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0270A3" w14:paraId="005148C8" w14:textId="77777777" w:rsidTr="00D517B2">
        <w:trPr>
          <w:cantSplit/>
          <w:trHeight w:val="1134"/>
        </w:trPr>
        <w:tc>
          <w:tcPr>
            <w:tcW w:w="798" w:type="pct"/>
          </w:tcPr>
          <w:p w14:paraId="5B5021EB" w14:textId="77777777" w:rsidR="00D517B2" w:rsidRPr="000270A3" w:rsidRDefault="00D517B2" w:rsidP="00D517B2">
            <w:pPr>
              <w:spacing w:before="0" w:line="240" w:lineRule="auto"/>
              <w:rPr>
                <w:b/>
                <w:bCs/>
                <w:rtl/>
                <w:lang w:bidi="ar-EG"/>
              </w:rPr>
            </w:pPr>
            <w:r w:rsidRPr="000270A3">
              <w:rPr>
                <w:noProof/>
              </w:rPr>
              <w:drawing>
                <wp:inline distT="0" distB="0" distL="0" distR="0" wp14:anchorId="2DB07995" wp14:editId="66351D5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C321568" w14:textId="77777777" w:rsidR="00D517B2" w:rsidRPr="000270A3" w:rsidRDefault="00D517B2" w:rsidP="00D517B2">
            <w:pPr>
              <w:spacing w:before="200"/>
              <w:rPr>
                <w:b/>
                <w:bCs/>
                <w:sz w:val="36"/>
                <w:szCs w:val="36"/>
                <w:rtl/>
              </w:rPr>
            </w:pPr>
            <w:r w:rsidRPr="000270A3">
              <w:rPr>
                <w:b/>
                <w:bCs/>
                <w:sz w:val="36"/>
                <w:szCs w:val="36"/>
                <w:rtl/>
              </w:rPr>
              <w:t>الاتحـاد الدولـي للاتصـالات</w:t>
            </w:r>
          </w:p>
          <w:p w14:paraId="186BF2E0" w14:textId="77777777" w:rsidR="00D517B2" w:rsidRPr="000270A3" w:rsidRDefault="00D517B2" w:rsidP="00D517B2">
            <w:pPr>
              <w:spacing w:before="60"/>
              <w:rPr>
                <w:b/>
                <w:bCs/>
                <w:sz w:val="28"/>
                <w:szCs w:val="28"/>
                <w:rtl/>
                <w:lang w:bidi="ar-EG"/>
              </w:rPr>
            </w:pPr>
            <w:r w:rsidRPr="000270A3">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426"/>
        <w:gridCol w:w="4679"/>
      </w:tblGrid>
      <w:tr w:rsidR="00D517B2" w:rsidRPr="000270A3" w14:paraId="3C404184" w14:textId="77777777" w:rsidTr="009D0826">
        <w:trPr>
          <w:cantSplit/>
          <w:trHeight w:val="142"/>
          <w:jc w:val="center"/>
        </w:trPr>
        <w:tc>
          <w:tcPr>
            <w:tcW w:w="796" w:type="pct"/>
          </w:tcPr>
          <w:p w14:paraId="4961C61F" w14:textId="77777777" w:rsidR="00D517B2" w:rsidRPr="000270A3" w:rsidRDefault="00D517B2" w:rsidP="00BB0F08">
            <w:pPr>
              <w:spacing w:line="300" w:lineRule="exact"/>
              <w:jc w:val="left"/>
              <w:rPr>
                <w:position w:val="2"/>
              </w:rPr>
            </w:pPr>
          </w:p>
        </w:tc>
        <w:tc>
          <w:tcPr>
            <w:tcW w:w="1777" w:type="pct"/>
          </w:tcPr>
          <w:p w14:paraId="46FA6635" w14:textId="77777777" w:rsidR="00D517B2" w:rsidRPr="000270A3" w:rsidRDefault="00D517B2" w:rsidP="00BB0F08">
            <w:pPr>
              <w:spacing w:line="300" w:lineRule="exact"/>
              <w:jc w:val="left"/>
              <w:rPr>
                <w:position w:val="2"/>
              </w:rPr>
            </w:pPr>
          </w:p>
        </w:tc>
        <w:tc>
          <w:tcPr>
            <w:tcW w:w="2427" w:type="pct"/>
          </w:tcPr>
          <w:p w14:paraId="0F2FEA68" w14:textId="77777777" w:rsidR="00D517B2" w:rsidRPr="000270A3" w:rsidRDefault="00D517B2" w:rsidP="00BB0F08">
            <w:pPr>
              <w:spacing w:line="300" w:lineRule="exact"/>
              <w:jc w:val="left"/>
              <w:rPr>
                <w:position w:val="2"/>
                <w:lang w:bidi="ar-EG"/>
              </w:rPr>
            </w:pPr>
          </w:p>
        </w:tc>
      </w:tr>
      <w:tr w:rsidR="00D517B2" w:rsidRPr="000270A3" w14:paraId="0AABEF9D" w14:textId="77777777" w:rsidTr="009D0826">
        <w:trPr>
          <w:cantSplit/>
          <w:trHeight w:val="148"/>
          <w:jc w:val="center"/>
        </w:trPr>
        <w:tc>
          <w:tcPr>
            <w:tcW w:w="796" w:type="pct"/>
          </w:tcPr>
          <w:p w14:paraId="081E4577" w14:textId="77777777" w:rsidR="00D517B2" w:rsidRPr="000270A3" w:rsidRDefault="00D517B2" w:rsidP="00D517B2">
            <w:pPr>
              <w:spacing w:before="80" w:after="60" w:line="300" w:lineRule="exact"/>
              <w:jc w:val="left"/>
              <w:rPr>
                <w:position w:val="2"/>
              </w:rPr>
            </w:pPr>
          </w:p>
        </w:tc>
        <w:tc>
          <w:tcPr>
            <w:tcW w:w="1777" w:type="pct"/>
          </w:tcPr>
          <w:p w14:paraId="0C5B97E9" w14:textId="77777777" w:rsidR="00D517B2" w:rsidRPr="000270A3" w:rsidRDefault="00D517B2" w:rsidP="00D517B2">
            <w:pPr>
              <w:spacing w:before="80" w:after="60" w:line="300" w:lineRule="exact"/>
              <w:jc w:val="left"/>
              <w:rPr>
                <w:position w:val="2"/>
                <w:lang w:bidi="ar-EG"/>
              </w:rPr>
            </w:pPr>
          </w:p>
        </w:tc>
        <w:tc>
          <w:tcPr>
            <w:tcW w:w="2427" w:type="pct"/>
          </w:tcPr>
          <w:p w14:paraId="30DF8988" w14:textId="368B3CE4" w:rsidR="00D517B2" w:rsidRPr="000270A3" w:rsidRDefault="009978CA" w:rsidP="009978CA">
            <w:pPr>
              <w:spacing w:before="80" w:after="60" w:line="300" w:lineRule="exact"/>
              <w:jc w:val="left"/>
              <w:rPr>
                <w:position w:val="2"/>
                <w:rtl/>
                <w:lang w:bidi="ar-EG"/>
              </w:rPr>
            </w:pPr>
            <w:r w:rsidRPr="000270A3">
              <w:rPr>
                <w:position w:val="2"/>
                <w:rtl/>
              </w:rPr>
              <w:t xml:space="preserve">جنيف، </w:t>
            </w:r>
            <w:r w:rsidRPr="000270A3">
              <w:rPr>
                <w:position w:val="2"/>
              </w:rPr>
              <w:t>23</w:t>
            </w:r>
            <w:r w:rsidRPr="000270A3">
              <w:rPr>
                <w:position w:val="2"/>
                <w:rtl/>
                <w:lang w:bidi="ar-EG"/>
              </w:rPr>
              <w:t xml:space="preserve"> أبريل </w:t>
            </w:r>
            <w:r w:rsidRPr="000270A3">
              <w:rPr>
                <w:position w:val="2"/>
              </w:rPr>
              <w:t>2024</w:t>
            </w:r>
          </w:p>
        </w:tc>
      </w:tr>
      <w:tr w:rsidR="009D0826" w:rsidRPr="000270A3" w14:paraId="57883B9F" w14:textId="77777777" w:rsidTr="009D0826">
        <w:trPr>
          <w:cantSplit/>
          <w:trHeight w:val="831"/>
          <w:jc w:val="center"/>
        </w:trPr>
        <w:tc>
          <w:tcPr>
            <w:tcW w:w="796" w:type="pct"/>
          </w:tcPr>
          <w:p w14:paraId="01141F46" w14:textId="77777777" w:rsidR="009D0826" w:rsidRPr="000270A3" w:rsidRDefault="009D0826" w:rsidP="00D517B2">
            <w:pPr>
              <w:spacing w:before="80" w:after="60" w:line="300" w:lineRule="exact"/>
              <w:jc w:val="left"/>
              <w:rPr>
                <w:b/>
                <w:bCs/>
                <w:position w:val="2"/>
              </w:rPr>
            </w:pPr>
            <w:r w:rsidRPr="000270A3">
              <w:rPr>
                <w:b/>
                <w:bCs/>
                <w:position w:val="2"/>
                <w:rtl/>
              </w:rPr>
              <w:t>المرجع:</w:t>
            </w:r>
          </w:p>
        </w:tc>
        <w:tc>
          <w:tcPr>
            <w:tcW w:w="1777" w:type="pct"/>
          </w:tcPr>
          <w:p w14:paraId="7C006D9C" w14:textId="7EF60668" w:rsidR="009D0826" w:rsidRPr="000270A3" w:rsidRDefault="009D0826" w:rsidP="009978CA">
            <w:pPr>
              <w:spacing w:before="80" w:after="60" w:line="300" w:lineRule="exact"/>
              <w:jc w:val="left"/>
              <w:rPr>
                <w:b/>
                <w:position w:val="2"/>
              </w:rPr>
            </w:pPr>
            <w:r w:rsidRPr="000270A3">
              <w:rPr>
                <w:b/>
                <w:position w:val="2"/>
              </w:rPr>
              <w:t>TSB Circular 195</w:t>
            </w:r>
            <w:r w:rsidRPr="000270A3">
              <w:rPr>
                <w:b/>
                <w:position w:val="2"/>
              </w:rPr>
              <w:br/>
            </w:r>
            <w:r w:rsidRPr="009D0826">
              <w:rPr>
                <w:position w:val="2"/>
              </w:rPr>
              <w:t>SG17/XY</w:t>
            </w:r>
          </w:p>
        </w:tc>
        <w:tc>
          <w:tcPr>
            <w:tcW w:w="2427" w:type="pct"/>
            <w:vMerge w:val="restart"/>
          </w:tcPr>
          <w:p w14:paraId="3779E7D2" w14:textId="77777777" w:rsidR="009D0826" w:rsidRPr="000270A3" w:rsidRDefault="009D0826" w:rsidP="009D0826">
            <w:pPr>
              <w:tabs>
                <w:tab w:val="clear" w:pos="794"/>
                <w:tab w:val="left" w:pos="284"/>
              </w:tabs>
              <w:spacing w:before="80" w:after="60" w:line="300" w:lineRule="exact"/>
              <w:ind w:left="284" w:hanging="284"/>
              <w:jc w:val="left"/>
              <w:rPr>
                <w:b/>
                <w:bCs/>
                <w:position w:val="2"/>
                <w:rtl/>
                <w:lang w:bidi="ar-EG"/>
              </w:rPr>
            </w:pPr>
            <w:r w:rsidRPr="000270A3">
              <w:rPr>
                <w:b/>
                <w:bCs/>
                <w:position w:val="2"/>
                <w:rtl/>
              </w:rPr>
              <w:t>إلى:</w:t>
            </w:r>
          </w:p>
          <w:p w14:paraId="673AFBEE" w14:textId="77777777" w:rsidR="009D0826" w:rsidRPr="000270A3" w:rsidRDefault="009D0826" w:rsidP="009D0826">
            <w:pPr>
              <w:tabs>
                <w:tab w:val="clear" w:pos="794"/>
                <w:tab w:val="left" w:pos="284"/>
              </w:tabs>
              <w:spacing w:before="80" w:after="60" w:line="300" w:lineRule="exact"/>
              <w:ind w:left="284" w:hanging="284"/>
              <w:jc w:val="left"/>
              <w:rPr>
                <w:position w:val="2"/>
                <w:rtl/>
              </w:rPr>
            </w:pPr>
            <w:r w:rsidRPr="000270A3">
              <w:rPr>
                <w:position w:val="2"/>
                <w:rtl/>
              </w:rPr>
              <w:t>-</w:t>
            </w:r>
            <w:r w:rsidRPr="000270A3">
              <w:rPr>
                <w:position w:val="2"/>
                <w:rtl/>
              </w:rPr>
              <w:tab/>
              <w:t>إدارات الدول الأعضاء في الاتحاد</w:t>
            </w:r>
          </w:p>
          <w:p w14:paraId="6402EC43" w14:textId="77777777" w:rsidR="009D0826" w:rsidRPr="000270A3" w:rsidRDefault="009D0826" w:rsidP="009D0826">
            <w:pPr>
              <w:tabs>
                <w:tab w:val="clear" w:pos="794"/>
                <w:tab w:val="left" w:pos="284"/>
              </w:tabs>
              <w:spacing w:before="80" w:after="60" w:line="300" w:lineRule="exact"/>
              <w:ind w:left="284" w:hanging="284"/>
              <w:jc w:val="left"/>
              <w:rPr>
                <w:b/>
                <w:bCs/>
                <w:position w:val="2"/>
                <w:rtl/>
              </w:rPr>
            </w:pPr>
            <w:r w:rsidRPr="000270A3">
              <w:rPr>
                <w:b/>
                <w:bCs/>
                <w:position w:val="2"/>
                <w:rtl/>
              </w:rPr>
              <w:t>نسخة إلى:</w:t>
            </w:r>
          </w:p>
          <w:p w14:paraId="5F2EB53B" w14:textId="77777777" w:rsidR="009D0826" w:rsidRPr="000270A3" w:rsidRDefault="009D0826" w:rsidP="009D0826">
            <w:pPr>
              <w:tabs>
                <w:tab w:val="left" w:pos="284"/>
                <w:tab w:val="left" w:pos="4111"/>
              </w:tabs>
              <w:spacing w:before="80" w:after="60" w:line="300" w:lineRule="exact"/>
              <w:ind w:left="284" w:hanging="284"/>
              <w:rPr>
                <w:rFonts w:eastAsia="Times New Roman"/>
                <w:position w:val="2"/>
                <w:rtl/>
                <w:lang w:eastAsia="en-US"/>
              </w:rPr>
            </w:pPr>
            <w:r w:rsidRPr="000270A3">
              <w:rPr>
                <w:position w:val="2"/>
                <w:rtl/>
              </w:rPr>
              <w:t>-</w:t>
            </w:r>
            <w:r w:rsidRPr="000270A3">
              <w:rPr>
                <w:position w:val="2"/>
                <w:rtl/>
              </w:rPr>
              <w:tab/>
            </w:r>
            <w:r w:rsidRPr="000270A3">
              <w:rPr>
                <w:rFonts w:eastAsia="Times New Roman"/>
                <w:position w:val="2"/>
                <w:rtl/>
                <w:lang w:eastAsia="en-US" w:bidi="ar-EG"/>
              </w:rPr>
              <w:t>أعضاء قطاع تقييس الاتصالات بالاتحاد؛</w:t>
            </w:r>
          </w:p>
          <w:p w14:paraId="1DEB920B" w14:textId="14249D76" w:rsidR="009D0826" w:rsidRDefault="009D0826" w:rsidP="009D0826">
            <w:pPr>
              <w:tabs>
                <w:tab w:val="left" w:pos="284"/>
                <w:tab w:val="left" w:pos="4111"/>
              </w:tabs>
              <w:spacing w:before="80" w:after="60" w:line="300" w:lineRule="exact"/>
              <w:ind w:left="284" w:hanging="284"/>
              <w:rPr>
                <w:rFonts w:eastAsia="Times New Roman"/>
                <w:position w:val="2"/>
                <w:lang w:eastAsia="en-US"/>
              </w:rPr>
            </w:pPr>
            <w:r w:rsidRPr="000270A3">
              <w:rPr>
                <w:rFonts w:eastAsia="Times New Roman"/>
                <w:position w:val="2"/>
                <w:rtl/>
                <w:lang w:eastAsia="en-US"/>
              </w:rPr>
              <w:t>-</w:t>
            </w:r>
            <w:r w:rsidRPr="009D0826">
              <w:rPr>
                <w:rFonts w:eastAsia="Times New Roman"/>
                <w:spacing w:val="-4"/>
                <w:position w:val="2"/>
                <w:rtl/>
                <w:lang w:eastAsia="en-US"/>
              </w:rPr>
              <w:tab/>
              <w:t xml:space="preserve">المنتسبين إلى لجنة الدراسات </w:t>
            </w:r>
            <w:r w:rsidRPr="009D0826">
              <w:rPr>
                <w:rFonts w:eastAsia="Times New Roman"/>
                <w:spacing w:val="-4"/>
                <w:position w:val="2"/>
                <w:lang w:eastAsia="en-US"/>
              </w:rPr>
              <w:t>17</w:t>
            </w:r>
            <w:r w:rsidRPr="009D0826">
              <w:rPr>
                <w:rFonts w:eastAsia="Times New Roman"/>
                <w:spacing w:val="-4"/>
                <w:position w:val="2"/>
                <w:rtl/>
                <w:lang w:eastAsia="en-US"/>
              </w:rPr>
              <w:t xml:space="preserve"> لقطاع تقييس الاتصالات؛</w:t>
            </w:r>
          </w:p>
          <w:p w14:paraId="5BB96A71" w14:textId="6C26C5A6" w:rsidR="009D0826" w:rsidRPr="000270A3" w:rsidRDefault="009D0826" w:rsidP="009D0826">
            <w:pPr>
              <w:tabs>
                <w:tab w:val="left" w:pos="284"/>
                <w:tab w:val="left" w:pos="4111"/>
              </w:tabs>
              <w:spacing w:before="80" w:after="60" w:line="300" w:lineRule="exact"/>
              <w:ind w:left="284" w:hanging="284"/>
              <w:rPr>
                <w:rFonts w:eastAsia="Times New Roman"/>
                <w:position w:val="2"/>
                <w:rtl/>
                <w:lang w:eastAsia="en-US" w:bidi="ar-EG"/>
              </w:rPr>
            </w:pPr>
            <w:r>
              <w:rPr>
                <w:rFonts w:eastAsia="Times New Roman"/>
                <w:position w:val="2"/>
                <w:lang w:eastAsia="en-US"/>
              </w:rPr>
              <w:t>-</w:t>
            </w:r>
            <w:r>
              <w:rPr>
                <w:rFonts w:eastAsia="Times New Roman"/>
                <w:position w:val="2"/>
                <w:lang w:eastAsia="en-US"/>
              </w:rPr>
              <w:tab/>
            </w:r>
            <w:r>
              <w:rPr>
                <w:rFonts w:eastAsia="Times New Roman" w:hint="cs"/>
                <w:position w:val="2"/>
                <w:rtl/>
                <w:lang w:eastAsia="en-US" w:bidi="ar-EG"/>
              </w:rPr>
              <w:t xml:space="preserve">الهيئات </w:t>
            </w:r>
            <w:proofErr w:type="gramStart"/>
            <w:r>
              <w:rPr>
                <w:rFonts w:eastAsia="Times New Roman" w:hint="cs"/>
                <w:position w:val="2"/>
                <w:rtl/>
                <w:lang w:eastAsia="en-US" w:bidi="ar-EG"/>
              </w:rPr>
              <w:t>الأكاديمية؛</w:t>
            </w:r>
            <w:proofErr w:type="gramEnd"/>
          </w:p>
          <w:p w14:paraId="714E8244" w14:textId="77777777" w:rsidR="009D0826" w:rsidRPr="000270A3" w:rsidRDefault="009D0826" w:rsidP="009D0826">
            <w:pPr>
              <w:tabs>
                <w:tab w:val="left" w:pos="284"/>
                <w:tab w:val="left" w:pos="4111"/>
              </w:tabs>
              <w:spacing w:before="80" w:after="60" w:line="300" w:lineRule="exact"/>
              <w:ind w:left="284" w:hanging="284"/>
              <w:rPr>
                <w:rFonts w:eastAsia="Times New Roman"/>
                <w:position w:val="2"/>
                <w:lang w:eastAsia="en-US"/>
              </w:rPr>
            </w:pPr>
            <w:r w:rsidRPr="000270A3">
              <w:rPr>
                <w:rFonts w:eastAsia="Times New Roman"/>
                <w:position w:val="2"/>
                <w:rtl/>
                <w:lang w:eastAsia="en-US"/>
              </w:rPr>
              <w:t>-</w:t>
            </w:r>
            <w:r w:rsidRPr="000270A3">
              <w:rPr>
                <w:rFonts w:eastAsia="Times New Roman"/>
                <w:position w:val="2"/>
                <w:rtl/>
                <w:lang w:eastAsia="en-US"/>
              </w:rPr>
              <w:tab/>
              <w:t>رئيس لجنة الدراسات 17 لقطاع تقييس الاتصالات</w:t>
            </w:r>
            <w:r w:rsidRPr="000270A3">
              <w:rPr>
                <w:rFonts w:eastAsia="Times New Roman"/>
                <w:position w:val="2"/>
                <w:rtl/>
                <w:lang w:eastAsia="en-US" w:bidi="ar-EG"/>
              </w:rPr>
              <w:t> ونوابه</w:t>
            </w:r>
            <w:r w:rsidRPr="000270A3">
              <w:rPr>
                <w:rFonts w:eastAsia="Times New Roman"/>
                <w:position w:val="2"/>
                <w:rtl/>
                <w:lang w:eastAsia="en-US"/>
              </w:rPr>
              <w:t>؛</w:t>
            </w:r>
          </w:p>
          <w:p w14:paraId="6BE85579" w14:textId="77777777" w:rsidR="009D0826" w:rsidRPr="000270A3" w:rsidRDefault="009D0826" w:rsidP="009D0826">
            <w:pPr>
              <w:tabs>
                <w:tab w:val="left" w:pos="284"/>
                <w:tab w:val="left" w:pos="4111"/>
              </w:tabs>
              <w:spacing w:before="80" w:after="60" w:line="300" w:lineRule="exact"/>
              <w:ind w:left="284" w:hanging="284"/>
              <w:rPr>
                <w:rFonts w:eastAsia="Times New Roman"/>
                <w:position w:val="2"/>
                <w:lang w:eastAsia="en-US"/>
              </w:rPr>
            </w:pPr>
            <w:r w:rsidRPr="000270A3">
              <w:rPr>
                <w:rFonts w:eastAsia="Times New Roman"/>
                <w:position w:val="2"/>
                <w:rtl/>
                <w:lang w:eastAsia="en-US"/>
              </w:rPr>
              <w:t>-</w:t>
            </w:r>
            <w:r w:rsidRPr="000270A3">
              <w:rPr>
                <w:rFonts w:eastAsia="Times New Roman"/>
                <w:position w:val="2"/>
                <w:rtl/>
                <w:lang w:eastAsia="en-US"/>
              </w:rPr>
              <w:tab/>
              <w:t>مدير مكتب تنمية الاتصالات؛</w:t>
            </w:r>
          </w:p>
          <w:p w14:paraId="68EFEDF2" w14:textId="4B23FD04" w:rsidR="009D0826" w:rsidRPr="000270A3" w:rsidRDefault="009D0826" w:rsidP="009D0826">
            <w:pPr>
              <w:tabs>
                <w:tab w:val="clear" w:pos="794"/>
                <w:tab w:val="left" w:pos="284"/>
              </w:tabs>
              <w:spacing w:before="80" w:after="60" w:line="300" w:lineRule="exact"/>
              <w:ind w:left="284" w:hanging="284"/>
              <w:rPr>
                <w:position w:val="2"/>
                <w:rtl/>
              </w:rPr>
            </w:pPr>
            <w:r w:rsidRPr="000270A3">
              <w:rPr>
                <w:rFonts w:eastAsia="Times New Roman"/>
                <w:position w:val="2"/>
                <w:rtl/>
                <w:lang w:eastAsia="en-US"/>
              </w:rPr>
              <w:t>-</w:t>
            </w:r>
            <w:r w:rsidRPr="000270A3">
              <w:rPr>
                <w:rFonts w:eastAsia="Times New Roman"/>
                <w:position w:val="2"/>
                <w:rtl/>
                <w:lang w:eastAsia="en-US"/>
              </w:rPr>
              <w:tab/>
              <w:t>مدير مكتب الاتصالات الراديوية</w:t>
            </w:r>
          </w:p>
        </w:tc>
      </w:tr>
      <w:tr w:rsidR="009D0826" w:rsidRPr="000270A3" w14:paraId="6407583F" w14:textId="77777777" w:rsidTr="009D0826">
        <w:trPr>
          <w:cantSplit/>
          <w:trHeight w:val="340"/>
          <w:jc w:val="center"/>
        </w:trPr>
        <w:tc>
          <w:tcPr>
            <w:tcW w:w="796" w:type="pct"/>
          </w:tcPr>
          <w:p w14:paraId="20643362" w14:textId="77777777" w:rsidR="009D0826" w:rsidRPr="000270A3" w:rsidRDefault="009D0826" w:rsidP="00D517B2">
            <w:pPr>
              <w:spacing w:before="80" w:after="60" w:line="300" w:lineRule="exact"/>
              <w:jc w:val="left"/>
              <w:rPr>
                <w:b/>
                <w:bCs/>
                <w:position w:val="2"/>
              </w:rPr>
            </w:pPr>
            <w:r w:rsidRPr="000270A3">
              <w:rPr>
                <w:b/>
                <w:bCs/>
                <w:position w:val="2"/>
                <w:rtl/>
                <w:lang w:bidi="ar-EG"/>
              </w:rPr>
              <w:t>ال</w:t>
            </w:r>
            <w:r w:rsidRPr="000270A3">
              <w:rPr>
                <w:b/>
                <w:bCs/>
                <w:position w:val="2"/>
                <w:rtl/>
                <w:lang w:bidi="ar-SY"/>
              </w:rPr>
              <w:t>هاتف</w:t>
            </w:r>
            <w:r w:rsidRPr="000270A3">
              <w:rPr>
                <w:b/>
                <w:bCs/>
                <w:position w:val="2"/>
                <w:rtl/>
              </w:rPr>
              <w:t>:</w:t>
            </w:r>
          </w:p>
        </w:tc>
        <w:tc>
          <w:tcPr>
            <w:tcW w:w="1777" w:type="pct"/>
          </w:tcPr>
          <w:p w14:paraId="3F13EA4D" w14:textId="0BA9075E" w:rsidR="009D0826" w:rsidRPr="000270A3" w:rsidRDefault="009D0826" w:rsidP="00D517B2">
            <w:pPr>
              <w:spacing w:before="80" w:after="60" w:line="300" w:lineRule="exact"/>
              <w:jc w:val="left"/>
              <w:rPr>
                <w:b/>
                <w:position w:val="2"/>
              </w:rPr>
            </w:pPr>
            <w:r w:rsidRPr="000270A3">
              <w:rPr>
                <w:position w:val="2"/>
              </w:rPr>
              <w:t>+41 22 730 6206</w:t>
            </w:r>
          </w:p>
        </w:tc>
        <w:tc>
          <w:tcPr>
            <w:tcW w:w="2427" w:type="pct"/>
            <w:vMerge/>
          </w:tcPr>
          <w:p w14:paraId="7A10728C" w14:textId="77777777" w:rsidR="009D0826" w:rsidRPr="000270A3" w:rsidRDefault="009D0826" w:rsidP="00D517B2">
            <w:pPr>
              <w:spacing w:before="80" w:after="60" w:line="300" w:lineRule="exact"/>
              <w:jc w:val="left"/>
              <w:rPr>
                <w:position w:val="2"/>
                <w:rtl/>
              </w:rPr>
            </w:pPr>
          </w:p>
        </w:tc>
      </w:tr>
      <w:tr w:rsidR="009D0826" w:rsidRPr="000270A3" w14:paraId="009764AB" w14:textId="77777777" w:rsidTr="009D0826">
        <w:trPr>
          <w:cantSplit/>
          <w:trHeight w:val="225"/>
          <w:jc w:val="center"/>
        </w:trPr>
        <w:tc>
          <w:tcPr>
            <w:tcW w:w="796" w:type="pct"/>
          </w:tcPr>
          <w:p w14:paraId="08D15E9A" w14:textId="77777777" w:rsidR="009D0826" w:rsidRPr="000270A3" w:rsidRDefault="009D0826" w:rsidP="00D517B2">
            <w:pPr>
              <w:spacing w:before="80" w:after="60" w:line="300" w:lineRule="exact"/>
              <w:jc w:val="left"/>
              <w:rPr>
                <w:b/>
                <w:bCs/>
                <w:position w:val="2"/>
                <w:rtl/>
                <w:lang w:bidi="ar-EG"/>
              </w:rPr>
            </w:pPr>
            <w:r w:rsidRPr="000270A3">
              <w:rPr>
                <w:b/>
                <w:bCs/>
                <w:position w:val="2"/>
                <w:rtl/>
              </w:rPr>
              <w:t>الفاكس:</w:t>
            </w:r>
          </w:p>
        </w:tc>
        <w:tc>
          <w:tcPr>
            <w:tcW w:w="1777" w:type="pct"/>
          </w:tcPr>
          <w:p w14:paraId="6326FB22" w14:textId="77777777" w:rsidR="009D0826" w:rsidRPr="000270A3" w:rsidRDefault="009D0826" w:rsidP="00D517B2">
            <w:pPr>
              <w:spacing w:before="80" w:after="60" w:line="300" w:lineRule="exact"/>
              <w:jc w:val="left"/>
              <w:rPr>
                <w:position w:val="2"/>
              </w:rPr>
            </w:pPr>
            <w:r w:rsidRPr="000270A3">
              <w:rPr>
                <w:position w:val="2"/>
              </w:rPr>
              <w:t>+41 22 730 5853</w:t>
            </w:r>
          </w:p>
        </w:tc>
        <w:tc>
          <w:tcPr>
            <w:tcW w:w="2427" w:type="pct"/>
            <w:vMerge/>
          </w:tcPr>
          <w:p w14:paraId="697D223D" w14:textId="77777777" w:rsidR="009D0826" w:rsidRPr="000270A3" w:rsidRDefault="009D0826" w:rsidP="00D517B2">
            <w:pPr>
              <w:spacing w:before="80" w:after="60" w:line="300" w:lineRule="exact"/>
              <w:jc w:val="left"/>
              <w:rPr>
                <w:position w:val="2"/>
                <w:rtl/>
              </w:rPr>
            </w:pPr>
          </w:p>
        </w:tc>
      </w:tr>
      <w:tr w:rsidR="009D0826" w:rsidRPr="000270A3" w14:paraId="453B0FF4" w14:textId="77777777" w:rsidTr="009D0826">
        <w:trPr>
          <w:cantSplit/>
          <w:trHeight w:val="880"/>
          <w:jc w:val="center"/>
        </w:trPr>
        <w:tc>
          <w:tcPr>
            <w:tcW w:w="796" w:type="pct"/>
          </w:tcPr>
          <w:p w14:paraId="70935936" w14:textId="4170782B" w:rsidR="009D0826" w:rsidRPr="000270A3" w:rsidRDefault="009D0826" w:rsidP="009D0826">
            <w:pPr>
              <w:spacing w:before="80" w:after="60" w:line="300" w:lineRule="exact"/>
              <w:jc w:val="left"/>
              <w:rPr>
                <w:b/>
                <w:bCs/>
                <w:position w:val="2"/>
                <w:rtl/>
              </w:rPr>
            </w:pPr>
            <w:r w:rsidRPr="000270A3">
              <w:rPr>
                <w:b/>
                <w:bCs/>
                <w:position w:val="2"/>
                <w:rtl/>
              </w:rPr>
              <w:t>البريد الإلكتروني:</w:t>
            </w:r>
          </w:p>
        </w:tc>
        <w:tc>
          <w:tcPr>
            <w:tcW w:w="1777" w:type="pct"/>
          </w:tcPr>
          <w:p w14:paraId="5FD25D9C" w14:textId="12BEE603" w:rsidR="009D0826" w:rsidRPr="000270A3" w:rsidRDefault="0018670B" w:rsidP="009D0826">
            <w:pPr>
              <w:spacing w:before="80" w:after="60" w:line="300" w:lineRule="exact"/>
              <w:jc w:val="left"/>
              <w:rPr>
                <w:position w:val="2"/>
              </w:rPr>
            </w:pPr>
            <w:hyperlink r:id="rId9" w:history="1">
              <w:bookmarkStart w:id="0" w:name="lt_pId044"/>
              <w:r w:rsidR="009D0826" w:rsidRPr="000270A3">
                <w:rPr>
                  <w:rStyle w:val="Hyperlink"/>
                  <w:position w:val="2"/>
                </w:rPr>
                <w:t>tsbsg17@itu.int</w:t>
              </w:r>
              <w:bookmarkEnd w:id="0"/>
            </w:hyperlink>
          </w:p>
        </w:tc>
        <w:tc>
          <w:tcPr>
            <w:tcW w:w="2427" w:type="pct"/>
            <w:vMerge/>
          </w:tcPr>
          <w:p w14:paraId="245E0037" w14:textId="77777777" w:rsidR="009D0826" w:rsidRPr="000270A3" w:rsidRDefault="009D0826" w:rsidP="009D0826">
            <w:pPr>
              <w:spacing w:before="80" w:after="60" w:line="300" w:lineRule="exact"/>
              <w:jc w:val="left"/>
              <w:rPr>
                <w:position w:val="2"/>
                <w:rtl/>
              </w:rPr>
            </w:pPr>
          </w:p>
        </w:tc>
      </w:tr>
      <w:tr w:rsidR="00CE1C08" w:rsidRPr="000270A3" w14:paraId="7F51EA9F" w14:textId="77777777" w:rsidTr="009D0826">
        <w:trPr>
          <w:cantSplit/>
          <w:jc w:val="center"/>
        </w:trPr>
        <w:tc>
          <w:tcPr>
            <w:tcW w:w="796" w:type="pct"/>
          </w:tcPr>
          <w:p w14:paraId="7F2C7BAD" w14:textId="77777777" w:rsidR="00CE1C08" w:rsidRPr="000270A3" w:rsidRDefault="00CE1C08" w:rsidP="00CE1C08">
            <w:pPr>
              <w:spacing w:before="80" w:after="60" w:line="300" w:lineRule="exact"/>
              <w:jc w:val="left"/>
              <w:rPr>
                <w:b/>
                <w:bCs/>
                <w:position w:val="2"/>
                <w:rtl/>
                <w:lang w:bidi="ar-EG"/>
              </w:rPr>
            </w:pPr>
          </w:p>
        </w:tc>
        <w:tc>
          <w:tcPr>
            <w:tcW w:w="1777" w:type="pct"/>
          </w:tcPr>
          <w:p w14:paraId="6891A676" w14:textId="77777777" w:rsidR="00CE1C08" w:rsidRPr="000270A3" w:rsidRDefault="00CE1C08" w:rsidP="00CE1C08">
            <w:pPr>
              <w:spacing w:before="80" w:after="60" w:line="300" w:lineRule="exact"/>
              <w:jc w:val="left"/>
              <w:rPr>
                <w:position w:val="2"/>
              </w:rPr>
            </w:pPr>
          </w:p>
        </w:tc>
        <w:tc>
          <w:tcPr>
            <w:tcW w:w="2427" w:type="pct"/>
          </w:tcPr>
          <w:p w14:paraId="36ABFE92" w14:textId="77777777" w:rsidR="00CE1C08" w:rsidRPr="000270A3" w:rsidRDefault="00CE1C08" w:rsidP="00CE1C08">
            <w:pPr>
              <w:spacing w:before="80" w:after="60" w:line="300" w:lineRule="exact"/>
              <w:jc w:val="left"/>
              <w:rPr>
                <w:position w:val="2"/>
                <w:rtl/>
              </w:rPr>
            </w:pPr>
          </w:p>
        </w:tc>
      </w:tr>
      <w:tr w:rsidR="00CE1C08" w:rsidRPr="000270A3" w14:paraId="5563DBA5" w14:textId="77777777" w:rsidTr="00D517B2">
        <w:trPr>
          <w:cantSplit/>
          <w:jc w:val="center"/>
        </w:trPr>
        <w:tc>
          <w:tcPr>
            <w:tcW w:w="796" w:type="pct"/>
          </w:tcPr>
          <w:p w14:paraId="04A2CFD3" w14:textId="77777777" w:rsidR="00CE1C08" w:rsidRPr="000270A3" w:rsidRDefault="00CE1C08" w:rsidP="00CE1C08">
            <w:pPr>
              <w:spacing w:before="80" w:after="60" w:line="300" w:lineRule="exact"/>
              <w:jc w:val="left"/>
              <w:rPr>
                <w:b/>
                <w:bCs/>
                <w:position w:val="2"/>
                <w:rtl/>
                <w:lang w:bidi="ar-SY"/>
              </w:rPr>
            </w:pPr>
            <w:r w:rsidRPr="000270A3">
              <w:rPr>
                <w:b/>
                <w:bCs/>
                <w:position w:val="2"/>
                <w:rtl/>
              </w:rPr>
              <w:t>الموضوع:</w:t>
            </w:r>
          </w:p>
        </w:tc>
        <w:tc>
          <w:tcPr>
            <w:tcW w:w="4204" w:type="pct"/>
            <w:gridSpan w:val="2"/>
          </w:tcPr>
          <w:p w14:paraId="750B8114" w14:textId="4414C718" w:rsidR="00CE1C08" w:rsidRPr="009D0826" w:rsidRDefault="002D4198" w:rsidP="009D0826">
            <w:pPr>
              <w:spacing w:before="80" w:after="60" w:line="300" w:lineRule="exact"/>
              <w:rPr>
                <w:position w:val="2"/>
                <w:rtl/>
              </w:rPr>
            </w:pPr>
            <w:r w:rsidRPr="000270A3">
              <w:rPr>
                <w:b/>
                <w:bCs/>
                <w:position w:val="2"/>
                <w:rtl/>
              </w:rPr>
              <w:t>مشاورة الدول الأعضاء بشأن مش</w:t>
            </w:r>
            <w:r w:rsidRPr="000270A3">
              <w:rPr>
                <w:b/>
                <w:bCs/>
                <w:position w:val="2"/>
                <w:rtl/>
                <w:lang w:bidi="ar-EG"/>
              </w:rPr>
              <w:t>اري</w:t>
            </w:r>
            <w:r w:rsidRPr="000270A3">
              <w:rPr>
                <w:b/>
                <w:bCs/>
                <w:position w:val="2"/>
                <w:rtl/>
              </w:rPr>
              <w:t xml:space="preserve">ع التوصيات الجديدة المحددة </w:t>
            </w:r>
            <w:r w:rsidRPr="000270A3">
              <w:rPr>
                <w:b/>
                <w:bCs/>
                <w:position w:val="2"/>
              </w:rPr>
              <w:t>ITU</w:t>
            </w:r>
            <w:r w:rsidRPr="000270A3">
              <w:rPr>
                <w:b/>
                <w:bCs/>
                <w:position w:val="2"/>
              </w:rPr>
              <w:noBreakHyphen/>
              <w:t>T X.1237 (</w:t>
            </w:r>
            <w:proofErr w:type="spellStart"/>
            <w:r w:rsidRPr="000270A3">
              <w:rPr>
                <w:b/>
                <w:bCs/>
                <w:position w:val="2"/>
              </w:rPr>
              <w:t>X.tsfpp</w:t>
            </w:r>
            <w:proofErr w:type="spellEnd"/>
            <w:r w:rsidRPr="000270A3">
              <w:rPr>
                <w:b/>
                <w:bCs/>
                <w:position w:val="2"/>
              </w:rPr>
              <w:t>)</w:t>
            </w:r>
            <w:r w:rsidR="008F790B" w:rsidRPr="000270A3">
              <w:rPr>
                <w:b/>
                <w:bCs/>
                <w:position w:val="2"/>
                <w:rtl/>
              </w:rPr>
              <w:t xml:space="preserve"> </w:t>
            </w:r>
            <w:r w:rsidRPr="000270A3">
              <w:rPr>
                <w:b/>
                <w:bCs/>
                <w:position w:val="2"/>
                <w:rtl/>
              </w:rPr>
              <w:t>و</w:t>
            </w:r>
            <w:r w:rsidR="009D0826">
              <w:rPr>
                <w:b/>
                <w:bCs/>
                <w:position w:val="2"/>
              </w:rPr>
              <w:t>ITU</w:t>
            </w:r>
            <w:r w:rsidR="009D0826">
              <w:rPr>
                <w:b/>
                <w:bCs/>
                <w:position w:val="2"/>
              </w:rPr>
              <w:noBreakHyphen/>
              <w:t>T </w:t>
            </w:r>
            <w:r w:rsidRPr="000270A3">
              <w:rPr>
                <w:b/>
                <w:bCs/>
                <w:position w:val="2"/>
              </w:rPr>
              <w:t>X.1283 (</w:t>
            </w:r>
            <w:proofErr w:type="spellStart"/>
            <w:r w:rsidRPr="000270A3">
              <w:rPr>
                <w:b/>
                <w:bCs/>
                <w:position w:val="2"/>
              </w:rPr>
              <w:t>X.gpwd</w:t>
            </w:r>
            <w:proofErr w:type="spellEnd"/>
            <w:r w:rsidRPr="000270A3">
              <w:rPr>
                <w:b/>
                <w:bCs/>
                <w:position w:val="2"/>
              </w:rPr>
              <w:t>)</w:t>
            </w:r>
            <w:r w:rsidRPr="000270A3">
              <w:rPr>
                <w:b/>
                <w:bCs/>
                <w:position w:val="2"/>
                <w:rtl/>
              </w:rPr>
              <w:t xml:space="preserve"> و</w:t>
            </w:r>
            <w:r w:rsidR="009D0826">
              <w:rPr>
                <w:b/>
                <w:bCs/>
                <w:position w:val="2"/>
              </w:rPr>
              <w:t>ITU</w:t>
            </w:r>
            <w:r w:rsidR="009D0826">
              <w:rPr>
                <w:b/>
                <w:bCs/>
                <w:position w:val="2"/>
              </w:rPr>
              <w:noBreakHyphen/>
              <w:t>T </w:t>
            </w:r>
            <w:r w:rsidRPr="000270A3">
              <w:rPr>
                <w:b/>
                <w:bCs/>
                <w:position w:val="2"/>
              </w:rPr>
              <w:t>X.1353 (</w:t>
            </w:r>
            <w:proofErr w:type="spellStart"/>
            <w:r w:rsidRPr="000270A3">
              <w:rPr>
                <w:b/>
                <w:bCs/>
                <w:position w:val="2"/>
              </w:rPr>
              <w:t>X.ztd-iot</w:t>
            </w:r>
            <w:proofErr w:type="spellEnd"/>
            <w:r w:rsidRPr="000270A3">
              <w:rPr>
                <w:b/>
                <w:bCs/>
                <w:position w:val="2"/>
              </w:rPr>
              <w:t>)</w:t>
            </w:r>
            <w:r w:rsidR="00B41443" w:rsidRPr="000270A3">
              <w:rPr>
                <w:b/>
                <w:bCs/>
                <w:position w:val="2"/>
                <w:rtl/>
              </w:rPr>
              <w:t xml:space="preserve"> </w:t>
            </w:r>
            <w:r w:rsidRPr="000270A3">
              <w:rPr>
                <w:b/>
                <w:bCs/>
                <w:position w:val="2"/>
                <w:rtl/>
                <w:lang w:bidi="ar-EG"/>
              </w:rPr>
              <w:t>و</w:t>
            </w:r>
            <w:r w:rsidR="009D0826">
              <w:rPr>
                <w:b/>
                <w:bCs/>
                <w:position w:val="2"/>
                <w:lang w:bidi="ar-EG"/>
              </w:rPr>
              <w:t>ITU</w:t>
            </w:r>
            <w:r w:rsidR="009D0826">
              <w:rPr>
                <w:b/>
                <w:bCs/>
                <w:position w:val="2"/>
                <w:lang w:bidi="ar-EG"/>
              </w:rPr>
              <w:noBreakHyphen/>
              <w:t>T </w:t>
            </w:r>
            <w:r w:rsidRPr="000270A3">
              <w:rPr>
                <w:b/>
                <w:bCs/>
                <w:position w:val="2"/>
              </w:rPr>
              <w:t>X.1354 (X.sc-</w:t>
            </w:r>
            <w:proofErr w:type="spellStart"/>
            <w:r w:rsidRPr="000270A3">
              <w:rPr>
                <w:b/>
                <w:bCs/>
                <w:position w:val="2"/>
              </w:rPr>
              <w:t>iot</w:t>
            </w:r>
            <w:proofErr w:type="spellEnd"/>
            <w:r w:rsidRPr="000270A3">
              <w:rPr>
                <w:b/>
                <w:bCs/>
                <w:position w:val="2"/>
              </w:rPr>
              <w:t>)</w:t>
            </w:r>
            <w:r w:rsidR="009D0826">
              <w:rPr>
                <w:rFonts w:hint="cs"/>
                <w:b/>
                <w:bCs/>
                <w:position w:val="2"/>
                <w:rtl/>
              </w:rPr>
              <w:t xml:space="preserve"> </w:t>
            </w:r>
            <w:r w:rsidRPr="000270A3">
              <w:rPr>
                <w:b/>
                <w:bCs/>
                <w:position w:val="2"/>
                <w:rtl/>
                <w:lang w:bidi="ar-EG"/>
              </w:rPr>
              <w:t>و</w:t>
            </w:r>
            <w:r w:rsidR="009D0826">
              <w:rPr>
                <w:b/>
                <w:bCs/>
                <w:position w:val="2"/>
                <w:lang w:bidi="ar-EG"/>
              </w:rPr>
              <w:t>ITU</w:t>
            </w:r>
            <w:r w:rsidR="009D0826">
              <w:rPr>
                <w:b/>
                <w:bCs/>
                <w:position w:val="2"/>
                <w:lang w:bidi="ar-EG"/>
              </w:rPr>
              <w:noBreakHyphen/>
              <w:t>T </w:t>
            </w:r>
            <w:r w:rsidRPr="000270A3">
              <w:rPr>
                <w:b/>
                <w:bCs/>
                <w:position w:val="2"/>
              </w:rPr>
              <w:t>X.1384 (X.itssec-5)</w:t>
            </w:r>
            <w:r w:rsidR="009D0826">
              <w:rPr>
                <w:rFonts w:hint="cs"/>
                <w:b/>
                <w:bCs/>
                <w:position w:val="2"/>
                <w:rtl/>
              </w:rPr>
              <w:t xml:space="preserve"> </w:t>
            </w:r>
            <w:r w:rsidRPr="000270A3">
              <w:rPr>
                <w:b/>
                <w:bCs/>
                <w:position w:val="2"/>
                <w:rtl/>
              </w:rPr>
              <w:t>و</w:t>
            </w:r>
            <w:r w:rsidR="009D0826">
              <w:rPr>
                <w:b/>
                <w:bCs/>
                <w:position w:val="2"/>
              </w:rPr>
              <w:t>ITU</w:t>
            </w:r>
            <w:r w:rsidR="009D0826">
              <w:rPr>
                <w:b/>
                <w:bCs/>
                <w:position w:val="2"/>
              </w:rPr>
              <w:noBreakHyphen/>
              <w:t>T </w:t>
            </w:r>
            <w:r w:rsidRPr="000270A3">
              <w:rPr>
                <w:b/>
                <w:bCs/>
                <w:position w:val="2"/>
              </w:rPr>
              <w:t>X.1471 (X.websec-7)</w:t>
            </w:r>
            <w:r w:rsidRPr="000270A3">
              <w:rPr>
                <w:b/>
                <w:bCs/>
                <w:position w:val="2"/>
                <w:rtl/>
                <w:lang w:bidi="ar-EG"/>
              </w:rPr>
              <w:t xml:space="preserve"> و</w:t>
            </w:r>
            <w:r w:rsidR="009D0826">
              <w:rPr>
                <w:b/>
                <w:bCs/>
                <w:position w:val="2"/>
                <w:lang w:bidi="ar-EG"/>
              </w:rPr>
              <w:t>ITU</w:t>
            </w:r>
            <w:r w:rsidR="009D0826">
              <w:rPr>
                <w:b/>
                <w:bCs/>
                <w:position w:val="2"/>
                <w:lang w:bidi="ar-EG"/>
              </w:rPr>
              <w:noBreakHyphen/>
              <w:t>T </w:t>
            </w:r>
            <w:r w:rsidRPr="000270A3">
              <w:rPr>
                <w:b/>
                <w:bCs/>
                <w:position w:val="2"/>
              </w:rPr>
              <w:t>X.1819 (X.5Gsec-netec)</w:t>
            </w:r>
            <w:r w:rsidR="00B41443" w:rsidRPr="000270A3">
              <w:rPr>
                <w:b/>
                <w:bCs/>
                <w:position w:val="2"/>
                <w:rtl/>
              </w:rPr>
              <w:t xml:space="preserve"> </w:t>
            </w:r>
            <w:r w:rsidRPr="000270A3">
              <w:rPr>
                <w:b/>
                <w:bCs/>
                <w:position w:val="2"/>
                <w:rtl/>
                <w:lang w:bidi="ar-EG"/>
              </w:rPr>
              <w:t>و</w:t>
            </w:r>
            <w:r w:rsidR="009D0826">
              <w:rPr>
                <w:b/>
                <w:bCs/>
                <w:position w:val="2"/>
                <w:lang w:bidi="ar-EG"/>
              </w:rPr>
              <w:t>ITU</w:t>
            </w:r>
            <w:r w:rsidR="009D0826">
              <w:rPr>
                <w:b/>
                <w:bCs/>
                <w:position w:val="2"/>
                <w:lang w:bidi="ar-EG"/>
              </w:rPr>
              <w:noBreakHyphen/>
              <w:t>T </w:t>
            </w:r>
            <w:r w:rsidRPr="000270A3">
              <w:rPr>
                <w:b/>
                <w:bCs/>
                <w:position w:val="2"/>
              </w:rPr>
              <w:t>X.1820 (X.5Gsec-srocvs)</w:t>
            </w:r>
            <w:r w:rsidR="00D10A3D" w:rsidRPr="000270A3">
              <w:rPr>
                <w:b/>
                <w:bCs/>
                <w:position w:val="2"/>
                <w:rtl/>
              </w:rPr>
              <w:t xml:space="preserve"> </w:t>
            </w:r>
            <w:r w:rsidRPr="000270A3">
              <w:rPr>
                <w:b/>
                <w:bCs/>
                <w:position w:val="2"/>
                <w:rtl/>
                <w:lang w:bidi="ar-EG"/>
              </w:rPr>
              <w:t>التي ت</w:t>
            </w:r>
            <w:r w:rsidRPr="000270A3">
              <w:rPr>
                <w:b/>
                <w:bCs/>
                <w:position w:val="2"/>
                <w:rtl/>
              </w:rPr>
              <w:t>ُ</w:t>
            </w:r>
            <w:proofErr w:type="spellStart"/>
            <w:r w:rsidRPr="000270A3">
              <w:rPr>
                <w:b/>
                <w:bCs/>
                <w:position w:val="2"/>
                <w:rtl/>
              </w:rPr>
              <w:t>قتر</w:t>
            </w:r>
            <w:r w:rsidR="00D10A3D" w:rsidRPr="000270A3">
              <w:rPr>
                <w:b/>
                <w:bCs/>
                <w:position w:val="2"/>
                <w:rtl/>
              </w:rPr>
              <w:t>ح</w:t>
            </w:r>
            <w:proofErr w:type="spellEnd"/>
            <w:r w:rsidR="00D10A3D" w:rsidRPr="000270A3">
              <w:rPr>
                <w:b/>
                <w:bCs/>
                <w:position w:val="2"/>
                <w:rtl/>
              </w:rPr>
              <w:t xml:space="preserve"> </w:t>
            </w:r>
            <w:r w:rsidRPr="000270A3">
              <w:rPr>
                <w:b/>
                <w:bCs/>
                <w:position w:val="2"/>
                <w:rtl/>
              </w:rPr>
              <w:t>الموافقة عليها في اجتماع لجنة الدراسات </w:t>
            </w:r>
            <w:r w:rsidRPr="000270A3">
              <w:rPr>
                <w:b/>
                <w:bCs/>
                <w:position w:val="2"/>
              </w:rPr>
              <w:t>17</w:t>
            </w:r>
            <w:r w:rsidRPr="000270A3">
              <w:rPr>
                <w:b/>
                <w:bCs/>
                <w:position w:val="2"/>
                <w:rtl/>
              </w:rPr>
              <w:t xml:space="preserve"> لقطاع تقييس الاتصالات</w:t>
            </w:r>
            <w:r w:rsidRPr="000270A3">
              <w:rPr>
                <w:b/>
                <w:bCs/>
                <w:position w:val="2"/>
                <w:rtl/>
                <w:lang w:bidi="ar-SY"/>
              </w:rPr>
              <w:t xml:space="preserve">، جنيف، </w:t>
            </w:r>
            <w:r w:rsidRPr="000270A3">
              <w:rPr>
                <w:b/>
                <w:bCs/>
                <w:position w:val="2"/>
              </w:rPr>
              <w:t>6-2</w:t>
            </w:r>
            <w:r w:rsidRPr="000270A3">
              <w:rPr>
                <w:b/>
                <w:bCs/>
                <w:position w:val="2"/>
                <w:rtl/>
                <w:lang w:bidi="ar-EG"/>
              </w:rPr>
              <w:t xml:space="preserve"> سبتمبر </w:t>
            </w:r>
            <w:r w:rsidRPr="000270A3">
              <w:rPr>
                <w:b/>
                <w:bCs/>
                <w:position w:val="2"/>
              </w:rPr>
              <w:t>2024</w:t>
            </w:r>
          </w:p>
        </w:tc>
      </w:tr>
    </w:tbl>
    <w:p w14:paraId="72EE1AAF" w14:textId="77777777" w:rsidR="00D517B2" w:rsidRPr="000270A3" w:rsidRDefault="00D517B2" w:rsidP="006635B2">
      <w:pPr>
        <w:spacing w:before="600"/>
        <w:rPr>
          <w:lang w:bidi="ar-SY"/>
        </w:rPr>
      </w:pPr>
      <w:r w:rsidRPr="000270A3">
        <w:rPr>
          <w:rtl/>
          <w:lang w:bidi="ar-SY"/>
        </w:rPr>
        <w:t>حضرات السادة والسيدات،</w:t>
      </w:r>
    </w:p>
    <w:p w14:paraId="3382B24C" w14:textId="77777777" w:rsidR="00D517B2" w:rsidRPr="000270A3" w:rsidRDefault="00D517B2" w:rsidP="00D517B2">
      <w:pPr>
        <w:rPr>
          <w:rtl/>
          <w:lang w:bidi="ar-EG"/>
        </w:rPr>
      </w:pPr>
      <w:r w:rsidRPr="000270A3">
        <w:rPr>
          <w:rtl/>
        </w:rPr>
        <w:t>تحية طيبة وبعد،</w:t>
      </w:r>
    </w:p>
    <w:p w14:paraId="59207932" w14:textId="77777777" w:rsidR="00D10A3D" w:rsidRPr="00D10A3D" w:rsidRDefault="00D10A3D" w:rsidP="00D10A3D">
      <w:pPr>
        <w:rPr>
          <w:rtl/>
        </w:rPr>
      </w:pPr>
      <w:r w:rsidRPr="00D10A3D">
        <w:rPr>
          <w:lang w:bidi="ar-SY"/>
        </w:rPr>
        <w:t>1</w:t>
      </w:r>
      <w:r w:rsidRPr="00D10A3D">
        <w:rPr>
          <w:rtl/>
        </w:rPr>
        <w:tab/>
        <w:t>تعتزم لجنة الدراسات</w:t>
      </w:r>
      <w:r w:rsidRPr="00D10A3D">
        <w:rPr>
          <w:rtl/>
          <w:lang w:bidi="ar-EG"/>
        </w:rPr>
        <w:t xml:space="preserve"> </w:t>
      </w:r>
      <w:r w:rsidRPr="00D10A3D">
        <w:rPr>
          <w:lang w:bidi="ar-SY"/>
        </w:rPr>
        <w:t>17</w:t>
      </w:r>
      <w:r w:rsidRPr="00D10A3D">
        <w:rPr>
          <w:rtl/>
          <w:lang w:bidi="ar-EG"/>
        </w:rPr>
        <w:t xml:space="preserve"> لقطاع تقييس الاتصالات (الأمن) تطبيق إجراء الموافقة التقليدية على النحو المبيّن في القسم </w:t>
      </w:r>
      <w:r w:rsidRPr="00D10A3D">
        <w:rPr>
          <w:lang w:bidi="ar-SY"/>
        </w:rPr>
        <w:t>9</w:t>
      </w:r>
      <w:r w:rsidRPr="00D10A3D">
        <w:rPr>
          <w:rtl/>
          <w:lang w:bidi="ar-EG"/>
        </w:rPr>
        <w:t xml:space="preserve"> من القرار </w:t>
      </w:r>
      <w:r w:rsidRPr="00D10A3D">
        <w:rPr>
          <w:lang w:bidi="ar-SY"/>
        </w:rPr>
        <w:t>1</w:t>
      </w:r>
      <w:r w:rsidRPr="00D10A3D">
        <w:rPr>
          <w:rtl/>
          <w:lang w:bidi="ar-EG"/>
        </w:rPr>
        <w:t xml:space="preserve"> (المراجَع في جنيف، </w:t>
      </w:r>
      <w:r w:rsidRPr="00D10A3D">
        <w:rPr>
          <w:lang w:bidi="ar-SY"/>
        </w:rPr>
        <w:t>2022</w:t>
      </w:r>
      <w:r w:rsidRPr="00D10A3D">
        <w:rPr>
          <w:rtl/>
          <w:lang w:bidi="ar-EG"/>
        </w:rPr>
        <w:t xml:space="preserve">) للجمعية العالمية لتقييس الاتصالات </w:t>
      </w:r>
      <w:r w:rsidRPr="00D10A3D">
        <w:rPr>
          <w:lang w:bidi="ar-SY"/>
        </w:rPr>
        <w:t>(WTSA)</w:t>
      </w:r>
      <w:r w:rsidRPr="00D10A3D">
        <w:rPr>
          <w:rtl/>
          <w:lang w:bidi="ar-EG"/>
        </w:rPr>
        <w:t xml:space="preserve">، للموافقة على مشاريع التوصيات المذكورة </w:t>
      </w:r>
      <w:r w:rsidRPr="00D10A3D">
        <w:rPr>
          <w:rtl/>
          <w:lang w:bidi="ar-SY"/>
        </w:rPr>
        <w:t xml:space="preserve">أعلاه </w:t>
      </w:r>
      <w:r w:rsidRPr="00D10A3D">
        <w:rPr>
          <w:rtl/>
        </w:rPr>
        <w:t xml:space="preserve">خلال اجتماعها الحضوري المقبل الذي سيُعقد في جنيف في الفترة من </w:t>
      </w:r>
      <w:r w:rsidRPr="00D10A3D">
        <w:rPr>
          <w:lang w:bidi="ar-SY"/>
        </w:rPr>
        <w:t>2</w:t>
      </w:r>
      <w:r w:rsidRPr="00D10A3D">
        <w:rPr>
          <w:rtl/>
          <w:lang w:bidi="ar-EG"/>
        </w:rPr>
        <w:t xml:space="preserve"> إلى </w:t>
      </w:r>
      <w:r w:rsidRPr="00D10A3D">
        <w:rPr>
          <w:lang w:bidi="ar-SY"/>
        </w:rPr>
        <w:t>6</w:t>
      </w:r>
      <w:r w:rsidRPr="00D10A3D">
        <w:rPr>
          <w:rtl/>
          <w:lang w:bidi="ar-EG"/>
        </w:rPr>
        <w:t xml:space="preserve"> سبتمبر </w:t>
      </w:r>
      <w:r w:rsidRPr="00D10A3D">
        <w:rPr>
          <w:lang w:bidi="ar-SY"/>
        </w:rPr>
        <w:t>2024</w:t>
      </w:r>
      <w:r w:rsidRPr="00D10A3D">
        <w:rPr>
          <w:rtl/>
          <w:lang w:bidi="ar-SY"/>
        </w:rPr>
        <w:t>.</w:t>
      </w:r>
      <w:r w:rsidRPr="00D10A3D">
        <w:rPr>
          <w:rtl/>
        </w:rPr>
        <w:t xml:space="preserve"> ويمكن </w:t>
      </w:r>
      <w:r w:rsidRPr="00D10A3D">
        <w:rPr>
          <w:b/>
          <w:rtl/>
        </w:rPr>
        <w:t>الاطلاع على جدول أعمال الاجتماع وجميع المعلومات المتصلة به في الرسالة الجماعية </w:t>
      </w:r>
      <w:hyperlink r:id="rId10" w:history="1">
        <w:r w:rsidRPr="00D10A3D">
          <w:rPr>
            <w:rStyle w:val="Hyperlink"/>
            <w:lang w:bidi="ar-SY"/>
          </w:rPr>
          <w:t>8/17</w:t>
        </w:r>
      </w:hyperlink>
      <w:r w:rsidRPr="00D10A3D">
        <w:rPr>
          <w:rtl/>
          <w:lang w:bidi="ar-SY"/>
        </w:rPr>
        <w:t>.</w:t>
      </w:r>
    </w:p>
    <w:p w14:paraId="4DD656F8" w14:textId="65B5E4DA" w:rsidR="00D10A3D" w:rsidRPr="00D10A3D" w:rsidRDefault="00D10A3D" w:rsidP="00D10A3D">
      <w:pPr>
        <w:rPr>
          <w:rtl/>
        </w:rPr>
      </w:pPr>
      <w:r w:rsidRPr="00D10A3D">
        <w:rPr>
          <w:lang w:bidi="ar-SY"/>
        </w:rPr>
        <w:t>2</w:t>
      </w:r>
      <w:r w:rsidRPr="00D10A3D">
        <w:rPr>
          <w:rtl/>
        </w:rPr>
        <w:tab/>
        <w:t xml:space="preserve">ويمكن الاطلاع في </w:t>
      </w:r>
      <w:r w:rsidRPr="00D10A3D">
        <w:rPr>
          <w:b/>
          <w:bCs/>
          <w:rtl/>
        </w:rPr>
        <w:t xml:space="preserve">الملحق </w:t>
      </w:r>
      <w:r w:rsidRPr="00D10A3D">
        <w:rPr>
          <w:b/>
          <w:bCs/>
          <w:lang w:bidi="ar-SY"/>
        </w:rPr>
        <w:t>1</w:t>
      </w:r>
      <w:r w:rsidRPr="00D10A3D">
        <w:rPr>
          <w:rtl/>
        </w:rPr>
        <w:t xml:space="preserve"> على عناوين وملخصات مشاريع توصيات قطاع تقييس الاتصالات التي تُقترح الموافقة عليها والوثيقة التي ترد فيها.</w:t>
      </w:r>
    </w:p>
    <w:p w14:paraId="32D33FD6" w14:textId="77777777" w:rsidR="00D10A3D" w:rsidRPr="00D10A3D" w:rsidRDefault="00D10A3D" w:rsidP="00D10A3D">
      <w:pPr>
        <w:rPr>
          <w:lang w:val="fr-CH" w:bidi="ar-SY"/>
        </w:rPr>
      </w:pPr>
      <w:r w:rsidRPr="00D10A3D">
        <w:rPr>
          <w:b/>
          <w:bCs/>
          <w:rtl/>
        </w:rPr>
        <w:t xml:space="preserve">الملاحظة </w:t>
      </w:r>
      <w:r w:rsidRPr="00D10A3D">
        <w:rPr>
          <w:b/>
          <w:bCs/>
          <w:lang w:val="en-GB" w:bidi="ar-SY"/>
        </w:rPr>
        <w:t>1</w:t>
      </w:r>
      <w:r w:rsidRPr="00D10A3D">
        <w:rPr>
          <w:b/>
          <w:bCs/>
          <w:rtl/>
        </w:rPr>
        <w:t xml:space="preserve"> لمكتب تقييس الاتصالات</w:t>
      </w:r>
      <w:r w:rsidRPr="00D10A3D">
        <w:rPr>
          <w:rtl/>
        </w:rPr>
        <w:t xml:space="preserve"> – باستثناء مشروع التوصية الجديدة </w:t>
      </w:r>
      <w:r w:rsidRPr="00D10A3D">
        <w:rPr>
          <w:lang w:bidi="ar-SY"/>
        </w:rPr>
        <w:t>X.1820 (X.5Gsec-srocvs)</w:t>
      </w:r>
      <w:r w:rsidRPr="00D10A3D">
        <w:rPr>
          <w:rtl/>
        </w:rPr>
        <w:t>، لم يُقدّم أي</w:t>
      </w:r>
      <w:r w:rsidRPr="00D10A3D">
        <w:rPr>
          <w:lang w:bidi="ar-SY"/>
        </w:rPr>
        <w:t> </w:t>
      </w:r>
      <w:r w:rsidRPr="00D10A3D">
        <w:rPr>
          <w:rtl/>
        </w:rPr>
        <w:t xml:space="preserve">تسويغ بموجب التوصية </w:t>
      </w:r>
      <w:r w:rsidRPr="00D10A3D">
        <w:rPr>
          <w:lang w:val="fr-CH" w:bidi="ar-SY"/>
        </w:rPr>
        <w:t>ITU-T A.5</w:t>
      </w:r>
      <w:r w:rsidRPr="00D10A3D">
        <w:rPr>
          <w:rtl/>
        </w:rPr>
        <w:t xml:space="preserve"> فيما يتعلق بأيٍ من النصوص المحددة الأخرى.</w:t>
      </w:r>
    </w:p>
    <w:p w14:paraId="6D44C31D" w14:textId="77777777" w:rsidR="00D10A3D" w:rsidRPr="00D10A3D" w:rsidRDefault="00D10A3D" w:rsidP="00D10A3D">
      <w:pPr>
        <w:rPr>
          <w:rtl/>
        </w:rPr>
      </w:pPr>
      <w:r w:rsidRPr="00D10A3D">
        <w:rPr>
          <w:b/>
          <w:bCs/>
          <w:rtl/>
        </w:rPr>
        <w:t xml:space="preserve">الملاحظة </w:t>
      </w:r>
      <w:r w:rsidRPr="00D10A3D">
        <w:rPr>
          <w:b/>
          <w:bCs/>
          <w:lang w:val="en-GB" w:bidi="ar-SY"/>
        </w:rPr>
        <w:t>2</w:t>
      </w:r>
      <w:r w:rsidRPr="00D10A3D">
        <w:rPr>
          <w:b/>
          <w:bCs/>
          <w:rtl/>
        </w:rPr>
        <w:t xml:space="preserve"> لمكتب تقييس الاتصالات</w:t>
      </w:r>
      <w:r w:rsidRPr="00D10A3D">
        <w:rPr>
          <w:rtl/>
        </w:rPr>
        <w:t xml:space="preserve"> – لم يتلق مكتب تقييس الاتصالات حتى تاريخ هذه الرسالة المعممة أي بيانات عن حقوق الملكية الفكرية فيما يتعلق بأي من</w:t>
      </w:r>
      <w:r w:rsidRPr="00D10A3D">
        <w:rPr>
          <w:rtl/>
          <w:lang w:bidi="ar-EG"/>
        </w:rPr>
        <w:t xml:space="preserve"> هذه </w:t>
      </w:r>
      <w:r w:rsidRPr="00D10A3D">
        <w:rPr>
          <w:rtl/>
        </w:rPr>
        <w:t>النصوص المحددة</w:t>
      </w:r>
      <w:r w:rsidRPr="00D10A3D">
        <w:rPr>
          <w:lang w:bidi="ar-SY"/>
        </w:rPr>
        <w:t>.</w:t>
      </w:r>
      <w:r w:rsidRPr="00D10A3D">
        <w:rPr>
          <w:rtl/>
        </w:rPr>
        <w:t xml:space="preserve"> وللاطلاع على معلومات محدّثة بهذا الشأن، يُرجى من الأعضاء الرجوع إلى قاعدة بيانات حقوق الملكية الفكرية المتاحة في العنوان </w:t>
      </w:r>
      <w:r w:rsidRPr="00D10A3D">
        <w:rPr>
          <w:rtl/>
          <w:lang w:bidi="ar-EG"/>
        </w:rPr>
        <w:t xml:space="preserve">التالي: </w:t>
      </w:r>
      <w:hyperlink r:id="rId11" w:history="1">
        <w:r w:rsidRPr="00D10A3D">
          <w:rPr>
            <w:rStyle w:val="Hyperlink"/>
            <w:lang w:bidi="ar-SY"/>
          </w:rPr>
          <w:t>www.itu.int/ipr/</w:t>
        </w:r>
      </w:hyperlink>
      <w:r w:rsidRPr="00D10A3D">
        <w:rPr>
          <w:rtl/>
        </w:rPr>
        <w:t>.</w:t>
      </w:r>
    </w:p>
    <w:p w14:paraId="01FE2F97" w14:textId="56328554" w:rsidR="00D10A3D" w:rsidRPr="00D10A3D" w:rsidRDefault="00D10A3D" w:rsidP="00D10A3D">
      <w:pPr>
        <w:rPr>
          <w:rtl/>
          <w:lang w:bidi="ar-EG"/>
        </w:rPr>
      </w:pPr>
      <w:r w:rsidRPr="00D10A3D">
        <w:rPr>
          <w:lang w:bidi="ar-SY"/>
        </w:rPr>
        <w:t>3</w:t>
      </w:r>
      <w:r w:rsidRPr="00D10A3D">
        <w:rPr>
          <w:rtl/>
          <w:lang w:bidi="ar-EG"/>
        </w:rPr>
        <w:tab/>
        <w:t>وتستهل هذه الرسالة المعممة عملية المشاورة الرسمية مع الدول الأعضاء في الاتحاد لتحديد ما إذا كان يمكن النظر في هذه النصوص</w:t>
      </w:r>
      <w:r w:rsidRPr="00D10A3D">
        <w:rPr>
          <w:rtl/>
        </w:rPr>
        <w:t xml:space="preserve"> </w:t>
      </w:r>
      <w:r w:rsidRPr="00D10A3D">
        <w:rPr>
          <w:rtl/>
          <w:lang w:bidi="ar-EG"/>
        </w:rPr>
        <w:t>بغرض الموافقة عليها خلال الاجتماع المقبل، وفقاً لأحكام الفقرة </w:t>
      </w:r>
      <w:r w:rsidRPr="00D10A3D">
        <w:rPr>
          <w:lang w:val="fr-CH" w:bidi="ar-SY"/>
        </w:rPr>
        <w:t>4.9</w:t>
      </w:r>
      <w:r w:rsidRPr="00D10A3D">
        <w:rPr>
          <w:rtl/>
          <w:lang w:bidi="ar-EG"/>
        </w:rPr>
        <w:t xml:space="preserve"> من القرار </w:t>
      </w:r>
      <w:r w:rsidRPr="00D10A3D">
        <w:rPr>
          <w:lang w:bidi="ar-SY"/>
        </w:rPr>
        <w:t>1</w:t>
      </w:r>
      <w:r w:rsidRPr="00D10A3D">
        <w:rPr>
          <w:rtl/>
          <w:lang w:bidi="ar-EG"/>
        </w:rPr>
        <w:t>. ويُرجى من الدول الأعضاء ملء الاستمارة الواردة في </w:t>
      </w:r>
      <w:r w:rsidRPr="00D10A3D">
        <w:rPr>
          <w:b/>
          <w:bCs/>
          <w:rtl/>
          <w:lang w:bidi="ar-EG"/>
        </w:rPr>
        <w:t>الملحق </w:t>
      </w:r>
      <w:r w:rsidRPr="00D10A3D">
        <w:rPr>
          <w:b/>
          <w:bCs/>
          <w:lang w:bidi="ar-SY"/>
        </w:rPr>
        <w:t>2</w:t>
      </w:r>
      <w:r w:rsidRPr="00D10A3D">
        <w:rPr>
          <w:rtl/>
          <w:lang w:bidi="ar-EG"/>
        </w:rPr>
        <w:t xml:space="preserve"> وإعادتها في موعد أقصاه </w:t>
      </w:r>
      <w:r w:rsidR="0089313C" w:rsidRPr="000270A3">
        <w:rPr>
          <w:b/>
          <w:bCs/>
          <w:rtl/>
          <w:lang w:bidi="ar-SY"/>
        </w:rPr>
        <w:t>21</w:t>
      </w:r>
      <w:r w:rsidRPr="00D10A3D">
        <w:rPr>
          <w:b/>
          <w:bCs/>
          <w:rtl/>
          <w:lang w:bidi="ar-EG"/>
        </w:rPr>
        <w:t xml:space="preserve"> أغسطس </w:t>
      </w:r>
      <w:r w:rsidRPr="00D10A3D">
        <w:rPr>
          <w:b/>
          <w:bCs/>
          <w:lang w:bidi="ar-SY"/>
        </w:rPr>
        <w:t>2023</w:t>
      </w:r>
      <w:r w:rsidRPr="00D10A3D">
        <w:rPr>
          <w:rtl/>
          <w:lang w:bidi="ar-EG"/>
        </w:rPr>
        <w:t>، الساعة </w:t>
      </w:r>
      <w:r w:rsidRPr="00D10A3D">
        <w:rPr>
          <w:lang w:bidi="ar-SY"/>
        </w:rPr>
        <w:t>23:59</w:t>
      </w:r>
      <w:r w:rsidRPr="00D10A3D">
        <w:rPr>
          <w:rtl/>
          <w:lang w:bidi="ar-EG"/>
        </w:rPr>
        <w:t xml:space="preserve"> بالتوقيت العالمي المنسق.</w:t>
      </w:r>
    </w:p>
    <w:p w14:paraId="37FED7DD" w14:textId="0F7477AB" w:rsidR="00D517B2" w:rsidRPr="000270A3" w:rsidRDefault="00D10A3D" w:rsidP="00D10A3D">
      <w:pPr>
        <w:rPr>
          <w:spacing w:val="-2"/>
          <w:rtl/>
          <w:lang w:bidi="ar-SY"/>
        </w:rPr>
      </w:pPr>
      <w:r w:rsidRPr="000270A3">
        <w:rPr>
          <w:spacing w:val="-2"/>
          <w:lang w:bidi="ar-SY"/>
        </w:rPr>
        <w:lastRenderedPageBreak/>
        <w:t>4</w:t>
      </w:r>
      <w:r w:rsidRPr="000270A3">
        <w:rPr>
          <w:spacing w:val="-2"/>
          <w:rtl/>
          <w:lang w:bidi="ar-EG"/>
        </w:rPr>
        <w:tab/>
        <w:t xml:space="preserve">وإذا كانت </w:t>
      </w:r>
      <w:r w:rsidRPr="000270A3">
        <w:rPr>
          <w:spacing w:val="-2"/>
          <w:lang w:bidi="ar-SY"/>
        </w:rPr>
        <w:t>70</w:t>
      </w:r>
      <w:r w:rsidRPr="000270A3">
        <w:rPr>
          <w:spacing w:val="-2"/>
          <w:rtl/>
          <w:lang w:bidi="ar-EG"/>
        </w:rPr>
        <w:t xml:space="preserve"> في المائة أو أكثر من الردود الواردة من الدول الأعضاء تؤيد النظر في مشاريع التوصيات بغرض الموافقة عليها، عندئذ سوف تُكرَّس جلسة عامة لتطبيق إجراء الموافقة. وينبغي للدول الأعضاء التي لا تفوض سلطة النظر في مشاريع التوصيات أن تبلغ مدير مكتب تقييس الاتصالات بأسباب هذا الرأي وتوضح التغييرات التي يمكن إدخالها ليتسنى التقدم في العمل.</w:t>
      </w:r>
    </w:p>
    <w:p w14:paraId="46AC1359" w14:textId="6F783921" w:rsidR="00E84438" w:rsidRPr="000270A3" w:rsidRDefault="00E84438" w:rsidP="0089313C">
      <w:pPr>
        <w:spacing w:before="240"/>
        <w:ind w:left="-57" w:firstLine="66"/>
        <w:jc w:val="left"/>
        <w:rPr>
          <w:rtl/>
          <w:lang w:bidi="ar-EG"/>
        </w:rPr>
      </w:pPr>
      <w:r w:rsidRPr="000270A3">
        <w:rPr>
          <w:rtl/>
          <w:lang w:bidi="ar-EG"/>
        </w:rPr>
        <w:t>وتفضلوا بقبول فائق التقدير والاحترام.</w:t>
      </w:r>
    </w:p>
    <w:p w14:paraId="0CC16EAD" w14:textId="3265E7EA" w:rsidR="00E84438" w:rsidRPr="000270A3" w:rsidRDefault="0018670B" w:rsidP="00700905">
      <w:pPr>
        <w:spacing w:before="840"/>
        <w:jc w:val="left"/>
        <w:rPr>
          <w:rtl/>
          <w:lang w:bidi="ar-SY"/>
        </w:rPr>
      </w:pPr>
      <w:r>
        <w:rPr>
          <w:noProof/>
          <w:rtl/>
          <w:lang w:val="ar-SY" w:bidi="ar-SY"/>
        </w:rPr>
        <w:drawing>
          <wp:anchor distT="0" distB="0" distL="114300" distR="114300" simplePos="0" relativeHeight="251658240" behindDoc="1" locked="0" layoutInCell="1" allowOverlap="1" wp14:anchorId="0A7ED69A" wp14:editId="72EAC730">
            <wp:simplePos x="0" y="0"/>
            <wp:positionH relativeFrom="column">
              <wp:posOffset>5379720</wp:posOffset>
            </wp:positionH>
            <wp:positionV relativeFrom="paragraph">
              <wp:posOffset>64770</wp:posOffset>
            </wp:positionV>
            <wp:extent cx="729192" cy="504825"/>
            <wp:effectExtent l="0" t="0" r="0" b="0"/>
            <wp:wrapNone/>
            <wp:docPr id="1187344933"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344933" name="Picture 2"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29192" cy="5048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sidRPr="000270A3">
        <w:rPr>
          <w:rtl/>
          <w:lang w:bidi="ar-SY"/>
        </w:rPr>
        <w:t>سيزو</w:t>
      </w:r>
      <w:proofErr w:type="spellEnd"/>
      <w:r w:rsidR="00807031" w:rsidRPr="000270A3">
        <w:rPr>
          <w:rtl/>
          <w:lang w:bidi="ar-SY"/>
        </w:rPr>
        <w:t xml:space="preserve"> </w:t>
      </w:r>
      <w:proofErr w:type="spellStart"/>
      <w:r w:rsidR="00807031" w:rsidRPr="000270A3">
        <w:rPr>
          <w:rtl/>
          <w:lang w:bidi="ar-SY"/>
        </w:rPr>
        <w:t>أونوي</w:t>
      </w:r>
      <w:proofErr w:type="spellEnd"/>
      <w:r w:rsidR="00E84438" w:rsidRPr="000270A3">
        <w:rPr>
          <w:rtl/>
          <w:lang w:bidi="ar-SY"/>
        </w:rPr>
        <w:br/>
        <w:t>مدير مكتب تقييس الاتصالات</w:t>
      </w:r>
    </w:p>
    <w:p w14:paraId="47D4A159" w14:textId="4D06A9F9" w:rsidR="0089313C" w:rsidRPr="0089313C" w:rsidRDefault="0089313C" w:rsidP="00700905">
      <w:pPr>
        <w:spacing w:before="1080"/>
        <w:jc w:val="left"/>
        <w:rPr>
          <w:b/>
          <w:bCs/>
          <w:rtl/>
          <w:lang w:bidi="ar-EG"/>
        </w:rPr>
      </w:pPr>
      <w:r w:rsidRPr="0089313C">
        <w:rPr>
          <w:b/>
          <w:bCs/>
          <w:rtl/>
          <w:lang w:bidi="ar-EG"/>
        </w:rPr>
        <w:t xml:space="preserve">الملحقات: </w:t>
      </w:r>
      <w:r w:rsidRPr="0089313C">
        <w:rPr>
          <w:b/>
          <w:bCs/>
        </w:rPr>
        <w:t>2</w:t>
      </w:r>
    </w:p>
    <w:p w14:paraId="73BF8BD5" w14:textId="77777777" w:rsidR="00596808" w:rsidRPr="000270A3" w:rsidRDefault="00596808" w:rsidP="00E84438">
      <w:pPr>
        <w:rPr>
          <w:rtl/>
          <w:lang w:bidi="ar-EG"/>
        </w:rPr>
      </w:pPr>
      <w:r w:rsidRPr="000270A3">
        <w:rPr>
          <w:rtl/>
          <w:lang w:bidi="ar-EG"/>
        </w:rPr>
        <w:br w:type="page"/>
      </w:r>
    </w:p>
    <w:p w14:paraId="062BAFB2" w14:textId="79EBD63A" w:rsidR="00D10A3D" w:rsidRPr="000270A3" w:rsidRDefault="00D10A3D" w:rsidP="00F37050">
      <w:pPr>
        <w:pStyle w:val="Annextitle"/>
        <w:rPr>
          <w:spacing w:val="-6"/>
          <w:rtl/>
          <w:lang w:bidi="ar-EG"/>
        </w:rPr>
      </w:pPr>
      <w:r w:rsidRPr="000270A3">
        <w:rPr>
          <w:rtl/>
        </w:rPr>
        <w:lastRenderedPageBreak/>
        <w:t xml:space="preserve">الملحـق </w:t>
      </w:r>
      <w:r w:rsidRPr="000270A3">
        <w:t>1</w:t>
      </w:r>
      <w:r w:rsidR="00F37050" w:rsidRPr="000270A3">
        <w:br/>
      </w:r>
      <w:r w:rsidR="00F37050" w:rsidRPr="000270A3">
        <w:br/>
      </w:r>
      <w:r w:rsidRPr="000270A3">
        <w:rPr>
          <w:spacing w:val="-6"/>
          <w:rtl/>
        </w:rPr>
        <w:t xml:space="preserve">ملخصات مشاريع التوصيات الجديدة المحددة </w:t>
      </w:r>
      <w:r w:rsidR="009D0826">
        <w:rPr>
          <w:spacing w:val="-6"/>
        </w:rPr>
        <w:br/>
      </w:r>
      <w:r w:rsidRPr="000270A3">
        <w:rPr>
          <w:spacing w:val="-6"/>
        </w:rPr>
        <w:t>ITU</w:t>
      </w:r>
      <w:r w:rsidRPr="000270A3">
        <w:rPr>
          <w:spacing w:val="-6"/>
        </w:rPr>
        <w:noBreakHyphen/>
        <w:t>T X.1237 (</w:t>
      </w:r>
      <w:proofErr w:type="spellStart"/>
      <w:r w:rsidRPr="000270A3">
        <w:rPr>
          <w:spacing w:val="-6"/>
        </w:rPr>
        <w:t>X.tsfpp</w:t>
      </w:r>
      <w:proofErr w:type="spellEnd"/>
      <w:r w:rsidRPr="000270A3">
        <w:rPr>
          <w:spacing w:val="-6"/>
        </w:rPr>
        <w:t>)</w:t>
      </w:r>
      <w:r w:rsidR="00D722F6" w:rsidRPr="000270A3">
        <w:rPr>
          <w:spacing w:val="-6"/>
          <w:rtl/>
        </w:rPr>
        <w:t xml:space="preserve"> </w:t>
      </w:r>
      <w:r w:rsidRPr="000270A3">
        <w:rPr>
          <w:spacing w:val="-6"/>
          <w:rtl/>
        </w:rPr>
        <w:t>و</w:t>
      </w:r>
      <w:r w:rsidR="009D0826">
        <w:rPr>
          <w:spacing w:val="-6"/>
        </w:rPr>
        <w:t>ITU</w:t>
      </w:r>
      <w:r w:rsidR="009D0826">
        <w:rPr>
          <w:spacing w:val="-6"/>
        </w:rPr>
        <w:noBreakHyphen/>
        <w:t>T </w:t>
      </w:r>
      <w:r w:rsidRPr="000270A3">
        <w:rPr>
          <w:spacing w:val="-6"/>
        </w:rPr>
        <w:t>X.1283</w:t>
      </w:r>
      <w:r w:rsidR="009D0826">
        <w:rPr>
          <w:spacing w:val="-6"/>
        </w:rPr>
        <w:t> </w:t>
      </w:r>
      <w:r w:rsidRPr="000270A3">
        <w:rPr>
          <w:spacing w:val="-6"/>
        </w:rPr>
        <w:t>(</w:t>
      </w:r>
      <w:proofErr w:type="spellStart"/>
      <w:r w:rsidRPr="000270A3">
        <w:rPr>
          <w:spacing w:val="-6"/>
        </w:rPr>
        <w:t>X.gpwd</w:t>
      </w:r>
      <w:proofErr w:type="spellEnd"/>
      <w:r w:rsidRPr="000270A3">
        <w:rPr>
          <w:spacing w:val="-6"/>
        </w:rPr>
        <w:t>)</w:t>
      </w:r>
      <w:r w:rsidRPr="000270A3">
        <w:rPr>
          <w:spacing w:val="-6"/>
          <w:rtl/>
        </w:rPr>
        <w:t xml:space="preserve"> و</w:t>
      </w:r>
      <w:r w:rsidR="009D0826">
        <w:rPr>
          <w:spacing w:val="-6"/>
        </w:rPr>
        <w:t>ITU</w:t>
      </w:r>
      <w:r w:rsidR="009D0826">
        <w:rPr>
          <w:spacing w:val="-6"/>
        </w:rPr>
        <w:noBreakHyphen/>
        <w:t>T </w:t>
      </w:r>
      <w:r w:rsidRPr="000270A3">
        <w:rPr>
          <w:spacing w:val="-6"/>
        </w:rPr>
        <w:t>X.1353 (</w:t>
      </w:r>
      <w:proofErr w:type="spellStart"/>
      <w:r w:rsidRPr="000270A3">
        <w:rPr>
          <w:spacing w:val="-6"/>
        </w:rPr>
        <w:t>X.ztd-iot</w:t>
      </w:r>
      <w:proofErr w:type="spellEnd"/>
      <w:r w:rsidRPr="000270A3">
        <w:rPr>
          <w:spacing w:val="-6"/>
        </w:rPr>
        <w:t>)</w:t>
      </w:r>
      <w:r w:rsidR="00D722F6" w:rsidRPr="000270A3">
        <w:rPr>
          <w:spacing w:val="-6"/>
          <w:rtl/>
        </w:rPr>
        <w:t xml:space="preserve"> </w:t>
      </w:r>
      <w:r w:rsidRPr="000270A3">
        <w:rPr>
          <w:spacing w:val="-6"/>
          <w:rtl/>
        </w:rPr>
        <w:t>و</w:t>
      </w:r>
      <w:r w:rsidR="009D0826">
        <w:rPr>
          <w:spacing w:val="-6"/>
        </w:rPr>
        <w:t>ITU</w:t>
      </w:r>
      <w:r w:rsidR="009D0826">
        <w:rPr>
          <w:spacing w:val="-6"/>
        </w:rPr>
        <w:noBreakHyphen/>
        <w:t>T </w:t>
      </w:r>
      <w:r w:rsidRPr="000270A3">
        <w:rPr>
          <w:spacing w:val="-6"/>
        </w:rPr>
        <w:t>X.1354 (X.sc-</w:t>
      </w:r>
      <w:proofErr w:type="spellStart"/>
      <w:r w:rsidRPr="000270A3">
        <w:rPr>
          <w:spacing w:val="-6"/>
        </w:rPr>
        <w:t>iot</w:t>
      </w:r>
      <w:proofErr w:type="spellEnd"/>
      <w:r w:rsidRPr="000270A3">
        <w:rPr>
          <w:spacing w:val="-6"/>
        </w:rPr>
        <w:t>)</w:t>
      </w:r>
      <w:r w:rsidR="00D722F6" w:rsidRPr="000270A3">
        <w:rPr>
          <w:spacing w:val="-6"/>
          <w:rtl/>
        </w:rPr>
        <w:t xml:space="preserve"> </w:t>
      </w:r>
      <w:r w:rsidRPr="000270A3">
        <w:rPr>
          <w:spacing w:val="-6"/>
          <w:rtl/>
        </w:rPr>
        <w:t>و</w:t>
      </w:r>
      <w:r w:rsidR="009D0826">
        <w:rPr>
          <w:spacing w:val="-6"/>
        </w:rPr>
        <w:t>ITU</w:t>
      </w:r>
      <w:r w:rsidR="009D0826">
        <w:rPr>
          <w:spacing w:val="-6"/>
        </w:rPr>
        <w:noBreakHyphen/>
        <w:t>T </w:t>
      </w:r>
      <w:r w:rsidRPr="000270A3">
        <w:rPr>
          <w:spacing w:val="-6"/>
        </w:rPr>
        <w:t>X.1384 (X.itssec-5)</w:t>
      </w:r>
      <w:r w:rsidR="00D722F6" w:rsidRPr="000270A3">
        <w:rPr>
          <w:spacing w:val="-6"/>
          <w:rtl/>
        </w:rPr>
        <w:t xml:space="preserve"> </w:t>
      </w:r>
      <w:r w:rsidRPr="000270A3">
        <w:rPr>
          <w:spacing w:val="-6"/>
          <w:rtl/>
        </w:rPr>
        <w:t>و</w:t>
      </w:r>
      <w:r w:rsidR="009D0826">
        <w:rPr>
          <w:spacing w:val="-6"/>
        </w:rPr>
        <w:t>ITU</w:t>
      </w:r>
      <w:r w:rsidR="009D0826">
        <w:rPr>
          <w:spacing w:val="-6"/>
        </w:rPr>
        <w:noBreakHyphen/>
        <w:t>T </w:t>
      </w:r>
      <w:r w:rsidRPr="000270A3">
        <w:rPr>
          <w:spacing w:val="-6"/>
        </w:rPr>
        <w:t>X.1471 (X.websec-7)</w:t>
      </w:r>
      <w:r w:rsidRPr="000270A3">
        <w:rPr>
          <w:spacing w:val="-6"/>
          <w:rtl/>
        </w:rPr>
        <w:t xml:space="preserve"> و</w:t>
      </w:r>
      <w:r w:rsidR="009D0826">
        <w:rPr>
          <w:spacing w:val="-6"/>
        </w:rPr>
        <w:t>ITU</w:t>
      </w:r>
      <w:r w:rsidR="009D0826">
        <w:rPr>
          <w:spacing w:val="-6"/>
        </w:rPr>
        <w:noBreakHyphen/>
        <w:t>T </w:t>
      </w:r>
      <w:r w:rsidRPr="000270A3">
        <w:rPr>
          <w:spacing w:val="-6"/>
        </w:rPr>
        <w:t>X.1819</w:t>
      </w:r>
      <w:r w:rsidR="009D0826">
        <w:rPr>
          <w:spacing w:val="-6"/>
        </w:rPr>
        <w:t> </w:t>
      </w:r>
      <w:r w:rsidRPr="000270A3">
        <w:rPr>
          <w:spacing w:val="-6"/>
        </w:rPr>
        <w:t>(X.5Gsec</w:t>
      </w:r>
      <w:r w:rsidR="009D0826">
        <w:rPr>
          <w:spacing w:val="-6"/>
        </w:rPr>
        <w:noBreakHyphen/>
      </w:r>
      <w:r w:rsidRPr="000270A3">
        <w:rPr>
          <w:spacing w:val="-6"/>
        </w:rPr>
        <w:t>netec)</w:t>
      </w:r>
      <w:r w:rsidR="00D722F6" w:rsidRPr="000270A3">
        <w:rPr>
          <w:spacing w:val="-6"/>
          <w:rtl/>
        </w:rPr>
        <w:t xml:space="preserve"> </w:t>
      </w:r>
      <w:r w:rsidRPr="000270A3">
        <w:rPr>
          <w:spacing w:val="-6"/>
          <w:rtl/>
        </w:rPr>
        <w:t>و</w:t>
      </w:r>
      <w:r w:rsidR="009D0826">
        <w:rPr>
          <w:spacing w:val="-6"/>
        </w:rPr>
        <w:t>ITU</w:t>
      </w:r>
      <w:r w:rsidR="009D0826">
        <w:rPr>
          <w:spacing w:val="-6"/>
        </w:rPr>
        <w:noBreakHyphen/>
        <w:t>T </w:t>
      </w:r>
      <w:r w:rsidRPr="000270A3">
        <w:rPr>
          <w:spacing w:val="-6"/>
        </w:rPr>
        <w:t>X.1820 (X.5Gsec-srocvs)</w:t>
      </w:r>
      <w:r w:rsidR="00D722F6" w:rsidRPr="000270A3">
        <w:rPr>
          <w:spacing w:val="-6"/>
          <w:rtl/>
        </w:rPr>
        <w:t xml:space="preserve"> </w:t>
      </w:r>
      <w:r w:rsidRPr="000270A3">
        <w:rPr>
          <w:spacing w:val="-6"/>
          <w:rtl/>
        </w:rPr>
        <w:t>والوثائق التي ترد</w:t>
      </w:r>
      <w:r w:rsidRPr="000270A3">
        <w:rPr>
          <w:rtl/>
        </w:rPr>
        <w:t xml:space="preserve"> فيها</w:t>
      </w:r>
    </w:p>
    <w:p w14:paraId="54FFEC3F" w14:textId="5DE3905F" w:rsidR="00D10A3D" w:rsidRPr="000270A3" w:rsidRDefault="00D10A3D" w:rsidP="00D722F6">
      <w:pPr>
        <w:pStyle w:val="Heading1"/>
        <w:rPr>
          <w:rtl/>
        </w:rPr>
      </w:pPr>
      <w:r w:rsidRPr="000270A3">
        <w:t>1</w:t>
      </w:r>
      <w:r w:rsidRPr="000270A3">
        <w:rPr>
          <w:rtl/>
        </w:rPr>
        <w:tab/>
        <w:t xml:space="preserve">مشروع التوصية الجديدة </w:t>
      </w:r>
      <w:r w:rsidRPr="000270A3">
        <w:t>[</w:t>
      </w:r>
      <w:hyperlink r:id="rId13" w:history="1">
        <w:r w:rsidR="00D722F6" w:rsidRPr="000270A3">
          <w:rPr>
            <w:rStyle w:val="Hyperlink"/>
            <w:lang w:val="fr-CH"/>
          </w:rPr>
          <w:t>R62</w:t>
        </w:r>
      </w:hyperlink>
      <w:r w:rsidRPr="000270A3">
        <w:t>] ITU-T X.1237 (</w:t>
      </w:r>
      <w:proofErr w:type="spellStart"/>
      <w:proofErr w:type="gramStart"/>
      <w:r w:rsidRPr="000270A3">
        <w:t>X.tsfpp</w:t>
      </w:r>
      <w:proofErr w:type="spellEnd"/>
      <w:proofErr w:type="gramEnd"/>
      <w:r w:rsidRPr="000270A3">
        <w:t>)</w:t>
      </w:r>
    </w:p>
    <w:p w14:paraId="791709A5" w14:textId="77777777" w:rsidR="00D10A3D" w:rsidRPr="000270A3" w:rsidRDefault="00D10A3D" w:rsidP="00D10A3D">
      <w:pPr>
        <w:rPr>
          <w:position w:val="2"/>
          <w:rtl/>
        </w:rPr>
      </w:pPr>
      <w:r w:rsidRPr="000270A3">
        <w:rPr>
          <w:position w:val="2"/>
          <w:rtl/>
        </w:rPr>
        <w:t xml:space="preserve">‏المتطلبات الأمنية لحماية المعلومات المحددة لهوية الشخص أثناء مكافحة الرسائل </w:t>
      </w:r>
      <w:proofErr w:type="spellStart"/>
      <w:r w:rsidRPr="000270A3">
        <w:rPr>
          <w:position w:val="2"/>
          <w:rtl/>
        </w:rPr>
        <w:t>الاقتحامية</w:t>
      </w:r>
      <w:proofErr w:type="spellEnd"/>
      <w:r w:rsidRPr="000270A3">
        <w:rPr>
          <w:position w:val="2"/>
          <w:rtl/>
        </w:rPr>
        <w:t xml:space="preserve"> المتنقلة</w:t>
      </w:r>
      <w:r w:rsidRPr="000270A3">
        <w:rPr>
          <w:position w:val="2"/>
          <w:cs/>
        </w:rPr>
        <w:t>‎</w:t>
      </w:r>
    </w:p>
    <w:p w14:paraId="03D9FA34" w14:textId="77777777" w:rsidR="00D10A3D" w:rsidRPr="000270A3" w:rsidRDefault="00D10A3D" w:rsidP="00D10A3D">
      <w:pPr>
        <w:pStyle w:val="Headingb"/>
        <w:rPr>
          <w:rtl/>
          <w:lang w:bidi="ar-EG"/>
        </w:rPr>
      </w:pPr>
      <w:r w:rsidRPr="000270A3">
        <w:rPr>
          <w:rtl/>
          <w:lang w:bidi="ar-EG"/>
        </w:rPr>
        <w:t>ملخص</w:t>
      </w:r>
    </w:p>
    <w:p w14:paraId="5C6048B9" w14:textId="00CF3989" w:rsidR="00D10A3D" w:rsidRPr="000270A3" w:rsidRDefault="00D10A3D" w:rsidP="00D10A3D">
      <w:pPr>
        <w:rPr>
          <w:spacing w:val="-2"/>
          <w:rtl/>
        </w:rPr>
      </w:pPr>
      <w:r w:rsidRPr="000270A3">
        <w:rPr>
          <w:spacing w:val="-2"/>
          <w:rtl/>
        </w:rPr>
        <w:t xml:space="preserve">‏في الوقت الحاضر، وبدافع المصالح التجارية (الإعلانات)، يتسلل محتوى الرسائل </w:t>
      </w:r>
      <w:proofErr w:type="spellStart"/>
      <w:r w:rsidRPr="000270A3">
        <w:rPr>
          <w:spacing w:val="-2"/>
          <w:rtl/>
        </w:rPr>
        <w:t>الاقتحامية</w:t>
      </w:r>
      <w:proofErr w:type="spellEnd"/>
      <w:r w:rsidRPr="000270A3">
        <w:rPr>
          <w:spacing w:val="-2"/>
          <w:rtl/>
        </w:rPr>
        <w:t xml:space="preserve"> إلى كل وسائط الإعلام للوصول إلينا. ويستكشف المشغلون ومطورو البرمجيات والمنظمات الأخرى أنواع</w:t>
      </w:r>
      <w:r w:rsidR="00EC7B7E">
        <w:rPr>
          <w:spacing w:val="-2"/>
          <w:rtl/>
        </w:rPr>
        <w:t xml:space="preserve">اً </w:t>
      </w:r>
      <w:r w:rsidRPr="000270A3">
        <w:rPr>
          <w:spacing w:val="-2"/>
          <w:rtl/>
        </w:rPr>
        <w:t xml:space="preserve">مختلفة من التكنولوجيات والمنصات والخدمات والتطبيقات لمكافحة الرسائل </w:t>
      </w:r>
      <w:proofErr w:type="spellStart"/>
      <w:r w:rsidRPr="000270A3">
        <w:rPr>
          <w:spacing w:val="-2"/>
          <w:rtl/>
        </w:rPr>
        <w:t>الاقتحامية</w:t>
      </w:r>
      <w:proofErr w:type="spellEnd"/>
      <w:r w:rsidRPr="000270A3">
        <w:rPr>
          <w:spacing w:val="-2"/>
          <w:rtl/>
        </w:rPr>
        <w:t>. ولكن إذا لم تؤخذ حماية المعلومات المحددة لهوية الشخص (</w:t>
      </w:r>
      <w:r w:rsidRPr="000270A3">
        <w:rPr>
          <w:spacing w:val="-2"/>
          <w:cs/>
        </w:rPr>
        <w:t>‎</w:t>
      </w:r>
      <w:r w:rsidRPr="000270A3">
        <w:rPr>
          <w:spacing w:val="-2"/>
        </w:rPr>
        <w:t>PII</w:t>
      </w:r>
      <w:r w:rsidRPr="000270A3">
        <w:rPr>
          <w:spacing w:val="-2"/>
          <w:rtl/>
        </w:rPr>
        <w:t xml:space="preserve">) ‏في الاعتبار عند تصميم هذه النُهج وتنفيذها، فقد تضعف خواصها الوظيفية وفعاليتها. </w:t>
      </w:r>
      <w:r w:rsidRPr="000270A3">
        <w:rPr>
          <w:spacing w:val="-2"/>
          <w:cs/>
        </w:rPr>
        <w:t>‎</w:t>
      </w:r>
    </w:p>
    <w:p w14:paraId="74D2C502" w14:textId="77370B03" w:rsidR="00D10A3D" w:rsidRPr="000270A3" w:rsidRDefault="00D10A3D" w:rsidP="00D10A3D">
      <w:pPr>
        <w:rPr>
          <w:spacing w:val="-2"/>
          <w:rtl/>
          <w:lang w:bidi="ar-EG"/>
        </w:rPr>
      </w:pPr>
      <w:r w:rsidRPr="000270A3">
        <w:rPr>
          <w:spacing w:val="-2"/>
          <w:rtl/>
          <w:lang w:bidi="ar-EG"/>
        </w:rPr>
        <w:t xml:space="preserve">‏وتأخذ هذه التوصية حماية المعلومات المحددة لهوية الشخص في الحسبان لدى تصميم وتنفيذ حلول مكافحة الرسائل </w:t>
      </w:r>
      <w:proofErr w:type="spellStart"/>
      <w:r w:rsidRPr="000270A3">
        <w:rPr>
          <w:spacing w:val="-2"/>
          <w:rtl/>
          <w:lang w:bidi="ar-EG"/>
        </w:rPr>
        <w:t>الاقتحامية</w:t>
      </w:r>
      <w:proofErr w:type="spellEnd"/>
      <w:r w:rsidRPr="000270A3">
        <w:rPr>
          <w:spacing w:val="-2"/>
          <w:rtl/>
          <w:lang w:bidi="ar-EG"/>
        </w:rPr>
        <w:t xml:space="preserve"> المتنقلة. وهي تقدم لمحة عامة عن عمليات مكافحة الرسائل </w:t>
      </w:r>
      <w:proofErr w:type="spellStart"/>
      <w:r w:rsidRPr="000270A3">
        <w:rPr>
          <w:spacing w:val="-2"/>
          <w:rtl/>
          <w:lang w:bidi="ar-EG"/>
        </w:rPr>
        <w:t>الاقتحامية</w:t>
      </w:r>
      <w:proofErr w:type="spellEnd"/>
      <w:r w:rsidRPr="000270A3">
        <w:rPr>
          <w:spacing w:val="-2"/>
          <w:rtl/>
          <w:lang w:bidi="ar-EG"/>
        </w:rPr>
        <w:t xml:space="preserve"> المتنقلة وتقترح متطلبات أمنية لمكافحتها. وهي تعرِّف أيضا</w:t>
      </w:r>
      <w:r w:rsidR="000270A3">
        <w:rPr>
          <w:rFonts w:hint="cs"/>
          <w:spacing w:val="-2"/>
          <w:rtl/>
          <w:lang w:bidi="ar-EG"/>
        </w:rPr>
        <w:t>ً</w:t>
      </w:r>
      <w:r w:rsidRPr="000270A3">
        <w:rPr>
          <w:spacing w:val="-2"/>
          <w:rtl/>
          <w:lang w:bidi="ar-EG"/>
        </w:rPr>
        <w:t xml:space="preserve"> بوظائف الكيانات وإجراءات المعالجة.</w:t>
      </w:r>
      <w:r w:rsidRPr="000270A3">
        <w:rPr>
          <w:spacing w:val="-2"/>
          <w:cs/>
          <w:lang w:bidi="ar-EG"/>
        </w:rPr>
        <w:t>‎</w:t>
      </w:r>
    </w:p>
    <w:p w14:paraId="54DCDBD4" w14:textId="47370D61" w:rsidR="00D10A3D" w:rsidRPr="000270A3" w:rsidRDefault="00D10A3D" w:rsidP="00A77612">
      <w:pPr>
        <w:pStyle w:val="Heading1"/>
        <w:rPr>
          <w:rtl/>
        </w:rPr>
      </w:pPr>
      <w:r w:rsidRPr="000270A3">
        <w:t>2</w:t>
      </w:r>
      <w:r w:rsidRPr="000270A3">
        <w:rPr>
          <w:rtl/>
        </w:rPr>
        <w:tab/>
        <w:t xml:space="preserve">مشروع التوصية الجديدة </w:t>
      </w:r>
      <w:r w:rsidRPr="000270A3">
        <w:t>ITU-T X.1283 (</w:t>
      </w:r>
      <w:proofErr w:type="spellStart"/>
      <w:proofErr w:type="gramStart"/>
      <w:r w:rsidRPr="000270A3">
        <w:t>X.gpwd</w:t>
      </w:r>
      <w:proofErr w:type="spellEnd"/>
      <w:proofErr w:type="gramEnd"/>
      <w:r w:rsidRPr="000270A3">
        <w:t>)</w:t>
      </w:r>
      <w:r w:rsidRPr="000270A3">
        <w:rPr>
          <w:rtl/>
        </w:rPr>
        <w:t xml:space="preserve"> </w:t>
      </w:r>
      <w:r w:rsidRPr="000270A3">
        <w:t>[</w:t>
      </w:r>
      <w:hyperlink r:id="rId14" w:history="1">
        <w:r w:rsidR="00A77612" w:rsidRPr="000270A3">
          <w:rPr>
            <w:rStyle w:val="Hyperlink"/>
          </w:rPr>
          <w:t>R66</w:t>
        </w:r>
      </w:hyperlink>
      <w:r w:rsidRPr="000270A3">
        <w:t>]</w:t>
      </w:r>
    </w:p>
    <w:p w14:paraId="37EA48D4" w14:textId="77777777" w:rsidR="00D10A3D" w:rsidRPr="000270A3" w:rsidRDefault="00D10A3D" w:rsidP="00D10A3D">
      <w:pPr>
        <w:rPr>
          <w:position w:val="2"/>
          <w:rtl/>
        </w:rPr>
      </w:pPr>
      <w:r w:rsidRPr="000270A3">
        <w:rPr>
          <w:position w:val="2"/>
          <w:rtl/>
        </w:rPr>
        <w:t>تحليل التهديدات ومبادئ توجيهية لتأمين حلول الاستيقان بكلمة مرور وبدون كلمة مرور</w:t>
      </w:r>
    </w:p>
    <w:p w14:paraId="31F8CDAD" w14:textId="77777777" w:rsidR="00D10A3D" w:rsidRPr="000270A3" w:rsidRDefault="00D10A3D" w:rsidP="00D10A3D">
      <w:pPr>
        <w:pStyle w:val="Headingb"/>
        <w:rPr>
          <w:rtl/>
          <w:lang w:bidi="ar-EG"/>
        </w:rPr>
      </w:pPr>
      <w:r w:rsidRPr="000270A3">
        <w:rPr>
          <w:rtl/>
          <w:lang w:bidi="ar-EG"/>
        </w:rPr>
        <w:t>ملخص</w:t>
      </w:r>
    </w:p>
    <w:p w14:paraId="30F72577" w14:textId="77777777" w:rsidR="00D10A3D" w:rsidRPr="000270A3" w:rsidRDefault="00D10A3D" w:rsidP="00D10A3D">
      <w:pPr>
        <w:rPr>
          <w:rtl/>
        </w:rPr>
      </w:pPr>
      <w:r w:rsidRPr="000270A3">
        <w:rPr>
          <w:rtl/>
        </w:rPr>
        <w:t>‏</w:t>
      </w:r>
      <w:r w:rsidRPr="000270A3">
        <w:rPr>
          <w:rtl/>
          <w:lang w:bidi="ar-EG"/>
        </w:rPr>
        <w:t>يتحرك</w:t>
      </w:r>
      <w:r w:rsidRPr="000270A3">
        <w:rPr>
          <w:rtl/>
        </w:rPr>
        <w:t xml:space="preserve"> مجتمع الأمن حثيثاً للاستعاضة عن الاستيقان بكلمة مرور بحلول بديلة تعرف باسم الاستيقان دون كلمة مرور. ولسوء الحظ، يعاني العديد من الحلول المقترحة بدون كلمة مرور من نفس التقييد الذي تعاني منه الحلول الحالية بكلمة مرور. وهذه الحلول معرضة لهجمات الاعتراض الوسيط والتصيد الاحتيالي من بين هجمات أخرى.</w:t>
      </w:r>
      <w:r w:rsidRPr="000270A3">
        <w:rPr>
          <w:cs/>
        </w:rPr>
        <w:t>‎</w:t>
      </w:r>
    </w:p>
    <w:p w14:paraId="146501E0" w14:textId="759647B1" w:rsidR="00D10A3D" w:rsidRPr="000270A3" w:rsidRDefault="00D10A3D" w:rsidP="00D10A3D">
      <w:pPr>
        <w:rPr>
          <w:spacing w:val="2"/>
          <w:rtl/>
        </w:rPr>
      </w:pPr>
      <w:r w:rsidRPr="000270A3">
        <w:rPr>
          <w:spacing w:val="2"/>
          <w:rtl/>
        </w:rPr>
        <w:t xml:space="preserve">وتحلل التوصية </w:t>
      </w:r>
      <w:r w:rsidRPr="000270A3">
        <w:rPr>
          <w:spacing w:val="2"/>
          <w:cs/>
        </w:rPr>
        <w:t>‎</w:t>
      </w:r>
      <w:r w:rsidRPr="000270A3">
        <w:rPr>
          <w:spacing w:val="2"/>
        </w:rPr>
        <w:t>ITU-T X.1283 (</w:t>
      </w:r>
      <w:proofErr w:type="spellStart"/>
      <w:r w:rsidRPr="000270A3">
        <w:rPr>
          <w:spacing w:val="2"/>
        </w:rPr>
        <w:t>X.gpwd</w:t>
      </w:r>
      <w:proofErr w:type="spellEnd"/>
      <w:r w:rsidRPr="000270A3">
        <w:rPr>
          <w:spacing w:val="2"/>
        </w:rPr>
        <w:t>)</w:t>
      </w:r>
      <w:r w:rsidR="00390FFF" w:rsidRPr="000270A3">
        <w:rPr>
          <w:spacing w:val="2"/>
          <w:rtl/>
        </w:rPr>
        <w:t xml:space="preserve"> </w:t>
      </w:r>
      <w:r w:rsidRPr="000270A3">
        <w:rPr>
          <w:spacing w:val="2"/>
          <w:rtl/>
        </w:rPr>
        <w:t xml:space="preserve">الأمن والتهديدات لحلول </w:t>
      </w:r>
      <w:proofErr w:type="spellStart"/>
      <w:r w:rsidRPr="000270A3">
        <w:rPr>
          <w:spacing w:val="2"/>
          <w:rtl/>
        </w:rPr>
        <w:t>الاستيقان</w:t>
      </w:r>
      <w:proofErr w:type="spellEnd"/>
      <w:r w:rsidRPr="000270A3">
        <w:rPr>
          <w:spacing w:val="2"/>
          <w:rtl/>
        </w:rPr>
        <w:t xml:space="preserve"> القائمة على استعمال الأسرار المشتركة. وتنظر عن كثب في المخاطر الأمنية المرتبطة بأنظمة كلمة المرور والحلول الناشئة التي لا تستعمل كلمة مرور.</w:t>
      </w:r>
      <w:r w:rsidRPr="000270A3">
        <w:rPr>
          <w:spacing w:val="2"/>
          <w:cs/>
        </w:rPr>
        <w:t>‎</w:t>
      </w:r>
    </w:p>
    <w:p w14:paraId="0205B855" w14:textId="46A7A971" w:rsidR="00D10A3D" w:rsidRPr="000270A3" w:rsidRDefault="00D10A3D" w:rsidP="00244B2C">
      <w:pPr>
        <w:rPr>
          <w:rtl/>
        </w:rPr>
      </w:pPr>
      <w:r w:rsidRPr="000270A3">
        <w:rPr>
          <w:rtl/>
        </w:rPr>
        <w:t>‏وتحلل هذه التوصية التهديدات وتضع مبادئ توجيهية وممارسات فضلى لحماية المستعملين والحسابات استناد</w:t>
      </w:r>
      <w:r w:rsidR="00244B2C" w:rsidRPr="000270A3">
        <w:rPr>
          <w:rtl/>
        </w:rPr>
        <w:t>اً</w:t>
      </w:r>
      <w:r w:rsidRPr="000270A3">
        <w:rPr>
          <w:rtl/>
        </w:rPr>
        <w:t xml:space="preserve"> إلى هذه الأساليب. ويمكن لمعتمديها استعمال هذا العمل لدعم الحلول التقليدية عند الانتقال إلى أساليب استيقان أقوى تقوم على البنية التحتية للمفاتيح العمومية (</w:t>
      </w:r>
      <w:r w:rsidRPr="000270A3">
        <w:t>PKI</w:t>
      </w:r>
      <w:r w:rsidRPr="000270A3">
        <w:rPr>
          <w:rtl/>
        </w:rPr>
        <w:t xml:space="preserve">) (كتلك الواردة في التوصيتين </w:t>
      </w:r>
      <w:r w:rsidRPr="000270A3">
        <w:rPr>
          <w:cs/>
        </w:rPr>
        <w:t>‎</w:t>
      </w:r>
      <w:r w:rsidRPr="000270A3">
        <w:t>ITU-T X.1277</w:t>
      </w:r>
      <w:r w:rsidRPr="000270A3">
        <w:rPr>
          <w:rtl/>
        </w:rPr>
        <w:t xml:space="preserve"> ‏و</w:t>
      </w:r>
      <w:r w:rsidRPr="000270A3">
        <w:rPr>
          <w:cs/>
        </w:rPr>
        <w:t>‎</w:t>
      </w:r>
      <w:r w:rsidRPr="000270A3">
        <w:t>ITU-T X.1278</w:t>
      </w:r>
      <w:r w:rsidRPr="000270A3">
        <w:rPr>
          <w:rtl/>
        </w:rPr>
        <w:t>).</w:t>
      </w:r>
    </w:p>
    <w:p w14:paraId="307D5312" w14:textId="3FF06617" w:rsidR="00D10A3D" w:rsidRPr="000270A3" w:rsidRDefault="00D10A3D" w:rsidP="00921EBB">
      <w:pPr>
        <w:pStyle w:val="Heading1"/>
        <w:keepNext w:val="0"/>
        <w:keepLines w:val="0"/>
      </w:pPr>
      <w:r w:rsidRPr="000270A3">
        <w:t>3</w:t>
      </w:r>
      <w:r w:rsidRPr="000270A3">
        <w:rPr>
          <w:rtl/>
        </w:rPr>
        <w:tab/>
        <w:t xml:space="preserve">مشروع التوصية الجديدة </w:t>
      </w:r>
      <w:r w:rsidRPr="000270A3">
        <w:t>ITU-T X.1353 (</w:t>
      </w:r>
      <w:proofErr w:type="spellStart"/>
      <w:r w:rsidRPr="000270A3">
        <w:t>X.ztd-iot</w:t>
      </w:r>
      <w:proofErr w:type="spellEnd"/>
      <w:r w:rsidRPr="000270A3">
        <w:t>)</w:t>
      </w:r>
      <w:r w:rsidRPr="000270A3">
        <w:rPr>
          <w:rtl/>
        </w:rPr>
        <w:t xml:space="preserve"> </w:t>
      </w:r>
      <w:r w:rsidRPr="000270A3">
        <w:t>[</w:t>
      </w:r>
      <w:hyperlink r:id="rId15" w:history="1">
        <w:r w:rsidR="00533510" w:rsidRPr="000270A3">
          <w:rPr>
            <w:rStyle w:val="Hyperlink"/>
          </w:rPr>
          <w:t>R63</w:t>
        </w:r>
      </w:hyperlink>
      <w:r w:rsidRPr="000270A3">
        <w:t>]</w:t>
      </w:r>
    </w:p>
    <w:p w14:paraId="52E8AA3D" w14:textId="324E28B9" w:rsidR="00D10A3D" w:rsidRPr="000270A3" w:rsidRDefault="00D10A3D" w:rsidP="005F3F1E">
      <w:pPr>
        <w:rPr>
          <w:rtl/>
        </w:rPr>
      </w:pPr>
      <w:r w:rsidRPr="000270A3">
        <w:rPr>
          <w:rtl/>
          <w:lang w:bidi="ar-EG"/>
        </w:rPr>
        <w:t>منهجية أمنية قائمة على سلسلة الكتل للنشر التلقائي في إنترنت الأشياء الكثيفة</w:t>
      </w:r>
    </w:p>
    <w:p w14:paraId="42D7C8B1" w14:textId="77777777" w:rsidR="00D10A3D" w:rsidRPr="000270A3" w:rsidRDefault="00D10A3D" w:rsidP="005F3F1E">
      <w:pPr>
        <w:pStyle w:val="Headingb"/>
        <w:rPr>
          <w:rtl/>
          <w:lang w:bidi="ar-EG"/>
        </w:rPr>
      </w:pPr>
      <w:r w:rsidRPr="000270A3">
        <w:rPr>
          <w:rtl/>
          <w:lang w:bidi="ar-EG"/>
        </w:rPr>
        <w:t>ملخص</w:t>
      </w:r>
    </w:p>
    <w:p w14:paraId="6B3B02AB" w14:textId="77777777" w:rsidR="00D10A3D" w:rsidRPr="00B4658E" w:rsidRDefault="00D10A3D" w:rsidP="005F3F1E">
      <w:pPr>
        <w:rPr>
          <w:rtl/>
        </w:rPr>
      </w:pPr>
      <w:r w:rsidRPr="00B4658E">
        <w:rPr>
          <w:rtl/>
          <w:lang w:bidi="ar-EG"/>
        </w:rPr>
        <w:t xml:space="preserve">تعد إنترنت الأشياء </w:t>
      </w:r>
      <w:r w:rsidRPr="00B4658E">
        <w:rPr>
          <w:rtl/>
        </w:rPr>
        <w:t xml:space="preserve">الكثيفة </w:t>
      </w:r>
      <w:r w:rsidRPr="00B4658E">
        <w:rPr>
          <w:rtl/>
          <w:lang w:bidi="ar-EG"/>
        </w:rPr>
        <w:t>(</w:t>
      </w:r>
      <w:proofErr w:type="spellStart"/>
      <w:r w:rsidRPr="00B4658E">
        <w:rPr>
          <w:lang w:bidi="ar-EG"/>
        </w:rPr>
        <w:t>mIoT</w:t>
      </w:r>
      <w:proofErr w:type="spellEnd"/>
      <w:r w:rsidRPr="00B4658E">
        <w:rPr>
          <w:rtl/>
          <w:lang w:bidi="ar-EG"/>
        </w:rPr>
        <w:t xml:space="preserve">) تطبيقاً مهماً لشبكات الاتصالات المستقبلية. وبتنوع حالات الاستعمال المتوقعة في إنترنت الأشياء </w:t>
      </w:r>
      <w:r w:rsidRPr="00B4658E">
        <w:rPr>
          <w:rtl/>
        </w:rPr>
        <w:t>الكثيفة</w:t>
      </w:r>
      <w:r w:rsidRPr="00B4658E">
        <w:rPr>
          <w:rtl/>
          <w:lang w:bidi="ar-EG"/>
        </w:rPr>
        <w:t xml:space="preserve">، يصعب على المصنعين التركيب المسبق لأجهزة إنترنت الأشياء المصنعة ذات المعلومات الخاصة بمشغل الخدمة المتنقلة و/أو الخاصة بخدمة معينة (مثل المعرفات والمفاتيح)، لأن المصنعين قد يجهلون أين ستُنشر أجهزتهم وتفعَّل في نهاية الأمر. ويعتمد النهج الحالي على التشكيلة اليدوية للعملاء المقبولة لتطبيقات إنترنت الأشياء الصغيرة النطاق. ولكن النهج المذكور أعلاه غير مقبول بالنسبة إلى أجهزة إنترنت الأشياء </w:t>
      </w:r>
      <w:r w:rsidRPr="00B4658E">
        <w:rPr>
          <w:rtl/>
        </w:rPr>
        <w:t>الكثيفة</w:t>
      </w:r>
      <w:r w:rsidRPr="00B4658E">
        <w:rPr>
          <w:rtl/>
          <w:lang w:bidi="ar-EG"/>
        </w:rPr>
        <w:t xml:space="preserve">، نظراً إلى أن التشكيلة اليدوية تستغرق وقتاً طويلاً وغير </w:t>
      </w:r>
      <w:r w:rsidRPr="00B4658E">
        <w:rPr>
          <w:rtl/>
          <w:lang w:bidi="ar-EG"/>
        </w:rPr>
        <w:lastRenderedPageBreak/>
        <w:t xml:space="preserve">مجزية التكلفة ومربكة. وبالتالي، تلزم تهيئة بيانات الاعتماد تلقائياً دون تدخل المستعمل، والمعروفة باسم "النشر التلقائي" </w:t>
      </w:r>
      <w:r w:rsidRPr="00B4658E">
        <w:rPr>
          <w:rtl/>
        </w:rPr>
        <w:t>في إنترنت الأشياء الكثيفة</w:t>
      </w:r>
      <w:r w:rsidRPr="00B4658E">
        <w:rPr>
          <w:rtl/>
          <w:lang w:bidi="ar-EG"/>
        </w:rPr>
        <w:t>.</w:t>
      </w:r>
    </w:p>
    <w:p w14:paraId="51E24831" w14:textId="05D1B795" w:rsidR="00D10A3D" w:rsidRPr="000270A3" w:rsidRDefault="00D10A3D" w:rsidP="00921EBB">
      <w:pPr>
        <w:rPr>
          <w:rtl/>
          <w:lang w:bidi="ar-EG"/>
        </w:rPr>
      </w:pPr>
      <w:r w:rsidRPr="000270A3">
        <w:rPr>
          <w:rtl/>
          <w:lang w:bidi="ar-EG"/>
        </w:rPr>
        <w:t xml:space="preserve">وتقدم هذه التوصية منهجية أمنية لتصميم نظام لامركزي لإدارة بيانات الاعتماد لدعم النشر التلقائي في إنترنت الأشياء </w:t>
      </w:r>
      <w:r w:rsidRPr="000270A3">
        <w:rPr>
          <w:rtl/>
        </w:rPr>
        <w:t>الكثيفة</w:t>
      </w:r>
      <w:r w:rsidR="005F3F1E">
        <w:rPr>
          <w:rFonts w:hint="cs"/>
          <w:rtl/>
        </w:rPr>
        <w:t> </w:t>
      </w:r>
      <w:r w:rsidRPr="000270A3">
        <w:rPr>
          <w:rtl/>
          <w:lang w:bidi="ar-EG"/>
        </w:rPr>
        <w:t>(</w:t>
      </w:r>
      <w:proofErr w:type="spellStart"/>
      <w:r w:rsidRPr="000270A3">
        <w:rPr>
          <w:lang w:bidi="ar-EG"/>
        </w:rPr>
        <w:t>mIoT</w:t>
      </w:r>
      <w:proofErr w:type="spellEnd"/>
      <w:r w:rsidRPr="000270A3">
        <w:rPr>
          <w:rtl/>
          <w:lang w:bidi="ar-EG"/>
        </w:rPr>
        <w:t>) المستقبلية</w:t>
      </w:r>
      <w:r w:rsidRPr="000270A3">
        <w:rPr>
          <w:spacing w:val="-2"/>
          <w:rtl/>
          <w:lang w:bidi="ar-EG"/>
        </w:rPr>
        <w:t xml:space="preserve"> </w:t>
      </w:r>
      <w:r w:rsidRPr="000270A3">
        <w:rPr>
          <w:rtl/>
          <w:lang w:bidi="ar-EG"/>
        </w:rPr>
        <w:t>على أساس تكنولوجيا سلسلة الكتل.</w:t>
      </w:r>
      <w:r w:rsidRPr="000270A3">
        <w:rPr>
          <w:rtl/>
        </w:rPr>
        <w:t xml:space="preserve"> و</w:t>
      </w:r>
      <w:r w:rsidRPr="000270A3">
        <w:rPr>
          <w:rtl/>
          <w:lang w:bidi="ar-EG"/>
        </w:rPr>
        <w:t xml:space="preserve">هذا أحد الأساليب المجدية والواعدة لتحقيق النشر التلقائي لإنترنت الأشياء </w:t>
      </w:r>
      <w:r w:rsidRPr="000270A3">
        <w:rPr>
          <w:rtl/>
        </w:rPr>
        <w:t xml:space="preserve">الكثيفة </w:t>
      </w:r>
      <w:r w:rsidRPr="000270A3">
        <w:rPr>
          <w:rtl/>
          <w:lang w:bidi="ar-EG"/>
        </w:rPr>
        <w:t xml:space="preserve">في المستقبل. وسيمكّن النشر التلقائي أجهزة إنترنت الأشياء من العثور تلقائياً على مشغل شبكة الاتصالات المتنقلة الخاص بها ومقدم الخدمة الخاص بها، والحصول تلقائياً على بيانات الاعتماد منهما والتوصيل تلقائياً بالشبكة والخدمة. وسيسهل ذلك كثيراً من نشر أجهزة إنترنت الأشياء </w:t>
      </w:r>
      <w:r w:rsidRPr="000270A3">
        <w:rPr>
          <w:rtl/>
        </w:rPr>
        <w:t>الكثيفة</w:t>
      </w:r>
      <w:r w:rsidRPr="000270A3">
        <w:rPr>
          <w:rtl/>
          <w:lang w:bidi="ar-EG"/>
        </w:rPr>
        <w:t xml:space="preserve"> للقطاعات</w:t>
      </w:r>
      <w:r w:rsidRPr="000270A3">
        <w:rPr>
          <w:rtl/>
        </w:rPr>
        <w:t xml:space="preserve"> </w:t>
      </w:r>
      <w:r w:rsidRPr="000270A3">
        <w:rPr>
          <w:rtl/>
          <w:lang w:bidi="ar-EG"/>
        </w:rPr>
        <w:t xml:space="preserve">التخصصية في المستقبل. وتغطي هذه التوصية معمارية الأمن، واعتبارات الأمن وإجراءات الأمن ذات الصلة (مثل إقرارات الأجهزة، والاستيقان، وتهيئة بيانات الاعتماد) اللازمة لبناء منصة كهذه للنشر التلقائي إنترنت الأشياء </w:t>
      </w:r>
      <w:r w:rsidRPr="000270A3">
        <w:rPr>
          <w:rtl/>
        </w:rPr>
        <w:t>الكثيفة</w:t>
      </w:r>
      <w:r w:rsidRPr="000270A3">
        <w:rPr>
          <w:rtl/>
          <w:lang w:bidi="ar-EG"/>
        </w:rPr>
        <w:t>.</w:t>
      </w:r>
    </w:p>
    <w:p w14:paraId="70F85331" w14:textId="06EFE286" w:rsidR="00D10A3D" w:rsidRPr="000270A3" w:rsidRDefault="00D10A3D" w:rsidP="00191708">
      <w:pPr>
        <w:pStyle w:val="Heading1"/>
      </w:pPr>
      <w:r w:rsidRPr="000270A3">
        <w:t>4</w:t>
      </w:r>
      <w:r w:rsidRPr="000270A3">
        <w:rPr>
          <w:rtl/>
        </w:rPr>
        <w:tab/>
        <w:t xml:space="preserve">مشروع التوصية الجديدة </w:t>
      </w:r>
      <w:r w:rsidRPr="000270A3">
        <w:t>ITU-T X.1354 (X.sc-</w:t>
      </w:r>
      <w:proofErr w:type="spellStart"/>
      <w:r w:rsidRPr="000270A3">
        <w:t>iot</w:t>
      </w:r>
      <w:proofErr w:type="spellEnd"/>
      <w:r w:rsidRPr="000270A3">
        <w:t>)</w:t>
      </w:r>
      <w:r w:rsidRPr="000270A3">
        <w:rPr>
          <w:rtl/>
        </w:rPr>
        <w:t xml:space="preserve"> </w:t>
      </w:r>
      <w:r w:rsidRPr="000270A3">
        <w:t>[</w:t>
      </w:r>
      <w:hyperlink r:id="rId16" w:history="1">
        <w:r w:rsidR="00E11AEF" w:rsidRPr="000270A3">
          <w:rPr>
            <w:rStyle w:val="Hyperlink"/>
          </w:rPr>
          <w:t>R64</w:t>
        </w:r>
      </w:hyperlink>
      <w:r w:rsidRPr="000270A3">
        <w:t>]</w:t>
      </w:r>
    </w:p>
    <w:p w14:paraId="019C8560" w14:textId="77777777" w:rsidR="00D10A3D" w:rsidRPr="000270A3" w:rsidRDefault="00D10A3D" w:rsidP="00D10A3D">
      <w:pPr>
        <w:rPr>
          <w:rFonts w:eastAsia="SimSun"/>
          <w:rtl/>
          <w:lang w:bidi="ar-EG"/>
        </w:rPr>
      </w:pPr>
      <w:r w:rsidRPr="000270A3">
        <w:rPr>
          <w:rFonts w:eastAsia="SimSun"/>
          <w:rtl/>
          <w:lang w:bidi="ar-EG"/>
        </w:rPr>
        <w:t>الضوابط الأمنية لأنظمة إنترنت الأشياء</w:t>
      </w:r>
    </w:p>
    <w:p w14:paraId="6CB5700A" w14:textId="77777777" w:rsidR="00D10A3D" w:rsidRPr="000270A3" w:rsidRDefault="00D10A3D" w:rsidP="005F3F1E">
      <w:pPr>
        <w:pStyle w:val="Headingb"/>
        <w:rPr>
          <w:rtl/>
          <w:lang w:bidi="ar-EG"/>
        </w:rPr>
      </w:pPr>
      <w:r w:rsidRPr="000270A3">
        <w:rPr>
          <w:rtl/>
          <w:lang w:bidi="ar-EG"/>
        </w:rPr>
        <w:t>ملخص</w:t>
      </w:r>
    </w:p>
    <w:p w14:paraId="07982A5F" w14:textId="442D11D3" w:rsidR="00D10A3D" w:rsidRPr="000270A3" w:rsidRDefault="00D10A3D" w:rsidP="00D10A3D">
      <w:pPr>
        <w:rPr>
          <w:rtl/>
          <w:lang w:bidi="ar-EG"/>
        </w:rPr>
      </w:pPr>
      <w:r w:rsidRPr="000270A3">
        <w:rPr>
          <w:rtl/>
          <w:lang w:bidi="ar-EG"/>
        </w:rPr>
        <w:t xml:space="preserve">تقدم التوصية </w:t>
      </w:r>
      <w:r w:rsidRPr="000270A3">
        <w:rPr>
          <w:cs/>
          <w:lang w:bidi="ar-EG"/>
        </w:rPr>
        <w:t>‎</w:t>
      </w:r>
      <w:r w:rsidRPr="000270A3">
        <w:rPr>
          <w:lang w:bidi="ar-EG"/>
        </w:rPr>
        <w:t>ITU-T X.1354 (X.sc-</w:t>
      </w:r>
      <w:proofErr w:type="spellStart"/>
      <w:r w:rsidRPr="000270A3">
        <w:rPr>
          <w:lang w:bidi="ar-EG"/>
        </w:rPr>
        <w:t>iot</w:t>
      </w:r>
      <w:proofErr w:type="spellEnd"/>
      <w:r w:rsidRPr="000270A3">
        <w:rPr>
          <w:lang w:bidi="ar-EG"/>
        </w:rPr>
        <w:t>)</w:t>
      </w:r>
      <w:r w:rsidRPr="000270A3">
        <w:rPr>
          <w:rtl/>
          <w:lang w:bidi="ar-EG"/>
        </w:rPr>
        <w:t xml:space="preserve"> ‏مبادئ توجيهية أمنية عملية لثلاثة من أصحاب المصلحة، وهم مقدمو الخدمات ومطوروها ومستعملوها، في أنظمة إنترنت الأشياء (</w:t>
      </w:r>
      <w:r w:rsidRPr="000270A3">
        <w:rPr>
          <w:cs/>
          <w:lang w:bidi="ar-EG"/>
        </w:rPr>
        <w:t>‎</w:t>
      </w:r>
      <w:r w:rsidRPr="000270A3">
        <w:rPr>
          <w:lang w:bidi="ar-EG"/>
        </w:rPr>
        <w:t>IoT</w:t>
      </w:r>
      <w:r w:rsidRPr="000270A3">
        <w:rPr>
          <w:rtl/>
          <w:lang w:bidi="ar-EG"/>
        </w:rPr>
        <w:t>)‏، وتورد التوصية أيض</w:t>
      </w:r>
      <w:r w:rsidR="004B0569">
        <w:rPr>
          <w:rtl/>
          <w:lang w:bidi="ar-EG"/>
        </w:rPr>
        <w:t xml:space="preserve">اً </w:t>
      </w:r>
      <w:r w:rsidRPr="000270A3">
        <w:rPr>
          <w:rtl/>
          <w:lang w:bidi="ar-EG"/>
        </w:rPr>
        <w:t>وصف لمفهومها ومخاطرها وضوابطها الأمنية.</w:t>
      </w:r>
      <w:r w:rsidRPr="000270A3">
        <w:rPr>
          <w:cs/>
          <w:lang w:bidi="ar-EG"/>
        </w:rPr>
        <w:t>‎</w:t>
      </w:r>
    </w:p>
    <w:p w14:paraId="739E2B64" w14:textId="58DCE025" w:rsidR="00D10A3D" w:rsidRPr="000270A3" w:rsidRDefault="00D10A3D" w:rsidP="00191708">
      <w:pPr>
        <w:rPr>
          <w:rtl/>
          <w:lang w:bidi="ar-EG"/>
        </w:rPr>
      </w:pPr>
      <w:r w:rsidRPr="005F3F1E">
        <w:rPr>
          <w:rtl/>
          <w:lang w:bidi="ar-EG"/>
        </w:rPr>
        <w:t>‏وتطرح أنظمة</w:t>
      </w:r>
      <w:r w:rsidRPr="005F3F1E">
        <w:rPr>
          <w:cs/>
          <w:lang w:bidi="ar-EG"/>
        </w:rPr>
        <w:t>‎</w:t>
      </w:r>
      <w:r w:rsidRPr="005F3F1E">
        <w:rPr>
          <w:rtl/>
          <w:lang w:bidi="ar-EG"/>
        </w:rPr>
        <w:t xml:space="preserve"> إنترنت الأشياء ‏تحديات خاصة لأمن المعلومات لأنها موزعة توزيع</w:t>
      </w:r>
      <w:r w:rsidR="004B0569" w:rsidRPr="005F3F1E">
        <w:rPr>
          <w:rtl/>
          <w:lang w:bidi="ar-EG"/>
        </w:rPr>
        <w:t xml:space="preserve">اً </w:t>
      </w:r>
      <w:r w:rsidRPr="005F3F1E">
        <w:rPr>
          <w:rtl/>
          <w:lang w:bidi="ar-EG"/>
        </w:rPr>
        <w:t>كبير</w:t>
      </w:r>
      <w:r w:rsidR="004B0569" w:rsidRPr="005F3F1E">
        <w:rPr>
          <w:rtl/>
          <w:lang w:bidi="ar-EG"/>
        </w:rPr>
        <w:t xml:space="preserve">اً </w:t>
      </w:r>
      <w:r w:rsidRPr="005F3F1E">
        <w:rPr>
          <w:rtl/>
          <w:lang w:bidi="ar-EG"/>
        </w:rPr>
        <w:t>وتنطوي على عدد كبير من الكيانات المتنوعة. وهذا يعني ضمن</w:t>
      </w:r>
      <w:r w:rsidR="00661B80" w:rsidRPr="005F3F1E">
        <w:rPr>
          <w:rtl/>
          <w:lang w:bidi="ar-EG"/>
        </w:rPr>
        <w:t xml:space="preserve">اً </w:t>
      </w:r>
      <w:r w:rsidRPr="005F3F1E">
        <w:rPr>
          <w:rtl/>
          <w:lang w:bidi="ar-EG"/>
        </w:rPr>
        <w:t>وجود سطح هجومي كبير جد</w:t>
      </w:r>
      <w:r w:rsidR="00661B80" w:rsidRPr="005F3F1E">
        <w:rPr>
          <w:rtl/>
          <w:lang w:bidi="ar-EG"/>
        </w:rPr>
        <w:t xml:space="preserve">اً </w:t>
      </w:r>
      <w:r w:rsidRPr="005F3F1E">
        <w:rPr>
          <w:rtl/>
          <w:lang w:bidi="ar-EG"/>
        </w:rPr>
        <w:t xml:space="preserve">وتحد كبير أمام نظام إدارة أمن المعلومات لتطبيق الضوابط الأمنية المناسبة والحفاظ عليها عبر النظام بأكمله. </w:t>
      </w:r>
      <w:r w:rsidRPr="005F3F1E">
        <w:rPr>
          <w:cs/>
          <w:lang w:bidi="ar-EG"/>
        </w:rPr>
        <w:t>‎</w:t>
      </w:r>
    </w:p>
    <w:p w14:paraId="15F393F7" w14:textId="11386819" w:rsidR="00D10A3D" w:rsidRPr="000270A3" w:rsidRDefault="00D10A3D" w:rsidP="00191708">
      <w:pPr>
        <w:pStyle w:val="Heading1"/>
      </w:pPr>
      <w:r w:rsidRPr="000270A3">
        <w:t>5</w:t>
      </w:r>
      <w:r w:rsidRPr="000270A3">
        <w:rPr>
          <w:rtl/>
        </w:rPr>
        <w:tab/>
        <w:t xml:space="preserve">مشروع التوصية الجديدة </w:t>
      </w:r>
      <w:r w:rsidRPr="000270A3">
        <w:t>ITU-T X.1384 (</w:t>
      </w:r>
      <w:proofErr w:type="gramStart"/>
      <w:r w:rsidRPr="000270A3">
        <w:t>X.itssec</w:t>
      </w:r>
      <w:proofErr w:type="gramEnd"/>
      <w:r w:rsidRPr="000270A3">
        <w:t>-5)</w:t>
      </w:r>
      <w:r w:rsidRPr="000270A3">
        <w:rPr>
          <w:rtl/>
        </w:rPr>
        <w:t xml:space="preserve"> </w:t>
      </w:r>
      <w:r w:rsidRPr="000270A3">
        <w:t>[</w:t>
      </w:r>
      <w:hyperlink r:id="rId17" w:history="1">
        <w:r w:rsidR="00E11AEF" w:rsidRPr="000270A3">
          <w:rPr>
            <w:rStyle w:val="Hyperlink"/>
          </w:rPr>
          <w:t>R67</w:t>
        </w:r>
      </w:hyperlink>
      <w:r w:rsidRPr="000270A3">
        <w:t>]</w:t>
      </w:r>
    </w:p>
    <w:p w14:paraId="3C802F4A" w14:textId="77777777" w:rsidR="00D10A3D" w:rsidRPr="000270A3" w:rsidRDefault="00D10A3D" w:rsidP="001D51B5">
      <w:pPr>
        <w:rPr>
          <w:rtl/>
          <w:lang w:bidi="ar-EG"/>
        </w:rPr>
      </w:pPr>
      <w:r w:rsidRPr="000270A3">
        <w:rPr>
          <w:rtl/>
          <w:lang w:bidi="ar-EG"/>
        </w:rPr>
        <w:t>المبادئ التوجيهية والمتطلبات الأمنية لحوسبة الحافة في المركبات</w:t>
      </w:r>
    </w:p>
    <w:p w14:paraId="1CA30B71" w14:textId="77777777" w:rsidR="00D10A3D" w:rsidRPr="000270A3" w:rsidRDefault="00D10A3D" w:rsidP="001D51B5">
      <w:pPr>
        <w:pStyle w:val="Headingb"/>
        <w:rPr>
          <w:rtl/>
        </w:rPr>
      </w:pPr>
      <w:r w:rsidRPr="000270A3">
        <w:rPr>
          <w:rtl/>
        </w:rPr>
        <w:t>ملخص</w:t>
      </w:r>
    </w:p>
    <w:p w14:paraId="35FAB48F" w14:textId="2F02C3C2" w:rsidR="00D10A3D" w:rsidRPr="000270A3" w:rsidRDefault="00D10A3D" w:rsidP="00D10A3D">
      <w:pPr>
        <w:rPr>
          <w:rtl/>
          <w:lang w:bidi="ar-EG"/>
        </w:rPr>
      </w:pPr>
      <w:r w:rsidRPr="000270A3">
        <w:rPr>
          <w:rtl/>
          <w:lang w:bidi="ar-EG"/>
        </w:rPr>
        <w:t xml:space="preserve">تقدم التوصية </w:t>
      </w:r>
      <w:r w:rsidRPr="000270A3">
        <w:rPr>
          <w:lang w:val="en-GB" w:bidi="ar-EG"/>
        </w:rPr>
        <w:t>X.1384 (ex X.itssec-5)</w:t>
      </w:r>
      <w:r w:rsidRPr="000270A3">
        <w:rPr>
          <w:rtl/>
          <w:lang w:bidi="ar-EG"/>
        </w:rPr>
        <w:t xml:space="preserve"> ‏متطلبات أمنية ومبادئ توجيهية بشأن حوسبة الحافة في المركبات (</w:t>
      </w:r>
      <w:r w:rsidRPr="000270A3">
        <w:rPr>
          <w:cs/>
          <w:lang w:bidi="ar-EG"/>
        </w:rPr>
        <w:t>‎</w:t>
      </w:r>
      <w:r w:rsidRPr="000270A3">
        <w:rPr>
          <w:lang w:val="en-GB" w:bidi="ar-EG"/>
        </w:rPr>
        <w:t>VEC</w:t>
      </w:r>
      <w:r w:rsidRPr="000270A3">
        <w:rPr>
          <w:rtl/>
          <w:lang w:bidi="ar-EG"/>
        </w:rPr>
        <w:t xml:space="preserve">). </w:t>
      </w:r>
      <w:r w:rsidR="00921EBB" w:rsidRPr="000270A3">
        <w:rPr>
          <w:rFonts w:hint="cs"/>
          <w:rtl/>
          <w:lang w:bidi="ar-EG"/>
        </w:rPr>
        <w:t>وتشير</w:t>
      </w:r>
      <w:r w:rsidRPr="000270A3">
        <w:rPr>
          <w:cs/>
          <w:lang w:bidi="ar-EG"/>
        </w:rPr>
        <w:t>‎</w:t>
      </w:r>
      <w:r w:rsidRPr="000270A3">
        <w:rPr>
          <w:rtl/>
          <w:lang w:bidi="ar-EG"/>
        </w:rPr>
        <w:t xml:space="preserve"> حوسبة الحافة في المركبات ‏إلى نموذج حوسبة ينشر قدرة معالجة على حافة الشبكة لتوزيع موارد حوسبة منصة سحابية أساسية في بيئات نظام النقل الذكي (</w:t>
      </w:r>
      <w:r w:rsidRPr="000270A3">
        <w:rPr>
          <w:lang w:val="en-GB" w:bidi="ar-EG"/>
        </w:rPr>
        <w:t>ITS</w:t>
      </w:r>
      <w:r w:rsidRPr="000270A3">
        <w:rPr>
          <w:rtl/>
          <w:lang w:bidi="ar-EG"/>
        </w:rPr>
        <w:t>). وتقدم حوسبة الحافة في المركبات</w:t>
      </w:r>
      <w:r w:rsidRPr="000270A3">
        <w:rPr>
          <w:cs/>
          <w:lang w:bidi="ar-EG"/>
        </w:rPr>
        <w:t>‎</w:t>
      </w:r>
      <w:r w:rsidRPr="000270A3">
        <w:rPr>
          <w:rtl/>
          <w:lang w:bidi="ar-EG"/>
        </w:rPr>
        <w:t xml:space="preserve"> ‏أيض</w:t>
      </w:r>
      <w:r w:rsidR="00803A38">
        <w:rPr>
          <w:rtl/>
          <w:lang w:bidi="ar-EG"/>
        </w:rPr>
        <w:t xml:space="preserve">اً </w:t>
      </w:r>
      <w:r w:rsidRPr="000270A3">
        <w:rPr>
          <w:rtl/>
          <w:lang w:bidi="ar-EG"/>
        </w:rPr>
        <w:t xml:space="preserve">خدمات تخزين وتطبيقات أقرب إلى مواقع مستخدمي الطرق، مما يتيح اختصار تأخيرات الكمون، ويسرِّع أوقات الاستجابة، والوعي بالموقع، </w:t>
      </w:r>
      <w:proofErr w:type="spellStart"/>
      <w:r w:rsidRPr="000270A3">
        <w:rPr>
          <w:rtl/>
          <w:lang w:bidi="ar-EG"/>
        </w:rPr>
        <w:t>والتيسر</w:t>
      </w:r>
      <w:proofErr w:type="spellEnd"/>
      <w:r w:rsidRPr="000270A3">
        <w:rPr>
          <w:rtl/>
          <w:lang w:bidi="ar-EG"/>
        </w:rPr>
        <w:t xml:space="preserve"> العالي، وجودة خدمة التطبيقات المتدفقة في الوقت الفعلي، بفضل قرب معالجة البيانات من موقع المركبة.</w:t>
      </w:r>
      <w:r w:rsidRPr="000270A3">
        <w:rPr>
          <w:cs/>
          <w:lang w:bidi="ar-EG"/>
        </w:rPr>
        <w:t>‎</w:t>
      </w:r>
    </w:p>
    <w:p w14:paraId="6DEDA8DD" w14:textId="2221D03D" w:rsidR="00D10A3D" w:rsidRPr="000270A3" w:rsidRDefault="00D10A3D" w:rsidP="00D10A3D">
      <w:pPr>
        <w:rPr>
          <w:rtl/>
          <w:lang w:bidi="ar-EG"/>
        </w:rPr>
      </w:pPr>
      <w:r w:rsidRPr="000270A3">
        <w:rPr>
          <w:rtl/>
          <w:lang w:bidi="ar-EG"/>
        </w:rPr>
        <w:t xml:space="preserve">‏وتواجه </w:t>
      </w:r>
      <w:r w:rsidRPr="000270A3">
        <w:rPr>
          <w:cs/>
          <w:lang w:bidi="ar-EG"/>
        </w:rPr>
        <w:t>‎</w:t>
      </w:r>
      <w:r w:rsidRPr="000270A3">
        <w:rPr>
          <w:rtl/>
          <w:lang w:bidi="ar-EG"/>
        </w:rPr>
        <w:t xml:space="preserve"> حوسبة الحافة في المركبات (</w:t>
      </w:r>
      <w:r w:rsidRPr="000270A3">
        <w:rPr>
          <w:cs/>
          <w:lang w:bidi="ar-EG"/>
        </w:rPr>
        <w:t>‎</w:t>
      </w:r>
      <w:r w:rsidRPr="000270A3">
        <w:rPr>
          <w:lang w:val="en-GB" w:bidi="ar-EG"/>
        </w:rPr>
        <w:t>VEC</w:t>
      </w:r>
      <w:r w:rsidRPr="000270A3">
        <w:rPr>
          <w:rtl/>
          <w:lang w:bidi="ar-EG"/>
        </w:rPr>
        <w:t>) ‏العديد من التحديات والإشكالات الأمنية لأنها تتطلب استجابة الخدمة للمستعملين النهائيين بوقت أسرع. وتحلل هذه التوصية التهديدات ومواطن الضعف المحددة لحوسبة الحافة في المركبات ‏ وتقدم المتطلبات الأمنية لحوسبة الحافة في المركبات. ‏وعلاوة على ذلك، فهي تقدم أيض</w:t>
      </w:r>
      <w:r w:rsidR="00803A38">
        <w:rPr>
          <w:rtl/>
          <w:lang w:bidi="ar-EG"/>
        </w:rPr>
        <w:t xml:space="preserve">اً </w:t>
      </w:r>
      <w:r w:rsidRPr="000270A3">
        <w:rPr>
          <w:rtl/>
          <w:lang w:bidi="ar-EG"/>
        </w:rPr>
        <w:t xml:space="preserve">حالات استعمال لخدمات </w:t>
      </w:r>
      <w:r w:rsidRPr="000270A3">
        <w:rPr>
          <w:cs/>
          <w:lang w:bidi="ar-EG"/>
        </w:rPr>
        <w:t>‎</w:t>
      </w:r>
      <w:r w:rsidRPr="000270A3">
        <w:rPr>
          <w:rtl/>
          <w:lang w:bidi="ar-EG"/>
        </w:rPr>
        <w:t xml:space="preserve"> حوسبة الحافة في المركبات.</w:t>
      </w:r>
    </w:p>
    <w:p w14:paraId="51741B19" w14:textId="507DCDA3" w:rsidR="00D10A3D" w:rsidRPr="000270A3" w:rsidRDefault="00D10A3D" w:rsidP="001D51B5">
      <w:pPr>
        <w:pStyle w:val="Heading1"/>
        <w:rPr>
          <w:rtl/>
        </w:rPr>
      </w:pPr>
      <w:r w:rsidRPr="000270A3">
        <w:t>6</w:t>
      </w:r>
      <w:r w:rsidRPr="000270A3">
        <w:rPr>
          <w:rtl/>
        </w:rPr>
        <w:tab/>
        <w:t xml:space="preserve">مشروع التوصية الجديدة </w:t>
      </w:r>
      <w:r w:rsidRPr="000270A3">
        <w:t>ITU-T X.1471 (</w:t>
      </w:r>
      <w:proofErr w:type="gramStart"/>
      <w:r w:rsidRPr="000270A3">
        <w:t>X.websec</w:t>
      </w:r>
      <w:proofErr w:type="gramEnd"/>
      <w:r w:rsidRPr="000270A3">
        <w:t>-7)</w:t>
      </w:r>
      <w:r w:rsidRPr="000270A3">
        <w:rPr>
          <w:rtl/>
        </w:rPr>
        <w:t xml:space="preserve"> </w:t>
      </w:r>
      <w:r w:rsidRPr="000270A3">
        <w:t>[</w:t>
      </w:r>
      <w:hyperlink r:id="rId18" w:history="1">
        <w:r w:rsidR="00E11AEF" w:rsidRPr="000270A3">
          <w:rPr>
            <w:rStyle w:val="Hyperlink"/>
          </w:rPr>
          <w:t>R65</w:t>
        </w:r>
      </w:hyperlink>
      <w:r w:rsidRPr="000270A3">
        <w:t>]</w:t>
      </w:r>
    </w:p>
    <w:p w14:paraId="6E406ED0" w14:textId="597C8F57" w:rsidR="00D10A3D" w:rsidRPr="000270A3" w:rsidRDefault="00D10A3D" w:rsidP="005F3F1E">
      <w:pPr>
        <w:rPr>
          <w:b/>
          <w:bCs/>
          <w:rtl/>
          <w:lang w:bidi="ar-EG"/>
        </w:rPr>
      </w:pPr>
      <w:r w:rsidRPr="000270A3">
        <w:rPr>
          <w:rtl/>
          <w:lang w:val="en-GB" w:bidi="ar-SY"/>
        </w:rPr>
        <w:t>مرصد</w:t>
      </w:r>
      <w:r w:rsidRPr="000270A3">
        <w:rPr>
          <w:shd w:val="clear" w:color="auto" w:fill="FFFFFF"/>
          <w:rtl/>
        </w:rPr>
        <w:t xml:space="preserve"> مرجعي لخدمات التحليلات عبر الإنترنت</w:t>
      </w:r>
    </w:p>
    <w:p w14:paraId="38E80E82" w14:textId="77777777" w:rsidR="00D10A3D" w:rsidRPr="000270A3" w:rsidRDefault="00D10A3D" w:rsidP="005F3F1E">
      <w:pPr>
        <w:pStyle w:val="Headingb"/>
        <w:rPr>
          <w:rtl/>
          <w:lang w:bidi="ar-EG"/>
        </w:rPr>
      </w:pPr>
      <w:r w:rsidRPr="005F3F1E">
        <w:rPr>
          <w:rtl/>
        </w:rPr>
        <w:t>ملخص</w:t>
      </w:r>
    </w:p>
    <w:p w14:paraId="39816F43" w14:textId="14D4456B" w:rsidR="00D10A3D" w:rsidRPr="000270A3" w:rsidRDefault="00D10A3D" w:rsidP="00D10A3D">
      <w:pPr>
        <w:rPr>
          <w:rtl/>
          <w:lang w:bidi="ar-EG"/>
        </w:rPr>
      </w:pPr>
      <w:r w:rsidRPr="000270A3">
        <w:rPr>
          <w:rtl/>
          <w:lang w:bidi="ar-EG"/>
        </w:rPr>
        <w:t>تعتمد خدمة تحليل البيانات الضخمة على البيانات غير المعرَّفة وغير المهيكَلة</w:t>
      </w:r>
      <w:r w:rsidRPr="000270A3">
        <w:rPr>
          <w:rtl/>
          <w:lang w:bidi="ar-SY"/>
        </w:rPr>
        <w:t>،</w:t>
      </w:r>
      <w:r w:rsidRPr="000270A3">
        <w:rPr>
          <w:rtl/>
          <w:lang w:bidi="ar-EG"/>
        </w:rPr>
        <w:t xml:space="preserve"> بما في ذلك سلوك المستخدم والشراء والدفع والموقع واستهلاك مختلف محتويات الإنترنت. ويمكن أن توفر رؤى جديدة لم تكتشف من قبل وتتنبأ بالحالات في</w:t>
      </w:r>
      <w:r w:rsidR="007115EC">
        <w:rPr>
          <w:rFonts w:hint="cs"/>
          <w:rtl/>
          <w:lang w:bidi="ar-EG"/>
        </w:rPr>
        <w:t> </w:t>
      </w:r>
      <w:r w:rsidRPr="000270A3">
        <w:rPr>
          <w:rtl/>
          <w:lang w:bidi="ar-EG"/>
        </w:rPr>
        <w:t>المستقبل. ومع ذلك، يمكن استخدام بعض البيانات غير المجاز لأغراض مؤذية في عملية التحليل.</w:t>
      </w:r>
    </w:p>
    <w:p w14:paraId="3596359B" w14:textId="77777777" w:rsidR="00D10A3D" w:rsidRPr="000270A3" w:rsidRDefault="00D10A3D" w:rsidP="00D10A3D">
      <w:pPr>
        <w:rPr>
          <w:spacing w:val="-2"/>
          <w:rtl/>
          <w:lang w:bidi="ar-EG"/>
        </w:rPr>
      </w:pPr>
      <w:r w:rsidRPr="000270A3">
        <w:rPr>
          <w:spacing w:val="-2"/>
          <w:rtl/>
          <w:lang w:bidi="ar-EG"/>
        </w:rPr>
        <w:t xml:space="preserve">وتصف هذه التوصية المرصد المرجعي لتحليلات البيانات الضخمة وعملياتها للكشف عن استخدام البيانات المجاز. وتحلل التوصية التهديدات والتحديات الأمنية في تحليلات البيانات الضخمة، وتصف المتطلبات الأمنية التي يمكن أن تخفف من هذه التهديدات </w:t>
      </w:r>
      <w:r w:rsidRPr="000270A3">
        <w:rPr>
          <w:spacing w:val="-2"/>
          <w:rtl/>
          <w:lang w:bidi="ar-EG"/>
        </w:rPr>
        <w:lastRenderedPageBreak/>
        <w:t>وتتناول التحديات الأمنية من خلال آليات التحكم في النفاذ. وترد منهجية مرصد مرجعي تعتمد على التحكم في النفاذ وذلك لتحديد ماهية القدرات الأمنية المطلوبة للتخفيف من التهديدات الأمنية والتصدي للتحديات الأمنية لتحليلات البيانات الضخمة.</w:t>
      </w:r>
    </w:p>
    <w:p w14:paraId="5E935419" w14:textId="5C8BD23F" w:rsidR="00D10A3D" w:rsidRPr="000270A3" w:rsidRDefault="00D10A3D" w:rsidP="001D51B5">
      <w:pPr>
        <w:pStyle w:val="Heading1"/>
      </w:pPr>
      <w:r w:rsidRPr="000270A3">
        <w:t>7</w:t>
      </w:r>
      <w:r w:rsidRPr="000270A3">
        <w:rPr>
          <w:rtl/>
        </w:rPr>
        <w:tab/>
        <w:t xml:space="preserve">مشروع التوصية الجديدة </w:t>
      </w:r>
      <w:r w:rsidRPr="000270A3">
        <w:t>ITU-T X.1819 (X.5Gsec-netec)</w:t>
      </w:r>
      <w:r w:rsidRPr="000270A3">
        <w:rPr>
          <w:rtl/>
        </w:rPr>
        <w:t xml:space="preserve"> </w:t>
      </w:r>
      <w:r w:rsidRPr="000270A3">
        <w:t>[</w:t>
      </w:r>
      <w:hyperlink r:id="rId19" w:history="1">
        <w:r w:rsidR="00867A45" w:rsidRPr="000270A3">
          <w:rPr>
            <w:rStyle w:val="Hyperlink"/>
          </w:rPr>
          <w:t>R60</w:t>
        </w:r>
      </w:hyperlink>
      <w:r w:rsidRPr="000270A3">
        <w:t>]</w:t>
      </w:r>
    </w:p>
    <w:p w14:paraId="550E2649" w14:textId="77777777" w:rsidR="00D10A3D" w:rsidRPr="000270A3" w:rsidRDefault="00D10A3D" w:rsidP="00D10A3D">
      <w:pPr>
        <w:keepNext/>
        <w:keepLines/>
        <w:rPr>
          <w:rFonts w:eastAsia="SimSun"/>
          <w:rtl/>
          <w:lang w:val="en-GB"/>
        </w:rPr>
      </w:pPr>
      <w:r w:rsidRPr="000270A3">
        <w:rPr>
          <w:rFonts w:eastAsia="SimSun"/>
          <w:rtl/>
          <w:lang w:bidi="ar-EG"/>
        </w:rPr>
        <w:t>‏القدرات الأمنية لطبقة الشبكة في حوسبة الحافة للاتصالات المتنقلة الدولية-</w:t>
      </w:r>
      <w:r w:rsidRPr="000270A3">
        <w:rPr>
          <w:rFonts w:eastAsia="SimSun"/>
          <w:cs/>
          <w:lang w:bidi="ar-EG"/>
        </w:rPr>
        <w:t>‎</w:t>
      </w:r>
      <w:r w:rsidRPr="000270A3">
        <w:rPr>
          <w:rFonts w:eastAsia="SimSun"/>
          <w:lang w:bidi="ar-EG"/>
        </w:rPr>
        <w:t>2020</w:t>
      </w:r>
      <w:r w:rsidRPr="000270A3">
        <w:rPr>
          <w:rFonts w:eastAsia="SimSun"/>
          <w:rtl/>
          <w:lang w:bidi="ar-EG"/>
        </w:rPr>
        <w:t>/‏الجيل الخامس</w:t>
      </w:r>
      <w:r w:rsidRPr="000270A3">
        <w:rPr>
          <w:rFonts w:eastAsia="SimSun"/>
          <w:cs/>
          <w:lang w:bidi="ar-EG"/>
        </w:rPr>
        <w:t>‎</w:t>
      </w:r>
      <w:r w:rsidRPr="000270A3">
        <w:rPr>
          <w:rFonts w:eastAsia="SimSun"/>
          <w:rtl/>
          <w:cs/>
          <w:lang w:bidi="ar-EG"/>
        </w:rPr>
        <w:t xml:space="preserve"> (</w:t>
      </w:r>
      <w:r w:rsidRPr="000270A3">
        <w:rPr>
          <w:rFonts w:eastAsia="SimSun"/>
          <w:lang w:val="en-GB" w:bidi="ar-EG"/>
        </w:rPr>
        <w:t>5G</w:t>
      </w:r>
      <w:r w:rsidRPr="000270A3">
        <w:rPr>
          <w:rFonts w:eastAsia="SimSun"/>
          <w:rtl/>
          <w:cs/>
          <w:lang w:bidi="ar-EG"/>
        </w:rPr>
        <w:t>)</w:t>
      </w:r>
    </w:p>
    <w:p w14:paraId="1ADFAB3E" w14:textId="77777777" w:rsidR="00D10A3D" w:rsidRPr="000270A3" w:rsidRDefault="00D10A3D" w:rsidP="005F3F1E">
      <w:pPr>
        <w:pStyle w:val="Headingb"/>
        <w:rPr>
          <w:rtl/>
          <w:lang w:bidi="ar-EG"/>
        </w:rPr>
      </w:pPr>
      <w:r w:rsidRPr="005F3F1E">
        <w:rPr>
          <w:rtl/>
        </w:rPr>
        <w:t>ملخص</w:t>
      </w:r>
    </w:p>
    <w:p w14:paraId="11B93282" w14:textId="7DCA3F32" w:rsidR="00D10A3D" w:rsidRPr="000552CA" w:rsidRDefault="00D10A3D" w:rsidP="00D10A3D">
      <w:pPr>
        <w:rPr>
          <w:spacing w:val="-2"/>
          <w:rtl/>
          <w:lang w:bidi="ar-EG"/>
        </w:rPr>
      </w:pPr>
      <w:r w:rsidRPr="000552CA">
        <w:rPr>
          <w:spacing w:val="-2"/>
          <w:rtl/>
          <w:lang w:bidi="ar-EG"/>
        </w:rPr>
        <w:t xml:space="preserve">ستؤدي حوسبة الحافة لشبكة </w:t>
      </w:r>
      <w:r w:rsidRPr="000552CA">
        <w:rPr>
          <w:spacing w:val="-2"/>
          <w:cs/>
          <w:lang w:bidi="ar-EG"/>
        </w:rPr>
        <w:t>‎</w:t>
      </w:r>
      <w:r w:rsidRPr="000552CA">
        <w:rPr>
          <w:spacing w:val="-2"/>
          <w:rtl/>
        </w:rPr>
        <w:t xml:space="preserve"> ا</w:t>
      </w:r>
      <w:r w:rsidRPr="000552CA">
        <w:rPr>
          <w:spacing w:val="-2"/>
          <w:rtl/>
          <w:lang w:bidi="ar-EG"/>
        </w:rPr>
        <w:t>لاتصالات المتنقلة الدولية-</w:t>
      </w:r>
      <w:r w:rsidRPr="000552CA">
        <w:rPr>
          <w:spacing w:val="-2"/>
          <w:cs/>
          <w:lang w:bidi="ar-EG"/>
        </w:rPr>
        <w:t>‎</w:t>
      </w:r>
      <w:r w:rsidRPr="000552CA">
        <w:rPr>
          <w:spacing w:val="-2"/>
          <w:lang w:bidi="ar-EG"/>
        </w:rPr>
        <w:t>2020</w:t>
      </w:r>
      <w:r w:rsidRPr="000552CA">
        <w:rPr>
          <w:spacing w:val="-2"/>
          <w:rtl/>
          <w:lang w:bidi="ar-EG"/>
        </w:rPr>
        <w:t>/‏الجيل الخامس</w:t>
      </w:r>
      <w:r w:rsidR="00E11AEF" w:rsidRPr="000552CA">
        <w:rPr>
          <w:spacing w:val="-2"/>
          <w:rtl/>
          <w:lang w:bidi="ar-EG"/>
        </w:rPr>
        <w:t xml:space="preserve"> </w:t>
      </w:r>
      <w:r w:rsidRPr="000552CA">
        <w:rPr>
          <w:spacing w:val="-2"/>
          <w:lang w:bidi="ar-EG"/>
        </w:rPr>
        <w:t>(5G EC)</w:t>
      </w:r>
      <w:r w:rsidRPr="000552CA">
        <w:rPr>
          <w:spacing w:val="-2"/>
          <w:rtl/>
          <w:lang w:bidi="ar-EG"/>
        </w:rPr>
        <w:t xml:space="preserve"> ‏دور</w:t>
      </w:r>
      <w:r w:rsidR="00803A38">
        <w:rPr>
          <w:spacing w:val="-2"/>
          <w:rtl/>
          <w:lang w:bidi="ar-EG"/>
        </w:rPr>
        <w:t xml:space="preserve">اً </w:t>
      </w:r>
      <w:r w:rsidRPr="000552CA">
        <w:rPr>
          <w:spacing w:val="-2"/>
          <w:rtl/>
          <w:lang w:bidi="ar-EG"/>
        </w:rPr>
        <w:t>رئيسي</w:t>
      </w:r>
      <w:r w:rsidR="00803A38">
        <w:rPr>
          <w:spacing w:val="-2"/>
          <w:rtl/>
          <w:lang w:bidi="ar-EG"/>
        </w:rPr>
        <w:t xml:space="preserve">اً </w:t>
      </w:r>
      <w:r w:rsidRPr="000552CA">
        <w:rPr>
          <w:spacing w:val="-2"/>
          <w:rtl/>
          <w:lang w:bidi="ar-EG"/>
        </w:rPr>
        <w:t xml:space="preserve">في خدمات الكمون المنخفض وخدمات تفريغ الحركة في الأجيال المقبلة من شبكات الاتصالات المتنقلة الدولية. وقد تؤدي عدة عوامل بارزة إلى زيادة التعقيد وتوسيع المخاطر الأمنية على طبقة الشبكة التي تدعم </w:t>
      </w:r>
      <w:r w:rsidRPr="000552CA">
        <w:rPr>
          <w:spacing w:val="-2"/>
          <w:cs/>
          <w:lang w:bidi="ar-EG"/>
        </w:rPr>
        <w:t>‎‎</w:t>
      </w:r>
      <w:r w:rsidRPr="000552CA">
        <w:rPr>
          <w:spacing w:val="-2"/>
          <w:rtl/>
        </w:rPr>
        <w:t xml:space="preserve"> ا</w:t>
      </w:r>
      <w:r w:rsidRPr="000552CA">
        <w:rPr>
          <w:spacing w:val="-2"/>
          <w:rtl/>
          <w:lang w:bidi="ar-EG"/>
        </w:rPr>
        <w:t>لاتصالات المتنقلة الدولية-</w:t>
      </w:r>
      <w:r w:rsidRPr="000552CA">
        <w:rPr>
          <w:spacing w:val="-2"/>
          <w:cs/>
          <w:lang w:bidi="ar-EG"/>
        </w:rPr>
        <w:t>‎</w:t>
      </w:r>
      <w:r w:rsidRPr="000552CA">
        <w:rPr>
          <w:spacing w:val="-2"/>
          <w:lang w:bidi="ar-EG"/>
        </w:rPr>
        <w:t>2020</w:t>
      </w:r>
      <w:r w:rsidRPr="000552CA">
        <w:rPr>
          <w:spacing w:val="-2"/>
          <w:rtl/>
          <w:lang w:bidi="ar-EG"/>
        </w:rPr>
        <w:t>/‏الجيل الخامس ‏بل وقد تطرح تحديات أمنية جديدة في تشغيل أمن الشبكة. وتشمل هذه العوامل معماريات الشبكات المرنة للاتصالات المتنقلة الدولية</w:t>
      </w:r>
      <w:r w:rsidR="005F3F1E">
        <w:rPr>
          <w:spacing w:val="-2"/>
          <w:rtl/>
          <w:lang w:bidi="ar-EG"/>
        </w:rPr>
        <w:noBreakHyphen/>
      </w:r>
      <w:r w:rsidRPr="000552CA">
        <w:rPr>
          <w:spacing w:val="-2"/>
          <w:cs/>
          <w:lang w:bidi="ar-EG"/>
        </w:rPr>
        <w:t>‎</w:t>
      </w:r>
      <w:r w:rsidRPr="000552CA">
        <w:rPr>
          <w:spacing w:val="-2"/>
          <w:lang w:bidi="ar-EG"/>
        </w:rPr>
        <w:t>2020</w:t>
      </w:r>
      <w:r w:rsidRPr="000552CA">
        <w:rPr>
          <w:spacing w:val="-2"/>
          <w:rtl/>
          <w:lang w:bidi="ar-EG"/>
        </w:rPr>
        <w:t>/‏الجيل الخامس، ومواقع النشر المتغيرة للنفاذ الإلكتروني، ومختلف سيناريوهات التطبيق، والأنواع المختلفة من الشبكات الخاصة للعملاء وشبكات النفاذ، وما إلى ذلك</w:t>
      </w:r>
      <w:r w:rsidR="005F3F1E">
        <w:rPr>
          <w:rFonts w:hint="cs"/>
          <w:spacing w:val="-2"/>
          <w:rtl/>
          <w:lang w:bidi="ar-EG"/>
        </w:rPr>
        <w:t>.</w:t>
      </w:r>
      <w:r w:rsidRPr="000552CA">
        <w:rPr>
          <w:spacing w:val="-2"/>
          <w:rtl/>
          <w:lang w:bidi="ar-EG"/>
        </w:rPr>
        <w:t xml:space="preserve"> وستكون الحدود الفاصلة بين شبكات الاتصالات والشبكات الخاصة أكثر غموضا</w:t>
      </w:r>
      <w:r w:rsidR="000552CA">
        <w:rPr>
          <w:rFonts w:hint="cs"/>
          <w:spacing w:val="-2"/>
          <w:rtl/>
          <w:lang w:bidi="ar-EG"/>
        </w:rPr>
        <w:t>ً</w:t>
      </w:r>
      <w:r w:rsidRPr="000552CA">
        <w:rPr>
          <w:spacing w:val="-2"/>
          <w:rtl/>
          <w:lang w:bidi="ar-EG"/>
        </w:rPr>
        <w:t>، وسيتوسع سطح التعرض للمخاطر. ولذلك ينبغي تحديد المتطلبات والتدابير الأمنية لطبقة الشبكة بما في ذلك شبكات الاتصالات والشبكات</w:t>
      </w:r>
      <w:r w:rsidR="00B82D72">
        <w:rPr>
          <w:rFonts w:hint="cs"/>
          <w:spacing w:val="-2"/>
          <w:rtl/>
          <w:lang w:bidi="ar-EG"/>
        </w:rPr>
        <w:t> </w:t>
      </w:r>
      <w:r w:rsidRPr="000552CA">
        <w:rPr>
          <w:spacing w:val="-2"/>
          <w:rtl/>
          <w:lang w:bidi="ar-EG"/>
        </w:rPr>
        <w:t>الخاصة.</w:t>
      </w:r>
      <w:r w:rsidRPr="000552CA">
        <w:rPr>
          <w:spacing w:val="-2"/>
          <w:cs/>
          <w:lang w:bidi="ar-EG"/>
        </w:rPr>
        <w:t>‎</w:t>
      </w:r>
    </w:p>
    <w:p w14:paraId="08D3558F" w14:textId="15F119C4" w:rsidR="00D10A3D" w:rsidRPr="000270A3" w:rsidRDefault="00D10A3D" w:rsidP="00E11AEF">
      <w:pPr>
        <w:pStyle w:val="Heading1"/>
      </w:pPr>
      <w:r w:rsidRPr="000270A3">
        <w:t>8</w:t>
      </w:r>
      <w:r w:rsidRPr="000270A3">
        <w:rPr>
          <w:rtl/>
        </w:rPr>
        <w:tab/>
        <w:t xml:space="preserve">مشروع التوصية الجديدة </w:t>
      </w:r>
      <w:r w:rsidRPr="000270A3">
        <w:t>ITU-T X.1820 (X.5Gsec-srocvs)</w:t>
      </w:r>
      <w:r w:rsidRPr="000270A3">
        <w:rPr>
          <w:rtl/>
        </w:rPr>
        <w:t xml:space="preserve"> </w:t>
      </w:r>
      <w:r w:rsidRPr="000270A3">
        <w:t>[</w:t>
      </w:r>
      <w:hyperlink r:id="rId20" w:history="1">
        <w:r w:rsidR="00867A45" w:rsidRPr="000270A3">
          <w:rPr>
            <w:rStyle w:val="Hyperlink"/>
          </w:rPr>
          <w:t>R61</w:t>
        </w:r>
      </w:hyperlink>
      <w:r w:rsidRPr="000270A3">
        <w:t>]</w:t>
      </w:r>
    </w:p>
    <w:p w14:paraId="2E86087F" w14:textId="77777777" w:rsidR="00D10A3D" w:rsidRPr="000270A3" w:rsidRDefault="00D10A3D" w:rsidP="005F3F1E">
      <w:pPr>
        <w:rPr>
          <w:lang w:val="en-GB" w:bidi="ar-EG"/>
        </w:rPr>
      </w:pPr>
      <w:r w:rsidRPr="000270A3">
        <w:rPr>
          <w:rtl/>
          <w:lang w:bidi="ar-EG"/>
        </w:rPr>
        <w:t xml:space="preserve">المتطلبات الأمنية لتشغيل الشبكة الأساسية للاتصالات المتنقلة </w:t>
      </w:r>
      <w:bookmarkStart w:id="1" w:name="_Hlk164934097"/>
      <w:r w:rsidRPr="000270A3">
        <w:rPr>
          <w:rtl/>
          <w:lang w:bidi="ar-EG"/>
        </w:rPr>
        <w:t>الدولية-</w:t>
      </w:r>
      <w:r w:rsidRPr="000270A3">
        <w:rPr>
          <w:cs/>
          <w:lang w:bidi="ar-EG"/>
        </w:rPr>
        <w:t>‎</w:t>
      </w:r>
      <w:r w:rsidRPr="000270A3">
        <w:rPr>
          <w:lang w:bidi="ar-EG"/>
        </w:rPr>
        <w:t>2020</w:t>
      </w:r>
      <w:r w:rsidRPr="000270A3">
        <w:rPr>
          <w:rtl/>
          <w:lang w:bidi="ar-EG"/>
        </w:rPr>
        <w:t xml:space="preserve">/‏الجيل الخامس </w:t>
      </w:r>
      <w:bookmarkEnd w:id="1"/>
      <w:r w:rsidRPr="000270A3">
        <w:rPr>
          <w:rtl/>
        </w:rPr>
        <w:t xml:space="preserve">الداعم </w:t>
      </w:r>
      <w:r w:rsidRPr="000270A3">
        <w:rPr>
          <w:rtl/>
          <w:lang w:bidi="ar-EG"/>
        </w:rPr>
        <w:t>للخدمات التخصصية</w:t>
      </w:r>
    </w:p>
    <w:p w14:paraId="6700B6CB" w14:textId="77777777" w:rsidR="00D10A3D" w:rsidRPr="005F3F1E" w:rsidRDefault="00D10A3D" w:rsidP="005F3F1E">
      <w:pPr>
        <w:pStyle w:val="Headingb"/>
        <w:rPr>
          <w:rtl/>
        </w:rPr>
      </w:pPr>
      <w:r w:rsidRPr="000270A3">
        <w:rPr>
          <w:rtl/>
          <w:lang w:bidi="ar-EG"/>
        </w:rPr>
        <w:t>ملخص</w:t>
      </w:r>
    </w:p>
    <w:p w14:paraId="21716E9A" w14:textId="77777777" w:rsidR="00D10A3D" w:rsidRPr="000270A3" w:rsidRDefault="00D10A3D" w:rsidP="00D10A3D">
      <w:pPr>
        <w:rPr>
          <w:rtl/>
        </w:rPr>
      </w:pPr>
      <w:r w:rsidRPr="000270A3">
        <w:rPr>
          <w:rtl/>
        </w:rPr>
        <w:t>مع تطوير نظام الاتصالات المتنقلة الدولية-</w:t>
      </w:r>
      <w:r w:rsidRPr="000270A3">
        <w:rPr>
          <w:cs/>
        </w:rPr>
        <w:t>‎</w:t>
      </w:r>
      <w:r w:rsidRPr="000270A3">
        <w:t>2020</w:t>
      </w:r>
      <w:r w:rsidRPr="000270A3">
        <w:rPr>
          <w:rtl/>
        </w:rPr>
        <w:t xml:space="preserve">/‏الجيل الخامس، أصبحت الخدمات </w:t>
      </w:r>
      <w:r w:rsidRPr="000270A3">
        <w:rPr>
          <w:rtl/>
          <w:lang w:bidi="ar-EG"/>
        </w:rPr>
        <w:t>التخصصية</w:t>
      </w:r>
      <w:r w:rsidRPr="000270A3">
        <w:rPr>
          <w:rtl/>
        </w:rPr>
        <w:t xml:space="preserve"> سيناريوهات رئيسية للاتصالات المتنقلة الدولية-</w:t>
      </w:r>
      <w:r w:rsidRPr="000270A3">
        <w:rPr>
          <w:cs/>
        </w:rPr>
        <w:t>‎</w:t>
      </w:r>
      <w:r w:rsidRPr="000270A3">
        <w:t>2020</w:t>
      </w:r>
      <w:r w:rsidRPr="000270A3">
        <w:rPr>
          <w:rtl/>
        </w:rPr>
        <w:t xml:space="preserve">/‏الجيل الخامس. ‏وفي الخدمات التخصصية للمصانع الذكية والمدن الذكية التي تستخدم شبكة </w:t>
      </w:r>
      <w:r w:rsidRPr="000270A3">
        <w:rPr>
          <w:cs/>
        </w:rPr>
        <w:t>‎</w:t>
      </w:r>
      <w:r w:rsidRPr="000270A3">
        <w:rPr>
          <w:rtl/>
        </w:rPr>
        <w:t xml:space="preserve"> الاتصالات المتنقلة الدولية-</w:t>
      </w:r>
      <w:r w:rsidRPr="000270A3">
        <w:rPr>
          <w:cs/>
        </w:rPr>
        <w:t>‎</w:t>
      </w:r>
      <w:r w:rsidRPr="000270A3">
        <w:t>2020</w:t>
      </w:r>
      <w:r w:rsidRPr="000270A3">
        <w:rPr>
          <w:rtl/>
        </w:rPr>
        <w:t>/‏الجيل الخامس‏، يستخدم العديد من أجهزة المستعملين خدمات تخصصية ذات اتصالات كثيفة من آلة إلى آلة واتصالات منخفضة الكمون فائقة الموثوقية (</w:t>
      </w:r>
      <w:r w:rsidRPr="000270A3">
        <w:rPr>
          <w:cs/>
        </w:rPr>
        <w:t>‎</w:t>
      </w:r>
      <w:r w:rsidRPr="000270A3">
        <w:t>URLLC</w:t>
      </w:r>
      <w:r w:rsidRPr="000270A3">
        <w:rPr>
          <w:rtl/>
        </w:rPr>
        <w:t>).</w:t>
      </w:r>
    </w:p>
    <w:p w14:paraId="17ACD028" w14:textId="101F7900" w:rsidR="00D10A3D" w:rsidRPr="000270A3" w:rsidRDefault="00D10A3D" w:rsidP="00D10A3D">
      <w:pPr>
        <w:rPr>
          <w:rtl/>
        </w:rPr>
      </w:pPr>
      <w:r w:rsidRPr="000270A3">
        <w:rPr>
          <w:rtl/>
        </w:rPr>
        <w:t xml:space="preserve">‏ولدعم حالات الاستخدام التخصصي التي تتطلب </w:t>
      </w:r>
      <w:r w:rsidRPr="000270A3">
        <w:rPr>
          <w:cs/>
        </w:rPr>
        <w:t>‎</w:t>
      </w:r>
      <w:r w:rsidRPr="000270A3">
        <w:rPr>
          <w:rtl/>
        </w:rPr>
        <w:t xml:space="preserve"> اتصالات منخفضة الكمون فائقة الموثوقية‏، يمكن نشر بعض وظائف الشبكة الأساسية للاتصالات المتنقلة الدولية-</w:t>
      </w:r>
      <w:r w:rsidRPr="000270A3">
        <w:rPr>
          <w:cs/>
        </w:rPr>
        <w:t>‎</w:t>
      </w:r>
      <w:r w:rsidRPr="000270A3">
        <w:t>2020</w:t>
      </w:r>
      <w:r w:rsidRPr="000270A3">
        <w:rPr>
          <w:rtl/>
        </w:rPr>
        <w:t>/‏الجيل الخامس ‏في مواقع محلية أقرب إلى المستعملين التخصصيين، بينما لا</w:t>
      </w:r>
      <w:r w:rsidR="000552CA">
        <w:rPr>
          <w:rFonts w:hint="cs"/>
          <w:rtl/>
        </w:rPr>
        <w:t> </w:t>
      </w:r>
      <w:r w:rsidRPr="000270A3">
        <w:rPr>
          <w:rtl/>
        </w:rPr>
        <w:t>تزال وظائف الشبكة الأساسية للاتصالات المتنقلة الدولية-</w:t>
      </w:r>
      <w:r w:rsidRPr="000270A3">
        <w:rPr>
          <w:cs/>
        </w:rPr>
        <w:t>‎</w:t>
      </w:r>
      <w:r w:rsidRPr="000270A3">
        <w:t>2020</w:t>
      </w:r>
      <w:r w:rsidRPr="000270A3">
        <w:rPr>
          <w:rtl/>
        </w:rPr>
        <w:t>/‏الجيل الخامس تنشر في موقع مركزي. وبالمقارنة بالشبكة الأساسية للاتصالات المتنقلة الدولية-</w:t>
      </w:r>
      <w:r w:rsidRPr="000270A3">
        <w:rPr>
          <w:cs/>
        </w:rPr>
        <w:t>‎</w:t>
      </w:r>
      <w:r w:rsidRPr="000270A3">
        <w:t>2020</w:t>
      </w:r>
      <w:r w:rsidRPr="000270A3">
        <w:rPr>
          <w:rtl/>
        </w:rPr>
        <w:t>/‏الجيل الخامس ‏المنشورة ككل، فإن الشبكة الأساسية للاتصالات المتنقلة الدولية</w:t>
      </w:r>
      <w:r w:rsidR="005F3F1E">
        <w:rPr>
          <w:rtl/>
        </w:rPr>
        <w:noBreakHyphen/>
      </w:r>
      <w:r w:rsidRPr="000270A3">
        <w:rPr>
          <w:cs/>
        </w:rPr>
        <w:t>‎</w:t>
      </w:r>
      <w:r w:rsidRPr="000270A3">
        <w:t>2020</w:t>
      </w:r>
      <w:r w:rsidRPr="000270A3">
        <w:rPr>
          <w:rtl/>
        </w:rPr>
        <w:t>/‏الجيل الخامس العاملة في مثل ذلك النشر قد تواجه تهديدات أمنية محددة.</w:t>
      </w:r>
    </w:p>
    <w:p w14:paraId="5BBA4993" w14:textId="77777777" w:rsidR="00D10A3D" w:rsidRPr="000270A3" w:rsidRDefault="00D10A3D" w:rsidP="00D10A3D">
      <w:pPr>
        <w:rPr>
          <w:rtl/>
        </w:rPr>
      </w:pPr>
      <w:r w:rsidRPr="000270A3">
        <w:rPr>
          <w:rtl/>
        </w:rPr>
        <w:t>‏ولضمان أمن تشغيل الشبكة الأساسية للاتصالات المتنقلة الدولية-</w:t>
      </w:r>
      <w:r w:rsidRPr="000270A3">
        <w:rPr>
          <w:cs/>
        </w:rPr>
        <w:t>‎</w:t>
      </w:r>
      <w:r w:rsidRPr="000270A3">
        <w:t>2020</w:t>
      </w:r>
      <w:r w:rsidRPr="000270A3">
        <w:rPr>
          <w:rtl/>
        </w:rPr>
        <w:t>/‏الجيل الخامس الداعم للخدمات التخصصية، يتعين تحليل تهديدات أمنية محددة وتوصيف المتطلبات الأمنية ذات الصلة.</w:t>
      </w:r>
      <w:r w:rsidRPr="000270A3">
        <w:rPr>
          <w:cs/>
        </w:rPr>
        <w:t>‎</w:t>
      </w:r>
    </w:p>
    <w:p w14:paraId="14A56B57" w14:textId="77777777" w:rsidR="00D10A3D" w:rsidRPr="000270A3" w:rsidRDefault="00D10A3D" w:rsidP="00D10A3D">
      <w:pPr>
        <w:rPr>
          <w:rtl/>
        </w:rPr>
      </w:pPr>
      <w:r w:rsidRPr="000270A3">
        <w:rPr>
          <w:rtl/>
        </w:rPr>
        <w:t>‏وتحلل هذه التوصية التهديدات الأمنية للبيانات والتهديدات الأمنية للشبكة والتهديدات الأمنية المادية الخاصة بتشغيل الشبكة الأساسية للاتصالات المتنقلة الدولية-</w:t>
      </w:r>
      <w:r w:rsidRPr="000270A3">
        <w:rPr>
          <w:cs/>
        </w:rPr>
        <w:t>‎</w:t>
      </w:r>
      <w:r w:rsidRPr="000270A3">
        <w:t>2020</w:t>
      </w:r>
      <w:r w:rsidRPr="000270A3">
        <w:rPr>
          <w:rtl/>
        </w:rPr>
        <w:t>/‏الجيل الخامس المنشورة في موقع مركزي ومواقع محلية على السواء لدعم الخدمات التخصصية، وتحدد التوصية أيضاً المتطلبات الأمنية ذات الصلة.</w:t>
      </w:r>
      <w:r w:rsidRPr="000270A3">
        <w:rPr>
          <w:cs/>
        </w:rPr>
        <w:t>‎</w:t>
      </w:r>
    </w:p>
    <w:p w14:paraId="2913A167" w14:textId="0013A292" w:rsidR="00D10A3D" w:rsidRPr="0075399B" w:rsidRDefault="00D10A3D" w:rsidP="00D10A3D">
      <w:pPr>
        <w:rPr>
          <w:spacing w:val="-2"/>
          <w:rtl/>
        </w:rPr>
      </w:pPr>
      <w:r w:rsidRPr="0075399B">
        <w:rPr>
          <w:spacing w:val="-2"/>
          <w:rtl/>
        </w:rPr>
        <w:t xml:space="preserve">ويتضمن مشروع النص المحدد هذا مراجع معيارية تتطلب مسوغات وفق التوصية </w:t>
      </w:r>
      <w:r w:rsidRPr="0075399B">
        <w:rPr>
          <w:spacing w:val="-2"/>
          <w:lang w:bidi="ar-EG"/>
        </w:rPr>
        <w:t>ITU-T A.5</w:t>
      </w:r>
      <w:r w:rsidRPr="0075399B">
        <w:rPr>
          <w:spacing w:val="-2"/>
          <w:rtl/>
        </w:rPr>
        <w:t xml:space="preserve"> ترد في الوثيقة </w:t>
      </w:r>
      <w:r w:rsidRPr="0075399B">
        <w:rPr>
          <w:spacing w:val="-2"/>
          <w:szCs w:val="24"/>
        </w:rPr>
        <w:t>SG17</w:t>
      </w:r>
      <w:r w:rsidR="00CD4FE9">
        <w:rPr>
          <w:spacing w:val="-2"/>
          <w:szCs w:val="24"/>
        </w:rPr>
        <w:noBreakHyphen/>
      </w:r>
      <w:hyperlink r:id="rId21" w:history="1">
        <w:r w:rsidRPr="0075399B">
          <w:rPr>
            <w:rStyle w:val="Hyperlink"/>
            <w:spacing w:val="-2"/>
          </w:rPr>
          <w:t>TD1739</w:t>
        </w:r>
      </w:hyperlink>
      <w:r w:rsidRPr="0075399B">
        <w:rPr>
          <w:spacing w:val="-2"/>
          <w:rtl/>
          <w:lang w:bidi="ar-EG"/>
        </w:rPr>
        <w:t>.</w:t>
      </w:r>
    </w:p>
    <w:p w14:paraId="7123BA1E" w14:textId="77777777" w:rsidR="00D10A3D" w:rsidRPr="000270A3" w:rsidRDefault="00D10A3D" w:rsidP="00D10A3D">
      <w:pPr>
        <w:rPr>
          <w:rtl/>
          <w:lang w:bidi="ar-EG"/>
        </w:rPr>
      </w:pPr>
      <w:r w:rsidRPr="000270A3">
        <w:rPr>
          <w:rtl/>
          <w:lang w:bidi="ar-EG"/>
        </w:rPr>
        <w:br w:type="page"/>
      </w:r>
    </w:p>
    <w:p w14:paraId="00F8EE69" w14:textId="56A6C969" w:rsidR="00D10A3D" w:rsidRPr="000270A3" w:rsidRDefault="00D10A3D" w:rsidP="0075399B">
      <w:pPr>
        <w:pStyle w:val="Annextitle"/>
        <w:rPr>
          <w:rtl/>
        </w:rPr>
      </w:pPr>
      <w:r w:rsidRPr="000270A3">
        <w:rPr>
          <w:rtl/>
        </w:rPr>
        <w:lastRenderedPageBreak/>
        <w:t xml:space="preserve">الملحق </w:t>
      </w:r>
      <w:r w:rsidRPr="000270A3">
        <w:rPr>
          <w:lang w:val="en-GB" w:bidi="ar-EG"/>
        </w:rPr>
        <w:t>2</w:t>
      </w:r>
      <w:r w:rsidR="0075399B">
        <w:rPr>
          <w:rtl/>
          <w:lang w:bidi="ar-EG"/>
        </w:rPr>
        <w:br/>
      </w:r>
      <w:r w:rsidR="0075399B">
        <w:rPr>
          <w:rtl/>
          <w:lang w:bidi="ar-EG"/>
        </w:rPr>
        <w:br/>
      </w:r>
      <w:r w:rsidRPr="000270A3">
        <w:rPr>
          <w:rtl/>
        </w:rPr>
        <w:t>الموضوع: رد الدول الأعضاء على الرسالة المعممة 195 لمكتب تقييس الاتصالات:</w:t>
      </w:r>
      <w:r w:rsidRPr="000270A3">
        <w:rPr>
          <w:rtl/>
        </w:rPr>
        <w:br/>
        <w:t xml:space="preserve">مشاورة بشأن مشاريع التوصيات الجديدة المحددة </w:t>
      </w:r>
      <w:r w:rsidR="005F3F1E" w:rsidRPr="000270A3">
        <w:rPr>
          <w:spacing w:val="-6"/>
        </w:rPr>
        <w:t>ITU</w:t>
      </w:r>
      <w:r w:rsidR="005F3F1E" w:rsidRPr="000270A3">
        <w:rPr>
          <w:spacing w:val="-6"/>
        </w:rPr>
        <w:noBreakHyphen/>
        <w:t>T X.1237 (</w:t>
      </w:r>
      <w:proofErr w:type="spellStart"/>
      <w:r w:rsidR="005F3F1E" w:rsidRPr="000270A3">
        <w:rPr>
          <w:spacing w:val="-6"/>
        </w:rPr>
        <w:t>X.tsfpp</w:t>
      </w:r>
      <w:proofErr w:type="spellEnd"/>
      <w:r w:rsidR="005F3F1E" w:rsidRPr="000270A3">
        <w:rPr>
          <w:spacing w:val="-6"/>
        </w:rPr>
        <w:t>)</w:t>
      </w:r>
      <w:r w:rsidR="005F3F1E" w:rsidRPr="000270A3">
        <w:rPr>
          <w:spacing w:val="-6"/>
          <w:rtl/>
        </w:rPr>
        <w:t xml:space="preserve"> و</w:t>
      </w:r>
      <w:r w:rsidR="005F3F1E">
        <w:rPr>
          <w:spacing w:val="-6"/>
        </w:rPr>
        <w:t>ITU</w:t>
      </w:r>
      <w:r w:rsidR="005F3F1E">
        <w:rPr>
          <w:spacing w:val="-6"/>
        </w:rPr>
        <w:noBreakHyphen/>
        <w:t>T </w:t>
      </w:r>
      <w:r w:rsidR="005F3F1E" w:rsidRPr="000270A3">
        <w:rPr>
          <w:spacing w:val="-6"/>
        </w:rPr>
        <w:t>X.1283</w:t>
      </w:r>
      <w:r w:rsidR="005F3F1E">
        <w:rPr>
          <w:spacing w:val="-6"/>
        </w:rPr>
        <w:t> </w:t>
      </w:r>
      <w:r w:rsidR="005F3F1E" w:rsidRPr="000270A3">
        <w:rPr>
          <w:spacing w:val="-6"/>
        </w:rPr>
        <w:t>(</w:t>
      </w:r>
      <w:proofErr w:type="spellStart"/>
      <w:r w:rsidR="005F3F1E" w:rsidRPr="000270A3">
        <w:rPr>
          <w:spacing w:val="-6"/>
        </w:rPr>
        <w:t>X.gpwd</w:t>
      </w:r>
      <w:proofErr w:type="spellEnd"/>
      <w:r w:rsidR="005F3F1E" w:rsidRPr="000270A3">
        <w:rPr>
          <w:spacing w:val="-6"/>
        </w:rPr>
        <w:t>)</w:t>
      </w:r>
      <w:r w:rsidR="005F3F1E" w:rsidRPr="000270A3">
        <w:rPr>
          <w:spacing w:val="-6"/>
          <w:rtl/>
        </w:rPr>
        <w:t xml:space="preserve"> و</w:t>
      </w:r>
      <w:r w:rsidR="005F3F1E">
        <w:rPr>
          <w:spacing w:val="-6"/>
        </w:rPr>
        <w:t>ITU</w:t>
      </w:r>
      <w:r w:rsidR="005F3F1E">
        <w:rPr>
          <w:spacing w:val="-6"/>
        </w:rPr>
        <w:noBreakHyphen/>
        <w:t>T </w:t>
      </w:r>
      <w:r w:rsidR="005F3F1E" w:rsidRPr="000270A3">
        <w:rPr>
          <w:spacing w:val="-6"/>
        </w:rPr>
        <w:t>X.1353 (</w:t>
      </w:r>
      <w:proofErr w:type="spellStart"/>
      <w:r w:rsidR="005F3F1E" w:rsidRPr="000270A3">
        <w:rPr>
          <w:spacing w:val="-6"/>
        </w:rPr>
        <w:t>X.ztd-iot</w:t>
      </w:r>
      <w:proofErr w:type="spellEnd"/>
      <w:r w:rsidR="005F3F1E" w:rsidRPr="000270A3">
        <w:rPr>
          <w:spacing w:val="-6"/>
        </w:rPr>
        <w:t>)</w:t>
      </w:r>
      <w:r w:rsidR="005F3F1E" w:rsidRPr="000270A3">
        <w:rPr>
          <w:spacing w:val="-6"/>
          <w:rtl/>
        </w:rPr>
        <w:t xml:space="preserve"> و</w:t>
      </w:r>
      <w:r w:rsidR="005F3F1E">
        <w:rPr>
          <w:spacing w:val="-6"/>
        </w:rPr>
        <w:t>ITU</w:t>
      </w:r>
      <w:r w:rsidR="005F3F1E">
        <w:rPr>
          <w:spacing w:val="-6"/>
        </w:rPr>
        <w:noBreakHyphen/>
        <w:t>T </w:t>
      </w:r>
      <w:r w:rsidR="005F3F1E" w:rsidRPr="000270A3">
        <w:rPr>
          <w:spacing w:val="-6"/>
        </w:rPr>
        <w:t>X.1354 (X.sc-</w:t>
      </w:r>
      <w:proofErr w:type="spellStart"/>
      <w:r w:rsidR="005F3F1E" w:rsidRPr="000270A3">
        <w:rPr>
          <w:spacing w:val="-6"/>
        </w:rPr>
        <w:t>iot</w:t>
      </w:r>
      <w:proofErr w:type="spellEnd"/>
      <w:r w:rsidR="005F3F1E" w:rsidRPr="000270A3">
        <w:rPr>
          <w:spacing w:val="-6"/>
        </w:rPr>
        <w:t>)</w:t>
      </w:r>
      <w:r w:rsidR="005F3F1E" w:rsidRPr="000270A3">
        <w:rPr>
          <w:spacing w:val="-6"/>
          <w:rtl/>
        </w:rPr>
        <w:t xml:space="preserve"> و</w:t>
      </w:r>
      <w:r w:rsidR="005F3F1E">
        <w:rPr>
          <w:spacing w:val="-6"/>
        </w:rPr>
        <w:t>ITU</w:t>
      </w:r>
      <w:r w:rsidR="005F3F1E">
        <w:rPr>
          <w:spacing w:val="-6"/>
        </w:rPr>
        <w:noBreakHyphen/>
        <w:t>T </w:t>
      </w:r>
      <w:r w:rsidR="005F3F1E" w:rsidRPr="000270A3">
        <w:rPr>
          <w:spacing w:val="-6"/>
        </w:rPr>
        <w:t>X.1384 (X.itssec-5)</w:t>
      </w:r>
      <w:r w:rsidR="005F3F1E" w:rsidRPr="000270A3">
        <w:rPr>
          <w:spacing w:val="-6"/>
          <w:rtl/>
        </w:rPr>
        <w:t xml:space="preserve"> و</w:t>
      </w:r>
      <w:r w:rsidR="005F3F1E">
        <w:rPr>
          <w:spacing w:val="-6"/>
        </w:rPr>
        <w:t>ITU</w:t>
      </w:r>
      <w:r w:rsidR="005F3F1E">
        <w:rPr>
          <w:spacing w:val="-6"/>
        </w:rPr>
        <w:noBreakHyphen/>
        <w:t>T </w:t>
      </w:r>
      <w:r w:rsidR="005F3F1E" w:rsidRPr="000270A3">
        <w:rPr>
          <w:spacing w:val="-6"/>
        </w:rPr>
        <w:t>X.1471 (X.websec-7)</w:t>
      </w:r>
      <w:r w:rsidR="005F3F1E" w:rsidRPr="000270A3">
        <w:rPr>
          <w:spacing w:val="-6"/>
          <w:rtl/>
        </w:rPr>
        <w:t xml:space="preserve"> و</w:t>
      </w:r>
      <w:r w:rsidR="005F3F1E">
        <w:rPr>
          <w:spacing w:val="-6"/>
        </w:rPr>
        <w:t>ITU</w:t>
      </w:r>
      <w:r w:rsidR="005F3F1E">
        <w:rPr>
          <w:spacing w:val="-6"/>
        </w:rPr>
        <w:noBreakHyphen/>
        <w:t>T </w:t>
      </w:r>
      <w:r w:rsidR="005F3F1E" w:rsidRPr="000270A3">
        <w:rPr>
          <w:spacing w:val="-6"/>
        </w:rPr>
        <w:t>X.1819</w:t>
      </w:r>
      <w:r w:rsidR="005F3F1E">
        <w:rPr>
          <w:spacing w:val="-6"/>
        </w:rPr>
        <w:t> </w:t>
      </w:r>
      <w:r w:rsidR="005F3F1E" w:rsidRPr="000270A3">
        <w:rPr>
          <w:spacing w:val="-6"/>
        </w:rPr>
        <w:t>(X.5Gsec</w:t>
      </w:r>
      <w:r w:rsidR="005F3F1E">
        <w:rPr>
          <w:spacing w:val="-6"/>
        </w:rPr>
        <w:noBreakHyphen/>
      </w:r>
      <w:r w:rsidR="005F3F1E" w:rsidRPr="000270A3">
        <w:rPr>
          <w:spacing w:val="-6"/>
        </w:rPr>
        <w:t>netec)</w:t>
      </w:r>
      <w:r w:rsidR="005F3F1E" w:rsidRPr="000270A3">
        <w:rPr>
          <w:spacing w:val="-6"/>
          <w:rtl/>
        </w:rPr>
        <w:t xml:space="preserve"> و</w:t>
      </w:r>
      <w:r w:rsidR="005F3F1E">
        <w:rPr>
          <w:spacing w:val="-6"/>
        </w:rPr>
        <w:t>ITU</w:t>
      </w:r>
      <w:r w:rsidR="005F3F1E">
        <w:rPr>
          <w:spacing w:val="-6"/>
        </w:rPr>
        <w:noBreakHyphen/>
        <w:t>T </w:t>
      </w:r>
      <w:r w:rsidR="005F3F1E" w:rsidRPr="000270A3">
        <w:rPr>
          <w:spacing w:val="-6"/>
        </w:rPr>
        <w:t>X.1820 (X.5Gsec-srocvs)</w:t>
      </w:r>
    </w:p>
    <w:tbl>
      <w:tblPr>
        <w:bidiVisual/>
        <w:tblW w:w="5000" w:type="pct"/>
        <w:jc w:val="center"/>
        <w:tblLayout w:type="fixed"/>
        <w:tblLook w:val="04A0" w:firstRow="1" w:lastRow="0" w:firstColumn="1" w:lastColumn="0" w:noHBand="0" w:noVBand="1"/>
      </w:tblPr>
      <w:tblGrid>
        <w:gridCol w:w="1655"/>
        <w:gridCol w:w="3438"/>
        <w:gridCol w:w="1656"/>
        <w:gridCol w:w="2890"/>
      </w:tblGrid>
      <w:tr w:rsidR="00D10A3D" w:rsidRPr="000270A3" w14:paraId="5848E638" w14:textId="77777777" w:rsidTr="00925280">
        <w:trPr>
          <w:jc w:val="center"/>
        </w:trPr>
        <w:tc>
          <w:tcPr>
            <w:tcW w:w="1655" w:type="dxa"/>
            <w:hideMark/>
          </w:tcPr>
          <w:p w14:paraId="68DEEA0B" w14:textId="77777777" w:rsidR="00D10A3D" w:rsidRPr="000270A3" w:rsidRDefault="00D10A3D" w:rsidP="00925280">
            <w:pPr>
              <w:spacing w:before="60" w:after="60" w:line="320" w:lineRule="exact"/>
              <w:jc w:val="left"/>
              <w:rPr>
                <w:szCs w:val="20"/>
                <w:rtl/>
                <w:lang w:val="ru-RU"/>
              </w:rPr>
            </w:pPr>
            <w:r w:rsidRPr="000270A3">
              <w:rPr>
                <w:b/>
                <w:bCs/>
                <w:rtl/>
              </w:rPr>
              <w:t>إلى:</w:t>
            </w:r>
          </w:p>
        </w:tc>
        <w:tc>
          <w:tcPr>
            <w:tcW w:w="3438" w:type="dxa"/>
            <w:tcBorders>
              <w:top w:val="nil"/>
              <w:left w:val="nil"/>
              <w:bottom w:val="nil"/>
              <w:right w:val="single" w:sz="4" w:space="0" w:color="auto"/>
            </w:tcBorders>
            <w:hideMark/>
          </w:tcPr>
          <w:p w14:paraId="4AC585CD" w14:textId="77777777" w:rsidR="00D10A3D" w:rsidRPr="000270A3" w:rsidRDefault="00D10A3D" w:rsidP="00925280">
            <w:pPr>
              <w:spacing w:before="60" w:after="60" w:line="320" w:lineRule="exact"/>
              <w:jc w:val="left"/>
              <w:rPr>
                <w:lang w:val="ru-RU"/>
              </w:rPr>
            </w:pPr>
            <w:r w:rsidRPr="000270A3">
              <w:rPr>
                <w:b/>
                <w:rtl/>
                <w:lang w:val="ru-RU" w:bidi="ar-SY"/>
              </w:rPr>
              <w:t>مدير مكتب تقييس الاتصالات</w:t>
            </w:r>
            <w:r w:rsidRPr="000270A3">
              <w:rPr>
                <w:b/>
                <w:rtl/>
                <w:lang w:val="ru-RU" w:bidi="ar-EG"/>
              </w:rPr>
              <w:br/>
            </w:r>
            <w:r w:rsidRPr="000270A3">
              <w:rPr>
                <w:b/>
                <w:rtl/>
                <w:lang w:val="ru-RU" w:bidi="ar-SY"/>
              </w:rPr>
              <w:t>الاتحاد الدولي للاتصالات</w:t>
            </w:r>
            <w:r w:rsidRPr="000270A3">
              <w:rPr>
                <w:b/>
                <w:rtl/>
              </w:rPr>
              <w:br/>
            </w:r>
            <w:r w:rsidRPr="000270A3">
              <w:rPr>
                <w:lang w:val="fr-CH"/>
              </w:rPr>
              <w:t>Place des Nations</w:t>
            </w:r>
            <w:r w:rsidRPr="000270A3">
              <w:rPr>
                <w:rtl/>
                <w:lang w:val="ru-RU"/>
              </w:rPr>
              <w:br/>
            </w:r>
            <w:r w:rsidRPr="000270A3">
              <w:t>CH 1211 Geneva 20, Switzerland</w:t>
            </w:r>
          </w:p>
        </w:tc>
        <w:tc>
          <w:tcPr>
            <w:tcW w:w="1656" w:type="dxa"/>
            <w:tcBorders>
              <w:top w:val="nil"/>
              <w:left w:val="single" w:sz="4" w:space="0" w:color="auto"/>
              <w:bottom w:val="nil"/>
              <w:right w:val="nil"/>
            </w:tcBorders>
            <w:hideMark/>
          </w:tcPr>
          <w:p w14:paraId="16AAE018" w14:textId="77777777" w:rsidR="00D10A3D" w:rsidRPr="000270A3" w:rsidRDefault="00D10A3D" w:rsidP="00925280">
            <w:pPr>
              <w:spacing w:before="60" w:after="60" w:line="320" w:lineRule="exact"/>
              <w:jc w:val="left"/>
              <w:rPr>
                <w:rtl/>
                <w:lang w:val="ru-RU"/>
              </w:rPr>
            </w:pPr>
            <w:r w:rsidRPr="000270A3">
              <w:rPr>
                <w:b/>
                <w:bCs/>
                <w:rtl/>
                <w:lang w:bidi="ar-SY"/>
              </w:rPr>
              <w:t>من:</w:t>
            </w:r>
          </w:p>
        </w:tc>
        <w:tc>
          <w:tcPr>
            <w:tcW w:w="2890" w:type="dxa"/>
            <w:hideMark/>
          </w:tcPr>
          <w:p w14:paraId="3463AB4C" w14:textId="77777777" w:rsidR="00D10A3D" w:rsidRPr="000270A3" w:rsidRDefault="00D10A3D" w:rsidP="00925280">
            <w:pPr>
              <w:spacing w:before="60" w:after="60" w:line="320" w:lineRule="exact"/>
              <w:jc w:val="left"/>
              <w:rPr>
                <w:highlight w:val="green"/>
                <w:lang w:val="ru-RU"/>
              </w:rPr>
            </w:pPr>
            <w:r w:rsidRPr="000270A3">
              <w:rPr>
                <w:highlight w:val="green"/>
                <w:rtl/>
                <w:lang w:bidi="ar-SY"/>
              </w:rPr>
              <w:t>[الاسم]</w:t>
            </w:r>
          </w:p>
          <w:p w14:paraId="6EAF4D63" w14:textId="77777777" w:rsidR="00D10A3D" w:rsidRPr="000270A3" w:rsidRDefault="00D10A3D" w:rsidP="00925280">
            <w:pPr>
              <w:spacing w:before="60" w:after="60" w:line="320" w:lineRule="exact"/>
              <w:jc w:val="left"/>
              <w:rPr>
                <w:spacing w:val="-4"/>
                <w:highlight w:val="green"/>
                <w:lang w:val="ru-RU"/>
              </w:rPr>
            </w:pPr>
            <w:r w:rsidRPr="000270A3">
              <w:rPr>
                <w:spacing w:val="-4"/>
                <w:highlight w:val="green"/>
                <w:rtl/>
                <w:lang w:bidi="ar-SY"/>
              </w:rPr>
              <w:t>[الدور/المنصب الرسمي]</w:t>
            </w:r>
          </w:p>
          <w:p w14:paraId="5638B371" w14:textId="77777777" w:rsidR="00D10A3D" w:rsidRPr="000270A3" w:rsidRDefault="00D10A3D" w:rsidP="00925280">
            <w:pPr>
              <w:spacing w:before="60" w:after="60" w:line="320" w:lineRule="exact"/>
              <w:jc w:val="left"/>
              <w:rPr>
                <w:lang w:val="ru-RU"/>
              </w:rPr>
            </w:pPr>
            <w:r w:rsidRPr="000270A3">
              <w:rPr>
                <w:highlight w:val="green"/>
                <w:rtl/>
                <w:lang w:bidi="ar-SY"/>
              </w:rPr>
              <w:t>[العنوان]</w:t>
            </w:r>
          </w:p>
        </w:tc>
      </w:tr>
      <w:tr w:rsidR="00D10A3D" w:rsidRPr="000270A3" w14:paraId="6A0BA58C" w14:textId="77777777" w:rsidTr="00925280">
        <w:trPr>
          <w:jc w:val="center"/>
        </w:trPr>
        <w:tc>
          <w:tcPr>
            <w:tcW w:w="1655" w:type="dxa"/>
            <w:hideMark/>
          </w:tcPr>
          <w:p w14:paraId="7FB4C8F5" w14:textId="77777777" w:rsidR="00D10A3D" w:rsidRPr="000270A3" w:rsidRDefault="00D10A3D" w:rsidP="00925280">
            <w:pPr>
              <w:spacing w:before="60" w:after="60" w:line="320" w:lineRule="exact"/>
              <w:jc w:val="left"/>
              <w:rPr>
                <w:lang w:val="ru-RU"/>
              </w:rPr>
            </w:pPr>
            <w:r w:rsidRPr="000270A3">
              <w:rPr>
                <w:b/>
                <w:bCs/>
                <w:rtl/>
              </w:rPr>
              <w:t>الفاكس:</w:t>
            </w:r>
          </w:p>
          <w:p w14:paraId="558E5E4E" w14:textId="77777777" w:rsidR="00D10A3D" w:rsidRPr="000270A3" w:rsidRDefault="00D10A3D" w:rsidP="00925280">
            <w:pPr>
              <w:spacing w:before="60" w:after="60" w:line="320" w:lineRule="exact"/>
              <w:jc w:val="left"/>
              <w:rPr>
                <w:lang w:val="ru-RU"/>
              </w:rPr>
            </w:pPr>
            <w:r w:rsidRPr="000270A3">
              <w:rPr>
                <w:b/>
                <w:bCs/>
                <w:rtl/>
              </w:rPr>
              <w:t>البريد الإلكتروني:</w:t>
            </w:r>
          </w:p>
        </w:tc>
        <w:tc>
          <w:tcPr>
            <w:tcW w:w="3438" w:type="dxa"/>
            <w:tcBorders>
              <w:top w:val="nil"/>
              <w:left w:val="nil"/>
              <w:bottom w:val="nil"/>
              <w:right w:val="single" w:sz="4" w:space="0" w:color="auto"/>
            </w:tcBorders>
            <w:hideMark/>
          </w:tcPr>
          <w:p w14:paraId="51C4C78D" w14:textId="77777777" w:rsidR="00D10A3D" w:rsidRPr="000270A3" w:rsidRDefault="00D10A3D" w:rsidP="00925280">
            <w:pPr>
              <w:spacing w:before="60" w:after="60" w:line="320" w:lineRule="exact"/>
              <w:jc w:val="left"/>
              <w:rPr>
                <w:lang w:val="ru-RU"/>
              </w:rPr>
            </w:pPr>
            <w:r w:rsidRPr="000270A3">
              <w:rPr>
                <w:lang w:val="ru-RU"/>
              </w:rPr>
              <w:t>+41</w:t>
            </w:r>
            <w:r w:rsidRPr="000270A3">
              <w:t> </w:t>
            </w:r>
            <w:r w:rsidRPr="000270A3">
              <w:rPr>
                <w:lang w:val="ru-RU"/>
              </w:rPr>
              <w:t>22</w:t>
            </w:r>
            <w:r w:rsidRPr="000270A3">
              <w:t> </w:t>
            </w:r>
            <w:r w:rsidRPr="000270A3">
              <w:rPr>
                <w:lang w:val="ru-RU"/>
              </w:rPr>
              <w:t>730</w:t>
            </w:r>
            <w:r w:rsidRPr="000270A3">
              <w:t> </w:t>
            </w:r>
            <w:r w:rsidRPr="000270A3">
              <w:rPr>
                <w:lang w:val="ru-RU"/>
              </w:rPr>
              <w:t>5853</w:t>
            </w:r>
          </w:p>
          <w:p w14:paraId="052857AC" w14:textId="77777777" w:rsidR="00D10A3D" w:rsidRPr="000270A3" w:rsidRDefault="0018670B" w:rsidP="00925280">
            <w:pPr>
              <w:spacing w:before="60" w:after="60" w:line="320" w:lineRule="exact"/>
              <w:jc w:val="left"/>
              <w:rPr>
                <w:lang w:val="ru-RU"/>
              </w:rPr>
            </w:pPr>
            <w:hyperlink r:id="rId22" w:history="1">
              <w:r w:rsidR="00D10A3D" w:rsidRPr="000270A3">
                <w:rPr>
                  <w:rStyle w:val="Hyperlink"/>
                  <w:lang w:val="ru-RU"/>
                </w:rPr>
                <w:t>tsbdir@itu.int</w:t>
              </w:r>
            </w:hyperlink>
          </w:p>
        </w:tc>
        <w:tc>
          <w:tcPr>
            <w:tcW w:w="1656" w:type="dxa"/>
            <w:tcBorders>
              <w:top w:val="nil"/>
              <w:left w:val="single" w:sz="4" w:space="0" w:color="auto"/>
              <w:bottom w:val="nil"/>
              <w:right w:val="nil"/>
            </w:tcBorders>
            <w:hideMark/>
          </w:tcPr>
          <w:p w14:paraId="77B82717" w14:textId="77777777" w:rsidR="00D10A3D" w:rsidRPr="000270A3" w:rsidRDefault="00D10A3D" w:rsidP="00925280">
            <w:pPr>
              <w:spacing w:before="60" w:after="60" w:line="320" w:lineRule="exact"/>
              <w:jc w:val="left"/>
              <w:rPr>
                <w:lang w:val="ru-RU"/>
              </w:rPr>
            </w:pPr>
            <w:r w:rsidRPr="000270A3">
              <w:rPr>
                <w:b/>
                <w:bCs/>
                <w:rtl/>
              </w:rPr>
              <w:t>الفاكس:</w:t>
            </w:r>
          </w:p>
          <w:p w14:paraId="6EC093BD" w14:textId="77777777" w:rsidR="00D10A3D" w:rsidRPr="000270A3" w:rsidRDefault="00D10A3D" w:rsidP="00925280">
            <w:pPr>
              <w:spacing w:before="60" w:after="60" w:line="320" w:lineRule="exact"/>
              <w:jc w:val="left"/>
              <w:rPr>
                <w:lang w:val="ru-RU"/>
              </w:rPr>
            </w:pPr>
            <w:r w:rsidRPr="000270A3">
              <w:rPr>
                <w:b/>
                <w:bCs/>
                <w:rtl/>
              </w:rPr>
              <w:t>البريد الإلكتروني:</w:t>
            </w:r>
          </w:p>
        </w:tc>
        <w:tc>
          <w:tcPr>
            <w:tcW w:w="2890" w:type="dxa"/>
          </w:tcPr>
          <w:p w14:paraId="6CF0B98F" w14:textId="77777777" w:rsidR="00D10A3D" w:rsidRPr="000270A3" w:rsidRDefault="00D10A3D" w:rsidP="00925280">
            <w:pPr>
              <w:spacing w:before="60" w:after="60" w:line="320" w:lineRule="exact"/>
              <w:jc w:val="left"/>
              <w:rPr>
                <w:lang w:val="ru-RU"/>
              </w:rPr>
            </w:pPr>
          </w:p>
        </w:tc>
      </w:tr>
      <w:tr w:rsidR="00D10A3D" w:rsidRPr="000270A3" w14:paraId="74E0B85A" w14:textId="77777777" w:rsidTr="00925280">
        <w:trPr>
          <w:jc w:val="center"/>
        </w:trPr>
        <w:tc>
          <w:tcPr>
            <w:tcW w:w="1655" w:type="dxa"/>
          </w:tcPr>
          <w:p w14:paraId="5BDADCC6" w14:textId="77777777" w:rsidR="00D10A3D" w:rsidRPr="000270A3" w:rsidRDefault="00D10A3D" w:rsidP="00925280">
            <w:pPr>
              <w:spacing w:before="60" w:after="60" w:line="320" w:lineRule="exact"/>
              <w:jc w:val="left"/>
              <w:rPr>
                <w:lang w:val="ru-RU"/>
              </w:rPr>
            </w:pPr>
          </w:p>
        </w:tc>
        <w:tc>
          <w:tcPr>
            <w:tcW w:w="3438" w:type="dxa"/>
            <w:tcBorders>
              <w:top w:val="nil"/>
              <w:left w:val="nil"/>
              <w:bottom w:val="nil"/>
              <w:right w:val="single" w:sz="4" w:space="0" w:color="auto"/>
            </w:tcBorders>
          </w:tcPr>
          <w:p w14:paraId="76548DDD" w14:textId="77777777" w:rsidR="00D10A3D" w:rsidRPr="000270A3" w:rsidRDefault="00D10A3D" w:rsidP="00925280">
            <w:pPr>
              <w:spacing w:before="60" w:after="60" w:line="320" w:lineRule="exact"/>
              <w:rPr>
                <w:lang w:val="ru-RU"/>
              </w:rPr>
            </w:pPr>
          </w:p>
        </w:tc>
        <w:tc>
          <w:tcPr>
            <w:tcW w:w="1656" w:type="dxa"/>
            <w:tcBorders>
              <w:top w:val="nil"/>
              <w:left w:val="single" w:sz="4" w:space="0" w:color="auto"/>
              <w:bottom w:val="nil"/>
              <w:right w:val="nil"/>
            </w:tcBorders>
            <w:hideMark/>
          </w:tcPr>
          <w:p w14:paraId="24D353BE" w14:textId="77777777" w:rsidR="00D10A3D" w:rsidRPr="000270A3" w:rsidRDefault="00D10A3D" w:rsidP="00925280">
            <w:pPr>
              <w:spacing w:before="60" w:after="60" w:line="320" w:lineRule="exact"/>
              <w:jc w:val="left"/>
              <w:rPr>
                <w:lang w:val="ru-RU"/>
              </w:rPr>
            </w:pPr>
            <w:r w:rsidRPr="000270A3">
              <w:rPr>
                <w:b/>
                <w:bCs/>
                <w:rtl/>
                <w:lang w:bidi="ar-EG"/>
              </w:rPr>
              <w:t>التاريخ:</w:t>
            </w:r>
          </w:p>
        </w:tc>
        <w:tc>
          <w:tcPr>
            <w:tcW w:w="2890" w:type="dxa"/>
            <w:hideMark/>
          </w:tcPr>
          <w:p w14:paraId="5A406E9F" w14:textId="77777777" w:rsidR="00D10A3D" w:rsidRPr="000270A3" w:rsidRDefault="00D10A3D" w:rsidP="00925280">
            <w:pPr>
              <w:spacing w:before="60" w:after="60" w:line="320" w:lineRule="exact"/>
              <w:jc w:val="left"/>
              <w:rPr>
                <w:rtl/>
                <w:lang w:val="ru-RU" w:bidi="ar-EG"/>
              </w:rPr>
            </w:pPr>
            <w:r w:rsidRPr="000270A3">
              <w:rPr>
                <w:highlight w:val="green"/>
                <w:rtl/>
                <w:lang w:bidi="ar-EG"/>
              </w:rPr>
              <w:t>[المكان]</w:t>
            </w:r>
            <w:r w:rsidRPr="000270A3">
              <w:rPr>
                <w:highlight w:val="green"/>
                <w:rtl/>
                <w:lang w:val="ru-RU"/>
              </w:rPr>
              <w:t xml:space="preserve">، </w:t>
            </w:r>
            <w:r w:rsidRPr="000270A3">
              <w:rPr>
                <w:highlight w:val="green"/>
                <w:rtl/>
                <w:lang w:bidi="ar-EG"/>
              </w:rPr>
              <w:t>[التاريخ]</w:t>
            </w:r>
          </w:p>
        </w:tc>
      </w:tr>
    </w:tbl>
    <w:p w14:paraId="6C0D58CB" w14:textId="77777777" w:rsidR="00D10A3D" w:rsidRPr="000270A3" w:rsidRDefault="00D10A3D" w:rsidP="00D10A3D">
      <w:pPr>
        <w:spacing w:before="600"/>
        <w:rPr>
          <w:rtl/>
        </w:rPr>
      </w:pPr>
      <w:r w:rsidRPr="000270A3">
        <w:rPr>
          <w:rtl/>
          <w:lang w:bidi="ar-SY"/>
        </w:rPr>
        <w:t>حضرات السادة والسيدات،</w:t>
      </w:r>
    </w:p>
    <w:p w14:paraId="57144693" w14:textId="77777777" w:rsidR="00D10A3D" w:rsidRPr="000270A3" w:rsidRDefault="00D10A3D" w:rsidP="00D10A3D">
      <w:pPr>
        <w:rPr>
          <w:rtl/>
          <w:lang w:bidi="ar-EG"/>
        </w:rPr>
      </w:pPr>
      <w:r w:rsidRPr="000270A3">
        <w:rPr>
          <w:rtl/>
        </w:rPr>
        <w:t>تحية طيبة وبعد،</w:t>
      </w:r>
    </w:p>
    <w:p w14:paraId="3FE465B8" w14:textId="77777777" w:rsidR="00D10A3D" w:rsidRPr="000270A3" w:rsidRDefault="00D10A3D" w:rsidP="00D10A3D">
      <w:pPr>
        <w:spacing w:after="240"/>
        <w:rPr>
          <w:spacing w:val="-2"/>
          <w:rtl/>
        </w:rPr>
      </w:pPr>
      <w:r w:rsidRPr="000270A3">
        <w:rPr>
          <w:spacing w:val="-2"/>
          <w:rtl/>
        </w:rPr>
        <w:t xml:space="preserve">فيما يخص مشاورة الدول الأعضاء بشأن مشاريع النصوص المحددة المذكورة في الرسالة المعممة </w:t>
      </w:r>
      <w:r w:rsidRPr="000270A3">
        <w:rPr>
          <w:spacing w:val="-2"/>
          <w:lang w:bidi="ar-EG"/>
        </w:rPr>
        <w:t>195</w:t>
      </w:r>
      <w:r w:rsidRPr="000270A3">
        <w:rPr>
          <w:spacing w:val="-2"/>
          <w:rtl/>
        </w:rPr>
        <w:t xml:space="preserve"> لمكتب تقييس الاتصالات، أود أن 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D10A3D" w:rsidRPr="000270A3" w14:paraId="091334A5" w14:textId="77777777" w:rsidTr="0094540B">
        <w:trPr>
          <w:tblHeader/>
          <w:jc w:val="center"/>
        </w:trPr>
        <w:tc>
          <w:tcPr>
            <w:tcW w:w="2056" w:type="dxa"/>
            <w:vAlign w:val="center"/>
          </w:tcPr>
          <w:p w14:paraId="381F2866" w14:textId="77777777" w:rsidR="00D10A3D" w:rsidRPr="000270A3" w:rsidRDefault="00D10A3D" w:rsidP="00925280">
            <w:pPr>
              <w:spacing w:after="120" w:line="300" w:lineRule="exact"/>
              <w:rPr>
                <w:b/>
                <w:bCs/>
                <w:position w:val="2"/>
                <w:rtl/>
              </w:rPr>
            </w:pPr>
          </w:p>
        </w:tc>
        <w:tc>
          <w:tcPr>
            <w:tcW w:w="7573" w:type="dxa"/>
            <w:vAlign w:val="center"/>
            <w:hideMark/>
          </w:tcPr>
          <w:p w14:paraId="1E5DA1C1" w14:textId="77777777" w:rsidR="00D10A3D" w:rsidRPr="000270A3" w:rsidRDefault="00D10A3D" w:rsidP="00925280">
            <w:pPr>
              <w:spacing w:after="120" w:line="300" w:lineRule="exact"/>
              <w:jc w:val="center"/>
              <w:rPr>
                <w:b/>
                <w:bCs/>
                <w:position w:val="2"/>
                <w:rtl/>
                <w:lang w:bidi="ar-EG"/>
              </w:rPr>
            </w:pPr>
            <w:r w:rsidRPr="000270A3">
              <w:rPr>
                <w:b/>
                <w:bCs/>
                <w:position w:val="2"/>
                <w:rtl/>
              </w:rPr>
              <w:t>يُرجى اختيار أحد المربعين</w:t>
            </w:r>
          </w:p>
        </w:tc>
      </w:tr>
      <w:tr w:rsidR="00D10A3D" w:rsidRPr="000270A3" w14:paraId="5AE835C4" w14:textId="77777777" w:rsidTr="00925280">
        <w:trPr>
          <w:trHeight w:val="300"/>
          <w:jc w:val="center"/>
        </w:trPr>
        <w:tc>
          <w:tcPr>
            <w:tcW w:w="2056" w:type="dxa"/>
            <w:vMerge w:val="restart"/>
            <w:vAlign w:val="center"/>
          </w:tcPr>
          <w:p w14:paraId="40D75504" w14:textId="6A7445AB" w:rsidR="00D10A3D" w:rsidRPr="000270A3" w:rsidRDefault="00D10A3D" w:rsidP="00925280">
            <w:pPr>
              <w:spacing w:before="80" w:after="80" w:line="300" w:lineRule="exact"/>
              <w:jc w:val="center"/>
              <w:rPr>
                <w:b/>
                <w:bCs/>
                <w:position w:val="2"/>
                <w:rtl/>
                <w:lang w:bidi="ar-EG"/>
              </w:rPr>
            </w:pPr>
            <w:r w:rsidRPr="000270A3">
              <w:rPr>
                <w:b/>
                <w:bCs/>
                <w:position w:val="2"/>
                <w:rtl/>
                <w:lang w:bidi="ar-EG"/>
              </w:rPr>
              <w:t>مشروع</w:t>
            </w:r>
            <w:r w:rsidRPr="000270A3">
              <w:rPr>
                <w:b/>
                <w:bCs/>
                <w:position w:val="2"/>
                <w:rtl/>
                <w:lang w:bidi="ar-SY"/>
              </w:rPr>
              <w:t xml:space="preserve"> </w:t>
            </w:r>
            <w:r w:rsidRPr="000270A3">
              <w:rPr>
                <w:b/>
                <w:bCs/>
                <w:position w:val="2"/>
                <w:rtl/>
              </w:rPr>
              <w:t>التوصية</w:t>
            </w:r>
            <w:r w:rsidR="00722DF1">
              <w:rPr>
                <w:rFonts w:hint="cs"/>
                <w:b/>
                <w:bCs/>
                <w:position w:val="2"/>
                <w:rtl/>
              </w:rPr>
              <w:t> </w:t>
            </w:r>
            <w:r w:rsidRPr="000270A3">
              <w:rPr>
                <w:rFonts w:eastAsia="Times New Roman"/>
                <w:b/>
                <w:bCs/>
                <w:rtl/>
                <w:lang w:val="fr-CH" w:eastAsia="en-US"/>
              </w:rPr>
              <w:t>الجديدة</w:t>
            </w:r>
            <w:r w:rsidR="00E75F3D">
              <w:rPr>
                <w:rFonts w:eastAsia="Times New Roman" w:hint="cs"/>
                <w:b/>
                <w:bCs/>
                <w:rtl/>
                <w:lang w:val="fr-CH" w:eastAsia="en-US"/>
              </w:rPr>
              <w:t xml:space="preserve"> </w:t>
            </w:r>
            <w:r w:rsidRPr="000270A3">
              <w:rPr>
                <w:b/>
                <w:bCs/>
                <w:position w:val="2"/>
                <w:rtl/>
                <w:lang w:bidi="ar-EG"/>
              </w:rPr>
              <w:br/>
            </w:r>
            <w:r w:rsidRPr="000270A3">
              <w:rPr>
                <w:b/>
                <w:bCs/>
                <w:szCs w:val="24"/>
              </w:rPr>
              <w:t>ITU</w:t>
            </w:r>
            <w:r w:rsidR="00E75F3D">
              <w:rPr>
                <w:b/>
                <w:bCs/>
                <w:szCs w:val="24"/>
              </w:rPr>
              <w:noBreakHyphen/>
            </w:r>
            <w:r w:rsidRPr="000270A3">
              <w:rPr>
                <w:b/>
                <w:bCs/>
                <w:szCs w:val="24"/>
              </w:rPr>
              <w:t>T</w:t>
            </w:r>
            <w:r w:rsidR="00E75F3D">
              <w:rPr>
                <w:b/>
                <w:bCs/>
                <w:szCs w:val="24"/>
              </w:rPr>
              <w:t> </w:t>
            </w:r>
            <w:r w:rsidRPr="000270A3">
              <w:rPr>
                <w:b/>
                <w:bCs/>
                <w:szCs w:val="24"/>
              </w:rPr>
              <w:t>X.1237</w:t>
            </w:r>
            <w:r w:rsidR="00E75F3D">
              <w:rPr>
                <w:b/>
                <w:bCs/>
                <w:szCs w:val="24"/>
              </w:rPr>
              <w:t> </w:t>
            </w:r>
            <w:r w:rsidR="006E5A21">
              <w:rPr>
                <w:b/>
                <w:bCs/>
                <w:szCs w:val="24"/>
              </w:rPr>
              <w:br/>
            </w:r>
            <w:r w:rsidRPr="000270A3">
              <w:rPr>
                <w:b/>
                <w:bCs/>
                <w:szCs w:val="24"/>
              </w:rPr>
              <w:t>(</w:t>
            </w:r>
            <w:proofErr w:type="spellStart"/>
            <w:r w:rsidRPr="000270A3">
              <w:rPr>
                <w:b/>
                <w:bCs/>
                <w:szCs w:val="24"/>
              </w:rPr>
              <w:t>X.tsfpp</w:t>
            </w:r>
            <w:proofErr w:type="spellEnd"/>
            <w:r w:rsidRPr="000270A3">
              <w:rPr>
                <w:b/>
                <w:bCs/>
                <w:szCs w:val="24"/>
              </w:rPr>
              <w:t>)</w:t>
            </w:r>
          </w:p>
        </w:tc>
        <w:tc>
          <w:tcPr>
            <w:tcW w:w="7573" w:type="dxa"/>
            <w:vAlign w:val="center"/>
          </w:tcPr>
          <w:p w14:paraId="1FE54156" w14:textId="471E0DE5" w:rsidR="00D10A3D" w:rsidRPr="000270A3" w:rsidRDefault="0018670B" w:rsidP="00925280">
            <w:pPr>
              <w:spacing w:before="80" w:after="80" w:line="300" w:lineRule="exact"/>
              <w:ind w:left="794" w:hanging="794"/>
              <w:rPr>
                <w:position w:val="2"/>
                <w:rtl/>
                <w:lang w:bidi="ar-SY"/>
              </w:rPr>
            </w:pPr>
            <w:sdt>
              <w:sdtPr>
                <w:rPr>
                  <w:position w:val="2"/>
                  <w:rtl/>
                  <w:lang w:val="fr-CH" w:bidi="ar-EG"/>
                </w:rPr>
                <w:id w:val="-2086517653"/>
                <w14:checkbox>
                  <w14:checked w14:val="0"/>
                  <w14:checkedState w14:val="2612" w14:font="MS Gothic"/>
                  <w14:uncheckedState w14:val="2610" w14:font="MS Gothic"/>
                </w14:checkbox>
              </w:sdtPr>
              <w:sdtEndPr/>
              <w:sdtContent>
                <w:r w:rsidR="00D10A3D" w:rsidRPr="000270A3">
                  <w:rPr>
                    <w:rFonts w:ascii="Segoe UI Symbol" w:eastAsia="MS Gothic" w:hAnsi="Segoe UI Symbol" w:cs="Segoe UI Symbol" w:hint="cs"/>
                    <w:position w:val="2"/>
                    <w:rtl/>
                    <w:lang w:val="fr-CH" w:bidi="ar-EG"/>
                  </w:rPr>
                  <w:t>☐</w:t>
                </w:r>
              </w:sdtContent>
            </w:sdt>
            <w:r w:rsidR="00D10A3D" w:rsidRPr="000270A3">
              <w:rPr>
                <w:position w:val="2"/>
                <w:lang w:val="fr-CH" w:bidi="ar-EG"/>
              </w:rPr>
              <w:tab/>
            </w:r>
            <w:r w:rsidR="00D10A3D" w:rsidRPr="000270A3">
              <w:rPr>
                <w:b/>
                <w:bCs/>
                <w:position w:val="2"/>
                <w:rtl/>
              </w:rPr>
              <w:t xml:space="preserve">تفوض </w:t>
            </w:r>
            <w:r w:rsidR="00D10A3D" w:rsidRPr="000270A3">
              <w:rPr>
                <w:position w:val="2"/>
                <w:rtl/>
              </w:rPr>
              <w:t xml:space="preserve">لجنة الدراسات </w:t>
            </w:r>
            <w:r w:rsidR="00D10A3D" w:rsidRPr="000270A3">
              <w:rPr>
                <w:position w:val="2"/>
                <w:lang w:bidi="ar-SY"/>
              </w:rPr>
              <w:t>17</w:t>
            </w:r>
            <w:r w:rsidR="00D10A3D" w:rsidRPr="000270A3">
              <w:rPr>
                <w:position w:val="2"/>
                <w:rtl/>
                <w:lang w:bidi="ar-EG"/>
              </w:rPr>
              <w:t xml:space="preserve"> </w:t>
            </w:r>
            <w:r w:rsidR="00D10A3D" w:rsidRPr="000270A3">
              <w:rPr>
                <w:b/>
                <w:bCs/>
                <w:position w:val="2"/>
                <w:rtl/>
              </w:rPr>
              <w:t xml:space="preserve">سلطة </w:t>
            </w:r>
            <w:r w:rsidR="00D10A3D" w:rsidRPr="000270A3">
              <w:rPr>
                <w:position w:val="2"/>
                <w:rtl/>
              </w:rPr>
              <w:t>النظر في هذا النص بغرض الموافقة عليه (يُرجى</w:t>
            </w:r>
            <w:r w:rsidR="00C9175A">
              <w:rPr>
                <w:rFonts w:hint="eastAsia"/>
                <w:position w:val="2"/>
                <w:rtl/>
              </w:rPr>
              <w:t> </w:t>
            </w:r>
            <w:r w:rsidR="00D10A3D" w:rsidRPr="000270A3">
              <w:rPr>
                <w:position w:val="2"/>
                <w:rtl/>
              </w:rPr>
              <w:t>في</w:t>
            </w:r>
            <w:r w:rsidR="00803A38">
              <w:rPr>
                <w:rFonts w:hint="eastAsia"/>
                <w:position w:val="2"/>
                <w:rtl/>
              </w:rPr>
              <w:t> </w:t>
            </w:r>
            <w:r w:rsidR="00D10A3D" w:rsidRPr="000270A3">
              <w:rPr>
                <w:position w:val="2"/>
                <w:rtl/>
              </w:rPr>
              <w:t>هذه الحالة انتقاء أحد الخيارين</w:t>
            </w:r>
            <w:r w:rsidR="007C4912">
              <w:rPr>
                <w:rFonts w:hint="cs"/>
                <w:position w:val="2"/>
                <w:rtl/>
              </w:rPr>
              <w:t xml:space="preserve"> </w:t>
            </w:r>
            <w:r w:rsidR="007C4912" w:rsidRPr="000270A3">
              <w:rPr>
                <w:rFonts w:ascii="MS Gothic" w:eastAsia="MS Gothic" w:hAnsi="MS Gothic" w:cs="MS Gothic" w:hint="eastAsia"/>
                <w:position w:val="2"/>
                <w:rtl/>
              </w:rPr>
              <w:t>〇</w:t>
            </w:r>
            <w:r w:rsidR="00D10A3D" w:rsidRPr="000270A3">
              <w:rPr>
                <w:rFonts w:eastAsia="NSimSun"/>
                <w:position w:val="2"/>
                <w:rtl/>
                <w:lang w:bidi="ar-EG"/>
              </w:rPr>
              <w:t>):</w:t>
            </w:r>
          </w:p>
          <w:p w14:paraId="390853A3" w14:textId="77777777" w:rsidR="00D10A3D" w:rsidRPr="000270A3" w:rsidRDefault="00D10A3D" w:rsidP="00925280">
            <w:pPr>
              <w:spacing w:before="80" w:after="80" w:line="300" w:lineRule="exact"/>
              <w:rPr>
                <w:position w:val="2"/>
                <w:rtl/>
                <w:lang w:bidi="ar-EG"/>
              </w:rPr>
            </w:pPr>
            <w:r w:rsidRPr="000270A3">
              <w:rPr>
                <w:position w:val="2"/>
                <w:rtl/>
                <w:lang w:bidi="ar-EG"/>
              </w:rPr>
              <w:tab/>
            </w:r>
            <w:r w:rsidRPr="000270A3">
              <w:rPr>
                <w:rFonts w:ascii="MS Gothic" w:eastAsia="MS Gothic" w:hAnsi="MS Gothic" w:cs="MS Gothic" w:hint="eastAsia"/>
                <w:position w:val="2"/>
                <w:rtl/>
              </w:rPr>
              <w:t>〇</w:t>
            </w:r>
            <w:r w:rsidRPr="000270A3">
              <w:rPr>
                <w:position w:val="2"/>
                <w:rtl/>
                <w:lang w:bidi="ar-EG"/>
              </w:rPr>
              <w:tab/>
            </w:r>
            <w:r w:rsidRPr="000270A3">
              <w:rPr>
                <w:position w:val="2"/>
                <w:rtl/>
              </w:rPr>
              <w:t>لا تعليقات ولا تغييرات مقترحة</w:t>
            </w:r>
          </w:p>
          <w:p w14:paraId="0F7D746D" w14:textId="77777777" w:rsidR="00D10A3D" w:rsidRPr="000270A3" w:rsidRDefault="00D10A3D" w:rsidP="00925280">
            <w:pPr>
              <w:spacing w:before="80" w:after="80" w:line="300" w:lineRule="exact"/>
              <w:ind w:left="794" w:hanging="794"/>
              <w:rPr>
                <w:position w:val="2"/>
                <w:rtl/>
                <w:lang w:val="fr-CH" w:bidi="ar-EG"/>
              </w:rPr>
            </w:pPr>
            <w:r w:rsidRPr="000270A3">
              <w:rPr>
                <w:position w:val="2"/>
                <w:rtl/>
                <w:lang w:bidi="ar-EG"/>
              </w:rPr>
              <w:tab/>
            </w:r>
            <w:r w:rsidRPr="000270A3">
              <w:rPr>
                <w:rFonts w:ascii="MS Gothic" w:eastAsia="MS Gothic" w:hAnsi="MS Gothic" w:cs="MS Gothic" w:hint="eastAsia"/>
                <w:position w:val="2"/>
                <w:rtl/>
              </w:rPr>
              <w:t>〇</w:t>
            </w:r>
            <w:r w:rsidRPr="000270A3">
              <w:rPr>
                <w:position w:val="2"/>
                <w:rtl/>
                <w:lang w:bidi="ar-EG"/>
              </w:rPr>
              <w:tab/>
            </w:r>
            <w:r w:rsidRPr="000270A3">
              <w:rPr>
                <w:position w:val="2"/>
                <w:rtl/>
              </w:rPr>
              <w:t>التعليقات والتغييرات المقترحة مرفقة بالطي</w:t>
            </w:r>
          </w:p>
        </w:tc>
      </w:tr>
      <w:tr w:rsidR="00D10A3D" w:rsidRPr="000270A3" w14:paraId="092A4C7F" w14:textId="77777777" w:rsidTr="00925280">
        <w:trPr>
          <w:trHeight w:val="300"/>
          <w:jc w:val="center"/>
        </w:trPr>
        <w:tc>
          <w:tcPr>
            <w:tcW w:w="2056" w:type="dxa"/>
            <w:vMerge/>
            <w:vAlign w:val="center"/>
          </w:tcPr>
          <w:p w14:paraId="19637493" w14:textId="77777777" w:rsidR="00D10A3D" w:rsidRPr="000270A3" w:rsidRDefault="00D10A3D" w:rsidP="00925280">
            <w:pPr>
              <w:spacing w:before="80" w:after="80" w:line="300" w:lineRule="exact"/>
              <w:jc w:val="center"/>
              <w:rPr>
                <w:b/>
                <w:bCs/>
                <w:position w:val="2"/>
                <w:rtl/>
                <w:lang w:bidi="ar-EG"/>
              </w:rPr>
            </w:pPr>
          </w:p>
        </w:tc>
        <w:tc>
          <w:tcPr>
            <w:tcW w:w="7573" w:type="dxa"/>
            <w:vAlign w:val="center"/>
          </w:tcPr>
          <w:p w14:paraId="177BF31D" w14:textId="77777777" w:rsidR="00D10A3D" w:rsidRPr="00596B45" w:rsidRDefault="0018670B" w:rsidP="00925280">
            <w:pPr>
              <w:spacing w:before="80" w:after="80" w:line="300" w:lineRule="exact"/>
              <w:ind w:left="794" w:hanging="794"/>
              <w:rPr>
                <w:spacing w:val="-2"/>
                <w:position w:val="2"/>
                <w:rtl/>
                <w:lang w:val="fr-CH" w:bidi="ar-EG"/>
              </w:rPr>
            </w:pPr>
            <w:sdt>
              <w:sdtPr>
                <w:rPr>
                  <w:spacing w:val="-2"/>
                  <w:position w:val="2"/>
                  <w:rtl/>
                  <w:lang w:val="fr-CH" w:bidi="ar-EG"/>
                </w:rPr>
                <w:id w:val="568623621"/>
                <w14:checkbox>
                  <w14:checked w14:val="0"/>
                  <w14:checkedState w14:val="2612" w14:font="MS Gothic"/>
                  <w14:uncheckedState w14:val="2610" w14:font="MS Gothic"/>
                </w14:checkbox>
              </w:sdtPr>
              <w:sdtEndPr/>
              <w:sdtContent>
                <w:r w:rsidR="00D10A3D" w:rsidRPr="00596B45">
                  <w:rPr>
                    <w:rFonts w:ascii="Segoe UI Symbol" w:eastAsia="MS Gothic" w:hAnsi="Segoe UI Symbol" w:cs="Segoe UI Symbol" w:hint="cs"/>
                    <w:spacing w:val="-2"/>
                    <w:position w:val="2"/>
                    <w:rtl/>
                    <w:lang w:val="fr-CH" w:bidi="ar-EG"/>
                  </w:rPr>
                  <w:t>☐</w:t>
                </w:r>
              </w:sdtContent>
            </w:sdt>
            <w:r w:rsidR="00D10A3D" w:rsidRPr="00596B45">
              <w:rPr>
                <w:spacing w:val="-2"/>
                <w:position w:val="2"/>
                <w:lang w:val="fr-CH" w:bidi="ar-EG"/>
              </w:rPr>
              <w:tab/>
            </w:r>
            <w:r w:rsidR="00D10A3D" w:rsidRPr="00596B45">
              <w:rPr>
                <w:b/>
                <w:bCs/>
                <w:spacing w:val="-2"/>
                <w:position w:val="2"/>
                <w:rtl/>
              </w:rPr>
              <w:t>لا</w:t>
            </w:r>
            <w:r w:rsidR="00D10A3D" w:rsidRPr="00596B45">
              <w:rPr>
                <w:spacing w:val="-2"/>
                <w:position w:val="2"/>
                <w:rtl/>
              </w:rPr>
              <w:t xml:space="preserve"> </w:t>
            </w:r>
            <w:r w:rsidR="00D10A3D" w:rsidRPr="00596B45">
              <w:rPr>
                <w:b/>
                <w:bCs/>
                <w:spacing w:val="-2"/>
                <w:position w:val="2"/>
                <w:rtl/>
              </w:rPr>
              <w:t xml:space="preserve">تفوض </w:t>
            </w:r>
            <w:r w:rsidR="00D10A3D" w:rsidRPr="00596B45">
              <w:rPr>
                <w:spacing w:val="-2"/>
                <w:position w:val="2"/>
                <w:rtl/>
              </w:rPr>
              <w:t xml:space="preserve">لجنةَ الدراسات </w:t>
            </w:r>
            <w:r w:rsidR="00D10A3D" w:rsidRPr="00596B45">
              <w:rPr>
                <w:spacing w:val="-2"/>
                <w:position w:val="2"/>
                <w:lang w:bidi="ar-SY"/>
              </w:rPr>
              <w:t>17</w:t>
            </w:r>
            <w:r w:rsidR="00D10A3D" w:rsidRPr="00596B45">
              <w:rPr>
                <w:spacing w:val="-2"/>
                <w:position w:val="2"/>
                <w:rtl/>
                <w:lang w:bidi="ar-EG"/>
              </w:rPr>
              <w:t xml:space="preserve"> </w:t>
            </w:r>
            <w:r w:rsidR="00D10A3D" w:rsidRPr="00596B45">
              <w:rPr>
                <w:b/>
                <w:bCs/>
                <w:spacing w:val="-2"/>
                <w:position w:val="2"/>
                <w:rtl/>
              </w:rPr>
              <w:t xml:space="preserve">سلطة </w:t>
            </w:r>
            <w:r w:rsidR="00D10A3D" w:rsidRPr="00596B45">
              <w:rPr>
                <w:spacing w:val="-2"/>
                <w:position w:val="2"/>
                <w:rtl/>
              </w:rPr>
              <w:t>النظر في هذا النص بغرض الموافقة عليه (ترفق بالطي أسباب هذا الرأي ولمحة عن التغييرات المحتملة التي يمكن أن تيسر تقدم العمل)</w:t>
            </w:r>
          </w:p>
        </w:tc>
      </w:tr>
      <w:tr w:rsidR="00D10A3D" w:rsidRPr="000270A3" w14:paraId="02CA45ED" w14:textId="77777777" w:rsidTr="00925280">
        <w:trPr>
          <w:trHeight w:val="300"/>
          <w:jc w:val="center"/>
        </w:trPr>
        <w:tc>
          <w:tcPr>
            <w:tcW w:w="2056" w:type="dxa"/>
            <w:vMerge w:val="restart"/>
            <w:vAlign w:val="center"/>
          </w:tcPr>
          <w:p w14:paraId="36C55704" w14:textId="4C27E807" w:rsidR="00D10A3D" w:rsidRPr="000270A3" w:rsidRDefault="00D10A3D" w:rsidP="00925280">
            <w:pPr>
              <w:spacing w:before="80" w:after="80" w:line="300" w:lineRule="exact"/>
              <w:jc w:val="center"/>
              <w:rPr>
                <w:b/>
                <w:bCs/>
                <w:position w:val="2"/>
                <w:rtl/>
              </w:rPr>
            </w:pPr>
            <w:r w:rsidRPr="000270A3">
              <w:rPr>
                <w:b/>
                <w:bCs/>
                <w:position w:val="2"/>
                <w:rtl/>
                <w:lang w:bidi="ar-EG"/>
              </w:rPr>
              <w:t>مشروع</w:t>
            </w:r>
            <w:r w:rsidRPr="000270A3">
              <w:rPr>
                <w:b/>
                <w:bCs/>
                <w:position w:val="2"/>
                <w:rtl/>
                <w:lang w:bidi="ar-SY"/>
              </w:rPr>
              <w:t xml:space="preserve"> </w:t>
            </w:r>
            <w:r w:rsidRPr="000270A3">
              <w:rPr>
                <w:b/>
                <w:bCs/>
                <w:position w:val="2"/>
                <w:rtl/>
              </w:rPr>
              <w:t>التوصية</w:t>
            </w:r>
            <w:r w:rsidR="00596B45">
              <w:rPr>
                <w:rFonts w:hint="cs"/>
                <w:b/>
                <w:bCs/>
                <w:position w:val="2"/>
                <w:rtl/>
              </w:rPr>
              <w:t> </w:t>
            </w:r>
            <w:r w:rsidRPr="000270A3">
              <w:rPr>
                <w:rFonts w:eastAsia="Times New Roman"/>
                <w:b/>
                <w:bCs/>
                <w:rtl/>
                <w:lang w:val="fr-CH" w:eastAsia="en-US"/>
              </w:rPr>
              <w:t>الجديدة</w:t>
            </w:r>
            <w:r w:rsidRPr="000270A3">
              <w:rPr>
                <w:b/>
                <w:bCs/>
                <w:position w:val="2"/>
                <w:rtl/>
                <w:lang w:bidi="ar-EG"/>
              </w:rPr>
              <w:br/>
            </w:r>
            <w:r w:rsidRPr="000270A3">
              <w:rPr>
                <w:b/>
                <w:bCs/>
                <w:szCs w:val="24"/>
              </w:rPr>
              <w:t>ITU</w:t>
            </w:r>
            <w:r w:rsidR="00EC7B99">
              <w:rPr>
                <w:b/>
                <w:bCs/>
                <w:szCs w:val="24"/>
              </w:rPr>
              <w:noBreakHyphen/>
            </w:r>
            <w:r w:rsidRPr="000270A3">
              <w:rPr>
                <w:b/>
                <w:bCs/>
                <w:szCs w:val="24"/>
              </w:rPr>
              <w:t>T</w:t>
            </w:r>
            <w:r w:rsidR="00EC7B99">
              <w:rPr>
                <w:b/>
                <w:bCs/>
                <w:szCs w:val="24"/>
              </w:rPr>
              <w:t> </w:t>
            </w:r>
            <w:r w:rsidRPr="000270A3">
              <w:rPr>
                <w:b/>
                <w:bCs/>
                <w:szCs w:val="24"/>
              </w:rPr>
              <w:t>X.1283</w:t>
            </w:r>
            <w:r w:rsidR="00EC7B99">
              <w:rPr>
                <w:b/>
                <w:bCs/>
                <w:szCs w:val="24"/>
              </w:rPr>
              <w:t> </w:t>
            </w:r>
            <w:r w:rsidR="006E5A21">
              <w:rPr>
                <w:b/>
                <w:bCs/>
                <w:szCs w:val="24"/>
              </w:rPr>
              <w:br/>
            </w:r>
            <w:r w:rsidRPr="000270A3">
              <w:rPr>
                <w:b/>
                <w:bCs/>
                <w:szCs w:val="24"/>
              </w:rPr>
              <w:t>(</w:t>
            </w:r>
            <w:proofErr w:type="spellStart"/>
            <w:r w:rsidRPr="000270A3">
              <w:rPr>
                <w:b/>
                <w:bCs/>
                <w:szCs w:val="24"/>
              </w:rPr>
              <w:t>X.gpwd</w:t>
            </w:r>
            <w:proofErr w:type="spellEnd"/>
            <w:r w:rsidRPr="000270A3">
              <w:rPr>
                <w:b/>
                <w:bCs/>
                <w:szCs w:val="24"/>
              </w:rPr>
              <w:t>)</w:t>
            </w:r>
          </w:p>
        </w:tc>
        <w:tc>
          <w:tcPr>
            <w:tcW w:w="7573" w:type="dxa"/>
            <w:vAlign w:val="center"/>
          </w:tcPr>
          <w:p w14:paraId="4BA7F4BE" w14:textId="0A7EB851" w:rsidR="00D10A3D" w:rsidRPr="000270A3" w:rsidRDefault="0018670B" w:rsidP="00925280">
            <w:pPr>
              <w:spacing w:before="80" w:after="80" w:line="300" w:lineRule="exact"/>
              <w:ind w:left="794" w:hanging="794"/>
              <w:rPr>
                <w:position w:val="2"/>
                <w:rtl/>
                <w:lang w:bidi="ar-SY"/>
              </w:rPr>
            </w:pPr>
            <w:sdt>
              <w:sdtPr>
                <w:rPr>
                  <w:position w:val="2"/>
                  <w:rtl/>
                  <w:lang w:val="fr-CH" w:bidi="ar-EG"/>
                </w:rPr>
                <w:id w:val="-124089246"/>
                <w14:checkbox>
                  <w14:checked w14:val="0"/>
                  <w14:checkedState w14:val="2612" w14:font="MS Gothic"/>
                  <w14:uncheckedState w14:val="2610" w14:font="MS Gothic"/>
                </w14:checkbox>
              </w:sdtPr>
              <w:sdtEndPr/>
              <w:sdtContent>
                <w:r w:rsidR="00D10A3D" w:rsidRPr="000270A3">
                  <w:rPr>
                    <w:rFonts w:ascii="Segoe UI Symbol" w:eastAsia="MS Gothic" w:hAnsi="Segoe UI Symbol" w:cs="Segoe UI Symbol" w:hint="cs"/>
                    <w:position w:val="2"/>
                    <w:rtl/>
                    <w:lang w:val="fr-CH" w:bidi="ar-EG"/>
                  </w:rPr>
                  <w:t>☐</w:t>
                </w:r>
              </w:sdtContent>
            </w:sdt>
            <w:r w:rsidR="00D10A3D" w:rsidRPr="000270A3">
              <w:rPr>
                <w:position w:val="2"/>
                <w:lang w:val="fr-CH" w:bidi="ar-EG"/>
              </w:rPr>
              <w:tab/>
            </w:r>
            <w:r w:rsidR="00D10A3D" w:rsidRPr="000270A3">
              <w:rPr>
                <w:b/>
                <w:bCs/>
                <w:position w:val="2"/>
                <w:rtl/>
              </w:rPr>
              <w:t xml:space="preserve">تفوض </w:t>
            </w:r>
            <w:r w:rsidR="00D10A3D" w:rsidRPr="000270A3">
              <w:rPr>
                <w:position w:val="2"/>
                <w:rtl/>
              </w:rPr>
              <w:t xml:space="preserve">لجنة الدراسات </w:t>
            </w:r>
            <w:r w:rsidR="00D10A3D" w:rsidRPr="000270A3">
              <w:rPr>
                <w:position w:val="2"/>
                <w:lang w:bidi="ar-SY"/>
              </w:rPr>
              <w:t>17</w:t>
            </w:r>
            <w:r w:rsidR="00D10A3D" w:rsidRPr="000270A3">
              <w:rPr>
                <w:position w:val="2"/>
                <w:rtl/>
                <w:lang w:bidi="ar-EG"/>
              </w:rPr>
              <w:t xml:space="preserve"> </w:t>
            </w:r>
            <w:r w:rsidR="00D10A3D" w:rsidRPr="000270A3">
              <w:rPr>
                <w:b/>
                <w:bCs/>
                <w:position w:val="2"/>
                <w:rtl/>
              </w:rPr>
              <w:t xml:space="preserve">سلطة </w:t>
            </w:r>
            <w:r w:rsidR="00D10A3D" w:rsidRPr="000270A3">
              <w:rPr>
                <w:position w:val="2"/>
                <w:rtl/>
              </w:rPr>
              <w:t>النظر في هذا النص بغرض الموافقة عليه (يُرجى في هذه الحالة انتقاء أحد الخيارين</w:t>
            </w:r>
            <w:r w:rsidR="007C4912">
              <w:rPr>
                <w:rFonts w:hint="cs"/>
                <w:position w:val="2"/>
                <w:rtl/>
              </w:rPr>
              <w:t xml:space="preserve"> </w:t>
            </w:r>
            <w:r w:rsidR="007C4912" w:rsidRPr="000270A3">
              <w:rPr>
                <w:rFonts w:ascii="MS Gothic" w:eastAsia="MS Gothic" w:hAnsi="MS Gothic" w:cs="MS Gothic" w:hint="eastAsia"/>
                <w:position w:val="2"/>
                <w:rtl/>
              </w:rPr>
              <w:t>〇</w:t>
            </w:r>
            <w:r w:rsidR="00D10A3D" w:rsidRPr="000270A3">
              <w:rPr>
                <w:rFonts w:eastAsia="NSimSun"/>
                <w:position w:val="2"/>
                <w:rtl/>
                <w:lang w:bidi="ar-EG"/>
              </w:rPr>
              <w:t>):</w:t>
            </w:r>
          </w:p>
          <w:p w14:paraId="0564F106" w14:textId="77777777" w:rsidR="00D10A3D" w:rsidRPr="000270A3" w:rsidRDefault="00D10A3D" w:rsidP="00925280">
            <w:pPr>
              <w:spacing w:before="80" w:after="80" w:line="300" w:lineRule="exact"/>
              <w:rPr>
                <w:position w:val="2"/>
                <w:rtl/>
                <w:lang w:bidi="ar-EG"/>
              </w:rPr>
            </w:pPr>
            <w:r w:rsidRPr="000270A3">
              <w:rPr>
                <w:position w:val="2"/>
                <w:rtl/>
                <w:lang w:bidi="ar-EG"/>
              </w:rPr>
              <w:tab/>
            </w:r>
            <w:r w:rsidRPr="000270A3">
              <w:rPr>
                <w:rFonts w:ascii="MS Gothic" w:eastAsia="MS Gothic" w:hAnsi="MS Gothic" w:cs="MS Gothic" w:hint="eastAsia"/>
                <w:position w:val="2"/>
                <w:rtl/>
              </w:rPr>
              <w:t>〇</w:t>
            </w:r>
            <w:r w:rsidRPr="000270A3">
              <w:rPr>
                <w:position w:val="2"/>
                <w:rtl/>
                <w:lang w:bidi="ar-EG"/>
              </w:rPr>
              <w:tab/>
            </w:r>
            <w:r w:rsidRPr="000270A3">
              <w:rPr>
                <w:position w:val="2"/>
                <w:rtl/>
              </w:rPr>
              <w:t>لا تعليقات ولا تغييرات مقترحة</w:t>
            </w:r>
          </w:p>
          <w:p w14:paraId="0C7F180C" w14:textId="77777777" w:rsidR="00D10A3D" w:rsidRPr="000270A3" w:rsidRDefault="00D10A3D" w:rsidP="00925280">
            <w:pPr>
              <w:spacing w:before="80" w:after="80" w:line="300" w:lineRule="exact"/>
              <w:jc w:val="left"/>
              <w:rPr>
                <w:position w:val="2"/>
                <w:rtl/>
              </w:rPr>
            </w:pPr>
            <w:r w:rsidRPr="000270A3">
              <w:rPr>
                <w:position w:val="2"/>
                <w:rtl/>
                <w:lang w:bidi="ar-EG"/>
              </w:rPr>
              <w:tab/>
            </w:r>
            <w:r w:rsidRPr="000270A3">
              <w:rPr>
                <w:rFonts w:ascii="MS Gothic" w:eastAsia="MS Gothic" w:hAnsi="MS Gothic" w:cs="MS Gothic" w:hint="eastAsia"/>
                <w:position w:val="2"/>
                <w:rtl/>
              </w:rPr>
              <w:t>〇</w:t>
            </w:r>
            <w:r w:rsidRPr="000270A3">
              <w:rPr>
                <w:position w:val="2"/>
                <w:rtl/>
                <w:lang w:bidi="ar-EG"/>
              </w:rPr>
              <w:tab/>
            </w:r>
            <w:r w:rsidRPr="000270A3">
              <w:rPr>
                <w:position w:val="2"/>
                <w:rtl/>
              </w:rPr>
              <w:t>التعليقات والتغييرات المقترحة مرفقة بالطي</w:t>
            </w:r>
          </w:p>
        </w:tc>
      </w:tr>
      <w:tr w:rsidR="00D10A3D" w:rsidRPr="000270A3" w14:paraId="592C7FE7" w14:textId="77777777" w:rsidTr="00925280">
        <w:trPr>
          <w:trHeight w:val="299"/>
          <w:jc w:val="center"/>
        </w:trPr>
        <w:tc>
          <w:tcPr>
            <w:tcW w:w="2056" w:type="dxa"/>
            <w:vMerge/>
            <w:vAlign w:val="center"/>
          </w:tcPr>
          <w:p w14:paraId="24E9461A" w14:textId="77777777" w:rsidR="00D10A3D" w:rsidRPr="000270A3" w:rsidRDefault="00D10A3D" w:rsidP="00925280">
            <w:pPr>
              <w:spacing w:before="80" w:after="80" w:line="300" w:lineRule="exact"/>
              <w:jc w:val="center"/>
              <w:rPr>
                <w:b/>
                <w:bCs/>
                <w:position w:val="2"/>
                <w:rtl/>
                <w:lang w:bidi="ar-EG"/>
              </w:rPr>
            </w:pPr>
          </w:p>
        </w:tc>
        <w:tc>
          <w:tcPr>
            <w:tcW w:w="7573" w:type="dxa"/>
            <w:vAlign w:val="center"/>
          </w:tcPr>
          <w:p w14:paraId="24332559" w14:textId="77777777" w:rsidR="00D10A3D" w:rsidRPr="00596B45" w:rsidRDefault="0018670B" w:rsidP="00925280">
            <w:pPr>
              <w:spacing w:before="80" w:after="80" w:line="300" w:lineRule="exact"/>
              <w:ind w:left="794" w:hanging="794"/>
              <w:rPr>
                <w:spacing w:val="-2"/>
                <w:position w:val="2"/>
                <w:rtl/>
              </w:rPr>
            </w:pPr>
            <w:sdt>
              <w:sdtPr>
                <w:rPr>
                  <w:spacing w:val="-2"/>
                  <w:position w:val="2"/>
                  <w:rtl/>
                  <w:lang w:val="fr-CH" w:bidi="ar-EG"/>
                </w:rPr>
                <w:id w:val="367570746"/>
                <w14:checkbox>
                  <w14:checked w14:val="0"/>
                  <w14:checkedState w14:val="2612" w14:font="MS Gothic"/>
                  <w14:uncheckedState w14:val="2610" w14:font="MS Gothic"/>
                </w14:checkbox>
              </w:sdtPr>
              <w:sdtEndPr/>
              <w:sdtContent>
                <w:r w:rsidR="00D10A3D" w:rsidRPr="00596B45">
                  <w:rPr>
                    <w:rFonts w:ascii="Segoe UI Symbol" w:eastAsia="MS Gothic" w:hAnsi="Segoe UI Symbol" w:cs="Segoe UI Symbol" w:hint="cs"/>
                    <w:spacing w:val="-2"/>
                    <w:position w:val="2"/>
                    <w:rtl/>
                    <w:lang w:val="fr-CH" w:bidi="ar-EG"/>
                  </w:rPr>
                  <w:t>☐</w:t>
                </w:r>
              </w:sdtContent>
            </w:sdt>
            <w:r w:rsidR="00D10A3D" w:rsidRPr="00596B45">
              <w:rPr>
                <w:spacing w:val="-2"/>
                <w:position w:val="2"/>
                <w:lang w:val="fr-CH" w:bidi="ar-EG"/>
              </w:rPr>
              <w:tab/>
            </w:r>
            <w:r w:rsidR="00D10A3D" w:rsidRPr="00596B45">
              <w:rPr>
                <w:b/>
                <w:bCs/>
                <w:spacing w:val="-2"/>
                <w:position w:val="2"/>
                <w:rtl/>
              </w:rPr>
              <w:t>لا</w:t>
            </w:r>
            <w:r w:rsidR="00D10A3D" w:rsidRPr="00596B45">
              <w:rPr>
                <w:spacing w:val="-2"/>
                <w:position w:val="2"/>
                <w:rtl/>
              </w:rPr>
              <w:t xml:space="preserve"> </w:t>
            </w:r>
            <w:r w:rsidR="00D10A3D" w:rsidRPr="00596B45">
              <w:rPr>
                <w:b/>
                <w:bCs/>
                <w:spacing w:val="-2"/>
                <w:position w:val="2"/>
                <w:rtl/>
              </w:rPr>
              <w:t xml:space="preserve">تفوض </w:t>
            </w:r>
            <w:r w:rsidR="00D10A3D" w:rsidRPr="00596B45">
              <w:rPr>
                <w:spacing w:val="-2"/>
                <w:position w:val="2"/>
                <w:rtl/>
              </w:rPr>
              <w:t xml:space="preserve">لجنةَ الدراسات </w:t>
            </w:r>
            <w:r w:rsidR="00D10A3D" w:rsidRPr="00596B45">
              <w:rPr>
                <w:spacing w:val="-2"/>
                <w:position w:val="2"/>
                <w:lang w:bidi="ar-SY"/>
              </w:rPr>
              <w:t>17</w:t>
            </w:r>
            <w:r w:rsidR="00D10A3D" w:rsidRPr="00596B45">
              <w:rPr>
                <w:spacing w:val="-2"/>
                <w:position w:val="2"/>
                <w:rtl/>
                <w:lang w:bidi="ar-EG"/>
              </w:rPr>
              <w:t xml:space="preserve"> </w:t>
            </w:r>
            <w:r w:rsidR="00D10A3D" w:rsidRPr="00596B45">
              <w:rPr>
                <w:b/>
                <w:bCs/>
                <w:spacing w:val="-2"/>
                <w:position w:val="2"/>
                <w:rtl/>
              </w:rPr>
              <w:t xml:space="preserve">سلطة </w:t>
            </w:r>
            <w:r w:rsidR="00D10A3D" w:rsidRPr="00596B45">
              <w:rPr>
                <w:spacing w:val="-2"/>
                <w:position w:val="2"/>
                <w:rtl/>
              </w:rPr>
              <w:t>النظر في هذا النص بغرض الموافقة عليه (ترفق بالطي أسباب هذا الرأي ولمحة عن التغييرات المحتملة التي يمكن أن تيسر تقدم العمل)</w:t>
            </w:r>
          </w:p>
        </w:tc>
      </w:tr>
      <w:tr w:rsidR="00D10A3D" w:rsidRPr="000270A3" w14:paraId="58957047" w14:textId="77777777" w:rsidTr="00925280">
        <w:trPr>
          <w:trHeight w:val="593"/>
          <w:jc w:val="center"/>
        </w:trPr>
        <w:tc>
          <w:tcPr>
            <w:tcW w:w="2056" w:type="dxa"/>
            <w:vMerge w:val="restart"/>
            <w:vAlign w:val="center"/>
          </w:tcPr>
          <w:p w14:paraId="1B33A014" w14:textId="7144B6BE" w:rsidR="00D10A3D" w:rsidRPr="000270A3" w:rsidRDefault="00D10A3D" w:rsidP="00EC7B99">
            <w:pPr>
              <w:keepNext/>
              <w:keepLines/>
              <w:spacing w:before="80" w:after="80" w:line="300" w:lineRule="exact"/>
              <w:jc w:val="center"/>
              <w:rPr>
                <w:b/>
                <w:bCs/>
                <w:position w:val="2"/>
                <w:rtl/>
                <w:lang w:val="en-GB" w:bidi="ar-EG"/>
              </w:rPr>
            </w:pPr>
            <w:r w:rsidRPr="000270A3">
              <w:rPr>
                <w:b/>
                <w:bCs/>
                <w:position w:val="2"/>
                <w:rtl/>
              </w:rPr>
              <w:lastRenderedPageBreak/>
              <w:t>مشروع التوصية</w:t>
            </w:r>
            <w:r w:rsidR="00596B45">
              <w:rPr>
                <w:rFonts w:hint="cs"/>
                <w:b/>
                <w:bCs/>
                <w:position w:val="2"/>
                <w:rtl/>
              </w:rPr>
              <w:t> </w:t>
            </w:r>
            <w:r w:rsidRPr="000270A3">
              <w:rPr>
                <w:rFonts w:eastAsia="Times New Roman"/>
                <w:b/>
                <w:bCs/>
                <w:rtl/>
                <w:lang w:val="fr-CH" w:eastAsia="en-US"/>
              </w:rPr>
              <w:t xml:space="preserve">الجديدة </w:t>
            </w:r>
            <w:r w:rsidRPr="000270A3">
              <w:rPr>
                <w:rFonts w:eastAsia="Times New Roman"/>
                <w:b/>
                <w:bCs/>
                <w:rtl/>
                <w:lang w:val="fr-CH" w:eastAsia="en-US"/>
              </w:rPr>
              <w:br/>
            </w:r>
            <w:r w:rsidRPr="000270A3">
              <w:rPr>
                <w:b/>
                <w:bCs/>
                <w:szCs w:val="24"/>
              </w:rPr>
              <w:t>ITU</w:t>
            </w:r>
            <w:r w:rsidR="00EC7B99">
              <w:rPr>
                <w:b/>
                <w:bCs/>
                <w:szCs w:val="24"/>
              </w:rPr>
              <w:noBreakHyphen/>
            </w:r>
            <w:r w:rsidRPr="000270A3">
              <w:rPr>
                <w:b/>
                <w:bCs/>
                <w:szCs w:val="24"/>
              </w:rPr>
              <w:t>T</w:t>
            </w:r>
            <w:r w:rsidR="00EC7B99">
              <w:t> </w:t>
            </w:r>
            <w:r w:rsidRPr="000270A3">
              <w:rPr>
                <w:b/>
                <w:bCs/>
                <w:szCs w:val="24"/>
              </w:rPr>
              <w:t>X.1353</w:t>
            </w:r>
            <w:bookmarkStart w:id="2" w:name="lt_pId183"/>
            <w:r w:rsidR="00EC7B99">
              <w:rPr>
                <w:b/>
                <w:bCs/>
                <w:szCs w:val="24"/>
              </w:rPr>
              <w:t> </w:t>
            </w:r>
            <w:r w:rsidR="006E5A21">
              <w:rPr>
                <w:b/>
                <w:bCs/>
                <w:szCs w:val="24"/>
              </w:rPr>
              <w:br/>
            </w:r>
            <w:r w:rsidRPr="000270A3">
              <w:rPr>
                <w:b/>
                <w:bCs/>
                <w:szCs w:val="24"/>
              </w:rPr>
              <w:t>(</w:t>
            </w:r>
            <w:proofErr w:type="spellStart"/>
            <w:r w:rsidRPr="000270A3">
              <w:rPr>
                <w:b/>
                <w:bCs/>
                <w:szCs w:val="24"/>
              </w:rPr>
              <w:t>X.ztd</w:t>
            </w:r>
            <w:r w:rsidR="00EC7B99">
              <w:rPr>
                <w:b/>
                <w:bCs/>
                <w:szCs w:val="24"/>
              </w:rPr>
              <w:noBreakHyphen/>
            </w:r>
            <w:r w:rsidRPr="000270A3">
              <w:rPr>
                <w:b/>
                <w:bCs/>
                <w:szCs w:val="24"/>
              </w:rPr>
              <w:t>iot</w:t>
            </w:r>
            <w:proofErr w:type="spellEnd"/>
            <w:r w:rsidRPr="000270A3">
              <w:rPr>
                <w:b/>
                <w:bCs/>
                <w:szCs w:val="24"/>
              </w:rPr>
              <w:t>)</w:t>
            </w:r>
            <w:bookmarkEnd w:id="2"/>
          </w:p>
        </w:tc>
        <w:tc>
          <w:tcPr>
            <w:tcW w:w="7573" w:type="dxa"/>
            <w:vAlign w:val="center"/>
          </w:tcPr>
          <w:p w14:paraId="2690ECF8" w14:textId="50DFA144" w:rsidR="00D10A3D" w:rsidRPr="000270A3" w:rsidRDefault="0018670B" w:rsidP="00EC7B99">
            <w:pPr>
              <w:keepNext/>
              <w:keepLines/>
              <w:spacing w:before="80" w:after="80" w:line="300" w:lineRule="exact"/>
              <w:ind w:left="794" w:hanging="794"/>
              <w:rPr>
                <w:position w:val="2"/>
                <w:rtl/>
                <w:lang w:bidi="ar-EG"/>
              </w:rPr>
            </w:pPr>
            <w:sdt>
              <w:sdtPr>
                <w:rPr>
                  <w:position w:val="2"/>
                  <w:rtl/>
                  <w:lang w:val="fr-CH" w:bidi="ar-EG"/>
                </w:rPr>
                <w:id w:val="-551693145"/>
                <w14:checkbox>
                  <w14:checked w14:val="0"/>
                  <w14:checkedState w14:val="2612" w14:font="MS Gothic"/>
                  <w14:uncheckedState w14:val="2610" w14:font="MS Gothic"/>
                </w14:checkbox>
              </w:sdtPr>
              <w:sdtEndPr/>
              <w:sdtContent>
                <w:r w:rsidR="00D10A3D" w:rsidRPr="000270A3">
                  <w:rPr>
                    <w:rFonts w:ascii="Segoe UI Symbol" w:eastAsia="MS Gothic" w:hAnsi="Segoe UI Symbol" w:cs="Segoe UI Symbol" w:hint="cs"/>
                    <w:position w:val="2"/>
                    <w:rtl/>
                    <w:lang w:val="fr-CH" w:bidi="ar-EG"/>
                  </w:rPr>
                  <w:t>☐</w:t>
                </w:r>
              </w:sdtContent>
            </w:sdt>
            <w:r w:rsidR="00D10A3D" w:rsidRPr="000270A3">
              <w:rPr>
                <w:position w:val="2"/>
                <w:lang w:val="fr-CH" w:bidi="ar-EG"/>
              </w:rPr>
              <w:tab/>
            </w:r>
            <w:r w:rsidR="00D10A3D" w:rsidRPr="000270A3">
              <w:rPr>
                <w:b/>
                <w:bCs/>
                <w:position w:val="2"/>
                <w:rtl/>
              </w:rPr>
              <w:t xml:space="preserve">تفوض </w:t>
            </w:r>
            <w:r w:rsidR="00D10A3D" w:rsidRPr="000270A3">
              <w:rPr>
                <w:position w:val="2"/>
                <w:rtl/>
              </w:rPr>
              <w:t xml:space="preserve">لجنة الدراسات </w:t>
            </w:r>
            <w:r w:rsidR="00D10A3D" w:rsidRPr="000270A3">
              <w:rPr>
                <w:position w:val="2"/>
                <w:lang w:bidi="ar-SY"/>
              </w:rPr>
              <w:t>17</w:t>
            </w:r>
            <w:r w:rsidR="00D10A3D" w:rsidRPr="000270A3">
              <w:rPr>
                <w:position w:val="2"/>
                <w:rtl/>
                <w:lang w:bidi="ar-EG"/>
              </w:rPr>
              <w:t xml:space="preserve"> </w:t>
            </w:r>
            <w:r w:rsidR="00D10A3D" w:rsidRPr="000270A3">
              <w:rPr>
                <w:b/>
                <w:bCs/>
                <w:position w:val="2"/>
                <w:rtl/>
              </w:rPr>
              <w:t xml:space="preserve">سلطة </w:t>
            </w:r>
            <w:r w:rsidR="00D10A3D" w:rsidRPr="000270A3">
              <w:rPr>
                <w:position w:val="2"/>
                <w:rtl/>
              </w:rPr>
              <w:t>النظر في هذا النص بغرض الموافقة عليه (يُرجى في هذه الحالة انتقاء أحد الخيارين</w:t>
            </w:r>
            <w:r w:rsidR="00B72AAB">
              <w:rPr>
                <w:rFonts w:hint="cs"/>
                <w:rtl/>
              </w:rPr>
              <w:t xml:space="preserve"> </w:t>
            </w:r>
            <w:r w:rsidR="00B72AAB" w:rsidRPr="000270A3">
              <w:rPr>
                <w:rFonts w:ascii="MS Gothic" w:eastAsia="MS Gothic" w:hAnsi="MS Gothic" w:cs="MS Gothic" w:hint="eastAsia"/>
                <w:position w:val="2"/>
                <w:rtl/>
              </w:rPr>
              <w:t>〇</w:t>
            </w:r>
            <w:r w:rsidR="00D10A3D" w:rsidRPr="000270A3">
              <w:rPr>
                <w:rFonts w:eastAsia="NSimSun"/>
                <w:position w:val="2"/>
                <w:rtl/>
                <w:lang w:bidi="ar-EG"/>
              </w:rPr>
              <w:t>):</w:t>
            </w:r>
          </w:p>
          <w:p w14:paraId="20DFA76F" w14:textId="77777777" w:rsidR="00D10A3D" w:rsidRPr="000270A3" w:rsidRDefault="00D10A3D" w:rsidP="00EC7B99">
            <w:pPr>
              <w:keepNext/>
              <w:keepLines/>
              <w:spacing w:before="80" w:after="80" w:line="300" w:lineRule="exact"/>
              <w:rPr>
                <w:position w:val="2"/>
                <w:rtl/>
                <w:lang w:bidi="ar-EG"/>
              </w:rPr>
            </w:pPr>
            <w:r w:rsidRPr="000270A3">
              <w:rPr>
                <w:position w:val="2"/>
                <w:rtl/>
                <w:lang w:bidi="ar-EG"/>
              </w:rPr>
              <w:tab/>
            </w:r>
            <w:r w:rsidRPr="000270A3">
              <w:rPr>
                <w:rFonts w:ascii="MS Gothic" w:eastAsia="MS Gothic" w:hAnsi="MS Gothic" w:cs="MS Gothic" w:hint="eastAsia"/>
                <w:position w:val="2"/>
                <w:rtl/>
              </w:rPr>
              <w:t>〇</w:t>
            </w:r>
            <w:r w:rsidRPr="000270A3">
              <w:rPr>
                <w:position w:val="2"/>
                <w:rtl/>
                <w:lang w:bidi="ar-EG"/>
              </w:rPr>
              <w:tab/>
            </w:r>
            <w:r w:rsidRPr="000270A3">
              <w:rPr>
                <w:position w:val="2"/>
                <w:rtl/>
              </w:rPr>
              <w:t>لا تعليقات ولا تغييرات مقترحة</w:t>
            </w:r>
          </w:p>
          <w:p w14:paraId="3F270FC9" w14:textId="77777777" w:rsidR="00D10A3D" w:rsidRPr="000270A3" w:rsidRDefault="00D10A3D" w:rsidP="00EC7B99">
            <w:pPr>
              <w:keepNext/>
              <w:keepLines/>
              <w:spacing w:before="80" w:after="80" w:line="300" w:lineRule="exact"/>
              <w:ind w:left="794" w:hanging="794"/>
              <w:rPr>
                <w:position w:val="2"/>
                <w:lang w:val="fr-CH"/>
              </w:rPr>
            </w:pPr>
            <w:r w:rsidRPr="000270A3">
              <w:rPr>
                <w:position w:val="2"/>
                <w:rtl/>
                <w:lang w:bidi="ar-EG"/>
              </w:rPr>
              <w:tab/>
            </w:r>
            <w:r w:rsidRPr="000270A3">
              <w:rPr>
                <w:rFonts w:ascii="MS Gothic" w:eastAsia="MS Gothic" w:hAnsi="MS Gothic" w:cs="MS Gothic" w:hint="eastAsia"/>
                <w:position w:val="2"/>
                <w:rtl/>
              </w:rPr>
              <w:t>〇</w:t>
            </w:r>
            <w:r w:rsidRPr="000270A3">
              <w:rPr>
                <w:position w:val="2"/>
                <w:rtl/>
                <w:lang w:bidi="ar-EG"/>
              </w:rPr>
              <w:tab/>
            </w:r>
            <w:r w:rsidRPr="000270A3">
              <w:rPr>
                <w:position w:val="2"/>
                <w:rtl/>
              </w:rPr>
              <w:t>التعليقات والتغييرات المقترحة مرفقة بالطي</w:t>
            </w:r>
          </w:p>
        </w:tc>
      </w:tr>
      <w:tr w:rsidR="00D10A3D" w:rsidRPr="000270A3" w14:paraId="4646B2DC" w14:textId="77777777" w:rsidTr="00925280">
        <w:trPr>
          <w:trHeight w:val="593"/>
          <w:jc w:val="center"/>
        </w:trPr>
        <w:tc>
          <w:tcPr>
            <w:tcW w:w="2056" w:type="dxa"/>
            <w:vMerge/>
            <w:vAlign w:val="center"/>
          </w:tcPr>
          <w:p w14:paraId="780140F6" w14:textId="77777777" w:rsidR="00D10A3D" w:rsidRPr="000270A3" w:rsidRDefault="00D10A3D" w:rsidP="00925280">
            <w:pPr>
              <w:spacing w:before="80" w:after="80" w:line="300" w:lineRule="exact"/>
              <w:jc w:val="center"/>
              <w:rPr>
                <w:b/>
                <w:bCs/>
                <w:position w:val="2"/>
                <w:rtl/>
              </w:rPr>
            </w:pPr>
          </w:p>
        </w:tc>
        <w:tc>
          <w:tcPr>
            <w:tcW w:w="7573" w:type="dxa"/>
            <w:vAlign w:val="center"/>
          </w:tcPr>
          <w:p w14:paraId="63261028" w14:textId="77777777" w:rsidR="00D10A3D" w:rsidRPr="00596B45" w:rsidRDefault="0018670B" w:rsidP="00925280">
            <w:pPr>
              <w:spacing w:before="80" w:after="80" w:line="300" w:lineRule="exact"/>
              <w:ind w:left="794" w:hanging="794"/>
              <w:rPr>
                <w:spacing w:val="-2"/>
                <w:position w:val="2"/>
              </w:rPr>
            </w:pPr>
            <w:sdt>
              <w:sdtPr>
                <w:rPr>
                  <w:spacing w:val="-2"/>
                  <w:position w:val="2"/>
                  <w:rtl/>
                  <w:lang w:val="fr-CH" w:bidi="ar-EG"/>
                </w:rPr>
                <w:id w:val="-2004964101"/>
                <w14:checkbox>
                  <w14:checked w14:val="0"/>
                  <w14:checkedState w14:val="2612" w14:font="MS Gothic"/>
                  <w14:uncheckedState w14:val="2610" w14:font="MS Gothic"/>
                </w14:checkbox>
              </w:sdtPr>
              <w:sdtEndPr/>
              <w:sdtContent>
                <w:r w:rsidR="00D10A3D" w:rsidRPr="00596B45">
                  <w:rPr>
                    <w:rFonts w:ascii="Segoe UI Symbol" w:eastAsia="MS Gothic" w:hAnsi="Segoe UI Symbol" w:cs="Segoe UI Symbol" w:hint="cs"/>
                    <w:spacing w:val="-2"/>
                    <w:position w:val="2"/>
                    <w:rtl/>
                    <w:lang w:val="fr-CH" w:bidi="ar-EG"/>
                  </w:rPr>
                  <w:t>☐</w:t>
                </w:r>
              </w:sdtContent>
            </w:sdt>
            <w:r w:rsidR="00D10A3D" w:rsidRPr="00596B45">
              <w:rPr>
                <w:spacing w:val="-2"/>
                <w:position w:val="2"/>
                <w:lang w:val="fr-CH" w:bidi="ar-EG"/>
              </w:rPr>
              <w:tab/>
            </w:r>
            <w:r w:rsidR="00D10A3D" w:rsidRPr="00596B45">
              <w:rPr>
                <w:b/>
                <w:bCs/>
                <w:spacing w:val="-2"/>
                <w:position w:val="2"/>
                <w:rtl/>
              </w:rPr>
              <w:t>لا</w:t>
            </w:r>
            <w:r w:rsidR="00D10A3D" w:rsidRPr="00596B45">
              <w:rPr>
                <w:spacing w:val="-2"/>
                <w:position w:val="2"/>
                <w:rtl/>
              </w:rPr>
              <w:t xml:space="preserve"> </w:t>
            </w:r>
            <w:r w:rsidR="00D10A3D" w:rsidRPr="00596B45">
              <w:rPr>
                <w:b/>
                <w:bCs/>
                <w:spacing w:val="-2"/>
                <w:position w:val="2"/>
                <w:rtl/>
              </w:rPr>
              <w:t xml:space="preserve">تفوض </w:t>
            </w:r>
            <w:r w:rsidR="00D10A3D" w:rsidRPr="00596B45">
              <w:rPr>
                <w:spacing w:val="-2"/>
                <w:position w:val="2"/>
                <w:rtl/>
              </w:rPr>
              <w:t xml:space="preserve">لجنةَ الدراسات </w:t>
            </w:r>
            <w:r w:rsidR="00D10A3D" w:rsidRPr="00596B45">
              <w:rPr>
                <w:spacing w:val="-2"/>
                <w:position w:val="2"/>
                <w:lang w:bidi="ar-SY"/>
              </w:rPr>
              <w:t>17</w:t>
            </w:r>
            <w:r w:rsidR="00D10A3D" w:rsidRPr="00596B45">
              <w:rPr>
                <w:spacing w:val="-2"/>
                <w:position w:val="2"/>
                <w:rtl/>
                <w:lang w:bidi="ar-EG"/>
              </w:rPr>
              <w:t xml:space="preserve"> </w:t>
            </w:r>
            <w:r w:rsidR="00D10A3D" w:rsidRPr="00596B45">
              <w:rPr>
                <w:b/>
                <w:bCs/>
                <w:spacing w:val="-2"/>
                <w:position w:val="2"/>
                <w:rtl/>
              </w:rPr>
              <w:t xml:space="preserve">سلطة </w:t>
            </w:r>
            <w:r w:rsidR="00D10A3D" w:rsidRPr="00596B45">
              <w:rPr>
                <w:spacing w:val="-2"/>
                <w:position w:val="2"/>
                <w:rtl/>
              </w:rPr>
              <w:t>النظر في هذا النص بغرض الموافقة عليه (ترفق بالطي أسباب هذا الرأي ولمحة عن التغييرات المحتملة التي يمكن أن تيسر تقدم العمل)</w:t>
            </w:r>
          </w:p>
        </w:tc>
      </w:tr>
      <w:tr w:rsidR="00D10A3D" w:rsidRPr="000270A3" w14:paraId="77EA2FED" w14:textId="77777777" w:rsidTr="00925280">
        <w:trPr>
          <w:trHeight w:val="593"/>
          <w:jc w:val="center"/>
        </w:trPr>
        <w:tc>
          <w:tcPr>
            <w:tcW w:w="2056" w:type="dxa"/>
            <w:vMerge w:val="restart"/>
            <w:vAlign w:val="center"/>
          </w:tcPr>
          <w:p w14:paraId="21488415" w14:textId="5A3F78BA" w:rsidR="00D10A3D" w:rsidRPr="000270A3" w:rsidRDefault="00D10A3D" w:rsidP="00925280">
            <w:pPr>
              <w:keepNext/>
              <w:spacing w:before="80" w:after="80" w:line="300" w:lineRule="exact"/>
              <w:jc w:val="center"/>
              <w:rPr>
                <w:b/>
                <w:bCs/>
                <w:position w:val="2"/>
                <w:rtl/>
              </w:rPr>
            </w:pPr>
            <w:r w:rsidRPr="000270A3">
              <w:rPr>
                <w:b/>
                <w:bCs/>
                <w:position w:val="2"/>
                <w:rtl/>
              </w:rPr>
              <w:t>مشروع التوصية</w:t>
            </w:r>
            <w:r w:rsidR="00596B45">
              <w:rPr>
                <w:rFonts w:hint="cs"/>
                <w:b/>
                <w:bCs/>
                <w:position w:val="2"/>
                <w:rtl/>
              </w:rPr>
              <w:t> </w:t>
            </w:r>
            <w:r w:rsidRPr="000270A3">
              <w:rPr>
                <w:rFonts w:eastAsia="Times New Roman"/>
                <w:b/>
                <w:bCs/>
                <w:rtl/>
                <w:lang w:val="fr-CH" w:eastAsia="en-US"/>
              </w:rPr>
              <w:t xml:space="preserve">الجديدة </w:t>
            </w:r>
            <w:r w:rsidRPr="000270A3">
              <w:rPr>
                <w:rFonts w:eastAsia="Times New Roman"/>
                <w:b/>
                <w:bCs/>
                <w:rtl/>
                <w:lang w:val="fr-CH" w:eastAsia="en-US"/>
              </w:rPr>
              <w:br/>
            </w:r>
            <w:r w:rsidRPr="000270A3">
              <w:rPr>
                <w:b/>
                <w:bCs/>
                <w:szCs w:val="24"/>
              </w:rPr>
              <w:t>ITU-T X.1354</w:t>
            </w:r>
            <w:bookmarkStart w:id="3" w:name="lt_pId191"/>
            <w:r w:rsidR="006E5A21">
              <w:rPr>
                <w:b/>
                <w:bCs/>
                <w:szCs w:val="24"/>
              </w:rPr>
              <w:t xml:space="preserve"> </w:t>
            </w:r>
            <w:r w:rsidR="006E5A21">
              <w:rPr>
                <w:b/>
                <w:bCs/>
                <w:szCs w:val="24"/>
              </w:rPr>
              <w:br/>
            </w:r>
            <w:r w:rsidRPr="000270A3">
              <w:rPr>
                <w:b/>
                <w:bCs/>
                <w:szCs w:val="24"/>
              </w:rPr>
              <w:t>(X.sc-</w:t>
            </w:r>
            <w:proofErr w:type="spellStart"/>
            <w:r w:rsidRPr="000270A3">
              <w:rPr>
                <w:b/>
                <w:bCs/>
                <w:szCs w:val="24"/>
              </w:rPr>
              <w:t>iot</w:t>
            </w:r>
            <w:proofErr w:type="spellEnd"/>
            <w:r w:rsidRPr="000270A3">
              <w:rPr>
                <w:b/>
                <w:bCs/>
                <w:szCs w:val="24"/>
              </w:rPr>
              <w:t>)</w:t>
            </w:r>
            <w:bookmarkEnd w:id="3"/>
          </w:p>
        </w:tc>
        <w:tc>
          <w:tcPr>
            <w:tcW w:w="7573" w:type="dxa"/>
            <w:vAlign w:val="center"/>
          </w:tcPr>
          <w:p w14:paraId="75FFCB27" w14:textId="4DF01F5C" w:rsidR="00D10A3D" w:rsidRPr="000270A3" w:rsidRDefault="0018670B" w:rsidP="00925280">
            <w:pPr>
              <w:keepNext/>
              <w:spacing w:before="80" w:after="80" w:line="300" w:lineRule="exact"/>
              <w:ind w:left="794" w:hanging="794"/>
              <w:rPr>
                <w:position w:val="2"/>
                <w:rtl/>
                <w:lang w:bidi="ar-EG"/>
              </w:rPr>
            </w:pPr>
            <w:sdt>
              <w:sdtPr>
                <w:rPr>
                  <w:position w:val="2"/>
                  <w:rtl/>
                  <w:lang w:val="fr-CH" w:bidi="ar-EG"/>
                </w:rPr>
                <w:id w:val="-1836363672"/>
                <w14:checkbox>
                  <w14:checked w14:val="0"/>
                  <w14:checkedState w14:val="2612" w14:font="MS Gothic"/>
                  <w14:uncheckedState w14:val="2610" w14:font="MS Gothic"/>
                </w14:checkbox>
              </w:sdtPr>
              <w:sdtEndPr/>
              <w:sdtContent>
                <w:r w:rsidR="00D10A3D" w:rsidRPr="000270A3">
                  <w:rPr>
                    <w:rFonts w:ascii="Segoe UI Symbol" w:eastAsia="MS Gothic" w:hAnsi="Segoe UI Symbol" w:cs="Segoe UI Symbol" w:hint="cs"/>
                    <w:position w:val="2"/>
                    <w:rtl/>
                    <w:lang w:val="fr-CH" w:bidi="ar-EG"/>
                  </w:rPr>
                  <w:t>☐</w:t>
                </w:r>
              </w:sdtContent>
            </w:sdt>
            <w:r w:rsidR="00D10A3D" w:rsidRPr="000270A3">
              <w:rPr>
                <w:position w:val="2"/>
                <w:lang w:val="fr-CH" w:bidi="ar-EG"/>
              </w:rPr>
              <w:tab/>
            </w:r>
            <w:r w:rsidR="00D10A3D" w:rsidRPr="000270A3">
              <w:rPr>
                <w:b/>
                <w:bCs/>
                <w:position w:val="2"/>
                <w:rtl/>
              </w:rPr>
              <w:t xml:space="preserve">تفوض </w:t>
            </w:r>
            <w:r w:rsidR="00D10A3D" w:rsidRPr="000270A3">
              <w:rPr>
                <w:position w:val="2"/>
                <w:rtl/>
              </w:rPr>
              <w:t xml:space="preserve">لجنة الدراسات </w:t>
            </w:r>
            <w:r w:rsidR="00D10A3D" w:rsidRPr="000270A3">
              <w:rPr>
                <w:position w:val="2"/>
                <w:lang w:bidi="ar-SY"/>
              </w:rPr>
              <w:t>17</w:t>
            </w:r>
            <w:r w:rsidR="00D10A3D" w:rsidRPr="000270A3">
              <w:rPr>
                <w:position w:val="2"/>
                <w:rtl/>
                <w:lang w:bidi="ar-EG"/>
              </w:rPr>
              <w:t xml:space="preserve"> </w:t>
            </w:r>
            <w:r w:rsidR="00D10A3D" w:rsidRPr="000270A3">
              <w:rPr>
                <w:b/>
                <w:bCs/>
                <w:position w:val="2"/>
                <w:rtl/>
              </w:rPr>
              <w:t xml:space="preserve">سلطة </w:t>
            </w:r>
            <w:r w:rsidR="00D10A3D" w:rsidRPr="000270A3">
              <w:rPr>
                <w:position w:val="2"/>
                <w:rtl/>
              </w:rPr>
              <w:t>النظر في هذا النص بغرض الموافقة عليه (يُرجى في هذه الحالة انتقاء أحد الخيارين</w:t>
            </w:r>
            <w:r w:rsidR="002F2F2A">
              <w:rPr>
                <w:rFonts w:hint="cs"/>
                <w:position w:val="2"/>
                <w:rtl/>
                <w:lang w:bidi="ar-EG"/>
              </w:rPr>
              <w:t xml:space="preserve"> </w:t>
            </w:r>
            <w:r w:rsidR="002F2F2A" w:rsidRPr="000270A3">
              <w:rPr>
                <w:rFonts w:ascii="MS Gothic" w:eastAsia="MS Gothic" w:hAnsi="MS Gothic" w:cs="MS Gothic" w:hint="eastAsia"/>
                <w:position w:val="2"/>
                <w:rtl/>
              </w:rPr>
              <w:t>〇</w:t>
            </w:r>
            <w:r w:rsidR="00D10A3D" w:rsidRPr="000270A3">
              <w:rPr>
                <w:rFonts w:eastAsia="NSimSun"/>
                <w:position w:val="2"/>
                <w:rtl/>
                <w:lang w:bidi="ar-EG"/>
              </w:rPr>
              <w:t>):</w:t>
            </w:r>
          </w:p>
          <w:p w14:paraId="712199D7" w14:textId="77777777" w:rsidR="00D10A3D" w:rsidRPr="000270A3" w:rsidRDefault="00D10A3D" w:rsidP="00925280">
            <w:pPr>
              <w:keepNext/>
              <w:spacing w:before="80" w:after="80" w:line="300" w:lineRule="exact"/>
              <w:rPr>
                <w:position w:val="2"/>
                <w:rtl/>
                <w:lang w:bidi="ar-EG"/>
              </w:rPr>
            </w:pPr>
            <w:r w:rsidRPr="000270A3">
              <w:rPr>
                <w:position w:val="2"/>
                <w:rtl/>
                <w:lang w:bidi="ar-EG"/>
              </w:rPr>
              <w:tab/>
            </w:r>
            <w:r w:rsidRPr="000270A3">
              <w:rPr>
                <w:rFonts w:ascii="MS Gothic" w:eastAsia="MS Gothic" w:hAnsi="MS Gothic" w:cs="MS Gothic" w:hint="eastAsia"/>
                <w:position w:val="2"/>
                <w:rtl/>
              </w:rPr>
              <w:t>〇</w:t>
            </w:r>
            <w:r w:rsidRPr="000270A3">
              <w:rPr>
                <w:position w:val="2"/>
                <w:rtl/>
                <w:lang w:bidi="ar-EG"/>
              </w:rPr>
              <w:tab/>
            </w:r>
            <w:r w:rsidRPr="000270A3">
              <w:rPr>
                <w:position w:val="2"/>
                <w:rtl/>
              </w:rPr>
              <w:t>لا تعليقات ولا تغييرات مقترحة</w:t>
            </w:r>
          </w:p>
          <w:p w14:paraId="3117C4EB" w14:textId="77777777" w:rsidR="00D10A3D" w:rsidRPr="000270A3" w:rsidRDefault="00D10A3D" w:rsidP="00925280">
            <w:pPr>
              <w:keepNext/>
              <w:spacing w:before="80" w:after="80" w:line="300" w:lineRule="exact"/>
              <w:ind w:left="794" w:hanging="794"/>
              <w:rPr>
                <w:position w:val="2"/>
                <w:lang w:val="fr-CH" w:bidi="ar-EG"/>
              </w:rPr>
            </w:pPr>
            <w:r w:rsidRPr="000270A3">
              <w:rPr>
                <w:position w:val="2"/>
                <w:rtl/>
                <w:lang w:bidi="ar-EG"/>
              </w:rPr>
              <w:tab/>
            </w:r>
            <w:r w:rsidRPr="000270A3">
              <w:rPr>
                <w:rFonts w:ascii="MS Gothic" w:eastAsia="MS Gothic" w:hAnsi="MS Gothic" w:cs="MS Gothic" w:hint="eastAsia"/>
                <w:position w:val="2"/>
                <w:rtl/>
              </w:rPr>
              <w:t>〇</w:t>
            </w:r>
            <w:r w:rsidRPr="000270A3">
              <w:rPr>
                <w:position w:val="2"/>
                <w:rtl/>
                <w:lang w:bidi="ar-EG"/>
              </w:rPr>
              <w:tab/>
            </w:r>
            <w:r w:rsidRPr="000270A3">
              <w:rPr>
                <w:position w:val="2"/>
                <w:rtl/>
              </w:rPr>
              <w:t>التعليقات والتغييرات المقترحة مرفقة بالطي</w:t>
            </w:r>
          </w:p>
        </w:tc>
      </w:tr>
      <w:tr w:rsidR="00D10A3D" w:rsidRPr="000270A3" w14:paraId="1EB18BE3" w14:textId="77777777" w:rsidTr="00925280">
        <w:trPr>
          <w:trHeight w:val="593"/>
          <w:jc w:val="center"/>
        </w:trPr>
        <w:tc>
          <w:tcPr>
            <w:tcW w:w="2056" w:type="dxa"/>
            <w:vMerge/>
            <w:vAlign w:val="center"/>
          </w:tcPr>
          <w:p w14:paraId="6E3D9F04" w14:textId="77777777" w:rsidR="00D10A3D" w:rsidRPr="000270A3" w:rsidRDefault="00D10A3D" w:rsidP="00925280">
            <w:pPr>
              <w:spacing w:before="80" w:after="80" w:line="300" w:lineRule="exact"/>
              <w:jc w:val="center"/>
              <w:rPr>
                <w:b/>
                <w:bCs/>
                <w:position w:val="2"/>
                <w:rtl/>
              </w:rPr>
            </w:pPr>
          </w:p>
        </w:tc>
        <w:tc>
          <w:tcPr>
            <w:tcW w:w="7573" w:type="dxa"/>
            <w:vAlign w:val="center"/>
          </w:tcPr>
          <w:p w14:paraId="4D0A4979" w14:textId="77777777" w:rsidR="00D10A3D" w:rsidRPr="000270A3" w:rsidRDefault="0018670B" w:rsidP="00925280">
            <w:pPr>
              <w:spacing w:before="80" w:after="80" w:line="300" w:lineRule="exact"/>
              <w:ind w:left="794" w:hanging="794"/>
              <w:rPr>
                <w:position w:val="2"/>
                <w:lang w:val="fr-CH" w:bidi="ar-EG"/>
              </w:rPr>
            </w:pPr>
            <w:sdt>
              <w:sdtPr>
                <w:rPr>
                  <w:position w:val="2"/>
                  <w:rtl/>
                  <w:lang w:val="fr-CH" w:bidi="ar-EG"/>
                </w:rPr>
                <w:id w:val="416444654"/>
                <w14:checkbox>
                  <w14:checked w14:val="0"/>
                  <w14:checkedState w14:val="2612" w14:font="MS Gothic"/>
                  <w14:uncheckedState w14:val="2610" w14:font="MS Gothic"/>
                </w14:checkbox>
              </w:sdtPr>
              <w:sdtEndPr/>
              <w:sdtContent>
                <w:r w:rsidR="00D10A3D" w:rsidRPr="000270A3">
                  <w:rPr>
                    <w:rFonts w:ascii="Segoe UI Symbol" w:eastAsia="MS Gothic" w:hAnsi="Segoe UI Symbol" w:cs="Segoe UI Symbol" w:hint="cs"/>
                    <w:position w:val="2"/>
                    <w:rtl/>
                    <w:lang w:val="fr-CH" w:bidi="ar-EG"/>
                  </w:rPr>
                  <w:t>☐</w:t>
                </w:r>
              </w:sdtContent>
            </w:sdt>
            <w:r w:rsidR="00D10A3D" w:rsidRPr="000270A3">
              <w:rPr>
                <w:position w:val="2"/>
                <w:lang w:val="fr-CH" w:bidi="ar-EG"/>
              </w:rPr>
              <w:tab/>
            </w:r>
            <w:r w:rsidR="00D10A3D" w:rsidRPr="000270A3">
              <w:rPr>
                <w:b/>
                <w:bCs/>
                <w:spacing w:val="-2"/>
                <w:position w:val="2"/>
                <w:rtl/>
              </w:rPr>
              <w:t>لا</w:t>
            </w:r>
            <w:r w:rsidR="00D10A3D" w:rsidRPr="000270A3">
              <w:rPr>
                <w:spacing w:val="-2"/>
                <w:position w:val="2"/>
                <w:rtl/>
              </w:rPr>
              <w:t xml:space="preserve"> </w:t>
            </w:r>
            <w:r w:rsidR="00D10A3D" w:rsidRPr="000270A3">
              <w:rPr>
                <w:b/>
                <w:bCs/>
                <w:spacing w:val="-2"/>
                <w:position w:val="2"/>
                <w:rtl/>
              </w:rPr>
              <w:t xml:space="preserve">تفوض </w:t>
            </w:r>
            <w:r w:rsidR="00D10A3D" w:rsidRPr="000270A3">
              <w:rPr>
                <w:spacing w:val="-2"/>
                <w:position w:val="2"/>
                <w:rtl/>
              </w:rPr>
              <w:t xml:space="preserve">لجنةَ الدراسات </w:t>
            </w:r>
            <w:r w:rsidR="00D10A3D" w:rsidRPr="000270A3">
              <w:rPr>
                <w:spacing w:val="-2"/>
                <w:position w:val="2"/>
                <w:lang w:bidi="ar-SY"/>
              </w:rPr>
              <w:t>17</w:t>
            </w:r>
            <w:r w:rsidR="00D10A3D" w:rsidRPr="000270A3">
              <w:rPr>
                <w:spacing w:val="-2"/>
                <w:position w:val="2"/>
                <w:rtl/>
                <w:lang w:bidi="ar-EG"/>
              </w:rPr>
              <w:t xml:space="preserve"> </w:t>
            </w:r>
            <w:r w:rsidR="00D10A3D" w:rsidRPr="000270A3">
              <w:rPr>
                <w:b/>
                <w:bCs/>
                <w:spacing w:val="-2"/>
                <w:position w:val="2"/>
                <w:rtl/>
              </w:rPr>
              <w:t xml:space="preserve">سلطة </w:t>
            </w:r>
            <w:r w:rsidR="00D10A3D" w:rsidRPr="000270A3">
              <w:rPr>
                <w:spacing w:val="-2"/>
                <w:position w:val="2"/>
                <w:rtl/>
              </w:rPr>
              <w:t>النظر في هذا النص بغرض الموافقة عليه (ترفق بالطي أسباب هذا الرأي ولمحة عن التغييرات المحتملة التي يمكن أن تيسر تقدم العمل)</w:t>
            </w:r>
          </w:p>
        </w:tc>
      </w:tr>
      <w:tr w:rsidR="00D10A3D" w:rsidRPr="000270A3" w14:paraId="540CB004" w14:textId="77777777" w:rsidTr="00925280">
        <w:trPr>
          <w:trHeight w:val="593"/>
          <w:jc w:val="center"/>
        </w:trPr>
        <w:tc>
          <w:tcPr>
            <w:tcW w:w="2056" w:type="dxa"/>
            <w:vMerge w:val="restart"/>
            <w:vAlign w:val="center"/>
          </w:tcPr>
          <w:p w14:paraId="1C5050A5" w14:textId="0B2ADDDE" w:rsidR="00D10A3D" w:rsidRPr="000270A3" w:rsidRDefault="00D10A3D" w:rsidP="00925280">
            <w:pPr>
              <w:spacing w:before="80" w:after="80" w:line="300" w:lineRule="exact"/>
              <w:jc w:val="center"/>
              <w:rPr>
                <w:b/>
                <w:bCs/>
                <w:position w:val="2"/>
                <w:rtl/>
              </w:rPr>
            </w:pPr>
            <w:r w:rsidRPr="000270A3">
              <w:rPr>
                <w:b/>
                <w:bCs/>
                <w:position w:val="2"/>
                <w:rtl/>
              </w:rPr>
              <w:t>مشروع التوصية</w:t>
            </w:r>
            <w:r w:rsidR="00596B45">
              <w:rPr>
                <w:rFonts w:hint="cs"/>
                <w:b/>
                <w:bCs/>
                <w:position w:val="2"/>
                <w:rtl/>
              </w:rPr>
              <w:t> </w:t>
            </w:r>
            <w:r w:rsidRPr="000270A3">
              <w:rPr>
                <w:rFonts w:eastAsia="Times New Roman"/>
                <w:b/>
                <w:bCs/>
                <w:rtl/>
                <w:lang w:val="fr-CH" w:eastAsia="en-US"/>
              </w:rPr>
              <w:t xml:space="preserve">الجديدة </w:t>
            </w:r>
            <w:r w:rsidRPr="000270A3">
              <w:rPr>
                <w:rFonts w:eastAsia="Times New Roman"/>
                <w:b/>
                <w:bCs/>
                <w:rtl/>
                <w:lang w:val="fr-CH" w:eastAsia="en-US"/>
              </w:rPr>
              <w:br/>
            </w:r>
            <w:r w:rsidRPr="000270A3">
              <w:rPr>
                <w:b/>
                <w:bCs/>
                <w:szCs w:val="24"/>
                <w:lang w:val="fr-CH"/>
              </w:rPr>
              <w:t xml:space="preserve">ITU-T </w:t>
            </w:r>
            <w:r w:rsidRPr="000270A3">
              <w:rPr>
                <w:b/>
                <w:bCs/>
                <w:szCs w:val="24"/>
              </w:rPr>
              <w:t xml:space="preserve">X.1384 </w:t>
            </w:r>
            <w:r w:rsidR="006E5A21">
              <w:rPr>
                <w:b/>
                <w:bCs/>
                <w:szCs w:val="24"/>
              </w:rPr>
              <w:br/>
            </w:r>
            <w:r w:rsidRPr="000270A3">
              <w:rPr>
                <w:b/>
                <w:bCs/>
                <w:szCs w:val="24"/>
              </w:rPr>
              <w:t>(X.itssec-5)</w:t>
            </w:r>
          </w:p>
        </w:tc>
        <w:tc>
          <w:tcPr>
            <w:tcW w:w="7573" w:type="dxa"/>
            <w:vAlign w:val="center"/>
          </w:tcPr>
          <w:p w14:paraId="503280DD" w14:textId="24CD48A8" w:rsidR="00D10A3D" w:rsidRPr="000270A3" w:rsidRDefault="0018670B" w:rsidP="00925280">
            <w:pPr>
              <w:spacing w:before="80" w:after="80" w:line="300" w:lineRule="exact"/>
              <w:ind w:left="794" w:hanging="794"/>
              <w:rPr>
                <w:position w:val="2"/>
                <w:rtl/>
                <w:lang w:bidi="ar-EG"/>
              </w:rPr>
            </w:pPr>
            <w:sdt>
              <w:sdtPr>
                <w:rPr>
                  <w:position w:val="2"/>
                  <w:rtl/>
                  <w:lang w:val="fr-CH" w:bidi="ar-EG"/>
                </w:rPr>
                <w:id w:val="1436088098"/>
                <w14:checkbox>
                  <w14:checked w14:val="0"/>
                  <w14:checkedState w14:val="2612" w14:font="MS Gothic"/>
                  <w14:uncheckedState w14:val="2610" w14:font="MS Gothic"/>
                </w14:checkbox>
              </w:sdtPr>
              <w:sdtEndPr/>
              <w:sdtContent>
                <w:r w:rsidR="00D10A3D" w:rsidRPr="000270A3">
                  <w:rPr>
                    <w:rFonts w:ascii="Segoe UI Symbol" w:eastAsia="MS Gothic" w:hAnsi="Segoe UI Symbol" w:cs="Segoe UI Symbol" w:hint="cs"/>
                    <w:position w:val="2"/>
                    <w:rtl/>
                    <w:lang w:val="fr-CH" w:bidi="ar-EG"/>
                  </w:rPr>
                  <w:t>☐</w:t>
                </w:r>
              </w:sdtContent>
            </w:sdt>
            <w:r w:rsidR="00D10A3D" w:rsidRPr="000270A3">
              <w:rPr>
                <w:position w:val="2"/>
                <w:lang w:val="fr-CH" w:bidi="ar-EG"/>
              </w:rPr>
              <w:tab/>
            </w:r>
            <w:r w:rsidR="00D10A3D" w:rsidRPr="000270A3">
              <w:rPr>
                <w:b/>
                <w:bCs/>
                <w:position w:val="2"/>
                <w:rtl/>
              </w:rPr>
              <w:t xml:space="preserve">تفوض </w:t>
            </w:r>
            <w:r w:rsidR="00D10A3D" w:rsidRPr="000270A3">
              <w:rPr>
                <w:position w:val="2"/>
                <w:rtl/>
              </w:rPr>
              <w:t xml:space="preserve">لجنة الدراسات </w:t>
            </w:r>
            <w:r w:rsidR="00D10A3D" w:rsidRPr="000270A3">
              <w:rPr>
                <w:position w:val="2"/>
                <w:lang w:bidi="ar-SY"/>
              </w:rPr>
              <w:t>17</w:t>
            </w:r>
            <w:r w:rsidR="00D10A3D" w:rsidRPr="000270A3">
              <w:rPr>
                <w:position w:val="2"/>
                <w:rtl/>
                <w:lang w:bidi="ar-EG"/>
              </w:rPr>
              <w:t xml:space="preserve"> </w:t>
            </w:r>
            <w:r w:rsidR="00D10A3D" w:rsidRPr="000270A3">
              <w:rPr>
                <w:b/>
                <w:bCs/>
                <w:position w:val="2"/>
                <w:rtl/>
              </w:rPr>
              <w:t xml:space="preserve">سلطة </w:t>
            </w:r>
            <w:r w:rsidR="00D10A3D" w:rsidRPr="000270A3">
              <w:rPr>
                <w:position w:val="2"/>
                <w:rtl/>
              </w:rPr>
              <w:t>النظر في هذا النص بغرض الموافقة عليه (يُرجى في هذه الحالة انتقاء أحد الخيارين</w:t>
            </w:r>
            <w:r w:rsidR="002F2F2A">
              <w:rPr>
                <w:rFonts w:hint="cs"/>
                <w:position w:val="2"/>
                <w:rtl/>
              </w:rPr>
              <w:t xml:space="preserve"> </w:t>
            </w:r>
            <w:r w:rsidR="002F2F2A" w:rsidRPr="000270A3">
              <w:rPr>
                <w:rFonts w:ascii="MS Gothic" w:eastAsia="MS Gothic" w:hAnsi="MS Gothic" w:cs="MS Gothic" w:hint="eastAsia"/>
                <w:position w:val="2"/>
                <w:rtl/>
              </w:rPr>
              <w:t>〇</w:t>
            </w:r>
            <w:r w:rsidR="00D10A3D" w:rsidRPr="000270A3">
              <w:rPr>
                <w:rFonts w:eastAsia="NSimSun"/>
                <w:position w:val="2"/>
                <w:rtl/>
                <w:lang w:bidi="ar-EG"/>
              </w:rPr>
              <w:t>):</w:t>
            </w:r>
          </w:p>
          <w:p w14:paraId="3C867D98" w14:textId="77777777" w:rsidR="00D10A3D" w:rsidRPr="000270A3" w:rsidRDefault="00D10A3D" w:rsidP="00925280">
            <w:pPr>
              <w:spacing w:before="80" w:after="80" w:line="300" w:lineRule="exact"/>
              <w:rPr>
                <w:position w:val="2"/>
                <w:rtl/>
                <w:lang w:bidi="ar-EG"/>
              </w:rPr>
            </w:pPr>
            <w:r w:rsidRPr="000270A3">
              <w:rPr>
                <w:position w:val="2"/>
                <w:rtl/>
                <w:lang w:bidi="ar-EG"/>
              </w:rPr>
              <w:tab/>
            </w:r>
            <w:r w:rsidRPr="000270A3">
              <w:rPr>
                <w:rFonts w:ascii="MS Gothic" w:eastAsia="MS Gothic" w:hAnsi="MS Gothic" w:cs="MS Gothic" w:hint="eastAsia"/>
                <w:position w:val="2"/>
                <w:rtl/>
              </w:rPr>
              <w:t>〇</w:t>
            </w:r>
            <w:r w:rsidRPr="000270A3">
              <w:rPr>
                <w:position w:val="2"/>
                <w:rtl/>
                <w:lang w:bidi="ar-EG"/>
              </w:rPr>
              <w:tab/>
            </w:r>
            <w:r w:rsidRPr="000270A3">
              <w:rPr>
                <w:position w:val="2"/>
                <w:rtl/>
              </w:rPr>
              <w:t>لا تعليقات ولا تغييرات مقترحة</w:t>
            </w:r>
          </w:p>
          <w:p w14:paraId="0E8D0BDC" w14:textId="77777777" w:rsidR="00D10A3D" w:rsidRPr="000270A3" w:rsidRDefault="00D10A3D" w:rsidP="00925280">
            <w:pPr>
              <w:spacing w:before="80" w:after="80" w:line="300" w:lineRule="exact"/>
              <w:ind w:left="794" w:hanging="794"/>
              <w:rPr>
                <w:position w:val="2"/>
                <w:lang w:val="fr-CH" w:bidi="ar-EG"/>
              </w:rPr>
            </w:pPr>
            <w:r w:rsidRPr="000270A3">
              <w:rPr>
                <w:position w:val="2"/>
                <w:rtl/>
                <w:lang w:bidi="ar-EG"/>
              </w:rPr>
              <w:tab/>
            </w:r>
            <w:r w:rsidRPr="000270A3">
              <w:rPr>
                <w:rFonts w:ascii="MS Gothic" w:eastAsia="MS Gothic" w:hAnsi="MS Gothic" w:cs="MS Gothic" w:hint="eastAsia"/>
                <w:position w:val="2"/>
                <w:rtl/>
              </w:rPr>
              <w:t>〇</w:t>
            </w:r>
            <w:r w:rsidRPr="000270A3">
              <w:rPr>
                <w:position w:val="2"/>
                <w:rtl/>
                <w:lang w:bidi="ar-EG"/>
              </w:rPr>
              <w:tab/>
            </w:r>
            <w:r w:rsidRPr="000270A3">
              <w:rPr>
                <w:position w:val="2"/>
                <w:rtl/>
              </w:rPr>
              <w:t>التعليقات والتغييرات المقترحة مرفقة بالطي</w:t>
            </w:r>
          </w:p>
        </w:tc>
      </w:tr>
      <w:tr w:rsidR="00D10A3D" w:rsidRPr="000270A3" w14:paraId="10F9BECE" w14:textId="77777777" w:rsidTr="00925280">
        <w:trPr>
          <w:trHeight w:val="593"/>
          <w:jc w:val="center"/>
        </w:trPr>
        <w:tc>
          <w:tcPr>
            <w:tcW w:w="2056" w:type="dxa"/>
            <w:vMerge/>
            <w:vAlign w:val="center"/>
          </w:tcPr>
          <w:p w14:paraId="05C97308" w14:textId="77777777" w:rsidR="00D10A3D" w:rsidRPr="000270A3" w:rsidRDefault="00D10A3D" w:rsidP="00925280">
            <w:pPr>
              <w:spacing w:before="80" w:after="80" w:line="300" w:lineRule="exact"/>
              <w:jc w:val="center"/>
              <w:rPr>
                <w:b/>
                <w:bCs/>
                <w:position w:val="2"/>
                <w:rtl/>
              </w:rPr>
            </w:pPr>
          </w:p>
        </w:tc>
        <w:tc>
          <w:tcPr>
            <w:tcW w:w="7573" w:type="dxa"/>
            <w:vAlign w:val="center"/>
          </w:tcPr>
          <w:p w14:paraId="1C4EAAC3" w14:textId="77777777" w:rsidR="00D10A3D" w:rsidRPr="000270A3" w:rsidRDefault="0018670B" w:rsidP="00925280">
            <w:pPr>
              <w:spacing w:before="80" w:after="80" w:line="300" w:lineRule="exact"/>
              <w:ind w:left="794" w:hanging="794"/>
              <w:rPr>
                <w:position w:val="2"/>
                <w:lang w:val="fr-CH" w:bidi="ar-EG"/>
              </w:rPr>
            </w:pPr>
            <w:sdt>
              <w:sdtPr>
                <w:rPr>
                  <w:position w:val="2"/>
                  <w:rtl/>
                  <w:lang w:val="fr-CH" w:bidi="ar-EG"/>
                </w:rPr>
                <w:id w:val="-2065472534"/>
                <w14:checkbox>
                  <w14:checked w14:val="0"/>
                  <w14:checkedState w14:val="2612" w14:font="MS Gothic"/>
                  <w14:uncheckedState w14:val="2610" w14:font="MS Gothic"/>
                </w14:checkbox>
              </w:sdtPr>
              <w:sdtEndPr/>
              <w:sdtContent>
                <w:r w:rsidR="00D10A3D" w:rsidRPr="000270A3">
                  <w:rPr>
                    <w:rFonts w:ascii="Segoe UI Symbol" w:eastAsia="MS Gothic" w:hAnsi="Segoe UI Symbol" w:cs="Segoe UI Symbol" w:hint="cs"/>
                    <w:position w:val="2"/>
                    <w:rtl/>
                    <w:lang w:val="fr-CH" w:bidi="ar-EG"/>
                  </w:rPr>
                  <w:t>☐</w:t>
                </w:r>
              </w:sdtContent>
            </w:sdt>
            <w:r w:rsidR="00D10A3D" w:rsidRPr="000270A3">
              <w:rPr>
                <w:position w:val="2"/>
                <w:lang w:val="fr-CH" w:bidi="ar-EG"/>
              </w:rPr>
              <w:tab/>
            </w:r>
            <w:r w:rsidR="00D10A3D" w:rsidRPr="000270A3">
              <w:rPr>
                <w:b/>
                <w:bCs/>
                <w:spacing w:val="-2"/>
                <w:position w:val="2"/>
                <w:rtl/>
              </w:rPr>
              <w:t>لا</w:t>
            </w:r>
            <w:r w:rsidR="00D10A3D" w:rsidRPr="000270A3">
              <w:rPr>
                <w:spacing w:val="-2"/>
                <w:position w:val="2"/>
                <w:rtl/>
              </w:rPr>
              <w:t xml:space="preserve"> </w:t>
            </w:r>
            <w:r w:rsidR="00D10A3D" w:rsidRPr="000270A3">
              <w:rPr>
                <w:b/>
                <w:bCs/>
                <w:spacing w:val="-2"/>
                <w:position w:val="2"/>
                <w:rtl/>
              </w:rPr>
              <w:t xml:space="preserve">تفوض </w:t>
            </w:r>
            <w:r w:rsidR="00D10A3D" w:rsidRPr="000270A3">
              <w:rPr>
                <w:spacing w:val="-2"/>
                <w:position w:val="2"/>
                <w:rtl/>
              </w:rPr>
              <w:t xml:space="preserve">لجنةَ الدراسات </w:t>
            </w:r>
            <w:r w:rsidR="00D10A3D" w:rsidRPr="000270A3">
              <w:rPr>
                <w:spacing w:val="-2"/>
                <w:position w:val="2"/>
                <w:lang w:bidi="ar-SY"/>
              </w:rPr>
              <w:t>17</w:t>
            </w:r>
            <w:r w:rsidR="00D10A3D" w:rsidRPr="000270A3">
              <w:rPr>
                <w:spacing w:val="-2"/>
                <w:position w:val="2"/>
                <w:rtl/>
                <w:lang w:bidi="ar-EG"/>
              </w:rPr>
              <w:t xml:space="preserve"> </w:t>
            </w:r>
            <w:r w:rsidR="00D10A3D" w:rsidRPr="000270A3">
              <w:rPr>
                <w:b/>
                <w:bCs/>
                <w:spacing w:val="-2"/>
                <w:position w:val="2"/>
                <w:rtl/>
              </w:rPr>
              <w:t xml:space="preserve">سلطة </w:t>
            </w:r>
            <w:r w:rsidR="00D10A3D" w:rsidRPr="000270A3">
              <w:rPr>
                <w:spacing w:val="-2"/>
                <w:position w:val="2"/>
                <w:rtl/>
              </w:rPr>
              <w:t>النظر في هذا النص بغرض الموافقة عليه (ترفق بالطي أسباب هذا الرأي ولمحة عن التغييرات المحتملة التي يمكن أن تيسر تقدم العمل)</w:t>
            </w:r>
          </w:p>
        </w:tc>
      </w:tr>
      <w:tr w:rsidR="00D10A3D" w:rsidRPr="000270A3" w14:paraId="34755169" w14:textId="77777777" w:rsidTr="00925280">
        <w:trPr>
          <w:trHeight w:val="593"/>
          <w:jc w:val="center"/>
        </w:trPr>
        <w:tc>
          <w:tcPr>
            <w:tcW w:w="2056" w:type="dxa"/>
            <w:vMerge w:val="restart"/>
            <w:vAlign w:val="center"/>
          </w:tcPr>
          <w:p w14:paraId="58198EA5" w14:textId="6FF70CE4" w:rsidR="00D10A3D" w:rsidRPr="000270A3" w:rsidRDefault="00D10A3D" w:rsidP="00925280">
            <w:pPr>
              <w:spacing w:before="80" w:after="80" w:line="300" w:lineRule="exact"/>
              <w:jc w:val="center"/>
              <w:rPr>
                <w:b/>
                <w:bCs/>
                <w:position w:val="2"/>
                <w:rtl/>
              </w:rPr>
            </w:pPr>
            <w:r w:rsidRPr="000270A3">
              <w:rPr>
                <w:b/>
                <w:bCs/>
                <w:position w:val="2"/>
                <w:rtl/>
              </w:rPr>
              <w:t xml:space="preserve">مشروع التوصية </w:t>
            </w:r>
            <w:r w:rsidRPr="000270A3">
              <w:rPr>
                <w:rFonts w:eastAsia="Times New Roman"/>
                <w:b/>
                <w:bCs/>
                <w:rtl/>
                <w:lang w:val="fr-CH" w:eastAsia="en-US"/>
              </w:rPr>
              <w:t xml:space="preserve">الجديدة </w:t>
            </w:r>
            <w:r w:rsidRPr="000270A3">
              <w:rPr>
                <w:rFonts w:eastAsia="Times New Roman"/>
                <w:b/>
                <w:bCs/>
                <w:rtl/>
                <w:lang w:val="fr-CH" w:eastAsia="en-US"/>
              </w:rPr>
              <w:br/>
            </w:r>
            <w:r w:rsidRPr="000270A3">
              <w:rPr>
                <w:b/>
                <w:bCs/>
                <w:szCs w:val="24"/>
              </w:rPr>
              <w:t xml:space="preserve">ITU-T X.1471 </w:t>
            </w:r>
            <w:r w:rsidR="002F2F2A">
              <w:rPr>
                <w:b/>
                <w:bCs/>
                <w:szCs w:val="24"/>
              </w:rPr>
              <w:br/>
            </w:r>
            <w:r w:rsidRPr="000270A3">
              <w:rPr>
                <w:b/>
                <w:bCs/>
                <w:szCs w:val="24"/>
              </w:rPr>
              <w:t>(X.websec-7)</w:t>
            </w:r>
          </w:p>
        </w:tc>
        <w:tc>
          <w:tcPr>
            <w:tcW w:w="7573" w:type="dxa"/>
            <w:vAlign w:val="center"/>
          </w:tcPr>
          <w:p w14:paraId="6782376A" w14:textId="3984F321" w:rsidR="00D10A3D" w:rsidRPr="000270A3" w:rsidRDefault="0018670B" w:rsidP="00925280">
            <w:pPr>
              <w:spacing w:before="80" w:after="80" w:line="300" w:lineRule="exact"/>
              <w:ind w:left="794" w:hanging="794"/>
              <w:rPr>
                <w:position w:val="2"/>
                <w:rtl/>
                <w:lang w:bidi="ar-EG"/>
              </w:rPr>
            </w:pPr>
            <w:sdt>
              <w:sdtPr>
                <w:rPr>
                  <w:position w:val="2"/>
                  <w:rtl/>
                  <w:lang w:val="fr-CH" w:bidi="ar-EG"/>
                </w:rPr>
                <w:id w:val="-2028551218"/>
                <w14:checkbox>
                  <w14:checked w14:val="0"/>
                  <w14:checkedState w14:val="2612" w14:font="MS Gothic"/>
                  <w14:uncheckedState w14:val="2610" w14:font="MS Gothic"/>
                </w14:checkbox>
              </w:sdtPr>
              <w:sdtEndPr/>
              <w:sdtContent>
                <w:r w:rsidR="00D10A3D" w:rsidRPr="000270A3">
                  <w:rPr>
                    <w:rFonts w:ascii="Segoe UI Symbol" w:eastAsia="MS Gothic" w:hAnsi="Segoe UI Symbol" w:cs="Segoe UI Symbol" w:hint="cs"/>
                    <w:position w:val="2"/>
                    <w:rtl/>
                    <w:lang w:val="fr-CH" w:bidi="ar-EG"/>
                  </w:rPr>
                  <w:t>☐</w:t>
                </w:r>
              </w:sdtContent>
            </w:sdt>
            <w:r w:rsidR="00D10A3D" w:rsidRPr="000270A3">
              <w:rPr>
                <w:position w:val="2"/>
                <w:lang w:val="fr-CH" w:bidi="ar-EG"/>
              </w:rPr>
              <w:tab/>
            </w:r>
            <w:r w:rsidR="00D10A3D" w:rsidRPr="000270A3">
              <w:rPr>
                <w:b/>
                <w:bCs/>
                <w:position w:val="2"/>
                <w:rtl/>
              </w:rPr>
              <w:t xml:space="preserve">تفوض </w:t>
            </w:r>
            <w:r w:rsidR="00D10A3D" w:rsidRPr="000270A3">
              <w:rPr>
                <w:position w:val="2"/>
                <w:rtl/>
              </w:rPr>
              <w:t xml:space="preserve">لجنة الدراسات </w:t>
            </w:r>
            <w:r w:rsidR="00D10A3D" w:rsidRPr="000270A3">
              <w:rPr>
                <w:position w:val="2"/>
                <w:lang w:bidi="ar-SY"/>
              </w:rPr>
              <w:t>17</w:t>
            </w:r>
            <w:r w:rsidR="00D10A3D" w:rsidRPr="000270A3">
              <w:rPr>
                <w:position w:val="2"/>
                <w:rtl/>
                <w:lang w:bidi="ar-EG"/>
              </w:rPr>
              <w:t xml:space="preserve"> </w:t>
            </w:r>
            <w:r w:rsidR="00D10A3D" w:rsidRPr="000270A3">
              <w:rPr>
                <w:b/>
                <w:bCs/>
                <w:position w:val="2"/>
                <w:rtl/>
              </w:rPr>
              <w:t xml:space="preserve">سلطة </w:t>
            </w:r>
            <w:r w:rsidR="00D10A3D" w:rsidRPr="000270A3">
              <w:rPr>
                <w:position w:val="2"/>
                <w:rtl/>
              </w:rPr>
              <w:t>النظر في هذا النص بغرض الموافقة عليه (يُرجى في هذه الحالة انتقاء أحد الخيارين</w:t>
            </w:r>
            <w:r w:rsidR="002F2F2A">
              <w:rPr>
                <w:rFonts w:hint="cs"/>
                <w:position w:val="2"/>
                <w:rtl/>
              </w:rPr>
              <w:t xml:space="preserve"> </w:t>
            </w:r>
            <w:r w:rsidR="002F2F2A" w:rsidRPr="000270A3">
              <w:rPr>
                <w:rFonts w:ascii="MS Gothic" w:eastAsia="MS Gothic" w:hAnsi="MS Gothic" w:cs="MS Gothic" w:hint="eastAsia"/>
                <w:position w:val="2"/>
                <w:rtl/>
              </w:rPr>
              <w:t>〇</w:t>
            </w:r>
            <w:r w:rsidR="00D10A3D" w:rsidRPr="000270A3">
              <w:rPr>
                <w:rFonts w:eastAsia="NSimSun"/>
                <w:position w:val="2"/>
                <w:rtl/>
                <w:lang w:bidi="ar-EG"/>
              </w:rPr>
              <w:t>):</w:t>
            </w:r>
          </w:p>
          <w:p w14:paraId="0994D7CB" w14:textId="77777777" w:rsidR="00D10A3D" w:rsidRPr="000270A3" w:rsidRDefault="00D10A3D" w:rsidP="00925280">
            <w:pPr>
              <w:spacing w:before="80" w:after="80" w:line="300" w:lineRule="exact"/>
              <w:rPr>
                <w:position w:val="2"/>
                <w:rtl/>
                <w:lang w:bidi="ar-EG"/>
              </w:rPr>
            </w:pPr>
            <w:r w:rsidRPr="000270A3">
              <w:rPr>
                <w:position w:val="2"/>
                <w:rtl/>
                <w:lang w:bidi="ar-EG"/>
              </w:rPr>
              <w:tab/>
            </w:r>
            <w:r w:rsidRPr="000270A3">
              <w:rPr>
                <w:rFonts w:ascii="MS Gothic" w:eastAsia="MS Gothic" w:hAnsi="MS Gothic" w:cs="MS Gothic" w:hint="eastAsia"/>
                <w:position w:val="2"/>
                <w:rtl/>
              </w:rPr>
              <w:t>〇</w:t>
            </w:r>
            <w:r w:rsidRPr="000270A3">
              <w:rPr>
                <w:position w:val="2"/>
                <w:rtl/>
                <w:lang w:bidi="ar-EG"/>
              </w:rPr>
              <w:tab/>
            </w:r>
            <w:r w:rsidRPr="000270A3">
              <w:rPr>
                <w:position w:val="2"/>
                <w:rtl/>
              </w:rPr>
              <w:t>لا تعليقات ولا تغييرات مقترحة</w:t>
            </w:r>
          </w:p>
          <w:p w14:paraId="2E274B02" w14:textId="77777777" w:rsidR="00D10A3D" w:rsidRPr="000270A3" w:rsidRDefault="00D10A3D" w:rsidP="00925280">
            <w:pPr>
              <w:spacing w:before="80" w:after="80" w:line="300" w:lineRule="exact"/>
              <w:ind w:left="794" w:hanging="794"/>
              <w:rPr>
                <w:position w:val="2"/>
                <w:lang w:val="fr-CH" w:bidi="ar-EG"/>
              </w:rPr>
            </w:pPr>
            <w:r w:rsidRPr="000270A3">
              <w:rPr>
                <w:position w:val="2"/>
                <w:rtl/>
                <w:lang w:bidi="ar-EG"/>
              </w:rPr>
              <w:tab/>
            </w:r>
            <w:r w:rsidRPr="000270A3">
              <w:rPr>
                <w:rFonts w:ascii="MS Gothic" w:eastAsia="MS Gothic" w:hAnsi="MS Gothic" w:cs="MS Gothic" w:hint="eastAsia"/>
                <w:position w:val="2"/>
                <w:rtl/>
              </w:rPr>
              <w:t>〇</w:t>
            </w:r>
            <w:r w:rsidRPr="000270A3">
              <w:rPr>
                <w:position w:val="2"/>
                <w:rtl/>
                <w:lang w:bidi="ar-EG"/>
              </w:rPr>
              <w:tab/>
            </w:r>
            <w:r w:rsidRPr="000270A3">
              <w:rPr>
                <w:position w:val="2"/>
                <w:rtl/>
              </w:rPr>
              <w:t>التعليقات والتغييرات المقترحة مرفقة بالطي</w:t>
            </w:r>
          </w:p>
        </w:tc>
      </w:tr>
      <w:tr w:rsidR="00D10A3D" w:rsidRPr="000270A3" w14:paraId="1F2438E4" w14:textId="77777777" w:rsidTr="00925280">
        <w:trPr>
          <w:trHeight w:val="593"/>
          <w:jc w:val="center"/>
        </w:trPr>
        <w:tc>
          <w:tcPr>
            <w:tcW w:w="2056" w:type="dxa"/>
            <w:vMerge/>
            <w:vAlign w:val="center"/>
          </w:tcPr>
          <w:p w14:paraId="13C10024" w14:textId="77777777" w:rsidR="00D10A3D" w:rsidRPr="000270A3" w:rsidRDefault="00D10A3D" w:rsidP="00925280">
            <w:pPr>
              <w:spacing w:before="80" w:after="80" w:line="300" w:lineRule="exact"/>
              <w:jc w:val="center"/>
              <w:rPr>
                <w:b/>
                <w:bCs/>
                <w:position w:val="2"/>
                <w:rtl/>
              </w:rPr>
            </w:pPr>
          </w:p>
        </w:tc>
        <w:tc>
          <w:tcPr>
            <w:tcW w:w="7573" w:type="dxa"/>
            <w:vAlign w:val="center"/>
          </w:tcPr>
          <w:p w14:paraId="6E2F1421" w14:textId="77777777" w:rsidR="00D10A3D" w:rsidRPr="000270A3" w:rsidRDefault="0018670B" w:rsidP="00925280">
            <w:pPr>
              <w:spacing w:before="80" w:after="80" w:line="300" w:lineRule="exact"/>
              <w:ind w:left="794" w:hanging="794"/>
              <w:rPr>
                <w:position w:val="2"/>
                <w:lang w:val="fr-CH" w:bidi="ar-EG"/>
              </w:rPr>
            </w:pPr>
            <w:sdt>
              <w:sdtPr>
                <w:rPr>
                  <w:position w:val="2"/>
                  <w:rtl/>
                  <w:lang w:val="fr-CH" w:bidi="ar-EG"/>
                </w:rPr>
                <w:id w:val="-583691681"/>
                <w14:checkbox>
                  <w14:checked w14:val="0"/>
                  <w14:checkedState w14:val="2612" w14:font="MS Gothic"/>
                  <w14:uncheckedState w14:val="2610" w14:font="MS Gothic"/>
                </w14:checkbox>
              </w:sdtPr>
              <w:sdtEndPr/>
              <w:sdtContent>
                <w:r w:rsidR="00D10A3D" w:rsidRPr="000270A3">
                  <w:rPr>
                    <w:rFonts w:ascii="Segoe UI Symbol" w:eastAsia="MS Gothic" w:hAnsi="Segoe UI Symbol" w:cs="Segoe UI Symbol" w:hint="cs"/>
                    <w:position w:val="2"/>
                    <w:rtl/>
                    <w:lang w:val="fr-CH" w:bidi="ar-EG"/>
                  </w:rPr>
                  <w:t>☐</w:t>
                </w:r>
              </w:sdtContent>
            </w:sdt>
            <w:r w:rsidR="00D10A3D" w:rsidRPr="000270A3">
              <w:rPr>
                <w:position w:val="2"/>
                <w:lang w:val="fr-CH" w:bidi="ar-EG"/>
              </w:rPr>
              <w:tab/>
            </w:r>
            <w:r w:rsidR="00D10A3D" w:rsidRPr="000270A3">
              <w:rPr>
                <w:b/>
                <w:bCs/>
                <w:spacing w:val="-2"/>
                <w:position w:val="2"/>
                <w:rtl/>
              </w:rPr>
              <w:t>لا</w:t>
            </w:r>
            <w:r w:rsidR="00D10A3D" w:rsidRPr="000270A3">
              <w:rPr>
                <w:spacing w:val="-2"/>
                <w:position w:val="2"/>
                <w:rtl/>
              </w:rPr>
              <w:t xml:space="preserve"> </w:t>
            </w:r>
            <w:r w:rsidR="00D10A3D" w:rsidRPr="000270A3">
              <w:rPr>
                <w:b/>
                <w:bCs/>
                <w:spacing w:val="-2"/>
                <w:position w:val="2"/>
                <w:rtl/>
              </w:rPr>
              <w:t xml:space="preserve">تفوض </w:t>
            </w:r>
            <w:r w:rsidR="00D10A3D" w:rsidRPr="000270A3">
              <w:rPr>
                <w:spacing w:val="-2"/>
                <w:position w:val="2"/>
                <w:rtl/>
              </w:rPr>
              <w:t xml:space="preserve">لجنةَ الدراسات </w:t>
            </w:r>
            <w:r w:rsidR="00D10A3D" w:rsidRPr="000270A3">
              <w:rPr>
                <w:spacing w:val="-2"/>
                <w:position w:val="2"/>
                <w:lang w:bidi="ar-SY"/>
              </w:rPr>
              <w:t>17</w:t>
            </w:r>
            <w:r w:rsidR="00D10A3D" w:rsidRPr="000270A3">
              <w:rPr>
                <w:spacing w:val="-2"/>
                <w:position w:val="2"/>
                <w:rtl/>
                <w:lang w:bidi="ar-EG"/>
              </w:rPr>
              <w:t xml:space="preserve"> </w:t>
            </w:r>
            <w:r w:rsidR="00D10A3D" w:rsidRPr="000270A3">
              <w:rPr>
                <w:b/>
                <w:bCs/>
                <w:spacing w:val="-2"/>
                <w:position w:val="2"/>
                <w:rtl/>
              </w:rPr>
              <w:t xml:space="preserve">سلطة </w:t>
            </w:r>
            <w:r w:rsidR="00D10A3D" w:rsidRPr="000270A3">
              <w:rPr>
                <w:spacing w:val="-2"/>
                <w:position w:val="2"/>
                <w:rtl/>
              </w:rPr>
              <w:t>النظر في هذا النص بغرض الموافقة عليه (ترفق بالطي أسباب هذا الرأي ولمحة عن التغييرات المحتملة التي يمكن أن تيسر تقدم العمل)</w:t>
            </w:r>
          </w:p>
        </w:tc>
      </w:tr>
      <w:tr w:rsidR="00D10A3D" w:rsidRPr="000270A3" w14:paraId="44FE5C5E" w14:textId="77777777" w:rsidTr="00925280">
        <w:trPr>
          <w:trHeight w:val="593"/>
          <w:jc w:val="center"/>
        </w:trPr>
        <w:tc>
          <w:tcPr>
            <w:tcW w:w="2056" w:type="dxa"/>
            <w:vMerge w:val="restart"/>
            <w:vAlign w:val="center"/>
          </w:tcPr>
          <w:p w14:paraId="4BA742E4" w14:textId="0AB56312" w:rsidR="00D10A3D" w:rsidRPr="000270A3" w:rsidRDefault="00D10A3D" w:rsidP="00E359D1">
            <w:pPr>
              <w:spacing w:before="80" w:after="80" w:line="300" w:lineRule="exact"/>
              <w:jc w:val="center"/>
              <w:rPr>
                <w:b/>
                <w:bCs/>
                <w:position w:val="2"/>
                <w:rtl/>
              </w:rPr>
            </w:pPr>
            <w:r w:rsidRPr="000270A3">
              <w:rPr>
                <w:b/>
                <w:bCs/>
                <w:position w:val="2"/>
                <w:rtl/>
              </w:rPr>
              <w:t>مشروع التوصية</w:t>
            </w:r>
            <w:r w:rsidR="00E359D1">
              <w:rPr>
                <w:rFonts w:hint="cs"/>
                <w:b/>
                <w:bCs/>
                <w:position w:val="2"/>
                <w:rtl/>
              </w:rPr>
              <w:t> </w:t>
            </w:r>
            <w:r w:rsidRPr="000270A3">
              <w:rPr>
                <w:rFonts w:eastAsia="Times New Roman"/>
                <w:b/>
                <w:bCs/>
                <w:rtl/>
                <w:lang w:val="fr-CH" w:eastAsia="en-US"/>
              </w:rPr>
              <w:t xml:space="preserve">الجديدة </w:t>
            </w:r>
            <w:r w:rsidRPr="000270A3">
              <w:rPr>
                <w:rFonts w:eastAsia="Times New Roman"/>
                <w:b/>
                <w:bCs/>
                <w:rtl/>
                <w:lang w:val="fr-CH" w:eastAsia="en-US"/>
              </w:rPr>
              <w:br/>
            </w:r>
            <w:r w:rsidRPr="000270A3">
              <w:rPr>
                <w:b/>
                <w:bCs/>
                <w:szCs w:val="24"/>
              </w:rPr>
              <w:t>ITU-T X.1819 (X.5Gsec-netec)</w:t>
            </w:r>
          </w:p>
        </w:tc>
        <w:tc>
          <w:tcPr>
            <w:tcW w:w="7573" w:type="dxa"/>
            <w:vAlign w:val="center"/>
          </w:tcPr>
          <w:p w14:paraId="6ABE0A47" w14:textId="67F34FBD" w:rsidR="00D10A3D" w:rsidRPr="000270A3" w:rsidRDefault="0018670B" w:rsidP="00E359D1">
            <w:pPr>
              <w:spacing w:before="80" w:after="80" w:line="300" w:lineRule="exact"/>
              <w:ind w:left="794" w:hanging="794"/>
              <w:rPr>
                <w:position w:val="2"/>
                <w:rtl/>
                <w:lang w:bidi="ar-EG"/>
              </w:rPr>
            </w:pPr>
            <w:sdt>
              <w:sdtPr>
                <w:rPr>
                  <w:position w:val="2"/>
                  <w:rtl/>
                  <w:lang w:val="fr-CH" w:bidi="ar-EG"/>
                </w:rPr>
                <w:id w:val="2096972695"/>
                <w14:checkbox>
                  <w14:checked w14:val="0"/>
                  <w14:checkedState w14:val="2612" w14:font="MS Gothic"/>
                  <w14:uncheckedState w14:val="2610" w14:font="MS Gothic"/>
                </w14:checkbox>
              </w:sdtPr>
              <w:sdtEndPr/>
              <w:sdtContent>
                <w:r w:rsidR="00D10A3D" w:rsidRPr="000270A3">
                  <w:rPr>
                    <w:rFonts w:ascii="Segoe UI Symbol" w:eastAsia="MS Gothic" w:hAnsi="Segoe UI Symbol" w:cs="Segoe UI Symbol" w:hint="cs"/>
                    <w:position w:val="2"/>
                    <w:rtl/>
                    <w:lang w:val="fr-CH" w:bidi="ar-EG"/>
                  </w:rPr>
                  <w:t>☐</w:t>
                </w:r>
              </w:sdtContent>
            </w:sdt>
            <w:r w:rsidR="00D10A3D" w:rsidRPr="000270A3">
              <w:rPr>
                <w:position w:val="2"/>
                <w:lang w:val="fr-CH" w:bidi="ar-EG"/>
              </w:rPr>
              <w:tab/>
            </w:r>
            <w:r w:rsidR="00D10A3D" w:rsidRPr="000270A3">
              <w:rPr>
                <w:b/>
                <w:bCs/>
                <w:position w:val="2"/>
                <w:rtl/>
              </w:rPr>
              <w:t xml:space="preserve">تفوض </w:t>
            </w:r>
            <w:r w:rsidR="00D10A3D" w:rsidRPr="000270A3">
              <w:rPr>
                <w:position w:val="2"/>
                <w:rtl/>
              </w:rPr>
              <w:t xml:space="preserve">لجنة الدراسات </w:t>
            </w:r>
            <w:r w:rsidR="00D10A3D" w:rsidRPr="000270A3">
              <w:rPr>
                <w:position w:val="2"/>
                <w:lang w:bidi="ar-SY"/>
              </w:rPr>
              <w:t>17</w:t>
            </w:r>
            <w:r w:rsidR="00D10A3D" w:rsidRPr="000270A3">
              <w:rPr>
                <w:position w:val="2"/>
                <w:rtl/>
                <w:lang w:bidi="ar-EG"/>
              </w:rPr>
              <w:t xml:space="preserve"> </w:t>
            </w:r>
            <w:r w:rsidR="00D10A3D" w:rsidRPr="000270A3">
              <w:rPr>
                <w:b/>
                <w:bCs/>
                <w:position w:val="2"/>
                <w:rtl/>
              </w:rPr>
              <w:t xml:space="preserve">سلطة </w:t>
            </w:r>
            <w:r w:rsidR="00D10A3D" w:rsidRPr="000270A3">
              <w:rPr>
                <w:position w:val="2"/>
                <w:rtl/>
              </w:rPr>
              <w:t>النظر في هذا النص بغرض الموافقة عليه (يُرجى في هذه الحالة انتقاء أحد الخيارين</w:t>
            </w:r>
            <w:r w:rsidR="00722DF1">
              <w:rPr>
                <w:rFonts w:hint="cs"/>
                <w:position w:val="2"/>
                <w:rtl/>
              </w:rPr>
              <w:t xml:space="preserve"> </w:t>
            </w:r>
            <w:r w:rsidR="00722DF1" w:rsidRPr="000270A3">
              <w:rPr>
                <w:rFonts w:ascii="MS Gothic" w:eastAsia="MS Gothic" w:hAnsi="MS Gothic" w:cs="MS Gothic" w:hint="eastAsia"/>
                <w:position w:val="2"/>
                <w:rtl/>
              </w:rPr>
              <w:t>〇</w:t>
            </w:r>
            <w:r w:rsidR="00D10A3D" w:rsidRPr="000270A3">
              <w:rPr>
                <w:rFonts w:eastAsia="NSimSun"/>
                <w:position w:val="2"/>
                <w:rtl/>
                <w:lang w:bidi="ar-EG"/>
              </w:rPr>
              <w:t>):</w:t>
            </w:r>
          </w:p>
          <w:p w14:paraId="179D43C0" w14:textId="77777777" w:rsidR="00D10A3D" w:rsidRPr="000270A3" w:rsidRDefault="00D10A3D" w:rsidP="00E359D1">
            <w:pPr>
              <w:spacing w:before="80" w:after="80" w:line="300" w:lineRule="exact"/>
              <w:rPr>
                <w:position w:val="2"/>
                <w:rtl/>
                <w:lang w:bidi="ar-EG"/>
              </w:rPr>
            </w:pPr>
            <w:r w:rsidRPr="000270A3">
              <w:rPr>
                <w:position w:val="2"/>
                <w:rtl/>
                <w:lang w:bidi="ar-EG"/>
              </w:rPr>
              <w:tab/>
            </w:r>
            <w:r w:rsidRPr="000270A3">
              <w:rPr>
                <w:rFonts w:ascii="MS Gothic" w:eastAsia="MS Gothic" w:hAnsi="MS Gothic" w:cs="MS Gothic" w:hint="eastAsia"/>
                <w:position w:val="2"/>
                <w:rtl/>
              </w:rPr>
              <w:t>〇</w:t>
            </w:r>
            <w:r w:rsidRPr="000270A3">
              <w:rPr>
                <w:position w:val="2"/>
                <w:rtl/>
                <w:lang w:bidi="ar-EG"/>
              </w:rPr>
              <w:tab/>
            </w:r>
            <w:r w:rsidRPr="000270A3">
              <w:rPr>
                <w:position w:val="2"/>
                <w:rtl/>
              </w:rPr>
              <w:t>لا تعليقات ولا تغييرات مقترحة</w:t>
            </w:r>
          </w:p>
          <w:p w14:paraId="073CDD31" w14:textId="77777777" w:rsidR="00D10A3D" w:rsidRPr="000270A3" w:rsidRDefault="00D10A3D" w:rsidP="00E359D1">
            <w:pPr>
              <w:spacing w:before="80" w:after="80" w:line="300" w:lineRule="exact"/>
              <w:rPr>
                <w:b/>
                <w:bCs/>
                <w:position w:val="2"/>
                <w:rtl/>
              </w:rPr>
            </w:pPr>
            <w:r w:rsidRPr="000270A3">
              <w:rPr>
                <w:position w:val="2"/>
                <w:rtl/>
                <w:lang w:bidi="ar-EG"/>
              </w:rPr>
              <w:tab/>
            </w:r>
            <w:r w:rsidRPr="000270A3">
              <w:rPr>
                <w:rFonts w:ascii="MS Gothic" w:eastAsia="MS Gothic" w:hAnsi="MS Gothic" w:cs="MS Gothic" w:hint="eastAsia"/>
                <w:position w:val="2"/>
                <w:rtl/>
              </w:rPr>
              <w:t>〇</w:t>
            </w:r>
            <w:r w:rsidRPr="000270A3">
              <w:rPr>
                <w:position w:val="2"/>
                <w:rtl/>
                <w:lang w:bidi="ar-EG"/>
              </w:rPr>
              <w:tab/>
            </w:r>
            <w:r w:rsidRPr="000270A3">
              <w:rPr>
                <w:position w:val="2"/>
                <w:rtl/>
              </w:rPr>
              <w:t>التعليقات والتغييرات المقترحة مرفقة بالطي</w:t>
            </w:r>
          </w:p>
        </w:tc>
      </w:tr>
      <w:tr w:rsidR="00D10A3D" w:rsidRPr="000270A3" w14:paraId="0FB32EF7" w14:textId="77777777" w:rsidTr="00925280">
        <w:trPr>
          <w:trHeight w:val="595"/>
          <w:jc w:val="center"/>
        </w:trPr>
        <w:tc>
          <w:tcPr>
            <w:tcW w:w="2056" w:type="dxa"/>
            <w:vMerge/>
            <w:vAlign w:val="center"/>
          </w:tcPr>
          <w:p w14:paraId="6D2A6B7F" w14:textId="77777777" w:rsidR="00D10A3D" w:rsidRPr="000270A3" w:rsidRDefault="00D10A3D" w:rsidP="00E359D1">
            <w:pPr>
              <w:spacing w:before="80" w:after="80" w:line="300" w:lineRule="exact"/>
              <w:rPr>
                <w:b/>
                <w:bCs/>
                <w:position w:val="2"/>
                <w:rtl/>
              </w:rPr>
            </w:pPr>
          </w:p>
        </w:tc>
        <w:tc>
          <w:tcPr>
            <w:tcW w:w="7573" w:type="dxa"/>
            <w:vAlign w:val="center"/>
          </w:tcPr>
          <w:p w14:paraId="0F6ACFD1" w14:textId="77777777" w:rsidR="00D10A3D" w:rsidRPr="000270A3" w:rsidRDefault="0018670B" w:rsidP="00E359D1">
            <w:pPr>
              <w:spacing w:before="80" w:after="80" w:line="300" w:lineRule="exact"/>
              <w:ind w:left="794" w:hanging="794"/>
              <w:rPr>
                <w:position w:val="2"/>
                <w:lang w:bidi="ar-SY"/>
              </w:rPr>
            </w:pPr>
            <w:sdt>
              <w:sdtPr>
                <w:rPr>
                  <w:position w:val="2"/>
                  <w:rtl/>
                  <w:lang w:val="fr-CH" w:bidi="ar-EG"/>
                </w:rPr>
                <w:id w:val="1468778223"/>
                <w14:checkbox>
                  <w14:checked w14:val="0"/>
                  <w14:checkedState w14:val="2612" w14:font="MS Gothic"/>
                  <w14:uncheckedState w14:val="2610" w14:font="MS Gothic"/>
                </w14:checkbox>
              </w:sdtPr>
              <w:sdtEndPr/>
              <w:sdtContent>
                <w:r w:rsidR="00D10A3D" w:rsidRPr="000270A3">
                  <w:rPr>
                    <w:rFonts w:ascii="Segoe UI Symbol" w:eastAsia="MS Gothic" w:hAnsi="Segoe UI Symbol" w:cs="Segoe UI Symbol" w:hint="cs"/>
                    <w:position w:val="2"/>
                    <w:rtl/>
                    <w:lang w:val="fr-CH" w:bidi="ar-EG"/>
                  </w:rPr>
                  <w:t>☐</w:t>
                </w:r>
              </w:sdtContent>
            </w:sdt>
            <w:r w:rsidR="00D10A3D" w:rsidRPr="000270A3">
              <w:rPr>
                <w:position w:val="2"/>
                <w:lang w:val="fr-CH" w:bidi="ar-EG"/>
              </w:rPr>
              <w:tab/>
            </w:r>
            <w:r w:rsidR="00D10A3D" w:rsidRPr="000270A3">
              <w:rPr>
                <w:b/>
                <w:bCs/>
                <w:spacing w:val="-2"/>
                <w:position w:val="2"/>
                <w:rtl/>
              </w:rPr>
              <w:t>لا</w:t>
            </w:r>
            <w:r w:rsidR="00D10A3D" w:rsidRPr="000270A3">
              <w:rPr>
                <w:spacing w:val="-2"/>
                <w:position w:val="2"/>
                <w:rtl/>
              </w:rPr>
              <w:t xml:space="preserve"> </w:t>
            </w:r>
            <w:r w:rsidR="00D10A3D" w:rsidRPr="000270A3">
              <w:rPr>
                <w:b/>
                <w:bCs/>
                <w:spacing w:val="-2"/>
                <w:position w:val="2"/>
                <w:rtl/>
              </w:rPr>
              <w:t xml:space="preserve">تفوض </w:t>
            </w:r>
            <w:r w:rsidR="00D10A3D" w:rsidRPr="000270A3">
              <w:rPr>
                <w:spacing w:val="-2"/>
                <w:position w:val="2"/>
                <w:rtl/>
              </w:rPr>
              <w:t xml:space="preserve">لجنةَ الدراسات </w:t>
            </w:r>
            <w:r w:rsidR="00D10A3D" w:rsidRPr="000270A3">
              <w:rPr>
                <w:spacing w:val="-2"/>
                <w:position w:val="2"/>
                <w:lang w:bidi="ar-SY"/>
              </w:rPr>
              <w:t>17</w:t>
            </w:r>
            <w:r w:rsidR="00D10A3D" w:rsidRPr="000270A3">
              <w:rPr>
                <w:spacing w:val="-2"/>
                <w:position w:val="2"/>
                <w:rtl/>
                <w:lang w:bidi="ar-EG"/>
              </w:rPr>
              <w:t xml:space="preserve"> </w:t>
            </w:r>
            <w:r w:rsidR="00D10A3D" w:rsidRPr="000270A3">
              <w:rPr>
                <w:b/>
                <w:bCs/>
                <w:spacing w:val="-2"/>
                <w:position w:val="2"/>
                <w:rtl/>
              </w:rPr>
              <w:t xml:space="preserve">سلطة </w:t>
            </w:r>
            <w:r w:rsidR="00D10A3D" w:rsidRPr="000270A3">
              <w:rPr>
                <w:spacing w:val="-2"/>
                <w:position w:val="2"/>
                <w:rtl/>
              </w:rPr>
              <w:t>النظر في هذا النص بغرض الموافقة عليه (ترفق بالطي أسباب هذا الرأي ولمحة عن التغييرات المحتملة التي يمكن أن تيسر تقدم العمل)</w:t>
            </w:r>
          </w:p>
        </w:tc>
      </w:tr>
      <w:tr w:rsidR="00D10A3D" w:rsidRPr="000270A3" w14:paraId="5E5FE226" w14:textId="77777777" w:rsidTr="00925280">
        <w:trPr>
          <w:trHeight w:val="595"/>
          <w:jc w:val="center"/>
        </w:trPr>
        <w:tc>
          <w:tcPr>
            <w:tcW w:w="2056" w:type="dxa"/>
            <w:vMerge w:val="restart"/>
            <w:vAlign w:val="center"/>
          </w:tcPr>
          <w:p w14:paraId="681D6962" w14:textId="1A175744" w:rsidR="00D10A3D" w:rsidRPr="000270A3" w:rsidRDefault="00D10A3D" w:rsidP="00925280">
            <w:pPr>
              <w:keepNext/>
              <w:keepLines/>
              <w:spacing w:before="80" w:after="80" w:line="300" w:lineRule="exact"/>
              <w:jc w:val="center"/>
              <w:rPr>
                <w:b/>
                <w:bCs/>
                <w:position w:val="2"/>
                <w:rtl/>
              </w:rPr>
            </w:pPr>
            <w:r w:rsidRPr="000270A3">
              <w:rPr>
                <w:b/>
                <w:bCs/>
                <w:position w:val="2"/>
                <w:rtl/>
              </w:rPr>
              <w:lastRenderedPageBreak/>
              <w:t>مشروع التوصية</w:t>
            </w:r>
            <w:r w:rsidR="00E359D1">
              <w:rPr>
                <w:rFonts w:hint="cs"/>
                <w:b/>
                <w:bCs/>
                <w:position w:val="2"/>
                <w:rtl/>
              </w:rPr>
              <w:t> </w:t>
            </w:r>
            <w:r w:rsidRPr="000270A3">
              <w:rPr>
                <w:rFonts w:eastAsia="Times New Roman"/>
                <w:b/>
                <w:bCs/>
                <w:rtl/>
                <w:lang w:val="fr-CH" w:eastAsia="en-US"/>
              </w:rPr>
              <w:t xml:space="preserve">الجديدة </w:t>
            </w:r>
            <w:r w:rsidRPr="000270A3">
              <w:rPr>
                <w:rFonts w:eastAsia="Times New Roman"/>
                <w:b/>
                <w:bCs/>
                <w:rtl/>
                <w:lang w:val="fr-CH" w:eastAsia="en-US"/>
              </w:rPr>
              <w:br/>
            </w:r>
            <w:r w:rsidRPr="000270A3">
              <w:rPr>
                <w:b/>
                <w:bCs/>
                <w:szCs w:val="24"/>
              </w:rPr>
              <w:t xml:space="preserve">ITU-T X.1820 </w:t>
            </w:r>
            <w:r w:rsidR="00516254">
              <w:rPr>
                <w:b/>
                <w:bCs/>
                <w:szCs w:val="24"/>
                <w:rtl/>
              </w:rPr>
              <w:br/>
            </w:r>
            <w:r w:rsidRPr="000270A3">
              <w:rPr>
                <w:b/>
                <w:bCs/>
                <w:szCs w:val="24"/>
              </w:rPr>
              <w:t>(X.5Gsec-srocvs)</w:t>
            </w:r>
          </w:p>
        </w:tc>
        <w:tc>
          <w:tcPr>
            <w:tcW w:w="7573" w:type="dxa"/>
            <w:vAlign w:val="center"/>
          </w:tcPr>
          <w:p w14:paraId="4B60C285" w14:textId="24F64801" w:rsidR="00D10A3D" w:rsidRPr="000270A3" w:rsidRDefault="0018670B" w:rsidP="00925280">
            <w:pPr>
              <w:keepNext/>
              <w:keepLines/>
              <w:spacing w:before="80" w:after="80" w:line="300" w:lineRule="exact"/>
              <w:ind w:left="794" w:hanging="794"/>
              <w:rPr>
                <w:position w:val="2"/>
                <w:rtl/>
                <w:lang w:bidi="ar-EG"/>
              </w:rPr>
            </w:pPr>
            <w:sdt>
              <w:sdtPr>
                <w:rPr>
                  <w:position w:val="2"/>
                  <w:rtl/>
                  <w:lang w:val="fr-CH" w:bidi="ar-EG"/>
                </w:rPr>
                <w:id w:val="2118716924"/>
                <w14:checkbox>
                  <w14:checked w14:val="0"/>
                  <w14:checkedState w14:val="2612" w14:font="MS Gothic"/>
                  <w14:uncheckedState w14:val="2610" w14:font="MS Gothic"/>
                </w14:checkbox>
              </w:sdtPr>
              <w:sdtEndPr/>
              <w:sdtContent>
                <w:r w:rsidR="00D10A3D" w:rsidRPr="000270A3">
                  <w:rPr>
                    <w:rFonts w:ascii="Segoe UI Symbol" w:eastAsia="MS Gothic" w:hAnsi="Segoe UI Symbol" w:cs="Segoe UI Symbol" w:hint="cs"/>
                    <w:position w:val="2"/>
                    <w:rtl/>
                    <w:lang w:val="fr-CH" w:bidi="ar-EG"/>
                  </w:rPr>
                  <w:t>☐</w:t>
                </w:r>
              </w:sdtContent>
            </w:sdt>
            <w:r w:rsidR="00D10A3D" w:rsidRPr="000270A3">
              <w:rPr>
                <w:position w:val="2"/>
                <w:lang w:val="fr-CH" w:bidi="ar-EG"/>
              </w:rPr>
              <w:tab/>
            </w:r>
            <w:r w:rsidR="00D10A3D" w:rsidRPr="000270A3">
              <w:rPr>
                <w:b/>
                <w:bCs/>
                <w:position w:val="2"/>
                <w:rtl/>
              </w:rPr>
              <w:t xml:space="preserve">تفوض </w:t>
            </w:r>
            <w:r w:rsidR="00D10A3D" w:rsidRPr="000270A3">
              <w:rPr>
                <w:position w:val="2"/>
                <w:rtl/>
              </w:rPr>
              <w:t xml:space="preserve">لجنة الدراسات </w:t>
            </w:r>
            <w:r w:rsidR="00D10A3D" w:rsidRPr="000270A3">
              <w:rPr>
                <w:position w:val="2"/>
                <w:lang w:bidi="ar-SY"/>
              </w:rPr>
              <w:t>17</w:t>
            </w:r>
            <w:r w:rsidR="00D10A3D" w:rsidRPr="000270A3">
              <w:rPr>
                <w:position w:val="2"/>
                <w:rtl/>
                <w:lang w:bidi="ar-EG"/>
              </w:rPr>
              <w:t xml:space="preserve"> </w:t>
            </w:r>
            <w:r w:rsidR="00D10A3D" w:rsidRPr="000270A3">
              <w:rPr>
                <w:b/>
                <w:bCs/>
                <w:position w:val="2"/>
                <w:rtl/>
              </w:rPr>
              <w:t xml:space="preserve">سلطة </w:t>
            </w:r>
            <w:r w:rsidR="00D10A3D" w:rsidRPr="000270A3">
              <w:rPr>
                <w:position w:val="2"/>
                <w:rtl/>
              </w:rPr>
              <w:t>النظر في هذا النص بغرض الموافقة عليه (يُرجى في هذه الحالة انتقاء أحد الخيارين</w:t>
            </w:r>
            <w:r w:rsidR="00722DF1">
              <w:rPr>
                <w:rFonts w:hint="cs"/>
                <w:position w:val="2"/>
                <w:rtl/>
              </w:rPr>
              <w:t xml:space="preserve"> </w:t>
            </w:r>
            <w:r w:rsidR="00722DF1" w:rsidRPr="000270A3">
              <w:rPr>
                <w:rFonts w:ascii="MS Gothic" w:eastAsia="MS Gothic" w:hAnsi="MS Gothic" w:cs="MS Gothic" w:hint="eastAsia"/>
                <w:position w:val="2"/>
                <w:rtl/>
              </w:rPr>
              <w:t>〇</w:t>
            </w:r>
            <w:r w:rsidR="00D10A3D" w:rsidRPr="000270A3">
              <w:rPr>
                <w:rFonts w:eastAsia="NSimSun"/>
                <w:position w:val="2"/>
                <w:rtl/>
                <w:lang w:bidi="ar-EG"/>
              </w:rPr>
              <w:t>):</w:t>
            </w:r>
          </w:p>
          <w:p w14:paraId="5A135410" w14:textId="77777777" w:rsidR="00D10A3D" w:rsidRPr="000270A3" w:rsidRDefault="00D10A3D" w:rsidP="00925280">
            <w:pPr>
              <w:keepNext/>
              <w:keepLines/>
              <w:spacing w:before="80" w:after="80" w:line="300" w:lineRule="exact"/>
              <w:rPr>
                <w:position w:val="2"/>
                <w:rtl/>
                <w:lang w:bidi="ar-EG"/>
              </w:rPr>
            </w:pPr>
            <w:r w:rsidRPr="000270A3">
              <w:rPr>
                <w:position w:val="2"/>
                <w:rtl/>
                <w:lang w:bidi="ar-EG"/>
              </w:rPr>
              <w:tab/>
            </w:r>
            <w:r w:rsidRPr="000270A3">
              <w:rPr>
                <w:rFonts w:ascii="MS Gothic" w:eastAsia="MS Gothic" w:hAnsi="MS Gothic" w:cs="MS Gothic" w:hint="eastAsia"/>
                <w:position w:val="2"/>
                <w:rtl/>
              </w:rPr>
              <w:t>〇</w:t>
            </w:r>
            <w:r w:rsidRPr="000270A3">
              <w:rPr>
                <w:position w:val="2"/>
                <w:rtl/>
                <w:lang w:bidi="ar-EG"/>
              </w:rPr>
              <w:tab/>
            </w:r>
            <w:r w:rsidRPr="000270A3">
              <w:rPr>
                <w:position w:val="2"/>
                <w:rtl/>
              </w:rPr>
              <w:t>لا تعليقات ولا تغييرات مقترحة</w:t>
            </w:r>
          </w:p>
          <w:p w14:paraId="328CCB4C" w14:textId="77777777" w:rsidR="00D10A3D" w:rsidRPr="000270A3" w:rsidRDefault="00D10A3D" w:rsidP="00925280">
            <w:pPr>
              <w:keepNext/>
              <w:keepLines/>
              <w:spacing w:before="80" w:after="80" w:line="300" w:lineRule="exact"/>
              <w:ind w:left="794" w:hanging="794"/>
              <w:rPr>
                <w:position w:val="2"/>
                <w:rtl/>
                <w:lang w:val="fr-CH" w:bidi="ar-EG"/>
              </w:rPr>
            </w:pPr>
            <w:r w:rsidRPr="000270A3">
              <w:rPr>
                <w:position w:val="2"/>
                <w:rtl/>
                <w:lang w:bidi="ar-EG"/>
              </w:rPr>
              <w:tab/>
            </w:r>
            <w:r w:rsidRPr="000270A3">
              <w:rPr>
                <w:rFonts w:ascii="MS Gothic" w:eastAsia="MS Gothic" w:hAnsi="MS Gothic" w:cs="MS Gothic" w:hint="eastAsia"/>
                <w:position w:val="2"/>
                <w:rtl/>
              </w:rPr>
              <w:t>〇</w:t>
            </w:r>
            <w:r w:rsidRPr="000270A3">
              <w:rPr>
                <w:position w:val="2"/>
                <w:rtl/>
                <w:lang w:bidi="ar-EG"/>
              </w:rPr>
              <w:tab/>
            </w:r>
            <w:r w:rsidRPr="000270A3">
              <w:rPr>
                <w:position w:val="2"/>
                <w:rtl/>
              </w:rPr>
              <w:t>التعليقات والتغييرات المقترحة مرفقة بالطي</w:t>
            </w:r>
          </w:p>
        </w:tc>
      </w:tr>
      <w:tr w:rsidR="00D10A3D" w:rsidRPr="000270A3" w14:paraId="1C6E0AAD" w14:textId="77777777" w:rsidTr="00925280">
        <w:trPr>
          <w:trHeight w:val="595"/>
          <w:jc w:val="center"/>
        </w:trPr>
        <w:tc>
          <w:tcPr>
            <w:tcW w:w="2056" w:type="dxa"/>
            <w:vMerge/>
            <w:vAlign w:val="center"/>
          </w:tcPr>
          <w:p w14:paraId="1F73A6D8" w14:textId="77777777" w:rsidR="00D10A3D" w:rsidRPr="000270A3" w:rsidRDefault="00D10A3D" w:rsidP="00925280">
            <w:pPr>
              <w:keepNext/>
              <w:keepLines/>
              <w:spacing w:before="80" w:after="80" w:line="300" w:lineRule="exact"/>
              <w:rPr>
                <w:b/>
                <w:bCs/>
                <w:position w:val="2"/>
                <w:rtl/>
              </w:rPr>
            </w:pPr>
          </w:p>
        </w:tc>
        <w:tc>
          <w:tcPr>
            <w:tcW w:w="7573" w:type="dxa"/>
            <w:vAlign w:val="center"/>
          </w:tcPr>
          <w:p w14:paraId="32D47A8C" w14:textId="77777777" w:rsidR="00D10A3D" w:rsidRPr="000270A3" w:rsidRDefault="0018670B" w:rsidP="00925280">
            <w:pPr>
              <w:keepNext/>
              <w:keepLines/>
              <w:spacing w:before="80" w:after="80" w:line="300" w:lineRule="exact"/>
              <w:ind w:left="794" w:hanging="794"/>
              <w:rPr>
                <w:position w:val="2"/>
                <w:rtl/>
                <w:lang w:val="fr-CH" w:bidi="ar-EG"/>
              </w:rPr>
            </w:pPr>
            <w:sdt>
              <w:sdtPr>
                <w:rPr>
                  <w:position w:val="2"/>
                  <w:rtl/>
                  <w:lang w:val="fr-CH" w:bidi="ar-EG"/>
                </w:rPr>
                <w:id w:val="-990403453"/>
                <w14:checkbox>
                  <w14:checked w14:val="0"/>
                  <w14:checkedState w14:val="2612" w14:font="MS Gothic"/>
                  <w14:uncheckedState w14:val="2610" w14:font="MS Gothic"/>
                </w14:checkbox>
              </w:sdtPr>
              <w:sdtEndPr/>
              <w:sdtContent>
                <w:r w:rsidR="00D10A3D" w:rsidRPr="000270A3">
                  <w:rPr>
                    <w:rFonts w:ascii="Segoe UI Symbol" w:eastAsia="MS Gothic" w:hAnsi="Segoe UI Symbol" w:cs="Segoe UI Symbol" w:hint="cs"/>
                    <w:position w:val="2"/>
                    <w:rtl/>
                    <w:lang w:val="fr-CH" w:bidi="ar-EG"/>
                  </w:rPr>
                  <w:t>☐</w:t>
                </w:r>
              </w:sdtContent>
            </w:sdt>
            <w:r w:rsidR="00D10A3D" w:rsidRPr="000270A3">
              <w:rPr>
                <w:position w:val="2"/>
                <w:lang w:val="fr-CH" w:bidi="ar-EG"/>
              </w:rPr>
              <w:tab/>
            </w:r>
            <w:r w:rsidR="00D10A3D" w:rsidRPr="000270A3">
              <w:rPr>
                <w:b/>
                <w:bCs/>
                <w:spacing w:val="-2"/>
                <w:position w:val="2"/>
                <w:rtl/>
              </w:rPr>
              <w:t>لا</w:t>
            </w:r>
            <w:r w:rsidR="00D10A3D" w:rsidRPr="000270A3">
              <w:rPr>
                <w:spacing w:val="-2"/>
                <w:position w:val="2"/>
                <w:rtl/>
              </w:rPr>
              <w:t xml:space="preserve"> </w:t>
            </w:r>
            <w:r w:rsidR="00D10A3D" w:rsidRPr="000270A3">
              <w:rPr>
                <w:b/>
                <w:bCs/>
                <w:spacing w:val="-2"/>
                <w:position w:val="2"/>
                <w:rtl/>
              </w:rPr>
              <w:t xml:space="preserve">تفوض </w:t>
            </w:r>
            <w:r w:rsidR="00D10A3D" w:rsidRPr="000270A3">
              <w:rPr>
                <w:spacing w:val="-2"/>
                <w:position w:val="2"/>
                <w:rtl/>
              </w:rPr>
              <w:t xml:space="preserve">لجنةَ الدراسات </w:t>
            </w:r>
            <w:r w:rsidR="00D10A3D" w:rsidRPr="000270A3">
              <w:rPr>
                <w:spacing w:val="-2"/>
                <w:position w:val="2"/>
                <w:lang w:bidi="ar-SY"/>
              </w:rPr>
              <w:t>17</w:t>
            </w:r>
            <w:r w:rsidR="00D10A3D" w:rsidRPr="000270A3">
              <w:rPr>
                <w:spacing w:val="-2"/>
                <w:position w:val="2"/>
                <w:rtl/>
                <w:lang w:bidi="ar-EG"/>
              </w:rPr>
              <w:t xml:space="preserve"> </w:t>
            </w:r>
            <w:r w:rsidR="00D10A3D" w:rsidRPr="000270A3">
              <w:rPr>
                <w:b/>
                <w:bCs/>
                <w:spacing w:val="-2"/>
                <w:position w:val="2"/>
                <w:rtl/>
              </w:rPr>
              <w:t xml:space="preserve">سلطة </w:t>
            </w:r>
            <w:r w:rsidR="00D10A3D" w:rsidRPr="000270A3">
              <w:rPr>
                <w:spacing w:val="-2"/>
                <w:position w:val="2"/>
                <w:rtl/>
              </w:rPr>
              <w:t>النظر في هذا النص بغرض الموافقة عليه (ترفق بالطي أسباب هذا الرأي ولمحة عن التغييرات المحتملة التي يمكن أن تيسر تقدم العمل)</w:t>
            </w:r>
          </w:p>
        </w:tc>
      </w:tr>
    </w:tbl>
    <w:p w14:paraId="449C6311" w14:textId="77777777" w:rsidR="00D10A3D" w:rsidRPr="000270A3" w:rsidRDefault="00D10A3D" w:rsidP="00516254">
      <w:pPr>
        <w:spacing w:before="240"/>
        <w:rPr>
          <w:rtl/>
          <w:lang w:bidi="ar-EG"/>
        </w:rPr>
      </w:pPr>
      <w:r w:rsidRPr="000270A3">
        <w:rPr>
          <w:rtl/>
          <w:lang w:bidi="ar-EG"/>
        </w:rPr>
        <w:t>وتفضلوا بقبول فائق التقدير والاحترام.</w:t>
      </w:r>
    </w:p>
    <w:p w14:paraId="70B947D4" w14:textId="3F7DD02F" w:rsidR="00D10A3D" w:rsidRPr="000270A3" w:rsidRDefault="00D10A3D" w:rsidP="00A51CE7">
      <w:pPr>
        <w:spacing w:before="1440"/>
        <w:jc w:val="left"/>
        <w:rPr>
          <w:rtl/>
          <w:lang w:bidi="ar-EG"/>
        </w:rPr>
      </w:pPr>
      <w:r w:rsidRPr="00516254">
        <w:rPr>
          <w:highlight w:val="green"/>
          <w:rtl/>
          <w:lang w:bidi="ar-EG"/>
        </w:rPr>
        <w:t>[الاسم]</w:t>
      </w:r>
      <w:r w:rsidR="00A51CE7">
        <w:rPr>
          <w:rtl/>
          <w:lang w:bidi="ar-EG"/>
        </w:rPr>
        <w:br/>
      </w:r>
      <w:r w:rsidRPr="00516254">
        <w:rPr>
          <w:highlight w:val="green"/>
          <w:rtl/>
          <w:lang w:bidi="ar-EG"/>
        </w:rPr>
        <w:t>[الدور/المنصب الرسمي]</w:t>
      </w:r>
      <w:r w:rsidR="00A51CE7">
        <w:rPr>
          <w:rtl/>
        </w:rPr>
        <w:br/>
      </w:r>
      <w:r w:rsidRPr="00800446">
        <w:rPr>
          <w:rtl/>
          <w:lang w:bidi="ar-EG"/>
        </w:rPr>
        <w:t xml:space="preserve">إدارة </w:t>
      </w:r>
      <w:r w:rsidRPr="00516254">
        <w:rPr>
          <w:highlight w:val="green"/>
          <w:rtl/>
          <w:lang w:bidi="ar-EG"/>
        </w:rPr>
        <w:t>[الدولة العضو]</w:t>
      </w:r>
    </w:p>
    <w:p w14:paraId="430EE693" w14:textId="4E790C23" w:rsidR="00596808" w:rsidRPr="000270A3" w:rsidRDefault="00A51CE7" w:rsidP="00A51CE7">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w:t>
      </w:r>
    </w:p>
    <w:sectPr w:rsidR="00596808" w:rsidRPr="000270A3" w:rsidSect="006C3242">
      <w:headerReference w:type="defaul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BA7D" w14:textId="77777777" w:rsidR="008913C7" w:rsidRDefault="008913C7" w:rsidP="006C3242">
      <w:pPr>
        <w:spacing w:before="0" w:line="240" w:lineRule="auto"/>
      </w:pPr>
      <w:r>
        <w:separator/>
      </w:r>
    </w:p>
  </w:endnote>
  <w:endnote w:type="continuationSeparator" w:id="0">
    <w:p w14:paraId="5BCB3AB8" w14:textId="77777777" w:rsidR="008913C7" w:rsidRDefault="008913C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48FE"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BF78" w14:textId="77777777" w:rsidR="008913C7" w:rsidRDefault="008913C7" w:rsidP="006C3242">
      <w:pPr>
        <w:spacing w:before="0" w:line="240" w:lineRule="auto"/>
      </w:pPr>
      <w:r>
        <w:separator/>
      </w:r>
    </w:p>
  </w:footnote>
  <w:footnote w:type="continuationSeparator" w:id="0">
    <w:p w14:paraId="53952B3C" w14:textId="77777777" w:rsidR="008913C7" w:rsidRDefault="008913C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83BB" w14:textId="1F9F5426" w:rsidR="00447F32" w:rsidRPr="00596808" w:rsidRDefault="00596808" w:rsidP="0089313C">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89313C" w:rsidRPr="0089313C">
      <w:rPr>
        <w:sz w:val="20"/>
        <w:szCs w:val="20"/>
        <w:lang w:val="en-GB" w:bidi="ar-EG"/>
      </w:rPr>
      <w:t>TSB Circular 195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C7"/>
    <w:rsid w:val="00002A63"/>
    <w:rsid w:val="000270A3"/>
    <w:rsid w:val="000552CA"/>
    <w:rsid w:val="0006468A"/>
    <w:rsid w:val="00090574"/>
    <w:rsid w:val="000C1C0E"/>
    <w:rsid w:val="000C548A"/>
    <w:rsid w:val="000E327F"/>
    <w:rsid w:val="00146FE2"/>
    <w:rsid w:val="0017094B"/>
    <w:rsid w:val="0018670B"/>
    <w:rsid w:val="00191708"/>
    <w:rsid w:val="001C0169"/>
    <w:rsid w:val="001D1D50"/>
    <w:rsid w:val="001D51B5"/>
    <w:rsid w:val="001D6745"/>
    <w:rsid w:val="001E446E"/>
    <w:rsid w:val="002154EE"/>
    <w:rsid w:val="002276D2"/>
    <w:rsid w:val="0023283D"/>
    <w:rsid w:val="00244B2C"/>
    <w:rsid w:val="0026373E"/>
    <w:rsid w:val="00271C43"/>
    <w:rsid w:val="00290728"/>
    <w:rsid w:val="002978F4"/>
    <w:rsid w:val="002B028D"/>
    <w:rsid w:val="002B7EBA"/>
    <w:rsid w:val="002D4198"/>
    <w:rsid w:val="002D5377"/>
    <w:rsid w:val="002E196B"/>
    <w:rsid w:val="002E6541"/>
    <w:rsid w:val="002F2F2A"/>
    <w:rsid w:val="00327F3A"/>
    <w:rsid w:val="00334924"/>
    <w:rsid w:val="003409BC"/>
    <w:rsid w:val="00357185"/>
    <w:rsid w:val="00383829"/>
    <w:rsid w:val="00390FFF"/>
    <w:rsid w:val="003A3046"/>
    <w:rsid w:val="003C7EDF"/>
    <w:rsid w:val="003F4B29"/>
    <w:rsid w:val="00400EC6"/>
    <w:rsid w:val="0041737E"/>
    <w:rsid w:val="0042686F"/>
    <w:rsid w:val="004317D8"/>
    <w:rsid w:val="00434183"/>
    <w:rsid w:val="00443869"/>
    <w:rsid w:val="00447F32"/>
    <w:rsid w:val="004B0569"/>
    <w:rsid w:val="004E11DC"/>
    <w:rsid w:val="00516254"/>
    <w:rsid w:val="00525DDD"/>
    <w:rsid w:val="00533510"/>
    <w:rsid w:val="005409AC"/>
    <w:rsid w:val="0055516A"/>
    <w:rsid w:val="005731DD"/>
    <w:rsid w:val="0058491B"/>
    <w:rsid w:val="00592EA5"/>
    <w:rsid w:val="00595B52"/>
    <w:rsid w:val="00596808"/>
    <w:rsid w:val="00596B45"/>
    <w:rsid w:val="005A3170"/>
    <w:rsid w:val="005F3F1E"/>
    <w:rsid w:val="00661B80"/>
    <w:rsid w:val="006635B2"/>
    <w:rsid w:val="00677396"/>
    <w:rsid w:val="0069200F"/>
    <w:rsid w:val="006A65CB"/>
    <w:rsid w:val="006C1530"/>
    <w:rsid w:val="006C3242"/>
    <w:rsid w:val="006C7CC0"/>
    <w:rsid w:val="006E1BAD"/>
    <w:rsid w:val="006E5A21"/>
    <w:rsid w:val="006E6264"/>
    <w:rsid w:val="006F63F7"/>
    <w:rsid w:val="00700905"/>
    <w:rsid w:val="007025C7"/>
    <w:rsid w:val="00706D7A"/>
    <w:rsid w:val="007115EC"/>
    <w:rsid w:val="0072214D"/>
    <w:rsid w:val="00722DF1"/>
    <w:rsid w:val="00722F0D"/>
    <w:rsid w:val="007305EF"/>
    <w:rsid w:val="0074420E"/>
    <w:rsid w:val="0075399B"/>
    <w:rsid w:val="00783E26"/>
    <w:rsid w:val="007C3BC7"/>
    <w:rsid w:val="007C3BCD"/>
    <w:rsid w:val="007C4912"/>
    <w:rsid w:val="007D4ACF"/>
    <w:rsid w:val="007F0787"/>
    <w:rsid w:val="007F42AC"/>
    <w:rsid w:val="00800446"/>
    <w:rsid w:val="00803A38"/>
    <w:rsid w:val="00807031"/>
    <w:rsid w:val="00810B7B"/>
    <w:rsid w:val="0082358A"/>
    <w:rsid w:val="008235CD"/>
    <w:rsid w:val="008247DE"/>
    <w:rsid w:val="00840B10"/>
    <w:rsid w:val="008513CB"/>
    <w:rsid w:val="00867A45"/>
    <w:rsid w:val="00873469"/>
    <w:rsid w:val="00877F4B"/>
    <w:rsid w:val="008913C7"/>
    <w:rsid w:val="0089313C"/>
    <w:rsid w:val="008A7F84"/>
    <w:rsid w:val="008F790B"/>
    <w:rsid w:val="0091702E"/>
    <w:rsid w:val="00921EBB"/>
    <w:rsid w:val="00923B0C"/>
    <w:rsid w:val="00926F44"/>
    <w:rsid w:val="0094021C"/>
    <w:rsid w:val="0094432F"/>
    <w:rsid w:val="0094540B"/>
    <w:rsid w:val="00952F86"/>
    <w:rsid w:val="00982B28"/>
    <w:rsid w:val="009978CA"/>
    <w:rsid w:val="009D0826"/>
    <w:rsid w:val="009D313F"/>
    <w:rsid w:val="00A47A5A"/>
    <w:rsid w:val="00A51CE7"/>
    <w:rsid w:val="00A533A3"/>
    <w:rsid w:val="00A6683B"/>
    <w:rsid w:val="00A77612"/>
    <w:rsid w:val="00A77C90"/>
    <w:rsid w:val="00A9156F"/>
    <w:rsid w:val="00A97F94"/>
    <w:rsid w:val="00AA7EA2"/>
    <w:rsid w:val="00AF6B5C"/>
    <w:rsid w:val="00B03099"/>
    <w:rsid w:val="00B05BC8"/>
    <w:rsid w:val="00B41443"/>
    <w:rsid w:val="00B4658E"/>
    <w:rsid w:val="00B64B47"/>
    <w:rsid w:val="00B72AAB"/>
    <w:rsid w:val="00B82D72"/>
    <w:rsid w:val="00B916A7"/>
    <w:rsid w:val="00BB0F08"/>
    <w:rsid w:val="00C002DE"/>
    <w:rsid w:val="00C53BF8"/>
    <w:rsid w:val="00C66157"/>
    <w:rsid w:val="00C674FE"/>
    <w:rsid w:val="00C67501"/>
    <w:rsid w:val="00C75633"/>
    <w:rsid w:val="00C9175A"/>
    <w:rsid w:val="00CC1557"/>
    <w:rsid w:val="00CD4FE9"/>
    <w:rsid w:val="00CE1C08"/>
    <w:rsid w:val="00CE2EE1"/>
    <w:rsid w:val="00CE3349"/>
    <w:rsid w:val="00CE36E5"/>
    <w:rsid w:val="00CF27F5"/>
    <w:rsid w:val="00CF3FFD"/>
    <w:rsid w:val="00D10A3D"/>
    <w:rsid w:val="00D10CCF"/>
    <w:rsid w:val="00D22846"/>
    <w:rsid w:val="00D517B2"/>
    <w:rsid w:val="00D722F6"/>
    <w:rsid w:val="00D76170"/>
    <w:rsid w:val="00D77D0F"/>
    <w:rsid w:val="00DA1CF0"/>
    <w:rsid w:val="00DC1E02"/>
    <w:rsid w:val="00DC24B4"/>
    <w:rsid w:val="00DC5FB0"/>
    <w:rsid w:val="00DD1EBB"/>
    <w:rsid w:val="00DF16DC"/>
    <w:rsid w:val="00E11AEF"/>
    <w:rsid w:val="00E359D1"/>
    <w:rsid w:val="00E45211"/>
    <w:rsid w:val="00E473C5"/>
    <w:rsid w:val="00E75F3D"/>
    <w:rsid w:val="00E84438"/>
    <w:rsid w:val="00E92863"/>
    <w:rsid w:val="00EB796D"/>
    <w:rsid w:val="00EC7B7E"/>
    <w:rsid w:val="00EC7B99"/>
    <w:rsid w:val="00F058DC"/>
    <w:rsid w:val="00F24FC4"/>
    <w:rsid w:val="00F2676C"/>
    <w:rsid w:val="00F27BC4"/>
    <w:rsid w:val="00F37050"/>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D7396"/>
  <w15:chartTrackingRefBased/>
  <w15:docId w15:val="{8B445979-49C0-436D-B568-3C41B54B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T22-SG17-R-0062" TargetMode="External"/><Relationship Id="rId18" Type="http://schemas.openxmlformats.org/officeDocument/2006/relationships/hyperlink" Target="https://www.itu.int/md/meetingdoc.asp?lang=en&amp;parent=T22-SG17-R-006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T22-SG17-240220-TD-PLEN-1739/en"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meetingdoc.asp?lang=en&amp;parent=T22-SG17-R-006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meetingdoc.asp?lang=en&amp;parent=T22-SG17-R-0064" TargetMode="External"/><Relationship Id="rId20" Type="http://schemas.openxmlformats.org/officeDocument/2006/relationships/hyperlink" Target="https://www.itu.int/md/meetingdoc.asp?lang=en&amp;parent=T22-SG17-R-00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meetingdoc.asp?lang=en&amp;parent=T22-SG17-R-0063" TargetMode="External"/><Relationship Id="rId23" Type="http://schemas.openxmlformats.org/officeDocument/2006/relationships/header" Target="header1.xml"/><Relationship Id="rId10" Type="http://schemas.openxmlformats.org/officeDocument/2006/relationships/hyperlink" Target="https://www.itu.int/md/T22-SG17-COL-0008/en" TargetMode="External"/><Relationship Id="rId19" Type="http://schemas.openxmlformats.org/officeDocument/2006/relationships/hyperlink" Target="https://www.itu.int/md/meetingdoc.asp?lang=en&amp;parent=T22-SG17-R-0060"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meetingdoc.asp?lang=en&amp;parent=T22-SG17-R-0066" TargetMode="External"/><Relationship Id="rId22"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99</TotalTime>
  <Pages>8</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Braud, Olivia</cp:lastModifiedBy>
  <cp:revision>8</cp:revision>
  <cp:lastPrinted>2024-05-01T09:21:00Z</cp:lastPrinted>
  <dcterms:created xsi:type="dcterms:W3CDTF">2024-04-25T12:57:00Z</dcterms:created>
  <dcterms:modified xsi:type="dcterms:W3CDTF">2024-05-01T09:22:00Z</dcterms:modified>
</cp:coreProperties>
</file>