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3339"/>
        <w:gridCol w:w="5111"/>
      </w:tblGrid>
      <w:tr w:rsidR="00EF6A23" w:rsidRPr="001166C8" w14:paraId="3FDAE1F3" w14:textId="77777777" w:rsidTr="003F083D">
        <w:trPr>
          <w:cantSplit/>
        </w:trPr>
        <w:tc>
          <w:tcPr>
            <w:tcW w:w="0" w:type="auto"/>
            <w:vAlign w:val="center"/>
          </w:tcPr>
          <w:p w14:paraId="3DE42CAA" w14:textId="77777777" w:rsidR="00EF6A23" w:rsidRPr="001166C8" w:rsidRDefault="00EF6A23" w:rsidP="00D14F3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1166C8">
              <w:rPr>
                <w:noProof/>
                <w:lang w:eastAsia="zh-CN"/>
              </w:rPr>
              <w:drawing>
                <wp:inline distT="0" distB="0" distL="0" distR="0" wp14:anchorId="05764050" wp14:editId="248DEEA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14:paraId="75924CEF" w14:textId="77777777" w:rsidR="00EF6A23" w:rsidRPr="001166C8" w:rsidRDefault="00EF6A23" w:rsidP="00EF6A23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1166C8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89E66D0" w14:textId="77777777" w:rsidR="00EF6A23" w:rsidRPr="001166C8" w:rsidRDefault="00EF6A23" w:rsidP="00EF6A23">
            <w:pPr>
              <w:spacing w:before="0"/>
              <w:rPr>
                <w:color w:val="FFFFFF"/>
                <w:sz w:val="26"/>
                <w:szCs w:val="26"/>
              </w:rPr>
            </w:pPr>
            <w:r w:rsidRPr="001166C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1166C8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</w:tr>
      <w:tr w:rsidR="00036F4F" w:rsidRPr="00D86283" w14:paraId="18B25741" w14:textId="77777777" w:rsidTr="00307FB4">
        <w:trPr>
          <w:cantSplit/>
        </w:trPr>
        <w:tc>
          <w:tcPr>
            <w:tcW w:w="0" w:type="auto"/>
          </w:tcPr>
          <w:p w14:paraId="4B1AFD72" w14:textId="77777777" w:rsidR="00036F4F" w:rsidRPr="00D8628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6579D3E8" w14:textId="77777777" w:rsidR="00036F4F" w:rsidRPr="00D86283" w:rsidRDefault="00036F4F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51" w:type="dxa"/>
          </w:tcPr>
          <w:p w14:paraId="0DC34ECA" w14:textId="00929014" w:rsidR="00036F4F" w:rsidRPr="00D86283" w:rsidRDefault="00036F4F" w:rsidP="00A56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Genève, le</w:t>
            </w:r>
            <w:r w:rsidR="004419E9" w:rsidRPr="00D86283">
              <w:rPr>
                <w:rFonts w:cstheme="minorHAnsi"/>
                <w:sz w:val="22"/>
                <w:szCs w:val="22"/>
              </w:rPr>
              <w:t xml:space="preserve"> </w:t>
            </w:r>
            <w:r w:rsidR="004E5BB8" w:rsidRPr="00D86283">
              <w:rPr>
                <w:rFonts w:cstheme="minorHAnsi"/>
                <w:sz w:val="22"/>
                <w:szCs w:val="22"/>
              </w:rPr>
              <w:t>21 mars 202</w:t>
            </w:r>
            <w:r w:rsidR="00864476" w:rsidRPr="00D86283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4E5BB8" w:rsidRPr="00D86283" w14:paraId="16CDDFEF" w14:textId="77777777" w:rsidTr="00307FB4">
        <w:trPr>
          <w:cantSplit/>
          <w:trHeight w:val="340"/>
        </w:trPr>
        <w:tc>
          <w:tcPr>
            <w:tcW w:w="0" w:type="auto"/>
          </w:tcPr>
          <w:p w14:paraId="3EFF375D" w14:textId="58556577" w:rsidR="004E5BB8" w:rsidRPr="00D86283" w:rsidRDefault="004E5BB8" w:rsidP="00307FB4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399" w:type="dxa"/>
          </w:tcPr>
          <w:p w14:paraId="5FFBBC9B" w14:textId="52CAA1AC" w:rsidR="004E5BB8" w:rsidRPr="00D86283" w:rsidRDefault="004E5BB8" w:rsidP="00A5280F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D86283">
              <w:rPr>
                <w:rFonts w:cstheme="minorHAnsi"/>
                <w:b/>
                <w:sz w:val="22"/>
                <w:szCs w:val="22"/>
              </w:rPr>
              <w:t>Circulaire TSB 194</w:t>
            </w:r>
          </w:p>
          <w:p w14:paraId="577F6DA2" w14:textId="5659DEE3" w:rsidR="004E5BB8" w:rsidRPr="00D86283" w:rsidRDefault="004E5BB8" w:rsidP="00307FB4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CE 17/XY</w:t>
            </w:r>
          </w:p>
        </w:tc>
        <w:tc>
          <w:tcPr>
            <w:tcW w:w="5051" w:type="dxa"/>
            <w:vMerge w:val="restart"/>
          </w:tcPr>
          <w:p w14:paraId="56FFB697" w14:textId="77777777" w:rsidR="004E5BB8" w:rsidRPr="00D86283" w:rsidRDefault="004E5BB8" w:rsidP="00307FB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Addressee_F"/>
            <w:bookmarkEnd w:id="0"/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Aux:</w:t>
            </w:r>
            <w:proofErr w:type="gramEnd"/>
          </w:p>
          <w:p w14:paraId="4B2DD917" w14:textId="77777777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 xml:space="preserve">Administrations des États Membres de </w:t>
            </w:r>
            <w:proofErr w:type="gramStart"/>
            <w:r w:rsidRPr="00D86283">
              <w:rPr>
                <w:rFonts w:cstheme="minorHAnsi"/>
                <w:sz w:val="22"/>
                <w:szCs w:val="22"/>
              </w:rPr>
              <w:t>l'Union;</w:t>
            </w:r>
            <w:proofErr w:type="gramEnd"/>
          </w:p>
          <w:p w14:paraId="38EE2CA9" w14:textId="77777777" w:rsidR="004E5BB8" w:rsidRPr="00D86283" w:rsidRDefault="004E5BB8" w:rsidP="004E5BB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Copie:</w:t>
            </w:r>
            <w:proofErr w:type="gramEnd"/>
          </w:p>
          <w:p w14:paraId="2434190D" w14:textId="33B66758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>Aux Membres du Secteur de l'UIT-</w:t>
            </w:r>
            <w:proofErr w:type="gramStart"/>
            <w:r w:rsidRPr="00D86283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7DB1D066" w14:textId="33533E48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 xml:space="preserve">Aux Associés de l'UIT-T participant aux travaux de la Commission d'études </w:t>
            </w:r>
            <w:proofErr w:type="gramStart"/>
            <w:r w:rsidRPr="00D86283">
              <w:rPr>
                <w:rFonts w:cstheme="minorHAnsi"/>
                <w:sz w:val="22"/>
                <w:szCs w:val="22"/>
              </w:rPr>
              <w:t>17;</w:t>
            </w:r>
            <w:proofErr w:type="gramEnd"/>
          </w:p>
          <w:p w14:paraId="2994E09A" w14:textId="7C8B2C09" w:rsidR="004E5BB8" w:rsidRPr="00D86283" w:rsidRDefault="004E5BB8" w:rsidP="004E5BB8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D86283">
              <w:rPr>
                <w:rFonts w:cstheme="minorHAnsi"/>
                <w:sz w:val="22"/>
                <w:szCs w:val="22"/>
              </w:rPr>
              <w:t>l'UIT;</w:t>
            </w:r>
            <w:proofErr w:type="gramEnd"/>
          </w:p>
          <w:p w14:paraId="4F793E0C" w14:textId="00430CED" w:rsidR="004E5BB8" w:rsidRPr="00D86283" w:rsidRDefault="004E5BB8" w:rsidP="004E5BB8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 xml:space="preserve">Aux Présidents et aux Vice-Présidents de la Commission d'études </w:t>
            </w:r>
            <w:proofErr w:type="gramStart"/>
            <w:r w:rsidRPr="00D86283">
              <w:rPr>
                <w:rFonts w:cstheme="minorHAnsi"/>
                <w:sz w:val="22"/>
                <w:szCs w:val="22"/>
              </w:rPr>
              <w:t>17;</w:t>
            </w:r>
            <w:proofErr w:type="gramEnd"/>
          </w:p>
          <w:p w14:paraId="794E44D9" w14:textId="77777777" w:rsidR="004E5BB8" w:rsidRPr="00D86283" w:rsidRDefault="004E5BB8" w:rsidP="004E5BB8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 xml:space="preserve">Au Directeur du Bureau de développement des </w:t>
            </w:r>
            <w:proofErr w:type="gramStart"/>
            <w:r w:rsidRPr="00D86283">
              <w:rPr>
                <w:rFonts w:cstheme="minorHAnsi"/>
                <w:sz w:val="22"/>
                <w:szCs w:val="22"/>
              </w:rPr>
              <w:t>télécommunications;</w:t>
            </w:r>
            <w:proofErr w:type="gramEnd"/>
          </w:p>
          <w:p w14:paraId="461460AE" w14:textId="4AB427A7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–</w:t>
            </w:r>
            <w:r w:rsidRPr="00D86283">
              <w:rPr>
                <w:rFonts w:cstheme="minorHAnsi"/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4E5BB8" w:rsidRPr="00D86283" w14:paraId="06A3F0E7" w14:textId="77777777" w:rsidTr="00307FB4">
        <w:trPr>
          <w:cantSplit/>
          <w:trHeight w:val="340"/>
        </w:trPr>
        <w:tc>
          <w:tcPr>
            <w:tcW w:w="0" w:type="auto"/>
          </w:tcPr>
          <w:p w14:paraId="5CF43A7B" w14:textId="2BE26A14" w:rsidR="004E5BB8" w:rsidRPr="00D86283" w:rsidRDefault="004E5BB8" w:rsidP="004E5BB8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399" w:type="dxa"/>
          </w:tcPr>
          <w:p w14:paraId="2074781F" w14:textId="5944FCE4" w:rsidR="004E5BB8" w:rsidRPr="00D86283" w:rsidRDefault="004E5BB8" w:rsidP="004E5BB8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+41 22 730 6</w:t>
            </w:r>
            <w:r w:rsidR="00864476" w:rsidRPr="00D86283">
              <w:rPr>
                <w:rFonts w:cstheme="minorHAnsi"/>
                <w:sz w:val="22"/>
                <w:szCs w:val="22"/>
              </w:rPr>
              <w:t>206</w:t>
            </w:r>
          </w:p>
        </w:tc>
        <w:tc>
          <w:tcPr>
            <w:tcW w:w="5051" w:type="dxa"/>
            <w:vMerge/>
          </w:tcPr>
          <w:p w14:paraId="2F310545" w14:textId="201B1CD5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</w:p>
        </w:tc>
      </w:tr>
      <w:tr w:rsidR="004E5BB8" w:rsidRPr="00D86283" w14:paraId="724FD23E" w14:textId="77777777" w:rsidTr="00307FB4">
        <w:trPr>
          <w:cantSplit/>
        </w:trPr>
        <w:tc>
          <w:tcPr>
            <w:tcW w:w="0" w:type="auto"/>
          </w:tcPr>
          <w:p w14:paraId="73149CCD" w14:textId="2B4D93C8" w:rsidR="004E5BB8" w:rsidRPr="00D86283" w:rsidRDefault="004E5BB8" w:rsidP="004E5BB8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Télécopie:</w:t>
            </w:r>
            <w:proofErr w:type="gramEnd"/>
          </w:p>
        </w:tc>
        <w:tc>
          <w:tcPr>
            <w:tcW w:w="3399" w:type="dxa"/>
          </w:tcPr>
          <w:p w14:paraId="78D06186" w14:textId="5A2B232A" w:rsidR="004E5BB8" w:rsidRPr="00D86283" w:rsidRDefault="004E5BB8" w:rsidP="004E5BB8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D86283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051" w:type="dxa"/>
            <w:vMerge/>
          </w:tcPr>
          <w:p w14:paraId="6D3A5806" w14:textId="33C3CC77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E5BB8" w:rsidRPr="00D86283" w14:paraId="030F9AE5" w14:textId="77777777" w:rsidTr="00E75269">
        <w:trPr>
          <w:cantSplit/>
          <w:trHeight w:val="586"/>
        </w:trPr>
        <w:tc>
          <w:tcPr>
            <w:tcW w:w="0" w:type="auto"/>
          </w:tcPr>
          <w:p w14:paraId="7B417C4C" w14:textId="4B073F3D" w:rsidR="004E5BB8" w:rsidRPr="00D86283" w:rsidRDefault="004E5BB8" w:rsidP="004E5BB8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399" w:type="dxa"/>
          </w:tcPr>
          <w:p w14:paraId="1A4A5F7B" w14:textId="51D3CC85" w:rsidR="004E5BB8" w:rsidRPr="00D86283" w:rsidRDefault="00C132D4" w:rsidP="004E5BB8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hyperlink r:id="rId9" w:history="1">
              <w:r w:rsidR="004E5BB8" w:rsidRPr="00D86283">
                <w:rPr>
                  <w:rStyle w:val="Hyperlink"/>
                  <w:rFonts w:cstheme="minorHAnsi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051" w:type="dxa"/>
            <w:vMerge/>
          </w:tcPr>
          <w:p w14:paraId="323DAC81" w14:textId="546611D6" w:rsidR="004E5BB8" w:rsidRPr="00D86283" w:rsidRDefault="004E5BB8" w:rsidP="004E5BB8">
            <w:pPr>
              <w:tabs>
                <w:tab w:val="left" w:pos="4111"/>
              </w:tabs>
              <w:spacing w:before="0"/>
              <w:ind w:left="426" w:hanging="426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E5BB8" w:rsidRPr="00D86283" w14:paraId="640FB6B9" w14:textId="77777777" w:rsidTr="00307FB4">
        <w:trPr>
          <w:cantSplit/>
        </w:trPr>
        <w:tc>
          <w:tcPr>
            <w:tcW w:w="0" w:type="auto"/>
          </w:tcPr>
          <w:p w14:paraId="15527369" w14:textId="366E6AA4" w:rsidR="004E5BB8" w:rsidRPr="00D86283" w:rsidRDefault="004E5BB8" w:rsidP="004E5BB8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</w:tcPr>
          <w:p w14:paraId="172249CE" w14:textId="37D661B0" w:rsidR="004E5BB8" w:rsidRPr="00D86283" w:rsidRDefault="004E5BB8" w:rsidP="004E5BB8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1" w:type="dxa"/>
            <w:vMerge/>
          </w:tcPr>
          <w:p w14:paraId="19762254" w14:textId="4083D3B5" w:rsidR="004E5BB8" w:rsidRPr="00D86283" w:rsidRDefault="004E5BB8" w:rsidP="004E5BB8">
            <w:pPr>
              <w:tabs>
                <w:tab w:val="clear" w:pos="794"/>
                <w:tab w:val="left" w:pos="4111"/>
              </w:tabs>
              <w:spacing w:before="0"/>
              <w:ind w:left="426" w:hanging="426"/>
              <w:rPr>
                <w:rFonts w:cstheme="minorHAnsi"/>
                <w:sz w:val="22"/>
                <w:szCs w:val="22"/>
              </w:rPr>
            </w:pPr>
          </w:p>
        </w:tc>
      </w:tr>
      <w:tr w:rsidR="004E5BB8" w:rsidRPr="00D86283" w14:paraId="5435C04A" w14:textId="77777777" w:rsidTr="00C41B89">
        <w:trPr>
          <w:cantSplit/>
          <w:trHeight w:val="397"/>
        </w:trPr>
        <w:tc>
          <w:tcPr>
            <w:tcW w:w="0" w:type="auto"/>
          </w:tcPr>
          <w:p w14:paraId="2A0B9B4F" w14:textId="77777777" w:rsidR="004E5BB8" w:rsidRPr="00D86283" w:rsidRDefault="004E5BB8" w:rsidP="004E5BB8">
            <w:pPr>
              <w:tabs>
                <w:tab w:val="left" w:pos="4111"/>
              </w:tabs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0" w:type="auto"/>
            <w:gridSpan w:val="2"/>
          </w:tcPr>
          <w:p w14:paraId="1A51EE75" w14:textId="4BDE7D17" w:rsidR="004E5BB8" w:rsidRPr="00D86283" w:rsidRDefault="004E5BB8" w:rsidP="004E5BB8">
            <w:pPr>
              <w:tabs>
                <w:tab w:val="left" w:pos="4111"/>
              </w:tabs>
              <w:spacing w:after="12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D86283">
              <w:rPr>
                <w:rFonts w:cstheme="minorHAnsi"/>
                <w:b/>
                <w:bCs/>
                <w:sz w:val="22"/>
                <w:szCs w:val="22"/>
              </w:rPr>
              <w:t>Statut des projets de nouvelle Recommandation UIT-T X.1150 (X.saf-dfs), X.1221 (</w:t>
            </w:r>
            <w:proofErr w:type="gramStart"/>
            <w:r w:rsidRPr="00D86283">
              <w:rPr>
                <w:rFonts w:cstheme="minorHAnsi"/>
                <w:b/>
                <w:bCs/>
                <w:sz w:val="22"/>
                <w:szCs w:val="22"/>
              </w:rPr>
              <w:t>X.stie</w:t>
            </w:r>
            <w:proofErr w:type="gramEnd"/>
            <w:r w:rsidRPr="00D86283">
              <w:rPr>
                <w:rFonts w:cstheme="minorHAnsi"/>
                <w:b/>
                <w:bCs/>
                <w:sz w:val="22"/>
                <w:szCs w:val="22"/>
              </w:rPr>
              <w:t>), X.1222 (X.taeii), X.1280 (X.oob-sa) et X.1281 (X.osia), du projet d'Amendement 1 à la Recommandation X.1352, du projet de Recommandation X.1373 révisée et du projet de nouvelle Recommandation X.1818 (X.5Gsec-ctrl), à la suite de la réunion de la Commission d'études 17 de l'UIT-T</w:t>
            </w:r>
            <w:r w:rsidR="00D8628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D86283">
              <w:rPr>
                <w:rFonts w:cstheme="minorHAnsi"/>
                <w:b/>
                <w:bCs/>
                <w:sz w:val="22"/>
                <w:szCs w:val="22"/>
              </w:rPr>
              <w:t>(Genève, 20 février – 1er mars 2024)</w:t>
            </w:r>
          </w:p>
        </w:tc>
      </w:tr>
    </w:tbl>
    <w:p w14:paraId="2D1EC328" w14:textId="77777777" w:rsidR="00517A03" w:rsidRPr="00D86283" w:rsidRDefault="00517A03" w:rsidP="00D86283">
      <w:pPr>
        <w:rPr>
          <w:rFonts w:cstheme="minorHAnsi"/>
          <w:sz w:val="22"/>
          <w:szCs w:val="22"/>
        </w:rPr>
      </w:pPr>
      <w:bookmarkStart w:id="1" w:name="StartTyping_F"/>
      <w:bookmarkEnd w:id="1"/>
      <w:r w:rsidRPr="00D86283">
        <w:rPr>
          <w:rFonts w:cstheme="minorHAnsi"/>
          <w:sz w:val="22"/>
          <w:szCs w:val="22"/>
        </w:rPr>
        <w:t>Madame, Monsieur,</w:t>
      </w:r>
    </w:p>
    <w:p w14:paraId="46F2C3C2" w14:textId="4222DD27" w:rsidR="00307FB4" w:rsidRPr="00D86283" w:rsidRDefault="004E5BB8" w:rsidP="004E5BB8">
      <w:pPr>
        <w:spacing w:after="240"/>
        <w:rPr>
          <w:rFonts w:cstheme="minorHAnsi"/>
          <w:sz w:val="22"/>
          <w:szCs w:val="22"/>
        </w:rPr>
      </w:pPr>
      <w:r w:rsidRPr="00D86283">
        <w:rPr>
          <w:rFonts w:cstheme="minorHAnsi"/>
          <w:sz w:val="22"/>
          <w:szCs w:val="22"/>
        </w:rPr>
        <w:t>1</w:t>
      </w:r>
      <w:r w:rsidRPr="00D86283">
        <w:rPr>
          <w:rFonts w:cstheme="minorHAnsi"/>
          <w:sz w:val="22"/>
          <w:szCs w:val="22"/>
        </w:rPr>
        <w:tab/>
        <w:t xml:space="preserve">Comme </w:t>
      </w:r>
      <w:proofErr w:type="gramStart"/>
      <w:r w:rsidRPr="00D86283">
        <w:rPr>
          <w:rFonts w:cstheme="minorHAnsi"/>
          <w:sz w:val="22"/>
          <w:szCs w:val="22"/>
        </w:rPr>
        <w:t>suite à</w:t>
      </w:r>
      <w:proofErr w:type="gramEnd"/>
      <w:r w:rsidRPr="00D86283">
        <w:rPr>
          <w:rFonts w:cstheme="minorHAnsi"/>
          <w:sz w:val="22"/>
          <w:szCs w:val="22"/>
        </w:rPr>
        <w:t xml:space="preserve"> la </w:t>
      </w:r>
      <w:hyperlink r:id="rId10" w:history="1">
        <w:r w:rsidRPr="00D86283">
          <w:rPr>
            <w:rStyle w:val="Hyperlink"/>
            <w:rFonts w:cstheme="minorHAnsi"/>
            <w:sz w:val="22"/>
            <w:szCs w:val="22"/>
          </w:rPr>
          <w:t>Circulaire TSB 142</w:t>
        </w:r>
      </w:hyperlink>
      <w:r w:rsidRPr="00D86283">
        <w:rPr>
          <w:rFonts w:cstheme="minorHAnsi"/>
          <w:sz w:val="22"/>
          <w:szCs w:val="22"/>
        </w:rPr>
        <w:t xml:space="preserve"> du 11 octobre 2023, et conformément au § 9.5 de la Résolution</w:t>
      </w:r>
      <w:r w:rsidR="00D86283">
        <w:rPr>
          <w:rFonts w:cstheme="minorHAnsi"/>
          <w:sz w:val="22"/>
          <w:szCs w:val="22"/>
        </w:rPr>
        <w:t> </w:t>
      </w:r>
      <w:r w:rsidRPr="00D86283">
        <w:rPr>
          <w:rFonts w:cstheme="minorHAnsi"/>
          <w:sz w:val="22"/>
          <w:szCs w:val="22"/>
        </w:rPr>
        <w:t>1 (Rév. Genève, 2022) de l'AMNT, j'ai l'honneur de vous informer que la Commission d'études 17 de l'UIT-T a pris les décisions suivantes, durant sa séance plénière tenue le 1er mars 2024, concernant les projets de texte de l'UIT-T énumérés ci-</w:t>
      </w:r>
      <w:proofErr w:type="gramStart"/>
      <w:r w:rsidRPr="00D86283">
        <w:rPr>
          <w:rFonts w:cstheme="minorHAnsi"/>
          <w:sz w:val="22"/>
          <w:szCs w:val="22"/>
        </w:rPr>
        <w:t>après: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95"/>
        <w:gridCol w:w="1344"/>
      </w:tblGrid>
      <w:tr w:rsidR="004E5BB8" w:rsidRPr="00D86283" w14:paraId="065178E6" w14:textId="77777777" w:rsidTr="00F96783">
        <w:tc>
          <w:tcPr>
            <w:tcW w:w="1980" w:type="dxa"/>
            <w:vAlign w:val="center"/>
          </w:tcPr>
          <w:p w14:paraId="4A3594FC" w14:textId="79A100A2" w:rsidR="004E5BB8" w:rsidRPr="00D86283" w:rsidRDefault="004E5BB8" w:rsidP="00F96783">
            <w:pPr>
              <w:pStyle w:val="TableHead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Numéro</w:t>
            </w:r>
          </w:p>
        </w:tc>
        <w:tc>
          <w:tcPr>
            <w:tcW w:w="6395" w:type="dxa"/>
          </w:tcPr>
          <w:p w14:paraId="04A1563A" w14:textId="30A23E23" w:rsidR="004E5BB8" w:rsidRPr="00D86283" w:rsidRDefault="004E5BB8" w:rsidP="004E5BB8">
            <w:pPr>
              <w:pStyle w:val="TableHead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Titre</w:t>
            </w:r>
          </w:p>
        </w:tc>
        <w:tc>
          <w:tcPr>
            <w:tcW w:w="1344" w:type="dxa"/>
            <w:vAlign w:val="center"/>
          </w:tcPr>
          <w:p w14:paraId="3C7597E8" w14:textId="5B36A525" w:rsidR="004E5BB8" w:rsidRPr="00D86283" w:rsidRDefault="004E5BB8" w:rsidP="00F96783">
            <w:pPr>
              <w:pStyle w:val="TableHead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Décision</w:t>
            </w:r>
          </w:p>
        </w:tc>
      </w:tr>
      <w:tr w:rsidR="004E5BB8" w:rsidRPr="00D86283" w14:paraId="505941D8" w14:textId="77777777" w:rsidTr="00F96783">
        <w:tc>
          <w:tcPr>
            <w:tcW w:w="1980" w:type="dxa"/>
            <w:vAlign w:val="center"/>
          </w:tcPr>
          <w:p w14:paraId="25A43C0E" w14:textId="739FB094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Amendement 1 à la Recommandation X.1352</w:t>
            </w:r>
          </w:p>
        </w:tc>
        <w:tc>
          <w:tcPr>
            <w:tcW w:w="6395" w:type="dxa"/>
          </w:tcPr>
          <w:p w14:paraId="28A09E1C" w14:textId="5046211D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Amendement à la Recommandation X.1352: Exigences de sécurité applicables aux dispositifs et aux passerelles de l'Internet des objets</w:t>
            </w:r>
          </w:p>
        </w:tc>
        <w:tc>
          <w:tcPr>
            <w:tcW w:w="1344" w:type="dxa"/>
            <w:vAlign w:val="center"/>
          </w:tcPr>
          <w:p w14:paraId="34DE546A" w14:textId="2D713F69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Approuvé</w:t>
            </w:r>
          </w:p>
        </w:tc>
      </w:tr>
      <w:tr w:rsidR="004E5BB8" w:rsidRPr="00D86283" w14:paraId="1816E3A5" w14:textId="77777777" w:rsidTr="00F96783">
        <w:tc>
          <w:tcPr>
            <w:tcW w:w="1980" w:type="dxa"/>
            <w:vAlign w:val="center"/>
          </w:tcPr>
          <w:p w14:paraId="7E97CC51" w14:textId="4015B118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X.1150</w:t>
            </w:r>
            <w:r w:rsidR="00864476" w:rsidRPr="00D86283">
              <w:rPr>
                <w:rFonts w:cstheme="minorHAnsi"/>
                <w:szCs w:val="22"/>
              </w:rPr>
              <w:br/>
            </w:r>
            <w:r w:rsidRPr="00D86283">
              <w:rPr>
                <w:rFonts w:cstheme="minorHAnsi"/>
                <w:szCs w:val="22"/>
              </w:rPr>
              <w:t>(X.saf-dfs)</w:t>
            </w:r>
          </w:p>
        </w:tc>
        <w:tc>
          <w:tcPr>
            <w:tcW w:w="6395" w:type="dxa"/>
          </w:tcPr>
          <w:p w14:paraId="20864B8B" w14:textId="7B2923D9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Cadre d'assurance de la sécurité pour les services financiers numériques</w:t>
            </w:r>
          </w:p>
        </w:tc>
        <w:tc>
          <w:tcPr>
            <w:tcW w:w="1344" w:type="dxa"/>
            <w:vAlign w:val="center"/>
          </w:tcPr>
          <w:p w14:paraId="5B0CE0BF" w14:textId="745133F0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Approuvé</w:t>
            </w:r>
          </w:p>
        </w:tc>
      </w:tr>
      <w:tr w:rsidR="004E5BB8" w:rsidRPr="00D86283" w14:paraId="49F6ED57" w14:textId="77777777" w:rsidTr="00F96783">
        <w:tc>
          <w:tcPr>
            <w:tcW w:w="1980" w:type="dxa"/>
            <w:vAlign w:val="center"/>
          </w:tcPr>
          <w:p w14:paraId="4127E5C4" w14:textId="43BCCE22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X.1280</w:t>
            </w:r>
            <w:r w:rsidR="00864476" w:rsidRPr="00D86283">
              <w:rPr>
                <w:rFonts w:cstheme="minorHAnsi"/>
                <w:szCs w:val="22"/>
              </w:rPr>
              <w:br/>
            </w:r>
            <w:r w:rsidRPr="00D86283">
              <w:rPr>
                <w:rFonts w:cstheme="minorHAnsi"/>
                <w:szCs w:val="22"/>
              </w:rPr>
              <w:t>(X.oob-sa)</w:t>
            </w:r>
          </w:p>
        </w:tc>
        <w:tc>
          <w:tcPr>
            <w:tcW w:w="6395" w:type="dxa"/>
          </w:tcPr>
          <w:p w14:paraId="32A66C37" w14:textId="14F488B2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Cadre pour l'authentification par serveur hors bande au moyen de dispositifs mobiles</w:t>
            </w:r>
          </w:p>
        </w:tc>
        <w:tc>
          <w:tcPr>
            <w:tcW w:w="1344" w:type="dxa"/>
            <w:vAlign w:val="center"/>
          </w:tcPr>
          <w:p w14:paraId="359255EB" w14:textId="042CE3A4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Approuvé</w:t>
            </w:r>
          </w:p>
        </w:tc>
      </w:tr>
      <w:tr w:rsidR="004E5BB8" w:rsidRPr="00D86283" w14:paraId="214D17E0" w14:textId="77777777" w:rsidTr="00F96783">
        <w:tc>
          <w:tcPr>
            <w:tcW w:w="1980" w:type="dxa"/>
            <w:vAlign w:val="center"/>
          </w:tcPr>
          <w:p w14:paraId="20FBFBB3" w14:textId="5D40CF58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X.1281</w:t>
            </w:r>
            <w:r w:rsidR="00864476" w:rsidRPr="00D86283">
              <w:rPr>
                <w:rFonts w:cstheme="minorHAnsi"/>
                <w:szCs w:val="22"/>
              </w:rPr>
              <w:br/>
            </w:r>
            <w:r w:rsidRPr="00D86283">
              <w:rPr>
                <w:rFonts w:cstheme="minorHAnsi"/>
                <w:szCs w:val="22"/>
              </w:rPr>
              <w:t>(</w:t>
            </w:r>
            <w:proofErr w:type="gramStart"/>
            <w:r w:rsidRPr="00D86283">
              <w:rPr>
                <w:rFonts w:cstheme="minorHAnsi"/>
                <w:szCs w:val="22"/>
              </w:rPr>
              <w:t>X.osia</w:t>
            </w:r>
            <w:proofErr w:type="gramEnd"/>
            <w:r w:rsidRPr="00D86283">
              <w:rPr>
                <w:rFonts w:cstheme="minorHAnsi"/>
                <w:szCs w:val="22"/>
              </w:rPr>
              <w:t>)</w:t>
            </w:r>
          </w:p>
        </w:tc>
        <w:tc>
          <w:tcPr>
            <w:tcW w:w="6395" w:type="dxa"/>
          </w:tcPr>
          <w:p w14:paraId="7DF3B460" w14:textId="4A8E1303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Spécification des API d'identité normalisées ouvertes (OSIA) – Version 6.1.0</w:t>
            </w:r>
          </w:p>
        </w:tc>
        <w:tc>
          <w:tcPr>
            <w:tcW w:w="1344" w:type="dxa"/>
            <w:vAlign w:val="center"/>
          </w:tcPr>
          <w:p w14:paraId="095BC97B" w14:textId="477C3EB8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Approuvé</w:t>
            </w:r>
          </w:p>
        </w:tc>
      </w:tr>
      <w:tr w:rsidR="004E5BB8" w:rsidRPr="00D86283" w14:paraId="648726E5" w14:textId="77777777" w:rsidTr="00F96783">
        <w:tc>
          <w:tcPr>
            <w:tcW w:w="1980" w:type="dxa"/>
            <w:vAlign w:val="center"/>
          </w:tcPr>
          <w:p w14:paraId="2599BBF3" w14:textId="047EF084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X.1373rev</w:t>
            </w:r>
          </w:p>
        </w:tc>
        <w:tc>
          <w:tcPr>
            <w:tcW w:w="6395" w:type="dxa"/>
          </w:tcPr>
          <w:p w14:paraId="15CC2F5F" w14:textId="14DD9900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Capacité de mise à jour sécurisée des logiciels pour les dispositifs de communication des systèmes de transport intelligents</w:t>
            </w:r>
          </w:p>
        </w:tc>
        <w:tc>
          <w:tcPr>
            <w:tcW w:w="1344" w:type="dxa"/>
            <w:vAlign w:val="center"/>
          </w:tcPr>
          <w:p w14:paraId="55421E09" w14:textId="14434C73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Approuvé</w:t>
            </w:r>
          </w:p>
        </w:tc>
      </w:tr>
      <w:tr w:rsidR="004E5BB8" w:rsidRPr="00D86283" w14:paraId="22D4DE74" w14:textId="77777777" w:rsidTr="00F96783">
        <w:tc>
          <w:tcPr>
            <w:tcW w:w="1980" w:type="dxa"/>
            <w:vAlign w:val="center"/>
          </w:tcPr>
          <w:p w14:paraId="2FEC010D" w14:textId="580EAF30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X.1818</w:t>
            </w:r>
            <w:r w:rsidR="00864476" w:rsidRPr="00D86283">
              <w:rPr>
                <w:rFonts w:cstheme="minorHAnsi"/>
                <w:szCs w:val="22"/>
              </w:rPr>
              <w:br/>
            </w:r>
            <w:r w:rsidRPr="00D86283">
              <w:rPr>
                <w:rFonts w:cstheme="minorHAnsi"/>
                <w:szCs w:val="22"/>
              </w:rPr>
              <w:t>(X.5Gsec</w:t>
            </w:r>
            <w:r w:rsidRPr="00D86283">
              <w:rPr>
                <w:rFonts w:cstheme="minorHAnsi"/>
                <w:szCs w:val="22"/>
              </w:rPr>
              <w:noBreakHyphen/>
              <w:t>ssl)</w:t>
            </w:r>
          </w:p>
        </w:tc>
        <w:tc>
          <w:tcPr>
            <w:tcW w:w="6395" w:type="dxa"/>
          </w:tcPr>
          <w:p w14:paraId="0BF10BBE" w14:textId="34C472DE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Contrôles de sécurité pour l'exploitation et l'entretien des systèmes de réseau IMT-2020</w:t>
            </w:r>
          </w:p>
        </w:tc>
        <w:tc>
          <w:tcPr>
            <w:tcW w:w="1344" w:type="dxa"/>
            <w:vAlign w:val="center"/>
          </w:tcPr>
          <w:p w14:paraId="395C3E75" w14:textId="6F7790E0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Approbation reportée</w:t>
            </w:r>
          </w:p>
        </w:tc>
      </w:tr>
      <w:tr w:rsidR="004E5BB8" w:rsidRPr="00D86283" w14:paraId="45B259D6" w14:textId="77777777" w:rsidTr="00F96783">
        <w:tc>
          <w:tcPr>
            <w:tcW w:w="1980" w:type="dxa"/>
            <w:vAlign w:val="center"/>
          </w:tcPr>
          <w:p w14:paraId="5B66DAB6" w14:textId="574A0DB8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X.1221</w:t>
            </w:r>
            <w:r w:rsidR="00864476" w:rsidRPr="00D86283">
              <w:rPr>
                <w:rFonts w:cstheme="minorHAnsi"/>
                <w:szCs w:val="22"/>
              </w:rPr>
              <w:br/>
            </w:r>
            <w:r w:rsidRPr="00D86283">
              <w:rPr>
                <w:rFonts w:cstheme="minorHAnsi"/>
                <w:szCs w:val="22"/>
              </w:rPr>
              <w:t>(</w:t>
            </w:r>
            <w:proofErr w:type="gramStart"/>
            <w:r w:rsidRPr="00D86283">
              <w:rPr>
                <w:rFonts w:cstheme="minorHAnsi"/>
                <w:szCs w:val="22"/>
              </w:rPr>
              <w:t>X.stie</w:t>
            </w:r>
            <w:proofErr w:type="gramEnd"/>
            <w:r w:rsidRPr="00D86283">
              <w:rPr>
                <w:rFonts w:cstheme="minorHAnsi"/>
                <w:szCs w:val="22"/>
              </w:rPr>
              <w:t>)</w:t>
            </w:r>
          </w:p>
        </w:tc>
        <w:tc>
          <w:tcPr>
            <w:tcW w:w="6395" w:type="dxa"/>
          </w:tcPr>
          <w:p w14:paraId="13E15867" w14:textId="586CD178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Expression structurée de l'information de menace</w:t>
            </w:r>
          </w:p>
        </w:tc>
        <w:tc>
          <w:tcPr>
            <w:tcW w:w="1344" w:type="dxa"/>
            <w:vAlign w:val="center"/>
          </w:tcPr>
          <w:p w14:paraId="47092A8E" w14:textId="3294647E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Approbation reportée</w:t>
            </w:r>
          </w:p>
        </w:tc>
      </w:tr>
      <w:tr w:rsidR="004E5BB8" w:rsidRPr="00D86283" w14:paraId="58ACA674" w14:textId="77777777" w:rsidTr="00F96783">
        <w:tc>
          <w:tcPr>
            <w:tcW w:w="1980" w:type="dxa"/>
            <w:vAlign w:val="center"/>
          </w:tcPr>
          <w:p w14:paraId="662D2ED2" w14:textId="5FACE6FA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X.1222</w:t>
            </w:r>
            <w:r w:rsidR="00864476" w:rsidRPr="00D86283">
              <w:rPr>
                <w:rFonts w:cstheme="minorHAnsi"/>
                <w:szCs w:val="22"/>
              </w:rPr>
              <w:br/>
            </w:r>
            <w:r w:rsidRPr="00D86283">
              <w:rPr>
                <w:rFonts w:cstheme="minorHAnsi"/>
                <w:szCs w:val="22"/>
              </w:rPr>
              <w:t>(</w:t>
            </w:r>
            <w:proofErr w:type="gramStart"/>
            <w:r w:rsidRPr="00D86283">
              <w:rPr>
                <w:rFonts w:cstheme="minorHAnsi"/>
                <w:szCs w:val="22"/>
              </w:rPr>
              <w:t>X.taeii</w:t>
            </w:r>
            <w:proofErr w:type="gramEnd"/>
            <w:r w:rsidRPr="00D86283">
              <w:rPr>
                <w:rFonts w:cstheme="minorHAnsi"/>
                <w:szCs w:val="22"/>
              </w:rPr>
              <w:t>)</w:t>
            </w:r>
          </w:p>
        </w:tc>
        <w:tc>
          <w:tcPr>
            <w:tcW w:w="6395" w:type="dxa"/>
          </w:tcPr>
          <w:p w14:paraId="6E6A2473" w14:textId="0C8D02A8" w:rsidR="004E5BB8" w:rsidRPr="00D86283" w:rsidRDefault="004E5BB8" w:rsidP="00F96783">
            <w:pPr>
              <w:pStyle w:val="TableText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Échange automatisé et fiable d'informations sur le renseignement</w:t>
            </w:r>
          </w:p>
        </w:tc>
        <w:tc>
          <w:tcPr>
            <w:tcW w:w="1344" w:type="dxa"/>
            <w:vAlign w:val="center"/>
          </w:tcPr>
          <w:p w14:paraId="79053AC6" w14:textId="18ABAC7F" w:rsidR="004E5BB8" w:rsidRPr="00D86283" w:rsidRDefault="004E5BB8" w:rsidP="00F96783">
            <w:pPr>
              <w:pStyle w:val="TableText"/>
              <w:jc w:val="center"/>
              <w:rPr>
                <w:rFonts w:cstheme="minorHAnsi"/>
                <w:szCs w:val="22"/>
              </w:rPr>
            </w:pPr>
            <w:r w:rsidRPr="00D86283">
              <w:rPr>
                <w:rFonts w:cstheme="minorHAnsi"/>
                <w:szCs w:val="22"/>
              </w:rPr>
              <w:t>Approbation reportée</w:t>
            </w:r>
          </w:p>
        </w:tc>
      </w:tr>
    </w:tbl>
    <w:p w14:paraId="0EBC79E0" w14:textId="1C8ABD2A" w:rsidR="00F96783" w:rsidRPr="00D86283" w:rsidRDefault="00F96783" w:rsidP="00F96783">
      <w:pPr>
        <w:rPr>
          <w:rFonts w:cstheme="minorHAnsi"/>
          <w:sz w:val="22"/>
          <w:szCs w:val="22"/>
        </w:rPr>
      </w:pPr>
      <w:r w:rsidRPr="00D86283">
        <w:rPr>
          <w:rFonts w:cstheme="minorHAnsi"/>
          <w:sz w:val="22"/>
          <w:szCs w:val="22"/>
        </w:rPr>
        <w:lastRenderedPageBreak/>
        <w:t>2</w:t>
      </w:r>
      <w:r w:rsidRPr="00D86283">
        <w:rPr>
          <w:rFonts w:cstheme="minorHAnsi"/>
          <w:sz w:val="22"/>
          <w:szCs w:val="22"/>
        </w:rPr>
        <w:tab/>
        <w:t xml:space="preserve">Les renseignements existants sur les brevets sont consultables en ligne sur le </w:t>
      </w:r>
      <w:hyperlink r:id="rId11" w:history="1">
        <w:r w:rsidRPr="00D86283">
          <w:rPr>
            <w:rStyle w:val="Hyperlink"/>
            <w:rFonts w:cstheme="minorHAnsi"/>
            <w:sz w:val="22"/>
            <w:szCs w:val="22"/>
          </w:rPr>
          <w:t>site web de l'UIT-T</w:t>
        </w:r>
      </w:hyperlink>
      <w:r w:rsidRPr="00D86283">
        <w:rPr>
          <w:rFonts w:cstheme="minorHAnsi"/>
          <w:sz w:val="22"/>
          <w:szCs w:val="22"/>
        </w:rPr>
        <w:t>.</w:t>
      </w:r>
    </w:p>
    <w:p w14:paraId="6F9C37D3" w14:textId="277B4C97" w:rsidR="00F96783" w:rsidRPr="00D86283" w:rsidRDefault="00F96783" w:rsidP="00F96783">
      <w:pPr>
        <w:rPr>
          <w:rFonts w:cstheme="minorHAnsi"/>
          <w:sz w:val="22"/>
          <w:szCs w:val="22"/>
        </w:rPr>
      </w:pPr>
      <w:r w:rsidRPr="00D86283">
        <w:rPr>
          <w:rFonts w:cstheme="minorHAnsi"/>
          <w:sz w:val="22"/>
          <w:szCs w:val="22"/>
        </w:rPr>
        <w:t>3</w:t>
      </w:r>
      <w:r w:rsidRPr="00D86283">
        <w:rPr>
          <w:rFonts w:cstheme="minorHAnsi"/>
          <w:sz w:val="22"/>
          <w:szCs w:val="22"/>
        </w:rPr>
        <w:tab/>
        <w:t xml:space="preserve">Les versions prépubliées des Recommandations sont disponibles sur le site web de l'UIT-T à l'adresse </w:t>
      </w:r>
      <w:hyperlink r:id="rId12" w:history="1">
        <w:r w:rsidRPr="00D86283">
          <w:rPr>
            <w:rStyle w:val="Hyperlink"/>
            <w:rFonts w:cstheme="minorHAnsi"/>
            <w:sz w:val="22"/>
            <w:szCs w:val="22"/>
          </w:rPr>
          <w:t>https://www.itu.int/itu-t/recommendations/</w:t>
        </w:r>
      </w:hyperlink>
      <w:r w:rsidRPr="00D86283">
        <w:rPr>
          <w:rFonts w:cstheme="minorHAnsi"/>
          <w:sz w:val="22"/>
          <w:szCs w:val="22"/>
        </w:rPr>
        <w:t>.</w:t>
      </w:r>
    </w:p>
    <w:p w14:paraId="5716955C" w14:textId="77777777" w:rsidR="00F96783" w:rsidRPr="00D86283" w:rsidRDefault="00F96783" w:rsidP="00F96783">
      <w:pPr>
        <w:rPr>
          <w:rFonts w:cstheme="minorHAnsi"/>
          <w:sz w:val="22"/>
          <w:szCs w:val="22"/>
        </w:rPr>
      </w:pPr>
      <w:r w:rsidRPr="00D86283">
        <w:rPr>
          <w:rFonts w:cstheme="minorHAnsi"/>
          <w:sz w:val="22"/>
          <w:szCs w:val="22"/>
        </w:rPr>
        <w:t>4</w:t>
      </w:r>
      <w:r w:rsidRPr="00D86283">
        <w:rPr>
          <w:rFonts w:cstheme="minorHAnsi"/>
          <w:sz w:val="22"/>
          <w:szCs w:val="22"/>
        </w:rPr>
        <w:tab/>
        <w:t>L'UIT publiera dès que possible les textes des Recommandations approuvées.</w:t>
      </w:r>
    </w:p>
    <w:p w14:paraId="3A296738" w14:textId="5179F361" w:rsidR="00B60868" w:rsidRPr="00D86283" w:rsidRDefault="00F96783" w:rsidP="00D86283">
      <w:pPr>
        <w:rPr>
          <w:rFonts w:cstheme="minorHAnsi"/>
          <w:sz w:val="22"/>
          <w:szCs w:val="22"/>
        </w:rPr>
      </w:pPr>
      <w:r w:rsidRPr="00D86283">
        <w:rPr>
          <w:rFonts w:cstheme="minorHAnsi"/>
          <w:sz w:val="22"/>
          <w:szCs w:val="22"/>
        </w:rPr>
        <w:t>Veuillez agréer, Madame, Monsieur, l'expression de ma considération distinguée.</w:t>
      </w:r>
    </w:p>
    <w:p w14:paraId="558FB742" w14:textId="4E7AA91A" w:rsidR="002937DB" w:rsidRPr="00D86283" w:rsidRDefault="00C132D4" w:rsidP="00D86283">
      <w:pPr>
        <w:spacing w:before="8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C4329E" wp14:editId="635F12F5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634999" cy="476250"/>
            <wp:effectExtent l="0" t="0" r="0" b="0"/>
            <wp:wrapNone/>
            <wp:docPr id="956193679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3679" name="Picture 1" descr="A black and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92" cy="4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B4" w:rsidRPr="00D86283">
        <w:rPr>
          <w:rFonts w:cstheme="minorHAnsi"/>
          <w:bCs/>
          <w:sz w:val="22"/>
          <w:szCs w:val="22"/>
        </w:rPr>
        <w:t>Seizo Onoe</w:t>
      </w:r>
      <w:r w:rsidR="00B60868" w:rsidRPr="00D86283">
        <w:rPr>
          <w:rFonts w:cstheme="minorHAnsi"/>
          <w:bCs/>
          <w:sz w:val="22"/>
          <w:szCs w:val="22"/>
        </w:rPr>
        <w:br/>
      </w:r>
      <w:r w:rsidR="00307FB4" w:rsidRPr="00D86283">
        <w:rPr>
          <w:rFonts w:cstheme="minorHAnsi"/>
          <w:bCs/>
          <w:sz w:val="22"/>
          <w:szCs w:val="22"/>
        </w:rPr>
        <w:t>Directeur du Bureau de la normalisation</w:t>
      </w:r>
      <w:r w:rsidR="00B60868" w:rsidRPr="00D86283">
        <w:rPr>
          <w:rFonts w:cstheme="minorHAnsi"/>
          <w:bCs/>
          <w:sz w:val="22"/>
          <w:szCs w:val="22"/>
        </w:rPr>
        <w:br/>
      </w:r>
      <w:r w:rsidR="00307FB4" w:rsidRPr="00D86283">
        <w:rPr>
          <w:rFonts w:cstheme="minorHAnsi"/>
          <w:bCs/>
          <w:sz w:val="22"/>
          <w:szCs w:val="22"/>
        </w:rPr>
        <w:t>des télécommunications</w:t>
      </w:r>
    </w:p>
    <w:sectPr w:rsidR="002937DB" w:rsidRPr="00D86283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419" w14:textId="77777777" w:rsidR="004419E9" w:rsidRDefault="004419E9">
      <w:r>
        <w:separator/>
      </w:r>
    </w:p>
  </w:endnote>
  <w:endnote w:type="continuationSeparator" w:id="0">
    <w:p w14:paraId="31479BA6" w14:textId="77777777" w:rsidR="004419E9" w:rsidRDefault="004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9C5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309" w14:textId="77777777" w:rsidR="004419E9" w:rsidRDefault="004419E9">
      <w:r>
        <w:t>____________________</w:t>
      </w:r>
    </w:p>
  </w:footnote>
  <w:footnote w:type="continuationSeparator" w:id="0">
    <w:p w14:paraId="5828E93A" w14:textId="77777777" w:rsidR="004419E9" w:rsidRDefault="004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92" w14:textId="0FC3DB44" w:rsidR="00697BC1" w:rsidRPr="00697BC1" w:rsidRDefault="00C132D4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AF0D7D">
      <w:rPr>
        <w:noProof/>
        <w:sz w:val="18"/>
        <w:szCs w:val="16"/>
      </w:rPr>
      <w:br/>
      <w:t xml:space="preserve">Circulaire TSB </w:t>
    </w:r>
    <w:r w:rsidR="00D86283">
      <w:rPr>
        <w:noProof/>
        <w:sz w:val="18"/>
        <w:szCs w:val="16"/>
      </w:rPr>
      <w:t>194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120867">
    <w:abstractNumId w:val="1"/>
  </w:num>
  <w:num w:numId="2" w16cid:durableId="2119984868">
    <w:abstractNumId w:val="3"/>
  </w:num>
  <w:num w:numId="3" w16cid:durableId="2075545744">
    <w:abstractNumId w:val="2"/>
  </w:num>
  <w:num w:numId="4" w16cid:durableId="18714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9"/>
    <w:rsid w:val="000039EE"/>
    <w:rsid w:val="00005622"/>
    <w:rsid w:val="0002519E"/>
    <w:rsid w:val="00035B43"/>
    <w:rsid w:val="00036F4F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166C8"/>
    <w:rsid w:val="00167472"/>
    <w:rsid w:val="00167F92"/>
    <w:rsid w:val="00173738"/>
    <w:rsid w:val="001B79A3"/>
    <w:rsid w:val="002152A3"/>
    <w:rsid w:val="0023667A"/>
    <w:rsid w:val="002937DB"/>
    <w:rsid w:val="002E395D"/>
    <w:rsid w:val="00307FB4"/>
    <w:rsid w:val="003131F0"/>
    <w:rsid w:val="00333A80"/>
    <w:rsid w:val="00341117"/>
    <w:rsid w:val="00364E95"/>
    <w:rsid w:val="00372875"/>
    <w:rsid w:val="003742F8"/>
    <w:rsid w:val="003B1E80"/>
    <w:rsid w:val="003B66E8"/>
    <w:rsid w:val="003E66AD"/>
    <w:rsid w:val="004033F1"/>
    <w:rsid w:val="00414B0C"/>
    <w:rsid w:val="00423C21"/>
    <w:rsid w:val="004257AC"/>
    <w:rsid w:val="0043711B"/>
    <w:rsid w:val="004419E9"/>
    <w:rsid w:val="00445B68"/>
    <w:rsid w:val="00466E83"/>
    <w:rsid w:val="0048088B"/>
    <w:rsid w:val="004977C9"/>
    <w:rsid w:val="004B732E"/>
    <w:rsid w:val="004D51F4"/>
    <w:rsid w:val="004D64E0"/>
    <w:rsid w:val="004E5BB8"/>
    <w:rsid w:val="005120A2"/>
    <w:rsid w:val="0051210D"/>
    <w:rsid w:val="005136D2"/>
    <w:rsid w:val="00517A03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5A91"/>
    <w:rsid w:val="006F52F7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64476"/>
    <w:rsid w:val="00887FA6"/>
    <w:rsid w:val="008C4397"/>
    <w:rsid w:val="008C465A"/>
    <w:rsid w:val="008F2C9B"/>
    <w:rsid w:val="00923CD6"/>
    <w:rsid w:val="00935AA8"/>
    <w:rsid w:val="00971C9A"/>
    <w:rsid w:val="009D51FA"/>
    <w:rsid w:val="009E3D95"/>
    <w:rsid w:val="009F1E23"/>
    <w:rsid w:val="00A15179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AF0D7D"/>
    <w:rsid w:val="00B27B41"/>
    <w:rsid w:val="00B42659"/>
    <w:rsid w:val="00B46F2D"/>
    <w:rsid w:val="00B60868"/>
    <w:rsid w:val="00B8573E"/>
    <w:rsid w:val="00BB24C0"/>
    <w:rsid w:val="00BD6ECF"/>
    <w:rsid w:val="00C132D4"/>
    <w:rsid w:val="00C26F2E"/>
    <w:rsid w:val="00C302E3"/>
    <w:rsid w:val="00C41B89"/>
    <w:rsid w:val="00C45376"/>
    <w:rsid w:val="00C9028F"/>
    <w:rsid w:val="00CA0416"/>
    <w:rsid w:val="00CB1125"/>
    <w:rsid w:val="00CB4E80"/>
    <w:rsid w:val="00CD042E"/>
    <w:rsid w:val="00CF2560"/>
    <w:rsid w:val="00CF5B46"/>
    <w:rsid w:val="00D46B68"/>
    <w:rsid w:val="00D542A5"/>
    <w:rsid w:val="00D86283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6A23"/>
    <w:rsid w:val="00F24731"/>
    <w:rsid w:val="00F346CE"/>
    <w:rsid w:val="00F34F98"/>
    <w:rsid w:val="00F40540"/>
    <w:rsid w:val="00F67402"/>
    <w:rsid w:val="00F766A2"/>
    <w:rsid w:val="00F9451D"/>
    <w:rsid w:val="00F96783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031F"/>
  <w15:docId w15:val="{C0C524F5-3929-45CC-8FD1-E984F51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FB4"/>
    <w:rPr>
      <w:color w:val="800080" w:themeColor="followedHyperlink"/>
      <w:u w:val="single"/>
    </w:rPr>
  </w:style>
  <w:style w:type="table" w:styleId="TableGrid">
    <w:name w:val="Table Grid"/>
    <w:basedOn w:val="TableNormal"/>
    <w:rsid w:val="004E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142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3155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9</cp:revision>
  <cp:lastPrinted>2024-04-04T10:57:00Z</cp:lastPrinted>
  <dcterms:created xsi:type="dcterms:W3CDTF">2024-03-28T08:19:00Z</dcterms:created>
  <dcterms:modified xsi:type="dcterms:W3CDTF">2024-04-04T10:58:00Z</dcterms:modified>
</cp:coreProperties>
</file>