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F43E752" w14:textId="77777777" w:rsidTr="00D517B2">
        <w:trPr>
          <w:cantSplit/>
          <w:trHeight w:val="1134"/>
        </w:trPr>
        <w:tc>
          <w:tcPr>
            <w:tcW w:w="798" w:type="pct"/>
          </w:tcPr>
          <w:p w14:paraId="60DC431F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0C2D64C0" wp14:editId="447ED41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D07ED7A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42E4CC5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1"/>
        <w:gridCol w:w="3935"/>
        <w:gridCol w:w="4253"/>
      </w:tblGrid>
      <w:tr w:rsidR="00D517B2" w:rsidRPr="00D517B2" w14:paraId="1E26C37F" w14:textId="77777777" w:rsidTr="00F04D53">
        <w:trPr>
          <w:cantSplit/>
          <w:trHeight w:val="340"/>
          <w:jc w:val="center"/>
        </w:trPr>
        <w:tc>
          <w:tcPr>
            <w:tcW w:w="753" w:type="pct"/>
          </w:tcPr>
          <w:p w14:paraId="1B0E391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041" w:type="pct"/>
          </w:tcPr>
          <w:p w14:paraId="0BB1DEF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1C42E08" w14:textId="77777777" w:rsidR="00D517B2" w:rsidRPr="00FB1F89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</w:tr>
      <w:tr w:rsidR="00D517B2" w:rsidRPr="00D517B2" w14:paraId="37FC8F79" w14:textId="77777777" w:rsidTr="00F04D53">
        <w:trPr>
          <w:cantSplit/>
          <w:trHeight w:val="148"/>
          <w:jc w:val="center"/>
        </w:trPr>
        <w:tc>
          <w:tcPr>
            <w:tcW w:w="753" w:type="pct"/>
          </w:tcPr>
          <w:p w14:paraId="5026A9C4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041" w:type="pct"/>
          </w:tcPr>
          <w:p w14:paraId="764B9AB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D7C635C" w14:textId="3E1D1F9A" w:rsidR="00D517B2" w:rsidRPr="00051B15" w:rsidRDefault="00FB1F8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051B15">
              <w:rPr>
                <w:rFonts w:hint="cs"/>
                <w:position w:val="2"/>
                <w:rtl/>
              </w:rPr>
              <w:t xml:space="preserve">جنيف، </w:t>
            </w:r>
            <w:r w:rsidR="00F04D53">
              <w:rPr>
                <w:position w:val="2"/>
              </w:rPr>
              <w:t>21</w:t>
            </w:r>
            <w:r w:rsidRPr="00051B15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F04D53">
              <w:rPr>
                <w:rFonts w:hint="cs"/>
                <w:position w:val="2"/>
                <w:rtl/>
                <w:lang w:bidi="ar-EG"/>
              </w:rPr>
              <w:t>مارس</w:t>
            </w:r>
            <w:r w:rsidRPr="00051B15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F04D53">
              <w:rPr>
                <w:position w:val="2"/>
              </w:rPr>
              <w:t>2024</w:t>
            </w:r>
          </w:p>
        </w:tc>
      </w:tr>
      <w:tr w:rsidR="00D517B2" w:rsidRPr="00D517B2" w14:paraId="06C6BA79" w14:textId="77777777" w:rsidTr="00F04D53">
        <w:trPr>
          <w:cantSplit/>
          <w:trHeight w:val="340"/>
          <w:jc w:val="center"/>
        </w:trPr>
        <w:tc>
          <w:tcPr>
            <w:tcW w:w="753" w:type="pct"/>
          </w:tcPr>
          <w:p w14:paraId="6F18E0A2" w14:textId="77777777" w:rsidR="00D517B2" w:rsidRPr="00842463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المرجع:</w:t>
            </w:r>
          </w:p>
        </w:tc>
        <w:tc>
          <w:tcPr>
            <w:tcW w:w="2041" w:type="pct"/>
          </w:tcPr>
          <w:p w14:paraId="286E923A" w14:textId="56F1E6F6" w:rsidR="00051B15" w:rsidRPr="00D517B2" w:rsidRDefault="00D517B2" w:rsidP="00051B15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 w:rsidR="00CB07C5"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F04D53">
              <w:rPr>
                <w:b/>
                <w:position w:val="2"/>
              </w:rPr>
              <w:t>194</w:t>
            </w:r>
            <w:r w:rsidR="00051B15">
              <w:rPr>
                <w:b/>
                <w:position w:val="2"/>
              </w:rPr>
              <w:br/>
            </w:r>
            <w:r w:rsidR="00051B15" w:rsidRPr="00051B15">
              <w:rPr>
                <w:bCs/>
                <w:position w:val="2"/>
              </w:rPr>
              <w:t>SG17/XY</w:t>
            </w:r>
          </w:p>
        </w:tc>
        <w:tc>
          <w:tcPr>
            <w:tcW w:w="2206" w:type="pct"/>
            <w:vMerge w:val="restart"/>
          </w:tcPr>
          <w:p w14:paraId="34EC79C9" w14:textId="19365B2A" w:rsid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CB07C5">
              <w:rPr>
                <w:rFonts w:hint="cs"/>
                <w:b/>
                <w:bCs/>
                <w:position w:val="2"/>
                <w:rtl/>
              </w:rPr>
              <w:t>إلى</w:t>
            </w:r>
            <w:r w:rsidRPr="00D517B2">
              <w:rPr>
                <w:rFonts w:hint="cs"/>
                <w:position w:val="2"/>
                <w:rtl/>
              </w:rPr>
              <w:t>:</w:t>
            </w:r>
          </w:p>
          <w:p w14:paraId="55540E08" w14:textId="51A8FA6F" w:rsidR="00CB07C5" w:rsidRDefault="00CB07C5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13FFD14B" w14:textId="0ECFB8D6" w:rsidR="00CB07C5" w:rsidRPr="00D517B2" w:rsidRDefault="00CB07C5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CB07C5">
              <w:rPr>
                <w:rFonts w:hint="cs"/>
                <w:b/>
                <w:bCs/>
                <w:position w:val="2"/>
                <w:rtl/>
              </w:rPr>
              <w:t>نسخة إلى</w:t>
            </w:r>
            <w:r>
              <w:rPr>
                <w:rFonts w:hint="cs"/>
                <w:position w:val="2"/>
                <w:rtl/>
              </w:rPr>
              <w:t>:</w:t>
            </w:r>
          </w:p>
          <w:p w14:paraId="44CAC065" w14:textId="7EC9ADEA" w:rsidR="00D517B2" w:rsidRPr="00D517B2" w:rsidRDefault="00D517B2" w:rsidP="00F04D5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أعضاء قطاع تقييس الاتصالات في الاتحاد؛</w:t>
            </w:r>
          </w:p>
          <w:p w14:paraId="3143C2D3" w14:textId="4215B7C7" w:rsidR="00D517B2" w:rsidRP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="00AB694C">
              <w:rPr>
                <w:position w:val="2"/>
                <w:rtl/>
              </w:rPr>
              <w:t xml:space="preserve">المنتسبين إلى لجنة الدراسات </w:t>
            </w:r>
            <w:r w:rsidR="00AB694C">
              <w:rPr>
                <w:position w:val="2"/>
              </w:rPr>
              <w:t>17</w:t>
            </w:r>
            <w:r w:rsidR="00AB694C">
              <w:rPr>
                <w:position w:val="2"/>
                <w:rtl/>
              </w:rPr>
              <w:t xml:space="preserve"> لقطاع تقييس الاتصالات</w:t>
            </w:r>
            <w:r w:rsidRPr="00D517B2">
              <w:rPr>
                <w:rFonts w:hint="cs"/>
                <w:position w:val="2"/>
                <w:rtl/>
              </w:rPr>
              <w:t>؛</w:t>
            </w:r>
          </w:p>
          <w:p w14:paraId="1EC4922A" w14:textId="5A9C549B" w:rsidR="00D517B2" w:rsidRDefault="00D517B2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517B2">
              <w:rPr>
                <w:rFonts w:hint="cs"/>
                <w:position w:val="2"/>
                <w:rtl/>
              </w:rPr>
              <w:t>-</w:t>
            </w:r>
            <w:r w:rsidRPr="00D517B2">
              <w:rPr>
                <w:position w:val="2"/>
                <w:rtl/>
              </w:rPr>
              <w:tab/>
            </w:r>
            <w:r w:rsidRPr="00D517B2">
              <w:rPr>
                <w:rFonts w:hint="cs"/>
                <w:position w:val="2"/>
                <w:rtl/>
              </w:rPr>
              <w:t>الهيئات الأكاديمية المنضمة إلى الاتحاد</w:t>
            </w:r>
            <w:r w:rsidR="00580701">
              <w:rPr>
                <w:rFonts w:hint="cs"/>
                <w:position w:val="2"/>
                <w:rtl/>
              </w:rPr>
              <w:t>؛</w:t>
            </w:r>
          </w:p>
          <w:p w14:paraId="79804C0E" w14:textId="77777777" w:rsidR="00F04D53" w:rsidRDefault="00F04D53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color w:val="000000"/>
                <w:rtl/>
              </w:rPr>
            </w:pPr>
            <w:r>
              <w:rPr>
                <w:rFonts w:hint="cs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>
              <w:rPr>
                <w:color w:val="000000"/>
                <w:rtl/>
              </w:rPr>
              <w:t xml:space="preserve">رئيس لجنة الدراسات </w:t>
            </w:r>
            <w:r>
              <w:rPr>
                <w:rFonts w:hint="cs"/>
                <w:color w:val="000000"/>
                <w:rtl/>
              </w:rPr>
              <w:t>17</w:t>
            </w:r>
            <w:r>
              <w:rPr>
                <w:color w:val="000000"/>
                <w:rtl/>
              </w:rPr>
              <w:t xml:space="preserve"> لقطاع تقييس الاتصالات ونوابه؛</w:t>
            </w:r>
          </w:p>
          <w:p w14:paraId="2F197617" w14:textId="77777777" w:rsidR="00F04D53" w:rsidRDefault="00F04D53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>
              <w:rPr>
                <w:rFonts w:hint="cs"/>
                <w:color w:val="000000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>
              <w:rPr>
                <w:rFonts w:hint="cs"/>
                <w:position w:val="2"/>
                <w:rtl/>
              </w:rPr>
              <w:t>مدير مكتب تنمية الاتصالات؛</w:t>
            </w:r>
          </w:p>
          <w:p w14:paraId="0F95F438" w14:textId="627C7B68" w:rsidR="00F04D53" w:rsidRPr="00D517B2" w:rsidRDefault="00F04D53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>
              <w:rPr>
                <w:rFonts w:hint="cs"/>
                <w:color w:val="000000"/>
                <w:position w:val="2"/>
                <w:rtl/>
              </w:rPr>
              <w:t>-</w:t>
            </w:r>
            <w:r>
              <w:rPr>
                <w:position w:val="2"/>
                <w:rtl/>
              </w:rPr>
              <w:tab/>
            </w:r>
            <w:r>
              <w:rPr>
                <w:rFonts w:hint="cs"/>
                <w:position w:val="2"/>
                <w:rtl/>
              </w:rPr>
              <w:t>مدير مكتب الاتصالات الراديوية</w:t>
            </w:r>
          </w:p>
        </w:tc>
      </w:tr>
      <w:tr w:rsidR="00DA0585" w:rsidRPr="00D517B2" w14:paraId="3A15FE80" w14:textId="77777777" w:rsidTr="00F04D53">
        <w:trPr>
          <w:cantSplit/>
          <w:trHeight w:val="340"/>
          <w:jc w:val="center"/>
        </w:trPr>
        <w:tc>
          <w:tcPr>
            <w:tcW w:w="753" w:type="pct"/>
          </w:tcPr>
          <w:p w14:paraId="10EC7B4B" w14:textId="4218EF81" w:rsidR="00DA0585" w:rsidRPr="00580701" w:rsidRDefault="00580701" w:rsidP="00DA0585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>
              <w:rPr>
                <w:rFonts w:hint="cs"/>
                <w:position w:val="2"/>
                <w:rtl/>
                <w:lang w:bidi="ar-EG"/>
              </w:rPr>
              <w:t>الهاتف:</w:t>
            </w:r>
          </w:p>
        </w:tc>
        <w:tc>
          <w:tcPr>
            <w:tcW w:w="2041" w:type="pct"/>
          </w:tcPr>
          <w:p w14:paraId="5B429CB9" w14:textId="42138C93" w:rsidR="00DA0585" w:rsidRPr="00D517B2" w:rsidRDefault="00DA0585" w:rsidP="00DA0585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6206</w:t>
            </w:r>
          </w:p>
        </w:tc>
        <w:tc>
          <w:tcPr>
            <w:tcW w:w="2206" w:type="pct"/>
            <w:vMerge/>
          </w:tcPr>
          <w:p w14:paraId="2583530E" w14:textId="77777777" w:rsidR="00DA0585" w:rsidRPr="00D517B2" w:rsidRDefault="00DA0585" w:rsidP="00DA0585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A0585" w:rsidRPr="00D517B2" w14:paraId="62FCCB01" w14:textId="77777777" w:rsidTr="00F04D53">
        <w:trPr>
          <w:cantSplit/>
          <w:trHeight w:val="340"/>
          <w:jc w:val="center"/>
        </w:trPr>
        <w:tc>
          <w:tcPr>
            <w:tcW w:w="753" w:type="pct"/>
          </w:tcPr>
          <w:p w14:paraId="78D15A1A" w14:textId="0304BEBE" w:rsidR="00DA0585" w:rsidRPr="00DA0585" w:rsidRDefault="00DA0585" w:rsidP="00DA0585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42463">
              <w:rPr>
                <w:rFonts w:hint="cs"/>
                <w:position w:val="2"/>
                <w:rtl/>
              </w:rPr>
              <w:t>الفاكس:</w:t>
            </w:r>
          </w:p>
        </w:tc>
        <w:tc>
          <w:tcPr>
            <w:tcW w:w="2041" w:type="pct"/>
          </w:tcPr>
          <w:p w14:paraId="127A7CFA" w14:textId="6816429B" w:rsidR="00DA0585" w:rsidRPr="00D517B2" w:rsidRDefault="00DA0585" w:rsidP="00DA0585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00193B18" w14:textId="77777777" w:rsidR="00DA0585" w:rsidRPr="00D517B2" w:rsidRDefault="00DA0585" w:rsidP="00DA0585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A0585" w:rsidRPr="00D517B2" w14:paraId="2BDB0B7A" w14:textId="77777777" w:rsidTr="00F04D53">
        <w:trPr>
          <w:cantSplit/>
          <w:trHeight w:val="340"/>
          <w:jc w:val="center"/>
        </w:trPr>
        <w:tc>
          <w:tcPr>
            <w:tcW w:w="753" w:type="pct"/>
          </w:tcPr>
          <w:p w14:paraId="1704C38D" w14:textId="39062E5F" w:rsidR="00DA0585" w:rsidRPr="00842463" w:rsidRDefault="00DA0585" w:rsidP="00DA0585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842463">
              <w:rPr>
                <w:rFonts w:hint="cs"/>
                <w:position w:val="2"/>
                <w:rtl/>
              </w:rPr>
              <w:t>البريد الإلكتروني:</w:t>
            </w:r>
          </w:p>
        </w:tc>
        <w:tc>
          <w:tcPr>
            <w:tcW w:w="2041" w:type="pct"/>
          </w:tcPr>
          <w:p w14:paraId="2CCEC5B3" w14:textId="3D2DB8DF" w:rsidR="00DA0585" w:rsidRPr="00D517B2" w:rsidRDefault="0015666F" w:rsidP="00DA0585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DA0585" w:rsidRPr="0003203D">
                <w:rPr>
                  <w:rStyle w:val="Hyperlink"/>
                  <w:rFonts w:cstheme="minorHAnsi"/>
                </w:rPr>
                <w:t>tsbsg17@itu.int</w:t>
              </w:r>
            </w:hyperlink>
          </w:p>
        </w:tc>
        <w:tc>
          <w:tcPr>
            <w:tcW w:w="2206" w:type="pct"/>
            <w:vMerge/>
          </w:tcPr>
          <w:p w14:paraId="138336D3" w14:textId="77777777" w:rsidR="00DA0585" w:rsidRPr="00D517B2" w:rsidRDefault="00DA0585" w:rsidP="00DA0585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A0585" w:rsidRPr="00D517B2" w14:paraId="24A2B266" w14:textId="77777777" w:rsidTr="00F04D53">
        <w:trPr>
          <w:cantSplit/>
          <w:jc w:val="center"/>
        </w:trPr>
        <w:tc>
          <w:tcPr>
            <w:tcW w:w="753" w:type="pct"/>
          </w:tcPr>
          <w:p w14:paraId="0D542476" w14:textId="63053152" w:rsidR="00DA0585" w:rsidRPr="00842463" w:rsidRDefault="00DA0585" w:rsidP="00DA0585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</w:p>
        </w:tc>
        <w:tc>
          <w:tcPr>
            <w:tcW w:w="2041" w:type="pct"/>
          </w:tcPr>
          <w:p w14:paraId="70076DE0" w14:textId="37A8D521" w:rsidR="00DA0585" w:rsidRPr="000E498D" w:rsidRDefault="00DA0585" w:rsidP="00DA0585">
            <w:pPr>
              <w:rPr>
                <w:position w:val="2"/>
                <w:lang w:bidi="ar-EG"/>
              </w:rPr>
            </w:pPr>
          </w:p>
        </w:tc>
        <w:tc>
          <w:tcPr>
            <w:tcW w:w="2206" w:type="pct"/>
            <w:vMerge/>
          </w:tcPr>
          <w:p w14:paraId="680F0E41" w14:textId="77777777" w:rsidR="00DA0585" w:rsidRPr="00D517B2" w:rsidRDefault="00DA0585" w:rsidP="00DA0585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A0585" w:rsidRPr="00D517B2" w14:paraId="76CDB80E" w14:textId="77777777" w:rsidTr="00F04D53">
        <w:trPr>
          <w:cantSplit/>
          <w:jc w:val="center"/>
        </w:trPr>
        <w:tc>
          <w:tcPr>
            <w:tcW w:w="753" w:type="pct"/>
          </w:tcPr>
          <w:p w14:paraId="46309DB2" w14:textId="77777777" w:rsidR="00DA0585" w:rsidRPr="00B54F20" w:rsidRDefault="00DA0585" w:rsidP="00DA0585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B54F20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47" w:type="pct"/>
            <w:gridSpan w:val="2"/>
          </w:tcPr>
          <w:p w14:paraId="521E7DD2" w14:textId="01AB5EBA" w:rsidR="00DA0585" w:rsidRPr="00D517B2" w:rsidRDefault="00F04D53" w:rsidP="00580701">
            <w:pPr>
              <w:spacing w:before="80" w:after="60" w:line="300" w:lineRule="exact"/>
              <w:rPr>
                <w:position w:val="2"/>
                <w:rtl/>
              </w:rPr>
            </w:pPr>
            <w:r w:rsidRPr="00F04D53">
              <w:rPr>
                <w:b/>
                <w:bCs/>
                <w:position w:val="2"/>
                <w:rtl/>
              </w:rPr>
              <w:t xml:space="preserve">حالة مشاريع التوصيات الجديدة </w:t>
            </w:r>
            <w:r w:rsidRPr="00F04D53">
              <w:rPr>
                <w:b/>
                <w:bCs/>
                <w:position w:val="2"/>
                <w:cs/>
              </w:rPr>
              <w:t>‎</w:t>
            </w:r>
            <w:r>
              <w:rPr>
                <w:b/>
                <w:bCs/>
                <w:position w:val="2"/>
              </w:rPr>
              <w:t>ITU-T</w:t>
            </w:r>
            <w:r w:rsidRPr="00F04D53">
              <w:rPr>
                <w:b/>
                <w:bCs/>
                <w:position w:val="2"/>
              </w:rPr>
              <w:t xml:space="preserve"> </w:t>
            </w:r>
            <w:r>
              <w:rPr>
                <w:b/>
                <w:bCs/>
                <w:position w:val="2"/>
              </w:rPr>
              <w:t>X</w:t>
            </w:r>
            <w:r w:rsidRPr="00F04D53">
              <w:rPr>
                <w:b/>
                <w:bCs/>
                <w:position w:val="2"/>
              </w:rPr>
              <w:t>.1150 (</w:t>
            </w:r>
            <w:proofErr w:type="spellStart"/>
            <w:r>
              <w:rPr>
                <w:b/>
                <w:bCs/>
                <w:position w:val="2"/>
              </w:rPr>
              <w:t>X</w:t>
            </w:r>
            <w:r w:rsidRPr="00F04D53">
              <w:rPr>
                <w:b/>
                <w:bCs/>
                <w:position w:val="2"/>
              </w:rPr>
              <w:t>.saf-dfs</w:t>
            </w:r>
            <w:proofErr w:type="spellEnd"/>
            <w:r w:rsidRPr="00F04D53">
              <w:rPr>
                <w:b/>
                <w:bCs/>
                <w:position w:val="2"/>
              </w:rPr>
              <w:t>)</w:t>
            </w:r>
            <w:r w:rsidRPr="00F04D53">
              <w:rPr>
                <w:b/>
                <w:bCs/>
                <w:position w:val="2"/>
                <w:rtl/>
              </w:rPr>
              <w:t xml:space="preserve"> ‏و</w:t>
            </w:r>
            <w:r w:rsidRPr="00F04D53">
              <w:rPr>
                <w:b/>
                <w:bCs/>
                <w:position w:val="2"/>
                <w:cs/>
              </w:rPr>
              <w:t>‎</w:t>
            </w:r>
            <w:r>
              <w:rPr>
                <w:b/>
                <w:bCs/>
                <w:position w:val="2"/>
              </w:rPr>
              <w:t>X</w:t>
            </w:r>
            <w:r w:rsidRPr="00F04D53">
              <w:rPr>
                <w:b/>
                <w:bCs/>
                <w:position w:val="2"/>
              </w:rPr>
              <w:t>.1221 (</w:t>
            </w:r>
            <w:proofErr w:type="spellStart"/>
            <w:r>
              <w:rPr>
                <w:b/>
                <w:bCs/>
                <w:position w:val="2"/>
              </w:rPr>
              <w:t>X</w:t>
            </w:r>
            <w:r w:rsidRPr="00F04D53">
              <w:rPr>
                <w:b/>
                <w:bCs/>
                <w:position w:val="2"/>
              </w:rPr>
              <w:t>.stie</w:t>
            </w:r>
            <w:proofErr w:type="spellEnd"/>
            <w:r w:rsidRPr="00F04D53">
              <w:rPr>
                <w:b/>
                <w:bCs/>
                <w:position w:val="2"/>
              </w:rPr>
              <w:t>)</w:t>
            </w:r>
            <w:r w:rsidRPr="00F04D53">
              <w:rPr>
                <w:b/>
                <w:bCs/>
                <w:position w:val="2"/>
                <w:rtl/>
              </w:rPr>
              <w:t xml:space="preserve"> ‏و</w:t>
            </w:r>
            <w:r w:rsidRPr="00F04D53">
              <w:rPr>
                <w:b/>
                <w:bCs/>
                <w:position w:val="2"/>
                <w:cs/>
              </w:rPr>
              <w:t>‎</w:t>
            </w:r>
            <w:r>
              <w:rPr>
                <w:b/>
                <w:bCs/>
                <w:position w:val="2"/>
              </w:rPr>
              <w:t>X</w:t>
            </w:r>
            <w:r w:rsidRPr="00F04D53">
              <w:rPr>
                <w:b/>
                <w:bCs/>
                <w:position w:val="2"/>
              </w:rPr>
              <w:t>.1222 (</w:t>
            </w:r>
            <w:proofErr w:type="spellStart"/>
            <w:r>
              <w:rPr>
                <w:b/>
                <w:bCs/>
                <w:position w:val="2"/>
              </w:rPr>
              <w:t>X</w:t>
            </w:r>
            <w:r w:rsidRPr="00F04D53">
              <w:rPr>
                <w:b/>
                <w:bCs/>
                <w:position w:val="2"/>
              </w:rPr>
              <w:t>.taeii</w:t>
            </w:r>
            <w:proofErr w:type="spellEnd"/>
            <w:r w:rsidRPr="00F04D53">
              <w:rPr>
                <w:b/>
                <w:bCs/>
                <w:position w:val="2"/>
              </w:rPr>
              <w:t>)</w:t>
            </w:r>
            <w:r w:rsidRPr="00F04D53">
              <w:rPr>
                <w:b/>
                <w:bCs/>
                <w:position w:val="2"/>
                <w:rtl/>
              </w:rPr>
              <w:t xml:space="preserve"> ‏و</w:t>
            </w:r>
            <w:r w:rsidRPr="00F04D53">
              <w:rPr>
                <w:b/>
                <w:bCs/>
                <w:position w:val="2"/>
                <w:cs/>
              </w:rPr>
              <w:t>‎</w:t>
            </w:r>
            <w:r>
              <w:rPr>
                <w:b/>
                <w:bCs/>
                <w:position w:val="2"/>
              </w:rPr>
              <w:t>X</w:t>
            </w:r>
            <w:r w:rsidRPr="00F04D53">
              <w:rPr>
                <w:b/>
                <w:bCs/>
                <w:position w:val="2"/>
              </w:rPr>
              <w:t>.1280 (</w:t>
            </w:r>
            <w:proofErr w:type="spellStart"/>
            <w:r>
              <w:rPr>
                <w:b/>
                <w:bCs/>
                <w:position w:val="2"/>
              </w:rPr>
              <w:t>X</w:t>
            </w:r>
            <w:r w:rsidRPr="00F04D53">
              <w:rPr>
                <w:b/>
                <w:bCs/>
                <w:position w:val="2"/>
              </w:rPr>
              <w:t>.oob-sa</w:t>
            </w:r>
            <w:proofErr w:type="spellEnd"/>
            <w:r w:rsidRPr="00F04D53">
              <w:rPr>
                <w:b/>
                <w:bCs/>
                <w:position w:val="2"/>
              </w:rPr>
              <w:t>)</w:t>
            </w:r>
            <w:r w:rsidRPr="00F04D53">
              <w:rPr>
                <w:b/>
                <w:bCs/>
                <w:position w:val="2"/>
                <w:rtl/>
              </w:rPr>
              <w:t xml:space="preserve"> ‏و</w:t>
            </w:r>
            <w:r w:rsidRPr="00F04D53">
              <w:rPr>
                <w:b/>
                <w:bCs/>
                <w:position w:val="2"/>
                <w:cs/>
              </w:rPr>
              <w:t>‎</w:t>
            </w:r>
            <w:r>
              <w:rPr>
                <w:b/>
                <w:bCs/>
                <w:position w:val="2"/>
              </w:rPr>
              <w:t>X</w:t>
            </w:r>
            <w:r w:rsidRPr="00F04D53">
              <w:rPr>
                <w:b/>
                <w:bCs/>
                <w:position w:val="2"/>
              </w:rPr>
              <w:t>.1281 (</w:t>
            </w:r>
            <w:proofErr w:type="spellStart"/>
            <w:r>
              <w:rPr>
                <w:b/>
                <w:bCs/>
                <w:position w:val="2"/>
              </w:rPr>
              <w:t>X</w:t>
            </w:r>
            <w:r w:rsidRPr="00F04D53">
              <w:rPr>
                <w:b/>
                <w:bCs/>
                <w:position w:val="2"/>
              </w:rPr>
              <w:t>.osia</w:t>
            </w:r>
            <w:proofErr w:type="spellEnd"/>
            <w:r w:rsidRPr="00F04D53">
              <w:rPr>
                <w:b/>
                <w:bCs/>
                <w:position w:val="2"/>
              </w:rPr>
              <w:t>)</w:t>
            </w:r>
            <w:r w:rsidRPr="00F04D53">
              <w:rPr>
                <w:b/>
                <w:bCs/>
                <w:position w:val="2"/>
                <w:rtl/>
              </w:rPr>
              <w:t xml:space="preserve"> ‏والتعديل </w:t>
            </w:r>
            <w:r w:rsidRPr="00F04D53">
              <w:rPr>
                <w:b/>
                <w:bCs/>
                <w:position w:val="2"/>
                <w:cs/>
              </w:rPr>
              <w:t>‎</w:t>
            </w:r>
            <w:r w:rsidRPr="00F04D53">
              <w:rPr>
                <w:b/>
                <w:bCs/>
                <w:position w:val="2"/>
              </w:rPr>
              <w:t>1</w:t>
            </w:r>
            <w:r w:rsidRPr="00F04D53">
              <w:rPr>
                <w:b/>
                <w:bCs/>
                <w:position w:val="2"/>
                <w:rtl/>
              </w:rPr>
              <w:t xml:space="preserve"> ‏للتوصية </w:t>
            </w:r>
            <w:r w:rsidRPr="00F04D53">
              <w:rPr>
                <w:b/>
                <w:bCs/>
                <w:position w:val="2"/>
                <w:cs/>
              </w:rPr>
              <w:t>‎</w:t>
            </w:r>
            <w:r>
              <w:rPr>
                <w:b/>
                <w:bCs/>
                <w:position w:val="2"/>
              </w:rPr>
              <w:t>X</w:t>
            </w:r>
            <w:r w:rsidRPr="00F04D53">
              <w:rPr>
                <w:b/>
                <w:bCs/>
                <w:position w:val="2"/>
              </w:rPr>
              <w:t>.1352</w:t>
            </w:r>
            <w:r w:rsidRPr="00F04D53">
              <w:rPr>
                <w:b/>
                <w:bCs/>
                <w:position w:val="2"/>
                <w:rtl/>
              </w:rPr>
              <w:t>‏،</w:t>
            </w:r>
            <w:r w:rsidRPr="00F04D53">
              <w:rPr>
                <w:rFonts w:hint="cs"/>
                <w:b/>
                <w:bCs/>
                <w:position w:val="2"/>
                <w:rtl/>
              </w:rPr>
              <w:t xml:space="preserve"> والتوصية </w:t>
            </w:r>
            <w:r w:rsidRPr="00F04D53">
              <w:rPr>
                <w:b/>
                <w:bCs/>
                <w:position w:val="2"/>
              </w:rPr>
              <w:t>X1373</w:t>
            </w:r>
            <w:r w:rsidRPr="00F04D53">
              <w:rPr>
                <w:rFonts w:hint="cs"/>
                <w:b/>
                <w:bCs/>
                <w:position w:val="2"/>
                <w:rtl/>
              </w:rPr>
              <w:t xml:space="preserve"> المراجعة 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والتوصية </w:t>
            </w:r>
            <w:r w:rsidRPr="00F04D53">
              <w:rPr>
                <w:b/>
                <w:bCs/>
                <w:position w:val="2"/>
              </w:rPr>
              <w:t>X1818 (X.5Gsec-ctrl)</w:t>
            </w:r>
            <w:r w:rsidRPr="00F04D53">
              <w:rPr>
                <w:rFonts w:hint="cs"/>
                <w:b/>
                <w:bCs/>
                <w:position w:val="2"/>
                <w:rtl/>
              </w:rPr>
              <w:t xml:space="preserve">، </w:t>
            </w:r>
            <w:r w:rsidRPr="00F04D53">
              <w:rPr>
                <w:b/>
                <w:bCs/>
                <w:position w:val="2"/>
                <w:rtl/>
              </w:rPr>
              <w:t xml:space="preserve">بعد اجتماع لجنة الدراسات </w:t>
            </w:r>
            <w:r w:rsidRPr="00F04D53">
              <w:rPr>
                <w:b/>
                <w:bCs/>
                <w:position w:val="2"/>
                <w:cs/>
              </w:rPr>
              <w:t>‎</w:t>
            </w:r>
            <w:r w:rsidRPr="00F04D53">
              <w:rPr>
                <w:b/>
                <w:bCs/>
                <w:position w:val="2"/>
              </w:rPr>
              <w:t>17</w:t>
            </w:r>
            <w:r w:rsidRPr="00F04D53">
              <w:rPr>
                <w:b/>
                <w:bCs/>
                <w:position w:val="2"/>
                <w:rtl/>
              </w:rPr>
              <w:t xml:space="preserve"> ‏لقطاع تقييس الاتصالات</w:t>
            </w:r>
            <w:r w:rsidRPr="00F04D53">
              <w:rPr>
                <w:b/>
                <w:bCs/>
                <w:position w:val="2"/>
                <w:cs/>
              </w:rPr>
              <w:t>‎</w:t>
            </w:r>
            <w:r w:rsidR="00580701">
              <w:rPr>
                <w:b/>
                <w:bCs/>
                <w:position w:val="2"/>
                <w:rtl/>
                <w:cs/>
              </w:rPr>
              <w:tab/>
            </w:r>
            <w:r w:rsidR="0012191C">
              <w:rPr>
                <w:position w:val="2"/>
                <w:rtl/>
              </w:rPr>
              <w:br/>
            </w:r>
            <w:r w:rsidR="0012191C" w:rsidRPr="0012191C">
              <w:rPr>
                <w:rFonts w:hint="cs"/>
                <w:b/>
                <w:bCs/>
                <w:position w:val="2"/>
                <w:rtl/>
              </w:rPr>
              <w:t xml:space="preserve">(جنيف، 20 فبراير </w:t>
            </w:r>
            <w:r w:rsidR="0012191C" w:rsidRPr="0012191C">
              <w:rPr>
                <w:b/>
                <w:bCs/>
                <w:position w:val="2"/>
                <w:rtl/>
              </w:rPr>
              <w:t>–</w:t>
            </w:r>
            <w:r w:rsidR="0012191C" w:rsidRPr="0012191C">
              <w:rPr>
                <w:rFonts w:hint="cs"/>
                <w:b/>
                <w:bCs/>
                <w:position w:val="2"/>
                <w:rtl/>
              </w:rPr>
              <w:t xml:space="preserve"> 1 مارس 2024)</w:t>
            </w:r>
          </w:p>
        </w:tc>
      </w:tr>
    </w:tbl>
    <w:p w14:paraId="4D1AD7F6" w14:textId="77777777" w:rsidR="00D517B2" w:rsidRPr="00D517B2" w:rsidRDefault="00D517B2" w:rsidP="00A54AFE">
      <w:pPr>
        <w:spacing w:before="360"/>
        <w:rPr>
          <w:rtl/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9DBE158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984B1FA" w14:textId="01A45741" w:rsidR="00841473" w:rsidRDefault="0012191C" w:rsidP="00580701">
      <w:pPr>
        <w:spacing w:after="120"/>
        <w:rPr>
          <w:rtl/>
        </w:rPr>
      </w:pPr>
      <w:r>
        <w:rPr>
          <w:color w:val="000000"/>
          <w:rtl/>
        </w:rPr>
        <w:t xml:space="preserve">إلحاقاً </w:t>
      </w:r>
      <w:hyperlink r:id="rId10" w:history="1">
        <w:r w:rsidRPr="00580701">
          <w:rPr>
            <w:rStyle w:val="Hyperlink"/>
            <w:rtl/>
          </w:rPr>
          <w:t xml:space="preserve">بالرسالة المعممة </w:t>
        </w:r>
        <w:r w:rsidRPr="00580701">
          <w:rPr>
            <w:rStyle w:val="Hyperlink"/>
            <w:spacing w:val="-2"/>
          </w:rPr>
          <w:t>142</w:t>
        </w:r>
      </w:hyperlink>
      <w:r>
        <w:rPr>
          <w:rFonts w:hint="cs"/>
          <w:color w:val="000000"/>
          <w:rtl/>
        </w:rPr>
        <w:t xml:space="preserve"> </w:t>
      </w:r>
      <w:r>
        <w:rPr>
          <w:color w:val="000000"/>
          <w:rtl/>
        </w:rPr>
        <w:t>لمكتب تقييس الاتصالات المؤرخة 11 أكتوبر</w:t>
      </w:r>
      <w:r>
        <w:rPr>
          <w:rFonts w:hint="cs"/>
          <w:color w:val="000000"/>
          <w:rtl/>
        </w:rPr>
        <w:t xml:space="preserve"> 2023</w:t>
      </w:r>
      <w:r>
        <w:rPr>
          <w:color w:val="000000"/>
          <w:rtl/>
        </w:rPr>
        <w:t xml:space="preserve">، وعملاً بالفقرة 5.9 من القرار 1 (المراجَع في </w:t>
      </w:r>
      <w:r>
        <w:rPr>
          <w:rFonts w:hint="cs"/>
          <w:color w:val="000000"/>
          <w:rtl/>
        </w:rPr>
        <w:t>جنيف، 2022</w:t>
      </w:r>
      <w:r>
        <w:rPr>
          <w:color w:val="000000"/>
          <w:rtl/>
        </w:rPr>
        <w:t>)</w:t>
      </w:r>
      <w:r w:rsidR="00580701">
        <w:rPr>
          <w:rFonts w:hint="cs"/>
          <w:color w:val="000000"/>
          <w:rtl/>
        </w:rPr>
        <w:t xml:space="preserve"> للجمعية العالمية لتقييس الاتصالات</w:t>
      </w:r>
      <w:r>
        <w:rPr>
          <w:color w:val="000000"/>
          <w:rtl/>
        </w:rPr>
        <w:t xml:space="preserve">، أود إفادتكم بأن لجنة الدراسات 17 لقطاع تقييس الاتصالات قد توصلت إلى القرارات التالية في جلستها العامة التي عُقدت في </w:t>
      </w:r>
      <w:r>
        <w:rPr>
          <w:rFonts w:hint="cs"/>
          <w:color w:val="000000"/>
          <w:rtl/>
        </w:rPr>
        <w:t>1</w:t>
      </w:r>
      <w:r>
        <w:rPr>
          <w:color w:val="000000"/>
          <w:rtl/>
        </w:rPr>
        <w:t xml:space="preserve"> مارس </w:t>
      </w:r>
      <w:r>
        <w:rPr>
          <w:rFonts w:hint="cs"/>
          <w:color w:val="000000"/>
          <w:rtl/>
        </w:rPr>
        <w:t>2024</w:t>
      </w:r>
      <w:r>
        <w:rPr>
          <w:color w:val="000000"/>
          <w:rtl/>
        </w:rPr>
        <w:t xml:space="preserve"> فيما يتعلق بمشاريع نصوص توصيات قطاع تقييس الاتصالات المبينة فيما يلي</w:t>
      </w:r>
      <w:r w:rsidR="00601C38">
        <w:rPr>
          <w:rFonts w:hint="cs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5622"/>
        <w:gridCol w:w="1913"/>
      </w:tblGrid>
      <w:tr w:rsidR="00601C38" w:rsidRPr="00580701" w14:paraId="32952E67" w14:textId="77777777" w:rsidTr="00E46A79">
        <w:trPr>
          <w:cantSplit/>
          <w:tblHeader/>
          <w:jc w:val="center"/>
        </w:trPr>
        <w:tc>
          <w:tcPr>
            <w:tcW w:w="2094" w:type="dxa"/>
            <w:vAlign w:val="center"/>
          </w:tcPr>
          <w:p w14:paraId="063B74E6" w14:textId="3DCD3F74" w:rsidR="00601C38" w:rsidRPr="00580701" w:rsidRDefault="00601C38" w:rsidP="00580701">
            <w:pPr>
              <w:pStyle w:val="Tablehead0"/>
              <w:keepNext w:val="0"/>
              <w:bidi/>
              <w:spacing w:before="60" w:after="60" w:line="280" w:lineRule="exact"/>
              <w:rPr>
                <w:rFonts w:ascii="Dubai" w:hAnsi="Dubai" w:cs="Dubai"/>
                <w:bCs/>
                <w:sz w:val="22"/>
                <w:szCs w:val="22"/>
                <w:rtl/>
                <w:lang w:val="en-US"/>
              </w:rPr>
            </w:pPr>
            <w:r w:rsidRPr="00580701">
              <w:rPr>
                <w:rFonts w:ascii="Dubai" w:hAnsi="Dubai" w:cs="Dubai"/>
                <w:bCs/>
                <w:sz w:val="22"/>
                <w:szCs w:val="22"/>
                <w:rtl/>
                <w:lang w:val="en-US"/>
              </w:rPr>
              <w:t>الرقم</w:t>
            </w:r>
          </w:p>
        </w:tc>
        <w:tc>
          <w:tcPr>
            <w:tcW w:w="5622" w:type="dxa"/>
            <w:vAlign w:val="center"/>
          </w:tcPr>
          <w:p w14:paraId="320046A4" w14:textId="6223EAB7" w:rsidR="00601C38" w:rsidRPr="00580701" w:rsidRDefault="00601C38" w:rsidP="00580701">
            <w:pPr>
              <w:pStyle w:val="Tablehead0"/>
              <w:keepNext w:val="0"/>
              <w:bidi/>
              <w:spacing w:before="60" w:after="60" w:line="280" w:lineRule="exact"/>
              <w:rPr>
                <w:rFonts w:ascii="Dubai" w:hAnsi="Dubai" w:cs="Dubai"/>
                <w:bCs/>
                <w:sz w:val="22"/>
                <w:szCs w:val="22"/>
              </w:rPr>
            </w:pPr>
            <w:r w:rsidRPr="00580701">
              <w:rPr>
                <w:rFonts w:ascii="Dubai" w:hAnsi="Dubai" w:cs="Dubai"/>
                <w:bCs/>
                <w:sz w:val="22"/>
                <w:szCs w:val="22"/>
                <w:rtl/>
              </w:rPr>
              <w:t>العنوان</w:t>
            </w:r>
          </w:p>
        </w:tc>
        <w:tc>
          <w:tcPr>
            <w:tcW w:w="1913" w:type="dxa"/>
            <w:vAlign w:val="center"/>
          </w:tcPr>
          <w:p w14:paraId="4FA2C610" w14:textId="04EBBC95" w:rsidR="00601C38" w:rsidRPr="00580701" w:rsidRDefault="00601C38" w:rsidP="00580701">
            <w:pPr>
              <w:pStyle w:val="Tablehead0"/>
              <w:bidi/>
              <w:spacing w:before="60" w:after="60" w:line="280" w:lineRule="exact"/>
              <w:rPr>
                <w:rFonts w:ascii="Dubai" w:hAnsi="Dubai" w:cs="Dubai"/>
                <w:bCs/>
                <w:sz w:val="22"/>
                <w:szCs w:val="22"/>
              </w:rPr>
            </w:pPr>
            <w:r w:rsidRPr="00580701">
              <w:rPr>
                <w:rFonts w:ascii="Dubai" w:hAnsi="Dubai" w:cs="Dubai"/>
                <w:bCs/>
                <w:sz w:val="22"/>
                <w:szCs w:val="22"/>
                <w:rtl/>
              </w:rPr>
              <w:t>القرار</w:t>
            </w:r>
          </w:p>
        </w:tc>
      </w:tr>
      <w:tr w:rsidR="00601C38" w:rsidRPr="00580701" w14:paraId="64252EBA" w14:textId="77777777" w:rsidTr="00E46A79">
        <w:trPr>
          <w:cantSplit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F00C" w14:textId="7FA00E5D" w:rsidR="00601C38" w:rsidRPr="00580701" w:rsidRDefault="00601C38" w:rsidP="00580701">
            <w:pPr>
              <w:pStyle w:val="Tabletext"/>
              <w:bidi/>
              <w:spacing w:before="60" w:after="60" w:line="280" w:lineRule="exact"/>
              <w:jc w:val="center"/>
              <w:rPr>
                <w:rFonts w:ascii="Dubai" w:hAnsi="Dubai" w:cs="Dubai"/>
                <w:sz w:val="22"/>
                <w:szCs w:val="22"/>
                <w:lang w:val="fr-CH"/>
              </w:rPr>
            </w:pPr>
            <w:r w:rsidRPr="00580701">
              <w:rPr>
                <w:rFonts w:ascii="Dubai" w:hAnsi="Dubai" w:cs="Dubai" w:hint="cs"/>
                <w:sz w:val="22"/>
                <w:szCs w:val="22"/>
                <w:rtl/>
              </w:rPr>
              <w:t>التعديل 1 للتوصية</w:t>
            </w:r>
            <w:r w:rsidRPr="00580701">
              <w:rPr>
                <w:rFonts w:ascii="Dubai" w:hAnsi="Dubai" w:cs="Dubai"/>
                <w:sz w:val="22"/>
                <w:szCs w:val="22"/>
              </w:rPr>
              <w:br/>
            </w:r>
            <w:bookmarkStart w:id="0" w:name="lt_pId055"/>
            <w:r w:rsidRPr="00580701">
              <w:rPr>
                <w:rFonts w:ascii="Dubai" w:hAnsi="Dubai" w:cs="Dubai"/>
                <w:sz w:val="22"/>
                <w:szCs w:val="22"/>
              </w:rPr>
              <w:t>X.1352</w:t>
            </w:r>
            <w:bookmarkEnd w:id="0"/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D2E7" w14:textId="363A13EA" w:rsidR="00601C38" w:rsidRPr="00580701" w:rsidRDefault="00601C38" w:rsidP="005510F8">
            <w:pPr>
              <w:pStyle w:val="Tabletext"/>
              <w:bidi/>
              <w:spacing w:before="60" w:after="60" w:line="280" w:lineRule="exact"/>
              <w:jc w:val="both"/>
              <w:rPr>
                <w:rFonts w:ascii="Dubai" w:hAnsi="Dubai" w:cs="Dubai"/>
                <w:sz w:val="22"/>
                <w:szCs w:val="22"/>
                <w:rtl/>
                <w:lang w:bidi="ar-EG"/>
              </w:rPr>
            </w:pPr>
            <w:r w:rsidRPr="00580701">
              <w:rPr>
                <w:rFonts w:ascii="Dubai" w:hAnsi="Dubai" w:cs="Dubai"/>
                <w:color w:val="000000"/>
                <w:sz w:val="22"/>
                <w:szCs w:val="22"/>
                <w:rtl/>
              </w:rPr>
              <w:t xml:space="preserve">التعديل 1 للتوصية </w:t>
            </w:r>
            <w:r w:rsidRPr="00BB24FC">
              <w:rPr>
                <w:rFonts w:ascii="Dubai" w:hAnsi="Dubai" w:cs="Dubai"/>
                <w:color w:val="000000"/>
                <w:sz w:val="22"/>
                <w:szCs w:val="22"/>
                <w:lang w:val="fr-CH"/>
              </w:rPr>
              <w:t>:X.1352</w:t>
            </w:r>
            <w:r w:rsidRPr="00580701">
              <w:rPr>
                <w:rFonts w:ascii="Dubai" w:hAnsi="Dubai" w:cs="Dubai"/>
                <w:color w:val="000000"/>
                <w:sz w:val="22"/>
                <w:szCs w:val="22"/>
                <w:rtl/>
              </w:rPr>
              <w:t xml:space="preserve"> المتطلبات الأمنية لأجهزة إنترنت الأشياء وبواباتها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B9E3" w14:textId="57E991B4" w:rsidR="00601C38" w:rsidRPr="00580701" w:rsidRDefault="00E46A79" w:rsidP="00580701">
            <w:pPr>
              <w:pStyle w:val="Tabletext"/>
              <w:bidi/>
              <w:spacing w:before="60" w:after="60" w:line="28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r w:rsidRPr="00580701">
              <w:rPr>
                <w:rFonts w:ascii="Dubai" w:hAnsi="Dubai" w:cs="Dubai" w:hint="cs"/>
                <w:sz w:val="22"/>
                <w:szCs w:val="22"/>
                <w:rtl/>
              </w:rPr>
              <w:t>تمت الموافقة عليه</w:t>
            </w:r>
          </w:p>
        </w:tc>
      </w:tr>
      <w:tr w:rsidR="00E46A79" w:rsidRPr="00580701" w14:paraId="2B5DB840" w14:textId="77777777" w:rsidTr="00E46A79">
        <w:trPr>
          <w:cantSplit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79C1" w14:textId="77777777" w:rsidR="00E46A79" w:rsidRPr="00580701" w:rsidRDefault="00E46A79" w:rsidP="00580701">
            <w:pPr>
              <w:pStyle w:val="Tabletext"/>
              <w:bidi/>
              <w:spacing w:before="60" w:after="60" w:line="28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bookmarkStart w:id="1" w:name="lt_pId058"/>
            <w:r w:rsidRPr="00580701">
              <w:rPr>
                <w:rFonts w:ascii="Dubai" w:hAnsi="Dubai" w:cs="Dubai"/>
                <w:sz w:val="22"/>
                <w:szCs w:val="22"/>
              </w:rPr>
              <w:t>X.1150</w:t>
            </w:r>
            <w:bookmarkEnd w:id="1"/>
            <w:r w:rsidRPr="00580701">
              <w:rPr>
                <w:rFonts w:ascii="Dubai" w:hAnsi="Dubai" w:cs="Dubai"/>
                <w:sz w:val="22"/>
                <w:szCs w:val="22"/>
              </w:rPr>
              <w:t xml:space="preserve"> </w:t>
            </w:r>
            <w:r w:rsidRPr="00580701">
              <w:rPr>
                <w:rFonts w:ascii="Dubai" w:hAnsi="Dubai" w:cs="Dubai"/>
                <w:sz w:val="22"/>
                <w:szCs w:val="22"/>
              </w:rPr>
              <w:br/>
            </w:r>
            <w:bookmarkStart w:id="2" w:name="lt_pId059"/>
            <w:r w:rsidRPr="00580701">
              <w:rPr>
                <w:rFonts w:ascii="Dubai" w:hAnsi="Dubai" w:cs="Dubai"/>
                <w:sz w:val="22"/>
                <w:szCs w:val="22"/>
              </w:rPr>
              <w:t>(</w:t>
            </w:r>
            <w:proofErr w:type="spellStart"/>
            <w:r w:rsidRPr="00580701">
              <w:rPr>
                <w:rFonts w:ascii="Dubai" w:hAnsi="Dubai" w:cs="Dubai"/>
                <w:sz w:val="22"/>
                <w:szCs w:val="22"/>
              </w:rPr>
              <w:t>X.saf-dfs</w:t>
            </w:r>
            <w:proofErr w:type="spellEnd"/>
            <w:r w:rsidRPr="00580701">
              <w:rPr>
                <w:rFonts w:ascii="Dubai" w:hAnsi="Dubai" w:cs="Dubai"/>
                <w:sz w:val="22"/>
                <w:szCs w:val="22"/>
              </w:rPr>
              <w:t>)</w:t>
            </w:r>
            <w:bookmarkEnd w:id="2"/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8EF8" w14:textId="780D3DFF" w:rsidR="00E46A79" w:rsidRPr="00580701" w:rsidRDefault="00E46A79" w:rsidP="005510F8">
            <w:pPr>
              <w:pStyle w:val="Tabletext"/>
              <w:bidi/>
              <w:spacing w:before="60" w:after="60" w:line="280" w:lineRule="exact"/>
              <w:jc w:val="both"/>
              <w:rPr>
                <w:rFonts w:ascii="Dubai" w:hAnsi="Dubai" w:cs="Dubai"/>
                <w:sz w:val="22"/>
                <w:szCs w:val="22"/>
                <w:rtl/>
              </w:rPr>
            </w:pPr>
            <w:r w:rsidRPr="00580701">
              <w:rPr>
                <w:rFonts w:ascii="Dubai" w:hAnsi="Dubai" w:cs="Dubai"/>
                <w:color w:val="000000"/>
                <w:sz w:val="22"/>
                <w:szCs w:val="22"/>
                <w:rtl/>
              </w:rPr>
              <w:t>إطار ضمان أمن الخدمات المالية الرقمية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03A" w14:textId="6B7652B8" w:rsidR="00E46A79" w:rsidRPr="00580701" w:rsidRDefault="00E46A79" w:rsidP="00580701">
            <w:pPr>
              <w:pStyle w:val="Tabletext"/>
              <w:bidi/>
              <w:spacing w:before="60" w:after="60" w:line="28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r w:rsidRPr="00580701">
              <w:rPr>
                <w:rFonts w:ascii="Dubai" w:hAnsi="Dubai" w:cs="Dubai" w:hint="cs"/>
                <w:sz w:val="22"/>
                <w:szCs w:val="22"/>
                <w:rtl/>
              </w:rPr>
              <w:t>تمت الموافقة عليه</w:t>
            </w:r>
            <w:r w:rsidR="004A29A2" w:rsidRPr="00580701">
              <w:rPr>
                <w:rFonts w:ascii="Dubai" w:hAnsi="Dubai" w:cs="Dubai" w:hint="cs"/>
                <w:sz w:val="22"/>
                <w:szCs w:val="22"/>
                <w:rtl/>
              </w:rPr>
              <w:t>ا</w:t>
            </w:r>
          </w:p>
        </w:tc>
      </w:tr>
      <w:tr w:rsidR="00E46A79" w:rsidRPr="00580701" w14:paraId="0052A5CF" w14:textId="77777777" w:rsidTr="00E46A79">
        <w:trPr>
          <w:cantSplit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275F" w14:textId="77777777" w:rsidR="00E46A79" w:rsidRPr="00580701" w:rsidRDefault="00E46A79" w:rsidP="00580701">
            <w:pPr>
              <w:pStyle w:val="Tabletext"/>
              <w:bidi/>
              <w:spacing w:before="60" w:after="60" w:line="28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bookmarkStart w:id="3" w:name="lt_pId062"/>
            <w:r w:rsidRPr="00580701">
              <w:rPr>
                <w:rFonts w:ascii="Dubai" w:hAnsi="Dubai" w:cs="Dubai"/>
                <w:sz w:val="22"/>
                <w:szCs w:val="22"/>
              </w:rPr>
              <w:t>X.1280</w:t>
            </w:r>
            <w:bookmarkEnd w:id="3"/>
            <w:r w:rsidRPr="00580701">
              <w:rPr>
                <w:rFonts w:ascii="Dubai" w:hAnsi="Dubai" w:cs="Dubai"/>
                <w:sz w:val="22"/>
                <w:szCs w:val="22"/>
              </w:rPr>
              <w:t xml:space="preserve"> </w:t>
            </w:r>
            <w:r w:rsidRPr="00580701">
              <w:rPr>
                <w:rFonts w:ascii="Dubai" w:hAnsi="Dubai" w:cs="Dubai"/>
                <w:sz w:val="22"/>
                <w:szCs w:val="22"/>
              </w:rPr>
              <w:br/>
            </w:r>
            <w:bookmarkStart w:id="4" w:name="lt_pId063"/>
            <w:r w:rsidRPr="00580701">
              <w:rPr>
                <w:rFonts w:ascii="Dubai" w:hAnsi="Dubai" w:cs="Dubai"/>
                <w:sz w:val="22"/>
                <w:szCs w:val="22"/>
              </w:rPr>
              <w:t>(</w:t>
            </w:r>
            <w:proofErr w:type="spellStart"/>
            <w:r w:rsidRPr="00580701">
              <w:rPr>
                <w:rFonts w:ascii="Dubai" w:hAnsi="Dubai" w:cs="Dubai"/>
                <w:sz w:val="22"/>
                <w:szCs w:val="22"/>
              </w:rPr>
              <w:t>X.oob-sa</w:t>
            </w:r>
            <w:proofErr w:type="spellEnd"/>
            <w:r w:rsidRPr="00580701">
              <w:rPr>
                <w:rFonts w:ascii="Dubai" w:hAnsi="Dubai" w:cs="Dubai"/>
                <w:sz w:val="22"/>
                <w:szCs w:val="22"/>
              </w:rPr>
              <w:t>)</w:t>
            </w:r>
            <w:bookmarkEnd w:id="4"/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339" w14:textId="43F4A46A" w:rsidR="00E46A79" w:rsidRPr="00580701" w:rsidRDefault="00E46A79" w:rsidP="005510F8">
            <w:pPr>
              <w:pStyle w:val="Tabletext"/>
              <w:bidi/>
              <w:spacing w:before="60" w:after="60" w:line="280" w:lineRule="exact"/>
              <w:jc w:val="both"/>
              <w:rPr>
                <w:rFonts w:ascii="Dubai" w:hAnsi="Dubai" w:cs="Dubai"/>
                <w:sz w:val="22"/>
                <w:szCs w:val="22"/>
              </w:rPr>
            </w:pPr>
            <w:r w:rsidRPr="00580701">
              <w:rPr>
                <w:rFonts w:ascii="Dubai" w:hAnsi="Dubai" w:cs="Dubai"/>
                <w:color w:val="000000"/>
                <w:sz w:val="22"/>
                <w:szCs w:val="22"/>
                <w:rtl/>
              </w:rPr>
              <w:t>إطار الاستيقان من المخدّم خارج النطاق باستخدام أجهزة متنقلة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C822" w14:textId="388F45D2" w:rsidR="00E46A79" w:rsidRPr="00580701" w:rsidRDefault="00E46A79" w:rsidP="00580701">
            <w:pPr>
              <w:pStyle w:val="Tabletext"/>
              <w:bidi/>
              <w:spacing w:before="60" w:after="60" w:line="28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r w:rsidRPr="00580701">
              <w:rPr>
                <w:rFonts w:ascii="Dubai" w:hAnsi="Dubai" w:cs="Dubai" w:hint="cs"/>
                <w:sz w:val="22"/>
                <w:szCs w:val="22"/>
                <w:rtl/>
              </w:rPr>
              <w:t>تمت الموافقة عليه</w:t>
            </w:r>
            <w:r w:rsidR="004A29A2" w:rsidRPr="00580701">
              <w:rPr>
                <w:rFonts w:ascii="Dubai" w:hAnsi="Dubai" w:cs="Dubai" w:hint="cs"/>
                <w:sz w:val="22"/>
                <w:szCs w:val="22"/>
                <w:rtl/>
              </w:rPr>
              <w:t>ا</w:t>
            </w:r>
          </w:p>
        </w:tc>
      </w:tr>
      <w:tr w:rsidR="00E46A79" w:rsidRPr="00580701" w14:paraId="1BF83511" w14:textId="77777777" w:rsidTr="00E46A79">
        <w:trPr>
          <w:cantSplit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A76C" w14:textId="77777777" w:rsidR="00E46A79" w:rsidRPr="00580701" w:rsidRDefault="00E46A79" w:rsidP="00580701">
            <w:pPr>
              <w:pStyle w:val="Tabletext"/>
              <w:bidi/>
              <w:spacing w:before="60" w:after="60" w:line="28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bookmarkStart w:id="5" w:name="lt_pId066"/>
            <w:r w:rsidRPr="00580701">
              <w:rPr>
                <w:rFonts w:ascii="Dubai" w:hAnsi="Dubai" w:cs="Dubai"/>
                <w:sz w:val="22"/>
                <w:szCs w:val="22"/>
              </w:rPr>
              <w:t>X.1281</w:t>
            </w:r>
            <w:bookmarkEnd w:id="5"/>
            <w:r w:rsidRPr="00580701">
              <w:rPr>
                <w:rFonts w:ascii="Dubai" w:hAnsi="Dubai" w:cs="Dubai"/>
                <w:sz w:val="22"/>
                <w:szCs w:val="22"/>
              </w:rPr>
              <w:t xml:space="preserve"> </w:t>
            </w:r>
            <w:r w:rsidRPr="00580701">
              <w:rPr>
                <w:rFonts w:ascii="Dubai" w:hAnsi="Dubai" w:cs="Dubai"/>
                <w:sz w:val="22"/>
                <w:szCs w:val="22"/>
              </w:rPr>
              <w:br/>
            </w:r>
            <w:bookmarkStart w:id="6" w:name="lt_pId067"/>
            <w:r w:rsidRPr="00580701">
              <w:rPr>
                <w:rFonts w:ascii="Dubai" w:hAnsi="Dubai" w:cs="Dubai"/>
                <w:sz w:val="22"/>
                <w:szCs w:val="22"/>
              </w:rPr>
              <w:t>(</w:t>
            </w:r>
            <w:proofErr w:type="spellStart"/>
            <w:proofErr w:type="gramStart"/>
            <w:r w:rsidRPr="00580701">
              <w:rPr>
                <w:rFonts w:ascii="Dubai" w:hAnsi="Dubai" w:cs="Dubai"/>
                <w:sz w:val="22"/>
                <w:szCs w:val="22"/>
              </w:rPr>
              <w:t>X.osia</w:t>
            </w:r>
            <w:proofErr w:type="spellEnd"/>
            <w:proofErr w:type="gramEnd"/>
            <w:r w:rsidRPr="00580701">
              <w:rPr>
                <w:rFonts w:ascii="Dubai" w:hAnsi="Dubai" w:cs="Dubai"/>
                <w:sz w:val="22"/>
                <w:szCs w:val="22"/>
              </w:rPr>
              <w:t>)</w:t>
            </w:r>
            <w:bookmarkEnd w:id="6"/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766" w14:textId="27C2C374" w:rsidR="00E46A79" w:rsidRPr="00580701" w:rsidRDefault="00E46A79" w:rsidP="005510F8">
            <w:pPr>
              <w:pStyle w:val="Tabletext"/>
              <w:bidi/>
              <w:spacing w:before="60" w:after="60" w:line="280" w:lineRule="exact"/>
              <w:jc w:val="both"/>
              <w:rPr>
                <w:rFonts w:ascii="Dubai" w:hAnsi="Dubai" w:cs="Dubai"/>
                <w:sz w:val="22"/>
                <w:szCs w:val="22"/>
                <w:rtl/>
              </w:rPr>
            </w:pPr>
            <w:r w:rsidRPr="00580701">
              <w:rPr>
                <w:rFonts w:ascii="Dubai" w:hAnsi="Dubai" w:cs="Dubai"/>
                <w:color w:val="000000"/>
                <w:sz w:val="22"/>
                <w:szCs w:val="22"/>
                <w:rtl/>
              </w:rPr>
              <w:t>مواصفات واجهات برمجة تطبيقات الهوية القياسية المفتوحة</w:t>
            </w:r>
            <w:r w:rsidR="00580701">
              <w:rPr>
                <w:rFonts w:ascii="Dubai" w:hAnsi="Dubai" w:cs="Dubai" w:hint="cs"/>
                <w:color w:val="000000"/>
                <w:sz w:val="22"/>
                <w:szCs w:val="22"/>
                <w:rtl/>
              </w:rPr>
              <w:t xml:space="preserve"> </w:t>
            </w:r>
            <w:r w:rsidRPr="00580701">
              <w:rPr>
                <w:rFonts w:ascii="Dubai" w:hAnsi="Dubai" w:cs="Dubai"/>
                <w:color w:val="000000"/>
                <w:sz w:val="22"/>
                <w:szCs w:val="22"/>
              </w:rPr>
              <w:t>(OSIA)</w:t>
            </w:r>
            <w:r w:rsidR="00580701">
              <w:rPr>
                <w:rFonts w:ascii="Dubai" w:hAnsi="Dubai" w:cs="Dubai" w:hint="cs"/>
                <w:color w:val="000000"/>
                <w:sz w:val="22"/>
                <w:szCs w:val="22"/>
                <w:rtl/>
              </w:rPr>
              <w:t xml:space="preserve"> </w:t>
            </w:r>
            <w:r w:rsidRPr="00580701">
              <w:rPr>
                <w:rFonts w:ascii="Dubai" w:hAnsi="Dubai" w:cs="Dubai"/>
                <w:color w:val="000000"/>
                <w:sz w:val="22"/>
                <w:szCs w:val="22"/>
                <w:rtl/>
              </w:rPr>
              <w:t>الإصدار 6.1.0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245F" w14:textId="019E7F88" w:rsidR="00E46A79" w:rsidRPr="00580701" w:rsidRDefault="00E46A79" w:rsidP="00580701">
            <w:pPr>
              <w:pStyle w:val="Tabletext"/>
              <w:bidi/>
              <w:spacing w:before="60" w:after="60" w:line="28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r w:rsidRPr="00580701">
              <w:rPr>
                <w:rFonts w:ascii="Dubai" w:hAnsi="Dubai" w:cs="Dubai" w:hint="cs"/>
                <w:sz w:val="22"/>
                <w:szCs w:val="22"/>
                <w:rtl/>
              </w:rPr>
              <w:t>تمت الموافقة عليه</w:t>
            </w:r>
            <w:r w:rsidR="004A29A2" w:rsidRPr="00580701">
              <w:rPr>
                <w:rFonts w:ascii="Dubai" w:hAnsi="Dubai" w:cs="Dubai" w:hint="cs"/>
                <w:sz w:val="22"/>
                <w:szCs w:val="22"/>
                <w:rtl/>
              </w:rPr>
              <w:t>ا</w:t>
            </w:r>
          </w:p>
        </w:tc>
      </w:tr>
      <w:tr w:rsidR="00E46A79" w:rsidRPr="00580701" w14:paraId="6B116603" w14:textId="77777777" w:rsidTr="00E46A79">
        <w:trPr>
          <w:cantSplit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9DE0" w14:textId="77777777" w:rsidR="00E46A79" w:rsidRPr="00580701" w:rsidRDefault="00E46A79" w:rsidP="00580701">
            <w:pPr>
              <w:pStyle w:val="Tabletext"/>
              <w:bidi/>
              <w:spacing w:before="60" w:after="60" w:line="28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bookmarkStart w:id="7" w:name="lt_pId070"/>
            <w:r w:rsidRPr="00580701">
              <w:rPr>
                <w:rFonts w:ascii="Dubai" w:hAnsi="Dubai" w:cs="Dubai"/>
                <w:sz w:val="22"/>
                <w:szCs w:val="22"/>
              </w:rPr>
              <w:t>X.1373rev</w:t>
            </w:r>
            <w:bookmarkEnd w:id="7"/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65E6" w14:textId="25AFBD68" w:rsidR="00E46A79" w:rsidRPr="00580701" w:rsidRDefault="00E46A79" w:rsidP="005510F8">
            <w:pPr>
              <w:pStyle w:val="Tabletext"/>
              <w:bidi/>
              <w:spacing w:before="60" w:after="60" w:line="280" w:lineRule="exact"/>
              <w:jc w:val="both"/>
              <w:rPr>
                <w:rFonts w:ascii="Dubai" w:hAnsi="Dubai" w:cs="Dubai"/>
                <w:sz w:val="22"/>
                <w:szCs w:val="22"/>
              </w:rPr>
            </w:pPr>
            <w:r w:rsidRPr="00580701">
              <w:rPr>
                <w:rFonts w:ascii="Dubai" w:hAnsi="Dubai" w:cs="Dubai"/>
                <w:color w:val="000000"/>
                <w:sz w:val="22"/>
                <w:szCs w:val="22"/>
                <w:rtl/>
              </w:rPr>
              <w:t>قدرات التحديث الآمن لبرمجيات أجهزة الاتصالات في أنظمة النقل الذكية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2C5B" w14:textId="60DD12DD" w:rsidR="00E46A79" w:rsidRPr="00580701" w:rsidRDefault="00E46A79" w:rsidP="00580701">
            <w:pPr>
              <w:pStyle w:val="Tabletext"/>
              <w:bidi/>
              <w:spacing w:before="60" w:after="60" w:line="28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r w:rsidRPr="00580701">
              <w:rPr>
                <w:rFonts w:ascii="Dubai" w:hAnsi="Dubai" w:cs="Dubai" w:hint="cs"/>
                <w:sz w:val="22"/>
                <w:szCs w:val="22"/>
                <w:rtl/>
              </w:rPr>
              <w:t>تمت الموافقة عليه</w:t>
            </w:r>
            <w:r w:rsidR="004A29A2" w:rsidRPr="00580701">
              <w:rPr>
                <w:rFonts w:ascii="Dubai" w:hAnsi="Dubai" w:cs="Dubai" w:hint="cs"/>
                <w:sz w:val="22"/>
                <w:szCs w:val="22"/>
                <w:rtl/>
              </w:rPr>
              <w:t>ا</w:t>
            </w:r>
          </w:p>
        </w:tc>
      </w:tr>
      <w:tr w:rsidR="00601C38" w:rsidRPr="00580701" w14:paraId="07355F6B" w14:textId="77777777" w:rsidTr="00E46A79">
        <w:trPr>
          <w:cantSplit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81D2" w14:textId="77777777" w:rsidR="00601C38" w:rsidRPr="00580701" w:rsidRDefault="00601C38" w:rsidP="00580701">
            <w:pPr>
              <w:pStyle w:val="Tabletext"/>
              <w:bidi/>
              <w:spacing w:before="60" w:after="60" w:line="28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bookmarkStart w:id="8" w:name="lt_pId073"/>
            <w:r w:rsidRPr="00580701">
              <w:rPr>
                <w:rFonts w:ascii="Dubai" w:hAnsi="Dubai" w:cs="Dubai"/>
                <w:sz w:val="22"/>
                <w:szCs w:val="22"/>
              </w:rPr>
              <w:t>X.1818</w:t>
            </w:r>
            <w:bookmarkEnd w:id="8"/>
            <w:r w:rsidRPr="00580701">
              <w:rPr>
                <w:rFonts w:ascii="Dubai" w:hAnsi="Dubai" w:cs="Dubai"/>
                <w:sz w:val="22"/>
                <w:szCs w:val="22"/>
              </w:rPr>
              <w:t xml:space="preserve"> </w:t>
            </w:r>
            <w:r w:rsidRPr="00580701">
              <w:rPr>
                <w:rFonts w:ascii="Dubai" w:hAnsi="Dubai" w:cs="Dubai"/>
                <w:sz w:val="22"/>
                <w:szCs w:val="22"/>
              </w:rPr>
              <w:br/>
            </w:r>
            <w:bookmarkStart w:id="9" w:name="lt_pId074"/>
            <w:r w:rsidRPr="00580701">
              <w:rPr>
                <w:rFonts w:ascii="Dubai" w:hAnsi="Dubai" w:cs="Dubai"/>
                <w:sz w:val="22"/>
                <w:szCs w:val="22"/>
              </w:rPr>
              <w:t>(X.5Gsec-ctrl)</w:t>
            </w:r>
            <w:bookmarkEnd w:id="9"/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0B29" w14:textId="7AC9E136" w:rsidR="00601C38" w:rsidRPr="00580701" w:rsidRDefault="00601C38" w:rsidP="005510F8">
            <w:pPr>
              <w:pStyle w:val="Tabletext"/>
              <w:bidi/>
              <w:spacing w:before="60" w:after="60" w:line="280" w:lineRule="exact"/>
              <w:jc w:val="both"/>
              <w:rPr>
                <w:rFonts w:ascii="Dubai" w:hAnsi="Dubai" w:cs="Dubai"/>
                <w:sz w:val="22"/>
                <w:szCs w:val="22"/>
                <w:rtl/>
              </w:rPr>
            </w:pPr>
            <w:r w:rsidRPr="00580701">
              <w:rPr>
                <w:rFonts w:ascii="Dubai" w:hAnsi="Dubai" w:cs="Dubai"/>
                <w:color w:val="000000"/>
                <w:sz w:val="22"/>
                <w:szCs w:val="22"/>
                <w:rtl/>
              </w:rPr>
              <w:t>الضوابط الأمنية لتشغيل وصيانة أنظمة شبكات الاتصالات المتنقلة الدولية-2020</w:t>
            </w:r>
            <w:r w:rsidRPr="00580701">
              <w:rPr>
                <w:rFonts w:ascii="Dubai" w:hAnsi="Dubai" w:cs="Duba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14BD" w14:textId="7E8AA6DD" w:rsidR="00601C38" w:rsidRPr="00580701" w:rsidRDefault="00E46A79" w:rsidP="00580701">
            <w:pPr>
              <w:pStyle w:val="Tabletext"/>
              <w:bidi/>
              <w:spacing w:before="60" w:after="60" w:line="28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r w:rsidRPr="00580701">
              <w:rPr>
                <w:rFonts w:ascii="Dubai" w:hAnsi="Dubai" w:cs="Dubai" w:hint="cs"/>
                <w:sz w:val="22"/>
                <w:szCs w:val="22"/>
                <w:rtl/>
              </w:rPr>
              <w:t>تأجيل الموافقة</w:t>
            </w:r>
          </w:p>
        </w:tc>
      </w:tr>
      <w:tr w:rsidR="00E46A79" w:rsidRPr="00580701" w14:paraId="6BF8D710" w14:textId="77777777" w:rsidTr="00E46A79">
        <w:trPr>
          <w:cantSplit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4DA9" w14:textId="77777777" w:rsidR="00E46A79" w:rsidRPr="00580701" w:rsidRDefault="00E46A79" w:rsidP="00580701">
            <w:pPr>
              <w:pStyle w:val="Tabletext"/>
              <w:bidi/>
              <w:spacing w:before="60" w:after="60" w:line="28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bookmarkStart w:id="10" w:name="lt_pId077"/>
            <w:r w:rsidRPr="00580701">
              <w:rPr>
                <w:rFonts w:ascii="Dubai" w:hAnsi="Dubai" w:cs="Dubai"/>
                <w:sz w:val="22"/>
                <w:szCs w:val="22"/>
              </w:rPr>
              <w:lastRenderedPageBreak/>
              <w:t>X.1221</w:t>
            </w:r>
            <w:bookmarkEnd w:id="10"/>
            <w:r w:rsidRPr="00580701">
              <w:rPr>
                <w:rFonts w:ascii="Dubai" w:hAnsi="Dubai" w:cs="Dubai"/>
                <w:sz w:val="22"/>
                <w:szCs w:val="22"/>
              </w:rPr>
              <w:br/>
            </w:r>
            <w:bookmarkStart w:id="11" w:name="lt_pId078"/>
            <w:r w:rsidRPr="00580701">
              <w:rPr>
                <w:rFonts w:ascii="Dubai" w:hAnsi="Dubai" w:cs="Dubai"/>
                <w:sz w:val="22"/>
                <w:szCs w:val="22"/>
              </w:rPr>
              <w:t>(</w:t>
            </w:r>
            <w:proofErr w:type="spellStart"/>
            <w:proofErr w:type="gramStart"/>
            <w:r w:rsidRPr="00580701">
              <w:rPr>
                <w:rFonts w:ascii="Dubai" w:hAnsi="Dubai" w:cs="Dubai"/>
                <w:sz w:val="22"/>
                <w:szCs w:val="22"/>
              </w:rPr>
              <w:t>X.stie</w:t>
            </w:r>
            <w:proofErr w:type="spellEnd"/>
            <w:proofErr w:type="gramEnd"/>
            <w:r w:rsidRPr="00580701">
              <w:rPr>
                <w:rFonts w:ascii="Dubai" w:hAnsi="Dubai" w:cs="Dubai"/>
                <w:sz w:val="22"/>
                <w:szCs w:val="22"/>
              </w:rPr>
              <w:t>)</w:t>
            </w:r>
            <w:bookmarkEnd w:id="11"/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124E" w14:textId="514A8405" w:rsidR="00E46A79" w:rsidRPr="00580701" w:rsidRDefault="00E46A79" w:rsidP="005510F8">
            <w:pPr>
              <w:pStyle w:val="Tabletext"/>
              <w:bidi/>
              <w:spacing w:before="60" w:after="60" w:line="280" w:lineRule="exact"/>
              <w:jc w:val="both"/>
              <w:rPr>
                <w:rFonts w:ascii="Dubai" w:hAnsi="Dubai" w:cs="Dubai"/>
                <w:sz w:val="22"/>
                <w:szCs w:val="22"/>
              </w:rPr>
            </w:pPr>
            <w:r w:rsidRPr="00580701">
              <w:rPr>
                <w:rFonts w:ascii="Dubai" w:hAnsi="Dubai" w:cs="Dubai"/>
                <w:color w:val="000000"/>
                <w:sz w:val="22"/>
                <w:szCs w:val="22"/>
                <w:rtl/>
              </w:rPr>
              <w:t xml:space="preserve">التعبير </w:t>
            </w:r>
            <w:proofErr w:type="spellStart"/>
            <w:r w:rsidRPr="00580701">
              <w:rPr>
                <w:rFonts w:ascii="Dubai" w:hAnsi="Dubai" w:cs="Dubai"/>
                <w:color w:val="000000"/>
                <w:sz w:val="22"/>
                <w:szCs w:val="22"/>
                <w:rtl/>
              </w:rPr>
              <w:t>المهيكل</w:t>
            </w:r>
            <w:proofErr w:type="spellEnd"/>
            <w:r w:rsidRPr="00580701">
              <w:rPr>
                <w:rFonts w:ascii="Dubai" w:hAnsi="Dubai" w:cs="Dubai"/>
                <w:color w:val="000000"/>
                <w:sz w:val="22"/>
                <w:szCs w:val="22"/>
                <w:rtl/>
              </w:rPr>
              <w:t xml:space="preserve"> عن معلومات التهديدات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4FFE0" w14:textId="5D51D8E1" w:rsidR="00E46A79" w:rsidRPr="00580701" w:rsidRDefault="00E46A79" w:rsidP="00580701">
            <w:pPr>
              <w:pStyle w:val="Tabletext"/>
              <w:bidi/>
              <w:spacing w:before="60" w:after="60" w:line="28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r w:rsidRPr="00580701">
              <w:rPr>
                <w:rFonts w:ascii="Dubai" w:hAnsi="Dubai" w:cs="Dubai" w:hint="cs"/>
                <w:sz w:val="22"/>
                <w:szCs w:val="22"/>
                <w:rtl/>
              </w:rPr>
              <w:t>تأجيل الموافقة</w:t>
            </w:r>
          </w:p>
        </w:tc>
      </w:tr>
      <w:tr w:rsidR="00E46A79" w:rsidRPr="00580701" w14:paraId="53E2AECD" w14:textId="77777777" w:rsidTr="00E46A79">
        <w:trPr>
          <w:cantSplit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84D6" w14:textId="77777777" w:rsidR="00E46A79" w:rsidRPr="00580701" w:rsidRDefault="00E46A79" w:rsidP="00580701">
            <w:pPr>
              <w:pStyle w:val="Tabletext"/>
              <w:bidi/>
              <w:spacing w:before="60" w:after="60" w:line="28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bookmarkStart w:id="12" w:name="lt_pId081"/>
            <w:r w:rsidRPr="00580701">
              <w:rPr>
                <w:rFonts w:ascii="Dubai" w:hAnsi="Dubai" w:cs="Dubai"/>
                <w:sz w:val="22"/>
                <w:szCs w:val="22"/>
              </w:rPr>
              <w:t>X.1222</w:t>
            </w:r>
            <w:bookmarkEnd w:id="12"/>
            <w:r w:rsidRPr="00580701">
              <w:rPr>
                <w:rFonts w:ascii="Dubai" w:hAnsi="Dubai" w:cs="Dubai"/>
                <w:sz w:val="22"/>
                <w:szCs w:val="22"/>
              </w:rPr>
              <w:br/>
            </w:r>
            <w:bookmarkStart w:id="13" w:name="lt_pId082"/>
            <w:r w:rsidRPr="00580701">
              <w:rPr>
                <w:rFonts w:ascii="Dubai" w:hAnsi="Dubai" w:cs="Dubai"/>
                <w:sz w:val="22"/>
                <w:szCs w:val="22"/>
              </w:rPr>
              <w:t>(</w:t>
            </w:r>
            <w:proofErr w:type="spellStart"/>
            <w:proofErr w:type="gramStart"/>
            <w:r w:rsidRPr="00580701">
              <w:rPr>
                <w:rFonts w:ascii="Dubai" w:hAnsi="Dubai" w:cs="Dubai"/>
                <w:sz w:val="22"/>
                <w:szCs w:val="22"/>
              </w:rPr>
              <w:t>X.taeii</w:t>
            </w:r>
            <w:proofErr w:type="spellEnd"/>
            <w:proofErr w:type="gramEnd"/>
            <w:r w:rsidRPr="00580701">
              <w:rPr>
                <w:rFonts w:ascii="Dubai" w:hAnsi="Dubai" w:cs="Dubai"/>
                <w:sz w:val="22"/>
                <w:szCs w:val="22"/>
              </w:rPr>
              <w:t>)</w:t>
            </w:r>
            <w:bookmarkEnd w:id="13"/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E1AE" w14:textId="4E7AE3C5" w:rsidR="00E46A79" w:rsidRPr="00580701" w:rsidRDefault="00E46A79" w:rsidP="005510F8">
            <w:pPr>
              <w:pStyle w:val="Tabletext"/>
              <w:bidi/>
              <w:spacing w:before="60" w:after="60" w:line="280" w:lineRule="exact"/>
              <w:jc w:val="both"/>
              <w:rPr>
                <w:rFonts w:ascii="Dubai" w:hAnsi="Dubai" w:cs="Dubai"/>
                <w:sz w:val="22"/>
                <w:szCs w:val="22"/>
                <w:rtl/>
              </w:rPr>
            </w:pPr>
            <w:r w:rsidRPr="00580701">
              <w:rPr>
                <w:rFonts w:ascii="Dubai" w:hAnsi="Dubai" w:cs="Dubai"/>
                <w:color w:val="000000"/>
                <w:sz w:val="22"/>
                <w:szCs w:val="22"/>
                <w:rtl/>
              </w:rPr>
              <w:t xml:space="preserve">التبادل المؤتمت الموثوق </w:t>
            </w:r>
            <w:r w:rsidRPr="00580701">
              <w:rPr>
                <w:rFonts w:ascii="Dubai" w:hAnsi="Dubai" w:cs="Dubai" w:hint="cs"/>
                <w:color w:val="000000"/>
                <w:sz w:val="22"/>
                <w:szCs w:val="22"/>
                <w:rtl/>
              </w:rPr>
              <w:t>للمعلومات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9A52E" w14:textId="41D7BBB3" w:rsidR="00E46A79" w:rsidRPr="00580701" w:rsidRDefault="00E46A79" w:rsidP="00580701">
            <w:pPr>
              <w:pStyle w:val="Tabletext"/>
              <w:bidi/>
              <w:spacing w:before="60" w:after="60" w:line="28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r w:rsidRPr="00580701">
              <w:rPr>
                <w:rFonts w:ascii="Dubai" w:hAnsi="Dubai" w:cs="Dubai" w:hint="cs"/>
                <w:sz w:val="22"/>
                <w:szCs w:val="22"/>
                <w:rtl/>
              </w:rPr>
              <w:t>تأجيل الموافقة</w:t>
            </w:r>
          </w:p>
        </w:tc>
      </w:tr>
    </w:tbl>
    <w:p w14:paraId="69E11ADD" w14:textId="77777777" w:rsidR="0091064B" w:rsidRPr="00DD40C5" w:rsidRDefault="0091064B" w:rsidP="0091064B">
      <w:pPr>
        <w:spacing w:before="240"/>
        <w:rPr>
          <w:color w:val="000000"/>
          <w:rtl/>
          <w:lang w:val="fr-CH" w:bidi="ar-EG"/>
        </w:rPr>
      </w:pPr>
      <w:r w:rsidRPr="00BB24FC">
        <w:rPr>
          <w:lang w:bidi="ar-EG"/>
        </w:rPr>
        <w:t>2</w:t>
      </w:r>
      <w:r>
        <w:rPr>
          <w:rtl/>
          <w:lang w:bidi="ar-EG"/>
        </w:rPr>
        <w:tab/>
      </w:r>
      <w:r>
        <w:rPr>
          <w:color w:val="000000"/>
          <w:rtl/>
        </w:rPr>
        <w:t xml:space="preserve">ويمكن الاطلاع على المعلومات المتاحة بشأن </w:t>
      </w:r>
      <w:r>
        <w:rPr>
          <w:rFonts w:hint="cs"/>
          <w:color w:val="000000"/>
          <w:rtl/>
        </w:rPr>
        <w:t>ال</w:t>
      </w:r>
      <w:r>
        <w:rPr>
          <w:color w:val="000000"/>
          <w:rtl/>
        </w:rPr>
        <w:t xml:space="preserve">براءات بالرجوع إلى </w:t>
      </w:r>
      <w:hyperlink r:id="rId11" w:history="1">
        <w:r w:rsidRPr="002D78D8">
          <w:rPr>
            <w:rStyle w:val="Hyperlink"/>
            <w:rtl/>
          </w:rPr>
          <w:t>الموقع الإلكتروني لقطاع تقييس الاتصالات</w:t>
        </w:r>
      </w:hyperlink>
      <w:r w:rsidRPr="00E870AA">
        <w:rPr>
          <w:rFonts w:hint="cs"/>
          <w:rtl/>
        </w:rPr>
        <w:t>.</w:t>
      </w:r>
    </w:p>
    <w:p w14:paraId="7BD0700A" w14:textId="77777777" w:rsidR="0091064B" w:rsidRPr="005033D6" w:rsidRDefault="0091064B" w:rsidP="0091064B">
      <w:pPr>
        <w:rPr>
          <w:rtl/>
          <w:lang w:bidi="ar-EG"/>
        </w:rPr>
      </w:pPr>
      <w:r w:rsidRPr="005033D6">
        <w:rPr>
          <w:rtl/>
          <w:lang w:bidi="ar-EG"/>
        </w:rPr>
        <w:t>3</w:t>
      </w:r>
      <w:r w:rsidRPr="005033D6">
        <w:rPr>
          <w:lang w:val="fr-CH" w:bidi="ar-EG"/>
        </w:rPr>
        <w:tab/>
      </w:r>
      <w:r>
        <w:rPr>
          <w:rFonts w:hint="cs"/>
          <w:rtl/>
        </w:rPr>
        <w:t>وتتاح نصوص التوصيات بصيغتها السابقة على النشر</w:t>
      </w:r>
      <w:r w:rsidRPr="005033D6">
        <w:rPr>
          <w:rtl/>
        </w:rPr>
        <w:t xml:space="preserve"> في الموقع الإلكتروني لقطاع تقييس الاتصالات في العنوان </w:t>
      </w:r>
      <w:hyperlink r:id="rId12" w:history="1">
        <w:r w:rsidRPr="003B01DA">
          <w:rPr>
            <w:rStyle w:val="Hyperlink"/>
            <w:rFonts w:asciiTheme="minorHAnsi" w:hAnsiTheme="minorHAnsi" w:cstheme="minorHAnsi"/>
          </w:rPr>
          <w:t>https://www.itu.int/itu-t/recommendations/</w:t>
        </w:r>
      </w:hyperlink>
      <w:r w:rsidRPr="008313D2">
        <w:rPr>
          <w:rtl/>
          <w:lang w:bidi="ar-EG"/>
        </w:rPr>
        <w:t>.</w:t>
      </w:r>
    </w:p>
    <w:p w14:paraId="06673515" w14:textId="77777777" w:rsidR="0091064B" w:rsidRPr="00E26443" w:rsidRDefault="0091064B" w:rsidP="0091064B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color w:val="000000"/>
          <w:rtl/>
        </w:rPr>
        <w:t xml:space="preserve">سوف ينشر الاتحاد </w:t>
      </w:r>
      <w:r>
        <w:rPr>
          <w:rFonts w:hint="cs"/>
          <w:color w:val="000000"/>
          <w:rtl/>
        </w:rPr>
        <w:t>نصوص التوصيات</w:t>
      </w:r>
      <w:r>
        <w:rPr>
          <w:color w:val="000000"/>
          <w:rtl/>
        </w:rPr>
        <w:t xml:space="preserve"> الموافَق عليها في أقرب وقت ممكن</w:t>
      </w:r>
      <w:r>
        <w:rPr>
          <w:color w:val="000000"/>
        </w:rPr>
        <w:t>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0"/>
        <w:gridCol w:w="3829"/>
      </w:tblGrid>
      <w:tr w:rsidR="00D517B2" w:rsidRPr="00D517B2" w14:paraId="225A9FF5" w14:textId="77777777" w:rsidTr="00DD1EBB">
        <w:trPr>
          <w:trHeight w:val="2516"/>
        </w:trPr>
        <w:tc>
          <w:tcPr>
            <w:tcW w:w="3014" w:type="pct"/>
          </w:tcPr>
          <w:p w14:paraId="31F34740" w14:textId="63A6BC4A" w:rsidR="00D517B2" w:rsidRPr="00D517B2" w:rsidRDefault="00D517B2" w:rsidP="00DD1EBB">
            <w:pPr>
              <w:spacing w:before="240"/>
              <w:ind w:left="-57"/>
              <w:jc w:val="left"/>
              <w:rPr>
                <w:rtl/>
                <w:lang w:bidi="ar-EG"/>
              </w:rPr>
            </w:pPr>
            <w:r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0EFBA31D" w14:textId="294A2E00" w:rsidR="00D517B2" w:rsidRPr="00D517B2" w:rsidRDefault="0015666F" w:rsidP="00A54AFE">
            <w:pPr>
              <w:spacing w:before="840"/>
              <w:ind w:left="-57"/>
              <w:jc w:val="left"/>
              <w:rPr>
                <w:rtl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 wp14:anchorId="1DD3740B" wp14:editId="7267F67F">
                  <wp:simplePos x="0" y="0"/>
                  <wp:positionH relativeFrom="column">
                    <wp:posOffset>2823845</wp:posOffset>
                  </wp:positionH>
                  <wp:positionV relativeFrom="paragraph">
                    <wp:posOffset>34925</wp:posOffset>
                  </wp:positionV>
                  <wp:extent cx="756708" cy="523875"/>
                  <wp:effectExtent l="0" t="0" r="5715" b="0"/>
                  <wp:wrapNone/>
                  <wp:docPr id="545676320" name="Picture 1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676320" name="Picture 1" descr="A black and white tex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708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179AF">
              <w:rPr>
                <w:rFonts w:hint="cs"/>
                <w:rtl/>
                <w:lang w:bidi="ar-EG"/>
              </w:rPr>
              <w:t>سيزو</w:t>
            </w:r>
            <w:proofErr w:type="spellEnd"/>
            <w:r w:rsidR="003179AF">
              <w:rPr>
                <w:rFonts w:hint="cs"/>
                <w:rtl/>
                <w:lang w:bidi="ar-EG"/>
              </w:rPr>
              <w:t xml:space="preserve"> </w:t>
            </w:r>
            <w:proofErr w:type="spellStart"/>
            <w:r w:rsidR="003179AF">
              <w:rPr>
                <w:rFonts w:hint="cs"/>
                <w:rtl/>
                <w:lang w:bidi="ar-EG"/>
              </w:rPr>
              <w:t>أونوي</w:t>
            </w:r>
            <w:proofErr w:type="spellEnd"/>
            <w:r w:rsidR="00D517B2" w:rsidRPr="00D517B2">
              <w:rPr>
                <w:rtl/>
                <w:lang w:bidi="ar-SY"/>
              </w:rPr>
              <w:br/>
            </w:r>
            <w:r w:rsidR="00D517B2" w:rsidRPr="00D517B2">
              <w:rPr>
                <w:rFonts w:hint="cs"/>
                <w:rtl/>
                <w:lang w:bidi="ar-SY"/>
              </w:rPr>
              <w:t>مدير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مكتب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تقييس</w:t>
            </w:r>
            <w:r w:rsidR="00D517B2" w:rsidRPr="00D517B2">
              <w:rPr>
                <w:rtl/>
                <w:lang w:bidi="ar-SY"/>
              </w:rPr>
              <w:t xml:space="preserve"> </w:t>
            </w:r>
            <w:r w:rsidR="00D517B2" w:rsidRPr="00D517B2">
              <w:rPr>
                <w:rFonts w:hint="cs"/>
                <w:rtl/>
                <w:lang w:bidi="ar-SY"/>
              </w:rPr>
              <w:t>الاتصالات</w:t>
            </w:r>
          </w:p>
        </w:tc>
        <w:tc>
          <w:tcPr>
            <w:tcW w:w="1986" w:type="pct"/>
          </w:tcPr>
          <w:p w14:paraId="66AD531E" w14:textId="7B837885" w:rsidR="00D517B2" w:rsidRPr="00D517B2" w:rsidRDefault="00D517B2" w:rsidP="00D517B2">
            <w:pPr>
              <w:jc w:val="left"/>
              <w:rPr>
                <w:rtl/>
              </w:rPr>
            </w:pPr>
          </w:p>
        </w:tc>
      </w:tr>
    </w:tbl>
    <w:p w14:paraId="09B74FBA" w14:textId="2F56F2CB" w:rsidR="00596808" w:rsidRDefault="00596808" w:rsidP="00B75C5E">
      <w:pPr>
        <w:rPr>
          <w:rtl/>
          <w:lang w:bidi="ar-EG"/>
        </w:rPr>
      </w:pPr>
    </w:p>
    <w:sectPr w:rsidR="00596808" w:rsidSect="006C3242">
      <w:head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0E16" w14:textId="77777777" w:rsidR="00EF6E79" w:rsidRDefault="00EF6E79" w:rsidP="006C3242">
      <w:pPr>
        <w:spacing w:before="0" w:line="240" w:lineRule="auto"/>
      </w:pPr>
      <w:r>
        <w:separator/>
      </w:r>
    </w:p>
  </w:endnote>
  <w:endnote w:type="continuationSeparator" w:id="0">
    <w:p w14:paraId="73DE75CE" w14:textId="77777777" w:rsidR="00EF6E79" w:rsidRDefault="00EF6E7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83D7" w14:textId="77777777" w:rsidR="001D297D" w:rsidRPr="001D297D" w:rsidRDefault="001D297D" w:rsidP="001D297D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1D297D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1D297D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1D297D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6063" w14:textId="77777777" w:rsidR="00EF6E79" w:rsidRDefault="00EF6E79" w:rsidP="006C3242">
      <w:pPr>
        <w:spacing w:before="0" w:line="240" w:lineRule="auto"/>
      </w:pPr>
      <w:r>
        <w:separator/>
      </w:r>
    </w:p>
  </w:footnote>
  <w:footnote w:type="continuationSeparator" w:id="0">
    <w:p w14:paraId="21A29718" w14:textId="77777777" w:rsidR="00EF6E79" w:rsidRDefault="00EF6E7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3533" w14:textId="65E711C2" w:rsidR="00447F32" w:rsidRPr="00FA26A3" w:rsidRDefault="00596808" w:rsidP="003E1A80">
    <w:pPr>
      <w:pStyle w:val="Header"/>
      <w:spacing w:before="120" w:after="240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B43DF1">
      <w:rPr>
        <w:sz w:val="20"/>
        <w:szCs w:val="20"/>
        <w:rtl/>
      </w:rPr>
      <w:br/>
    </w:r>
    <w:r w:rsidR="001F5FD4">
      <w:rPr>
        <w:sz w:val="20"/>
        <w:szCs w:val="20"/>
        <w:lang w:val="en-GB" w:bidi="ar-EG"/>
      </w:rPr>
      <w:t>TSB Circular 1</w:t>
    </w:r>
    <w:r w:rsidR="00A54AFE">
      <w:rPr>
        <w:sz w:val="20"/>
        <w:szCs w:val="20"/>
        <w:lang w:val="en-GB" w:bidi="ar-EG"/>
      </w:rPr>
      <w:t>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C804115"/>
    <w:multiLevelType w:val="hybridMultilevel"/>
    <w:tmpl w:val="05CA5F8C"/>
    <w:lvl w:ilvl="0" w:tplc="E96EC778">
      <w:numFmt w:val="bullet"/>
      <w:lvlText w:val="-"/>
      <w:lvlJc w:val="left"/>
      <w:pPr>
        <w:ind w:left="171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2AF943BC"/>
    <w:multiLevelType w:val="multilevel"/>
    <w:tmpl w:val="37E8210C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9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15" w15:restartNumberingAfterBreak="0">
    <w:nsid w:val="2EFB7CF5"/>
    <w:multiLevelType w:val="hybridMultilevel"/>
    <w:tmpl w:val="319825E4"/>
    <w:lvl w:ilvl="0" w:tplc="B2447838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7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8" w15:restartNumberingAfterBreak="0">
    <w:nsid w:val="618F7012"/>
    <w:multiLevelType w:val="multilevel"/>
    <w:tmpl w:val="FBD6FA26"/>
    <w:lvl w:ilvl="0">
      <w:start w:val="1"/>
      <w:numFmt w:val="decimal"/>
      <w:lvlText w:val="%1."/>
      <w:legacy w:legacy="1" w:legacySpace="0" w:legacyIndent="708"/>
      <w:lvlJc w:val="left"/>
      <w:pPr>
        <w:ind w:left="542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numFmt w:val="bullet"/>
      <w:lvlText w:val="-"/>
      <w:lvlJc w:val="left"/>
      <w:pPr>
        <w:ind w:left="1610" w:hanging="360"/>
      </w:pPr>
      <w:rPr>
        <w:rFonts w:ascii="Times New Roman" w:eastAsia="Times New Roman" w:hAnsi="Times New Roman" w:cs="Times New Roman" w:hint="default"/>
      </w:rPr>
    </w:lvl>
    <w:lvl w:ilvl="3">
      <w:start w:val="5"/>
      <w:numFmt w:val="bullet"/>
      <w:lvlText w:val="-"/>
      <w:lvlJc w:val="left"/>
      <w:pPr>
        <w:ind w:left="2666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374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082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790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498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206" w:hanging="708"/>
      </w:pPr>
      <w:rPr>
        <w:rFonts w:cs="Times New Roman"/>
      </w:rPr>
    </w:lvl>
  </w:abstractNum>
  <w:abstractNum w:abstractNumId="19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0" w15:restartNumberingAfterBreak="0">
    <w:nsid w:val="770C51A9"/>
    <w:multiLevelType w:val="hybridMultilevel"/>
    <w:tmpl w:val="EEA48A10"/>
    <w:lvl w:ilvl="0" w:tplc="E96EC778">
      <w:numFmt w:val="bullet"/>
      <w:lvlText w:val="-"/>
      <w:lvlJc w:val="left"/>
      <w:pPr>
        <w:ind w:left="2136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A9E5516"/>
    <w:multiLevelType w:val="multilevel"/>
    <w:tmpl w:val="FA763CE4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2" w15:restartNumberingAfterBreak="0">
    <w:nsid w:val="7B25018D"/>
    <w:multiLevelType w:val="multilevel"/>
    <w:tmpl w:val="0186DE80"/>
    <w:lvl w:ilvl="0">
      <w:start w:val="8"/>
      <w:numFmt w:val="lowerLetter"/>
      <w:lvlText w:val="%1)"/>
      <w:lvlJc w:val="left"/>
      <w:pPr>
        <w:ind w:left="1416" w:hanging="708"/>
      </w:pPr>
      <w:rPr>
        <w:rFonts w:hint="default"/>
        <w:b w:val="0"/>
        <w:bCs w:val="0"/>
        <w:sz w:val="24"/>
        <w:szCs w:val="24"/>
      </w:rPr>
    </w:lvl>
    <w:lvl w:ilvl="1">
      <w:start w:val="8"/>
      <w:numFmt w:val="lowerLetter"/>
      <w:lvlText w:val="%2)"/>
      <w:lvlJc w:val="left"/>
      <w:pPr>
        <w:ind w:left="2551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832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3540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4248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956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5664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6372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7080" w:hanging="708"/>
      </w:pPr>
      <w:rPr>
        <w:rFonts w:cs="Times New Roman" w:hint="eastAsia"/>
      </w:rPr>
    </w:lvl>
  </w:abstractNum>
  <w:abstractNum w:abstractNumId="23" w15:restartNumberingAfterBreak="0">
    <w:nsid w:val="7C145A13"/>
    <w:multiLevelType w:val="multilevel"/>
    <w:tmpl w:val="5F500996"/>
    <w:lvl w:ilvl="0">
      <w:start w:val="9"/>
      <w:numFmt w:val="decimal"/>
      <w:lvlText w:val="%1."/>
      <w:lvlJc w:val="left"/>
      <w:pPr>
        <w:ind w:left="708" w:hanging="708"/>
      </w:pPr>
      <w:rPr>
        <w:rFonts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default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default"/>
      </w:rPr>
    </w:lvl>
  </w:abstractNum>
  <w:num w:numId="1" w16cid:durableId="2119791625">
    <w:abstractNumId w:val="9"/>
  </w:num>
  <w:num w:numId="2" w16cid:durableId="1115907947">
    <w:abstractNumId w:val="7"/>
  </w:num>
  <w:num w:numId="3" w16cid:durableId="268657514">
    <w:abstractNumId w:val="6"/>
  </w:num>
  <w:num w:numId="4" w16cid:durableId="705639010">
    <w:abstractNumId w:val="5"/>
  </w:num>
  <w:num w:numId="5" w16cid:durableId="1035429671">
    <w:abstractNumId w:val="4"/>
  </w:num>
  <w:num w:numId="6" w16cid:durableId="1440756879">
    <w:abstractNumId w:val="8"/>
  </w:num>
  <w:num w:numId="7" w16cid:durableId="147139747">
    <w:abstractNumId w:val="3"/>
  </w:num>
  <w:num w:numId="8" w16cid:durableId="648440397">
    <w:abstractNumId w:val="2"/>
  </w:num>
  <w:num w:numId="9" w16cid:durableId="295910668">
    <w:abstractNumId w:val="1"/>
  </w:num>
  <w:num w:numId="10" w16cid:durableId="1832255807">
    <w:abstractNumId w:val="0"/>
  </w:num>
  <w:num w:numId="11" w16cid:durableId="2001958043">
    <w:abstractNumId w:val="12"/>
  </w:num>
  <w:num w:numId="12" w16cid:durableId="273756721">
    <w:abstractNumId w:val="18"/>
  </w:num>
  <w:num w:numId="13" w16cid:durableId="1137642928">
    <w:abstractNumId w:val="16"/>
  </w:num>
  <w:num w:numId="14" w16cid:durableId="1114864341">
    <w:abstractNumId w:val="17"/>
  </w:num>
  <w:num w:numId="15" w16cid:durableId="2103525383">
    <w:abstractNumId w:val="19"/>
  </w:num>
  <w:num w:numId="16" w16cid:durableId="83460007">
    <w:abstractNumId w:val="13"/>
  </w:num>
  <w:num w:numId="17" w16cid:durableId="264075656">
    <w:abstractNumId w:val="10"/>
  </w:num>
  <w:num w:numId="18" w16cid:durableId="725379403">
    <w:abstractNumId w:val="20"/>
  </w:num>
  <w:num w:numId="19" w16cid:durableId="640966410">
    <w:abstractNumId w:val="15"/>
  </w:num>
  <w:num w:numId="20" w16cid:durableId="1576435054">
    <w:abstractNumId w:val="11"/>
  </w:num>
  <w:num w:numId="21" w16cid:durableId="666175187">
    <w:abstractNumId w:val="22"/>
  </w:num>
  <w:num w:numId="22" w16cid:durableId="35397047">
    <w:abstractNumId w:val="14"/>
  </w:num>
  <w:num w:numId="23" w16cid:durableId="597493762">
    <w:abstractNumId w:val="23"/>
  </w:num>
  <w:num w:numId="24" w16cid:durableId="16470074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79"/>
    <w:rsid w:val="00051B15"/>
    <w:rsid w:val="0006468A"/>
    <w:rsid w:val="00081BCD"/>
    <w:rsid w:val="00090574"/>
    <w:rsid w:val="00096EEC"/>
    <w:rsid w:val="000C1C0E"/>
    <w:rsid w:val="000C548A"/>
    <w:rsid w:val="000E1F80"/>
    <w:rsid w:val="000E498D"/>
    <w:rsid w:val="000F1E00"/>
    <w:rsid w:val="00114006"/>
    <w:rsid w:val="0012191C"/>
    <w:rsid w:val="0015666F"/>
    <w:rsid w:val="001C0169"/>
    <w:rsid w:val="001C1126"/>
    <w:rsid w:val="001C6441"/>
    <w:rsid w:val="001C6D90"/>
    <w:rsid w:val="001D1D50"/>
    <w:rsid w:val="001D297D"/>
    <w:rsid w:val="001D6745"/>
    <w:rsid w:val="001E446E"/>
    <w:rsid w:val="001F5FD4"/>
    <w:rsid w:val="001F622B"/>
    <w:rsid w:val="002154EE"/>
    <w:rsid w:val="002162A3"/>
    <w:rsid w:val="002276D2"/>
    <w:rsid w:val="0023283D"/>
    <w:rsid w:val="00243ECE"/>
    <w:rsid w:val="0026373E"/>
    <w:rsid w:val="002705E5"/>
    <w:rsid w:val="00271C43"/>
    <w:rsid w:val="00290728"/>
    <w:rsid w:val="002978F4"/>
    <w:rsid w:val="002B028D"/>
    <w:rsid w:val="002B4DFA"/>
    <w:rsid w:val="002C6F9F"/>
    <w:rsid w:val="002E196B"/>
    <w:rsid w:val="002E6541"/>
    <w:rsid w:val="003179AF"/>
    <w:rsid w:val="00334924"/>
    <w:rsid w:val="003409BC"/>
    <w:rsid w:val="00357185"/>
    <w:rsid w:val="00383829"/>
    <w:rsid w:val="003A074D"/>
    <w:rsid w:val="003A3046"/>
    <w:rsid w:val="003B41D8"/>
    <w:rsid w:val="003E1A80"/>
    <w:rsid w:val="003F4B29"/>
    <w:rsid w:val="00400EC6"/>
    <w:rsid w:val="0042686F"/>
    <w:rsid w:val="004317D8"/>
    <w:rsid w:val="00434183"/>
    <w:rsid w:val="00443869"/>
    <w:rsid w:val="00447F32"/>
    <w:rsid w:val="004529A8"/>
    <w:rsid w:val="004A014B"/>
    <w:rsid w:val="004A29A2"/>
    <w:rsid w:val="004E11DC"/>
    <w:rsid w:val="00506890"/>
    <w:rsid w:val="005078DC"/>
    <w:rsid w:val="005111EF"/>
    <w:rsid w:val="00524E6D"/>
    <w:rsid w:val="00525DDD"/>
    <w:rsid w:val="00531ACC"/>
    <w:rsid w:val="005409AC"/>
    <w:rsid w:val="005510F8"/>
    <w:rsid w:val="005514F8"/>
    <w:rsid w:val="0055516A"/>
    <w:rsid w:val="00580701"/>
    <w:rsid w:val="0058491B"/>
    <w:rsid w:val="00592EA5"/>
    <w:rsid w:val="00595B52"/>
    <w:rsid w:val="00596808"/>
    <w:rsid w:val="005A3170"/>
    <w:rsid w:val="005C75F4"/>
    <w:rsid w:val="005F6083"/>
    <w:rsid w:val="00601C38"/>
    <w:rsid w:val="0062511E"/>
    <w:rsid w:val="00677396"/>
    <w:rsid w:val="0069200F"/>
    <w:rsid w:val="006A65CB"/>
    <w:rsid w:val="006B6E78"/>
    <w:rsid w:val="006C1530"/>
    <w:rsid w:val="006C3242"/>
    <w:rsid w:val="006C7CC0"/>
    <w:rsid w:val="006E3A42"/>
    <w:rsid w:val="006F63F7"/>
    <w:rsid w:val="007025C7"/>
    <w:rsid w:val="00706D7A"/>
    <w:rsid w:val="00722F0D"/>
    <w:rsid w:val="0074420E"/>
    <w:rsid w:val="00783E26"/>
    <w:rsid w:val="007B23F1"/>
    <w:rsid w:val="007C3BC7"/>
    <w:rsid w:val="007C3BCD"/>
    <w:rsid w:val="007D4ACF"/>
    <w:rsid w:val="007E6C9C"/>
    <w:rsid w:val="007F0787"/>
    <w:rsid w:val="00807188"/>
    <w:rsid w:val="00810B7B"/>
    <w:rsid w:val="0082358A"/>
    <w:rsid w:val="008235CD"/>
    <w:rsid w:val="008247DE"/>
    <w:rsid w:val="00840B10"/>
    <w:rsid w:val="00841473"/>
    <w:rsid w:val="00842463"/>
    <w:rsid w:val="008513CB"/>
    <w:rsid w:val="00855BEA"/>
    <w:rsid w:val="00876273"/>
    <w:rsid w:val="008A7F84"/>
    <w:rsid w:val="008F32AF"/>
    <w:rsid w:val="008F50EC"/>
    <w:rsid w:val="0091064B"/>
    <w:rsid w:val="0091702E"/>
    <w:rsid w:val="00923B0C"/>
    <w:rsid w:val="0094021C"/>
    <w:rsid w:val="00952F86"/>
    <w:rsid w:val="00982B28"/>
    <w:rsid w:val="009D313F"/>
    <w:rsid w:val="00A23F88"/>
    <w:rsid w:val="00A30B59"/>
    <w:rsid w:val="00A422F2"/>
    <w:rsid w:val="00A47A5A"/>
    <w:rsid w:val="00A54AFE"/>
    <w:rsid w:val="00A6683B"/>
    <w:rsid w:val="00A97F94"/>
    <w:rsid w:val="00AA7EA2"/>
    <w:rsid w:val="00AB694C"/>
    <w:rsid w:val="00AC1B81"/>
    <w:rsid w:val="00AE0365"/>
    <w:rsid w:val="00AF6B5C"/>
    <w:rsid w:val="00B03099"/>
    <w:rsid w:val="00B05BC8"/>
    <w:rsid w:val="00B1738F"/>
    <w:rsid w:val="00B41B82"/>
    <w:rsid w:val="00B43DF1"/>
    <w:rsid w:val="00B5426D"/>
    <w:rsid w:val="00B54F20"/>
    <w:rsid w:val="00B64B47"/>
    <w:rsid w:val="00B75C5E"/>
    <w:rsid w:val="00BB24FC"/>
    <w:rsid w:val="00BE0584"/>
    <w:rsid w:val="00C002DE"/>
    <w:rsid w:val="00C16DA5"/>
    <w:rsid w:val="00C33AF3"/>
    <w:rsid w:val="00C53BF8"/>
    <w:rsid w:val="00C66157"/>
    <w:rsid w:val="00C67465"/>
    <w:rsid w:val="00C674FE"/>
    <w:rsid w:val="00C67501"/>
    <w:rsid w:val="00C75633"/>
    <w:rsid w:val="00CB07C5"/>
    <w:rsid w:val="00CB2EA8"/>
    <w:rsid w:val="00CE2EE1"/>
    <w:rsid w:val="00CE3349"/>
    <w:rsid w:val="00CE36E5"/>
    <w:rsid w:val="00CF27F5"/>
    <w:rsid w:val="00CF353A"/>
    <w:rsid w:val="00CF3FFD"/>
    <w:rsid w:val="00D10CCF"/>
    <w:rsid w:val="00D22846"/>
    <w:rsid w:val="00D31187"/>
    <w:rsid w:val="00D517B2"/>
    <w:rsid w:val="00D73CEC"/>
    <w:rsid w:val="00D77D0F"/>
    <w:rsid w:val="00DA0585"/>
    <w:rsid w:val="00DA1CF0"/>
    <w:rsid w:val="00DA3127"/>
    <w:rsid w:val="00DC1E02"/>
    <w:rsid w:val="00DC24B4"/>
    <w:rsid w:val="00DC5FB0"/>
    <w:rsid w:val="00DD1EBB"/>
    <w:rsid w:val="00DF16DC"/>
    <w:rsid w:val="00DF343E"/>
    <w:rsid w:val="00DF3EAB"/>
    <w:rsid w:val="00E45211"/>
    <w:rsid w:val="00E46A79"/>
    <w:rsid w:val="00E473C5"/>
    <w:rsid w:val="00E54C0F"/>
    <w:rsid w:val="00E83E21"/>
    <w:rsid w:val="00E91D5D"/>
    <w:rsid w:val="00E92863"/>
    <w:rsid w:val="00EB796D"/>
    <w:rsid w:val="00EF15E3"/>
    <w:rsid w:val="00EF6E79"/>
    <w:rsid w:val="00F04D53"/>
    <w:rsid w:val="00F058DC"/>
    <w:rsid w:val="00F24FC4"/>
    <w:rsid w:val="00F2676C"/>
    <w:rsid w:val="00F52941"/>
    <w:rsid w:val="00F84366"/>
    <w:rsid w:val="00F85089"/>
    <w:rsid w:val="00F974C5"/>
    <w:rsid w:val="00FA26A3"/>
    <w:rsid w:val="00FA523C"/>
    <w:rsid w:val="00FA6F46"/>
    <w:rsid w:val="00FB1F89"/>
    <w:rsid w:val="00FB3B44"/>
    <w:rsid w:val="00FC433E"/>
    <w:rsid w:val="00FE5872"/>
    <w:rsid w:val="00FE7FCA"/>
    <w:rsid w:val="00F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3DBC3"/>
  <w15:chartTrackingRefBased/>
  <w15:docId w15:val="{B5BA7262-451C-4F92-8E61-056BD500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basedOn w:val="DefaultParagraphFont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601C38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SimSun" w:hAnsi="Calibri" w:cs="Times New Roman"/>
      <w:sz w:val="24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601C38"/>
    <w:pPr>
      <w:keepNext/>
      <w:spacing w:before="80" w:after="80"/>
      <w:jc w:val="center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5807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2-TSB-CIR-0142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0C6A-D90A-4DD0-8D56-464DAC88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Arabic_AA</dc:creator>
  <cp:keywords/>
  <dc:description/>
  <cp:lastModifiedBy>Braud, Olivia</cp:lastModifiedBy>
  <cp:revision>8</cp:revision>
  <cp:lastPrinted>2024-04-04T11:01:00Z</cp:lastPrinted>
  <dcterms:created xsi:type="dcterms:W3CDTF">2024-03-28T10:44:00Z</dcterms:created>
  <dcterms:modified xsi:type="dcterms:W3CDTF">2024-04-04T11:01:00Z</dcterms:modified>
</cp:coreProperties>
</file>