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686113B9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392C6D19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A41BF18" wp14:editId="074CCA3F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78622541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83C3243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7B86856D" w14:textId="77777777" w:rsidTr="00303D62">
        <w:trPr>
          <w:cantSplit/>
          <w:trHeight w:val="340"/>
        </w:trPr>
        <w:tc>
          <w:tcPr>
            <w:tcW w:w="993" w:type="dxa"/>
          </w:tcPr>
          <w:p w14:paraId="6F3E82CF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4C2D40E6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7F1FA193" w14:textId="140E4816" w:rsidR="007B6316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81FE5">
              <w:rPr>
                <w:szCs w:val="24"/>
              </w:rPr>
              <w:t>Ginebra,</w:t>
            </w:r>
            <w:r w:rsidR="00A15BCD">
              <w:rPr>
                <w:szCs w:val="24"/>
              </w:rPr>
              <w:t xml:space="preserve"> 12 de marzo de 2024</w:t>
            </w:r>
          </w:p>
        </w:tc>
      </w:tr>
      <w:tr w:rsidR="001350B9" w14:paraId="4DA3368D" w14:textId="77777777" w:rsidTr="00303D62">
        <w:trPr>
          <w:cantSplit/>
          <w:trHeight w:val="340"/>
        </w:trPr>
        <w:tc>
          <w:tcPr>
            <w:tcW w:w="993" w:type="dxa"/>
          </w:tcPr>
          <w:p w14:paraId="72B99EB4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Ref.:</w:t>
            </w:r>
          </w:p>
          <w:p w14:paraId="560A6630" w14:textId="77777777" w:rsidR="001350B9" w:rsidRPr="001350B9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884" w:type="dxa"/>
            <w:gridSpan w:val="2"/>
          </w:tcPr>
          <w:p w14:paraId="67FF1095" w14:textId="50F552FA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680E53">
              <w:rPr>
                <w:b/>
              </w:rPr>
              <w:t>189</w:t>
            </w:r>
          </w:p>
          <w:p w14:paraId="3F2C1978" w14:textId="254C4148" w:rsidR="001350B9" w:rsidRDefault="00680E53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>SG2/RC</w:t>
            </w:r>
          </w:p>
          <w:p w14:paraId="19D9D54E" w14:textId="77777777" w:rsidR="001350B9" w:rsidRDefault="001350B9" w:rsidP="007B631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  <w:vMerge w:val="restart"/>
          </w:tcPr>
          <w:p w14:paraId="54D8DA77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-</w:t>
            </w:r>
            <w:r>
              <w:tab/>
              <w:t>A las Administraciones de los Estados Miembros de la Unión</w:t>
            </w:r>
          </w:p>
          <w:p w14:paraId="1E41EBDD" w14:textId="77777777" w:rsidR="001350B9" w:rsidRDefault="001350B9" w:rsidP="00303D62">
            <w:pPr>
              <w:tabs>
                <w:tab w:val="left" w:pos="4111"/>
              </w:tabs>
              <w:spacing w:before="0"/>
            </w:pPr>
          </w:p>
          <w:p w14:paraId="62022E96" w14:textId="77777777" w:rsidR="001350B9" w:rsidRDefault="001350B9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14:paraId="08C21E44" w14:textId="7CF236FB" w:rsidR="001350B9" w:rsidRDefault="001350B9" w:rsidP="00680E5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 los Asociados del UIT</w:t>
            </w:r>
            <w:r>
              <w:noBreakHyphen/>
              <w:t>T</w:t>
            </w:r>
            <w:r w:rsidR="00680E53">
              <w:t xml:space="preserve"> </w:t>
            </w:r>
            <w:r w:rsidR="00680E53" w:rsidRPr="00680E53">
              <w:t>que participan en los trabajos de la Comisión de Estudio 2</w:t>
            </w:r>
            <w:r>
              <w:t>;</w:t>
            </w:r>
          </w:p>
          <w:p w14:paraId="1A0FCE27" w14:textId="77777777" w:rsidR="001350B9" w:rsidRDefault="001350B9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  <w:r>
              <w:t>;</w:t>
            </w:r>
          </w:p>
          <w:p w14:paraId="6B647187" w14:textId="2E217018" w:rsidR="001350B9" w:rsidRDefault="001350B9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Al </w:t>
            </w:r>
            <w:proofErr w:type="gramStart"/>
            <w:r>
              <w:t>Presidente</w:t>
            </w:r>
            <w:proofErr w:type="gramEnd"/>
            <w:r>
              <w:t xml:space="preserve"> y a los Vicepresidentes de la</w:t>
            </w:r>
            <w:r>
              <w:br/>
              <w:t>Comisión de Estudio</w:t>
            </w:r>
            <w:r w:rsidR="00680E53">
              <w:t xml:space="preserve"> 2 del UIT-T</w:t>
            </w:r>
            <w:r>
              <w:t>;</w:t>
            </w:r>
          </w:p>
          <w:p w14:paraId="07642D33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 xml:space="preserve">A la </w:t>
            </w:r>
            <w:proofErr w:type="gramStart"/>
            <w:r>
              <w:t>Directora</w:t>
            </w:r>
            <w:proofErr w:type="gramEnd"/>
            <w:r>
              <w:t xml:space="preserve"> de la Oficina de Desarrollo de las Telecomunicaciones;</w:t>
            </w:r>
          </w:p>
          <w:p w14:paraId="2926B966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 xml:space="preserve">Al </w:t>
            </w:r>
            <w:proofErr w:type="gramStart"/>
            <w:r>
              <w:t>Director</w:t>
            </w:r>
            <w:proofErr w:type="gramEnd"/>
            <w:r>
              <w:t xml:space="preserve"> de la Oficina de Radiocomunicaciones</w:t>
            </w:r>
          </w:p>
        </w:tc>
      </w:tr>
      <w:tr w:rsidR="001350B9" w14:paraId="1C95D474" w14:textId="77777777" w:rsidTr="00303D62">
        <w:trPr>
          <w:cantSplit/>
        </w:trPr>
        <w:tc>
          <w:tcPr>
            <w:tcW w:w="993" w:type="dxa"/>
          </w:tcPr>
          <w:p w14:paraId="0970976B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3F6D8F54" w14:textId="01145695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</w:t>
            </w:r>
            <w:r w:rsidR="00680E53">
              <w:t xml:space="preserve"> 5415</w:t>
            </w:r>
          </w:p>
        </w:tc>
        <w:tc>
          <w:tcPr>
            <w:tcW w:w="5329" w:type="dxa"/>
            <w:vMerge/>
          </w:tcPr>
          <w:p w14:paraId="692070D7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040FCF6A" w14:textId="77777777" w:rsidTr="00303D62">
        <w:trPr>
          <w:cantSplit/>
        </w:trPr>
        <w:tc>
          <w:tcPr>
            <w:tcW w:w="993" w:type="dxa"/>
          </w:tcPr>
          <w:p w14:paraId="3B0432A5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2B17A8E1" w14:textId="77777777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+41 22 730 5853</w:t>
            </w:r>
          </w:p>
        </w:tc>
        <w:tc>
          <w:tcPr>
            <w:tcW w:w="5329" w:type="dxa"/>
            <w:vMerge/>
          </w:tcPr>
          <w:p w14:paraId="45B67769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00A1A5C3" w14:textId="77777777" w:rsidTr="00303D62">
        <w:trPr>
          <w:cantSplit/>
        </w:trPr>
        <w:tc>
          <w:tcPr>
            <w:tcW w:w="993" w:type="dxa"/>
          </w:tcPr>
          <w:p w14:paraId="6D94C7EF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7FC6FF07" w14:textId="1D641F30" w:rsidR="001350B9" w:rsidRDefault="00333A7D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680E53" w:rsidRPr="00913894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5329" w:type="dxa"/>
            <w:vMerge/>
          </w:tcPr>
          <w:p w14:paraId="10329C44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7B6316" w14:paraId="00999840" w14:textId="77777777" w:rsidTr="00DA30ED">
        <w:trPr>
          <w:cantSplit/>
        </w:trPr>
        <w:tc>
          <w:tcPr>
            <w:tcW w:w="993" w:type="dxa"/>
          </w:tcPr>
          <w:p w14:paraId="08A79CBD" w14:textId="77777777" w:rsidR="007B6316" w:rsidRPr="001350B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2134C5EB" w14:textId="58054094" w:rsidR="007B6316" w:rsidRDefault="00680E53" w:rsidP="00303D62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680E53">
              <w:rPr>
                <w:b/>
              </w:rPr>
              <w:t xml:space="preserve">Situación de los proyectos de revisión de las Recomendaciones UIT-T E.164.2, UIT-T E.212 y UIT-T E.218 determinados, así como de los proyectos de nueva Recomendación UIT-T E.1120 (ex </w:t>
            </w:r>
            <w:proofErr w:type="spellStart"/>
            <w:r w:rsidRPr="00680E53">
              <w:rPr>
                <w:b/>
              </w:rPr>
              <w:t>E.gap</w:t>
            </w:r>
            <w:proofErr w:type="spellEnd"/>
            <w:r w:rsidRPr="00680E53">
              <w:rPr>
                <w:b/>
              </w:rPr>
              <w:t xml:space="preserve">) y M.3387 (ex </w:t>
            </w:r>
            <w:proofErr w:type="spellStart"/>
            <w:proofErr w:type="gramStart"/>
            <w:r w:rsidRPr="00680E53">
              <w:rPr>
                <w:b/>
              </w:rPr>
              <w:t>M.rfmls</w:t>
            </w:r>
            <w:proofErr w:type="spellEnd"/>
            <w:proofErr w:type="gramEnd"/>
            <w:r w:rsidRPr="00680E53">
              <w:rPr>
                <w:b/>
              </w:rPr>
              <w:t>), tras la sesión plenaria virtual de la Comisión de Estudio 2 del UIT-T (virtual, 11 de marzo de 2024)</w:t>
            </w:r>
          </w:p>
        </w:tc>
      </w:tr>
    </w:tbl>
    <w:p w14:paraId="1F72747E" w14:textId="77777777" w:rsidR="00C34772" w:rsidRDefault="00C34772" w:rsidP="007B6316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14:paraId="07DFAC7B" w14:textId="6421BE0E" w:rsidR="00680E53" w:rsidRPr="00680E53" w:rsidRDefault="00680E53" w:rsidP="00282739">
      <w:pPr>
        <w:spacing w:after="120"/>
        <w:rPr>
          <w:rFonts w:eastAsia="SimSun"/>
          <w:spacing w:val="-2"/>
        </w:rPr>
      </w:pPr>
      <w:r w:rsidRPr="00680E53">
        <w:rPr>
          <w:rFonts w:eastAsia="SimSun"/>
          <w:bCs/>
        </w:rPr>
        <w:t>1</w:t>
      </w:r>
      <w:r w:rsidRPr="00680E53">
        <w:rPr>
          <w:rFonts w:eastAsia="SimSun"/>
        </w:rPr>
        <w:tab/>
      </w:r>
      <w:proofErr w:type="gramStart"/>
      <w:r w:rsidRPr="00680E53">
        <w:rPr>
          <w:rFonts w:eastAsia="SimSun"/>
        </w:rPr>
        <w:t>En</w:t>
      </w:r>
      <w:proofErr w:type="gramEnd"/>
      <w:r w:rsidRPr="00680E53">
        <w:rPr>
          <w:rFonts w:eastAsia="SimSun"/>
        </w:rPr>
        <w:t xml:space="preserve"> relación con la </w:t>
      </w:r>
      <w:hyperlink r:id="rId10" w:history="1">
        <w:r w:rsidRPr="00680E53">
          <w:rPr>
            <w:rFonts w:eastAsia="SimSun"/>
            <w:color w:val="0000FF"/>
            <w:spacing w:val="-2"/>
            <w:u w:val="single"/>
          </w:rPr>
          <w:t>Circular TSB 154</w:t>
        </w:r>
      </w:hyperlink>
      <w:r w:rsidRPr="00680E53">
        <w:rPr>
          <w:rFonts w:eastAsia="SimSun"/>
        </w:rPr>
        <w:t>, de 28 de noviembre de 2023, y de conformidad con la cláusula 9.5 de la Resolución 1 (Rev. Ginebra, 2022), me complace informarle de que la Comisión de Estudio 2 del UIT-T tomó las siguientes decisiones durante su sesión plenaria virtual, celebrada el 11 de marzo de 2024, en relación con los proyectos de textos del UIT-T que figuran a continuación: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4201"/>
        <w:gridCol w:w="3886"/>
      </w:tblGrid>
      <w:tr w:rsidR="00680E53" w:rsidRPr="00680E53" w14:paraId="14E56836" w14:textId="77777777" w:rsidTr="004E6C19">
        <w:trPr>
          <w:cantSplit/>
          <w:tblHeader/>
          <w:jc w:val="center"/>
        </w:trPr>
        <w:tc>
          <w:tcPr>
            <w:tcW w:w="1555" w:type="dxa"/>
          </w:tcPr>
          <w:p w14:paraId="2AE8A92D" w14:textId="77777777" w:rsidR="00680E53" w:rsidRPr="00680E53" w:rsidRDefault="00680E53" w:rsidP="00680E53">
            <w:pPr>
              <w:pStyle w:val="Tablehead0"/>
              <w:rPr>
                <w:rFonts w:eastAsia="SimSun" w:cs="Calibri"/>
              </w:rPr>
            </w:pPr>
            <w:r w:rsidRPr="00680E53">
              <w:rPr>
                <w:rFonts w:eastAsia="SimSun"/>
              </w:rPr>
              <w:t>Número</w:t>
            </w:r>
          </w:p>
        </w:tc>
        <w:tc>
          <w:tcPr>
            <w:tcW w:w="4252" w:type="dxa"/>
          </w:tcPr>
          <w:p w14:paraId="3AAEE98E" w14:textId="77777777" w:rsidR="00680E53" w:rsidRPr="00680E53" w:rsidRDefault="00680E53" w:rsidP="00680E53">
            <w:pPr>
              <w:pStyle w:val="Tablehead0"/>
              <w:rPr>
                <w:rFonts w:eastAsia="SimSun" w:cs="Calibri"/>
              </w:rPr>
            </w:pPr>
            <w:r w:rsidRPr="00680E53">
              <w:rPr>
                <w:rFonts w:eastAsia="SimSun"/>
              </w:rPr>
              <w:t>Título</w:t>
            </w:r>
          </w:p>
        </w:tc>
        <w:tc>
          <w:tcPr>
            <w:tcW w:w="3936" w:type="dxa"/>
          </w:tcPr>
          <w:p w14:paraId="6342CDFE" w14:textId="77777777" w:rsidR="00680E53" w:rsidRPr="00680E53" w:rsidRDefault="00680E53" w:rsidP="00680E53">
            <w:pPr>
              <w:pStyle w:val="Tablehead0"/>
              <w:rPr>
                <w:rFonts w:eastAsia="SimSun" w:cs="Calibri"/>
              </w:rPr>
            </w:pPr>
            <w:r w:rsidRPr="00680E53">
              <w:rPr>
                <w:rFonts w:eastAsia="SimSun"/>
              </w:rPr>
              <w:t>Decisión</w:t>
            </w:r>
          </w:p>
        </w:tc>
      </w:tr>
      <w:tr w:rsidR="00680E53" w:rsidRPr="00680E53" w14:paraId="67541977" w14:textId="77777777" w:rsidTr="004E6C19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986A" w14:textId="77777777" w:rsidR="00680E53" w:rsidRPr="00680E53" w:rsidRDefault="00680E53" w:rsidP="00680E53">
            <w:pPr>
              <w:pStyle w:val="Tabletext0"/>
              <w:rPr>
                <w:rFonts w:eastAsia="SimSun"/>
                <w:bCs/>
              </w:rPr>
            </w:pPr>
            <w:r w:rsidRPr="00680E53">
              <w:rPr>
                <w:rFonts w:eastAsia="SimSun"/>
              </w:rPr>
              <w:t>UIT-T E.212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E835" w14:textId="77777777" w:rsidR="00680E53" w:rsidRPr="00680E53" w:rsidRDefault="00680E53" w:rsidP="00680E53">
            <w:pPr>
              <w:pStyle w:val="Tabletext0"/>
              <w:rPr>
                <w:rFonts w:eastAsia="SimSun"/>
              </w:rPr>
            </w:pPr>
            <w:r w:rsidRPr="00680E53">
              <w:rPr>
                <w:rFonts w:eastAsia="SimSun"/>
              </w:rPr>
              <w:t>Plan de identificación internacional para redes públicas y suscripciones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20F4" w14:textId="7DFA0368" w:rsidR="00680E53" w:rsidRPr="00680E53" w:rsidRDefault="00680E53" w:rsidP="00680E53">
            <w:pPr>
              <w:pStyle w:val="Tabletext0"/>
              <w:rPr>
                <w:rFonts w:eastAsia="SimSun"/>
              </w:rPr>
            </w:pPr>
            <w:r w:rsidRPr="00680E53">
              <w:rPr>
                <w:rFonts w:eastAsia="SimSun"/>
              </w:rPr>
              <w:t>No aprobada. La aprobación de esta Recomendación se considerará en la próxima reunión de la Comisión de Estudio 2 del UIT-T.</w:t>
            </w:r>
          </w:p>
        </w:tc>
      </w:tr>
      <w:tr w:rsidR="00680E53" w:rsidRPr="00680E53" w14:paraId="0EB09BEB" w14:textId="77777777" w:rsidTr="004E6C19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C87E" w14:textId="77777777" w:rsidR="00680E53" w:rsidRPr="00680E53" w:rsidRDefault="00680E53" w:rsidP="00680E53">
            <w:pPr>
              <w:pStyle w:val="Tabletext0"/>
              <w:rPr>
                <w:rFonts w:eastAsia="SimSun"/>
              </w:rPr>
            </w:pPr>
            <w:r w:rsidRPr="00680E53">
              <w:rPr>
                <w:rFonts w:eastAsia="SimSun"/>
              </w:rPr>
              <w:t>UIT-T E.218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5094" w14:textId="77777777" w:rsidR="00680E53" w:rsidRPr="00680E53" w:rsidRDefault="00680E53" w:rsidP="00680E53">
            <w:pPr>
              <w:pStyle w:val="Tabletext0"/>
              <w:rPr>
                <w:rFonts w:eastAsia="SimSun"/>
              </w:rPr>
            </w:pPr>
            <w:r w:rsidRPr="00680E53">
              <w:rPr>
                <w:rFonts w:eastAsia="SimSun"/>
              </w:rPr>
              <w:t>Gestión de la atribución de indicativos de país para el servicio móvil de radiocomunicación con concentración de enlaces terrenales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308D" w14:textId="77777777" w:rsidR="00680E53" w:rsidRPr="00680E53" w:rsidRDefault="00680E53" w:rsidP="00680E53">
            <w:pPr>
              <w:pStyle w:val="Tabletext0"/>
              <w:rPr>
                <w:rFonts w:eastAsia="SimSun"/>
              </w:rPr>
            </w:pPr>
            <w:r w:rsidRPr="00680E53">
              <w:rPr>
                <w:rFonts w:eastAsia="SimSun"/>
              </w:rPr>
              <w:t>No aprobada. La aprobación de esta Recomendación se considerará en la próxima reunión de la Comisión de Estudio 2 del UIT-T.</w:t>
            </w:r>
          </w:p>
        </w:tc>
      </w:tr>
      <w:tr w:rsidR="00680E53" w:rsidRPr="00680E53" w14:paraId="685FFB8C" w14:textId="77777777" w:rsidTr="004E6C19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423E" w14:textId="77777777" w:rsidR="00680E53" w:rsidRPr="00680E53" w:rsidRDefault="00680E53" w:rsidP="00680E53">
            <w:pPr>
              <w:pStyle w:val="Tabletext0"/>
              <w:rPr>
                <w:rFonts w:eastAsia="SimSun"/>
              </w:rPr>
            </w:pPr>
            <w:r w:rsidRPr="00680E53">
              <w:rPr>
                <w:rFonts w:eastAsia="SimSun"/>
              </w:rPr>
              <w:t>UIT-T E.164.2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FD05" w14:textId="77777777" w:rsidR="00680E53" w:rsidRPr="00680E53" w:rsidRDefault="00680E53" w:rsidP="00680E53">
            <w:pPr>
              <w:pStyle w:val="Tabletext0"/>
              <w:rPr>
                <w:rFonts w:eastAsia="SimSun"/>
              </w:rPr>
            </w:pPr>
            <w:r w:rsidRPr="00680E53">
              <w:rPr>
                <w:rFonts w:eastAsia="SimSun"/>
              </w:rPr>
              <w:t>Recursos de numeración UIT-T E.164 para ensayos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8102" w14:textId="5F8D98EF" w:rsidR="00680E53" w:rsidRPr="00680E53" w:rsidRDefault="00680E53" w:rsidP="00680E53">
            <w:pPr>
              <w:pStyle w:val="Tabletext0"/>
              <w:rPr>
                <w:rFonts w:eastAsia="SimSun"/>
              </w:rPr>
            </w:pPr>
            <w:r w:rsidRPr="00680E53">
              <w:rPr>
                <w:rFonts w:eastAsia="SimSun"/>
              </w:rPr>
              <w:t xml:space="preserve">Aprobada, texto en </w:t>
            </w:r>
            <w:hyperlink r:id="rId11" w:history="1">
              <w:r w:rsidRPr="00680E53">
                <w:rPr>
                  <w:rFonts w:eastAsia="SimSun"/>
                  <w:color w:val="0000FF"/>
                  <w:u w:val="single"/>
                </w:rPr>
                <w:t>SG2-TD402R1/PLEN</w:t>
              </w:r>
            </w:hyperlink>
            <w:r w:rsidRPr="00680E53">
              <w:rPr>
                <w:rFonts w:eastAsia="SimSun"/>
              </w:rPr>
              <w:t>.</w:t>
            </w:r>
          </w:p>
        </w:tc>
      </w:tr>
      <w:tr w:rsidR="00680E53" w:rsidRPr="00680E53" w14:paraId="058C8A99" w14:textId="77777777" w:rsidTr="004E6C19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112F" w14:textId="77777777" w:rsidR="00680E53" w:rsidRPr="00680E53" w:rsidRDefault="00680E53" w:rsidP="00680E53">
            <w:pPr>
              <w:pStyle w:val="Tabletext0"/>
              <w:rPr>
                <w:rFonts w:eastAsia="SimSun"/>
                <w:lang w:val="fr-FR"/>
              </w:rPr>
            </w:pPr>
            <w:r w:rsidRPr="00680E53">
              <w:rPr>
                <w:rFonts w:eastAsia="SimSun"/>
                <w:lang w:val="fr-FR"/>
              </w:rPr>
              <w:t>UIT-T M.3387</w:t>
            </w:r>
            <w:r w:rsidRPr="00680E53">
              <w:rPr>
                <w:rFonts w:eastAsia="SimSun"/>
                <w:lang w:val="fr-FR"/>
              </w:rPr>
              <w:br/>
              <w:t xml:space="preserve">(ex </w:t>
            </w:r>
            <w:proofErr w:type="spellStart"/>
            <w:proofErr w:type="gramStart"/>
            <w:r w:rsidRPr="00680E53">
              <w:rPr>
                <w:rFonts w:eastAsia="SimSun"/>
                <w:lang w:val="fr-FR"/>
              </w:rPr>
              <w:t>M.rfmls</w:t>
            </w:r>
            <w:proofErr w:type="spellEnd"/>
            <w:proofErr w:type="gramEnd"/>
            <w:r w:rsidRPr="00680E53">
              <w:rPr>
                <w:rFonts w:eastAsia="SimSun"/>
                <w:lang w:val="fr-FR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246C" w14:textId="77777777" w:rsidR="00680E53" w:rsidRPr="00680E53" w:rsidRDefault="00680E53" w:rsidP="00680E53">
            <w:pPr>
              <w:pStyle w:val="Tabletext0"/>
              <w:rPr>
                <w:rFonts w:eastAsia="SimSun"/>
              </w:rPr>
            </w:pPr>
            <w:r w:rsidRPr="00680E53">
              <w:rPr>
                <w:rFonts w:eastAsia="SimSun"/>
              </w:rPr>
              <w:t>Requisitos de gestión para sistemas federados de aprendizaje automático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0FBD" w14:textId="1D77CC97" w:rsidR="00680E53" w:rsidRPr="00680E53" w:rsidRDefault="00680E53" w:rsidP="00680E53">
            <w:pPr>
              <w:pStyle w:val="Tabletext0"/>
              <w:rPr>
                <w:rFonts w:eastAsia="SimSun"/>
              </w:rPr>
            </w:pPr>
            <w:r w:rsidRPr="00680E53">
              <w:rPr>
                <w:rFonts w:eastAsia="SimSun"/>
              </w:rPr>
              <w:t xml:space="preserve">Aprobada, texto en </w:t>
            </w:r>
            <w:hyperlink r:id="rId12" w:history="1">
              <w:r w:rsidRPr="00680E53">
                <w:rPr>
                  <w:rFonts w:eastAsia="SimSun"/>
                  <w:color w:val="0000FF"/>
                  <w:u w:val="single"/>
                </w:rPr>
                <w:t>SG2-TD405/PLEN</w:t>
              </w:r>
            </w:hyperlink>
            <w:r w:rsidRPr="00680E53">
              <w:rPr>
                <w:rFonts w:eastAsia="SimSun"/>
              </w:rPr>
              <w:t>.</w:t>
            </w:r>
          </w:p>
        </w:tc>
      </w:tr>
    </w:tbl>
    <w:p w14:paraId="7BADC740" w14:textId="6AC59E00" w:rsidR="00680E53" w:rsidRPr="00680E53" w:rsidRDefault="00680E53" w:rsidP="00282739">
      <w:pPr>
        <w:rPr>
          <w:rFonts w:eastAsia="SimSun"/>
        </w:rPr>
      </w:pPr>
      <w:r w:rsidRPr="00680E53">
        <w:rPr>
          <w:rFonts w:eastAsia="SimSun"/>
        </w:rPr>
        <w:t xml:space="preserve">Además, en relación con la </w:t>
      </w:r>
      <w:hyperlink r:id="rId13" w:history="1">
        <w:r w:rsidRPr="00680E53">
          <w:rPr>
            <w:rFonts w:eastAsia="SimSun"/>
            <w:color w:val="0000FF"/>
            <w:u w:val="single"/>
          </w:rPr>
          <w:t>Circular TSB 85</w:t>
        </w:r>
      </w:hyperlink>
      <w:r w:rsidRPr="00680E53">
        <w:rPr>
          <w:rFonts w:eastAsia="SimSun"/>
        </w:rPr>
        <w:t xml:space="preserve"> (24 de marzo de 2023), la decisión relativa a la aprobación de la Recomendación UIT-T E.1120 (ex </w:t>
      </w:r>
      <w:proofErr w:type="spellStart"/>
      <w:r w:rsidRPr="00680E53">
        <w:rPr>
          <w:rFonts w:eastAsia="SimSun"/>
        </w:rPr>
        <w:t>E.gap</w:t>
      </w:r>
      <w:proofErr w:type="spellEnd"/>
      <w:r w:rsidRPr="00680E53">
        <w:rPr>
          <w:rFonts w:eastAsia="SimSun"/>
        </w:rPr>
        <w:t>), que se determinó en la reunión de la Comisión de Estudio 2 del UIT-T (virtual, 13-22 de marzo de 2023), quedó aplazada hasta la próxima reunión de dicha Comisión de Estudio.</w:t>
      </w:r>
    </w:p>
    <w:p w14:paraId="54C1E0E1" w14:textId="77777777" w:rsidR="00680E53" w:rsidRPr="00680E53" w:rsidRDefault="00680E53" w:rsidP="00282739">
      <w:pPr>
        <w:rPr>
          <w:rFonts w:eastAsia="SimSun"/>
        </w:rPr>
      </w:pPr>
      <w:r w:rsidRPr="00680E53">
        <w:rPr>
          <w:rFonts w:eastAsia="SimSun"/>
        </w:rPr>
        <w:lastRenderedPageBreak/>
        <w:t>2</w:t>
      </w:r>
      <w:r w:rsidRPr="00680E53">
        <w:rPr>
          <w:rFonts w:eastAsia="SimSun"/>
        </w:rPr>
        <w:tab/>
      </w:r>
      <w:proofErr w:type="gramStart"/>
      <w:r w:rsidRPr="00680E53">
        <w:rPr>
          <w:rFonts w:eastAsia="SimSun"/>
        </w:rPr>
        <w:t>Puede</w:t>
      </w:r>
      <w:proofErr w:type="gramEnd"/>
      <w:r w:rsidRPr="00680E53">
        <w:rPr>
          <w:rFonts w:eastAsia="SimSun"/>
        </w:rPr>
        <w:t xml:space="preserve"> accederse en línea a la información disponible sobre patentes a través del </w:t>
      </w:r>
      <w:hyperlink r:id="rId14" w:history="1">
        <w:r w:rsidRPr="00680E53">
          <w:rPr>
            <w:rFonts w:eastAsia="SimSun"/>
            <w:color w:val="0000FF"/>
            <w:u w:val="single"/>
          </w:rPr>
          <w:t>sitio web del UIT-T</w:t>
        </w:r>
      </w:hyperlink>
      <w:r w:rsidRPr="00680E53">
        <w:rPr>
          <w:rFonts w:eastAsia="SimSun"/>
        </w:rPr>
        <w:t>.</w:t>
      </w:r>
    </w:p>
    <w:p w14:paraId="2CDCF0AE" w14:textId="3A4B4F93" w:rsidR="00680E53" w:rsidRPr="00680E53" w:rsidRDefault="00680E53" w:rsidP="00282739">
      <w:pPr>
        <w:rPr>
          <w:rFonts w:eastAsia="SimSun"/>
        </w:rPr>
      </w:pPr>
      <w:r w:rsidRPr="00680E53">
        <w:rPr>
          <w:rFonts w:eastAsia="SimSun"/>
        </w:rPr>
        <w:t>3</w:t>
      </w:r>
      <w:r w:rsidRPr="00680E53">
        <w:rPr>
          <w:rFonts w:eastAsia="SimSun"/>
        </w:rPr>
        <w:tab/>
      </w:r>
      <w:proofErr w:type="gramStart"/>
      <w:r w:rsidRPr="00680E53">
        <w:rPr>
          <w:rFonts w:eastAsia="SimSun"/>
        </w:rPr>
        <w:t>Los</w:t>
      </w:r>
      <w:proofErr w:type="gramEnd"/>
      <w:r w:rsidRPr="00680E53">
        <w:rPr>
          <w:rFonts w:eastAsia="SimSun"/>
        </w:rPr>
        <w:t xml:space="preserve"> textos de las Recomendaciones publicadas previamente están disponibles en el sitio web del UIT</w:t>
      </w:r>
      <w:r w:rsidRPr="00680E53">
        <w:rPr>
          <w:rFonts w:eastAsia="SimSun"/>
        </w:rPr>
        <w:noBreakHyphen/>
        <w:t xml:space="preserve">T en la dirección </w:t>
      </w:r>
      <w:hyperlink r:id="rId15" w:history="1">
        <w:r w:rsidRPr="00680E53">
          <w:rPr>
            <w:rFonts w:eastAsia="SimSun"/>
            <w:color w:val="0000FF"/>
            <w:u w:val="single"/>
          </w:rPr>
          <w:t>https://www.itu.int/itu-t/recommendations/</w:t>
        </w:r>
      </w:hyperlink>
      <w:r w:rsidRPr="00680E53">
        <w:rPr>
          <w:rFonts w:eastAsia="SimSun"/>
        </w:rPr>
        <w:t>.</w:t>
      </w:r>
    </w:p>
    <w:p w14:paraId="330A0DFE" w14:textId="77777777" w:rsidR="00680E53" w:rsidRPr="00680E53" w:rsidRDefault="00680E53" w:rsidP="00282739">
      <w:pPr>
        <w:rPr>
          <w:rFonts w:eastAsia="SimSun"/>
        </w:rPr>
      </w:pPr>
      <w:r w:rsidRPr="00680E53">
        <w:rPr>
          <w:rFonts w:eastAsia="SimSun"/>
        </w:rPr>
        <w:t>4</w:t>
      </w:r>
      <w:r w:rsidRPr="00680E53">
        <w:rPr>
          <w:rFonts w:eastAsia="SimSun"/>
        </w:rPr>
        <w:tab/>
      </w:r>
      <w:proofErr w:type="gramStart"/>
      <w:r w:rsidRPr="00680E53">
        <w:rPr>
          <w:rFonts w:eastAsia="SimSun"/>
        </w:rPr>
        <w:t>La</w:t>
      </w:r>
      <w:proofErr w:type="gramEnd"/>
      <w:r w:rsidRPr="00680E53">
        <w:rPr>
          <w:rFonts w:eastAsia="SimSun"/>
        </w:rPr>
        <w:t xml:space="preserve"> UIT publicará lo antes posible los textos de las Recomendaciones aprobadas.</w:t>
      </w:r>
    </w:p>
    <w:p w14:paraId="63C3F730" w14:textId="77777777" w:rsidR="007B6316" w:rsidRDefault="007B6316" w:rsidP="00282739"/>
    <w:p w14:paraId="6FEECEDA" w14:textId="77777777" w:rsidR="007B6316" w:rsidRPr="00081FE5" w:rsidRDefault="007B6316" w:rsidP="007B6316">
      <w:r w:rsidRPr="00081FE5">
        <w:t>Atentamente,</w:t>
      </w:r>
    </w:p>
    <w:p w14:paraId="3782849F" w14:textId="77777777" w:rsidR="007B6316" w:rsidRPr="00081FE5" w:rsidRDefault="007B6316" w:rsidP="007B6316">
      <w:pPr>
        <w:spacing w:before="480" w:line="480" w:lineRule="auto"/>
        <w:rPr>
          <w:sz w:val="28"/>
          <w:szCs w:val="22"/>
        </w:rPr>
      </w:pPr>
      <w:r w:rsidRPr="00081FE5">
        <w:rPr>
          <w:i/>
          <w:iCs/>
          <w:szCs w:val="24"/>
        </w:rPr>
        <w:t>(firmado)</w:t>
      </w:r>
    </w:p>
    <w:p w14:paraId="25269251" w14:textId="77777777" w:rsidR="007B6316" w:rsidRPr="00081FE5" w:rsidRDefault="001350B9" w:rsidP="007B6316">
      <w:pPr>
        <w:spacing w:before="360"/>
      </w:pPr>
      <w:proofErr w:type="spellStart"/>
      <w:r w:rsidRPr="001350B9">
        <w:rPr>
          <w:rFonts w:cstheme="minorHAnsi"/>
          <w:szCs w:val="22"/>
          <w:lang w:val="es-ES"/>
        </w:rPr>
        <w:t>Seizo</w:t>
      </w:r>
      <w:proofErr w:type="spellEnd"/>
      <w:r w:rsidRPr="001350B9">
        <w:rPr>
          <w:rFonts w:cstheme="minorHAnsi"/>
          <w:szCs w:val="22"/>
          <w:lang w:val="es-ES"/>
        </w:rPr>
        <w:t xml:space="preserve"> </w:t>
      </w:r>
      <w:proofErr w:type="spellStart"/>
      <w:r w:rsidRPr="001350B9">
        <w:rPr>
          <w:rFonts w:cstheme="minorHAnsi"/>
          <w:szCs w:val="22"/>
          <w:lang w:val="es-ES"/>
        </w:rPr>
        <w:t>Onoe</w:t>
      </w:r>
      <w:proofErr w:type="spellEnd"/>
      <w:r w:rsidR="007B6316" w:rsidRPr="00081FE5">
        <w:br/>
      </w:r>
      <w:proofErr w:type="gramStart"/>
      <w:r w:rsidR="007B6316" w:rsidRPr="00081FE5">
        <w:t>Director</w:t>
      </w:r>
      <w:proofErr w:type="gramEnd"/>
      <w:r w:rsidR="007B6316" w:rsidRPr="00081FE5">
        <w:t xml:space="preserve"> de la Oficina de </w:t>
      </w:r>
      <w:r w:rsidR="007B6316" w:rsidRPr="00081FE5">
        <w:br/>
        <w:t>Normalización de las Telecomunicaciones</w:t>
      </w:r>
    </w:p>
    <w:p w14:paraId="53C7FD00" w14:textId="77777777" w:rsidR="00401C20" w:rsidRPr="007B6316" w:rsidRDefault="00401C20" w:rsidP="007B6316">
      <w:pPr>
        <w:ind w:right="92"/>
        <w:rPr>
          <w:lang w:val="es-ES"/>
        </w:rPr>
      </w:pPr>
    </w:p>
    <w:sectPr w:rsidR="00401C20" w:rsidRPr="007B6316" w:rsidSect="00B87E9E">
      <w:head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BBF7" w14:textId="77777777" w:rsidR="00680E53" w:rsidRDefault="00680E53">
      <w:r>
        <w:separator/>
      </w:r>
    </w:p>
  </w:endnote>
  <w:endnote w:type="continuationSeparator" w:id="0">
    <w:p w14:paraId="78BF99C6" w14:textId="77777777" w:rsidR="00680E53" w:rsidRDefault="0068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E80F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57A9" w14:textId="77777777" w:rsidR="00680E53" w:rsidRDefault="00680E53">
      <w:r>
        <w:t>____________________</w:t>
      </w:r>
    </w:p>
  </w:footnote>
  <w:footnote w:type="continuationSeparator" w:id="0">
    <w:p w14:paraId="787C28B9" w14:textId="77777777" w:rsidR="00680E53" w:rsidRDefault="00680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8852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53"/>
    <w:rsid w:val="00002529"/>
    <w:rsid w:val="00085662"/>
    <w:rsid w:val="000C382F"/>
    <w:rsid w:val="001173CC"/>
    <w:rsid w:val="001350B9"/>
    <w:rsid w:val="0014464D"/>
    <w:rsid w:val="001A54CC"/>
    <w:rsid w:val="00257FB4"/>
    <w:rsid w:val="00282739"/>
    <w:rsid w:val="002E496E"/>
    <w:rsid w:val="00303D62"/>
    <w:rsid w:val="00333A7D"/>
    <w:rsid w:val="00335367"/>
    <w:rsid w:val="00364985"/>
    <w:rsid w:val="00370C2D"/>
    <w:rsid w:val="003D1E8D"/>
    <w:rsid w:val="003D673B"/>
    <w:rsid w:val="003F2855"/>
    <w:rsid w:val="00401C20"/>
    <w:rsid w:val="004A7957"/>
    <w:rsid w:val="004C4144"/>
    <w:rsid w:val="0055719E"/>
    <w:rsid w:val="00680E53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15BCD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92C09"/>
    <w:rsid w:val="00EB6794"/>
    <w:rsid w:val="00EF26D7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3CB529"/>
  <w15:docId w15:val="{A99198FF-EC28-44E3-B9FE-1D8B421E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0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TSB-CIR-0085/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02-240311-TD-PLEN-0405/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02-240311-TD-PLEN-0402/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itu-t/recommendations/" TargetMode="External"/><Relationship Id="rId10" Type="http://schemas.openxmlformats.org/officeDocument/2006/relationships/hyperlink" Target="https://www.itu.int/md/T22-TSB-CIR-0154/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://www.itu.int/net4/ipr/search.aspx?sector=ITU&amp;class=P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3</TotalTime>
  <Pages>2</Pages>
  <Words>465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3340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Marin Matas, Juan Gabriel</dc:creator>
  <cp:lastModifiedBy>Bilani, Joumana</cp:lastModifiedBy>
  <cp:revision>5</cp:revision>
  <cp:lastPrinted>2011-04-15T08:24:00Z</cp:lastPrinted>
  <dcterms:created xsi:type="dcterms:W3CDTF">2024-03-13T09:26:00Z</dcterms:created>
  <dcterms:modified xsi:type="dcterms:W3CDTF">2024-04-15T08:17:00Z</dcterms:modified>
</cp:coreProperties>
</file>