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8"/>
        <w:gridCol w:w="5328"/>
      </w:tblGrid>
      <w:tr w:rsidR="007B6316" w14:paraId="00CD43AA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64B62F49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4CE8F007" wp14:editId="1F4D1C88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3C4102AC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251063B1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02E4FF5E" w14:textId="77777777" w:rsidTr="00303D62">
        <w:trPr>
          <w:cantSplit/>
          <w:trHeight w:val="340"/>
        </w:trPr>
        <w:tc>
          <w:tcPr>
            <w:tcW w:w="993" w:type="dxa"/>
          </w:tcPr>
          <w:p w14:paraId="5DA97360" w14:textId="77777777" w:rsidR="007B6316" w:rsidRP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884" w:type="dxa"/>
            <w:gridSpan w:val="2"/>
          </w:tcPr>
          <w:p w14:paraId="48BC0091" w14:textId="77777777" w:rsidR="007B6316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6F6EA60C" w14:textId="4442A37F" w:rsidR="007B6316" w:rsidRPr="0029616E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Cs w:val="24"/>
              </w:rPr>
            </w:pPr>
            <w:r w:rsidRPr="0029616E">
              <w:rPr>
                <w:szCs w:val="24"/>
              </w:rPr>
              <w:t>Ginebra,</w:t>
            </w:r>
            <w:r w:rsidR="009954F0" w:rsidRPr="0029616E">
              <w:rPr>
                <w:szCs w:val="24"/>
              </w:rPr>
              <w:t xml:space="preserve"> 6 de marzo de</w:t>
            </w:r>
          </w:p>
        </w:tc>
      </w:tr>
      <w:tr w:rsidR="001350B9" w14:paraId="0282EA5B" w14:textId="77777777" w:rsidTr="00303D62">
        <w:trPr>
          <w:cantSplit/>
          <w:trHeight w:val="340"/>
        </w:trPr>
        <w:tc>
          <w:tcPr>
            <w:tcW w:w="993" w:type="dxa"/>
          </w:tcPr>
          <w:p w14:paraId="03EA91A2" w14:textId="47F62819" w:rsidR="001350B9" w:rsidRPr="0029616E" w:rsidRDefault="001350B9" w:rsidP="007B6316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29616E">
              <w:rPr>
                <w:szCs w:val="24"/>
              </w:rPr>
              <w:t>Ref.:</w:t>
            </w:r>
          </w:p>
        </w:tc>
        <w:tc>
          <w:tcPr>
            <w:tcW w:w="3884" w:type="dxa"/>
            <w:gridSpan w:val="2"/>
          </w:tcPr>
          <w:p w14:paraId="7E4769B6" w14:textId="496D2F88" w:rsidR="001350B9" w:rsidRPr="0029616E" w:rsidRDefault="001350B9" w:rsidP="007B6316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29616E">
              <w:rPr>
                <w:b/>
                <w:szCs w:val="24"/>
              </w:rPr>
              <w:t xml:space="preserve">Circular TSB </w:t>
            </w:r>
            <w:r w:rsidR="009954F0" w:rsidRPr="0029616E">
              <w:rPr>
                <w:b/>
                <w:szCs w:val="24"/>
              </w:rPr>
              <w:t>182</w:t>
            </w:r>
          </w:p>
        </w:tc>
        <w:tc>
          <w:tcPr>
            <w:tcW w:w="5329" w:type="dxa"/>
            <w:vMerge w:val="restart"/>
          </w:tcPr>
          <w:p w14:paraId="14AF567E" w14:textId="4B80A89D" w:rsidR="001350B9" w:rsidRPr="0029616E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bookmarkStart w:id="0" w:name="Addressee_S"/>
            <w:bookmarkEnd w:id="0"/>
            <w:r w:rsidRPr="0029616E">
              <w:rPr>
                <w:szCs w:val="24"/>
              </w:rPr>
              <w:t>-</w:t>
            </w:r>
            <w:r w:rsidRPr="0029616E">
              <w:rPr>
                <w:szCs w:val="24"/>
              </w:rPr>
              <w:tab/>
              <w:t xml:space="preserve">A las </w:t>
            </w:r>
            <w:r w:rsidR="009954F0" w:rsidRPr="0029616E">
              <w:rPr>
                <w:szCs w:val="24"/>
              </w:rPr>
              <w:t>Organizaciones Regionales de Telecomunicaciones;</w:t>
            </w:r>
          </w:p>
          <w:p w14:paraId="01853C87" w14:textId="4498A70C" w:rsidR="001350B9" w:rsidRPr="0029616E" w:rsidRDefault="001350B9" w:rsidP="009954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29616E">
              <w:rPr>
                <w:szCs w:val="24"/>
              </w:rPr>
              <w:t>-</w:t>
            </w:r>
            <w:r w:rsidRPr="0029616E">
              <w:rPr>
                <w:szCs w:val="24"/>
              </w:rPr>
              <w:tab/>
              <w:t xml:space="preserve">A </w:t>
            </w:r>
            <w:r w:rsidR="009954F0" w:rsidRPr="0029616E">
              <w:rPr>
                <w:rFonts w:cstheme="minorHAnsi"/>
                <w:szCs w:val="24"/>
              </w:rPr>
              <w:t xml:space="preserve">las </w:t>
            </w:r>
            <w:r w:rsidR="009954F0" w:rsidRPr="0029616E">
              <w:rPr>
                <w:szCs w:val="24"/>
              </w:rPr>
              <w:t>Administraciones de los Estados Miembros de la Unión;</w:t>
            </w:r>
          </w:p>
          <w:p w14:paraId="6F6FB5B9" w14:textId="64957310" w:rsidR="001350B9" w:rsidRPr="0029616E" w:rsidRDefault="001350B9" w:rsidP="009954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29616E">
              <w:rPr>
                <w:szCs w:val="24"/>
              </w:rPr>
              <w:t>-</w:t>
            </w:r>
            <w:r w:rsidRPr="0029616E">
              <w:rPr>
                <w:szCs w:val="24"/>
              </w:rPr>
              <w:tab/>
            </w:r>
            <w:r w:rsidR="009954F0" w:rsidRPr="0029616E">
              <w:rPr>
                <w:rFonts w:cstheme="minorHAnsi"/>
                <w:szCs w:val="24"/>
              </w:rPr>
              <w:t>los</w:t>
            </w:r>
            <w:r w:rsidR="009954F0" w:rsidRPr="0029616E">
              <w:rPr>
                <w:szCs w:val="24"/>
              </w:rPr>
              <w:t xml:space="preserve"> Miembros de Sector del UIT-T;</w:t>
            </w:r>
          </w:p>
          <w:p w14:paraId="2B9B5A45" w14:textId="2CED0722" w:rsidR="001350B9" w:rsidRPr="0029616E" w:rsidRDefault="001350B9" w:rsidP="009954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29616E">
              <w:rPr>
                <w:szCs w:val="24"/>
              </w:rPr>
              <w:t>-</w:t>
            </w:r>
            <w:r w:rsidRPr="0029616E">
              <w:rPr>
                <w:szCs w:val="24"/>
              </w:rPr>
              <w:tab/>
            </w:r>
            <w:r w:rsidR="009954F0" w:rsidRPr="0029616E">
              <w:rPr>
                <w:rFonts w:cstheme="minorHAnsi"/>
                <w:szCs w:val="24"/>
              </w:rPr>
              <w:t xml:space="preserve">los </w:t>
            </w:r>
            <w:r w:rsidR="009954F0" w:rsidRPr="0029616E">
              <w:rPr>
                <w:szCs w:val="24"/>
              </w:rPr>
              <w:t>Asociados del UIT-T;</w:t>
            </w:r>
          </w:p>
          <w:p w14:paraId="47DCF3D4" w14:textId="2F487F81" w:rsidR="001350B9" w:rsidRPr="0029616E" w:rsidRDefault="001350B9" w:rsidP="00E10C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29616E">
              <w:rPr>
                <w:szCs w:val="24"/>
              </w:rPr>
              <w:t>-</w:t>
            </w:r>
            <w:r w:rsidRPr="0029616E">
              <w:rPr>
                <w:szCs w:val="24"/>
              </w:rPr>
              <w:tab/>
            </w:r>
            <w:r w:rsidR="009954F0" w:rsidRPr="0029616E">
              <w:rPr>
                <w:rFonts w:cstheme="minorHAnsi"/>
                <w:szCs w:val="24"/>
              </w:rPr>
              <w:t>las Instituciones Académicas del</w:t>
            </w:r>
            <w:r w:rsidR="009954F0" w:rsidRPr="0029616E">
              <w:rPr>
                <w:szCs w:val="24"/>
              </w:rPr>
              <w:t xml:space="preserve"> UIT-T</w:t>
            </w:r>
          </w:p>
        </w:tc>
      </w:tr>
      <w:tr w:rsidR="001350B9" w14:paraId="19B205EE" w14:textId="77777777" w:rsidTr="00303D62">
        <w:trPr>
          <w:cantSplit/>
        </w:trPr>
        <w:tc>
          <w:tcPr>
            <w:tcW w:w="993" w:type="dxa"/>
          </w:tcPr>
          <w:p w14:paraId="73654C78" w14:textId="77777777" w:rsidR="001350B9" w:rsidRPr="0029616E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29616E">
              <w:rPr>
                <w:szCs w:val="24"/>
              </w:rPr>
              <w:t>Tel.:</w:t>
            </w:r>
          </w:p>
        </w:tc>
        <w:tc>
          <w:tcPr>
            <w:tcW w:w="3884" w:type="dxa"/>
            <w:gridSpan w:val="2"/>
          </w:tcPr>
          <w:p w14:paraId="10338645" w14:textId="581D8BA5" w:rsidR="001350B9" w:rsidRPr="0029616E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Cs w:val="24"/>
              </w:rPr>
            </w:pPr>
            <w:r w:rsidRPr="0029616E">
              <w:rPr>
                <w:szCs w:val="24"/>
              </w:rPr>
              <w:t>+41 22 730</w:t>
            </w:r>
            <w:r w:rsidR="009954F0" w:rsidRPr="0029616E">
              <w:rPr>
                <w:szCs w:val="24"/>
              </w:rPr>
              <w:t xml:space="preserve"> 5861</w:t>
            </w:r>
          </w:p>
        </w:tc>
        <w:tc>
          <w:tcPr>
            <w:tcW w:w="5329" w:type="dxa"/>
            <w:vMerge/>
          </w:tcPr>
          <w:p w14:paraId="23B2B40C" w14:textId="77777777" w:rsidR="001350B9" w:rsidRPr="0029616E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Cs w:val="24"/>
              </w:rPr>
            </w:pPr>
          </w:p>
        </w:tc>
      </w:tr>
      <w:tr w:rsidR="001350B9" w14:paraId="6AD9334D" w14:textId="77777777" w:rsidTr="00303D62">
        <w:trPr>
          <w:cantSplit/>
        </w:trPr>
        <w:tc>
          <w:tcPr>
            <w:tcW w:w="993" w:type="dxa"/>
          </w:tcPr>
          <w:p w14:paraId="5D9A3F92" w14:textId="77777777" w:rsidR="001350B9" w:rsidRPr="0029616E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29616E">
              <w:rPr>
                <w:szCs w:val="24"/>
              </w:rPr>
              <w:t>Fax:</w:t>
            </w:r>
          </w:p>
        </w:tc>
        <w:tc>
          <w:tcPr>
            <w:tcW w:w="3884" w:type="dxa"/>
            <w:gridSpan w:val="2"/>
          </w:tcPr>
          <w:p w14:paraId="0185A227" w14:textId="77777777" w:rsidR="001350B9" w:rsidRPr="0029616E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Cs w:val="24"/>
              </w:rPr>
            </w:pPr>
            <w:r w:rsidRPr="0029616E">
              <w:rPr>
                <w:szCs w:val="24"/>
              </w:rPr>
              <w:t>+41 22 730 5853</w:t>
            </w:r>
          </w:p>
        </w:tc>
        <w:tc>
          <w:tcPr>
            <w:tcW w:w="5329" w:type="dxa"/>
            <w:vMerge/>
          </w:tcPr>
          <w:p w14:paraId="7EAA6B09" w14:textId="77777777" w:rsidR="001350B9" w:rsidRPr="0029616E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Cs w:val="24"/>
              </w:rPr>
            </w:pPr>
          </w:p>
        </w:tc>
      </w:tr>
      <w:tr w:rsidR="001350B9" w14:paraId="05D8B525" w14:textId="77777777" w:rsidTr="009954F0">
        <w:trPr>
          <w:cantSplit/>
        </w:trPr>
        <w:tc>
          <w:tcPr>
            <w:tcW w:w="993" w:type="dxa"/>
          </w:tcPr>
          <w:p w14:paraId="29920018" w14:textId="77777777" w:rsidR="001350B9" w:rsidRPr="0029616E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29616E">
              <w:rPr>
                <w:szCs w:val="24"/>
              </w:rPr>
              <w:t>Correo-e:</w:t>
            </w:r>
          </w:p>
        </w:tc>
        <w:tc>
          <w:tcPr>
            <w:tcW w:w="3884" w:type="dxa"/>
            <w:gridSpan w:val="2"/>
          </w:tcPr>
          <w:p w14:paraId="611A5A94" w14:textId="31B21EA8" w:rsidR="001350B9" w:rsidRPr="0029616E" w:rsidRDefault="00FA7A43" w:rsidP="00303D62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hyperlink r:id="rId9" w:history="1">
              <w:r w:rsidR="009954F0" w:rsidRPr="0029616E">
                <w:rPr>
                  <w:rStyle w:val="Hyperlink"/>
                  <w:szCs w:val="24"/>
                </w:rPr>
                <w:t>charlyne.restivo@itu.int</w:t>
              </w:r>
            </w:hyperlink>
          </w:p>
        </w:tc>
        <w:tc>
          <w:tcPr>
            <w:tcW w:w="5329" w:type="dxa"/>
            <w:vMerge/>
          </w:tcPr>
          <w:p w14:paraId="4B11D301" w14:textId="77777777" w:rsidR="001350B9" w:rsidRPr="0029616E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Cs w:val="24"/>
              </w:rPr>
            </w:pPr>
          </w:p>
        </w:tc>
      </w:tr>
      <w:tr w:rsidR="009954F0" w14:paraId="5B576554" w14:textId="48CE7D88" w:rsidTr="009954F0">
        <w:trPr>
          <w:cantSplit/>
          <w:trHeight w:val="1134"/>
        </w:trPr>
        <w:tc>
          <w:tcPr>
            <w:tcW w:w="993" w:type="dxa"/>
          </w:tcPr>
          <w:p w14:paraId="65A9EF82" w14:textId="2834529F" w:rsidR="009954F0" w:rsidRPr="0029616E" w:rsidRDefault="009954F0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885" w:type="dxa"/>
            <w:gridSpan w:val="2"/>
          </w:tcPr>
          <w:p w14:paraId="4356285E" w14:textId="77777777" w:rsidR="009954F0" w:rsidRPr="0029616E" w:rsidRDefault="009954F0" w:rsidP="00303D62">
            <w:pPr>
              <w:tabs>
                <w:tab w:val="left" w:pos="4111"/>
              </w:tabs>
              <w:spacing w:before="0"/>
              <w:rPr>
                <w:bCs/>
                <w:szCs w:val="24"/>
              </w:rPr>
            </w:pPr>
          </w:p>
        </w:tc>
        <w:tc>
          <w:tcPr>
            <w:tcW w:w="5328" w:type="dxa"/>
            <w:tcBorders>
              <w:left w:val="nil"/>
            </w:tcBorders>
          </w:tcPr>
          <w:p w14:paraId="0B85B0E6" w14:textId="77777777" w:rsidR="009954F0" w:rsidRPr="00851EBE" w:rsidRDefault="009954F0" w:rsidP="00851E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ascii="Calibri" w:hAnsi="Calibri"/>
                <w:b/>
                <w:bCs/>
                <w:szCs w:val="24"/>
              </w:rPr>
            </w:pPr>
            <w:r w:rsidRPr="00851EBE">
              <w:rPr>
                <w:b/>
                <w:bCs/>
                <w:szCs w:val="24"/>
              </w:rPr>
              <w:t>Copia a:</w:t>
            </w:r>
          </w:p>
          <w:p w14:paraId="34B29795" w14:textId="3CF64D22" w:rsidR="009954F0" w:rsidRPr="0029616E" w:rsidRDefault="009954F0" w:rsidP="009954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Cs/>
                <w:szCs w:val="24"/>
              </w:rPr>
            </w:pPr>
            <w:r w:rsidRPr="0029616E">
              <w:rPr>
                <w:szCs w:val="24"/>
              </w:rPr>
              <w:t>-</w:t>
            </w:r>
            <w:r w:rsidRPr="0029616E">
              <w:rPr>
                <w:szCs w:val="24"/>
              </w:rPr>
              <w:tab/>
            </w:r>
            <w:r w:rsidRPr="0029616E">
              <w:rPr>
                <w:rFonts w:cstheme="minorHAnsi"/>
                <w:szCs w:val="24"/>
              </w:rPr>
              <w:t xml:space="preserve">las </w:t>
            </w:r>
            <w:r w:rsidRPr="0029616E">
              <w:rPr>
                <w:szCs w:val="24"/>
              </w:rPr>
              <w:t>Oficinas Regionales de la UIT</w:t>
            </w:r>
          </w:p>
        </w:tc>
      </w:tr>
      <w:tr w:rsidR="007B6316" w14:paraId="00ED390F" w14:textId="77777777" w:rsidTr="009954F0">
        <w:trPr>
          <w:cantSplit/>
          <w:trHeight w:val="414"/>
        </w:trPr>
        <w:tc>
          <w:tcPr>
            <w:tcW w:w="993" w:type="dxa"/>
          </w:tcPr>
          <w:p w14:paraId="42D736C9" w14:textId="77777777" w:rsidR="007B6316" w:rsidRPr="0029616E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29616E">
              <w:rPr>
                <w:szCs w:val="24"/>
              </w:rPr>
              <w:t>Asunto:</w:t>
            </w:r>
          </w:p>
        </w:tc>
        <w:tc>
          <w:tcPr>
            <w:tcW w:w="9213" w:type="dxa"/>
            <w:gridSpan w:val="3"/>
          </w:tcPr>
          <w:p w14:paraId="555D8CBE" w14:textId="0C8E297F" w:rsidR="007B6316" w:rsidRPr="0029616E" w:rsidRDefault="009954F0" w:rsidP="00303D62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  <w:r w:rsidRPr="0029616E">
              <w:rPr>
                <w:b/>
                <w:bCs/>
                <w:szCs w:val="24"/>
              </w:rPr>
              <w:t>Red de Mujeres en el ámbito de la Normalización (</w:t>
            </w:r>
            <w:proofErr w:type="spellStart"/>
            <w:r w:rsidRPr="0029616E">
              <w:rPr>
                <w:b/>
                <w:bCs/>
                <w:szCs w:val="24"/>
              </w:rPr>
              <w:t>NoW</w:t>
            </w:r>
            <w:proofErr w:type="spellEnd"/>
            <w:r w:rsidRPr="0029616E">
              <w:rPr>
                <w:b/>
                <w:bCs/>
                <w:szCs w:val="24"/>
              </w:rPr>
              <w:t xml:space="preserve"> en el UIT-T) para la </w:t>
            </w:r>
            <w:proofErr w:type="spellStart"/>
            <w:r w:rsidRPr="0029616E">
              <w:rPr>
                <w:b/>
                <w:bCs/>
                <w:szCs w:val="24"/>
              </w:rPr>
              <w:t>AMNT</w:t>
            </w:r>
            <w:proofErr w:type="spellEnd"/>
            <w:r w:rsidRPr="0029616E">
              <w:rPr>
                <w:b/>
                <w:bCs/>
                <w:szCs w:val="24"/>
              </w:rPr>
              <w:t>-24</w:t>
            </w:r>
          </w:p>
        </w:tc>
      </w:tr>
    </w:tbl>
    <w:p w14:paraId="27B2945F" w14:textId="77777777" w:rsidR="00C34772" w:rsidRDefault="00C34772" w:rsidP="0029616E">
      <w:pPr>
        <w:pStyle w:val="Normalaftertitle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mío:</w:t>
      </w:r>
    </w:p>
    <w:p w14:paraId="461B651A" w14:textId="68BBAC5B" w:rsidR="004730CB" w:rsidRPr="00F93EF8" w:rsidRDefault="004730CB" w:rsidP="0029616E">
      <w:pPr>
        <w:rPr>
          <w:rFonts w:cstheme="minorHAnsi"/>
          <w:szCs w:val="24"/>
        </w:rPr>
      </w:pPr>
      <w:bookmarkStart w:id="4" w:name="_Hlk160611981"/>
      <w:r w:rsidRPr="00F93EF8">
        <w:rPr>
          <w:rFonts w:cstheme="minorHAnsi"/>
          <w:szCs w:val="24"/>
        </w:rPr>
        <w:t>Me complace invitarle a contribuir activamente a la promoción de los objetivos en materia de igualdad de género en la próxima</w:t>
      </w:r>
      <w:bookmarkStart w:id="5" w:name="_Hlk160612340"/>
      <w:r w:rsidRPr="00F93EF8">
        <w:rPr>
          <w:rFonts w:cstheme="minorHAnsi"/>
          <w:szCs w:val="24"/>
        </w:rPr>
        <w:t xml:space="preserve"> Asamblea Mundial de Normalización de las Telecomunicaciones de 2024 (</w:t>
      </w:r>
      <w:proofErr w:type="spellStart"/>
      <w:r w:rsidRPr="00F93EF8">
        <w:rPr>
          <w:rFonts w:cstheme="minorHAnsi"/>
          <w:szCs w:val="24"/>
        </w:rPr>
        <w:t>AMNT</w:t>
      </w:r>
      <w:proofErr w:type="spellEnd"/>
      <w:r w:rsidRPr="00F93EF8">
        <w:rPr>
          <w:rFonts w:cstheme="minorHAnsi"/>
          <w:szCs w:val="24"/>
        </w:rPr>
        <w:t xml:space="preserve">-24), que tendrá lugar del 15 al 24 de octubre en Nueva Delhi (India). </w:t>
      </w:r>
      <w:bookmarkEnd w:id="5"/>
      <w:r w:rsidRPr="00F93EF8">
        <w:rPr>
          <w:rFonts w:cstheme="minorHAnsi"/>
          <w:szCs w:val="24"/>
        </w:rPr>
        <w:t>Quisiera aprovechar asimismo la ocasión para invitar a las Organizaciones Regionales de Telecomunicaciones (</w:t>
      </w:r>
      <w:proofErr w:type="spellStart"/>
      <w:r w:rsidRPr="00F93EF8">
        <w:rPr>
          <w:rFonts w:cstheme="minorHAnsi"/>
          <w:szCs w:val="24"/>
        </w:rPr>
        <w:t>ORT</w:t>
      </w:r>
      <w:proofErr w:type="spellEnd"/>
      <w:r w:rsidRPr="00F93EF8">
        <w:rPr>
          <w:rFonts w:cstheme="minorHAnsi"/>
          <w:szCs w:val="24"/>
        </w:rPr>
        <w:t>) a nombrar a un representante regional para la Red de Mujeres en el ámbito de la Normalización (</w:t>
      </w:r>
      <w:proofErr w:type="spellStart"/>
      <w:r w:rsidR="00FA7A43">
        <w:fldChar w:fldCharType="begin"/>
      </w:r>
      <w:r w:rsidR="00FA7A43">
        <w:instrText>HYPERLINK "https://www.itu.int/en/ITU-T/NoW/Pages/default.aspx" \l "/es"</w:instrText>
      </w:r>
      <w:r w:rsidR="00FA7A43">
        <w:fldChar w:fldCharType="separate"/>
      </w:r>
      <w:r w:rsidRPr="00F93EF8">
        <w:rPr>
          <w:rStyle w:val="Hyperlink"/>
          <w:rFonts w:cstheme="minorHAnsi"/>
          <w:szCs w:val="24"/>
        </w:rPr>
        <w:t>NoW</w:t>
      </w:r>
      <w:proofErr w:type="spellEnd"/>
      <w:r w:rsidRPr="00F93EF8">
        <w:rPr>
          <w:rStyle w:val="Hyperlink"/>
          <w:rFonts w:cstheme="minorHAnsi"/>
          <w:szCs w:val="24"/>
        </w:rPr>
        <w:t xml:space="preserve"> en el UIT-T</w:t>
      </w:r>
      <w:r w:rsidR="00FA7A43">
        <w:rPr>
          <w:rStyle w:val="Hyperlink"/>
          <w:rFonts w:cstheme="minorHAnsi"/>
          <w:szCs w:val="24"/>
        </w:rPr>
        <w:fldChar w:fldCharType="end"/>
      </w:r>
      <w:r w:rsidRPr="00F93EF8">
        <w:rPr>
          <w:rFonts w:cstheme="minorHAnsi"/>
          <w:szCs w:val="24"/>
        </w:rPr>
        <w:t xml:space="preserve">), de aquí al 5 de abril de 2024, y a organizar sesiones de formación para las delegadas que asistirán a la </w:t>
      </w:r>
      <w:proofErr w:type="spellStart"/>
      <w:r w:rsidRPr="00F93EF8">
        <w:rPr>
          <w:rFonts w:cstheme="minorHAnsi"/>
          <w:szCs w:val="24"/>
        </w:rPr>
        <w:t>AMNT</w:t>
      </w:r>
      <w:proofErr w:type="spellEnd"/>
      <w:r w:rsidRPr="00F93EF8">
        <w:rPr>
          <w:rFonts w:cstheme="minorHAnsi"/>
          <w:szCs w:val="24"/>
        </w:rPr>
        <w:t xml:space="preserve">-24. </w:t>
      </w:r>
      <w:bookmarkEnd w:id="4"/>
      <w:r w:rsidRPr="00F93EF8">
        <w:rPr>
          <w:rFonts w:cstheme="minorHAnsi"/>
          <w:szCs w:val="24"/>
        </w:rPr>
        <w:t>Las secciones 3 y 4 de la presente carta contienen más información al respecto.</w:t>
      </w:r>
    </w:p>
    <w:p w14:paraId="24026007" w14:textId="397B998A" w:rsidR="004730CB" w:rsidRPr="00F93EF8" w:rsidRDefault="004730CB" w:rsidP="00F93EF8">
      <w:pPr>
        <w:rPr>
          <w:rFonts w:cstheme="minorHAnsi"/>
          <w:szCs w:val="24"/>
        </w:rPr>
      </w:pPr>
      <w:bookmarkStart w:id="6" w:name="_Hlk160612064"/>
      <w:r w:rsidRPr="00F93EF8">
        <w:rPr>
          <w:rFonts w:cstheme="minorHAnsi"/>
          <w:szCs w:val="24"/>
        </w:rPr>
        <w:t xml:space="preserve">A tenor de la </w:t>
      </w:r>
      <w:hyperlink r:id="rId10" w:history="1">
        <w:r w:rsidRPr="00F93EF8">
          <w:rPr>
            <w:rStyle w:val="Hyperlink"/>
            <w:rFonts w:cstheme="minorHAnsi"/>
            <w:szCs w:val="24"/>
          </w:rPr>
          <w:t xml:space="preserve">Resolución 55 (Rev. Ginebra 2022) de la </w:t>
        </w:r>
        <w:proofErr w:type="spellStart"/>
        <w:r w:rsidRPr="00F93EF8">
          <w:rPr>
            <w:rStyle w:val="Hyperlink"/>
            <w:rFonts w:cstheme="minorHAnsi"/>
            <w:szCs w:val="24"/>
          </w:rPr>
          <w:t>AMNT</w:t>
        </w:r>
        <w:proofErr w:type="spellEnd"/>
      </w:hyperlink>
      <w:r w:rsidRPr="00F93EF8">
        <w:rPr>
          <w:rFonts w:cstheme="minorHAnsi"/>
          <w:szCs w:val="24"/>
        </w:rPr>
        <w:t xml:space="preserve">, sobre promoción de la igualdad de género en las actividades del Sector de Normalización de las Telecomunicaciones de la UIT (UIT-T), la </w:t>
      </w:r>
      <w:hyperlink r:id="rId11" w:anchor="/es" w:history="1">
        <w:proofErr w:type="spellStart"/>
        <w:r w:rsidRPr="00F93EF8">
          <w:rPr>
            <w:rStyle w:val="Hyperlink"/>
            <w:rFonts w:cstheme="minorHAnsi"/>
            <w:szCs w:val="24"/>
          </w:rPr>
          <w:t>NoW</w:t>
        </w:r>
        <w:proofErr w:type="spellEnd"/>
        <w:r w:rsidRPr="00F93EF8">
          <w:rPr>
            <w:rStyle w:val="Hyperlink"/>
            <w:rFonts w:cstheme="minorHAnsi"/>
            <w:szCs w:val="24"/>
          </w:rPr>
          <w:t xml:space="preserve"> en el UIT-T</w:t>
        </w:r>
      </w:hyperlink>
      <w:bookmarkEnd w:id="6"/>
      <w:r w:rsidRPr="00F93EF8">
        <w:rPr>
          <w:rFonts w:cstheme="minorHAnsi"/>
          <w:szCs w:val="24"/>
        </w:rPr>
        <w:t>, anteriormente conocida como Grupo de Expertos sobre las Mujeres en la Normalización (</w:t>
      </w:r>
      <w:proofErr w:type="spellStart"/>
      <w:r w:rsidRPr="00F93EF8">
        <w:rPr>
          <w:rFonts w:cstheme="minorHAnsi"/>
          <w:szCs w:val="24"/>
        </w:rPr>
        <w:t>WISE</w:t>
      </w:r>
      <w:proofErr w:type="spellEnd"/>
      <w:r w:rsidRPr="00F93EF8">
        <w:rPr>
          <w:rFonts w:cstheme="minorHAnsi"/>
          <w:szCs w:val="24"/>
        </w:rPr>
        <w:t xml:space="preserve">), se dedica a promover la participación activa y significativa de las mujeres en el UIT-T, a integrar una perspectiva de género en las actividades de normalización y a promover la igualdad de género en los puestos de dirección del UIT-T. Este compromiso está en consonancia con los objetivos de la </w:t>
      </w:r>
      <w:hyperlink r:id="rId12" w:history="1">
        <w:r w:rsidRPr="00F93EF8">
          <w:rPr>
            <w:rStyle w:val="Hyperlink"/>
            <w:rFonts w:cstheme="minorHAnsi"/>
            <w:szCs w:val="24"/>
          </w:rPr>
          <w:t>Resolución 70 (Rev. Bucarest 2022)</w:t>
        </w:r>
      </w:hyperlink>
      <w:r w:rsidRPr="00F93EF8">
        <w:rPr>
          <w:rStyle w:val="Hyperlink"/>
          <w:rFonts w:cstheme="minorHAnsi"/>
          <w:szCs w:val="24"/>
        </w:rPr>
        <w:t xml:space="preserve"> de la PP</w:t>
      </w:r>
      <w:r w:rsidRPr="00F93EF8">
        <w:rPr>
          <w:rFonts w:cstheme="minorHAnsi"/>
          <w:szCs w:val="24"/>
        </w:rPr>
        <w:t>, que promueve la participación equitativa de mujeres y hombres en la formulación de políticas y la toma de decisiones, además de incorporar la cuestión de la igualdad de género en toda la labor de la Unión, y se ajusta al Objetivo 5 de los ODS de las Naciones Unidas, encaminado a lograr la igualdad entre los géneros y empoderar a todas las mujeres y las niñas.</w:t>
      </w:r>
    </w:p>
    <w:p w14:paraId="0A2AAE42" w14:textId="53E05D41" w:rsidR="004730CB" w:rsidRPr="00F93EF8" w:rsidRDefault="004730CB" w:rsidP="0029616E">
      <w:pPr>
        <w:pStyle w:val="Heading1"/>
        <w:rPr>
          <w:szCs w:val="24"/>
        </w:rPr>
      </w:pPr>
      <w:r w:rsidRPr="00F93EF8">
        <w:rPr>
          <w:szCs w:val="24"/>
        </w:rPr>
        <w:t>1</w:t>
      </w:r>
      <w:r w:rsidR="0029616E" w:rsidRPr="00F93EF8">
        <w:rPr>
          <w:szCs w:val="24"/>
        </w:rPr>
        <w:tab/>
      </w:r>
      <w:r w:rsidRPr="00F93EF8">
        <w:rPr>
          <w:szCs w:val="24"/>
        </w:rPr>
        <w:t xml:space="preserve">Objetivos para la </w:t>
      </w:r>
      <w:proofErr w:type="spellStart"/>
      <w:r w:rsidRPr="00F93EF8">
        <w:rPr>
          <w:szCs w:val="24"/>
        </w:rPr>
        <w:t>AMNT</w:t>
      </w:r>
      <w:proofErr w:type="spellEnd"/>
      <w:r w:rsidRPr="00F93EF8">
        <w:rPr>
          <w:szCs w:val="24"/>
        </w:rPr>
        <w:t>-24</w:t>
      </w:r>
    </w:p>
    <w:p w14:paraId="226BD8EB" w14:textId="194CB856" w:rsidR="004730CB" w:rsidRPr="00F93EF8" w:rsidRDefault="004730CB" w:rsidP="0029616E">
      <w:pPr>
        <w:rPr>
          <w:rFonts w:cstheme="minorHAnsi"/>
          <w:szCs w:val="24"/>
        </w:rPr>
      </w:pPr>
      <w:r w:rsidRPr="00F93EF8">
        <w:rPr>
          <w:rFonts w:cstheme="minorHAnsi"/>
          <w:szCs w:val="24"/>
        </w:rPr>
        <w:t xml:space="preserve">En referencia a la </w:t>
      </w:r>
      <w:hyperlink r:id="rId13" w:history="1">
        <w:r w:rsidRPr="00F93EF8">
          <w:rPr>
            <w:rStyle w:val="Hyperlink"/>
            <w:rFonts w:cstheme="minorHAnsi"/>
            <w:szCs w:val="24"/>
          </w:rPr>
          <w:t>Carta Circular 176 de la TSB</w:t>
        </w:r>
      </w:hyperlink>
      <w:r w:rsidRPr="00F93EF8">
        <w:rPr>
          <w:rFonts w:cstheme="minorHAnsi"/>
          <w:szCs w:val="24"/>
        </w:rPr>
        <w:t>, le animo encarecidamente a velar por</w:t>
      </w:r>
      <w:r w:rsidRPr="00F93EF8">
        <w:rPr>
          <w:szCs w:val="24"/>
        </w:rPr>
        <w:t xml:space="preserve"> </w:t>
      </w:r>
      <w:r w:rsidRPr="00F93EF8">
        <w:rPr>
          <w:rFonts w:cstheme="minorHAnsi"/>
          <w:szCs w:val="24"/>
        </w:rPr>
        <w:t xml:space="preserve">una representación equilibrada en términos de género en sus delegaciones ante la </w:t>
      </w:r>
      <w:proofErr w:type="spellStart"/>
      <w:r w:rsidRPr="00F93EF8">
        <w:rPr>
          <w:rFonts w:cstheme="minorHAnsi"/>
          <w:szCs w:val="24"/>
        </w:rPr>
        <w:t>AMNT</w:t>
      </w:r>
      <w:proofErr w:type="spellEnd"/>
      <w:r w:rsidRPr="00F93EF8">
        <w:rPr>
          <w:rFonts w:cstheme="minorHAnsi"/>
          <w:szCs w:val="24"/>
        </w:rPr>
        <w:t xml:space="preserve">-24 apostando por la participación activa de mujeres, incluso en calidad de jefas de delegación, y la presentación de candidatas a los puestos de dirección del UIT-T. </w:t>
      </w:r>
      <w:bookmarkStart w:id="7" w:name="_Hlk160611856"/>
      <w:r w:rsidRPr="00F93EF8">
        <w:rPr>
          <w:rFonts w:cstheme="minorHAnsi"/>
          <w:szCs w:val="24"/>
        </w:rPr>
        <w:t xml:space="preserve">La </w:t>
      </w:r>
      <w:hyperlink r:id="rId14" w:history="1">
        <w:r w:rsidRPr="00F93EF8">
          <w:rPr>
            <w:rStyle w:val="Hyperlink"/>
            <w:rFonts w:cstheme="minorHAnsi"/>
            <w:szCs w:val="24"/>
          </w:rPr>
          <w:t xml:space="preserve">campaña </w:t>
        </w:r>
        <w:proofErr w:type="spellStart"/>
        <w:r w:rsidRPr="00F93EF8">
          <w:rPr>
            <w:rStyle w:val="Hyperlink"/>
            <w:rFonts w:cstheme="minorHAnsi"/>
            <w:szCs w:val="24"/>
          </w:rPr>
          <w:t>NoW4WTSA</w:t>
        </w:r>
        <w:proofErr w:type="spellEnd"/>
        <w:r w:rsidRPr="00F93EF8">
          <w:rPr>
            <w:rStyle w:val="Hyperlink"/>
            <w:rFonts w:cstheme="minorHAnsi"/>
            <w:szCs w:val="24"/>
          </w:rPr>
          <w:t>-24</w:t>
        </w:r>
      </w:hyperlink>
      <w:r w:rsidRPr="00F93EF8">
        <w:rPr>
          <w:rFonts w:cstheme="minorHAnsi"/>
          <w:szCs w:val="24"/>
        </w:rPr>
        <w:t>, que se puso en marcha en la reunión celebrada por el Grupo Asesor de Normalización de las Telecomunicaciones (GANT) en enero de 2024, aspira a que</w:t>
      </w:r>
      <w:r w:rsidRPr="00F93EF8">
        <w:rPr>
          <w:rFonts w:cstheme="minorHAnsi"/>
          <w:b/>
          <w:bCs/>
          <w:szCs w:val="24"/>
        </w:rPr>
        <w:t xml:space="preserve"> la tasa de participación femenina en </w:t>
      </w:r>
      <w:r w:rsidRPr="00F93EF8">
        <w:rPr>
          <w:rFonts w:cstheme="minorHAnsi"/>
          <w:b/>
          <w:bCs/>
          <w:szCs w:val="24"/>
        </w:rPr>
        <w:lastRenderedPageBreak/>
        <w:t xml:space="preserve">la </w:t>
      </w:r>
      <w:proofErr w:type="spellStart"/>
      <w:r w:rsidRPr="00F93EF8">
        <w:rPr>
          <w:rFonts w:cstheme="minorHAnsi"/>
          <w:b/>
          <w:bCs/>
          <w:szCs w:val="24"/>
        </w:rPr>
        <w:t>AMNT</w:t>
      </w:r>
      <w:proofErr w:type="spellEnd"/>
      <w:r w:rsidRPr="00F93EF8">
        <w:rPr>
          <w:rFonts w:cstheme="minorHAnsi"/>
          <w:b/>
          <w:bCs/>
          <w:szCs w:val="24"/>
        </w:rPr>
        <w:t>-24 ascienda al menos al 35%</w:t>
      </w:r>
      <w:bookmarkEnd w:id="7"/>
      <w:r w:rsidRPr="00F93EF8">
        <w:rPr>
          <w:rFonts w:cstheme="minorHAnsi"/>
          <w:szCs w:val="24"/>
        </w:rPr>
        <w:t xml:space="preserve">, a fin de superar el récord del 32% establecido en la </w:t>
      </w:r>
      <w:proofErr w:type="spellStart"/>
      <w:r w:rsidRPr="00F93EF8">
        <w:rPr>
          <w:rFonts w:cstheme="minorHAnsi"/>
          <w:szCs w:val="24"/>
        </w:rPr>
        <w:t>AMNT</w:t>
      </w:r>
      <w:proofErr w:type="spellEnd"/>
      <w:r w:rsidR="00E10CAD">
        <w:rPr>
          <w:rFonts w:cstheme="minorHAnsi"/>
          <w:szCs w:val="24"/>
        </w:rPr>
        <w:noBreakHyphen/>
      </w:r>
      <w:r w:rsidRPr="00F93EF8">
        <w:rPr>
          <w:rFonts w:cstheme="minorHAnsi"/>
          <w:szCs w:val="24"/>
        </w:rPr>
        <w:t>20 (2022).</w:t>
      </w:r>
    </w:p>
    <w:p w14:paraId="1E6D7907" w14:textId="77777777" w:rsidR="004730CB" w:rsidRPr="00F93EF8" w:rsidRDefault="004730CB" w:rsidP="0029616E">
      <w:pPr>
        <w:rPr>
          <w:rFonts w:cstheme="minorHAnsi"/>
          <w:szCs w:val="24"/>
        </w:rPr>
      </w:pPr>
      <w:r w:rsidRPr="00F93EF8">
        <w:rPr>
          <w:rFonts w:cstheme="minorHAnsi"/>
          <w:szCs w:val="24"/>
        </w:rPr>
        <w:t xml:space="preserve">Los Estados Miembros y las Regiones que logren estos objetivos recibirán el debido reconocimiento durante la Asamblea. </w:t>
      </w:r>
    </w:p>
    <w:p w14:paraId="68C8CA39" w14:textId="2F44572D" w:rsidR="004730CB" w:rsidRPr="00F93EF8" w:rsidRDefault="004730CB" w:rsidP="0029616E">
      <w:pPr>
        <w:pStyle w:val="Heading1"/>
        <w:rPr>
          <w:rFonts w:cstheme="minorHAnsi"/>
          <w:bCs/>
          <w:szCs w:val="24"/>
        </w:rPr>
      </w:pPr>
      <w:r w:rsidRPr="00F93EF8">
        <w:rPr>
          <w:szCs w:val="24"/>
        </w:rPr>
        <w:t>2</w:t>
      </w:r>
      <w:r w:rsidR="0029616E" w:rsidRPr="00F93EF8">
        <w:rPr>
          <w:szCs w:val="24"/>
        </w:rPr>
        <w:tab/>
      </w:r>
      <w:r w:rsidRPr="00F93EF8">
        <w:rPr>
          <w:szCs w:val="24"/>
        </w:rPr>
        <w:t>Resultados del GANT</w:t>
      </w:r>
    </w:p>
    <w:p w14:paraId="7A02CDE3" w14:textId="681C90DB" w:rsidR="004730CB" w:rsidRPr="00F93EF8" w:rsidRDefault="004730CB" w:rsidP="0029616E">
      <w:pPr>
        <w:ind w:right="174"/>
        <w:rPr>
          <w:rStyle w:val="normaltextrun"/>
          <w:szCs w:val="24"/>
        </w:rPr>
      </w:pPr>
      <w:r w:rsidRPr="00F93EF8">
        <w:rPr>
          <w:rFonts w:cstheme="minorHAnsi"/>
          <w:szCs w:val="24"/>
        </w:rPr>
        <w:t xml:space="preserve">En su reunión de enero de 2024, el GANT aprobó el mandato actualizado (disponible </w:t>
      </w:r>
      <w:hyperlink r:id="rId15" w:history="1">
        <w:r w:rsidRPr="00F93EF8">
          <w:rPr>
            <w:rStyle w:val="Hyperlink"/>
            <w:rFonts w:cstheme="minorHAnsi"/>
            <w:szCs w:val="24"/>
          </w:rPr>
          <w:t>aquí</w:t>
        </w:r>
      </w:hyperlink>
      <w:r w:rsidRPr="00F93EF8">
        <w:rPr>
          <w:rFonts w:cstheme="minorHAnsi"/>
          <w:szCs w:val="24"/>
        </w:rPr>
        <w:t xml:space="preserve">) de la </w:t>
      </w:r>
      <w:proofErr w:type="spellStart"/>
      <w:r w:rsidRPr="00F93EF8">
        <w:rPr>
          <w:rFonts w:cstheme="minorHAnsi"/>
          <w:szCs w:val="24"/>
        </w:rPr>
        <w:t>NoW</w:t>
      </w:r>
      <w:proofErr w:type="spellEnd"/>
      <w:r w:rsidRPr="00F93EF8">
        <w:rPr>
          <w:rFonts w:cstheme="minorHAnsi"/>
          <w:szCs w:val="24"/>
        </w:rPr>
        <w:t xml:space="preserve"> en el UIT-T, que incluye el nombramiento de un representante regional por cada una de las seis Regiones de la UIT con miras a facilitar la consecución de los objetivos de la Red a escala regional, concretamente en el marco de las actividades previas a la </w:t>
      </w:r>
      <w:proofErr w:type="spellStart"/>
      <w:r w:rsidRPr="00F93EF8">
        <w:rPr>
          <w:rFonts w:cstheme="minorHAnsi"/>
          <w:szCs w:val="24"/>
        </w:rPr>
        <w:t>AMNT</w:t>
      </w:r>
      <w:proofErr w:type="spellEnd"/>
      <w:r w:rsidRPr="00F93EF8">
        <w:rPr>
          <w:rFonts w:cstheme="minorHAnsi"/>
          <w:szCs w:val="24"/>
        </w:rPr>
        <w:t xml:space="preserve">-24. </w:t>
      </w:r>
      <w:r w:rsidRPr="00F93EF8">
        <w:rPr>
          <w:rStyle w:val="normaltextrun"/>
          <w:rFonts w:cstheme="minorHAnsi"/>
          <w:szCs w:val="24"/>
        </w:rPr>
        <w:t>El Anexo 1 a la presente carta contiene información más detallada sobre la función de los representantes regionales y la duración de su nombramiento.</w:t>
      </w:r>
    </w:p>
    <w:p w14:paraId="58A16DDB" w14:textId="2B850A55" w:rsidR="004730CB" w:rsidRPr="00F93EF8" w:rsidRDefault="004730CB" w:rsidP="0029616E">
      <w:pPr>
        <w:pStyle w:val="Heading1"/>
        <w:rPr>
          <w:bCs/>
          <w:szCs w:val="24"/>
        </w:rPr>
      </w:pPr>
      <w:r w:rsidRPr="00F93EF8">
        <w:rPr>
          <w:szCs w:val="24"/>
        </w:rPr>
        <w:t>3</w:t>
      </w:r>
      <w:r w:rsidR="0029616E" w:rsidRPr="00F93EF8">
        <w:rPr>
          <w:szCs w:val="24"/>
        </w:rPr>
        <w:tab/>
      </w:r>
      <w:r w:rsidRPr="00F93EF8">
        <w:rPr>
          <w:szCs w:val="24"/>
        </w:rPr>
        <w:t xml:space="preserve">Representantes regionales de la </w:t>
      </w:r>
      <w:proofErr w:type="spellStart"/>
      <w:r w:rsidRPr="00F93EF8">
        <w:rPr>
          <w:szCs w:val="24"/>
        </w:rPr>
        <w:t>NoW</w:t>
      </w:r>
      <w:proofErr w:type="spellEnd"/>
      <w:r w:rsidRPr="00F93EF8">
        <w:rPr>
          <w:szCs w:val="24"/>
        </w:rPr>
        <w:t xml:space="preserve"> en el UIT-T para la </w:t>
      </w:r>
      <w:proofErr w:type="spellStart"/>
      <w:r w:rsidRPr="00F93EF8">
        <w:rPr>
          <w:szCs w:val="24"/>
        </w:rPr>
        <w:t>AMNT</w:t>
      </w:r>
      <w:proofErr w:type="spellEnd"/>
      <w:r w:rsidRPr="00F93EF8">
        <w:rPr>
          <w:szCs w:val="24"/>
        </w:rPr>
        <w:t>-24</w:t>
      </w:r>
    </w:p>
    <w:p w14:paraId="44005615" w14:textId="77777777" w:rsidR="004730CB" w:rsidRPr="00F93EF8" w:rsidRDefault="004730CB" w:rsidP="0029616E">
      <w:pPr>
        <w:rPr>
          <w:rFonts w:cstheme="minorHAnsi"/>
          <w:b/>
          <w:szCs w:val="24"/>
        </w:rPr>
      </w:pPr>
      <w:r w:rsidRPr="00F93EF8">
        <w:rPr>
          <w:rFonts w:cstheme="minorHAnsi"/>
          <w:szCs w:val="24"/>
        </w:rPr>
        <w:t xml:space="preserve">Se invita a las </w:t>
      </w:r>
      <w:proofErr w:type="spellStart"/>
      <w:r w:rsidRPr="00F93EF8">
        <w:rPr>
          <w:rFonts w:cstheme="minorHAnsi"/>
          <w:szCs w:val="24"/>
        </w:rPr>
        <w:t>ORT</w:t>
      </w:r>
      <w:proofErr w:type="spellEnd"/>
      <w:r w:rsidRPr="00F93EF8">
        <w:rPr>
          <w:rFonts w:cstheme="minorHAnsi"/>
          <w:szCs w:val="24"/>
        </w:rPr>
        <w:t xml:space="preserve"> </w:t>
      </w:r>
      <w:r w:rsidRPr="00F93EF8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a designar a un representante regional con miras a facilitar la consecución de los objetivos en materia de paridad de género para la </w:t>
      </w:r>
      <w:proofErr w:type="spellStart"/>
      <w:r w:rsidRPr="00F93EF8">
        <w:rPr>
          <w:rStyle w:val="normaltextrun"/>
          <w:rFonts w:cstheme="minorHAnsi"/>
          <w:color w:val="000000"/>
          <w:szCs w:val="24"/>
          <w:shd w:val="clear" w:color="auto" w:fill="FFFFFF"/>
        </w:rPr>
        <w:t>AMNT</w:t>
      </w:r>
      <w:proofErr w:type="spellEnd"/>
      <w:r w:rsidRPr="00F93EF8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-24 y amplificar la repercusión de la </w:t>
      </w:r>
      <w:proofErr w:type="spellStart"/>
      <w:r w:rsidRPr="00F93EF8">
        <w:rPr>
          <w:rStyle w:val="normaltextrun"/>
          <w:rFonts w:cstheme="minorHAnsi"/>
          <w:color w:val="000000"/>
          <w:szCs w:val="24"/>
          <w:shd w:val="clear" w:color="auto" w:fill="FFFFFF"/>
        </w:rPr>
        <w:t>NoW</w:t>
      </w:r>
      <w:proofErr w:type="spellEnd"/>
      <w:r w:rsidRPr="00F93EF8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en las iniciativas emprendidas por el UIT-T en sus respectivas Regiones durante el periodo previo a la </w:t>
      </w:r>
      <w:proofErr w:type="spellStart"/>
      <w:r w:rsidRPr="00F93EF8">
        <w:rPr>
          <w:rStyle w:val="normaltextrun"/>
          <w:rFonts w:cstheme="minorHAnsi"/>
          <w:color w:val="000000"/>
          <w:szCs w:val="24"/>
          <w:shd w:val="clear" w:color="auto" w:fill="FFFFFF"/>
        </w:rPr>
        <w:t>AMNT</w:t>
      </w:r>
      <w:proofErr w:type="spellEnd"/>
      <w:r w:rsidRPr="00F93EF8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-24. Dicho nombramiento deberá comunicárseme a más tardar </w:t>
      </w:r>
      <w:r w:rsidRPr="00F93EF8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el 5 de abril de 2024</w:t>
      </w:r>
      <w:r w:rsidRPr="00F93EF8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. Se invitará a los representantes regionales elegidos a participar en una reunión inicial de gestión con la Presidenta y el Vicepresidente de la </w:t>
      </w:r>
      <w:proofErr w:type="spellStart"/>
      <w:r w:rsidRPr="00F93EF8">
        <w:rPr>
          <w:rStyle w:val="normaltextrun"/>
          <w:rFonts w:cstheme="minorHAnsi"/>
          <w:color w:val="000000"/>
          <w:szCs w:val="24"/>
          <w:shd w:val="clear" w:color="auto" w:fill="FFFFFF"/>
        </w:rPr>
        <w:t>NoW</w:t>
      </w:r>
      <w:proofErr w:type="spellEnd"/>
      <w:r w:rsidRPr="00F93EF8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en el UIT-T a principios de abril, con el objetivo de debatir estrategias y planes para la </w:t>
      </w:r>
      <w:proofErr w:type="spellStart"/>
      <w:r w:rsidRPr="00F93EF8">
        <w:rPr>
          <w:rStyle w:val="normaltextrun"/>
          <w:rFonts w:cstheme="minorHAnsi"/>
          <w:color w:val="000000"/>
          <w:szCs w:val="24"/>
          <w:shd w:val="clear" w:color="auto" w:fill="FFFFFF"/>
        </w:rPr>
        <w:t>AMNT</w:t>
      </w:r>
      <w:proofErr w:type="spellEnd"/>
      <w:r w:rsidRPr="00F93EF8">
        <w:rPr>
          <w:rStyle w:val="normaltextrun"/>
          <w:rFonts w:cstheme="minorHAnsi"/>
          <w:color w:val="000000"/>
          <w:szCs w:val="24"/>
          <w:shd w:val="clear" w:color="auto" w:fill="FFFFFF"/>
        </w:rPr>
        <w:t>-24.</w:t>
      </w:r>
    </w:p>
    <w:p w14:paraId="5BF33034" w14:textId="10892C8A" w:rsidR="004730CB" w:rsidRPr="00F93EF8" w:rsidRDefault="004730CB" w:rsidP="0029616E">
      <w:pPr>
        <w:pStyle w:val="Heading1"/>
        <w:rPr>
          <w:rFonts w:cstheme="minorHAnsi"/>
          <w:b w:val="0"/>
          <w:bCs/>
          <w:szCs w:val="24"/>
        </w:rPr>
      </w:pPr>
      <w:r w:rsidRPr="00F93EF8">
        <w:rPr>
          <w:szCs w:val="24"/>
        </w:rPr>
        <w:t>4</w:t>
      </w:r>
      <w:r w:rsidR="0029616E" w:rsidRPr="00F93EF8">
        <w:rPr>
          <w:szCs w:val="24"/>
        </w:rPr>
        <w:tab/>
      </w:r>
      <w:r w:rsidRPr="00F93EF8">
        <w:rPr>
          <w:szCs w:val="24"/>
        </w:rPr>
        <w:t xml:space="preserve">Formación regional para las delegadas ante la </w:t>
      </w:r>
      <w:proofErr w:type="spellStart"/>
      <w:r w:rsidRPr="00F93EF8">
        <w:rPr>
          <w:szCs w:val="24"/>
        </w:rPr>
        <w:t>AMNT</w:t>
      </w:r>
      <w:proofErr w:type="spellEnd"/>
      <w:r w:rsidRPr="00F93EF8">
        <w:rPr>
          <w:szCs w:val="24"/>
        </w:rPr>
        <w:t>-24</w:t>
      </w:r>
    </w:p>
    <w:p w14:paraId="1B8D2D29" w14:textId="77777777" w:rsidR="004730CB" w:rsidRPr="00F93EF8" w:rsidRDefault="004730CB" w:rsidP="0029616E">
      <w:pPr>
        <w:rPr>
          <w:rFonts w:cstheme="minorHAnsi"/>
          <w:szCs w:val="24"/>
        </w:rPr>
      </w:pPr>
      <w:r w:rsidRPr="00F93EF8">
        <w:rPr>
          <w:rFonts w:cstheme="minorHAnsi"/>
          <w:szCs w:val="24"/>
        </w:rPr>
        <w:t xml:space="preserve">Conforme a lo anunciado en la reunión del GANT de enero de 2024, se invita a las </w:t>
      </w:r>
      <w:proofErr w:type="spellStart"/>
      <w:r w:rsidRPr="00F93EF8">
        <w:rPr>
          <w:rFonts w:cstheme="minorHAnsi"/>
          <w:szCs w:val="24"/>
        </w:rPr>
        <w:t>ORT</w:t>
      </w:r>
      <w:proofErr w:type="spellEnd"/>
      <w:r w:rsidRPr="00F93EF8">
        <w:rPr>
          <w:rFonts w:cstheme="minorHAnsi"/>
          <w:szCs w:val="24"/>
        </w:rPr>
        <w:t xml:space="preserve"> a organizar un programa de formación presencial para las delegadas ante la </w:t>
      </w:r>
      <w:proofErr w:type="spellStart"/>
      <w:r w:rsidRPr="00F93EF8">
        <w:rPr>
          <w:rFonts w:cstheme="minorHAnsi"/>
          <w:szCs w:val="24"/>
        </w:rPr>
        <w:t>AMNT</w:t>
      </w:r>
      <w:proofErr w:type="spellEnd"/>
      <w:r w:rsidRPr="00F93EF8">
        <w:rPr>
          <w:rFonts w:cstheme="minorHAnsi"/>
          <w:szCs w:val="24"/>
        </w:rPr>
        <w:t xml:space="preserve">-24. </w:t>
      </w:r>
    </w:p>
    <w:p w14:paraId="120A3173" w14:textId="77777777" w:rsidR="004730CB" w:rsidRPr="00F93EF8" w:rsidRDefault="004730CB" w:rsidP="0029616E">
      <w:pPr>
        <w:rPr>
          <w:rFonts w:cstheme="minorHAnsi"/>
          <w:szCs w:val="24"/>
        </w:rPr>
      </w:pPr>
      <w:r w:rsidRPr="00F93EF8">
        <w:rPr>
          <w:rFonts w:cstheme="minorHAnsi"/>
          <w:szCs w:val="24"/>
        </w:rPr>
        <w:t>Esta formación complementará la serie de</w:t>
      </w:r>
      <w:r w:rsidRPr="00F93EF8">
        <w:rPr>
          <w:szCs w:val="24"/>
        </w:rPr>
        <w:t xml:space="preserve"> </w:t>
      </w:r>
      <w:r w:rsidRPr="00F93EF8">
        <w:rPr>
          <w:rFonts w:cstheme="minorHAnsi"/>
          <w:szCs w:val="24"/>
        </w:rPr>
        <w:t xml:space="preserve">sesiones de formación práctica en materia de reducción de la brecha de normalización (se publicará más información al respecto en el </w:t>
      </w:r>
      <w:hyperlink r:id="rId16" w:history="1">
        <w:r w:rsidRPr="00F93EF8">
          <w:rPr>
            <w:rStyle w:val="Hyperlink"/>
            <w:rFonts w:cstheme="minorHAnsi"/>
            <w:szCs w:val="24"/>
          </w:rPr>
          <w:t>sitio web</w:t>
        </w:r>
      </w:hyperlink>
      <w:r w:rsidRPr="00F93EF8">
        <w:rPr>
          <w:rFonts w:cstheme="minorHAnsi"/>
          <w:szCs w:val="24"/>
        </w:rPr>
        <w:t xml:space="preserve"> en su debido momento) para la </w:t>
      </w:r>
      <w:proofErr w:type="spellStart"/>
      <w:r w:rsidRPr="00F93EF8">
        <w:rPr>
          <w:rFonts w:cstheme="minorHAnsi"/>
          <w:szCs w:val="24"/>
        </w:rPr>
        <w:t>AMNT</w:t>
      </w:r>
      <w:proofErr w:type="spellEnd"/>
      <w:r w:rsidRPr="00F93EF8">
        <w:rPr>
          <w:rFonts w:cstheme="minorHAnsi"/>
          <w:szCs w:val="24"/>
        </w:rPr>
        <w:t xml:space="preserve">-24. De esta forma, las delegadas gozarán de valiosas oportunidades para establecer contactos y adquirirán tanto una visión profunda del proceso de la </w:t>
      </w:r>
      <w:proofErr w:type="spellStart"/>
      <w:r w:rsidRPr="00F93EF8">
        <w:rPr>
          <w:rFonts w:cstheme="minorHAnsi"/>
          <w:szCs w:val="24"/>
        </w:rPr>
        <w:t>AMNT</w:t>
      </w:r>
      <w:proofErr w:type="spellEnd"/>
      <w:r w:rsidRPr="00F93EF8">
        <w:rPr>
          <w:rFonts w:cstheme="minorHAnsi"/>
          <w:szCs w:val="24"/>
        </w:rPr>
        <w:t xml:space="preserve">, como aptitudes esenciales para la negociación. El objetivo es brindar a las mujeres la oportunidad de desarrollarse como líderes del UIT-T y realzar el valor de su participación en la </w:t>
      </w:r>
      <w:proofErr w:type="spellStart"/>
      <w:r w:rsidRPr="00F93EF8">
        <w:rPr>
          <w:rFonts w:cstheme="minorHAnsi"/>
          <w:szCs w:val="24"/>
        </w:rPr>
        <w:t>AMNT</w:t>
      </w:r>
      <w:proofErr w:type="spellEnd"/>
      <w:r w:rsidRPr="00F93EF8">
        <w:rPr>
          <w:rFonts w:cstheme="minorHAnsi"/>
          <w:szCs w:val="24"/>
        </w:rPr>
        <w:t xml:space="preserve">-24 y en la labor de normalización de la UIT en general. </w:t>
      </w:r>
    </w:p>
    <w:p w14:paraId="2C17BB0E" w14:textId="77777777" w:rsidR="004730CB" w:rsidRPr="00F93EF8" w:rsidRDefault="004730CB" w:rsidP="0029616E">
      <w:pPr>
        <w:rPr>
          <w:rFonts w:cstheme="minorHAnsi"/>
          <w:szCs w:val="24"/>
        </w:rPr>
      </w:pPr>
      <w:r w:rsidRPr="00F93EF8">
        <w:rPr>
          <w:rFonts w:cstheme="minorHAnsi"/>
          <w:szCs w:val="24"/>
        </w:rPr>
        <w:t>Se propone organizar la formación regional en paralelo a las próximas Reuniones Preparatorias Regionales (</w:t>
      </w:r>
      <w:proofErr w:type="spellStart"/>
      <w:r w:rsidRPr="00F93EF8">
        <w:rPr>
          <w:rFonts w:cstheme="minorHAnsi"/>
          <w:szCs w:val="24"/>
        </w:rPr>
        <w:t>RPR</w:t>
      </w:r>
      <w:proofErr w:type="spellEnd"/>
      <w:r w:rsidRPr="00F93EF8">
        <w:rPr>
          <w:rFonts w:cstheme="minorHAnsi"/>
          <w:szCs w:val="24"/>
        </w:rPr>
        <w:t xml:space="preserve">) para la </w:t>
      </w:r>
      <w:proofErr w:type="spellStart"/>
      <w:r w:rsidRPr="00F93EF8">
        <w:rPr>
          <w:rFonts w:cstheme="minorHAnsi"/>
          <w:szCs w:val="24"/>
        </w:rPr>
        <w:t>AMNT</w:t>
      </w:r>
      <w:proofErr w:type="spellEnd"/>
      <w:r w:rsidRPr="00F93EF8">
        <w:rPr>
          <w:rFonts w:cstheme="minorHAnsi"/>
          <w:szCs w:val="24"/>
        </w:rPr>
        <w:t>-24, incluida una sesión para cada Región entre mayo y septiembre de 2024. Para facilitar la asistencia en persona a la formación regional, se concederán hasta cuatro becas parciales por Región de la UIT.</w:t>
      </w:r>
    </w:p>
    <w:p w14:paraId="256FDD5B" w14:textId="67CC289D" w:rsidR="004730CB" w:rsidRPr="00F93EF8" w:rsidRDefault="004730CB" w:rsidP="0029616E">
      <w:pPr>
        <w:pStyle w:val="Heading1"/>
        <w:rPr>
          <w:rFonts w:cstheme="minorHAnsi"/>
          <w:bCs/>
          <w:szCs w:val="24"/>
        </w:rPr>
      </w:pPr>
      <w:r w:rsidRPr="00F93EF8">
        <w:rPr>
          <w:szCs w:val="24"/>
        </w:rPr>
        <w:t>5</w:t>
      </w:r>
      <w:r w:rsidR="0029616E" w:rsidRPr="00F93EF8">
        <w:rPr>
          <w:szCs w:val="24"/>
        </w:rPr>
        <w:tab/>
      </w:r>
      <w:r w:rsidRPr="00F93EF8">
        <w:rPr>
          <w:szCs w:val="24"/>
        </w:rPr>
        <w:t xml:space="preserve">Evento de la </w:t>
      </w:r>
      <w:proofErr w:type="spellStart"/>
      <w:r w:rsidRPr="00F93EF8">
        <w:rPr>
          <w:szCs w:val="24"/>
        </w:rPr>
        <w:t>NoW</w:t>
      </w:r>
      <w:proofErr w:type="spellEnd"/>
      <w:r w:rsidRPr="00F93EF8">
        <w:rPr>
          <w:szCs w:val="24"/>
        </w:rPr>
        <w:t xml:space="preserve"> en el UIT-T en el marco de la </w:t>
      </w:r>
      <w:proofErr w:type="spellStart"/>
      <w:r w:rsidRPr="00F93EF8">
        <w:rPr>
          <w:szCs w:val="24"/>
        </w:rPr>
        <w:t>AMNT</w:t>
      </w:r>
      <w:proofErr w:type="spellEnd"/>
      <w:r w:rsidRPr="00F93EF8">
        <w:rPr>
          <w:szCs w:val="24"/>
        </w:rPr>
        <w:t>-24</w:t>
      </w:r>
    </w:p>
    <w:p w14:paraId="4F8BBAA8" w14:textId="4CE43005" w:rsidR="004730CB" w:rsidRPr="00F93EF8" w:rsidRDefault="004730CB" w:rsidP="0029616E">
      <w:pPr>
        <w:rPr>
          <w:rFonts w:cstheme="minorHAnsi"/>
          <w:szCs w:val="24"/>
        </w:rPr>
      </w:pPr>
      <w:r w:rsidRPr="00F93EF8">
        <w:rPr>
          <w:rFonts w:cstheme="minorHAnsi"/>
          <w:szCs w:val="24"/>
        </w:rPr>
        <w:t xml:space="preserve">Por último, la </w:t>
      </w:r>
      <w:proofErr w:type="spellStart"/>
      <w:r w:rsidRPr="00F93EF8">
        <w:rPr>
          <w:rFonts w:cstheme="minorHAnsi"/>
          <w:szCs w:val="24"/>
        </w:rPr>
        <w:t>NoW</w:t>
      </w:r>
      <w:proofErr w:type="spellEnd"/>
      <w:r w:rsidRPr="00F93EF8">
        <w:rPr>
          <w:rFonts w:cstheme="minorHAnsi"/>
          <w:szCs w:val="24"/>
        </w:rPr>
        <w:t xml:space="preserve"> en el UIT-T organizará un evento especial el 17 de octubre de 2024 en el marco de la </w:t>
      </w:r>
      <w:proofErr w:type="spellStart"/>
      <w:r w:rsidRPr="00F93EF8">
        <w:rPr>
          <w:rFonts w:cstheme="minorHAnsi"/>
          <w:szCs w:val="24"/>
        </w:rPr>
        <w:t>AMNT</w:t>
      </w:r>
      <w:proofErr w:type="spellEnd"/>
      <w:r w:rsidRPr="00F93EF8">
        <w:rPr>
          <w:rFonts w:cstheme="minorHAnsi"/>
          <w:szCs w:val="24"/>
        </w:rPr>
        <w:t xml:space="preserve">-24. El evento comprenderá charlas atractivas e inspiradoras a cargo de mujeres ejemplares en los campos </w:t>
      </w:r>
      <w:proofErr w:type="spellStart"/>
      <w:r w:rsidRPr="00F93EF8">
        <w:rPr>
          <w:rFonts w:cstheme="minorHAnsi"/>
          <w:szCs w:val="24"/>
        </w:rPr>
        <w:t>CTIM</w:t>
      </w:r>
      <w:proofErr w:type="spellEnd"/>
      <w:r w:rsidRPr="00F93EF8">
        <w:rPr>
          <w:rFonts w:cstheme="minorHAnsi"/>
          <w:szCs w:val="24"/>
        </w:rPr>
        <w:t xml:space="preserve">, oportunidades de creación de redes, una ceremonia de reconocimiento en honor a las contribuciones a la igualdad de género y ciertos elementos relacionados con las tutorías. Insto a todos los delegados a participar en el evento y en las actividades de la </w:t>
      </w:r>
      <w:proofErr w:type="spellStart"/>
      <w:r w:rsidRPr="00F93EF8">
        <w:rPr>
          <w:rFonts w:cstheme="minorHAnsi"/>
          <w:szCs w:val="24"/>
        </w:rPr>
        <w:t>NoW</w:t>
      </w:r>
      <w:proofErr w:type="spellEnd"/>
      <w:r w:rsidRPr="00F93EF8">
        <w:rPr>
          <w:rFonts w:cstheme="minorHAnsi"/>
          <w:szCs w:val="24"/>
        </w:rPr>
        <w:t xml:space="preserve"> en el UIT-T, con objeto de aunar fuerzas y celebrar la diversidad y la </w:t>
      </w:r>
      <w:r w:rsidRPr="00F93EF8">
        <w:rPr>
          <w:rFonts w:cstheme="minorHAnsi"/>
          <w:szCs w:val="24"/>
        </w:rPr>
        <w:lastRenderedPageBreak/>
        <w:t xml:space="preserve">inclusión en la comunidad de la normalización. La información logística se publicará en la </w:t>
      </w:r>
      <w:hyperlink r:id="rId17" w:history="1">
        <w:r w:rsidRPr="00F93EF8">
          <w:rPr>
            <w:rStyle w:val="Hyperlink"/>
            <w:rFonts w:cstheme="minorHAnsi"/>
            <w:szCs w:val="24"/>
          </w:rPr>
          <w:t>página web</w:t>
        </w:r>
      </w:hyperlink>
      <w:r w:rsidRPr="00F93EF8">
        <w:rPr>
          <w:rStyle w:val="Hyperlink"/>
          <w:rFonts w:cstheme="minorHAnsi"/>
          <w:szCs w:val="24"/>
        </w:rPr>
        <w:t xml:space="preserve"> del evento</w:t>
      </w:r>
      <w:r w:rsidRPr="00F93EF8">
        <w:rPr>
          <w:rFonts w:cstheme="minorHAnsi"/>
          <w:szCs w:val="24"/>
        </w:rPr>
        <w:t xml:space="preserve"> a su debido tiempo.</w:t>
      </w:r>
    </w:p>
    <w:p w14:paraId="3E84ADA0" w14:textId="77777777" w:rsidR="004730CB" w:rsidRPr="00F93EF8" w:rsidRDefault="004730CB" w:rsidP="0029616E">
      <w:pPr>
        <w:rPr>
          <w:rStyle w:val="eop"/>
          <w:szCs w:val="24"/>
        </w:rPr>
      </w:pPr>
      <w:r w:rsidRPr="00F93EF8">
        <w:rPr>
          <w:rStyle w:val="eop"/>
          <w:rFonts w:cstheme="minorHAnsi"/>
          <w:szCs w:val="24"/>
        </w:rPr>
        <w:t xml:space="preserve">En resumen, agradecería que las </w:t>
      </w:r>
      <w:proofErr w:type="spellStart"/>
      <w:r w:rsidRPr="00F93EF8">
        <w:rPr>
          <w:rStyle w:val="eop"/>
          <w:rFonts w:cstheme="minorHAnsi"/>
          <w:szCs w:val="24"/>
        </w:rPr>
        <w:t>ORT</w:t>
      </w:r>
      <w:proofErr w:type="spellEnd"/>
      <w:r w:rsidRPr="00F93EF8">
        <w:rPr>
          <w:rStyle w:val="eop"/>
          <w:rFonts w:cstheme="minorHAnsi"/>
          <w:szCs w:val="24"/>
        </w:rPr>
        <w:t>:</w:t>
      </w:r>
    </w:p>
    <w:p w14:paraId="0305B0DD" w14:textId="06F672AA" w:rsidR="004730CB" w:rsidRPr="00F93EF8" w:rsidRDefault="0029616E" w:rsidP="0029616E">
      <w:pPr>
        <w:pStyle w:val="enumlev1"/>
        <w:rPr>
          <w:szCs w:val="24"/>
        </w:rPr>
      </w:pPr>
      <w:r w:rsidRPr="00F93EF8">
        <w:rPr>
          <w:rStyle w:val="eop"/>
          <w:rFonts w:cstheme="minorHAnsi"/>
          <w:b/>
          <w:bCs/>
          <w:szCs w:val="24"/>
        </w:rPr>
        <w:t>•</w:t>
      </w:r>
      <w:r w:rsidRPr="00F93EF8">
        <w:rPr>
          <w:rStyle w:val="eop"/>
          <w:rFonts w:cstheme="minorHAnsi"/>
          <w:b/>
          <w:bCs/>
          <w:szCs w:val="24"/>
        </w:rPr>
        <w:tab/>
      </w:r>
      <w:r w:rsidR="004730CB" w:rsidRPr="00F93EF8">
        <w:rPr>
          <w:rStyle w:val="eop"/>
          <w:rFonts w:cstheme="minorHAnsi"/>
          <w:b/>
          <w:bCs/>
          <w:szCs w:val="24"/>
        </w:rPr>
        <w:t xml:space="preserve">nombraran </w:t>
      </w:r>
      <w:r w:rsidR="004730CB" w:rsidRPr="00F93EF8">
        <w:rPr>
          <w:rStyle w:val="eop"/>
          <w:rFonts w:cstheme="minorHAnsi"/>
          <w:szCs w:val="24"/>
        </w:rPr>
        <w:t xml:space="preserve">con prontitud a </w:t>
      </w:r>
      <w:r w:rsidR="004730CB" w:rsidRPr="00F93EF8">
        <w:rPr>
          <w:rStyle w:val="eop"/>
          <w:rFonts w:cstheme="minorHAnsi"/>
          <w:b/>
          <w:bCs/>
          <w:szCs w:val="24"/>
        </w:rPr>
        <w:t xml:space="preserve">un representante regional </w:t>
      </w:r>
      <w:r w:rsidR="004730CB" w:rsidRPr="00F93EF8">
        <w:rPr>
          <w:rStyle w:val="eop"/>
          <w:rFonts w:cstheme="minorHAnsi"/>
          <w:szCs w:val="24"/>
        </w:rPr>
        <w:t xml:space="preserve">para la </w:t>
      </w:r>
      <w:proofErr w:type="spellStart"/>
      <w:r w:rsidR="004730CB" w:rsidRPr="00F93EF8">
        <w:rPr>
          <w:szCs w:val="24"/>
        </w:rPr>
        <w:t>NoW</w:t>
      </w:r>
      <w:proofErr w:type="spellEnd"/>
      <w:r w:rsidR="004730CB" w:rsidRPr="00F93EF8">
        <w:rPr>
          <w:szCs w:val="24"/>
        </w:rPr>
        <w:t xml:space="preserve"> en el UIT-T; </w:t>
      </w:r>
    </w:p>
    <w:p w14:paraId="0C5ECAAE" w14:textId="5F314330" w:rsidR="004730CB" w:rsidRPr="00F93EF8" w:rsidRDefault="0029616E" w:rsidP="0029616E">
      <w:pPr>
        <w:pStyle w:val="enumlev1"/>
        <w:rPr>
          <w:rStyle w:val="eop"/>
          <w:b/>
          <w:bCs/>
          <w:szCs w:val="24"/>
        </w:rPr>
      </w:pPr>
      <w:r w:rsidRPr="00F93EF8">
        <w:rPr>
          <w:rStyle w:val="eop"/>
          <w:rFonts w:cstheme="minorHAnsi"/>
          <w:b/>
          <w:bCs/>
          <w:szCs w:val="24"/>
        </w:rPr>
        <w:t>•</w:t>
      </w:r>
      <w:r w:rsidRPr="00F93EF8">
        <w:rPr>
          <w:rStyle w:val="eop"/>
          <w:rFonts w:cstheme="minorHAnsi"/>
          <w:b/>
          <w:bCs/>
          <w:szCs w:val="24"/>
        </w:rPr>
        <w:tab/>
      </w:r>
      <w:r w:rsidR="004730CB" w:rsidRPr="00F93EF8">
        <w:rPr>
          <w:rStyle w:val="eop"/>
          <w:rFonts w:cstheme="minorHAnsi"/>
          <w:b/>
          <w:bCs/>
          <w:szCs w:val="24"/>
        </w:rPr>
        <w:t>facilitaran</w:t>
      </w:r>
      <w:r w:rsidR="004730CB" w:rsidRPr="00F93EF8">
        <w:rPr>
          <w:rStyle w:val="eop"/>
          <w:rFonts w:cstheme="minorHAnsi"/>
          <w:szCs w:val="24"/>
        </w:rPr>
        <w:t xml:space="preserve"> los </w:t>
      </w:r>
      <w:r w:rsidR="004730CB" w:rsidRPr="00F93EF8">
        <w:rPr>
          <w:rStyle w:val="eop"/>
          <w:rFonts w:cstheme="minorHAnsi"/>
          <w:b/>
          <w:bCs/>
          <w:szCs w:val="24"/>
        </w:rPr>
        <w:t xml:space="preserve">datos </w:t>
      </w:r>
      <w:r w:rsidR="004730CB" w:rsidRPr="00F93EF8">
        <w:rPr>
          <w:rStyle w:val="eop"/>
          <w:rFonts w:cstheme="minorHAnsi"/>
          <w:szCs w:val="24"/>
        </w:rPr>
        <w:t xml:space="preserve">de su representante regional para la </w:t>
      </w:r>
      <w:proofErr w:type="spellStart"/>
      <w:r w:rsidR="004730CB" w:rsidRPr="00F93EF8">
        <w:rPr>
          <w:rFonts w:cstheme="minorHAnsi"/>
          <w:szCs w:val="24"/>
        </w:rPr>
        <w:t>NoW</w:t>
      </w:r>
      <w:proofErr w:type="spellEnd"/>
      <w:r w:rsidR="004730CB" w:rsidRPr="00F93EF8">
        <w:rPr>
          <w:rFonts w:cstheme="minorHAnsi"/>
          <w:szCs w:val="24"/>
        </w:rPr>
        <w:t xml:space="preserve"> en el UIT-T </w:t>
      </w:r>
      <w:r w:rsidR="004730CB" w:rsidRPr="00F93EF8">
        <w:rPr>
          <w:rStyle w:val="eop"/>
          <w:rFonts w:cstheme="minorHAnsi"/>
          <w:szCs w:val="24"/>
        </w:rPr>
        <w:t xml:space="preserve">de aquí al </w:t>
      </w:r>
      <w:r w:rsidR="004730CB" w:rsidRPr="00F93EF8">
        <w:rPr>
          <w:rStyle w:val="eop"/>
          <w:rFonts w:cstheme="minorHAnsi"/>
          <w:b/>
          <w:bCs/>
          <w:szCs w:val="24"/>
        </w:rPr>
        <w:t>5 de abril de 2024</w:t>
      </w:r>
      <w:r w:rsidR="004730CB" w:rsidRPr="00F93EF8">
        <w:rPr>
          <w:rStyle w:val="eop"/>
          <w:rFonts w:cstheme="minorHAnsi"/>
          <w:szCs w:val="24"/>
        </w:rPr>
        <w:t>; y</w:t>
      </w:r>
    </w:p>
    <w:p w14:paraId="2B923820" w14:textId="27DEB768" w:rsidR="004730CB" w:rsidRPr="00F93EF8" w:rsidRDefault="0029616E" w:rsidP="0029616E">
      <w:pPr>
        <w:pStyle w:val="enumlev1"/>
        <w:rPr>
          <w:rStyle w:val="eop"/>
          <w:rFonts w:cstheme="minorHAnsi"/>
          <w:szCs w:val="24"/>
        </w:rPr>
      </w:pPr>
      <w:r w:rsidRPr="00F93EF8">
        <w:rPr>
          <w:rStyle w:val="eop"/>
          <w:rFonts w:cstheme="minorHAnsi"/>
          <w:b/>
          <w:bCs/>
          <w:szCs w:val="24"/>
        </w:rPr>
        <w:t>•</w:t>
      </w:r>
      <w:r w:rsidRPr="00F93EF8">
        <w:rPr>
          <w:rStyle w:val="eop"/>
          <w:rFonts w:cstheme="minorHAnsi"/>
          <w:b/>
          <w:bCs/>
          <w:szCs w:val="24"/>
        </w:rPr>
        <w:tab/>
      </w:r>
      <w:r w:rsidR="004730CB" w:rsidRPr="00F93EF8">
        <w:rPr>
          <w:rStyle w:val="eop"/>
          <w:rFonts w:cstheme="minorHAnsi"/>
          <w:b/>
          <w:bCs/>
          <w:szCs w:val="24"/>
        </w:rPr>
        <w:t>confirmaran su intención de organizar</w:t>
      </w:r>
      <w:r w:rsidR="004730CB" w:rsidRPr="00F93EF8">
        <w:rPr>
          <w:rStyle w:val="eop"/>
          <w:rFonts w:cstheme="minorHAnsi"/>
          <w:szCs w:val="24"/>
        </w:rPr>
        <w:t xml:space="preserve"> </w:t>
      </w:r>
      <w:r w:rsidR="004730CB" w:rsidRPr="00F93EF8">
        <w:rPr>
          <w:rStyle w:val="eop"/>
          <w:rFonts w:cstheme="minorHAnsi"/>
          <w:b/>
          <w:bCs/>
          <w:szCs w:val="24"/>
        </w:rPr>
        <w:t xml:space="preserve">formaciones regionales </w:t>
      </w:r>
      <w:r w:rsidR="004730CB" w:rsidRPr="00F93EF8">
        <w:rPr>
          <w:rStyle w:val="eop"/>
          <w:rFonts w:cstheme="minorHAnsi"/>
          <w:szCs w:val="24"/>
        </w:rPr>
        <w:t xml:space="preserve">en el marco de las </w:t>
      </w:r>
      <w:proofErr w:type="spellStart"/>
      <w:r w:rsidR="004730CB" w:rsidRPr="00F93EF8">
        <w:rPr>
          <w:rStyle w:val="eop"/>
          <w:rFonts w:cstheme="minorHAnsi"/>
          <w:szCs w:val="24"/>
        </w:rPr>
        <w:t>RPR</w:t>
      </w:r>
      <w:proofErr w:type="spellEnd"/>
      <w:r w:rsidR="004730CB" w:rsidRPr="00F93EF8">
        <w:rPr>
          <w:rStyle w:val="eop"/>
          <w:rFonts w:cstheme="minorHAnsi"/>
          <w:szCs w:val="24"/>
        </w:rPr>
        <w:t xml:space="preserve">. </w:t>
      </w:r>
    </w:p>
    <w:p w14:paraId="237FF5F7" w14:textId="0BBD46E3" w:rsidR="004730CB" w:rsidRPr="00F93EF8" w:rsidRDefault="004730CB" w:rsidP="004730CB">
      <w:pPr>
        <w:rPr>
          <w:rStyle w:val="eop"/>
          <w:rFonts w:cstheme="minorHAnsi"/>
          <w:szCs w:val="24"/>
        </w:rPr>
      </w:pPr>
      <w:r w:rsidRPr="00F93EF8">
        <w:rPr>
          <w:rStyle w:val="eop"/>
          <w:rFonts w:cstheme="minorHAnsi"/>
          <w:szCs w:val="24"/>
        </w:rPr>
        <w:t xml:space="preserve">Para más información, le rogamos contacte </w:t>
      </w:r>
      <w:r w:rsidR="00326071" w:rsidRPr="00F93EF8">
        <w:rPr>
          <w:rStyle w:val="eop"/>
          <w:rFonts w:cstheme="minorHAnsi"/>
          <w:szCs w:val="24"/>
        </w:rPr>
        <w:t>con la</w:t>
      </w:r>
      <w:r w:rsidRPr="00F93EF8">
        <w:rPr>
          <w:rStyle w:val="eop"/>
          <w:rFonts w:cstheme="minorHAnsi"/>
          <w:szCs w:val="24"/>
        </w:rPr>
        <w:t xml:space="preserve"> coordinadora de la </w:t>
      </w:r>
      <w:proofErr w:type="spellStart"/>
      <w:r w:rsidRPr="00F93EF8">
        <w:rPr>
          <w:rStyle w:val="eop"/>
          <w:rFonts w:cstheme="minorHAnsi"/>
          <w:szCs w:val="24"/>
        </w:rPr>
        <w:t>NoW</w:t>
      </w:r>
      <w:proofErr w:type="spellEnd"/>
      <w:r w:rsidRPr="00F93EF8">
        <w:rPr>
          <w:rStyle w:val="eop"/>
          <w:rFonts w:cstheme="minorHAnsi"/>
          <w:szCs w:val="24"/>
        </w:rPr>
        <w:t xml:space="preserve"> en el UIT-T, Sra.</w:t>
      </w:r>
      <w:r w:rsidR="00E10CAD">
        <w:rPr>
          <w:rStyle w:val="eop"/>
          <w:rFonts w:cstheme="minorHAnsi"/>
          <w:szCs w:val="24"/>
        </w:rPr>
        <w:t> </w:t>
      </w:r>
      <w:r w:rsidRPr="00F93EF8">
        <w:rPr>
          <w:rStyle w:val="eop"/>
          <w:rFonts w:cstheme="minorHAnsi"/>
          <w:szCs w:val="24"/>
        </w:rPr>
        <w:t>Charlyne Restivo (</w:t>
      </w:r>
      <w:hyperlink r:id="rId18" w:history="1">
        <w:r w:rsidRPr="00F93EF8">
          <w:rPr>
            <w:rStyle w:val="Hyperlink"/>
            <w:rFonts w:cstheme="minorHAnsi"/>
            <w:szCs w:val="24"/>
          </w:rPr>
          <w:t>charlyne.restivo@itu.int</w:t>
        </w:r>
      </w:hyperlink>
      <w:r w:rsidRPr="00F93EF8">
        <w:rPr>
          <w:rStyle w:val="eop"/>
          <w:rFonts w:cstheme="minorHAnsi"/>
          <w:szCs w:val="24"/>
        </w:rPr>
        <w:t xml:space="preserve">). </w:t>
      </w:r>
    </w:p>
    <w:p w14:paraId="08F2C287" w14:textId="262EEA19" w:rsidR="007B6316" w:rsidRPr="00F93EF8" w:rsidRDefault="004730CB" w:rsidP="004730CB">
      <w:pPr>
        <w:rPr>
          <w:szCs w:val="24"/>
        </w:rPr>
      </w:pPr>
      <w:r w:rsidRPr="00F93EF8">
        <w:rPr>
          <w:rFonts w:cstheme="minorHAnsi"/>
          <w:szCs w:val="24"/>
        </w:rPr>
        <w:t xml:space="preserve">Espero contar con su presencia en Nueva Delhi y ser testigo de los avances hacia una </w:t>
      </w:r>
      <w:proofErr w:type="spellStart"/>
      <w:r w:rsidRPr="00F93EF8">
        <w:rPr>
          <w:rFonts w:cstheme="minorHAnsi"/>
          <w:szCs w:val="24"/>
        </w:rPr>
        <w:t>AMNT</w:t>
      </w:r>
      <w:proofErr w:type="spellEnd"/>
      <w:r w:rsidRPr="00F93EF8">
        <w:rPr>
          <w:rFonts w:cstheme="minorHAnsi"/>
          <w:szCs w:val="24"/>
        </w:rPr>
        <w:t>- 24</w:t>
      </w:r>
      <w:r w:rsidRPr="00F93EF8">
        <w:rPr>
          <w:szCs w:val="24"/>
        </w:rPr>
        <w:t xml:space="preserve"> </w:t>
      </w:r>
      <w:r w:rsidRPr="00F93EF8">
        <w:rPr>
          <w:rFonts w:cstheme="minorHAnsi"/>
          <w:szCs w:val="24"/>
        </w:rPr>
        <w:t>más equilibrada en términos de género.</w:t>
      </w:r>
    </w:p>
    <w:p w14:paraId="335E75CA" w14:textId="77777777" w:rsidR="004730CB" w:rsidRPr="00F93EF8" w:rsidRDefault="004730CB" w:rsidP="007B6316">
      <w:pPr>
        <w:rPr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99"/>
      </w:tblGrid>
      <w:tr w:rsidR="004730CB" w:rsidRPr="00F93EF8" w14:paraId="7351FD5C" w14:textId="77777777" w:rsidTr="004730CB">
        <w:trPr>
          <w:cantSplit/>
          <w:trHeight w:val="1249"/>
        </w:trPr>
        <w:tc>
          <w:tcPr>
            <w:tcW w:w="7230" w:type="dxa"/>
            <w:hideMark/>
          </w:tcPr>
          <w:p w14:paraId="7308895E" w14:textId="77777777" w:rsidR="004730CB" w:rsidRPr="00F93EF8" w:rsidRDefault="004730CB">
            <w:pPr>
              <w:spacing w:after="120"/>
              <w:ind w:left="38"/>
              <w:rPr>
                <w:rFonts w:ascii="Calibri" w:hAnsi="Calibri" w:cstheme="minorHAnsi"/>
                <w:szCs w:val="24"/>
              </w:rPr>
            </w:pPr>
            <w:r w:rsidRPr="00F93EF8">
              <w:rPr>
                <w:rFonts w:cstheme="minorHAnsi"/>
                <w:szCs w:val="24"/>
              </w:rPr>
              <w:t>Atentamente,</w:t>
            </w:r>
          </w:p>
          <w:p w14:paraId="298AC360" w14:textId="77777777" w:rsidR="004730CB" w:rsidRPr="00F93EF8" w:rsidRDefault="004730CB">
            <w:pPr>
              <w:spacing w:after="120"/>
              <w:ind w:left="38"/>
              <w:rPr>
                <w:rFonts w:cstheme="minorHAnsi"/>
                <w:szCs w:val="24"/>
              </w:rPr>
            </w:pPr>
            <w:r w:rsidRPr="00F93EF8">
              <w:rPr>
                <w:rFonts w:cstheme="minorHAnsi"/>
                <w:szCs w:val="24"/>
              </w:rPr>
              <w:t>(</w:t>
            </w:r>
            <w:r w:rsidRPr="00F93EF8">
              <w:rPr>
                <w:rFonts w:cstheme="minorHAnsi"/>
                <w:i/>
                <w:iCs/>
                <w:szCs w:val="24"/>
              </w:rPr>
              <w:t>original firmado</w:t>
            </w:r>
            <w:r w:rsidRPr="00F93EF8">
              <w:rPr>
                <w:rFonts w:cstheme="minorHAnsi"/>
                <w:szCs w:val="24"/>
              </w:rPr>
              <w:t>)</w:t>
            </w:r>
          </w:p>
          <w:p w14:paraId="4B7606D3" w14:textId="77777777" w:rsidR="004730CB" w:rsidRPr="00F93EF8" w:rsidRDefault="004730CB">
            <w:pPr>
              <w:spacing w:before="960" w:after="120"/>
              <w:ind w:left="38"/>
              <w:rPr>
                <w:rFonts w:cstheme="minorHAnsi"/>
                <w:szCs w:val="24"/>
              </w:rPr>
            </w:pPr>
            <w:r w:rsidRPr="00F93EF8">
              <w:rPr>
                <w:rFonts w:cstheme="minorHAnsi"/>
                <w:szCs w:val="24"/>
              </w:rPr>
              <w:t xml:space="preserve">Seizo Onoe </w:t>
            </w:r>
            <w:r w:rsidRPr="00F93EF8">
              <w:rPr>
                <w:rFonts w:cstheme="minorHAnsi"/>
                <w:szCs w:val="24"/>
              </w:rPr>
              <w:br/>
              <w:t xml:space="preserve">Director de la </w:t>
            </w:r>
            <w:r w:rsidRPr="00F93EF8">
              <w:rPr>
                <w:rFonts w:cstheme="minorHAnsi"/>
                <w:szCs w:val="24"/>
              </w:rPr>
              <w:br/>
              <w:t xml:space="preserve">Oficina de Normalización de </w:t>
            </w:r>
            <w:r w:rsidRPr="00F93EF8">
              <w:rPr>
                <w:rFonts w:cstheme="minorHAnsi"/>
                <w:szCs w:val="24"/>
              </w:rPr>
              <w:br/>
              <w:t>las Telecomunicaciones</w:t>
            </w:r>
          </w:p>
        </w:tc>
        <w:tc>
          <w:tcPr>
            <w:tcW w:w="2499" w:type="dxa"/>
            <w:vAlign w:val="center"/>
            <w:hideMark/>
          </w:tcPr>
          <w:p w14:paraId="09F0BB66" w14:textId="5E44BFAB" w:rsidR="004730CB" w:rsidRPr="00F93EF8" w:rsidRDefault="004730CB">
            <w:pPr>
              <w:spacing w:after="120"/>
              <w:ind w:left="-108"/>
              <w:jc w:val="center"/>
              <w:rPr>
                <w:rFonts w:cstheme="minorHAnsi"/>
                <w:szCs w:val="24"/>
              </w:rPr>
            </w:pPr>
            <w:r w:rsidRPr="00F93EF8">
              <w:rPr>
                <w:noProof/>
                <w:szCs w:val="24"/>
              </w:rPr>
              <w:drawing>
                <wp:inline distT="0" distB="0" distL="0" distR="0" wp14:anchorId="5D5DD02F" wp14:editId="42F22365">
                  <wp:extent cx="1314450" cy="1314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2AC7E6" w14:textId="60133ED1" w:rsidR="007B6316" w:rsidRPr="00F93EF8" w:rsidRDefault="007B6316" w:rsidP="007B6316">
      <w:pPr>
        <w:spacing w:before="360"/>
        <w:rPr>
          <w:szCs w:val="24"/>
        </w:rPr>
      </w:pPr>
    </w:p>
    <w:p w14:paraId="03436E3E" w14:textId="49C61E8A" w:rsidR="004730CB" w:rsidRDefault="004730C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679287E0" w14:textId="77777777" w:rsidR="004543F6" w:rsidRDefault="004730CB" w:rsidP="00C42205">
      <w:pPr>
        <w:pStyle w:val="AnnexTitle"/>
        <w:rPr>
          <w:rStyle w:val="eop"/>
          <w:rFonts w:cstheme="minorHAnsi"/>
        </w:rPr>
      </w:pPr>
      <w:r w:rsidRPr="00C42205">
        <w:rPr>
          <w:b w:val="0"/>
          <w:bCs/>
        </w:rPr>
        <w:lastRenderedPageBreak/>
        <w:t>ANEXO 1</w:t>
      </w:r>
      <w:r>
        <w:br/>
      </w:r>
      <w:r>
        <w:br/>
      </w:r>
      <w:r w:rsidRPr="00C42205">
        <w:rPr>
          <w:rStyle w:val="normaltextrun"/>
          <w:rFonts w:cstheme="minorHAnsi"/>
        </w:rPr>
        <w:t xml:space="preserve">Hoja de ruta de los representantes regionales de la </w:t>
      </w:r>
      <w:proofErr w:type="spellStart"/>
      <w:r w:rsidRPr="00C42205">
        <w:rPr>
          <w:rStyle w:val="normaltextrun"/>
          <w:rFonts w:cstheme="minorHAnsi"/>
        </w:rPr>
        <w:t>NoW</w:t>
      </w:r>
      <w:proofErr w:type="spellEnd"/>
      <w:r w:rsidRPr="00C42205">
        <w:rPr>
          <w:rStyle w:val="normaltextrun"/>
          <w:rFonts w:cstheme="minorHAnsi"/>
        </w:rPr>
        <w:t xml:space="preserve"> en el UIT-T para la </w:t>
      </w:r>
      <w:proofErr w:type="spellStart"/>
      <w:r w:rsidRPr="00C42205">
        <w:rPr>
          <w:rStyle w:val="eop"/>
          <w:rFonts w:cstheme="minorHAnsi"/>
        </w:rPr>
        <w:t>AMNT</w:t>
      </w:r>
      <w:proofErr w:type="spellEnd"/>
      <w:r w:rsidRPr="00C42205">
        <w:rPr>
          <w:rStyle w:val="eop"/>
          <w:rFonts w:cstheme="minorHAnsi"/>
        </w:rPr>
        <w:t xml:space="preserve">-24 </w:t>
      </w:r>
    </w:p>
    <w:p w14:paraId="5A49AACD" w14:textId="42FFBA15" w:rsidR="004730CB" w:rsidRPr="00C42205" w:rsidRDefault="004730CB" w:rsidP="004543F6">
      <w:pPr>
        <w:jc w:val="center"/>
        <w:rPr>
          <w:rFonts w:cstheme="minorHAnsi"/>
        </w:rPr>
      </w:pPr>
      <w:r w:rsidRPr="004543F6">
        <w:t>Aprobada en la reunión del GANT (Ginebra, 22-26 de enero de 2024)</w:t>
      </w:r>
    </w:p>
    <w:p w14:paraId="117ACA00" w14:textId="7E93A625" w:rsidR="004730CB" w:rsidRPr="0096708F" w:rsidRDefault="00C42205" w:rsidP="0096708F">
      <w:pPr>
        <w:pStyle w:val="Heading1"/>
        <w:rPr>
          <w:b w:val="0"/>
          <w:bCs/>
        </w:rPr>
      </w:pPr>
      <w:r w:rsidRPr="0096708F">
        <w:rPr>
          <w:b w:val="0"/>
          <w:bCs/>
        </w:rPr>
        <w:t>1</w:t>
      </w:r>
      <w:r w:rsidRPr="0096708F">
        <w:rPr>
          <w:b w:val="0"/>
          <w:bCs/>
        </w:rPr>
        <w:tab/>
      </w:r>
      <w:r w:rsidR="004730CB" w:rsidRPr="0096708F">
        <w:rPr>
          <w:b w:val="0"/>
          <w:bCs/>
        </w:rPr>
        <w:t xml:space="preserve">Gobernanza de la </w:t>
      </w:r>
      <w:proofErr w:type="spellStart"/>
      <w:r w:rsidR="004730CB" w:rsidRPr="0096708F">
        <w:rPr>
          <w:b w:val="0"/>
          <w:bCs/>
        </w:rPr>
        <w:t>NoW</w:t>
      </w:r>
      <w:proofErr w:type="spellEnd"/>
      <w:r w:rsidR="004730CB" w:rsidRPr="0096708F">
        <w:rPr>
          <w:b w:val="0"/>
          <w:bCs/>
        </w:rPr>
        <w:t xml:space="preserve"> en el UIT-T</w:t>
      </w:r>
    </w:p>
    <w:p w14:paraId="68B61108" w14:textId="77777777" w:rsidR="004730CB" w:rsidRPr="0096708F" w:rsidRDefault="004730CB" w:rsidP="0096708F">
      <w:r w:rsidRPr="0096708F">
        <w:t xml:space="preserve">Actualmente, el equipo directivo de la </w:t>
      </w:r>
      <w:proofErr w:type="spellStart"/>
      <w:r w:rsidRPr="0096708F">
        <w:t>NoW</w:t>
      </w:r>
      <w:proofErr w:type="spellEnd"/>
      <w:r w:rsidRPr="0096708F">
        <w:t xml:space="preserve"> en el UIT-T se compone de una Presidenta, Dra. Rim Belhassine-Cherif, </w:t>
      </w:r>
      <w:proofErr w:type="spellStart"/>
      <w:r w:rsidRPr="0096708F">
        <w:t>Tunisie</w:t>
      </w:r>
      <w:proofErr w:type="spellEnd"/>
      <w:r w:rsidRPr="0096708F">
        <w:t xml:space="preserve"> </w:t>
      </w:r>
      <w:proofErr w:type="spellStart"/>
      <w:r w:rsidRPr="0096708F">
        <w:t>Télécom</w:t>
      </w:r>
      <w:proofErr w:type="spellEnd"/>
      <w:r w:rsidRPr="0096708F">
        <w:t>, Túnez, y un Vicepresidente, Dr. Hyoung Jun Kim, Instituto de Investigación en Electrónica y Telecomunicaciones (</w:t>
      </w:r>
      <w:proofErr w:type="spellStart"/>
      <w:r w:rsidRPr="0096708F">
        <w:t>ETRI</w:t>
      </w:r>
      <w:proofErr w:type="spellEnd"/>
      <w:r w:rsidRPr="0096708F">
        <w:t>), República de Corea.</w:t>
      </w:r>
    </w:p>
    <w:p w14:paraId="59AB1698" w14:textId="20342F21" w:rsidR="004730CB" w:rsidRPr="0096708F" w:rsidRDefault="004730CB" w:rsidP="0096708F">
      <w:r w:rsidRPr="0096708F">
        <w:t xml:space="preserve">En la citada reunión del GANT (22-26 de enero de 2024) se acordó añadir seis (6) representantes regionales a esta estructura de gobernanza, hasta la primera reunión que el propio GANT celebrase durante el nuevo periodo de estudios (2025-2028) posterior a la </w:t>
      </w:r>
      <w:proofErr w:type="spellStart"/>
      <w:r w:rsidRPr="0096708F">
        <w:t>AMNT</w:t>
      </w:r>
      <w:proofErr w:type="spellEnd"/>
      <w:r w:rsidRPr="0096708F">
        <w:t xml:space="preserve">-24. El objetivo de los representantes regionales será facilitar la realización de la </w:t>
      </w:r>
      <w:hyperlink r:id="rId20" w:tgtFrame="_blank" w:history="1">
        <w:r w:rsidRPr="0096708F">
          <w:rPr>
            <w:rStyle w:val="Hyperlink"/>
          </w:rPr>
          <w:t xml:space="preserve">campaña </w:t>
        </w:r>
        <w:proofErr w:type="spellStart"/>
        <w:r w:rsidRPr="0096708F">
          <w:rPr>
            <w:rStyle w:val="Hyperlink"/>
          </w:rPr>
          <w:t>NoW4WTSA</w:t>
        </w:r>
        <w:proofErr w:type="spellEnd"/>
        <w:r w:rsidRPr="0096708F">
          <w:rPr>
            <w:rStyle w:val="Hyperlink"/>
          </w:rPr>
          <w:t>-24</w:t>
        </w:r>
      </w:hyperlink>
      <w:r w:rsidRPr="0096708F">
        <w:t xml:space="preserve"> y contribuir a la ampliación del alcance y la repercusión de la Red en las Regiones en el marco de las actividades previas a la </w:t>
      </w:r>
      <w:proofErr w:type="spellStart"/>
      <w:r w:rsidRPr="0096708F">
        <w:t>AMNT</w:t>
      </w:r>
      <w:proofErr w:type="spellEnd"/>
      <w:r w:rsidRPr="0096708F">
        <w:t>-24.</w:t>
      </w:r>
    </w:p>
    <w:p w14:paraId="64B78EBE" w14:textId="77777777" w:rsidR="004730CB" w:rsidRPr="0096708F" w:rsidRDefault="004730CB" w:rsidP="0096708F">
      <w:r w:rsidRPr="0096708F">
        <w:t xml:space="preserve">Los seis (6) representantes regionales rendirán cuentas a la Presidenta y a los Vicepresidentes de la </w:t>
      </w:r>
      <w:proofErr w:type="spellStart"/>
      <w:r w:rsidRPr="0096708F">
        <w:t>NoW</w:t>
      </w:r>
      <w:proofErr w:type="spellEnd"/>
      <w:r w:rsidRPr="0096708F">
        <w:t xml:space="preserve"> en el UIT-T en una serie de reuniones mensuales periódicas, que se celebrarán en el periodo previo a la </w:t>
      </w:r>
      <w:proofErr w:type="spellStart"/>
      <w:r w:rsidRPr="0096708F">
        <w:t>AMNT</w:t>
      </w:r>
      <w:proofErr w:type="spellEnd"/>
      <w:r w:rsidRPr="0096708F">
        <w:t>-24.</w:t>
      </w:r>
    </w:p>
    <w:p w14:paraId="2ABD997F" w14:textId="391CCBBD" w:rsidR="004730CB" w:rsidRPr="0096708F" w:rsidRDefault="0096708F" w:rsidP="0096708F">
      <w:pPr>
        <w:pStyle w:val="Heading1"/>
      </w:pPr>
      <w:r>
        <w:rPr>
          <w:b w:val="0"/>
          <w:bCs/>
        </w:rPr>
        <w:t>2</w:t>
      </w:r>
      <w:r>
        <w:rPr>
          <w:b w:val="0"/>
          <w:bCs/>
        </w:rPr>
        <w:tab/>
      </w:r>
      <w:r w:rsidR="004730CB" w:rsidRPr="0096708F">
        <w:rPr>
          <w:b w:val="0"/>
          <w:bCs/>
        </w:rPr>
        <w:t>Alcance de las Organizaciones Regionales de Telecomunicaciones (</w:t>
      </w:r>
      <w:proofErr w:type="spellStart"/>
      <w:r w:rsidR="004730CB" w:rsidRPr="0096708F">
        <w:rPr>
          <w:b w:val="0"/>
          <w:bCs/>
        </w:rPr>
        <w:t>ORT</w:t>
      </w:r>
      <w:proofErr w:type="spellEnd"/>
      <w:r w:rsidR="004730CB" w:rsidRPr="0096708F">
        <w:rPr>
          <w:b w:val="0"/>
          <w:bCs/>
        </w:rPr>
        <w:t>)</w:t>
      </w:r>
    </w:p>
    <w:p w14:paraId="5BDAA1B9" w14:textId="77777777" w:rsidR="004730CB" w:rsidRPr="0096708F" w:rsidRDefault="004730CB" w:rsidP="0096708F">
      <w:r w:rsidRPr="0096708F">
        <w:t xml:space="preserve">Se acordó que el Director de la TSB enviara una Carta Circular a los jefes de las </w:t>
      </w:r>
      <w:proofErr w:type="spellStart"/>
      <w:r w:rsidRPr="0096708F">
        <w:t>ORT</w:t>
      </w:r>
      <w:proofErr w:type="spellEnd"/>
      <w:r w:rsidRPr="0096708F">
        <w:t xml:space="preserve"> a fin de invitarles a nombrar un representante regional por Región, encargado de impulsar los objetivos de la campaña </w:t>
      </w:r>
      <w:proofErr w:type="spellStart"/>
      <w:r w:rsidRPr="0096708F">
        <w:t>NoW4WTSA</w:t>
      </w:r>
      <w:proofErr w:type="spellEnd"/>
      <w:r w:rsidRPr="0096708F">
        <w:t xml:space="preserve">-24 y facilitar la expansión de la Red de cara a la </w:t>
      </w:r>
      <w:proofErr w:type="spellStart"/>
      <w:r w:rsidRPr="0096708F">
        <w:t>AMNT</w:t>
      </w:r>
      <w:proofErr w:type="spellEnd"/>
      <w:r w:rsidRPr="0096708F">
        <w:t xml:space="preserve">-24. </w:t>
      </w:r>
    </w:p>
    <w:p w14:paraId="2637619E" w14:textId="2170FDB2" w:rsidR="004730CB" w:rsidRPr="0096708F" w:rsidRDefault="0096708F" w:rsidP="0096708F">
      <w:pPr>
        <w:pStyle w:val="Heading1"/>
      </w:pPr>
      <w:r>
        <w:rPr>
          <w:b w:val="0"/>
          <w:bCs/>
        </w:rPr>
        <w:t>3</w:t>
      </w:r>
      <w:r>
        <w:rPr>
          <w:b w:val="0"/>
          <w:bCs/>
        </w:rPr>
        <w:tab/>
      </w:r>
      <w:r w:rsidR="004730CB" w:rsidRPr="0096708F">
        <w:rPr>
          <w:b w:val="0"/>
          <w:bCs/>
        </w:rPr>
        <w:t xml:space="preserve">Mandato de los representantes regionales de la </w:t>
      </w:r>
      <w:proofErr w:type="spellStart"/>
      <w:r w:rsidR="004730CB" w:rsidRPr="0096708F">
        <w:rPr>
          <w:b w:val="0"/>
          <w:bCs/>
        </w:rPr>
        <w:t>NoW</w:t>
      </w:r>
      <w:proofErr w:type="spellEnd"/>
      <w:r w:rsidR="004730CB" w:rsidRPr="0096708F">
        <w:rPr>
          <w:b w:val="0"/>
          <w:bCs/>
        </w:rPr>
        <w:t xml:space="preserve"> en el UIT-T</w:t>
      </w:r>
    </w:p>
    <w:p w14:paraId="24A5BF0B" w14:textId="77777777" w:rsidR="004730CB" w:rsidRPr="0096708F" w:rsidRDefault="004730CB" w:rsidP="0096708F">
      <w:r w:rsidRPr="0096708F">
        <w:t xml:space="preserve">El nombramiento de los representantes regionales se extenderá hasta la primera reunión que el GANT celebre durante el nuevo periodo de estudios (2025-2028) posterior a la </w:t>
      </w:r>
      <w:proofErr w:type="spellStart"/>
      <w:r w:rsidRPr="0096708F">
        <w:t>AMNT</w:t>
      </w:r>
      <w:proofErr w:type="spellEnd"/>
      <w:r w:rsidRPr="0096708F">
        <w:t xml:space="preserve">-24 y el propio GANT podrá renovar su mandato por otro cuatrienio (periodo de estudios del UIT-T). Entre sus responsabilidades figurarán la promoción activa de la Red a escala regional, la aportación de perspectivas regionales y la prestación de apoyo en favor de la ejecución de las actividades regionales de la </w:t>
      </w:r>
      <w:proofErr w:type="spellStart"/>
      <w:r w:rsidRPr="0096708F">
        <w:t>NoW</w:t>
      </w:r>
      <w:proofErr w:type="spellEnd"/>
      <w:r w:rsidRPr="0096708F">
        <w:t xml:space="preserve"> en el UIT-T.</w:t>
      </w:r>
    </w:p>
    <w:p w14:paraId="06C1562E" w14:textId="77777777" w:rsidR="0096708F" w:rsidRDefault="0096708F" w:rsidP="00411C49">
      <w:pPr>
        <w:pStyle w:val="Reasons"/>
      </w:pPr>
    </w:p>
    <w:p w14:paraId="4213E53F" w14:textId="77777777" w:rsidR="0096708F" w:rsidRDefault="0096708F">
      <w:pPr>
        <w:jc w:val="center"/>
      </w:pPr>
      <w:r>
        <w:t>______________</w:t>
      </w:r>
    </w:p>
    <w:sectPr w:rsidR="0096708F" w:rsidSect="00B87E9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413D" w14:textId="77777777" w:rsidR="009954F0" w:rsidRDefault="009954F0">
      <w:r>
        <w:separator/>
      </w:r>
    </w:p>
  </w:endnote>
  <w:endnote w:type="continuationSeparator" w:id="0">
    <w:p w14:paraId="1F1B7294" w14:textId="77777777" w:rsidR="009954F0" w:rsidRDefault="0099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F211" w14:textId="77777777" w:rsidR="00FA7A43" w:rsidRDefault="00FA7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1637" w14:textId="1D775890" w:rsidR="006969B4" w:rsidRPr="00FA7A43" w:rsidRDefault="006969B4" w:rsidP="00FA7A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971E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DD27" w14:textId="77777777" w:rsidR="009954F0" w:rsidRDefault="009954F0">
      <w:r>
        <w:t>____________________</w:t>
      </w:r>
    </w:p>
  </w:footnote>
  <w:footnote w:type="continuationSeparator" w:id="0">
    <w:p w14:paraId="7393ECF3" w14:textId="77777777" w:rsidR="009954F0" w:rsidRDefault="0099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0B27" w14:textId="77777777" w:rsidR="00FA7A43" w:rsidRDefault="00FA7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D0AE" w14:textId="124D2A07" w:rsidR="006969B4" w:rsidRPr="00F93EF8" w:rsidRDefault="006969B4">
    <w:pPr>
      <w:pStyle w:val="Header"/>
      <w:rPr>
        <w:sz w:val="18"/>
        <w:szCs w:val="18"/>
      </w:rPr>
    </w:pPr>
    <w:r w:rsidRPr="00F93EF8">
      <w:rPr>
        <w:sz w:val="18"/>
        <w:szCs w:val="18"/>
      </w:rPr>
      <w:t xml:space="preserve">- </w:t>
    </w:r>
    <w:r w:rsidR="00B87E9E" w:rsidRPr="00F93EF8">
      <w:rPr>
        <w:rStyle w:val="PageNumber"/>
        <w:sz w:val="18"/>
        <w:szCs w:val="18"/>
      </w:rPr>
      <w:fldChar w:fldCharType="begin"/>
    </w:r>
    <w:r w:rsidRPr="00F93EF8">
      <w:rPr>
        <w:rStyle w:val="PageNumber"/>
        <w:sz w:val="18"/>
        <w:szCs w:val="18"/>
      </w:rPr>
      <w:instrText xml:space="preserve"> PAGE </w:instrText>
    </w:r>
    <w:r w:rsidR="00B87E9E" w:rsidRPr="00F93EF8">
      <w:rPr>
        <w:rStyle w:val="PageNumber"/>
        <w:sz w:val="18"/>
        <w:szCs w:val="18"/>
      </w:rPr>
      <w:fldChar w:fldCharType="separate"/>
    </w:r>
    <w:r w:rsidR="007B6316" w:rsidRPr="00F93EF8">
      <w:rPr>
        <w:rStyle w:val="PageNumber"/>
        <w:noProof/>
        <w:sz w:val="18"/>
        <w:szCs w:val="18"/>
      </w:rPr>
      <w:t>2</w:t>
    </w:r>
    <w:r w:rsidR="00B87E9E" w:rsidRPr="00F93EF8">
      <w:rPr>
        <w:rStyle w:val="PageNumber"/>
        <w:sz w:val="18"/>
        <w:szCs w:val="18"/>
      </w:rPr>
      <w:fldChar w:fldCharType="end"/>
    </w:r>
    <w:r w:rsidRPr="00F93EF8">
      <w:rPr>
        <w:rStyle w:val="PageNumber"/>
        <w:sz w:val="18"/>
        <w:szCs w:val="18"/>
      </w:rPr>
      <w:t xml:space="preserve"> -</w:t>
    </w:r>
    <w:r w:rsidR="00F93EF8" w:rsidRPr="00F93EF8">
      <w:rPr>
        <w:rStyle w:val="PageNumber"/>
        <w:sz w:val="18"/>
        <w:szCs w:val="18"/>
      </w:rPr>
      <w:br/>
    </w:r>
    <w:r w:rsidR="00F93EF8" w:rsidRPr="00F93EF8">
      <w:rPr>
        <w:noProof/>
        <w:sz w:val="18"/>
        <w:szCs w:val="18"/>
      </w:rPr>
      <w:t>TSB Circular 182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9404" w14:textId="77777777" w:rsidR="00FA7A43" w:rsidRDefault="00FA7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21EE"/>
    <w:multiLevelType w:val="hybridMultilevel"/>
    <w:tmpl w:val="C364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52A6"/>
    <w:multiLevelType w:val="hybridMultilevel"/>
    <w:tmpl w:val="8BFA83A6"/>
    <w:lvl w:ilvl="0" w:tplc="FBDE1E76">
      <w:start w:val="1"/>
      <w:numFmt w:val="decimal"/>
      <w:lvlText w:val="%1."/>
      <w:lvlJc w:val="left"/>
      <w:pPr>
        <w:ind w:left="3108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3828" w:hanging="360"/>
      </w:pPr>
    </w:lvl>
    <w:lvl w:ilvl="2" w:tplc="0809001B">
      <w:start w:val="1"/>
      <w:numFmt w:val="lowerRoman"/>
      <w:lvlText w:val="%3."/>
      <w:lvlJc w:val="right"/>
      <w:pPr>
        <w:ind w:left="4548" w:hanging="180"/>
      </w:pPr>
    </w:lvl>
    <w:lvl w:ilvl="3" w:tplc="0809000F">
      <w:start w:val="1"/>
      <w:numFmt w:val="decimal"/>
      <w:lvlText w:val="%4."/>
      <w:lvlJc w:val="left"/>
      <w:pPr>
        <w:ind w:left="5268" w:hanging="360"/>
      </w:pPr>
    </w:lvl>
    <w:lvl w:ilvl="4" w:tplc="08090019">
      <w:start w:val="1"/>
      <w:numFmt w:val="lowerLetter"/>
      <w:lvlText w:val="%5."/>
      <w:lvlJc w:val="left"/>
      <w:pPr>
        <w:ind w:left="5988" w:hanging="360"/>
      </w:pPr>
    </w:lvl>
    <w:lvl w:ilvl="5" w:tplc="0809001B">
      <w:start w:val="1"/>
      <w:numFmt w:val="lowerRoman"/>
      <w:lvlText w:val="%6."/>
      <w:lvlJc w:val="right"/>
      <w:pPr>
        <w:ind w:left="6708" w:hanging="180"/>
      </w:pPr>
    </w:lvl>
    <w:lvl w:ilvl="6" w:tplc="0809000F">
      <w:start w:val="1"/>
      <w:numFmt w:val="decimal"/>
      <w:lvlText w:val="%7."/>
      <w:lvlJc w:val="left"/>
      <w:pPr>
        <w:ind w:left="7428" w:hanging="360"/>
      </w:pPr>
    </w:lvl>
    <w:lvl w:ilvl="7" w:tplc="08090019">
      <w:start w:val="1"/>
      <w:numFmt w:val="lowerLetter"/>
      <w:lvlText w:val="%8."/>
      <w:lvlJc w:val="left"/>
      <w:pPr>
        <w:ind w:left="8148" w:hanging="360"/>
      </w:pPr>
    </w:lvl>
    <w:lvl w:ilvl="8" w:tplc="0809001B">
      <w:start w:val="1"/>
      <w:numFmt w:val="lowerRoman"/>
      <w:lvlText w:val="%9."/>
      <w:lvlJc w:val="right"/>
      <w:pPr>
        <w:ind w:left="8868" w:hanging="180"/>
      </w:pPr>
    </w:lvl>
  </w:abstractNum>
  <w:abstractNum w:abstractNumId="2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2"/>
  </w:num>
  <w:num w:numId="2" w16cid:durableId="1345282128">
    <w:abstractNumId w:val="5"/>
  </w:num>
  <w:num w:numId="3" w16cid:durableId="1069613404">
    <w:abstractNumId w:val="4"/>
  </w:num>
  <w:num w:numId="4" w16cid:durableId="374936234">
    <w:abstractNumId w:val="3"/>
  </w:num>
  <w:num w:numId="5" w16cid:durableId="54553242">
    <w:abstractNumId w:val="0"/>
  </w:num>
  <w:num w:numId="6" w16cid:durableId="1241216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F0"/>
    <w:rsid w:val="00002529"/>
    <w:rsid w:val="00085662"/>
    <w:rsid w:val="000C382F"/>
    <w:rsid w:val="001173CC"/>
    <w:rsid w:val="001350B9"/>
    <w:rsid w:val="0014464D"/>
    <w:rsid w:val="001A54CC"/>
    <w:rsid w:val="00257FB4"/>
    <w:rsid w:val="0029616E"/>
    <w:rsid w:val="002E496E"/>
    <w:rsid w:val="00303D62"/>
    <w:rsid w:val="00326071"/>
    <w:rsid w:val="00335367"/>
    <w:rsid w:val="00370C2D"/>
    <w:rsid w:val="003D1E8D"/>
    <w:rsid w:val="003D673B"/>
    <w:rsid w:val="003F2855"/>
    <w:rsid w:val="00401C20"/>
    <w:rsid w:val="00412D1A"/>
    <w:rsid w:val="004543F6"/>
    <w:rsid w:val="004730CB"/>
    <w:rsid w:val="004A7957"/>
    <w:rsid w:val="004C4144"/>
    <w:rsid w:val="0055719E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51EBE"/>
    <w:rsid w:val="00876165"/>
    <w:rsid w:val="00884D12"/>
    <w:rsid w:val="008C17AD"/>
    <w:rsid w:val="008D02CD"/>
    <w:rsid w:val="0091370C"/>
    <w:rsid w:val="0095172A"/>
    <w:rsid w:val="0096708F"/>
    <w:rsid w:val="009954F0"/>
    <w:rsid w:val="009A0BA0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42205"/>
    <w:rsid w:val="00C5465A"/>
    <w:rsid w:val="00D54642"/>
    <w:rsid w:val="00D834E7"/>
    <w:rsid w:val="00DD77C9"/>
    <w:rsid w:val="00DF3538"/>
    <w:rsid w:val="00E10CAD"/>
    <w:rsid w:val="00E839B0"/>
    <w:rsid w:val="00E92C09"/>
    <w:rsid w:val="00F14380"/>
    <w:rsid w:val="00F6461F"/>
    <w:rsid w:val="00F93EF8"/>
    <w:rsid w:val="00FA7A43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7A3693"/>
  <w15:docId w15:val="{80C6E355-B1F5-42A4-B410-B0049471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normaltextrun">
    <w:name w:val="normaltextrun"/>
    <w:basedOn w:val="DefaultParagraphFont"/>
    <w:rsid w:val="004730CB"/>
  </w:style>
  <w:style w:type="character" w:customStyle="1" w:styleId="eop">
    <w:name w:val="eop"/>
    <w:basedOn w:val="DefaultParagraphFont"/>
    <w:rsid w:val="004730CB"/>
  </w:style>
  <w:style w:type="paragraph" w:customStyle="1" w:styleId="paragraph">
    <w:name w:val="paragraph"/>
    <w:basedOn w:val="Normal"/>
    <w:rsid w:val="004730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4730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96708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22-TSB-CIR-0176/es" TargetMode="External"/><Relationship Id="rId18" Type="http://schemas.openxmlformats.org/officeDocument/2006/relationships/hyperlink" Target="mailto:charlyne.restivo@itu.int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action/gender-equality/Documents/S22-PP-Res70-E.pdf" TargetMode="External"/><Relationship Id="rId17" Type="http://schemas.openxmlformats.org/officeDocument/2006/relationships/hyperlink" Target="https://www.itu.int/wtsa/2024/now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itu.int/wtsa/2024/now/trainings/" TargetMode="External"/><Relationship Id="rId20" Type="http://schemas.openxmlformats.org/officeDocument/2006/relationships/hyperlink" Target="https://www.itu.int/wtsa/2024/now/abou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NoW/Pages/default.asp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NoW/Documents/Terms%20of%20Reference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tu.int/dms_pub/itu-t/opb/res/T-RES-T.55-2022-PDF-E.pd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harlyne.restivo@itu.int" TargetMode="External"/><Relationship Id="rId14" Type="http://schemas.openxmlformats.org/officeDocument/2006/relationships/hyperlink" Target="https://www.itu.int/wtsa/2024/now/about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d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49</TotalTime>
  <Pages>4</Pages>
  <Words>1519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9867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Al-Mnini, Lara</cp:lastModifiedBy>
  <cp:revision>8</cp:revision>
  <cp:lastPrinted>2011-04-15T08:24:00Z</cp:lastPrinted>
  <dcterms:created xsi:type="dcterms:W3CDTF">2024-03-11T09:45:00Z</dcterms:created>
  <dcterms:modified xsi:type="dcterms:W3CDTF">2024-03-14T12:19:00Z</dcterms:modified>
</cp:coreProperties>
</file>