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143"/>
        <w:gridCol w:w="3440"/>
        <w:gridCol w:w="3135"/>
        <w:gridCol w:w="2011"/>
      </w:tblGrid>
      <w:tr w:rsidR="00FA46A0" w:rsidRPr="00311961" w14:paraId="2F3AEBE3" w14:textId="77777777" w:rsidTr="00A91B80">
        <w:trPr>
          <w:trHeight w:val="1978"/>
        </w:trPr>
        <w:tc>
          <w:tcPr>
            <w:tcW w:w="11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ABF41D" w14:textId="77777777" w:rsidR="00FA46A0" w:rsidRPr="00311961" w:rsidRDefault="009747C5" w:rsidP="00872354">
            <w:pPr>
              <w:pStyle w:val="Tabletext"/>
              <w:jc w:val="center"/>
            </w:pPr>
            <w:r w:rsidRPr="00311961">
              <w:rPr>
                <w:noProof/>
                <w:lang w:eastAsia="fr-CH"/>
              </w:rPr>
              <w:drawing>
                <wp:inline distT="0" distB="0" distL="0" distR="0" wp14:anchorId="3BA9F842" wp14:editId="02A5BE98">
                  <wp:extent cx="808355" cy="808355"/>
                  <wp:effectExtent l="0" t="0" r="0" b="0"/>
                  <wp:docPr id="1" name="Picture 1" descr="The International Teleocmmunication Union - Connecting the World.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rker\AppData\Local\Temp\7zE04EF437C\ITU official logo_blue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5" w:type="dxa"/>
            <w:gridSpan w:val="2"/>
            <w:shd w:val="clear" w:color="auto" w:fill="auto"/>
            <w:tcMar>
              <w:left w:w="142" w:type="dxa"/>
            </w:tcMar>
            <w:vAlign w:val="center"/>
          </w:tcPr>
          <w:p w14:paraId="0EC0ECC8" w14:textId="77777777" w:rsidR="00FA46A0" w:rsidRPr="00311961" w:rsidRDefault="00B61012" w:rsidP="00872354">
            <w:pPr>
              <w:spacing w:before="0"/>
              <w:rPr>
                <w:rFonts w:cs="Times New Roman Bold"/>
                <w:b/>
                <w:bCs/>
                <w:smallCaps/>
                <w:sz w:val="26"/>
                <w:szCs w:val="26"/>
              </w:rPr>
            </w:pPr>
            <w:r w:rsidRPr="00311961">
              <w:rPr>
                <w:rFonts w:cs="Times New Roman Bold"/>
                <w:b/>
                <w:bCs/>
                <w:smallCaps/>
                <w:sz w:val="36"/>
                <w:szCs w:val="36"/>
              </w:rPr>
              <w:t>International telecommunication union</w:t>
            </w:r>
          </w:p>
          <w:p w14:paraId="1A486C08" w14:textId="77777777" w:rsidR="00FA46A0" w:rsidRPr="00311961" w:rsidRDefault="00B61012" w:rsidP="00872354">
            <w:pPr>
              <w:spacing w:before="0"/>
              <w:rPr>
                <w:rFonts w:ascii="Verdana" w:hAnsi="Verdana"/>
                <w:color w:val="FFFFFF"/>
                <w:sz w:val="26"/>
                <w:szCs w:val="26"/>
              </w:rPr>
            </w:pPr>
            <w:r w:rsidRPr="00311961">
              <w:rPr>
                <w:rFonts w:cs="Times New Roman Bold"/>
                <w:b/>
                <w:bCs/>
                <w:iCs/>
                <w:smallCaps/>
                <w:sz w:val="28"/>
                <w:szCs w:val="28"/>
              </w:rPr>
              <w:t>Telecommunication Standardization Bureau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67652B4C" w14:textId="77777777" w:rsidR="00FA46A0" w:rsidRPr="00311961" w:rsidRDefault="00FA46A0" w:rsidP="00872354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</w:p>
        </w:tc>
      </w:tr>
      <w:tr w:rsidR="00FA46A0" w:rsidRPr="00311961" w14:paraId="7CBEEB9D" w14:textId="77777777" w:rsidTr="005B53BD">
        <w:trPr>
          <w:cantSplit/>
          <w:trHeight w:val="573"/>
        </w:trPr>
        <w:tc>
          <w:tcPr>
            <w:tcW w:w="4583" w:type="dxa"/>
            <w:gridSpan w:val="2"/>
            <w:vAlign w:val="center"/>
          </w:tcPr>
          <w:p w14:paraId="02781ED0" w14:textId="77777777" w:rsidR="00FA46A0" w:rsidRPr="00311961" w:rsidRDefault="00FA46A0" w:rsidP="00872354">
            <w:pPr>
              <w:pStyle w:val="Tabletext"/>
              <w:jc w:val="right"/>
              <w:rPr>
                <w:rFonts w:cs="Calibri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Align w:val="center"/>
          </w:tcPr>
          <w:p w14:paraId="5542BFA4" w14:textId="3EF65197" w:rsidR="00FA46A0" w:rsidRPr="00311961" w:rsidRDefault="00B61012" w:rsidP="00FE00A1">
            <w:pPr>
              <w:pStyle w:val="Tabletext"/>
              <w:spacing w:before="0" w:after="120"/>
              <w:ind w:left="-108"/>
              <w:rPr>
                <w:rFonts w:cs="Calibri"/>
                <w:sz w:val="22"/>
                <w:szCs w:val="22"/>
              </w:rPr>
            </w:pPr>
            <w:r w:rsidRPr="00311961">
              <w:rPr>
                <w:rFonts w:cs="Calibri"/>
                <w:sz w:val="22"/>
                <w:szCs w:val="22"/>
              </w:rPr>
              <w:t xml:space="preserve">Geneva, </w:t>
            </w:r>
            <w:r w:rsidR="000C0856">
              <w:rPr>
                <w:rFonts w:cs="Calibri"/>
                <w:sz w:val="22"/>
                <w:szCs w:val="22"/>
              </w:rPr>
              <w:t>7</w:t>
            </w:r>
            <w:r w:rsidR="002E3A7E" w:rsidRPr="00311961">
              <w:rPr>
                <w:rFonts w:cs="Calibri"/>
                <w:sz w:val="22"/>
                <w:szCs w:val="22"/>
              </w:rPr>
              <w:t xml:space="preserve"> March </w:t>
            </w:r>
            <w:r w:rsidR="00A91B80" w:rsidRPr="00311961">
              <w:rPr>
                <w:rFonts w:cs="Calibri"/>
                <w:sz w:val="22"/>
                <w:szCs w:val="22"/>
              </w:rPr>
              <w:t>2024</w:t>
            </w:r>
          </w:p>
        </w:tc>
      </w:tr>
      <w:tr w:rsidR="00A91B80" w:rsidRPr="00311961" w14:paraId="5B9F57B8" w14:textId="77777777" w:rsidTr="00A91B80">
        <w:trPr>
          <w:cantSplit/>
          <w:trHeight w:val="278"/>
        </w:trPr>
        <w:tc>
          <w:tcPr>
            <w:tcW w:w="1143" w:type="dxa"/>
          </w:tcPr>
          <w:p w14:paraId="4361F29A" w14:textId="77777777" w:rsidR="00A91B80" w:rsidRPr="00311961" w:rsidRDefault="00A91B80" w:rsidP="00FE00A1">
            <w:pPr>
              <w:pStyle w:val="Tabletext"/>
              <w:spacing w:before="0" w:after="0"/>
              <w:ind w:left="-110"/>
              <w:rPr>
                <w:rFonts w:asciiTheme="minorHAnsi" w:hAnsiTheme="minorHAnsi" w:cstheme="minorHAnsi"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b/>
                <w:sz w:val="22"/>
                <w:szCs w:val="22"/>
              </w:rPr>
              <w:t>Ref:</w:t>
            </w:r>
          </w:p>
        </w:tc>
        <w:tc>
          <w:tcPr>
            <w:tcW w:w="3440" w:type="dxa"/>
          </w:tcPr>
          <w:p w14:paraId="1FA4CE7F" w14:textId="418BC3EE" w:rsidR="00A91B80" w:rsidRPr="00311961" w:rsidRDefault="00A91B80" w:rsidP="00FE00A1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TSB Circular </w:t>
            </w:r>
            <w:r w:rsidR="003118DC" w:rsidRPr="003119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178</w:t>
            </w:r>
          </w:p>
        </w:tc>
        <w:tc>
          <w:tcPr>
            <w:tcW w:w="5146" w:type="dxa"/>
            <w:gridSpan w:val="2"/>
            <w:vMerge w:val="restart"/>
          </w:tcPr>
          <w:p w14:paraId="10929BBB" w14:textId="77777777" w:rsidR="00A91B80" w:rsidRPr="00311961" w:rsidRDefault="00A91B80" w:rsidP="003712C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41"/>
              </w:tabs>
              <w:spacing w:before="0"/>
              <w:ind w:left="283" w:hanging="391"/>
              <w:rPr>
                <w:rFonts w:asciiTheme="minorHAnsi" w:hAnsiTheme="minorHAnsi" w:cstheme="minorHAnsi"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b/>
                <w:sz w:val="22"/>
                <w:szCs w:val="22"/>
              </w:rPr>
              <w:t>To:</w:t>
            </w:r>
          </w:p>
          <w:p w14:paraId="0006E035" w14:textId="77777777" w:rsidR="00A91B80" w:rsidRPr="00311961" w:rsidRDefault="00A91B80" w:rsidP="003712C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2"/>
              </w:tabs>
              <w:spacing w:before="0"/>
              <w:ind w:left="283" w:hanging="283"/>
              <w:rPr>
                <w:rFonts w:cstheme="minorHAnsi"/>
                <w:sz w:val="22"/>
                <w:szCs w:val="22"/>
              </w:rPr>
            </w:pPr>
            <w:r w:rsidRPr="00311961">
              <w:rPr>
                <w:rFonts w:cstheme="minorHAnsi"/>
                <w:sz w:val="22"/>
                <w:szCs w:val="22"/>
              </w:rPr>
              <w:t>-</w:t>
            </w:r>
            <w:r w:rsidRPr="00311961">
              <w:rPr>
                <w:rFonts w:cstheme="minorHAnsi"/>
                <w:sz w:val="22"/>
                <w:szCs w:val="22"/>
              </w:rPr>
              <w:tab/>
              <w:t>Administrations of Member States of the Union;</w:t>
            </w:r>
          </w:p>
          <w:p w14:paraId="22D3F3B9" w14:textId="77777777" w:rsidR="00A91B80" w:rsidRPr="00D8125B" w:rsidRDefault="00A91B80" w:rsidP="003712C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2"/>
              </w:tabs>
              <w:spacing w:before="0"/>
              <w:ind w:left="283" w:hanging="283"/>
              <w:rPr>
                <w:rFonts w:cstheme="minorHAnsi"/>
                <w:sz w:val="22"/>
                <w:szCs w:val="22"/>
                <w:lang w:val="fr-CH"/>
              </w:rPr>
            </w:pPr>
            <w:r w:rsidRPr="00D8125B">
              <w:rPr>
                <w:rFonts w:cstheme="minorHAnsi"/>
                <w:sz w:val="22"/>
                <w:szCs w:val="22"/>
                <w:lang w:val="fr-CH"/>
              </w:rPr>
              <w:t>-</w:t>
            </w:r>
            <w:r w:rsidRPr="00D8125B">
              <w:rPr>
                <w:rFonts w:cstheme="minorHAnsi"/>
                <w:sz w:val="22"/>
                <w:szCs w:val="22"/>
                <w:lang w:val="fr-CH"/>
              </w:rPr>
              <w:tab/>
              <w:t>ITU-T Sector Members;</w:t>
            </w:r>
          </w:p>
          <w:p w14:paraId="3839C8F7" w14:textId="77777777" w:rsidR="00A91B80" w:rsidRPr="00D8125B" w:rsidRDefault="00A91B80" w:rsidP="003712C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2"/>
              </w:tabs>
              <w:spacing w:before="0"/>
              <w:ind w:left="283" w:hanging="283"/>
              <w:rPr>
                <w:rFonts w:cstheme="minorHAnsi"/>
                <w:sz w:val="22"/>
                <w:szCs w:val="22"/>
                <w:lang w:val="fr-CH"/>
              </w:rPr>
            </w:pPr>
            <w:r w:rsidRPr="00D8125B">
              <w:rPr>
                <w:rFonts w:cstheme="minorHAnsi"/>
                <w:sz w:val="22"/>
                <w:szCs w:val="22"/>
                <w:lang w:val="fr-CH"/>
              </w:rPr>
              <w:t>-</w:t>
            </w:r>
            <w:r w:rsidRPr="00D8125B">
              <w:rPr>
                <w:rFonts w:cstheme="minorHAnsi"/>
                <w:sz w:val="22"/>
                <w:szCs w:val="22"/>
                <w:lang w:val="fr-CH"/>
              </w:rPr>
              <w:tab/>
              <w:t>ITU-T Associates;</w:t>
            </w:r>
          </w:p>
          <w:p w14:paraId="1BDF7B28" w14:textId="77777777" w:rsidR="00A91B80" w:rsidRPr="00311961" w:rsidRDefault="00A91B80" w:rsidP="003712CF">
            <w:pPr>
              <w:pStyle w:val="Tabletext"/>
              <w:spacing w:before="0" w:after="0"/>
              <w:ind w:left="283" w:hanging="283"/>
              <w:rPr>
                <w:rFonts w:cstheme="minorHAnsi"/>
                <w:sz w:val="22"/>
                <w:szCs w:val="22"/>
              </w:rPr>
            </w:pPr>
            <w:r w:rsidRPr="00311961">
              <w:rPr>
                <w:rFonts w:cstheme="minorHAnsi"/>
                <w:sz w:val="22"/>
                <w:szCs w:val="22"/>
              </w:rPr>
              <w:t>-</w:t>
            </w:r>
            <w:r w:rsidRPr="00311961">
              <w:rPr>
                <w:rFonts w:cstheme="minorHAnsi"/>
                <w:sz w:val="22"/>
                <w:szCs w:val="22"/>
              </w:rPr>
              <w:tab/>
              <w:t>ITU Academia;</w:t>
            </w:r>
          </w:p>
          <w:p w14:paraId="678475AF" w14:textId="77777777" w:rsidR="00A91B80" w:rsidRPr="00311961" w:rsidRDefault="00A91B80" w:rsidP="003712CF">
            <w:pPr>
              <w:pStyle w:val="Tabletext"/>
              <w:spacing w:before="0" w:after="0"/>
              <w:ind w:left="283" w:hanging="283"/>
              <w:rPr>
                <w:rFonts w:cstheme="minorHAnsi"/>
                <w:sz w:val="22"/>
                <w:szCs w:val="22"/>
              </w:rPr>
            </w:pPr>
            <w:r w:rsidRPr="00311961">
              <w:rPr>
                <w:rFonts w:cstheme="minorHAnsi"/>
                <w:sz w:val="22"/>
                <w:szCs w:val="22"/>
              </w:rPr>
              <w:t>-</w:t>
            </w:r>
            <w:r w:rsidRPr="00311961">
              <w:rPr>
                <w:rFonts w:cstheme="minorHAnsi"/>
                <w:sz w:val="22"/>
                <w:szCs w:val="22"/>
              </w:rPr>
              <w:tab/>
              <w:t>Regional telecommunication organizations;</w:t>
            </w:r>
          </w:p>
          <w:p w14:paraId="5FA3B7B4" w14:textId="77777777" w:rsidR="00A91B80" w:rsidRPr="00311961" w:rsidRDefault="00A91B80" w:rsidP="003712CF">
            <w:pPr>
              <w:pStyle w:val="Tabletext"/>
              <w:spacing w:before="0" w:after="0"/>
              <w:ind w:left="283" w:hanging="283"/>
              <w:rPr>
                <w:rFonts w:cstheme="minorHAnsi"/>
                <w:sz w:val="22"/>
                <w:szCs w:val="22"/>
              </w:rPr>
            </w:pPr>
            <w:r w:rsidRPr="00311961">
              <w:rPr>
                <w:rFonts w:cstheme="minorHAnsi"/>
                <w:sz w:val="22"/>
                <w:szCs w:val="22"/>
              </w:rPr>
              <w:t>-</w:t>
            </w:r>
            <w:r w:rsidRPr="00311961">
              <w:rPr>
                <w:rFonts w:cstheme="minorHAnsi"/>
                <w:sz w:val="22"/>
                <w:szCs w:val="22"/>
              </w:rPr>
              <w:tab/>
              <w:t>Intergovernmental organizations operating satellite systems;</w:t>
            </w:r>
          </w:p>
          <w:p w14:paraId="26CB5B45" w14:textId="77777777" w:rsidR="00A91B80" w:rsidRPr="00311961" w:rsidRDefault="00A91B80" w:rsidP="003712CF">
            <w:pPr>
              <w:pStyle w:val="Tabletext"/>
              <w:spacing w:before="0" w:after="0"/>
              <w:ind w:left="283" w:hanging="283"/>
              <w:rPr>
                <w:rFonts w:cstheme="minorHAnsi"/>
                <w:sz w:val="22"/>
                <w:szCs w:val="22"/>
              </w:rPr>
            </w:pPr>
            <w:r w:rsidRPr="00311961">
              <w:rPr>
                <w:rFonts w:cstheme="minorHAnsi"/>
                <w:sz w:val="22"/>
                <w:szCs w:val="22"/>
              </w:rPr>
              <w:t>-</w:t>
            </w:r>
            <w:r w:rsidRPr="00311961">
              <w:rPr>
                <w:rFonts w:cstheme="minorHAnsi"/>
                <w:sz w:val="22"/>
                <w:szCs w:val="22"/>
              </w:rPr>
              <w:tab/>
              <w:t>The United Nations;</w:t>
            </w:r>
          </w:p>
          <w:p w14:paraId="5984EDB0" w14:textId="6279289A" w:rsidR="00A91B80" w:rsidRPr="00311961" w:rsidRDefault="00A91B80" w:rsidP="003712CF">
            <w:pPr>
              <w:pStyle w:val="Tabletext"/>
              <w:spacing w:before="0" w:after="0" w:line="259" w:lineRule="auto"/>
              <w:ind w:left="283" w:hanging="283"/>
              <w:rPr>
                <w:rFonts w:asciiTheme="minorHAnsi" w:hAnsiTheme="minorHAnsi" w:cstheme="minorBidi"/>
                <w:sz w:val="22"/>
                <w:szCs w:val="22"/>
              </w:rPr>
            </w:pPr>
            <w:r w:rsidRPr="5DA94F55">
              <w:rPr>
                <w:rFonts w:cstheme="minorBidi"/>
                <w:sz w:val="22"/>
                <w:szCs w:val="22"/>
              </w:rPr>
              <w:t>-</w:t>
            </w:r>
            <w:r>
              <w:tab/>
            </w:r>
            <w:r w:rsidRPr="5DA94F55">
              <w:rPr>
                <w:rFonts w:cstheme="minorBidi"/>
                <w:sz w:val="22"/>
                <w:szCs w:val="22"/>
              </w:rPr>
              <w:t>Specialized Agencies of the United Nations and the International Atomic Energy Agency</w:t>
            </w:r>
          </w:p>
        </w:tc>
      </w:tr>
      <w:tr w:rsidR="00A91B80" w:rsidRPr="00311961" w14:paraId="79438685" w14:textId="77777777" w:rsidTr="00A91B80">
        <w:trPr>
          <w:cantSplit/>
          <w:trHeight w:val="278"/>
        </w:trPr>
        <w:tc>
          <w:tcPr>
            <w:tcW w:w="1143" w:type="dxa"/>
          </w:tcPr>
          <w:p w14:paraId="034FF711" w14:textId="6B165327" w:rsidR="00A91B80" w:rsidRPr="00311961" w:rsidRDefault="00A91B80" w:rsidP="00A91B80">
            <w:pPr>
              <w:pStyle w:val="Tabletext"/>
              <w:spacing w:before="0" w:after="0"/>
              <w:ind w:left="-1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b/>
                <w:sz w:val="22"/>
                <w:szCs w:val="22"/>
              </w:rPr>
              <w:t>Contact:</w:t>
            </w:r>
          </w:p>
        </w:tc>
        <w:tc>
          <w:tcPr>
            <w:tcW w:w="3440" w:type="dxa"/>
          </w:tcPr>
          <w:p w14:paraId="2DC5EB38" w14:textId="73506EE3" w:rsidR="00A91B80" w:rsidRPr="00311961" w:rsidRDefault="00A91B80" w:rsidP="00A91B80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11961">
              <w:rPr>
                <w:rFonts w:cstheme="minorHAnsi"/>
                <w:sz w:val="22"/>
                <w:szCs w:val="22"/>
              </w:rPr>
              <w:t>Mr Bilel Jamoussi</w:t>
            </w:r>
          </w:p>
        </w:tc>
        <w:tc>
          <w:tcPr>
            <w:tcW w:w="5146" w:type="dxa"/>
            <w:gridSpan w:val="2"/>
            <w:vMerge/>
          </w:tcPr>
          <w:p w14:paraId="1CDD84FC" w14:textId="77777777" w:rsidR="00A91B80" w:rsidRPr="00311961" w:rsidRDefault="00A91B80" w:rsidP="003712C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41"/>
              </w:tabs>
              <w:spacing w:before="0"/>
              <w:ind w:left="283" w:hanging="39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91B80" w:rsidRPr="00311961" w14:paraId="218C7AAB" w14:textId="77777777" w:rsidTr="00A91B80">
        <w:trPr>
          <w:cantSplit/>
          <w:trHeight w:val="221"/>
        </w:trPr>
        <w:tc>
          <w:tcPr>
            <w:tcW w:w="1143" w:type="dxa"/>
          </w:tcPr>
          <w:p w14:paraId="0AF5256F" w14:textId="77777777" w:rsidR="00A91B80" w:rsidRPr="00311961" w:rsidRDefault="00A91B80" w:rsidP="00A91B80">
            <w:pPr>
              <w:pStyle w:val="Tabletext"/>
              <w:spacing w:before="0" w:after="0"/>
              <w:ind w:left="-110"/>
              <w:rPr>
                <w:rFonts w:asciiTheme="minorHAnsi" w:hAnsiTheme="minorHAnsi" w:cstheme="minorHAnsi"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b/>
                <w:sz w:val="22"/>
                <w:szCs w:val="22"/>
              </w:rPr>
              <w:t>Tel:</w:t>
            </w:r>
          </w:p>
        </w:tc>
        <w:tc>
          <w:tcPr>
            <w:tcW w:w="3440" w:type="dxa"/>
          </w:tcPr>
          <w:p w14:paraId="79A9C2E7" w14:textId="050FAEB2" w:rsidR="00A91B80" w:rsidRPr="00311961" w:rsidRDefault="00A91B80" w:rsidP="00A91B80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sz w:val="22"/>
                <w:szCs w:val="22"/>
              </w:rPr>
              <w:t>+41 22 730 6311</w:t>
            </w:r>
          </w:p>
        </w:tc>
        <w:tc>
          <w:tcPr>
            <w:tcW w:w="5146" w:type="dxa"/>
            <w:gridSpan w:val="2"/>
            <w:vMerge/>
          </w:tcPr>
          <w:p w14:paraId="00A6FEE0" w14:textId="77777777" w:rsidR="00A91B80" w:rsidRPr="00311961" w:rsidRDefault="00A91B80" w:rsidP="003712CF">
            <w:pPr>
              <w:pStyle w:val="Tabletext"/>
              <w:spacing w:before="0" w:after="0"/>
              <w:ind w:left="142" w:hanging="39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1B80" w:rsidRPr="00311961" w14:paraId="4FB22726" w14:textId="77777777" w:rsidTr="00A91B80">
        <w:trPr>
          <w:cantSplit/>
          <w:trHeight w:val="264"/>
        </w:trPr>
        <w:tc>
          <w:tcPr>
            <w:tcW w:w="1143" w:type="dxa"/>
          </w:tcPr>
          <w:p w14:paraId="254ABACE" w14:textId="77777777" w:rsidR="00A91B80" w:rsidRPr="00311961" w:rsidRDefault="00A91B80" w:rsidP="00A91B80">
            <w:pPr>
              <w:pStyle w:val="Tabletext"/>
              <w:spacing w:before="0" w:after="0"/>
              <w:ind w:left="-110"/>
              <w:rPr>
                <w:rFonts w:asciiTheme="minorHAnsi" w:hAnsiTheme="minorHAnsi" w:cstheme="minorHAnsi"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b/>
                <w:sz w:val="22"/>
                <w:szCs w:val="22"/>
              </w:rPr>
              <w:t>Fax:</w:t>
            </w:r>
          </w:p>
        </w:tc>
        <w:tc>
          <w:tcPr>
            <w:tcW w:w="3440" w:type="dxa"/>
          </w:tcPr>
          <w:p w14:paraId="3EED3728" w14:textId="2628A552" w:rsidR="00A91B80" w:rsidRPr="00311961" w:rsidRDefault="00A91B80" w:rsidP="00A91B80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sz w:val="22"/>
                <w:szCs w:val="22"/>
              </w:rPr>
              <w:t>+41 22 730 5853</w:t>
            </w:r>
          </w:p>
        </w:tc>
        <w:tc>
          <w:tcPr>
            <w:tcW w:w="5146" w:type="dxa"/>
            <w:gridSpan w:val="2"/>
            <w:vMerge/>
          </w:tcPr>
          <w:p w14:paraId="2D69D236" w14:textId="77777777" w:rsidR="00A91B80" w:rsidRPr="00311961" w:rsidRDefault="00A91B80" w:rsidP="003712CF">
            <w:pPr>
              <w:pStyle w:val="Tabletext"/>
              <w:spacing w:before="0" w:after="0"/>
              <w:ind w:left="142" w:hanging="39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1B80" w:rsidRPr="00311961" w14:paraId="7C5CCE66" w14:textId="77777777" w:rsidTr="00A91B80">
        <w:trPr>
          <w:cantSplit/>
          <w:trHeight w:val="1110"/>
        </w:trPr>
        <w:tc>
          <w:tcPr>
            <w:tcW w:w="1143" w:type="dxa"/>
          </w:tcPr>
          <w:p w14:paraId="563860E0" w14:textId="7F83822E" w:rsidR="00A91B80" w:rsidRPr="00311961" w:rsidRDefault="00A91B80" w:rsidP="00A91B80">
            <w:pPr>
              <w:pStyle w:val="Tabletext"/>
              <w:spacing w:before="0" w:after="0"/>
              <w:ind w:left="-1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961">
              <w:rPr>
                <w:rFonts w:asciiTheme="minorHAnsi" w:hAnsiTheme="minorHAnsi" w:cstheme="minorHAnsi"/>
                <w:b/>
                <w:sz w:val="22"/>
                <w:szCs w:val="22"/>
              </w:rPr>
              <w:t>E-mail:</w:t>
            </w:r>
          </w:p>
        </w:tc>
        <w:tc>
          <w:tcPr>
            <w:tcW w:w="3440" w:type="dxa"/>
          </w:tcPr>
          <w:p w14:paraId="4BE967C3" w14:textId="00878262" w:rsidR="00A91B80" w:rsidRPr="00311961" w:rsidRDefault="000C0856" w:rsidP="00656CCA">
            <w:pPr>
              <w:pStyle w:val="Tabletext"/>
              <w:rPr>
                <w:rFonts w:cstheme="minorHAnsi"/>
                <w:sz w:val="22"/>
                <w:szCs w:val="22"/>
              </w:rPr>
            </w:pPr>
            <w:hyperlink r:id="rId11" w:history="1">
              <w:r w:rsidR="00A91B80" w:rsidRPr="00311961">
                <w:rPr>
                  <w:rStyle w:val="Hyperlink"/>
                  <w:rFonts w:cstheme="minorHAnsi"/>
                  <w:sz w:val="22"/>
                  <w:szCs w:val="22"/>
                </w:rPr>
                <w:t>gss@itu.int</w:t>
              </w:r>
            </w:hyperlink>
          </w:p>
        </w:tc>
        <w:tc>
          <w:tcPr>
            <w:tcW w:w="5146" w:type="dxa"/>
            <w:gridSpan w:val="2"/>
            <w:vMerge/>
          </w:tcPr>
          <w:p w14:paraId="543E7D61" w14:textId="77777777" w:rsidR="00A91B80" w:rsidRPr="00311961" w:rsidRDefault="00A91B80" w:rsidP="003712CF">
            <w:pPr>
              <w:pStyle w:val="Tabletext"/>
              <w:spacing w:before="0" w:after="0"/>
              <w:ind w:left="142" w:hanging="39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1B80" w:rsidRPr="00311961" w14:paraId="5E6C09DD" w14:textId="77777777" w:rsidTr="00A91B80">
        <w:trPr>
          <w:cantSplit/>
          <w:trHeight w:val="1585"/>
        </w:trPr>
        <w:tc>
          <w:tcPr>
            <w:tcW w:w="1143" w:type="dxa"/>
          </w:tcPr>
          <w:p w14:paraId="0094CC3A" w14:textId="71BED36B" w:rsidR="00A91B80" w:rsidRPr="00311961" w:rsidRDefault="00A91B80" w:rsidP="00A91B80">
            <w:pPr>
              <w:pStyle w:val="Tabletext"/>
              <w:spacing w:before="0" w:after="0"/>
              <w:ind w:left="-1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40" w:type="dxa"/>
          </w:tcPr>
          <w:p w14:paraId="676B845E" w14:textId="6DCE7847" w:rsidR="00A91B80" w:rsidRPr="00311961" w:rsidRDefault="00A91B80" w:rsidP="00A91B80">
            <w:pPr>
              <w:pStyle w:val="Tabletext"/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46" w:type="dxa"/>
            <w:gridSpan w:val="2"/>
          </w:tcPr>
          <w:p w14:paraId="4F170C93" w14:textId="77777777" w:rsidR="00A91B80" w:rsidRPr="00311961" w:rsidRDefault="00A91B80" w:rsidP="003712CF">
            <w:pPr>
              <w:pStyle w:val="Tabletext"/>
              <w:spacing w:before="0" w:after="0"/>
              <w:rPr>
                <w:rFonts w:cstheme="minorHAnsi"/>
                <w:b/>
                <w:sz w:val="22"/>
                <w:szCs w:val="22"/>
              </w:rPr>
            </w:pPr>
            <w:r w:rsidRPr="00311961">
              <w:rPr>
                <w:rFonts w:cstheme="minorHAnsi"/>
                <w:b/>
                <w:sz w:val="22"/>
                <w:szCs w:val="22"/>
              </w:rPr>
              <w:t>Copy:</w:t>
            </w:r>
          </w:p>
          <w:p w14:paraId="424A4722" w14:textId="0D5FBA84" w:rsidR="00A91B80" w:rsidRPr="00311961" w:rsidRDefault="00A91B80" w:rsidP="003712CF">
            <w:pPr>
              <w:pStyle w:val="Tabletext"/>
              <w:spacing w:before="0" w:after="0" w:line="259" w:lineRule="auto"/>
              <w:ind w:left="283" w:hanging="283"/>
              <w:rPr>
                <w:rFonts w:cstheme="minorBidi"/>
                <w:sz w:val="22"/>
                <w:szCs w:val="22"/>
              </w:rPr>
            </w:pPr>
            <w:r w:rsidRPr="5DA94F55">
              <w:rPr>
                <w:rFonts w:cstheme="minorBidi"/>
                <w:sz w:val="22"/>
                <w:szCs w:val="22"/>
              </w:rPr>
              <w:t>-</w:t>
            </w:r>
            <w:r w:rsidR="7F7B61B1" w:rsidRPr="5DA94F55">
              <w:rPr>
                <w:rFonts w:cstheme="minorBidi"/>
                <w:sz w:val="22"/>
                <w:szCs w:val="22"/>
              </w:rPr>
              <w:t xml:space="preserve">   </w:t>
            </w:r>
            <w:r>
              <w:tab/>
            </w:r>
            <w:r w:rsidRPr="5DA94F55">
              <w:rPr>
                <w:rFonts w:cstheme="minorBidi"/>
                <w:sz w:val="22"/>
                <w:szCs w:val="22"/>
              </w:rPr>
              <w:t>Chairs and Vice-Chairs of ITU-T Study Groups/TSAG;</w:t>
            </w:r>
          </w:p>
          <w:p w14:paraId="3697B420" w14:textId="0954BDAE" w:rsidR="00A91B80" w:rsidRPr="00311961" w:rsidRDefault="00A91B80" w:rsidP="003712CF">
            <w:pPr>
              <w:pStyle w:val="Tabletext"/>
              <w:tabs>
                <w:tab w:val="clear" w:pos="284"/>
                <w:tab w:val="left" w:pos="283"/>
              </w:tabs>
              <w:spacing w:before="0" w:after="0"/>
              <w:ind w:left="283" w:hanging="283"/>
              <w:rPr>
                <w:rFonts w:cstheme="minorBidi"/>
                <w:sz w:val="22"/>
                <w:szCs w:val="22"/>
              </w:rPr>
            </w:pPr>
            <w:r w:rsidRPr="5DA94F55">
              <w:rPr>
                <w:rFonts w:cstheme="minorBidi"/>
                <w:sz w:val="22"/>
                <w:szCs w:val="22"/>
              </w:rPr>
              <w:t>-</w:t>
            </w:r>
            <w:r w:rsidR="34545765" w:rsidRPr="5DA94F55">
              <w:rPr>
                <w:rFonts w:cstheme="minorBidi"/>
                <w:sz w:val="22"/>
                <w:szCs w:val="22"/>
              </w:rPr>
              <w:t xml:space="preserve">   </w:t>
            </w:r>
            <w:r>
              <w:tab/>
            </w:r>
            <w:r w:rsidRPr="5DA94F55">
              <w:rPr>
                <w:rFonts w:cstheme="minorBidi"/>
                <w:sz w:val="22"/>
                <w:szCs w:val="22"/>
              </w:rPr>
              <w:t>Director of the Telecommunication Development Bureau;</w:t>
            </w:r>
          </w:p>
          <w:p w14:paraId="236FB2AF" w14:textId="77777777" w:rsidR="00A91B80" w:rsidRDefault="00A91B80" w:rsidP="003712CF">
            <w:pPr>
              <w:pStyle w:val="Tabletext"/>
              <w:tabs>
                <w:tab w:val="clear" w:pos="284"/>
              </w:tabs>
              <w:spacing w:before="0" w:after="0" w:line="259" w:lineRule="auto"/>
              <w:ind w:left="283" w:hanging="283"/>
              <w:rPr>
                <w:rFonts w:cstheme="minorBidi"/>
                <w:sz w:val="22"/>
                <w:szCs w:val="22"/>
              </w:rPr>
            </w:pPr>
            <w:r w:rsidRPr="5DA94F55">
              <w:rPr>
                <w:rFonts w:cstheme="minorBidi"/>
                <w:sz w:val="22"/>
                <w:szCs w:val="22"/>
              </w:rPr>
              <w:t>-</w:t>
            </w:r>
            <w:r w:rsidR="1B8277AA" w:rsidRPr="5DA94F55">
              <w:rPr>
                <w:rFonts w:cstheme="minorBidi"/>
                <w:sz w:val="22"/>
                <w:szCs w:val="22"/>
              </w:rPr>
              <w:t xml:space="preserve">   </w:t>
            </w:r>
            <w:r>
              <w:tab/>
            </w:r>
            <w:r w:rsidRPr="5DA94F55">
              <w:rPr>
                <w:rFonts w:cstheme="minorBidi"/>
                <w:sz w:val="22"/>
                <w:szCs w:val="22"/>
              </w:rPr>
              <w:t>Director of the Radiocommunication Bureau</w:t>
            </w:r>
          </w:p>
          <w:p w14:paraId="0170C617" w14:textId="2838F573" w:rsidR="00D8125B" w:rsidRPr="00311961" w:rsidRDefault="00D8125B" w:rsidP="003712CF">
            <w:pPr>
              <w:pStyle w:val="Tabletext"/>
              <w:tabs>
                <w:tab w:val="clear" w:pos="284"/>
              </w:tabs>
              <w:spacing w:before="0" w:after="0" w:line="259" w:lineRule="auto"/>
              <w:ind w:left="283" w:hanging="283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1B80" w:rsidRPr="00311961" w14:paraId="3D692815" w14:textId="77777777" w:rsidTr="00A91B80">
        <w:trPr>
          <w:cantSplit/>
          <w:trHeight w:val="857"/>
        </w:trPr>
        <w:tc>
          <w:tcPr>
            <w:tcW w:w="1143" w:type="dxa"/>
          </w:tcPr>
          <w:p w14:paraId="71C35540" w14:textId="3A5EEB69" w:rsidR="00A91B80" w:rsidRPr="00311961" w:rsidRDefault="00A91B80" w:rsidP="00A91B80">
            <w:pPr>
              <w:pStyle w:val="Tabletext"/>
              <w:ind w:left="-11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11961">
              <w:rPr>
                <w:rFonts w:asciiTheme="minorHAnsi" w:hAnsiTheme="minorHAnsi" w:cstheme="minorHAnsi"/>
                <w:b/>
                <w:sz w:val="22"/>
                <w:szCs w:val="22"/>
              </w:rPr>
              <w:t>Subject:</w:t>
            </w:r>
          </w:p>
        </w:tc>
        <w:tc>
          <w:tcPr>
            <w:tcW w:w="8586" w:type="dxa"/>
            <w:gridSpan w:val="3"/>
          </w:tcPr>
          <w:p w14:paraId="6DAA681E" w14:textId="5B3A64B4" w:rsidR="00A91B80" w:rsidRPr="00311961" w:rsidRDefault="00A91B80" w:rsidP="00A91B80">
            <w:pPr>
              <w:pStyle w:val="Tabletext"/>
              <w:ind w:right="-57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11961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Global Standards Symposium (GSS-24): Charting the Next Digital Wave: Emerging Technologies, Innovation, and International Standards; New Delhi,</w:t>
            </w:r>
            <w:r w:rsidR="00813086" w:rsidRPr="00311961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India,</w:t>
            </w:r>
            <w:r w:rsidRPr="00311961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14 October 2024</w:t>
            </w:r>
          </w:p>
        </w:tc>
      </w:tr>
    </w:tbl>
    <w:p w14:paraId="41948E95" w14:textId="77777777" w:rsidR="00E870E2" w:rsidRPr="007E776F" w:rsidRDefault="00E870E2" w:rsidP="00FE00A1">
      <w:pPr>
        <w:spacing w:before="0"/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>Dear Sir/Madam,</w:t>
      </w:r>
    </w:p>
    <w:p w14:paraId="6E64FF06" w14:textId="640DECB0" w:rsidR="00A91B80" w:rsidRPr="007E776F" w:rsidRDefault="00D8125B" w:rsidP="00A91B8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her </w:t>
      </w:r>
      <w:r w:rsidRPr="007E776F">
        <w:rPr>
          <w:rFonts w:asciiTheme="minorHAnsi" w:hAnsiTheme="minorHAnsi" w:cstheme="minorHAnsi"/>
          <w:sz w:val="22"/>
          <w:szCs w:val="22"/>
        </w:rPr>
        <w:t xml:space="preserve">Circular letter No. </w:t>
      </w:r>
      <w:hyperlink r:id="rId12">
        <w:r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23/42</w:t>
        </w:r>
      </w:hyperlink>
      <w:r w:rsidR="002055C4">
        <w:rPr>
          <w:rStyle w:val="Hyperlink"/>
          <w:rFonts w:asciiTheme="minorHAnsi" w:hAnsiTheme="minorHAnsi" w:cstheme="minorHAnsi"/>
          <w:sz w:val="22"/>
          <w:szCs w:val="22"/>
        </w:rPr>
        <w:t>,</w:t>
      </w:r>
      <w:r w:rsidRPr="007E776F">
        <w:rPr>
          <w:rFonts w:asciiTheme="minorHAnsi" w:hAnsiTheme="minorHAnsi" w:cstheme="minorHAnsi"/>
          <w:sz w:val="22"/>
          <w:szCs w:val="22"/>
        </w:rPr>
        <w:t xml:space="preserve"> and </w:t>
      </w:r>
      <w:r w:rsidR="002055C4">
        <w:rPr>
          <w:rFonts w:asciiTheme="minorHAnsi" w:hAnsiTheme="minorHAnsi" w:cstheme="minorHAnsi"/>
          <w:sz w:val="22"/>
          <w:szCs w:val="22"/>
        </w:rPr>
        <w:t xml:space="preserve">further </w:t>
      </w:r>
      <w:r w:rsidRPr="007E776F">
        <w:rPr>
          <w:rFonts w:asciiTheme="minorHAnsi" w:hAnsiTheme="minorHAnsi" w:cstheme="minorHAnsi"/>
          <w:sz w:val="22"/>
          <w:szCs w:val="22"/>
        </w:rPr>
        <w:t xml:space="preserve">letters </w:t>
      </w:r>
      <w:hyperlink r:id="rId13">
        <w:r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DM-23/1013</w:t>
        </w:r>
      </w:hyperlink>
      <w:r w:rsidRPr="007E776F">
        <w:rPr>
          <w:rFonts w:asciiTheme="minorHAnsi" w:hAnsiTheme="minorHAnsi" w:cstheme="minorHAnsi"/>
          <w:sz w:val="22"/>
          <w:szCs w:val="22"/>
        </w:rPr>
        <w:t xml:space="preserve">, </w:t>
      </w:r>
      <w:hyperlink r:id="rId14">
        <w:r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DM-23/1014</w:t>
        </w:r>
      </w:hyperlink>
      <w:r w:rsidRPr="007E776F">
        <w:rPr>
          <w:rFonts w:asciiTheme="minorHAnsi" w:hAnsiTheme="minorHAnsi" w:cstheme="minorHAnsi"/>
          <w:sz w:val="22"/>
          <w:szCs w:val="22"/>
        </w:rPr>
        <w:t xml:space="preserve"> and </w:t>
      </w:r>
      <w:hyperlink r:id="rId15">
        <w:r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DM-23/1015</w:t>
        </w:r>
      </w:hyperlink>
      <w:r w:rsidR="002055C4">
        <w:rPr>
          <w:rStyle w:val="Hyperlink"/>
          <w:rFonts w:asciiTheme="minorHAnsi" w:hAnsiTheme="minorHAnsi" w:cstheme="minorHAnsi"/>
          <w:sz w:val="22"/>
          <w:szCs w:val="22"/>
        </w:rPr>
        <w:t>,</w:t>
      </w:r>
      <w:r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2055C4">
        <w:rPr>
          <w:rFonts w:asciiTheme="minorHAnsi" w:hAnsiTheme="minorHAnsi" w:cstheme="minorHAnsi"/>
          <w:sz w:val="22"/>
          <w:szCs w:val="22"/>
        </w:rPr>
        <w:t>all dated</w:t>
      </w:r>
      <w:r w:rsidRPr="007E776F">
        <w:rPr>
          <w:rFonts w:asciiTheme="minorHAnsi" w:hAnsiTheme="minorHAnsi" w:cstheme="minorHAnsi"/>
          <w:sz w:val="22"/>
          <w:szCs w:val="22"/>
        </w:rPr>
        <w:t xml:space="preserve"> 30 October 2023</w:t>
      </w:r>
      <w:r>
        <w:rPr>
          <w:rFonts w:asciiTheme="minorHAnsi" w:hAnsiTheme="minorHAnsi" w:cstheme="minorHAnsi"/>
          <w:sz w:val="22"/>
          <w:szCs w:val="22"/>
        </w:rPr>
        <w:t>, t</w:t>
      </w:r>
      <w:r w:rsidR="00A91B80" w:rsidRPr="007E776F">
        <w:rPr>
          <w:rFonts w:asciiTheme="minorHAnsi" w:hAnsiTheme="minorHAnsi" w:cstheme="minorHAnsi"/>
          <w:sz w:val="22"/>
          <w:szCs w:val="22"/>
        </w:rPr>
        <w:t xml:space="preserve">he Secretary-General of </w:t>
      </w:r>
      <w:r>
        <w:rPr>
          <w:rFonts w:asciiTheme="minorHAnsi" w:hAnsiTheme="minorHAnsi" w:cstheme="minorHAnsi"/>
          <w:sz w:val="22"/>
          <w:szCs w:val="22"/>
        </w:rPr>
        <w:t>the International Telecommunication Union (</w:t>
      </w:r>
      <w:r w:rsidR="00A91B80" w:rsidRPr="007E776F">
        <w:rPr>
          <w:rFonts w:asciiTheme="minorHAnsi" w:hAnsiTheme="minorHAnsi" w:cstheme="minorHAnsi"/>
          <w:sz w:val="22"/>
          <w:szCs w:val="22"/>
        </w:rPr>
        <w:t>ITU</w:t>
      </w:r>
      <w:r>
        <w:rPr>
          <w:rFonts w:asciiTheme="minorHAnsi" w:hAnsiTheme="minorHAnsi" w:cstheme="minorHAnsi"/>
          <w:sz w:val="22"/>
          <w:szCs w:val="22"/>
        </w:rPr>
        <w:t>)</w:t>
      </w:r>
      <w:r w:rsidR="00A91B80" w:rsidRPr="007E776F">
        <w:rPr>
          <w:rFonts w:asciiTheme="minorHAnsi" w:hAnsiTheme="minorHAnsi" w:cstheme="minorHAnsi"/>
          <w:sz w:val="22"/>
          <w:szCs w:val="22"/>
        </w:rPr>
        <w:t xml:space="preserve"> announced that the </w:t>
      </w:r>
      <w:r w:rsidR="00D865F5" w:rsidRPr="007E776F">
        <w:rPr>
          <w:rFonts w:asciiTheme="minorHAnsi" w:hAnsiTheme="minorHAnsi" w:cstheme="minorHAnsi"/>
          <w:sz w:val="22"/>
          <w:szCs w:val="22"/>
        </w:rPr>
        <w:t xml:space="preserve">Global Standards Symposium 2024 (GSS-24) will take place in New Delhi, India, on 14 October 2024, followed by the </w:t>
      </w:r>
      <w:r w:rsidR="00A91B80" w:rsidRPr="007E776F">
        <w:rPr>
          <w:rFonts w:asciiTheme="minorHAnsi" w:hAnsiTheme="minorHAnsi" w:cstheme="minorHAnsi"/>
          <w:sz w:val="22"/>
          <w:szCs w:val="22"/>
        </w:rPr>
        <w:t>World Telecommunication Standardization Assembly (WTSA</w:t>
      </w:r>
      <w:r w:rsidR="00CB0378" w:rsidRPr="007E776F">
        <w:rPr>
          <w:rFonts w:asciiTheme="minorHAnsi" w:hAnsiTheme="minorHAnsi" w:cstheme="minorHAnsi"/>
          <w:sz w:val="22"/>
          <w:szCs w:val="22"/>
        </w:rPr>
        <w:t>-</w:t>
      </w:r>
      <w:r w:rsidR="00A91B80" w:rsidRPr="007E776F">
        <w:rPr>
          <w:rFonts w:asciiTheme="minorHAnsi" w:hAnsiTheme="minorHAnsi" w:cstheme="minorHAnsi"/>
          <w:sz w:val="22"/>
          <w:szCs w:val="22"/>
        </w:rPr>
        <w:t>2</w:t>
      </w:r>
      <w:r w:rsidR="00813086" w:rsidRPr="007E776F">
        <w:rPr>
          <w:rFonts w:asciiTheme="minorHAnsi" w:hAnsiTheme="minorHAnsi" w:cstheme="minorHAnsi"/>
          <w:sz w:val="22"/>
          <w:szCs w:val="22"/>
        </w:rPr>
        <w:t>4</w:t>
      </w:r>
      <w:r w:rsidR="00A91B80" w:rsidRPr="007E776F">
        <w:rPr>
          <w:rFonts w:asciiTheme="minorHAnsi" w:hAnsiTheme="minorHAnsi" w:cstheme="minorHAnsi"/>
          <w:sz w:val="22"/>
          <w:szCs w:val="22"/>
        </w:rPr>
        <w:t>)</w:t>
      </w:r>
      <w:r w:rsidR="00813086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A91B80" w:rsidRPr="007E776F">
        <w:rPr>
          <w:rFonts w:asciiTheme="minorHAnsi" w:hAnsiTheme="minorHAnsi" w:cstheme="minorHAnsi"/>
          <w:sz w:val="22"/>
          <w:szCs w:val="22"/>
        </w:rPr>
        <w:t xml:space="preserve">from </w:t>
      </w:r>
      <w:r w:rsidR="00813086" w:rsidRPr="007E776F">
        <w:rPr>
          <w:rFonts w:asciiTheme="minorHAnsi" w:hAnsiTheme="minorHAnsi" w:cstheme="minorHAnsi"/>
          <w:sz w:val="22"/>
          <w:szCs w:val="22"/>
        </w:rPr>
        <w:t>15</w:t>
      </w:r>
      <w:r w:rsidR="00A91B80" w:rsidRPr="007E776F">
        <w:rPr>
          <w:rFonts w:asciiTheme="minorHAnsi" w:hAnsiTheme="minorHAnsi" w:cstheme="minorHAnsi"/>
          <w:sz w:val="22"/>
          <w:szCs w:val="22"/>
        </w:rPr>
        <w:t xml:space="preserve"> to </w:t>
      </w:r>
      <w:r w:rsidR="00813086" w:rsidRPr="007E776F">
        <w:rPr>
          <w:rFonts w:asciiTheme="minorHAnsi" w:hAnsiTheme="minorHAnsi" w:cstheme="minorHAnsi"/>
          <w:sz w:val="22"/>
          <w:szCs w:val="22"/>
        </w:rPr>
        <w:t>24</w:t>
      </w:r>
      <w:r w:rsidR="00A91B80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813086" w:rsidRPr="007E776F">
        <w:rPr>
          <w:rFonts w:asciiTheme="minorHAnsi" w:hAnsiTheme="minorHAnsi" w:cstheme="minorHAnsi"/>
          <w:sz w:val="22"/>
          <w:szCs w:val="22"/>
        </w:rPr>
        <w:t>October 2024</w:t>
      </w:r>
      <w:r w:rsidR="00A91B80" w:rsidRPr="007E776F">
        <w:rPr>
          <w:rFonts w:asciiTheme="minorHAnsi" w:hAnsiTheme="minorHAnsi" w:cstheme="minorHAnsi"/>
          <w:sz w:val="22"/>
          <w:szCs w:val="22"/>
        </w:rPr>
        <w:t>.</w:t>
      </w:r>
      <w:r w:rsidR="5786F14B" w:rsidRPr="007E77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987D65" w14:textId="0F2EDB98" w:rsidR="00A91B80" w:rsidRPr="007E776F" w:rsidRDefault="00A91B80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 xml:space="preserve">It is my pleasure to invite </w:t>
      </w:r>
      <w:r w:rsidR="00D21322" w:rsidRPr="007E776F">
        <w:rPr>
          <w:rFonts w:asciiTheme="minorHAnsi" w:hAnsiTheme="minorHAnsi" w:cstheme="minorHAnsi"/>
          <w:sz w:val="22"/>
          <w:szCs w:val="22"/>
        </w:rPr>
        <w:t>both members and non-members</w:t>
      </w:r>
      <w:r w:rsidR="00D8125B">
        <w:rPr>
          <w:rFonts w:asciiTheme="minorHAnsi" w:hAnsiTheme="minorHAnsi" w:cstheme="minorHAnsi"/>
          <w:sz w:val="22"/>
          <w:szCs w:val="22"/>
        </w:rPr>
        <w:t xml:space="preserve"> of ITU</w:t>
      </w:r>
      <w:r w:rsidR="00D21322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Pr="007E776F">
        <w:rPr>
          <w:rFonts w:asciiTheme="minorHAnsi" w:hAnsiTheme="minorHAnsi" w:cstheme="minorHAnsi"/>
          <w:sz w:val="22"/>
          <w:szCs w:val="22"/>
        </w:rPr>
        <w:t>to participate in the GSS</w:t>
      </w:r>
      <w:r w:rsidR="0C63F249" w:rsidRPr="007E776F">
        <w:rPr>
          <w:rFonts w:asciiTheme="minorHAnsi" w:hAnsiTheme="minorHAnsi" w:cstheme="minorHAnsi"/>
          <w:sz w:val="22"/>
          <w:szCs w:val="22"/>
        </w:rPr>
        <w:t>-24</w:t>
      </w:r>
      <w:r w:rsidRPr="007E776F">
        <w:rPr>
          <w:rFonts w:asciiTheme="minorHAnsi" w:hAnsiTheme="minorHAnsi" w:cstheme="minorHAnsi"/>
          <w:sz w:val="22"/>
          <w:szCs w:val="22"/>
        </w:rPr>
        <w:t>, which will be held at the same venue as WTSA-2</w:t>
      </w:r>
      <w:r w:rsidR="00813086" w:rsidRPr="007E776F">
        <w:rPr>
          <w:rFonts w:asciiTheme="minorHAnsi" w:hAnsiTheme="minorHAnsi" w:cstheme="minorHAnsi"/>
          <w:sz w:val="22"/>
          <w:szCs w:val="22"/>
        </w:rPr>
        <w:t>4</w:t>
      </w:r>
      <w:r w:rsidR="002055C4">
        <w:rPr>
          <w:rFonts w:asciiTheme="minorHAnsi" w:hAnsiTheme="minorHAnsi" w:cstheme="minorHAnsi"/>
          <w:sz w:val="22"/>
          <w:szCs w:val="22"/>
        </w:rPr>
        <w:t>, namely</w:t>
      </w:r>
      <w:r w:rsidRPr="007E776F">
        <w:rPr>
          <w:rFonts w:asciiTheme="minorHAnsi" w:hAnsiTheme="minorHAnsi" w:cstheme="minorHAnsi"/>
          <w:sz w:val="22"/>
          <w:szCs w:val="22"/>
        </w:rPr>
        <w:t xml:space="preserve"> the </w:t>
      </w:r>
      <w:r w:rsidR="00C00B4E" w:rsidRPr="007E776F">
        <w:rPr>
          <w:rFonts w:asciiTheme="minorHAnsi" w:hAnsiTheme="minorHAnsi" w:cstheme="minorHAnsi"/>
          <w:sz w:val="22"/>
          <w:szCs w:val="22"/>
        </w:rPr>
        <w:t xml:space="preserve">Convention Center </w:t>
      </w:r>
      <w:r w:rsidR="00813086" w:rsidRPr="007E776F">
        <w:rPr>
          <w:rFonts w:asciiTheme="minorHAnsi" w:hAnsiTheme="minorHAnsi" w:cstheme="minorHAnsi"/>
          <w:sz w:val="22"/>
          <w:szCs w:val="22"/>
        </w:rPr>
        <w:t>Bharat Mandapam</w:t>
      </w:r>
      <w:r w:rsidRPr="007E776F">
        <w:rPr>
          <w:rFonts w:asciiTheme="minorHAnsi" w:hAnsiTheme="minorHAnsi" w:cstheme="minorHAnsi"/>
          <w:sz w:val="22"/>
          <w:szCs w:val="22"/>
        </w:rPr>
        <w:t xml:space="preserve">, </w:t>
      </w:r>
      <w:r w:rsidR="00813086" w:rsidRPr="007E776F">
        <w:rPr>
          <w:rFonts w:asciiTheme="minorHAnsi" w:hAnsiTheme="minorHAnsi" w:cstheme="minorHAnsi"/>
          <w:sz w:val="22"/>
          <w:szCs w:val="22"/>
        </w:rPr>
        <w:t>Pragati Maidan, New Delhi, India</w:t>
      </w:r>
      <w:r w:rsidRPr="007E776F">
        <w:rPr>
          <w:rFonts w:asciiTheme="minorHAnsi" w:hAnsiTheme="minorHAnsi" w:cstheme="minorHAnsi"/>
          <w:sz w:val="22"/>
          <w:szCs w:val="22"/>
        </w:rPr>
        <w:t>. GSS</w:t>
      </w:r>
      <w:r w:rsidR="00D865F5" w:rsidRPr="007E776F">
        <w:rPr>
          <w:rFonts w:asciiTheme="minorHAnsi" w:hAnsiTheme="minorHAnsi" w:cstheme="minorHAnsi"/>
          <w:sz w:val="22"/>
          <w:szCs w:val="22"/>
        </w:rPr>
        <w:t>-24</w:t>
      </w:r>
      <w:r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2055C4">
        <w:rPr>
          <w:rFonts w:asciiTheme="minorHAnsi" w:hAnsiTheme="minorHAnsi" w:cstheme="minorHAnsi"/>
          <w:sz w:val="22"/>
          <w:szCs w:val="22"/>
        </w:rPr>
        <w:t xml:space="preserve">will </w:t>
      </w:r>
      <w:r w:rsidRPr="007E776F">
        <w:rPr>
          <w:rFonts w:asciiTheme="minorHAnsi" w:hAnsiTheme="minorHAnsi" w:cstheme="minorHAnsi"/>
          <w:sz w:val="22"/>
          <w:szCs w:val="22"/>
        </w:rPr>
        <w:t>provide a high-level forum for discussion and coordination,</w:t>
      </w:r>
      <w:r w:rsidR="00B03B45">
        <w:rPr>
          <w:rFonts w:asciiTheme="minorHAnsi" w:hAnsiTheme="minorHAnsi" w:cstheme="minorHAnsi"/>
          <w:sz w:val="22"/>
          <w:szCs w:val="22"/>
        </w:rPr>
        <w:t xml:space="preserve"> with</w:t>
      </w:r>
      <w:r w:rsidR="00D9032B" w:rsidRPr="007E776F">
        <w:rPr>
          <w:rFonts w:asciiTheme="minorHAnsi" w:hAnsiTheme="minorHAnsi" w:cstheme="minorHAnsi"/>
          <w:sz w:val="22"/>
          <w:szCs w:val="22"/>
        </w:rPr>
        <w:t xml:space="preserve"> the </w:t>
      </w:r>
      <w:r w:rsidRPr="007E776F">
        <w:rPr>
          <w:rFonts w:asciiTheme="minorHAnsi" w:hAnsiTheme="minorHAnsi" w:cstheme="minorHAnsi"/>
          <w:sz w:val="22"/>
          <w:szCs w:val="22"/>
        </w:rPr>
        <w:t>theme “</w:t>
      </w:r>
      <w:r w:rsidR="00813086" w:rsidRPr="007E776F">
        <w:rPr>
          <w:rFonts w:asciiTheme="minorHAnsi" w:hAnsiTheme="minorHAnsi" w:cstheme="minorHAnsi"/>
          <w:sz w:val="22"/>
          <w:szCs w:val="22"/>
        </w:rPr>
        <w:t>Charting the Next Digital Wave: Emerging Technologies, Innovation, and International Standards</w:t>
      </w:r>
      <w:r w:rsidRPr="007E776F">
        <w:rPr>
          <w:rFonts w:asciiTheme="minorHAnsi" w:hAnsiTheme="minorHAnsi" w:cstheme="minorHAnsi"/>
          <w:sz w:val="22"/>
          <w:szCs w:val="22"/>
        </w:rPr>
        <w:t>”.</w:t>
      </w:r>
    </w:p>
    <w:p w14:paraId="29678A20" w14:textId="13AB147D" w:rsidR="00EE04D1" w:rsidRPr="007E776F" w:rsidRDefault="00EE04D1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 xml:space="preserve">A </w:t>
      </w:r>
      <w:r w:rsidR="00B02747" w:rsidRPr="007E776F">
        <w:rPr>
          <w:rFonts w:asciiTheme="minorHAnsi" w:hAnsiTheme="minorHAnsi" w:cstheme="minorHAnsi"/>
          <w:sz w:val="22"/>
          <w:szCs w:val="22"/>
        </w:rPr>
        <w:t>High</w:t>
      </w:r>
      <w:r w:rsidR="009D715A" w:rsidRPr="007E776F">
        <w:rPr>
          <w:rFonts w:asciiTheme="minorHAnsi" w:hAnsiTheme="minorHAnsi" w:cstheme="minorHAnsi"/>
          <w:sz w:val="22"/>
          <w:szCs w:val="22"/>
        </w:rPr>
        <w:t>-L</w:t>
      </w:r>
      <w:r w:rsidR="00B02747" w:rsidRPr="007E776F">
        <w:rPr>
          <w:rFonts w:asciiTheme="minorHAnsi" w:hAnsiTheme="minorHAnsi" w:cstheme="minorHAnsi"/>
          <w:sz w:val="22"/>
          <w:szCs w:val="22"/>
        </w:rPr>
        <w:t xml:space="preserve">evel </w:t>
      </w:r>
      <w:r w:rsidR="009D715A" w:rsidRPr="007E776F">
        <w:rPr>
          <w:rFonts w:asciiTheme="minorHAnsi" w:hAnsiTheme="minorHAnsi" w:cstheme="minorHAnsi"/>
          <w:sz w:val="22"/>
          <w:szCs w:val="22"/>
        </w:rPr>
        <w:t>S</w:t>
      </w:r>
      <w:r w:rsidR="00B02747" w:rsidRPr="007E776F">
        <w:rPr>
          <w:rFonts w:asciiTheme="minorHAnsi" w:hAnsiTheme="minorHAnsi" w:cstheme="minorHAnsi"/>
          <w:sz w:val="22"/>
          <w:szCs w:val="22"/>
        </w:rPr>
        <w:t>egment</w:t>
      </w:r>
      <w:r w:rsidR="00A46CFE" w:rsidRPr="007E776F">
        <w:rPr>
          <w:rFonts w:asciiTheme="minorHAnsi" w:hAnsiTheme="minorHAnsi" w:cstheme="minorHAnsi"/>
          <w:sz w:val="22"/>
          <w:szCs w:val="22"/>
        </w:rPr>
        <w:t xml:space="preserve"> on</w:t>
      </w:r>
      <w:r w:rsidR="00B02747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A46CFE" w:rsidRPr="007E776F">
        <w:rPr>
          <w:rFonts w:asciiTheme="minorHAnsi" w:hAnsiTheme="minorHAnsi" w:cstheme="minorHAnsi"/>
          <w:sz w:val="22"/>
          <w:szCs w:val="22"/>
        </w:rPr>
        <w:t>“</w:t>
      </w:r>
      <w:r w:rsidR="00B02747" w:rsidRPr="007E776F">
        <w:rPr>
          <w:rFonts w:asciiTheme="minorHAnsi" w:hAnsiTheme="minorHAnsi" w:cstheme="minorHAnsi"/>
          <w:sz w:val="22"/>
          <w:szCs w:val="22"/>
        </w:rPr>
        <w:t>Cataly</w:t>
      </w:r>
      <w:r w:rsidR="00311961" w:rsidRPr="007E776F">
        <w:rPr>
          <w:rFonts w:asciiTheme="minorHAnsi" w:hAnsiTheme="minorHAnsi" w:cstheme="minorHAnsi"/>
          <w:sz w:val="22"/>
          <w:szCs w:val="22"/>
        </w:rPr>
        <w:t>s</w:t>
      </w:r>
      <w:r w:rsidR="00B02747" w:rsidRPr="007E776F">
        <w:rPr>
          <w:rFonts w:asciiTheme="minorHAnsi" w:hAnsiTheme="minorHAnsi" w:cstheme="minorHAnsi"/>
          <w:sz w:val="22"/>
          <w:szCs w:val="22"/>
        </w:rPr>
        <w:t xml:space="preserve">ing change: </w:t>
      </w:r>
      <w:r w:rsidR="00A46CFE" w:rsidRPr="007E776F">
        <w:rPr>
          <w:rFonts w:asciiTheme="minorHAnsi" w:hAnsiTheme="minorHAnsi" w:cstheme="minorHAnsi"/>
          <w:sz w:val="22"/>
          <w:szCs w:val="22"/>
        </w:rPr>
        <w:t>i</w:t>
      </w:r>
      <w:r w:rsidR="00B02747" w:rsidRPr="007E776F">
        <w:rPr>
          <w:rFonts w:asciiTheme="minorHAnsi" w:hAnsiTheme="minorHAnsi" w:cstheme="minorHAnsi"/>
          <w:sz w:val="22"/>
          <w:szCs w:val="22"/>
        </w:rPr>
        <w:t>ndustry &amp; ministerial leaders crafting the future of innovation</w:t>
      </w:r>
      <w:r w:rsidR="00A46CFE" w:rsidRPr="007E776F">
        <w:rPr>
          <w:rFonts w:asciiTheme="minorHAnsi" w:hAnsiTheme="minorHAnsi" w:cstheme="minorHAnsi"/>
          <w:sz w:val="22"/>
          <w:szCs w:val="22"/>
        </w:rPr>
        <w:t>”</w:t>
      </w:r>
      <w:r w:rsidR="00B02747" w:rsidRPr="007E776F">
        <w:rPr>
          <w:rFonts w:asciiTheme="minorHAnsi" w:hAnsiTheme="minorHAnsi" w:cstheme="minorHAnsi"/>
          <w:sz w:val="22"/>
          <w:szCs w:val="22"/>
        </w:rPr>
        <w:t xml:space="preserve"> will take place from 1130 to 13</w:t>
      </w:r>
      <w:r w:rsidR="009D715A" w:rsidRPr="007E776F">
        <w:rPr>
          <w:rFonts w:asciiTheme="minorHAnsi" w:hAnsiTheme="minorHAnsi" w:cstheme="minorHAnsi"/>
          <w:sz w:val="22"/>
          <w:szCs w:val="22"/>
        </w:rPr>
        <w:t>00 IST</w:t>
      </w:r>
      <w:r w:rsidR="00A50C0A" w:rsidRPr="007E776F">
        <w:rPr>
          <w:rFonts w:asciiTheme="minorHAnsi" w:hAnsiTheme="minorHAnsi" w:cstheme="minorHAnsi"/>
          <w:sz w:val="22"/>
          <w:szCs w:val="22"/>
        </w:rPr>
        <w:t>,</w:t>
      </w:r>
      <w:r w:rsidR="006D34B3" w:rsidRPr="007E776F">
        <w:rPr>
          <w:rFonts w:asciiTheme="minorHAnsi" w:hAnsiTheme="minorHAnsi" w:cstheme="minorHAnsi"/>
          <w:sz w:val="22"/>
          <w:szCs w:val="22"/>
        </w:rPr>
        <w:t xml:space="preserve"> on 14 October 2024</w:t>
      </w:r>
      <w:r w:rsidR="009D715A" w:rsidRPr="007E776F">
        <w:rPr>
          <w:rFonts w:asciiTheme="minorHAnsi" w:hAnsiTheme="minorHAnsi" w:cstheme="minorHAnsi"/>
          <w:sz w:val="22"/>
          <w:szCs w:val="22"/>
        </w:rPr>
        <w:t>. This High-Level Segment will bring together ministers, CEOs, mayor</w:t>
      </w:r>
      <w:r w:rsidR="00217212" w:rsidRPr="007E776F">
        <w:rPr>
          <w:rFonts w:asciiTheme="minorHAnsi" w:hAnsiTheme="minorHAnsi" w:cstheme="minorHAnsi"/>
          <w:sz w:val="22"/>
          <w:szCs w:val="22"/>
        </w:rPr>
        <w:t>s</w:t>
      </w:r>
      <w:r w:rsidR="00D8125B">
        <w:rPr>
          <w:rFonts w:asciiTheme="minorHAnsi" w:hAnsiTheme="minorHAnsi" w:cstheme="minorHAnsi"/>
          <w:sz w:val="22"/>
          <w:szCs w:val="22"/>
        </w:rPr>
        <w:t>,</w:t>
      </w:r>
      <w:r w:rsidR="009D715A" w:rsidRPr="007E776F">
        <w:rPr>
          <w:rFonts w:asciiTheme="minorHAnsi" w:hAnsiTheme="minorHAnsi" w:cstheme="minorHAnsi"/>
          <w:sz w:val="22"/>
          <w:szCs w:val="22"/>
        </w:rPr>
        <w:t xml:space="preserve"> and academic presidents </w:t>
      </w:r>
      <w:r w:rsidR="00A762D7" w:rsidRPr="007E776F">
        <w:rPr>
          <w:rFonts w:asciiTheme="minorHAnsi" w:hAnsiTheme="minorHAnsi" w:cstheme="minorHAnsi"/>
          <w:sz w:val="22"/>
          <w:szCs w:val="22"/>
        </w:rPr>
        <w:t>to engage in a unique dialogue on the innovation of ecosystem</w:t>
      </w:r>
      <w:r w:rsidR="00C537A0" w:rsidRPr="007E776F">
        <w:rPr>
          <w:rFonts w:asciiTheme="minorHAnsi" w:hAnsiTheme="minorHAnsi" w:cstheme="minorHAnsi"/>
          <w:sz w:val="22"/>
          <w:szCs w:val="22"/>
        </w:rPr>
        <w:t>s</w:t>
      </w:r>
      <w:r w:rsidR="00A762D7" w:rsidRPr="007E776F">
        <w:rPr>
          <w:rFonts w:asciiTheme="minorHAnsi" w:hAnsiTheme="minorHAnsi" w:cstheme="minorHAnsi"/>
          <w:sz w:val="22"/>
          <w:szCs w:val="22"/>
        </w:rPr>
        <w:t xml:space="preserve">, harmonizing regulatory approaches, </w:t>
      </w:r>
      <w:r w:rsidR="00E32756" w:rsidRPr="007E776F">
        <w:rPr>
          <w:rFonts w:asciiTheme="minorHAnsi" w:hAnsiTheme="minorHAnsi" w:cstheme="minorHAnsi"/>
          <w:sz w:val="22"/>
          <w:szCs w:val="22"/>
        </w:rPr>
        <w:t xml:space="preserve">and </w:t>
      </w:r>
      <w:r w:rsidR="006B13B3" w:rsidRPr="007E776F">
        <w:rPr>
          <w:rFonts w:asciiTheme="minorHAnsi" w:hAnsiTheme="minorHAnsi" w:cstheme="minorHAnsi"/>
          <w:sz w:val="22"/>
          <w:szCs w:val="22"/>
        </w:rPr>
        <w:t>harnessing emerging technologies including AI, metaverse</w:t>
      </w:r>
      <w:r w:rsidR="002055C4">
        <w:rPr>
          <w:rFonts w:asciiTheme="minorHAnsi" w:hAnsiTheme="minorHAnsi" w:cstheme="minorHAnsi"/>
          <w:sz w:val="22"/>
          <w:szCs w:val="22"/>
        </w:rPr>
        <w:t>,</w:t>
      </w:r>
      <w:r w:rsidR="006B13B3" w:rsidRPr="007E776F">
        <w:rPr>
          <w:rFonts w:asciiTheme="minorHAnsi" w:hAnsiTheme="minorHAnsi" w:cstheme="minorHAnsi"/>
          <w:sz w:val="22"/>
          <w:szCs w:val="22"/>
        </w:rPr>
        <w:t xml:space="preserve"> and quantum computing</w:t>
      </w:r>
      <w:r w:rsidR="00A762D7" w:rsidRPr="007E776F">
        <w:rPr>
          <w:rFonts w:asciiTheme="minorHAnsi" w:hAnsiTheme="minorHAnsi" w:cstheme="minorHAnsi"/>
          <w:sz w:val="22"/>
          <w:szCs w:val="22"/>
        </w:rPr>
        <w:t>.</w:t>
      </w:r>
    </w:p>
    <w:p w14:paraId="7C0F5B0A" w14:textId="3701CD33" w:rsidR="00A91B80" w:rsidRPr="007E776F" w:rsidRDefault="00A91B80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 xml:space="preserve">More information on </w:t>
      </w:r>
      <w:r w:rsidR="002055C4">
        <w:rPr>
          <w:rFonts w:asciiTheme="minorHAnsi" w:hAnsiTheme="minorHAnsi" w:cstheme="minorHAnsi"/>
          <w:sz w:val="22"/>
          <w:szCs w:val="22"/>
        </w:rPr>
        <w:t xml:space="preserve">the </w:t>
      </w:r>
      <w:r w:rsidR="00813086" w:rsidRPr="007E776F">
        <w:rPr>
          <w:rFonts w:asciiTheme="minorHAnsi" w:hAnsiTheme="minorHAnsi" w:cstheme="minorHAnsi"/>
          <w:sz w:val="22"/>
          <w:szCs w:val="22"/>
        </w:rPr>
        <w:t>GSS-24</w:t>
      </w:r>
      <w:r w:rsidRPr="007E776F">
        <w:rPr>
          <w:rFonts w:asciiTheme="minorHAnsi" w:hAnsiTheme="minorHAnsi" w:cstheme="minorHAnsi"/>
          <w:sz w:val="22"/>
          <w:szCs w:val="22"/>
        </w:rPr>
        <w:t>, including the draft programme</w:t>
      </w:r>
      <w:r w:rsidR="00D10AAA" w:rsidRPr="007E776F">
        <w:rPr>
          <w:rFonts w:asciiTheme="minorHAnsi" w:hAnsiTheme="minorHAnsi" w:cstheme="minorHAnsi"/>
          <w:sz w:val="22"/>
          <w:szCs w:val="22"/>
        </w:rPr>
        <w:t>,</w:t>
      </w:r>
      <w:r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D9032B" w:rsidRPr="007E776F">
        <w:rPr>
          <w:rFonts w:asciiTheme="minorHAnsi" w:hAnsiTheme="minorHAnsi" w:cstheme="minorHAnsi"/>
          <w:sz w:val="22"/>
          <w:szCs w:val="22"/>
        </w:rPr>
        <w:t>is</w:t>
      </w:r>
      <w:r w:rsidRPr="007E776F">
        <w:rPr>
          <w:rFonts w:asciiTheme="minorHAnsi" w:hAnsiTheme="minorHAnsi" w:cstheme="minorHAnsi"/>
          <w:sz w:val="22"/>
          <w:szCs w:val="22"/>
        </w:rPr>
        <w:t xml:space="preserve"> available on the </w:t>
      </w:r>
      <w:hyperlink r:id="rId16">
        <w:r w:rsidRPr="007E776F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GSS website</w:t>
        </w:r>
      </w:hyperlink>
      <w:r w:rsidRPr="007E776F">
        <w:rPr>
          <w:rFonts w:asciiTheme="minorHAnsi" w:hAnsiTheme="minorHAnsi" w:cstheme="minorHAnsi"/>
          <w:sz w:val="22"/>
          <w:szCs w:val="22"/>
        </w:rPr>
        <w:t>.</w:t>
      </w:r>
    </w:p>
    <w:p w14:paraId="5E3C30AD" w14:textId="7A7F298A" w:rsidR="3CCCABE9" w:rsidRPr="007E776F" w:rsidRDefault="3CCCABE9" w:rsidP="5DA94F55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>Please note that the India Mobile Congress</w:t>
      </w:r>
      <w:r w:rsidR="00BF0623">
        <w:rPr>
          <w:rFonts w:asciiTheme="minorHAnsi" w:hAnsiTheme="minorHAnsi" w:cstheme="minorHAnsi"/>
          <w:sz w:val="22"/>
          <w:szCs w:val="22"/>
        </w:rPr>
        <w:t xml:space="preserve"> 2024</w:t>
      </w:r>
      <w:r w:rsidR="7C26E235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2055C4">
        <w:rPr>
          <w:rFonts w:asciiTheme="minorHAnsi" w:hAnsiTheme="minorHAnsi" w:cstheme="minorHAnsi"/>
          <w:sz w:val="22"/>
          <w:szCs w:val="22"/>
        </w:rPr>
        <w:t xml:space="preserve">jointly </w:t>
      </w:r>
      <w:r w:rsidR="7C26E235" w:rsidRPr="007E776F">
        <w:rPr>
          <w:rFonts w:asciiTheme="minorHAnsi" w:hAnsiTheme="minorHAnsi" w:cstheme="minorHAnsi"/>
          <w:sz w:val="22"/>
          <w:szCs w:val="22"/>
        </w:rPr>
        <w:t xml:space="preserve">organized by </w:t>
      </w:r>
      <w:r w:rsidR="002055C4">
        <w:rPr>
          <w:rFonts w:asciiTheme="minorHAnsi" w:hAnsiTheme="minorHAnsi" w:cstheme="minorHAnsi"/>
          <w:sz w:val="22"/>
          <w:szCs w:val="22"/>
        </w:rPr>
        <w:t xml:space="preserve">the </w:t>
      </w:r>
      <w:r w:rsidR="7C26E235" w:rsidRPr="007E776F">
        <w:rPr>
          <w:rFonts w:asciiTheme="minorHAnsi" w:hAnsiTheme="minorHAnsi" w:cstheme="minorHAnsi"/>
          <w:sz w:val="22"/>
          <w:szCs w:val="22"/>
        </w:rPr>
        <w:t>India</w:t>
      </w:r>
      <w:r w:rsidR="002055C4">
        <w:rPr>
          <w:rFonts w:asciiTheme="minorHAnsi" w:hAnsiTheme="minorHAnsi" w:cstheme="minorHAnsi"/>
          <w:sz w:val="22"/>
          <w:szCs w:val="22"/>
        </w:rPr>
        <w:t>n Government</w:t>
      </w:r>
      <w:r w:rsidR="7C26E235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2055C4">
        <w:rPr>
          <w:rFonts w:asciiTheme="minorHAnsi" w:hAnsiTheme="minorHAnsi" w:cstheme="minorHAnsi"/>
          <w:sz w:val="22"/>
          <w:szCs w:val="22"/>
        </w:rPr>
        <w:t xml:space="preserve">and the </w:t>
      </w:r>
      <w:r w:rsidR="002055C4" w:rsidRPr="002055C4">
        <w:rPr>
          <w:rFonts w:asciiTheme="minorHAnsi" w:hAnsiTheme="minorHAnsi" w:cstheme="minorHAnsi"/>
          <w:sz w:val="22"/>
          <w:szCs w:val="22"/>
        </w:rPr>
        <w:t xml:space="preserve">Cellular Operators Association of India </w:t>
      </w:r>
      <w:r w:rsidR="00BF0623">
        <w:rPr>
          <w:rFonts w:asciiTheme="minorHAnsi" w:hAnsiTheme="minorHAnsi" w:cstheme="minorHAnsi"/>
          <w:sz w:val="22"/>
          <w:szCs w:val="22"/>
        </w:rPr>
        <w:t xml:space="preserve">will take place </w:t>
      </w:r>
      <w:r w:rsidRPr="007E776F">
        <w:rPr>
          <w:rFonts w:asciiTheme="minorHAnsi" w:hAnsiTheme="minorHAnsi" w:cstheme="minorHAnsi"/>
          <w:sz w:val="22"/>
          <w:szCs w:val="22"/>
        </w:rPr>
        <w:t xml:space="preserve">in the same </w:t>
      </w:r>
      <w:r w:rsidR="5EB3BC8D" w:rsidRPr="007E776F">
        <w:rPr>
          <w:rFonts w:asciiTheme="minorHAnsi" w:hAnsiTheme="minorHAnsi" w:cstheme="minorHAnsi"/>
          <w:sz w:val="22"/>
          <w:szCs w:val="22"/>
        </w:rPr>
        <w:t>v</w:t>
      </w:r>
      <w:r w:rsidRPr="007E776F">
        <w:rPr>
          <w:rFonts w:asciiTheme="minorHAnsi" w:hAnsiTheme="minorHAnsi" w:cstheme="minorHAnsi"/>
          <w:sz w:val="22"/>
          <w:szCs w:val="22"/>
        </w:rPr>
        <w:t>enue</w:t>
      </w:r>
      <w:r w:rsidR="789480C8" w:rsidRPr="007E776F">
        <w:rPr>
          <w:rFonts w:asciiTheme="minorHAnsi" w:hAnsiTheme="minorHAnsi" w:cstheme="minorHAnsi"/>
          <w:sz w:val="22"/>
          <w:szCs w:val="22"/>
        </w:rPr>
        <w:t xml:space="preserve"> (Pragati Maidan New Delhi)</w:t>
      </w:r>
      <w:r w:rsidRPr="007E776F">
        <w:rPr>
          <w:rFonts w:asciiTheme="minorHAnsi" w:hAnsiTheme="minorHAnsi" w:cstheme="minorHAnsi"/>
          <w:sz w:val="22"/>
          <w:szCs w:val="22"/>
        </w:rPr>
        <w:t xml:space="preserve"> starting on 15 October 202</w:t>
      </w:r>
      <w:r w:rsidR="2A47EC83" w:rsidRPr="007E776F">
        <w:rPr>
          <w:rFonts w:asciiTheme="minorHAnsi" w:hAnsiTheme="minorHAnsi" w:cstheme="minorHAnsi"/>
          <w:sz w:val="22"/>
          <w:szCs w:val="22"/>
        </w:rPr>
        <w:t>4</w:t>
      </w:r>
      <w:r w:rsidRPr="007E776F">
        <w:rPr>
          <w:rFonts w:asciiTheme="minorHAnsi" w:hAnsiTheme="minorHAnsi" w:cstheme="minorHAnsi"/>
          <w:sz w:val="22"/>
          <w:szCs w:val="22"/>
        </w:rPr>
        <w:t>.</w:t>
      </w:r>
    </w:p>
    <w:p w14:paraId="7424762E" w14:textId="0C90EDEF" w:rsidR="00A91B80" w:rsidRPr="007E776F" w:rsidRDefault="001123B4" w:rsidP="006D6F1A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>Whether attending in p</w:t>
      </w:r>
      <w:r w:rsidR="00E90705" w:rsidRPr="007E776F">
        <w:rPr>
          <w:rFonts w:asciiTheme="minorHAnsi" w:hAnsiTheme="minorHAnsi" w:cstheme="minorHAnsi"/>
          <w:sz w:val="22"/>
          <w:szCs w:val="22"/>
        </w:rPr>
        <w:t>e</w:t>
      </w:r>
      <w:r w:rsidRPr="007E776F">
        <w:rPr>
          <w:rFonts w:asciiTheme="minorHAnsi" w:hAnsiTheme="minorHAnsi" w:cstheme="minorHAnsi"/>
          <w:sz w:val="22"/>
          <w:szCs w:val="22"/>
        </w:rPr>
        <w:t xml:space="preserve">rson or </w:t>
      </w:r>
      <w:r w:rsidR="00E90705" w:rsidRPr="007E776F">
        <w:rPr>
          <w:rFonts w:asciiTheme="minorHAnsi" w:hAnsiTheme="minorHAnsi" w:cstheme="minorHAnsi"/>
          <w:sz w:val="22"/>
          <w:szCs w:val="22"/>
        </w:rPr>
        <w:t>following the discussions remotely, r</w:t>
      </w:r>
      <w:r w:rsidR="00A91B80" w:rsidRPr="007E776F">
        <w:rPr>
          <w:rFonts w:asciiTheme="minorHAnsi" w:hAnsiTheme="minorHAnsi" w:cstheme="minorHAnsi"/>
          <w:sz w:val="22"/>
          <w:szCs w:val="22"/>
        </w:rPr>
        <w:t>egistration is required for all participants</w:t>
      </w:r>
      <w:r w:rsidR="0012581C" w:rsidRPr="007E776F">
        <w:rPr>
          <w:rFonts w:asciiTheme="minorHAnsi" w:hAnsiTheme="minorHAnsi" w:cstheme="minorHAnsi"/>
          <w:sz w:val="22"/>
          <w:szCs w:val="22"/>
        </w:rPr>
        <w:t xml:space="preserve"> and</w:t>
      </w:r>
      <w:r w:rsidR="00A91B80" w:rsidRPr="007E776F">
        <w:rPr>
          <w:rFonts w:asciiTheme="minorHAnsi" w:hAnsiTheme="minorHAnsi" w:cstheme="minorHAnsi"/>
          <w:sz w:val="22"/>
          <w:szCs w:val="22"/>
        </w:rPr>
        <w:t xml:space="preserve"> will be carried out exclusively </w:t>
      </w:r>
      <w:r w:rsidR="00B05A75" w:rsidRPr="007E776F">
        <w:rPr>
          <w:rFonts w:asciiTheme="minorHAnsi" w:hAnsiTheme="minorHAnsi" w:cstheme="minorHAnsi"/>
          <w:sz w:val="22"/>
          <w:szCs w:val="22"/>
        </w:rPr>
        <w:t xml:space="preserve">online. </w:t>
      </w:r>
      <w:r w:rsidR="009F0055" w:rsidRPr="007E776F">
        <w:rPr>
          <w:rFonts w:asciiTheme="minorHAnsi" w:hAnsiTheme="minorHAnsi" w:cstheme="minorHAnsi"/>
          <w:sz w:val="22"/>
          <w:szCs w:val="22"/>
        </w:rPr>
        <w:t xml:space="preserve">Participants representing </w:t>
      </w:r>
      <w:r w:rsidR="00B05A75" w:rsidRPr="007E776F">
        <w:rPr>
          <w:rFonts w:asciiTheme="minorHAnsi" w:hAnsiTheme="minorHAnsi" w:cstheme="minorHAnsi"/>
          <w:sz w:val="22"/>
          <w:szCs w:val="22"/>
        </w:rPr>
        <w:t xml:space="preserve">ITU members are </w:t>
      </w:r>
      <w:r w:rsidR="009F0055" w:rsidRPr="007E776F">
        <w:rPr>
          <w:rFonts w:asciiTheme="minorHAnsi" w:hAnsiTheme="minorHAnsi" w:cstheme="minorHAnsi"/>
          <w:sz w:val="22"/>
          <w:szCs w:val="22"/>
        </w:rPr>
        <w:t xml:space="preserve">requested </w:t>
      </w:r>
      <w:r w:rsidR="00B05A75" w:rsidRPr="007E776F">
        <w:rPr>
          <w:rFonts w:asciiTheme="minorHAnsi" w:hAnsiTheme="minorHAnsi" w:cstheme="minorHAnsi"/>
          <w:sz w:val="22"/>
          <w:szCs w:val="22"/>
        </w:rPr>
        <w:t xml:space="preserve">to register </w:t>
      </w:r>
      <w:r w:rsidR="00A91B80" w:rsidRPr="007E776F">
        <w:rPr>
          <w:rFonts w:asciiTheme="minorHAnsi" w:hAnsiTheme="minorHAnsi" w:cstheme="minorHAnsi"/>
          <w:sz w:val="22"/>
          <w:szCs w:val="22"/>
        </w:rPr>
        <w:t xml:space="preserve">on the </w:t>
      </w:r>
      <w:hyperlink r:id="rId17" w:history="1">
        <w:r w:rsidR="00A91B80"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WTSA-2</w:t>
        </w:r>
        <w:r w:rsidR="00813086"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4</w:t>
        </w:r>
        <w:r w:rsidR="00A91B80" w:rsidRPr="007E776F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r w:rsidR="009211B7" w:rsidRPr="007E776F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registration </w:t>
        </w:r>
        <w:r w:rsidR="00A91B80"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website</w:t>
        </w:r>
      </w:hyperlink>
      <w:r w:rsidR="00B05A75" w:rsidRPr="007E776F">
        <w:rPr>
          <w:rFonts w:asciiTheme="minorHAnsi" w:hAnsiTheme="minorHAnsi" w:cstheme="minorHAnsi"/>
          <w:sz w:val="22"/>
          <w:szCs w:val="22"/>
        </w:rPr>
        <w:t xml:space="preserve"> and </w:t>
      </w:r>
      <w:r w:rsidR="00287BDE" w:rsidRPr="007E776F">
        <w:rPr>
          <w:rFonts w:asciiTheme="minorHAnsi" w:hAnsiTheme="minorHAnsi" w:cstheme="minorHAnsi"/>
          <w:sz w:val="22"/>
          <w:szCs w:val="22"/>
        </w:rPr>
        <w:t xml:space="preserve">those from </w:t>
      </w:r>
      <w:r w:rsidR="00B05A75" w:rsidRPr="007E776F">
        <w:rPr>
          <w:rFonts w:asciiTheme="minorHAnsi" w:hAnsiTheme="minorHAnsi" w:cstheme="minorHAnsi"/>
          <w:sz w:val="22"/>
          <w:szCs w:val="22"/>
        </w:rPr>
        <w:t>non-member</w:t>
      </w:r>
      <w:r w:rsidR="00135BBB" w:rsidRPr="007E776F">
        <w:rPr>
          <w:rFonts w:asciiTheme="minorHAnsi" w:hAnsiTheme="minorHAnsi" w:cstheme="minorHAnsi"/>
          <w:sz w:val="22"/>
          <w:szCs w:val="22"/>
        </w:rPr>
        <w:t>s</w:t>
      </w:r>
      <w:r w:rsidR="00B05A75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135BBB" w:rsidRPr="007E776F">
        <w:rPr>
          <w:rFonts w:asciiTheme="minorHAnsi" w:hAnsiTheme="minorHAnsi" w:cstheme="minorHAnsi"/>
          <w:sz w:val="22"/>
          <w:szCs w:val="22"/>
        </w:rPr>
        <w:t xml:space="preserve">are invited to register at the following link: </w:t>
      </w:r>
      <w:hyperlink r:id="rId18" w:history="1">
        <w:r w:rsidR="006D6F1A"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https://www.itu.int/net4/CRM/xreg/web/Registration.aspx?Event=C-00013545</w:t>
        </w:r>
      </w:hyperlink>
      <w:r w:rsidR="00A91B80" w:rsidRPr="007E776F">
        <w:rPr>
          <w:rFonts w:asciiTheme="minorHAnsi" w:hAnsiTheme="minorHAnsi" w:cstheme="minorHAnsi"/>
          <w:sz w:val="22"/>
          <w:szCs w:val="22"/>
        </w:rPr>
        <w:t>.</w:t>
      </w:r>
    </w:p>
    <w:p w14:paraId="35D6C41D" w14:textId="7393BC0C" w:rsidR="00A91B80" w:rsidRPr="007E776F" w:rsidRDefault="00A91B80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lastRenderedPageBreak/>
        <w:t>The WTSA-2</w:t>
      </w:r>
      <w:r w:rsidR="00813086" w:rsidRPr="007E776F">
        <w:rPr>
          <w:rFonts w:asciiTheme="minorHAnsi" w:hAnsiTheme="minorHAnsi" w:cstheme="minorHAnsi"/>
          <w:sz w:val="22"/>
          <w:szCs w:val="22"/>
        </w:rPr>
        <w:t>4</w:t>
      </w:r>
      <w:r w:rsidRPr="007E776F">
        <w:rPr>
          <w:rFonts w:asciiTheme="minorHAnsi" w:hAnsiTheme="minorHAnsi" w:cstheme="minorHAnsi"/>
          <w:sz w:val="22"/>
          <w:szCs w:val="22"/>
        </w:rPr>
        <w:t xml:space="preserve"> website also contains </w:t>
      </w:r>
      <w:hyperlink r:id="rId19" w:history="1">
        <w:r w:rsidRPr="007E776F">
          <w:rPr>
            <w:rStyle w:val="Hyperlink"/>
            <w:rFonts w:asciiTheme="minorHAnsi" w:hAnsiTheme="minorHAnsi" w:cstheme="minorHAnsi"/>
            <w:sz w:val="22"/>
            <w:szCs w:val="22"/>
          </w:rPr>
          <w:t>practical information</w:t>
        </w:r>
      </w:hyperlink>
      <w:r w:rsidRPr="007E776F">
        <w:rPr>
          <w:rFonts w:asciiTheme="minorHAnsi" w:hAnsiTheme="minorHAnsi" w:cstheme="minorHAnsi"/>
          <w:sz w:val="22"/>
          <w:szCs w:val="22"/>
        </w:rPr>
        <w:t xml:space="preserve"> for the event, including visa requirements and hotel details.</w:t>
      </w:r>
    </w:p>
    <w:p w14:paraId="0B2E5AB0" w14:textId="6238406E" w:rsidR="00A91B80" w:rsidRPr="007E776F" w:rsidRDefault="00A91B80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 xml:space="preserve">General information for participants related to visa, travel, and safety and security measures in force as of </w:t>
      </w:r>
      <w:r w:rsidR="007B54B9" w:rsidRPr="007E776F">
        <w:rPr>
          <w:rFonts w:asciiTheme="minorHAnsi" w:hAnsiTheme="minorHAnsi" w:cstheme="minorHAnsi"/>
          <w:sz w:val="22"/>
          <w:szCs w:val="22"/>
        </w:rPr>
        <w:t>26</w:t>
      </w:r>
      <w:r w:rsidR="00813086" w:rsidRPr="007E776F">
        <w:rPr>
          <w:rFonts w:asciiTheme="minorHAnsi" w:hAnsiTheme="minorHAnsi" w:cstheme="minorHAnsi"/>
          <w:sz w:val="22"/>
          <w:szCs w:val="22"/>
        </w:rPr>
        <w:t xml:space="preserve"> </w:t>
      </w:r>
      <w:r w:rsidR="00E8791A" w:rsidRPr="007E776F">
        <w:rPr>
          <w:rFonts w:asciiTheme="minorHAnsi" w:hAnsiTheme="minorHAnsi" w:cstheme="minorHAnsi"/>
          <w:sz w:val="22"/>
          <w:szCs w:val="22"/>
        </w:rPr>
        <w:t xml:space="preserve">February </w:t>
      </w:r>
      <w:r w:rsidR="00813086" w:rsidRPr="007E776F">
        <w:rPr>
          <w:rFonts w:asciiTheme="minorHAnsi" w:hAnsiTheme="minorHAnsi" w:cstheme="minorHAnsi"/>
          <w:sz w:val="22"/>
          <w:szCs w:val="22"/>
        </w:rPr>
        <w:t>2024</w:t>
      </w:r>
      <w:r w:rsidRPr="007E776F">
        <w:rPr>
          <w:rFonts w:asciiTheme="minorHAnsi" w:hAnsiTheme="minorHAnsi" w:cstheme="minorHAnsi"/>
          <w:sz w:val="22"/>
          <w:szCs w:val="22"/>
        </w:rPr>
        <w:t xml:space="preserve"> are available in the </w:t>
      </w:r>
      <w:r w:rsidRPr="007E776F">
        <w:rPr>
          <w:rFonts w:asciiTheme="minorHAnsi" w:hAnsiTheme="minorHAnsi" w:cstheme="minorHAnsi"/>
          <w:b/>
          <w:bCs/>
          <w:sz w:val="22"/>
          <w:szCs w:val="22"/>
        </w:rPr>
        <w:t>Annex 1</w:t>
      </w:r>
      <w:r w:rsidRPr="007E776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D8F474E" w14:textId="13B734DE" w:rsidR="00A91B80" w:rsidRPr="007E776F" w:rsidRDefault="00A91B80" w:rsidP="00A91B80">
      <w:pPr>
        <w:rPr>
          <w:rFonts w:asciiTheme="minorHAnsi" w:hAnsiTheme="minorHAnsi" w:cstheme="minorHAnsi"/>
          <w:sz w:val="22"/>
          <w:szCs w:val="22"/>
        </w:rPr>
      </w:pPr>
      <w:r w:rsidRPr="007E776F">
        <w:rPr>
          <w:rFonts w:asciiTheme="minorHAnsi" w:hAnsiTheme="minorHAnsi" w:cstheme="minorHAnsi"/>
          <w:sz w:val="22"/>
          <w:szCs w:val="22"/>
        </w:rPr>
        <w:t>I look forward to welcoming you in New Delhi.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499"/>
      </w:tblGrid>
      <w:tr w:rsidR="00822672" w:rsidRPr="007E776F" w14:paraId="379DCA91" w14:textId="360AA697" w:rsidTr="0053734C">
        <w:trPr>
          <w:cantSplit/>
          <w:trHeight w:val="1249"/>
        </w:trPr>
        <w:tc>
          <w:tcPr>
            <w:tcW w:w="7230" w:type="dxa"/>
          </w:tcPr>
          <w:p w14:paraId="7187D082" w14:textId="16C232E4" w:rsidR="00822672" w:rsidRPr="007E776F" w:rsidRDefault="00822672" w:rsidP="00FE00A1">
            <w:pPr>
              <w:spacing w:after="120"/>
              <w:ind w:lef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7E776F">
              <w:rPr>
                <w:rFonts w:asciiTheme="minorHAnsi" w:hAnsiTheme="minorHAnsi" w:cstheme="minorHAnsi"/>
                <w:sz w:val="22"/>
                <w:szCs w:val="22"/>
              </w:rPr>
              <w:t>Yours faithfully,</w:t>
            </w:r>
          </w:p>
          <w:p w14:paraId="3005ACB9" w14:textId="03A28E4C" w:rsidR="00822672" w:rsidRPr="007E776F" w:rsidRDefault="00963053" w:rsidP="001360E5">
            <w:pPr>
              <w:spacing w:before="960" w:after="120"/>
              <w:ind w:lef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7E776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0D0ACFBD" wp14:editId="19C1DC5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99695</wp:posOffset>
                  </wp:positionV>
                  <wp:extent cx="811656" cy="342900"/>
                  <wp:effectExtent l="0" t="0" r="762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08" cy="34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672" w:rsidRPr="007E776F">
              <w:rPr>
                <w:rFonts w:asciiTheme="minorHAnsi" w:hAnsiTheme="minorHAnsi" w:cstheme="minorHAnsi"/>
                <w:sz w:val="22"/>
                <w:szCs w:val="22"/>
              </w:rPr>
              <w:t>Seizo Onoe</w:t>
            </w:r>
            <w:r w:rsidR="00A70432" w:rsidRPr="007E776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822672" w:rsidRPr="007E776F">
              <w:rPr>
                <w:rFonts w:asciiTheme="minorHAnsi" w:hAnsiTheme="minorHAnsi" w:cstheme="minorHAnsi"/>
                <w:sz w:val="22"/>
                <w:szCs w:val="22"/>
              </w:rPr>
              <w:br/>
              <w:t>Director of the Telecommunication</w:t>
            </w:r>
            <w:r w:rsidR="00E4739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2672" w:rsidRPr="007E776F">
              <w:rPr>
                <w:rFonts w:asciiTheme="minorHAnsi" w:hAnsiTheme="minorHAnsi" w:cstheme="minorHAnsi"/>
                <w:sz w:val="22"/>
                <w:szCs w:val="22"/>
              </w:rPr>
              <w:br/>
              <w:t>Standardization Bureau</w:t>
            </w:r>
          </w:p>
        </w:tc>
        <w:tc>
          <w:tcPr>
            <w:tcW w:w="2499" w:type="dxa"/>
            <w:vAlign w:val="center"/>
          </w:tcPr>
          <w:p w14:paraId="51A5D07C" w14:textId="6EC6A3D2" w:rsidR="00822672" w:rsidRPr="007E776F" w:rsidRDefault="007554EE" w:rsidP="0053734C">
            <w:pPr>
              <w:spacing w:after="120"/>
              <w:ind w:left="-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76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5879B7C" wp14:editId="1F3072ED">
                  <wp:extent cx="1449705" cy="1449705"/>
                  <wp:effectExtent l="0" t="0" r="0" b="0"/>
                  <wp:docPr id="131213759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37592" name="Graphic 131213759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B6174C" w14:textId="77777777" w:rsidR="007F45B7" w:rsidRPr="00311961" w:rsidRDefault="007F45B7" w:rsidP="00FE00A1">
      <w:pPr>
        <w:spacing w:before="0" w:after="120"/>
        <w:rPr>
          <w:rFonts w:asciiTheme="minorHAnsi" w:hAnsiTheme="minorHAnsi" w:cstheme="minorHAnsi"/>
          <w:sz w:val="22"/>
          <w:szCs w:val="22"/>
        </w:rPr>
      </w:pPr>
    </w:p>
    <w:p w14:paraId="5974B608" w14:textId="6D782A85" w:rsidR="00A91B80" w:rsidRPr="00311961" w:rsidRDefault="00A91B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sz w:val="22"/>
          <w:szCs w:val="22"/>
        </w:rPr>
      </w:pPr>
      <w:r w:rsidRPr="00311961">
        <w:rPr>
          <w:rFonts w:asciiTheme="minorHAnsi" w:hAnsiTheme="minorHAnsi" w:cstheme="minorHAnsi"/>
          <w:sz w:val="22"/>
          <w:szCs w:val="22"/>
        </w:rPr>
        <w:br w:type="page"/>
      </w:r>
    </w:p>
    <w:p w14:paraId="7AD4565D" w14:textId="48FFD452" w:rsidR="00A91B80" w:rsidRPr="00311961" w:rsidRDefault="00A91B80" w:rsidP="00A91B80">
      <w:pPr>
        <w:tabs>
          <w:tab w:val="center" w:pos="4962"/>
        </w:tabs>
        <w:overflowPunct/>
        <w:autoSpaceDE/>
        <w:autoSpaceDN/>
        <w:adjustRightInd/>
        <w:spacing w:line="240" w:lineRule="atLeast"/>
        <w:jc w:val="center"/>
        <w:textAlignment w:val="auto"/>
        <w:rPr>
          <w:rFonts w:eastAsia="Times New Roman"/>
        </w:rPr>
      </w:pPr>
      <w:r w:rsidRPr="00311961">
        <w:rPr>
          <w:rFonts w:eastAsia="Times New Roman"/>
        </w:rPr>
        <w:t>ANNEX 1</w:t>
      </w:r>
      <w:r w:rsidRPr="00311961">
        <w:rPr>
          <w:rFonts w:eastAsia="Times New Roman"/>
        </w:rPr>
        <w:br/>
        <w:t xml:space="preserve">(To TSB Circular </w:t>
      </w:r>
      <w:r w:rsidR="003118DC" w:rsidRPr="00311961">
        <w:rPr>
          <w:rFonts w:eastAsia="Times New Roman"/>
        </w:rPr>
        <w:t>178</w:t>
      </w:r>
      <w:r w:rsidRPr="00311961">
        <w:rPr>
          <w:rFonts w:eastAsia="Times New Roman"/>
        </w:rPr>
        <w:t>)</w:t>
      </w:r>
    </w:p>
    <w:p w14:paraId="3F0215B6" w14:textId="61F471E3" w:rsidR="00A91B80" w:rsidRPr="007E776F" w:rsidRDefault="00A91B80" w:rsidP="00A91B80">
      <w:pPr>
        <w:keepNext/>
        <w:keepLines/>
        <w:spacing w:before="240" w:after="280"/>
        <w:jc w:val="center"/>
        <w:rPr>
          <w:rFonts w:eastAsia="Times New Roman"/>
          <w:b/>
          <w:szCs w:val="24"/>
        </w:rPr>
      </w:pPr>
      <w:r w:rsidRPr="007E776F">
        <w:rPr>
          <w:rFonts w:eastAsia="Times New Roman"/>
          <w:b/>
          <w:szCs w:val="24"/>
        </w:rPr>
        <w:t>Information for participants on visa, travel, measures</w:t>
      </w:r>
      <w:r w:rsidRPr="007E776F">
        <w:rPr>
          <w:rFonts w:eastAsia="Times New Roman"/>
          <w:b/>
          <w:szCs w:val="24"/>
        </w:rPr>
        <w:br/>
        <w:t>in place in New Delhi</w:t>
      </w:r>
      <w:r w:rsidR="00D8125B">
        <w:rPr>
          <w:rFonts w:eastAsia="Times New Roman"/>
          <w:b/>
          <w:szCs w:val="24"/>
        </w:rPr>
        <w:t>, India</w:t>
      </w:r>
    </w:p>
    <w:p w14:paraId="4E07BE8F" w14:textId="77777777" w:rsidR="00A91B80" w:rsidRPr="007E776F" w:rsidRDefault="00A91B80" w:rsidP="00A91B80">
      <w:pPr>
        <w:spacing w:before="280"/>
        <w:rPr>
          <w:rFonts w:eastAsia="Times New Roman" w:cs="Calibri"/>
          <w:b/>
          <w:bCs/>
          <w:sz w:val="22"/>
          <w:szCs w:val="22"/>
        </w:rPr>
      </w:pPr>
      <w:r w:rsidRPr="007E776F">
        <w:rPr>
          <w:rFonts w:eastAsia="Times New Roman" w:cs="Calibri"/>
          <w:b/>
          <w:bCs/>
          <w:sz w:val="22"/>
          <w:szCs w:val="22"/>
        </w:rPr>
        <w:t>1.1</w:t>
      </w:r>
      <w:r w:rsidRPr="007E776F">
        <w:rPr>
          <w:rFonts w:eastAsia="Times New Roman" w:cs="Calibri"/>
          <w:b/>
          <w:bCs/>
          <w:sz w:val="22"/>
          <w:szCs w:val="22"/>
        </w:rPr>
        <w:tab/>
        <w:t>Visa request</w:t>
      </w:r>
    </w:p>
    <w:p w14:paraId="0E400219" w14:textId="230CB8B8" w:rsidR="00D02148" w:rsidRPr="007E776F" w:rsidRDefault="00D02148" w:rsidP="00D02148">
      <w:pPr>
        <w:numPr>
          <w:ilvl w:val="0"/>
          <w:numId w:val="35"/>
        </w:numPr>
        <w:rPr>
          <w:rFonts w:eastAsia="Times New Roman" w:cs="Calibri"/>
          <w:sz w:val="22"/>
          <w:szCs w:val="22"/>
        </w:rPr>
      </w:pPr>
      <w:r w:rsidRPr="007E776F">
        <w:rPr>
          <w:rFonts w:eastAsia="Times New Roman" w:cs="Calibri"/>
          <w:sz w:val="22"/>
          <w:szCs w:val="22"/>
        </w:rPr>
        <w:t>Check Visa Requirements: While citizens of several countries enjoy visa-free entry to India, others require a visa. It is recommend checking the official Indian visa website (</w:t>
      </w:r>
      <w:hyperlink r:id="rId23" w:tgtFrame="_blank" w:history="1">
        <w:r w:rsidRPr="007E776F">
          <w:rPr>
            <w:rStyle w:val="Hyperlink"/>
            <w:rFonts w:eastAsia="Times New Roman" w:cs="Calibri"/>
            <w:sz w:val="22"/>
            <w:szCs w:val="22"/>
          </w:rPr>
          <w:t>https://indianvisaonline.gov.in/visa/</w:t>
        </w:r>
      </w:hyperlink>
      <w:r w:rsidRPr="007E776F">
        <w:rPr>
          <w:rFonts w:eastAsia="Times New Roman" w:cs="Calibri"/>
          <w:sz w:val="22"/>
          <w:szCs w:val="22"/>
        </w:rPr>
        <w:t>) to determine your specific requirements.</w:t>
      </w:r>
    </w:p>
    <w:p w14:paraId="489D28E3" w14:textId="63B73994" w:rsidR="00D02148" w:rsidRPr="007E776F" w:rsidRDefault="00D02148" w:rsidP="00D02148">
      <w:pPr>
        <w:numPr>
          <w:ilvl w:val="0"/>
          <w:numId w:val="35"/>
        </w:numPr>
        <w:rPr>
          <w:rFonts w:eastAsia="Times New Roman" w:cs="Calibri"/>
          <w:sz w:val="22"/>
          <w:szCs w:val="22"/>
        </w:rPr>
      </w:pPr>
      <w:r w:rsidRPr="007E776F">
        <w:rPr>
          <w:rFonts w:eastAsia="Times New Roman" w:cs="Calibri"/>
          <w:sz w:val="22"/>
          <w:szCs w:val="22"/>
        </w:rPr>
        <w:t>Apply for Your Visa Early: To ensure a smooth visa application process, we advise applying well in advance of the event, preferably 2-</w:t>
      </w:r>
      <w:r w:rsidR="00D8125B">
        <w:rPr>
          <w:rFonts w:eastAsia="Times New Roman" w:cs="Calibri"/>
          <w:sz w:val="22"/>
          <w:szCs w:val="22"/>
        </w:rPr>
        <w:t>to-</w:t>
      </w:r>
      <w:r w:rsidRPr="007E776F">
        <w:rPr>
          <w:rFonts w:eastAsia="Times New Roman" w:cs="Calibri"/>
          <w:sz w:val="22"/>
          <w:szCs w:val="22"/>
        </w:rPr>
        <w:t>3 months before your planned travel date.</w:t>
      </w:r>
    </w:p>
    <w:p w14:paraId="503661F5" w14:textId="614CF06B" w:rsidR="00D02148" w:rsidRPr="007E776F" w:rsidRDefault="00D02148" w:rsidP="00D02148">
      <w:pPr>
        <w:numPr>
          <w:ilvl w:val="0"/>
          <w:numId w:val="35"/>
        </w:numPr>
        <w:rPr>
          <w:rFonts w:eastAsia="Times New Roman" w:cs="Calibri"/>
          <w:sz w:val="22"/>
          <w:szCs w:val="22"/>
        </w:rPr>
      </w:pPr>
      <w:r w:rsidRPr="007E776F">
        <w:rPr>
          <w:rFonts w:eastAsia="Times New Roman" w:cs="Calibri"/>
          <w:sz w:val="22"/>
          <w:szCs w:val="22"/>
        </w:rPr>
        <w:t>Online Application: Most visa applications can be submitted conveniently online through the Indian e-Visa portal (</w:t>
      </w:r>
      <w:hyperlink r:id="rId24" w:tgtFrame="_blank" w:history="1">
        <w:r w:rsidRPr="007E776F">
          <w:rPr>
            <w:rStyle w:val="Hyperlink"/>
            <w:rFonts w:eastAsia="Times New Roman" w:cs="Calibri"/>
            <w:sz w:val="22"/>
            <w:szCs w:val="22"/>
          </w:rPr>
          <w:t>https://indianvisaonline.gov.in/evisa/tvoa.html</w:t>
        </w:r>
      </w:hyperlink>
      <w:r w:rsidRPr="007E776F">
        <w:rPr>
          <w:rFonts w:eastAsia="Times New Roman" w:cs="Calibri"/>
          <w:sz w:val="22"/>
          <w:szCs w:val="22"/>
        </w:rPr>
        <w:t>)</w:t>
      </w:r>
      <w:r w:rsidR="009D0CC0" w:rsidRPr="007E776F">
        <w:rPr>
          <w:rFonts w:eastAsia="Times New Roman" w:cs="Calibri"/>
          <w:sz w:val="22"/>
          <w:szCs w:val="22"/>
        </w:rPr>
        <w:t>.</w:t>
      </w:r>
    </w:p>
    <w:p w14:paraId="5158D782" w14:textId="3A172EE1" w:rsidR="00D02148" w:rsidRPr="007E776F" w:rsidRDefault="00D02148" w:rsidP="00D02148">
      <w:pPr>
        <w:numPr>
          <w:ilvl w:val="0"/>
          <w:numId w:val="35"/>
        </w:numPr>
        <w:rPr>
          <w:rFonts w:eastAsia="Times New Roman" w:cs="Calibri"/>
          <w:sz w:val="22"/>
          <w:szCs w:val="22"/>
        </w:rPr>
      </w:pPr>
      <w:r w:rsidRPr="007E776F">
        <w:rPr>
          <w:rFonts w:eastAsia="Times New Roman" w:cs="Calibri"/>
          <w:sz w:val="22"/>
          <w:szCs w:val="22"/>
        </w:rPr>
        <w:t xml:space="preserve">Visa Fees: Visa fees vary based on your nationality and type of visa. Check the official website for the </w:t>
      </w:r>
      <w:r w:rsidR="009D0CC0" w:rsidRPr="007E776F">
        <w:rPr>
          <w:rFonts w:eastAsia="Times New Roman" w:cs="Calibri"/>
          <w:sz w:val="22"/>
          <w:szCs w:val="22"/>
        </w:rPr>
        <w:t xml:space="preserve">current </w:t>
      </w:r>
      <w:r w:rsidRPr="007E776F">
        <w:rPr>
          <w:rFonts w:eastAsia="Times New Roman" w:cs="Calibri"/>
          <w:sz w:val="22"/>
          <w:szCs w:val="22"/>
        </w:rPr>
        <w:t>fee structure.</w:t>
      </w:r>
    </w:p>
    <w:p w14:paraId="58507875" w14:textId="266E44E2" w:rsidR="00D02148" w:rsidRPr="007E776F" w:rsidRDefault="00D02148" w:rsidP="00D02148">
      <w:pPr>
        <w:numPr>
          <w:ilvl w:val="0"/>
          <w:numId w:val="35"/>
        </w:numPr>
        <w:rPr>
          <w:rFonts w:eastAsia="Times New Roman" w:cs="Calibri"/>
          <w:sz w:val="22"/>
          <w:szCs w:val="22"/>
        </w:rPr>
      </w:pPr>
      <w:r w:rsidRPr="007E776F">
        <w:rPr>
          <w:rFonts w:eastAsia="Times New Roman" w:cs="Calibri"/>
          <w:sz w:val="22"/>
          <w:szCs w:val="22"/>
        </w:rPr>
        <w:t xml:space="preserve">Documentation: Ensure you have all required documents ready, including your passport, travel itinerary, proof of accommodation, and confirmation of </w:t>
      </w:r>
      <w:r w:rsidR="00F228A0" w:rsidRPr="007E776F">
        <w:rPr>
          <w:rFonts w:eastAsia="Times New Roman" w:cs="Calibri"/>
          <w:sz w:val="22"/>
          <w:szCs w:val="22"/>
        </w:rPr>
        <w:t>GSS</w:t>
      </w:r>
      <w:r w:rsidRPr="007E776F">
        <w:rPr>
          <w:rFonts w:eastAsia="Times New Roman" w:cs="Calibri"/>
          <w:sz w:val="22"/>
          <w:szCs w:val="22"/>
        </w:rPr>
        <w:t xml:space="preserve"> registration.</w:t>
      </w:r>
    </w:p>
    <w:p w14:paraId="2229FF5E" w14:textId="77777777" w:rsidR="00D02148" w:rsidRPr="007E776F" w:rsidRDefault="00D02148" w:rsidP="00D02148">
      <w:pPr>
        <w:numPr>
          <w:ilvl w:val="0"/>
          <w:numId w:val="35"/>
        </w:numPr>
        <w:rPr>
          <w:rFonts w:eastAsia="Times New Roman" w:cs="Calibri"/>
          <w:sz w:val="22"/>
          <w:szCs w:val="22"/>
        </w:rPr>
      </w:pPr>
      <w:r w:rsidRPr="007E776F">
        <w:rPr>
          <w:rFonts w:eastAsia="Times New Roman" w:cs="Calibri"/>
          <w:sz w:val="22"/>
          <w:szCs w:val="22"/>
        </w:rPr>
        <w:t>Visa Processing Time: Processing time can vary depending on your nationality and application type.</w:t>
      </w:r>
    </w:p>
    <w:p w14:paraId="0A4A5A09" w14:textId="77777777" w:rsidR="00D02148" w:rsidRPr="007E776F" w:rsidRDefault="00D02148" w:rsidP="00D02148">
      <w:pPr>
        <w:rPr>
          <w:rFonts w:eastAsia="Times New Roman" w:cs="Calibri"/>
          <w:sz w:val="22"/>
          <w:szCs w:val="22"/>
        </w:rPr>
      </w:pPr>
    </w:p>
    <w:p w14:paraId="0809BE01" w14:textId="77777777" w:rsidR="00A91B80" w:rsidRPr="007E776F" w:rsidRDefault="00A91B80" w:rsidP="00A91B80">
      <w:pPr>
        <w:jc w:val="center"/>
        <w:rPr>
          <w:rFonts w:eastAsia="Times New Roman" w:cs="Calibri"/>
          <w:b/>
          <w:sz w:val="22"/>
          <w:szCs w:val="22"/>
        </w:rPr>
      </w:pPr>
      <w:r w:rsidRPr="007E776F">
        <w:rPr>
          <w:rFonts w:eastAsia="Times New Roman" w:cs="Calibri"/>
          <w:b/>
          <w:sz w:val="22"/>
          <w:szCs w:val="22"/>
        </w:rPr>
        <w:t>____________________</w:t>
      </w:r>
    </w:p>
    <w:p w14:paraId="36041373" w14:textId="77777777" w:rsidR="00A91B80" w:rsidRPr="00311961" w:rsidRDefault="00A91B80" w:rsidP="00FE00A1">
      <w:pPr>
        <w:spacing w:before="0" w:after="120"/>
        <w:rPr>
          <w:rFonts w:asciiTheme="minorHAnsi" w:hAnsiTheme="minorHAnsi" w:cstheme="minorHAnsi"/>
          <w:sz w:val="22"/>
          <w:szCs w:val="22"/>
        </w:rPr>
      </w:pPr>
    </w:p>
    <w:sectPr w:rsidR="00A91B80" w:rsidRPr="00311961" w:rsidSect="005B7893">
      <w:headerReference w:type="default" r:id="rId25"/>
      <w:footerReference w:type="first" r:id="rId26"/>
      <w:type w:val="oddPage"/>
      <w:pgSz w:w="11907" w:h="16834" w:code="9"/>
      <w:pgMar w:top="567" w:right="1089" w:bottom="851" w:left="1089" w:header="567" w:footer="567" w:gutter="0"/>
      <w:paperSrc w:first="7" w:other="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4BAEC" w14:textId="77777777" w:rsidR="005B7893" w:rsidRDefault="005B7893">
      <w:r>
        <w:separator/>
      </w:r>
    </w:p>
  </w:endnote>
  <w:endnote w:type="continuationSeparator" w:id="0">
    <w:p w14:paraId="52363650" w14:textId="77777777" w:rsidR="005B7893" w:rsidRDefault="005B7893">
      <w:r>
        <w:continuationSeparator/>
      </w:r>
    </w:p>
  </w:endnote>
  <w:endnote w:type="continuationNotice" w:id="1">
    <w:p w14:paraId="01787BCC" w14:textId="77777777" w:rsidR="005B7893" w:rsidRDefault="005B7893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0D308" w14:textId="77777777" w:rsidR="00114254" w:rsidRPr="00C24502" w:rsidRDefault="00114254">
    <w:pPr>
      <w:pStyle w:val="FirstFooter"/>
      <w:ind w:left="-397" w:right="-397"/>
      <w:jc w:val="center"/>
      <w:rPr>
        <w:color w:val="0070C0"/>
      </w:rPr>
    </w:pPr>
    <w:r w:rsidRPr="00C24502">
      <w:rPr>
        <w:color w:val="0070C0"/>
        <w:sz w:val="18"/>
        <w:szCs w:val="18"/>
      </w:rPr>
      <w:t>International Telecommunication Union • Place des Nations • CH-1211 Geneva 20 • Switzerland</w:t>
    </w:r>
    <w:r w:rsidRPr="00C24502">
      <w:rPr>
        <w:color w:val="0070C0"/>
        <w:sz w:val="18"/>
        <w:szCs w:val="18"/>
      </w:rPr>
      <w:br/>
      <w:t xml:space="preserve">Tel: +41 22 730 5111 • Fax: +41 22 733 7256 • E-mail: </w:t>
    </w:r>
    <w:hyperlink r:id="rId1" w:history="1">
      <w:r w:rsidRPr="00C24502">
        <w:rPr>
          <w:rStyle w:val="Hyperlink"/>
          <w:color w:val="0070C0"/>
          <w:sz w:val="18"/>
          <w:szCs w:val="18"/>
        </w:rPr>
        <w:t>itumail@itu.int</w:t>
      </w:r>
    </w:hyperlink>
    <w:r w:rsidRPr="00C24502">
      <w:rPr>
        <w:color w:val="0070C0"/>
        <w:sz w:val="18"/>
        <w:szCs w:val="18"/>
      </w:rPr>
      <w:t xml:space="preserve"> • </w:t>
    </w:r>
    <w:hyperlink r:id="rId2" w:history="1">
      <w:r w:rsidRPr="00C24502">
        <w:rPr>
          <w:rStyle w:val="Hyperlink"/>
          <w:color w:val="0070C0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EC1DA" w14:textId="77777777" w:rsidR="005B7893" w:rsidRDefault="005B7893">
      <w:r>
        <w:t>____________________</w:t>
      </w:r>
    </w:p>
  </w:footnote>
  <w:footnote w:type="continuationSeparator" w:id="0">
    <w:p w14:paraId="20C9487E" w14:textId="77777777" w:rsidR="005B7893" w:rsidRDefault="005B7893">
      <w:r>
        <w:continuationSeparator/>
      </w:r>
    </w:p>
  </w:footnote>
  <w:footnote w:type="continuationNotice" w:id="1">
    <w:p w14:paraId="3B067690" w14:textId="77777777" w:rsidR="005B7893" w:rsidRDefault="005B7893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6C20C" w14:textId="198118F2" w:rsidR="00114254" w:rsidRDefault="00114254" w:rsidP="00C24502">
    <w:pPr>
      <w:pStyle w:val="Header"/>
      <w:spacing w:after="240"/>
    </w:pPr>
    <w:r w:rsidRPr="000B4DF3">
      <w:t xml:space="preserve">- </w:t>
    </w:r>
    <w:r w:rsidRPr="000B4DF3">
      <w:fldChar w:fldCharType="begin"/>
    </w:r>
    <w:r w:rsidRPr="000B4DF3">
      <w:instrText xml:space="preserve"> PAGE   \* MERGEFORMAT </w:instrText>
    </w:r>
    <w:r w:rsidRPr="000B4DF3">
      <w:fldChar w:fldCharType="separate"/>
    </w:r>
    <w:r w:rsidR="00FC5C1C" w:rsidRPr="000B4DF3">
      <w:rPr>
        <w:noProof/>
      </w:rPr>
      <w:t>2</w:t>
    </w:r>
    <w:r w:rsidRPr="000B4DF3">
      <w:rPr>
        <w:noProof/>
      </w:rPr>
      <w:fldChar w:fldCharType="end"/>
    </w:r>
    <w:r w:rsidRPr="000B4DF3">
      <w:rPr>
        <w:noProof/>
      </w:rPr>
      <w:t xml:space="preserve"> -</w:t>
    </w:r>
    <w:r w:rsidRPr="000B4DF3">
      <w:rPr>
        <w:noProof/>
      </w:rPr>
      <w:br/>
      <w:t xml:space="preserve">TSB Circular </w:t>
    </w:r>
    <w:r w:rsidR="003118DC">
      <w:rPr>
        <w:noProof/>
      </w:rPr>
      <w:t>178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9CFB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1A46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B49E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541F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44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6640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503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FCE8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2E1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885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38699D"/>
    <w:multiLevelType w:val="hybridMultilevel"/>
    <w:tmpl w:val="FF20F686"/>
    <w:lvl w:ilvl="0" w:tplc="EBAE24A4">
      <w:start w:val="1"/>
      <w:numFmt w:val="bullet"/>
      <w:lvlRestart w:val="0"/>
      <w:lvlText w:val="–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67EAE"/>
    <w:multiLevelType w:val="multilevel"/>
    <w:tmpl w:val="12267E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C2467"/>
    <w:multiLevelType w:val="multilevel"/>
    <w:tmpl w:val="7DC8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494204"/>
    <w:multiLevelType w:val="hybridMultilevel"/>
    <w:tmpl w:val="05365D78"/>
    <w:lvl w:ilvl="0" w:tplc="08090005">
      <w:start w:val="1"/>
      <w:numFmt w:val="bullet"/>
      <w:lvlText w:val=""/>
      <w:lvlJc w:val="left"/>
      <w:pPr>
        <w:ind w:left="1155" w:hanging="795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D61C5"/>
    <w:multiLevelType w:val="multilevel"/>
    <w:tmpl w:val="213D61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C0F3E"/>
    <w:multiLevelType w:val="hybridMultilevel"/>
    <w:tmpl w:val="7BBAF588"/>
    <w:lvl w:ilvl="0" w:tplc="31EC9F8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F6CC1"/>
    <w:multiLevelType w:val="multilevel"/>
    <w:tmpl w:val="36BF6CC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F3C69"/>
    <w:multiLevelType w:val="hybridMultilevel"/>
    <w:tmpl w:val="6CAC87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95F13"/>
    <w:multiLevelType w:val="hybridMultilevel"/>
    <w:tmpl w:val="28E89BF8"/>
    <w:lvl w:ilvl="0" w:tplc="0F826492">
      <w:start w:val="1"/>
      <w:numFmt w:val="bullet"/>
      <w:lvlRestart w:val="0"/>
      <w:lvlText w:val="–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E4D7B"/>
    <w:multiLevelType w:val="hybridMultilevel"/>
    <w:tmpl w:val="6B4CCE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C72B9"/>
    <w:multiLevelType w:val="hybridMultilevel"/>
    <w:tmpl w:val="1B82AC1C"/>
    <w:lvl w:ilvl="0" w:tplc="2AA8B89E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2232F"/>
    <w:multiLevelType w:val="hybridMultilevel"/>
    <w:tmpl w:val="FFF864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78452A7"/>
    <w:multiLevelType w:val="hybridMultilevel"/>
    <w:tmpl w:val="2EDAC584"/>
    <w:lvl w:ilvl="0" w:tplc="116A654A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7708C"/>
    <w:multiLevelType w:val="hybridMultilevel"/>
    <w:tmpl w:val="1ECCB87E"/>
    <w:lvl w:ilvl="0" w:tplc="4344F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35F14"/>
    <w:multiLevelType w:val="hybridMultilevel"/>
    <w:tmpl w:val="C4B4E4D0"/>
    <w:lvl w:ilvl="0" w:tplc="C3088982">
      <w:numFmt w:val="bullet"/>
      <w:lvlText w:val="–"/>
      <w:lvlJc w:val="left"/>
      <w:pPr>
        <w:ind w:left="1155" w:hanging="795"/>
      </w:pPr>
      <w:rPr>
        <w:rFonts w:ascii="Calibri" w:eastAsia="SimSu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B0ECA"/>
    <w:multiLevelType w:val="hybridMultilevel"/>
    <w:tmpl w:val="B1D263D8"/>
    <w:lvl w:ilvl="0" w:tplc="FE8002E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B5B1C"/>
    <w:multiLevelType w:val="hybridMultilevel"/>
    <w:tmpl w:val="0CF2ED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B6898"/>
    <w:multiLevelType w:val="hybridMultilevel"/>
    <w:tmpl w:val="AC363BB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741561"/>
    <w:multiLevelType w:val="hybridMultilevel"/>
    <w:tmpl w:val="D2409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200A3"/>
    <w:multiLevelType w:val="hybridMultilevel"/>
    <w:tmpl w:val="CCE286F0"/>
    <w:lvl w:ilvl="0" w:tplc="DFD0AD1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967DF"/>
    <w:multiLevelType w:val="hybridMultilevel"/>
    <w:tmpl w:val="4782C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A6F36"/>
    <w:multiLevelType w:val="hybridMultilevel"/>
    <w:tmpl w:val="3C96AC4C"/>
    <w:lvl w:ilvl="0" w:tplc="7C2C30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B7254F"/>
    <w:multiLevelType w:val="hybridMultilevel"/>
    <w:tmpl w:val="7A42D270"/>
    <w:lvl w:ilvl="0" w:tplc="E17E4BB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D66A9"/>
    <w:multiLevelType w:val="hybridMultilevel"/>
    <w:tmpl w:val="4B0A3FA6"/>
    <w:lvl w:ilvl="0" w:tplc="0F826492">
      <w:start w:val="1"/>
      <w:numFmt w:val="bullet"/>
      <w:lvlRestart w:val="0"/>
      <w:lvlText w:val="–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F1764"/>
    <w:multiLevelType w:val="hybridMultilevel"/>
    <w:tmpl w:val="F3BE79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084512">
    <w:abstractNumId w:val="9"/>
  </w:num>
  <w:num w:numId="2" w16cid:durableId="994838134">
    <w:abstractNumId w:val="7"/>
  </w:num>
  <w:num w:numId="3" w16cid:durableId="1855533113">
    <w:abstractNumId w:val="6"/>
  </w:num>
  <w:num w:numId="4" w16cid:durableId="964507728">
    <w:abstractNumId w:val="5"/>
  </w:num>
  <w:num w:numId="5" w16cid:durableId="1138036379">
    <w:abstractNumId w:val="4"/>
  </w:num>
  <w:num w:numId="6" w16cid:durableId="844517053">
    <w:abstractNumId w:val="8"/>
  </w:num>
  <w:num w:numId="7" w16cid:durableId="409471854">
    <w:abstractNumId w:val="3"/>
  </w:num>
  <w:num w:numId="8" w16cid:durableId="1234000673">
    <w:abstractNumId w:val="2"/>
  </w:num>
  <w:num w:numId="9" w16cid:durableId="2102289963">
    <w:abstractNumId w:val="1"/>
  </w:num>
  <w:num w:numId="10" w16cid:durableId="526866943">
    <w:abstractNumId w:val="0"/>
  </w:num>
  <w:num w:numId="11" w16cid:durableId="1318536164">
    <w:abstractNumId w:val="15"/>
  </w:num>
  <w:num w:numId="12" w16cid:durableId="634598937">
    <w:abstractNumId w:val="34"/>
  </w:num>
  <w:num w:numId="13" w16cid:durableId="1315069163">
    <w:abstractNumId w:val="30"/>
  </w:num>
  <w:num w:numId="14" w16cid:durableId="653946369">
    <w:abstractNumId w:val="16"/>
  </w:num>
  <w:num w:numId="15" w16cid:durableId="802767249">
    <w:abstractNumId w:val="11"/>
  </w:num>
  <w:num w:numId="16" w16cid:durableId="2088065212">
    <w:abstractNumId w:val="14"/>
  </w:num>
  <w:num w:numId="17" w16cid:durableId="852498349">
    <w:abstractNumId w:val="21"/>
  </w:num>
  <w:num w:numId="18" w16cid:durableId="2099206905">
    <w:abstractNumId w:val="32"/>
  </w:num>
  <w:num w:numId="19" w16cid:durableId="743449489">
    <w:abstractNumId w:val="31"/>
  </w:num>
  <w:num w:numId="20" w16cid:durableId="2028483592">
    <w:abstractNumId w:val="20"/>
  </w:num>
  <w:num w:numId="21" w16cid:durableId="1161313789">
    <w:abstractNumId w:val="29"/>
  </w:num>
  <w:num w:numId="22" w16cid:durableId="189688615">
    <w:abstractNumId w:val="22"/>
  </w:num>
  <w:num w:numId="23" w16cid:durableId="281107809">
    <w:abstractNumId w:val="25"/>
  </w:num>
  <w:num w:numId="24" w16cid:durableId="319115556">
    <w:abstractNumId w:val="17"/>
  </w:num>
  <w:num w:numId="25" w16cid:durableId="1044401506">
    <w:abstractNumId w:val="27"/>
  </w:num>
  <w:num w:numId="26" w16cid:durableId="1938558283">
    <w:abstractNumId w:val="10"/>
  </w:num>
  <w:num w:numId="27" w16cid:durableId="618611998">
    <w:abstractNumId w:val="18"/>
  </w:num>
  <w:num w:numId="28" w16cid:durableId="1446464546">
    <w:abstractNumId w:val="33"/>
  </w:num>
  <w:num w:numId="29" w16cid:durableId="2130272246">
    <w:abstractNumId w:val="28"/>
  </w:num>
  <w:num w:numId="30" w16cid:durableId="1999725592">
    <w:abstractNumId w:val="24"/>
  </w:num>
  <w:num w:numId="31" w16cid:durableId="342822574">
    <w:abstractNumId w:val="13"/>
  </w:num>
  <w:num w:numId="32" w16cid:durableId="1127578284">
    <w:abstractNumId w:val="19"/>
  </w:num>
  <w:num w:numId="33" w16cid:durableId="815875529">
    <w:abstractNumId w:val="26"/>
  </w:num>
  <w:num w:numId="34" w16cid:durableId="70322947">
    <w:abstractNumId w:val="23"/>
  </w:num>
  <w:num w:numId="35" w16cid:durableId="18371156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4096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2NDYyNDU3NzQ0tLRQ0lEKTi0uzszPAykwNKkFAMf3iactAAAA"/>
  </w:docVars>
  <w:rsids>
    <w:rsidRoot w:val="00C24502"/>
    <w:rsid w:val="00006F35"/>
    <w:rsid w:val="000119CA"/>
    <w:rsid w:val="00016F53"/>
    <w:rsid w:val="000222E5"/>
    <w:rsid w:val="00022704"/>
    <w:rsid w:val="00022E6B"/>
    <w:rsid w:val="00033AB7"/>
    <w:rsid w:val="00042695"/>
    <w:rsid w:val="00042F29"/>
    <w:rsid w:val="00043834"/>
    <w:rsid w:val="00044A67"/>
    <w:rsid w:val="00060DA5"/>
    <w:rsid w:val="00061C58"/>
    <w:rsid w:val="00074B3E"/>
    <w:rsid w:val="000939D4"/>
    <w:rsid w:val="0009680B"/>
    <w:rsid w:val="000A04D9"/>
    <w:rsid w:val="000A067F"/>
    <w:rsid w:val="000A0F2B"/>
    <w:rsid w:val="000A2136"/>
    <w:rsid w:val="000A626E"/>
    <w:rsid w:val="000B15C8"/>
    <w:rsid w:val="000B2E87"/>
    <w:rsid w:val="000B4DF3"/>
    <w:rsid w:val="000C0856"/>
    <w:rsid w:val="000D14FF"/>
    <w:rsid w:val="000D3797"/>
    <w:rsid w:val="000D7910"/>
    <w:rsid w:val="000F0641"/>
    <w:rsid w:val="001018B0"/>
    <w:rsid w:val="001018E1"/>
    <w:rsid w:val="00106002"/>
    <w:rsid w:val="00110B55"/>
    <w:rsid w:val="001123B4"/>
    <w:rsid w:val="00112F37"/>
    <w:rsid w:val="00114254"/>
    <w:rsid w:val="0012581C"/>
    <w:rsid w:val="00125D80"/>
    <w:rsid w:val="0012746A"/>
    <w:rsid w:val="00132509"/>
    <w:rsid w:val="00135BBB"/>
    <w:rsid w:val="001360E5"/>
    <w:rsid w:val="00144EAB"/>
    <w:rsid w:val="00160D56"/>
    <w:rsid w:val="00163A28"/>
    <w:rsid w:val="001650FB"/>
    <w:rsid w:val="00176B2C"/>
    <w:rsid w:val="0018348D"/>
    <w:rsid w:val="00184435"/>
    <w:rsid w:val="001876FF"/>
    <w:rsid w:val="00191B62"/>
    <w:rsid w:val="001A34EC"/>
    <w:rsid w:val="001A695F"/>
    <w:rsid w:val="001B4871"/>
    <w:rsid w:val="001B568B"/>
    <w:rsid w:val="001B6FD8"/>
    <w:rsid w:val="001C2456"/>
    <w:rsid w:val="001C2831"/>
    <w:rsid w:val="001C2BCF"/>
    <w:rsid w:val="001C7C93"/>
    <w:rsid w:val="001D101A"/>
    <w:rsid w:val="001D212C"/>
    <w:rsid w:val="001D516F"/>
    <w:rsid w:val="001E224F"/>
    <w:rsid w:val="001E22BC"/>
    <w:rsid w:val="001E2FB6"/>
    <w:rsid w:val="001E4217"/>
    <w:rsid w:val="001E692B"/>
    <w:rsid w:val="001F2C34"/>
    <w:rsid w:val="001F6BF6"/>
    <w:rsid w:val="00201D45"/>
    <w:rsid w:val="002021CA"/>
    <w:rsid w:val="002055C4"/>
    <w:rsid w:val="00205749"/>
    <w:rsid w:val="00212790"/>
    <w:rsid w:val="00212B83"/>
    <w:rsid w:val="00215C27"/>
    <w:rsid w:val="002164A6"/>
    <w:rsid w:val="00217212"/>
    <w:rsid w:val="00230030"/>
    <w:rsid w:val="00241932"/>
    <w:rsid w:val="00241A05"/>
    <w:rsid w:val="00252B86"/>
    <w:rsid w:val="00254274"/>
    <w:rsid w:val="00254923"/>
    <w:rsid w:val="00256361"/>
    <w:rsid w:val="00282F27"/>
    <w:rsid w:val="00287163"/>
    <w:rsid w:val="00287BDE"/>
    <w:rsid w:val="002931E2"/>
    <w:rsid w:val="002A7618"/>
    <w:rsid w:val="002B37B5"/>
    <w:rsid w:val="002B52D9"/>
    <w:rsid w:val="002C3404"/>
    <w:rsid w:val="002C4CD5"/>
    <w:rsid w:val="002D52E1"/>
    <w:rsid w:val="002E3A7E"/>
    <w:rsid w:val="002E6544"/>
    <w:rsid w:val="002F07BB"/>
    <w:rsid w:val="002F7968"/>
    <w:rsid w:val="003041C0"/>
    <w:rsid w:val="003118DC"/>
    <w:rsid w:val="00311961"/>
    <w:rsid w:val="00315BC8"/>
    <w:rsid w:val="00316EFA"/>
    <w:rsid w:val="00327E67"/>
    <w:rsid w:val="00343697"/>
    <w:rsid w:val="003437E1"/>
    <w:rsid w:val="00345F16"/>
    <w:rsid w:val="00350C1F"/>
    <w:rsid w:val="003554E3"/>
    <w:rsid w:val="00356B73"/>
    <w:rsid w:val="00367771"/>
    <w:rsid w:val="00370782"/>
    <w:rsid w:val="003712CF"/>
    <w:rsid w:val="0037195F"/>
    <w:rsid w:val="00373A98"/>
    <w:rsid w:val="003746A5"/>
    <w:rsid w:val="003852AF"/>
    <w:rsid w:val="00385DEF"/>
    <w:rsid w:val="003900C9"/>
    <w:rsid w:val="00395F32"/>
    <w:rsid w:val="003A4E2A"/>
    <w:rsid w:val="003B0EDF"/>
    <w:rsid w:val="003B3AC7"/>
    <w:rsid w:val="003C79F3"/>
    <w:rsid w:val="003D4690"/>
    <w:rsid w:val="003D589A"/>
    <w:rsid w:val="003D72D5"/>
    <w:rsid w:val="003E0708"/>
    <w:rsid w:val="003F06DF"/>
    <w:rsid w:val="0040270C"/>
    <w:rsid w:val="00403B9F"/>
    <w:rsid w:val="00420F0B"/>
    <w:rsid w:val="0043177D"/>
    <w:rsid w:val="00432A54"/>
    <w:rsid w:val="004330D3"/>
    <w:rsid w:val="00433A8E"/>
    <w:rsid w:val="00442083"/>
    <w:rsid w:val="004424D8"/>
    <w:rsid w:val="004426C0"/>
    <w:rsid w:val="00444AAA"/>
    <w:rsid w:val="00453621"/>
    <w:rsid w:val="00453CEA"/>
    <w:rsid w:val="00455B93"/>
    <w:rsid w:val="0046334C"/>
    <w:rsid w:val="00472092"/>
    <w:rsid w:val="004778EE"/>
    <w:rsid w:val="00482C4F"/>
    <w:rsid w:val="004834BB"/>
    <w:rsid w:val="00483568"/>
    <w:rsid w:val="00487330"/>
    <w:rsid w:val="00497AE6"/>
    <w:rsid w:val="004A10E3"/>
    <w:rsid w:val="004A52A9"/>
    <w:rsid w:val="004B377E"/>
    <w:rsid w:val="004C6429"/>
    <w:rsid w:val="004D0791"/>
    <w:rsid w:val="004D1B7D"/>
    <w:rsid w:val="004D20F7"/>
    <w:rsid w:val="004D22D2"/>
    <w:rsid w:val="004D60F3"/>
    <w:rsid w:val="004E5C76"/>
    <w:rsid w:val="004E7530"/>
    <w:rsid w:val="004F349F"/>
    <w:rsid w:val="0050096F"/>
    <w:rsid w:val="005013F3"/>
    <w:rsid w:val="00503ADB"/>
    <w:rsid w:val="00512765"/>
    <w:rsid w:val="00514B65"/>
    <w:rsid w:val="00532365"/>
    <w:rsid w:val="0053734C"/>
    <w:rsid w:val="00544BFC"/>
    <w:rsid w:val="00547D6A"/>
    <w:rsid w:val="00560C97"/>
    <w:rsid w:val="00561EFB"/>
    <w:rsid w:val="0056750D"/>
    <w:rsid w:val="00584D52"/>
    <w:rsid w:val="005A1DBD"/>
    <w:rsid w:val="005B0A85"/>
    <w:rsid w:val="005B26D1"/>
    <w:rsid w:val="005B53BD"/>
    <w:rsid w:val="005B7893"/>
    <w:rsid w:val="005C05C7"/>
    <w:rsid w:val="005C3596"/>
    <w:rsid w:val="005D3B65"/>
    <w:rsid w:val="005D7C28"/>
    <w:rsid w:val="005E003C"/>
    <w:rsid w:val="005E7145"/>
    <w:rsid w:val="005F3818"/>
    <w:rsid w:val="00601FEE"/>
    <w:rsid w:val="00602FBB"/>
    <w:rsid w:val="0060352E"/>
    <w:rsid w:val="00604605"/>
    <w:rsid w:val="00613570"/>
    <w:rsid w:val="00613F85"/>
    <w:rsid w:val="00620E07"/>
    <w:rsid w:val="006250F8"/>
    <w:rsid w:val="006335A4"/>
    <w:rsid w:val="006456EA"/>
    <w:rsid w:val="0065423B"/>
    <w:rsid w:val="00656CCA"/>
    <w:rsid w:val="0068014A"/>
    <w:rsid w:val="00696239"/>
    <w:rsid w:val="006B13B3"/>
    <w:rsid w:val="006B74DE"/>
    <w:rsid w:val="006B75B3"/>
    <w:rsid w:val="006C09B9"/>
    <w:rsid w:val="006D0234"/>
    <w:rsid w:val="006D34B3"/>
    <w:rsid w:val="006D353B"/>
    <w:rsid w:val="006D6F1A"/>
    <w:rsid w:val="006E04C0"/>
    <w:rsid w:val="006E4B4C"/>
    <w:rsid w:val="006F717F"/>
    <w:rsid w:val="0070145E"/>
    <w:rsid w:val="0071000B"/>
    <w:rsid w:val="00712E5C"/>
    <w:rsid w:val="007147A9"/>
    <w:rsid w:val="00715030"/>
    <w:rsid w:val="007231B6"/>
    <w:rsid w:val="00726301"/>
    <w:rsid w:val="00730A58"/>
    <w:rsid w:val="00744E3A"/>
    <w:rsid w:val="00753EA4"/>
    <w:rsid w:val="007554EE"/>
    <w:rsid w:val="0075708A"/>
    <w:rsid w:val="00757284"/>
    <w:rsid w:val="00764B6B"/>
    <w:rsid w:val="00765859"/>
    <w:rsid w:val="00765C34"/>
    <w:rsid w:val="00781D1D"/>
    <w:rsid w:val="0078477D"/>
    <w:rsid w:val="0078517F"/>
    <w:rsid w:val="00787B26"/>
    <w:rsid w:val="00796A67"/>
    <w:rsid w:val="00797425"/>
    <w:rsid w:val="0079763E"/>
    <w:rsid w:val="007A148E"/>
    <w:rsid w:val="007A42DD"/>
    <w:rsid w:val="007A61A6"/>
    <w:rsid w:val="007A65E8"/>
    <w:rsid w:val="007B54B9"/>
    <w:rsid w:val="007C4AFD"/>
    <w:rsid w:val="007C7F76"/>
    <w:rsid w:val="007D2694"/>
    <w:rsid w:val="007D39A4"/>
    <w:rsid w:val="007D3F9A"/>
    <w:rsid w:val="007E776F"/>
    <w:rsid w:val="007F45B7"/>
    <w:rsid w:val="007F648C"/>
    <w:rsid w:val="00801E76"/>
    <w:rsid w:val="00811B5A"/>
    <w:rsid w:val="00813086"/>
    <w:rsid w:val="00815B04"/>
    <w:rsid w:val="00822672"/>
    <w:rsid w:val="008326E9"/>
    <w:rsid w:val="00832F8E"/>
    <w:rsid w:val="0083545D"/>
    <w:rsid w:val="00835AAE"/>
    <w:rsid w:val="008413AB"/>
    <w:rsid w:val="00843033"/>
    <w:rsid w:val="0084321D"/>
    <w:rsid w:val="008545C9"/>
    <w:rsid w:val="008560EE"/>
    <w:rsid w:val="008561CB"/>
    <w:rsid w:val="008570EC"/>
    <w:rsid w:val="00863F6D"/>
    <w:rsid w:val="008657CA"/>
    <w:rsid w:val="00872258"/>
    <w:rsid w:val="00872354"/>
    <w:rsid w:val="00880F4A"/>
    <w:rsid w:val="00885266"/>
    <w:rsid w:val="00897C26"/>
    <w:rsid w:val="00897C5C"/>
    <w:rsid w:val="008A52F0"/>
    <w:rsid w:val="008B1D19"/>
    <w:rsid w:val="008B6792"/>
    <w:rsid w:val="008C026D"/>
    <w:rsid w:val="008C03F5"/>
    <w:rsid w:val="008C4331"/>
    <w:rsid w:val="008D1B7A"/>
    <w:rsid w:val="008D33CB"/>
    <w:rsid w:val="008E70CB"/>
    <w:rsid w:val="009146F7"/>
    <w:rsid w:val="009211B7"/>
    <w:rsid w:val="009214A1"/>
    <w:rsid w:val="009229C5"/>
    <w:rsid w:val="00927E01"/>
    <w:rsid w:val="0093214E"/>
    <w:rsid w:val="00935B10"/>
    <w:rsid w:val="0094351A"/>
    <w:rsid w:val="0094780C"/>
    <w:rsid w:val="00963053"/>
    <w:rsid w:val="00963900"/>
    <w:rsid w:val="009747C5"/>
    <w:rsid w:val="009749CC"/>
    <w:rsid w:val="00991FE8"/>
    <w:rsid w:val="009A1C5C"/>
    <w:rsid w:val="009A6073"/>
    <w:rsid w:val="009B1923"/>
    <w:rsid w:val="009B2EB5"/>
    <w:rsid w:val="009B58FE"/>
    <w:rsid w:val="009B7639"/>
    <w:rsid w:val="009B7D2B"/>
    <w:rsid w:val="009C039A"/>
    <w:rsid w:val="009C0CAA"/>
    <w:rsid w:val="009D0CC0"/>
    <w:rsid w:val="009D715A"/>
    <w:rsid w:val="009F0055"/>
    <w:rsid w:val="009F42C6"/>
    <w:rsid w:val="00A007AC"/>
    <w:rsid w:val="00A02C14"/>
    <w:rsid w:val="00A0519C"/>
    <w:rsid w:val="00A07BF4"/>
    <w:rsid w:val="00A12220"/>
    <w:rsid w:val="00A21BD6"/>
    <w:rsid w:val="00A40483"/>
    <w:rsid w:val="00A420A9"/>
    <w:rsid w:val="00A46CFE"/>
    <w:rsid w:val="00A50C0A"/>
    <w:rsid w:val="00A61F58"/>
    <w:rsid w:val="00A67087"/>
    <w:rsid w:val="00A70432"/>
    <w:rsid w:val="00A71D46"/>
    <w:rsid w:val="00A72C30"/>
    <w:rsid w:val="00A762D7"/>
    <w:rsid w:val="00A863FB"/>
    <w:rsid w:val="00A91B80"/>
    <w:rsid w:val="00AB0D29"/>
    <w:rsid w:val="00AC33EB"/>
    <w:rsid w:val="00AC37FC"/>
    <w:rsid w:val="00AC418F"/>
    <w:rsid w:val="00AC5B63"/>
    <w:rsid w:val="00AC5BD5"/>
    <w:rsid w:val="00AD413B"/>
    <w:rsid w:val="00AD7724"/>
    <w:rsid w:val="00AE13DA"/>
    <w:rsid w:val="00AE60AC"/>
    <w:rsid w:val="00AF1DE9"/>
    <w:rsid w:val="00AF2F0A"/>
    <w:rsid w:val="00AF5F88"/>
    <w:rsid w:val="00B01E48"/>
    <w:rsid w:val="00B02747"/>
    <w:rsid w:val="00B03B45"/>
    <w:rsid w:val="00B04B33"/>
    <w:rsid w:val="00B05A75"/>
    <w:rsid w:val="00B128D3"/>
    <w:rsid w:val="00B2488F"/>
    <w:rsid w:val="00B376F5"/>
    <w:rsid w:val="00B3794A"/>
    <w:rsid w:val="00B44D24"/>
    <w:rsid w:val="00B44ED7"/>
    <w:rsid w:val="00B4669D"/>
    <w:rsid w:val="00B57FE0"/>
    <w:rsid w:val="00B601A4"/>
    <w:rsid w:val="00B61012"/>
    <w:rsid w:val="00B73030"/>
    <w:rsid w:val="00B73C85"/>
    <w:rsid w:val="00B77587"/>
    <w:rsid w:val="00BA1798"/>
    <w:rsid w:val="00BA79DA"/>
    <w:rsid w:val="00BB5B36"/>
    <w:rsid w:val="00BC325C"/>
    <w:rsid w:val="00BC7342"/>
    <w:rsid w:val="00BD0C4A"/>
    <w:rsid w:val="00BD7344"/>
    <w:rsid w:val="00BE45DD"/>
    <w:rsid w:val="00BF0623"/>
    <w:rsid w:val="00BF30CA"/>
    <w:rsid w:val="00C00B4E"/>
    <w:rsid w:val="00C03E72"/>
    <w:rsid w:val="00C04FC4"/>
    <w:rsid w:val="00C06AC4"/>
    <w:rsid w:val="00C13A74"/>
    <w:rsid w:val="00C1429C"/>
    <w:rsid w:val="00C224B3"/>
    <w:rsid w:val="00C24502"/>
    <w:rsid w:val="00C247CC"/>
    <w:rsid w:val="00C277F1"/>
    <w:rsid w:val="00C3120F"/>
    <w:rsid w:val="00C32C5E"/>
    <w:rsid w:val="00C36438"/>
    <w:rsid w:val="00C5137E"/>
    <w:rsid w:val="00C537A0"/>
    <w:rsid w:val="00C54615"/>
    <w:rsid w:val="00C558F1"/>
    <w:rsid w:val="00C64069"/>
    <w:rsid w:val="00C640E1"/>
    <w:rsid w:val="00C70C6A"/>
    <w:rsid w:val="00C73EC6"/>
    <w:rsid w:val="00C82427"/>
    <w:rsid w:val="00C95BF6"/>
    <w:rsid w:val="00CA45C9"/>
    <w:rsid w:val="00CA5862"/>
    <w:rsid w:val="00CA5BD2"/>
    <w:rsid w:val="00CA7813"/>
    <w:rsid w:val="00CB024A"/>
    <w:rsid w:val="00CB0378"/>
    <w:rsid w:val="00CB697A"/>
    <w:rsid w:val="00CC2FAD"/>
    <w:rsid w:val="00CE5631"/>
    <w:rsid w:val="00CF0C00"/>
    <w:rsid w:val="00CF3AF8"/>
    <w:rsid w:val="00D02148"/>
    <w:rsid w:val="00D02486"/>
    <w:rsid w:val="00D02818"/>
    <w:rsid w:val="00D10AAA"/>
    <w:rsid w:val="00D11E15"/>
    <w:rsid w:val="00D1356A"/>
    <w:rsid w:val="00D13D7C"/>
    <w:rsid w:val="00D1681C"/>
    <w:rsid w:val="00D1744D"/>
    <w:rsid w:val="00D178C5"/>
    <w:rsid w:val="00D21322"/>
    <w:rsid w:val="00D250AA"/>
    <w:rsid w:val="00D42E8A"/>
    <w:rsid w:val="00D52252"/>
    <w:rsid w:val="00D62702"/>
    <w:rsid w:val="00D63E62"/>
    <w:rsid w:val="00D65EA5"/>
    <w:rsid w:val="00D74CF3"/>
    <w:rsid w:val="00D75C0D"/>
    <w:rsid w:val="00D8125B"/>
    <w:rsid w:val="00D81D16"/>
    <w:rsid w:val="00D82AE5"/>
    <w:rsid w:val="00D837CE"/>
    <w:rsid w:val="00D865F5"/>
    <w:rsid w:val="00D9032B"/>
    <w:rsid w:val="00D91D91"/>
    <w:rsid w:val="00D92E73"/>
    <w:rsid w:val="00D9366C"/>
    <w:rsid w:val="00D95921"/>
    <w:rsid w:val="00D9747F"/>
    <w:rsid w:val="00DA1B34"/>
    <w:rsid w:val="00DA2FC7"/>
    <w:rsid w:val="00DA6CC1"/>
    <w:rsid w:val="00DB686B"/>
    <w:rsid w:val="00DC7E54"/>
    <w:rsid w:val="00DD5252"/>
    <w:rsid w:val="00DF0243"/>
    <w:rsid w:val="00DF2359"/>
    <w:rsid w:val="00E01D41"/>
    <w:rsid w:val="00E01F0F"/>
    <w:rsid w:val="00E071A8"/>
    <w:rsid w:val="00E2112A"/>
    <w:rsid w:val="00E22B7D"/>
    <w:rsid w:val="00E265FA"/>
    <w:rsid w:val="00E2756D"/>
    <w:rsid w:val="00E310EB"/>
    <w:rsid w:val="00E32756"/>
    <w:rsid w:val="00E37FD1"/>
    <w:rsid w:val="00E47391"/>
    <w:rsid w:val="00E47CB4"/>
    <w:rsid w:val="00E500BB"/>
    <w:rsid w:val="00E623F2"/>
    <w:rsid w:val="00E6542F"/>
    <w:rsid w:val="00E72571"/>
    <w:rsid w:val="00E72F9B"/>
    <w:rsid w:val="00E847C0"/>
    <w:rsid w:val="00E870E2"/>
    <w:rsid w:val="00E8791A"/>
    <w:rsid w:val="00E90705"/>
    <w:rsid w:val="00EA017C"/>
    <w:rsid w:val="00EA2114"/>
    <w:rsid w:val="00EA76D5"/>
    <w:rsid w:val="00EA79B7"/>
    <w:rsid w:val="00EB0866"/>
    <w:rsid w:val="00EC05E9"/>
    <w:rsid w:val="00EC15F4"/>
    <w:rsid w:val="00EC74F6"/>
    <w:rsid w:val="00ED1476"/>
    <w:rsid w:val="00ED5DD7"/>
    <w:rsid w:val="00EE04D1"/>
    <w:rsid w:val="00EE07E9"/>
    <w:rsid w:val="00EE2F3B"/>
    <w:rsid w:val="00EE61C5"/>
    <w:rsid w:val="00EF08B6"/>
    <w:rsid w:val="00F0302E"/>
    <w:rsid w:val="00F03CC9"/>
    <w:rsid w:val="00F05C4F"/>
    <w:rsid w:val="00F116FE"/>
    <w:rsid w:val="00F1762C"/>
    <w:rsid w:val="00F2168F"/>
    <w:rsid w:val="00F22314"/>
    <w:rsid w:val="00F228A0"/>
    <w:rsid w:val="00F26216"/>
    <w:rsid w:val="00F36946"/>
    <w:rsid w:val="00F56BA0"/>
    <w:rsid w:val="00F66E70"/>
    <w:rsid w:val="00F74CD4"/>
    <w:rsid w:val="00F85DAD"/>
    <w:rsid w:val="00F90F2C"/>
    <w:rsid w:val="00F94884"/>
    <w:rsid w:val="00FA46A0"/>
    <w:rsid w:val="00FA6B33"/>
    <w:rsid w:val="00FC1C19"/>
    <w:rsid w:val="00FC5363"/>
    <w:rsid w:val="00FC5C1C"/>
    <w:rsid w:val="00FC6D54"/>
    <w:rsid w:val="00FE00A1"/>
    <w:rsid w:val="00FE711E"/>
    <w:rsid w:val="00FF0C1E"/>
    <w:rsid w:val="00FF5729"/>
    <w:rsid w:val="0749DC7D"/>
    <w:rsid w:val="0C63F249"/>
    <w:rsid w:val="1B8277AA"/>
    <w:rsid w:val="2A47EC83"/>
    <w:rsid w:val="2EB0D7B5"/>
    <w:rsid w:val="30821C35"/>
    <w:rsid w:val="34545765"/>
    <w:rsid w:val="3CCCABE9"/>
    <w:rsid w:val="4DA20882"/>
    <w:rsid w:val="5786F14B"/>
    <w:rsid w:val="5B025A0C"/>
    <w:rsid w:val="5DA94F55"/>
    <w:rsid w:val="5EB3BC8D"/>
    <w:rsid w:val="649013F5"/>
    <w:rsid w:val="729B4D8A"/>
    <w:rsid w:val="789480C8"/>
    <w:rsid w:val="7C26E235"/>
    <w:rsid w:val="7F7B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679E0E"/>
  <w15:docId w15:val="{EA95A58D-E6F8-4BCD-A41F-E15415B44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44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FD06C7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FD06C7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FD06C7"/>
    <w:rPr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rsid w:val="00E63C59"/>
    <w:rPr>
      <w:vertAlign w:val="superscript"/>
    </w:rPr>
  </w:style>
  <w:style w:type="paragraph" w:customStyle="1" w:styleId="enumlev1">
    <w:name w:val="enumlev1"/>
    <w:basedOn w:val="Normal"/>
    <w:link w:val="enumlev1Char"/>
    <w:qFormat/>
    <w:rsid w:val="00964CF0"/>
    <w:pPr>
      <w:spacing w:before="80"/>
      <w:ind w:left="1134" w:hanging="1134"/>
    </w:pPr>
  </w:style>
  <w:style w:type="paragraph" w:customStyle="1" w:styleId="enumlev2">
    <w:name w:val="enumlev2"/>
    <w:basedOn w:val="enumlev1"/>
    <w:rsid w:val="00964CF0"/>
    <w:pPr>
      <w:ind w:left="1021" w:hanging="227"/>
    </w:pPr>
  </w:style>
  <w:style w:type="paragraph" w:customStyle="1" w:styleId="enumlev3">
    <w:name w:val="enumlev3"/>
    <w:basedOn w:val="enumlev2"/>
    <w:rsid w:val="00964CF0"/>
    <w:pPr>
      <w:ind w:left="1588" w:hanging="397"/>
    </w:pPr>
  </w:style>
  <w:style w:type="paragraph" w:customStyle="1" w:styleId="Equation">
    <w:name w:val="Equation"/>
    <w:basedOn w:val="Normal"/>
    <w:rsid w:val="00E63C59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AA1543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uiPriority w:val="99"/>
    <w:rsid w:val="00964CF0"/>
    <w:rPr>
      <w:rFonts w:ascii="Calibri" w:hAnsi="Calibri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rsid w:val="00E63C59"/>
  </w:style>
  <w:style w:type="paragraph" w:styleId="Index2">
    <w:name w:val="index 2"/>
    <w:basedOn w:val="Normal"/>
    <w:next w:val="Normal"/>
    <w:rsid w:val="00E63C59"/>
    <w:pPr>
      <w:ind w:left="283"/>
    </w:pPr>
  </w:style>
  <w:style w:type="paragraph" w:styleId="Index3">
    <w:name w:val="index 3"/>
    <w:basedOn w:val="Normal"/>
    <w:next w:val="Normal"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D06C7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802953"/>
    <w:pPr>
      <w:spacing w:before="120"/>
    </w:pPr>
    <w:rPr>
      <w:b w:val="0"/>
      <w:sz w:val="22"/>
    </w:rPr>
  </w:style>
  <w:style w:type="paragraph" w:customStyle="1" w:styleId="Recdate">
    <w:name w:val="Rec_date"/>
    <w:basedOn w:val="Recref"/>
    <w:next w:val="Normalaftertitle0"/>
    <w:rsid w:val="00964CF0"/>
    <w:pPr>
      <w:jc w:val="right"/>
    </w:p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FD06C7"/>
  </w:style>
  <w:style w:type="paragraph" w:customStyle="1" w:styleId="Questionref">
    <w:name w:val="Question_ref"/>
    <w:basedOn w:val="Recref"/>
    <w:next w:val="Questiondate"/>
    <w:rsid w:val="00964CF0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964CF0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964C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64CF0"/>
    <w:pPr>
      <w:keepNext/>
      <w:keepLines/>
      <w:spacing w:before="0" w:after="120"/>
      <w:jc w:val="center"/>
    </w:pPr>
    <w:rPr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rsid w:val="00E63C59"/>
  </w:style>
  <w:style w:type="paragraph" w:styleId="TOC7">
    <w:name w:val="toc 7"/>
    <w:basedOn w:val="TOC4"/>
    <w:rsid w:val="00E63C59"/>
  </w:style>
  <w:style w:type="paragraph" w:styleId="TOC8">
    <w:name w:val="toc 8"/>
    <w:basedOn w:val="TOC4"/>
    <w:rsid w:val="00E63C59"/>
  </w:style>
  <w:style w:type="character" w:customStyle="1" w:styleId="Appdef">
    <w:name w:val="App_def"/>
    <w:rsid w:val="00FD06C7"/>
    <w:rPr>
      <w:rFonts w:ascii="Calibri" w:hAnsi="Calibri"/>
      <w:b/>
      <w:sz w:val="28"/>
    </w:rPr>
  </w:style>
  <w:style w:type="character" w:customStyle="1" w:styleId="Appref">
    <w:name w:val="App_ref"/>
    <w:rsid w:val="00FD06C7"/>
    <w:rPr>
      <w:rFonts w:ascii="Calibri" w:hAnsi="Calibri"/>
      <w:sz w:val="28"/>
    </w:rPr>
  </w:style>
  <w:style w:type="character" w:customStyle="1" w:styleId="Artdef">
    <w:name w:val="Art_def"/>
    <w:rsid w:val="00802953"/>
    <w:rPr>
      <w:rFonts w:ascii="Calibri" w:hAnsi="Calibri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rsid w:val="00964CF0"/>
    <w:rPr>
      <w:rFonts w:ascii="Calibri" w:hAnsi="Calibri"/>
      <w:b/>
      <w:sz w:val="22"/>
    </w:rPr>
  </w:style>
  <w:style w:type="character" w:customStyle="1" w:styleId="Resdef">
    <w:name w:val="Res_def"/>
    <w:rsid w:val="00964CF0"/>
    <w:rPr>
      <w:rFonts w:ascii="Calibri" w:hAnsi="Calibri"/>
      <w:b/>
      <w:sz w:val="22"/>
    </w:rPr>
  </w:style>
  <w:style w:type="character" w:customStyle="1" w:styleId="Tablefreq">
    <w:name w:val="Table_freq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964CF0"/>
    <w:pPr>
      <w:keepNext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64CF0"/>
    <w:pPr>
      <w:keepNext/>
      <w:spacing w:before="160"/>
    </w:pPr>
    <w:rPr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FD06C7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FD06C7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FD06C7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418"/>
        <w:tab w:val="clear" w:pos="1701"/>
        <w:tab w:val="clear" w:pos="1985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B834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3461"/>
    <w:rPr>
      <w:rFonts w:ascii="Tahoma" w:hAnsi="Tahoma" w:cs="Tahoma"/>
      <w:sz w:val="16"/>
      <w:szCs w:val="16"/>
      <w:lang w:val="en-GB" w:eastAsia="en-US"/>
    </w:rPr>
  </w:style>
  <w:style w:type="paragraph" w:customStyle="1" w:styleId="LetterEnd">
    <w:name w:val="Letter_End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</w:style>
  <w:style w:type="paragraph" w:customStyle="1" w:styleId="LetterStart">
    <w:name w:val="Letter_Start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character" w:styleId="Hyperlink">
    <w:name w:val="Hyperlink"/>
    <w:aliases w:val="超级链接,CEO_Hyperlink,超?级链,Style 58,超????,하이퍼링크2,超链接1"/>
    <w:qFormat/>
    <w:rsid w:val="0087300D"/>
    <w:rPr>
      <w:color w:val="0000FF"/>
      <w:u w:val="single"/>
    </w:rPr>
  </w:style>
  <w:style w:type="paragraph" w:styleId="BodyText2">
    <w:name w:val="Body Text 2"/>
    <w:basedOn w:val="Normal"/>
    <w:link w:val="BodyText2Char"/>
    <w:rsid w:val="0087300D"/>
    <w:pPr>
      <w:tabs>
        <w:tab w:val="left" w:pos="1418"/>
        <w:tab w:val="left" w:pos="1702"/>
        <w:tab w:val="left" w:pos="2160"/>
      </w:tabs>
      <w:overflowPunct/>
      <w:autoSpaceDE/>
      <w:autoSpaceDN/>
      <w:adjustRightInd/>
      <w:ind w:right="92"/>
      <w:textAlignment w:val="auto"/>
    </w:pPr>
  </w:style>
  <w:style w:type="character" w:customStyle="1" w:styleId="BodyText2Char">
    <w:name w:val="Body Text 2 Char"/>
    <w:link w:val="BodyText2"/>
    <w:rsid w:val="0087300D"/>
    <w:rPr>
      <w:rFonts w:ascii="Times New Roman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87300D"/>
    <w:pPr>
      <w:overflowPunct/>
      <w:autoSpaceDE/>
      <w:autoSpaceDN/>
      <w:adjustRightInd/>
      <w:spacing w:before="1701"/>
      <w:ind w:right="91"/>
      <w:textAlignment w:val="auto"/>
    </w:pPr>
  </w:style>
  <w:style w:type="character" w:customStyle="1" w:styleId="BodyText3Char">
    <w:name w:val="Body Text 3 Char"/>
    <w:link w:val="BodyText3"/>
    <w:rsid w:val="0087300D"/>
    <w:rPr>
      <w:rFonts w:ascii="Times New Roman" w:hAnsi="Times New Roman"/>
      <w:sz w:val="24"/>
      <w:lang w:val="en-GB" w:eastAsia="en-US"/>
    </w:rPr>
  </w:style>
  <w:style w:type="character" w:styleId="FollowedHyperlink">
    <w:name w:val="FollowedHyperlink"/>
    <w:rsid w:val="00AD7192"/>
    <w:rPr>
      <w:color w:val="800080"/>
      <w:u w:val="single"/>
    </w:rPr>
  </w:style>
  <w:style w:type="character" w:customStyle="1" w:styleId="HeaderChar">
    <w:name w:val="Header Char"/>
    <w:link w:val="Header"/>
    <w:rsid w:val="00C740E1"/>
    <w:rPr>
      <w:rFonts w:ascii="Calibri" w:hAnsi="Calibri"/>
      <w:sz w:val="18"/>
      <w:lang w:val="en-GB" w:eastAsia="en-US"/>
    </w:rPr>
  </w:style>
  <w:style w:type="table" w:customStyle="1" w:styleId="TableGridLight1">
    <w:name w:val="Table Grid Light1"/>
    <w:basedOn w:val="TableNormal"/>
    <w:rsid w:val="009A611F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CommentReference">
    <w:name w:val="annotation reference"/>
    <w:rsid w:val="007275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75B8"/>
    <w:rPr>
      <w:sz w:val="20"/>
    </w:rPr>
  </w:style>
  <w:style w:type="character" w:customStyle="1" w:styleId="CommentTextChar">
    <w:name w:val="Comment Text Char"/>
    <w:link w:val="CommentText"/>
    <w:rsid w:val="007275B8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62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2702"/>
    <w:rPr>
      <w:rFonts w:ascii="Calibri" w:hAnsi="Calibri"/>
      <w:b/>
      <w:bCs/>
      <w:lang w:val="en-GB" w:eastAsia="en-US"/>
    </w:rPr>
  </w:style>
  <w:style w:type="table" w:styleId="TableGrid">
    <w:name w:val="Table Grid"/>
    <w:basedOn w:val="TableNormal"/>
    <w:uiPriority w:val="59"/>
    <w:rsid w:val="00C245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2450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ind w:leftChars="400" w:left="840"/>
      <w:textAlignment w:val="auto"/>
    </w:pPr>
    <w:rPr>
      <w:rFonts w:ascii="Times New Roman" w:eastAsiaTheme="minorEastAsia" w:hAnsi="Times New Roman"/>
      <w:szCs w:val="24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24502"/>
    <w:rPr>
      <w:rFonts w:ascii="Times New Roman" w:eastAsiaTheme="minorEastAsia" w:hAnsi="Times New Roman"/>
      <w:sz w:val="24"/>
      <w:szCs w:val="24"/>
      <w:lang w:val="en-GB" w:eastAsia="ja-JP"/>
    </w:rPr>
  </w:style>
  <w:style w:type="character" w:customStyle="1" w:styleId="enumlev1Char">
    <w:name w:val="enumlev1 Char"/>
    <w:link w:val="enumlev1"/>
    <w:locked/>
    <w:rsid w:val="00C24502"/>
    <w:rPr>
      <w:rFonts w:ascii="Calibri" w:hAnsi="Calibri"/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C4F"/>
    <w:rPr>
      <w:color w:val="605E5C"/>
      <w:shd w:val="clear" w:color="auto" w:fill="E1DFDD"/>
    </w:rPr>
  </w:style>
  <w:style w:type="paragraph" w:styleId="Revision">
    <w:name w:val="Revision"/>
    <w:hidden/>
    <w:semiHidden/>
    <w:rsid w:val="0094780C"/>
    <w:rPr>
      <w:rFonts w:ascii="Calibri" w:hAnsi="Calibri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54615"/>
    <w:rPr>
      <w:color w:val="605E5C"/>
      <w:shd w:val="clear" w:color="auto" w:fill="E1DFDD"/>
    </w:rPr>
  </w:style>
  <w:style w:type="paragraph" w:customStyle="1" w:styleId="AnnexNotitle">
    <w:name w:val="Annex_No &amp; title"/>
    <w:basedOn w:val="Normal"/>
    <w:next w:val="Normal"/>
    <w:rsid w:val="001E224F"/>
    <w:pPr>
      <w:keepNext/>
      <w:keepLines/>
      <w:spacing w:before="480"/>
      <w:jc w:val="center"/>
    </w:pPr>
    <w:rPr>
      <w:rFonts w:ascii="Times New Roman" w:eastAsia="Times New Roman" w:hAnsi="Times New Roman"/>
      <w:b/>
      <w:sz w:val="2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224F"/>
    <w:rPr>
      <w:rFonts w:ascii="Calibri" w:hAnsi="Calibri"/>
      <w:sz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1E224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rFonts w:ascii="Times New Roman" w:eastAsiaTheme="minorEastAsia" w:hAnsi="Times New Roman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tu.int/md/S23-DM-CIR-01013/en" TargetMode="External"/><Relationship Id="rId18" Type="http://schemas.openxmlformats.org/officeDocument/2006/relationships/hyperlink" Target="https://www.itu.int/net4/CRM/xreg/web/Registration.aspx?Event=C-00013545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webSettings" Target="webSettings.xml"/><Relationship Id="rId12" Type="http://schemas.openxmlformats.org/officeDocument/2006/relationships/hyperlink" Target="https://www.itu.int/md/S23-SG-CIR-0042/en" TargetMode="External"/><Relationship Id="rId17" Type="http://schemas.openxmlformats.org/officeDocument/2006/relationships/hyperlink" Target="https://www.itu.int/wtsa/2024/participation/registration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gss.itu.int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sbsgd@itu.int" TargetMode="External"/><Relationship Id="rId24" Type="http://schemas.openxmlformats.org/officeDocument/2006/relationships/hyperlink" Target="https://indianvisaonline.gov.in/evisa/tvoa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tu.int/md/S23-DM-CIR-01015/en" TargetMode="External"/><Relationship Id="rId23" Type="http://schemas.openxmlformats.org/officeDocument/2006/relationships/hyperlink" Target="https://indianvisaonline.gov.in/visa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itu.int/wtsa/2024/participation/practical-informatio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tu.int/md/S23-DM-CIR-01014/en" TargetMode="External"/><Relationship Id="rId22" Type="http://schemas.openxmlformats.org/officeDocument/2006/relationships/image" Target="media/image4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ani\AppData\Roaming\Microsoft\Templates\TSB%20DOC\TSB_Circular-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BFF85A5DFC334A92FC6C579D94C737" ma:contentTypeVersion="12" ma:contentTypeDescription="Create a new document." ma:contentTypeScope="" ma:versionID="7e52043f7f46c3b830c15c56db91e2f4">
  <xsd:schema xmlns:xsd="http://www.w3.org/2001/XMLSchema" xmlns:xs="http://www.w3.org/2001/XMLSchema" xmlns:p="http://schemas.microsoft.com/office/2006/metadata/properties" xmlns:ns2="2e1102ab-a52d-496e-9b5b-8442a937392e" xmlns:ns3="990eeaed-7a61-4f76-b7b0-4bef4f5f64c0" targetNamespace="http://schemas.microsoft.com/office/2006/metadata/properties" ma:root="true" ma:fieldsID="ef2de53e2e95f1fc3d4276d027bdc520" ns2:_="" ns3:_="">
    <xsd:import namespace="2e1102ab-a52d-496e-9b5b-8442a937392e"/>
    <xsd:import namespace="990eeaed-7a61-4f76-b7b0-4bef4f5f6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102ab-a52d-496e-9b5b-8442a9373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e895586-ec57-4162-862b-459531235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eeaed-7a61-4f76-b7b0-4bef4f5f64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50c17b4-1b0f-4b79-9212-c65589ebe2d5}" ma:internalName="TaxCatchAll" ma:showField="CatchAllData" ma:web="990eeaed-7a61-4f76-b7b0-4bef4f5f6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2FFC76-663C-4A0E-9E23-EC6F30143C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3BFDA8-185C-4A3E-8D69-39CC4B305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EADEC5-817F-4F75-A207-B60A3F036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1102ab-a52d-496e-9b5b-8442a937392e"/>
    <ds:schemaRef ds:uri="990eeaed-7a61-4f76-b7b0-4bef4f5f6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TSB_Circular-E.dotx</Template>
  <TotalTime>112</TotalTime>
  <Pages>3</Pages>
  <Words>624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ITU-T</Manager>
  <Company>International Telecommunication Union (ITU)</Company>
  <LinksUpToDate>false</LinksUpToDate>
  <CharactersWithSpaces>5173</CharactersWithSpaces>
  <SharedDoc>false</SharedDoc>
  <HLinks>
    <vt:vector size="78" baseType="variant">
      <vt:variant>
        <vt:i4>8192105</vt:i4>
      </vt:variant>
      <vt:variant>
        <vt:i4>30</vt:i4>
      </vt:variant>
      <vt:variant>
        <vt:i4>0</vt:i4>
      </vt:variant>
      <vt:variant>
        <vt:i4>5</vt:i4>
      </vt:variant>
      <vt:variant>
        <vt:lpwstr>https://indianvisaonline.gov.in/evisa/tvoa.html</vt:lpwstr>
      </vt:variant>
      <vt:variant>
        <vt:lpwstr/>
      </vt:variant>
      <vt:variant>
        <vt:i4>5046336</vt:i4>
      </vt:variant>
      <vt:variant>
        <vt:i4>27</vt:i4>
      </vt:variant>
      <vt:variant>
        <vt:i4>0</vt:i4>
      </vt:variant>
      <vt:variant>
        <vt:i4>5</vt:i4>
      </vt:variant>
      <vt:variant>
        <vt:lpwstr>https://indianvisaonline.gov.in/visa/</vt:lpwstr>
      </vt:variant>
      <vt:variant>
        <vt:lpwstr/>
      </vt:variant>
      <vt:variant>
        <vt:i4>3604603</vt:i4>
      </vt:variant>
      <vt:variant>
        <vt:i4>24</vt:i4>
      </vt:variant>
      <vt:variant>
        <vt:i4>0</vt:i4>
      </vt:variant>
      <vt:variant>
        <vt:i4>5</vt:i4>
      </vt:variant>
      <vt:variant>
        <vt:lpwstr>https://www.itu.int/wtsa/2024/participation/practical-information/</vt:lpwstr>
      </vt:variant>
      <vt:variant>
        <vt:lpwstr/>
      </vt:variant>
      <vt:variant>
        <vt:i4>5046291</vt:i4>
      </vt:variant>
      <vt:variant>
        <vt:i4>21</vt:i4>
      </vt:variant>
      <vt:variant>
        <vt:i4>0</vt:i4>
      </vt:variant>
      <vt:variant>
        <vt:i4>5</vt:i4>
      </vt:variant>
      <vt:variant>
        <vt:lpwstr>https://www.itu.int/net4/CRM/xreg/web/Registration.aspx?Event=C-00013545</vt:lpwstr>
      </vt:variant>
      <vt:variant>
        <vt:lpwstr/>
      </vt:variant>
      <vt:variant>
        <vt:i4>4521989</vt:i4>
      </vt:variant>
      <vt:variant>
        <vt:i4>18</vt:i4>
      </vt:variant>
      <vt:variant>
        <vt:i4>0</vt:i4>
      </vt:variant>
      <vt:variant>
        <vt:i4>5</vt:i4>
      </vt:variant>
      <vt:variant>
        <vt:lpwstr>https://www.itu.int/wtsa/2024/participation/registration/</vt:lpwstr>
      </vt:variant>
      <vt:variant>
        <vt:lpwstr/>
      </vt:variant>
      <vt:variant>
        <vt:i4>5701717</vt:i4>
      </vt:variant>
      <vt:variant>
        <vt:i4>15</vt:i4>
      </vt:variant>
      <vt:variant>
        <vt:i4>0</vt:i4>
      </vt:variant>
      <vt:variant>
        <vt:i4>5</vt:i4>
      </vt:variant>
      <vt:variant>
        <vt:lpwstr>https://gss.itu.int/</vt:lpwstr>
      </vt:variant>
      <vt:variant>
        <vt:lpwstr/>
      </vt:variant>
      <vt:variant>
        <vt:i4>3866672</vt:i4>
      </vt:variant>
      <vt:variant>
        <vt:i4>12</vt:i4>
      </vt:variant>
      <vt:variant>
        <vt:i4>0</vt:i4>
      </vt:variant>
      <vt:variant>
        <vt:i4>5</vt:i4>
      </vt:variant>
      <vt:variant>
        <vt:lpwstr>https://www.itu.int/md/S23-DM-CIR-01015/en</vt:lpwstr>
      </vt:variant>
      <vt:variant>
        <vt:lpwstr/>
      </vt:variant>
      <vt:variant>
        <vt:i4>3866673</vt:i4>
      </vt:variant>
      <vt:variant>
        <vt:i4>9</vt:i4>
      </vt:variant>
      <vt:variant>
        <vt:i4>0</vt:i4>
      </vt:variant>
      <vt:variant>
        <vt:i4>5</vt:i4>
      </vt:variant>
      <vt:variant>
        <vt:lpwstr>https://www.itu.int/md/S23-DM-CIR-01014/en</vt:lpwstr>
      </vt:variant>
      <vt:variant>
        <vt:lpwstr/>
      </vt:variant>
      <vt:variant>
        <vt:i4>3866678</vt:i4>
      </vt:variant>
      <vt:variant>
        <vt:i4>6</vt:i4>
      </vt:variant>
      <vt:variant>
        <vt:i4>0</vt:i4>
      </vt:variant>
      <vt:variant>
        <vt:i4>5</vt:i4>
      </vt:variant>
      <vt:variant>
        <vt:lpwstr>https://www.itu.int/md/S23-DM-CIR-01013/en</vt:lpwstr>
      </vt:variant>
      <vt:variant>
        <vt:lpwstr/>
      </vt:variant>
      <vt:variant>
        <vt:i4>655425</vt:i4>
      </vt:variant>
      <vt:variant>
        <vt:i4>3</vt:i4>
      </vt:variant>
      <vt:variant>
        <vt:i4>0</vt:i4>
      </vt:variant>
      <vt:variant>
        <vt:i4>5</vt:i4>
      </vt:variant>
      <vt:variant>
        <vt:lpwstr>https://www.itu.int/md/S23-SG-CIR-0042/en</vt:lpwstr>
      </vt:variant>
      <vt:variant>
        <vt:lpwstr/>
      </vt:variant>
      <vt:variant>
        <vt:i4>6750299</vt:i4>
      </vt:variant>
      <vt:variant>
        <vt:i4>0</vt:i4>
      </vt:variant>
      <vt:variant>
        <vt:i4>0</vt:i4>
      </vt:variant>
      <vt:variant>
        <vt:i4>5</vt:i4>
      </vt:variant>
      <vt:variant>
        <vt:lpwstr>mailto:tsbsgd@itu.int</vt:lpwstr>
      </vt:variant>
      <vt:variant>
        <vt:lpwstr/>
      </vt:variant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  <vt:variant>
        <vt:i4>7471182</vt:i4>
      </vt:variant>
      <vt:variant>
        <vt:i4>3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Bilani, Joumana</dc:creator>
  <cp:keywords/>
  <dc:description>Circular-5th fgmv meeting and forum.docx  For: _x000d_Document date: _x000d_Saved by ITU51014817 at 11:48:28 on 12/12/2023</dc:description>
  <cp:lastModifiedBy>Maguire, Mairéad</cp:lastModifiedBy>
  <cp:revision>59</cp:revision>
  <cp:lastPrinted>2023-12-15T02:44:00Z</cp:lastPrinted>
  <dcterms:created xsi:type="dcterms:W3CDTF">2024-02-23T08:31:00Z</dcterms:created>
  <dcterms:modified xsi:type="dcterms:W3CDTF">2024-03-07T08:34:00Z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Circular-5th fgmv meeting and forum.docx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GrammarlyDocumentId">
    <vt:lpwstr>23d123811a74a3bfb5e32dd249ccace47d6d781744039da058ba5052ee27b7f5</vt:lpwstr>
  </property>
</Properties>
</file>