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06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A27C68" w:rsidRPr="00E11248" w14:paraId="1DE0A141" w14:textId="77777777" w:rsidTr="00A27C68">
        <w:trPr>
          <w:cantSplit/>
          <w:trHeight w:val="1134"/>
        </w:trPr>
        <w:tc>
          <w:tcPr>
            <w:tcW w:w="1418" w:type="dxa"/>
            <w:vAlign w:val="center"/>
          </w:tcPr>
          <w:p w14:paraId="34896D2E" w14:textId="77777777" w:rsidR="00A27C68" w:rsidRPr="00E11248" w:rsidRDefault="00A27C68" w:rsidP="00A27C68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_Hlk157594237"/>
            <w:bookmarkEnd w:id="0"/>
            <w:r w:rsidRPr="00E11248">
              <w:rPr>
                <w:noProof/>
                <w:lang w:val="ru-RU" w:eastAsia="ru-RU"/>
              </w:rPr>
              <w:drawing>
                <wp:inline distT="0" distB="0" distL="0" distR="0" wp14:anchorId="4D9709F6" wp14:editId="366609EB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14:paraId="172E57C7" w14:textId="77777777" w:rsidR="00A27C68" w:rsidRPr="00E11248" w:rsidRDefault="00A27C68" w:rsidP="00A27C68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E11248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67EA2D81" w14:textId="77777777" w:rsidR="00A27C68" w:rsidRPr="00E11248" w:rsidRDefault="00A27C68" w:rsidP="00A27C68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E11248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209A33C0" w14:textId="34FC0557" w:rsidR="00B64ADB" w:rsidRPr="00E11248" w:rsidRDefault="00B64ADB" w:rsidP="001A2A98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lang w:val="ru-RU"/>
        </w:rPr>
      </w:pPr>
      <w:r w:rsidRPr="00E11248">
        <w:rPr>
          <w:lang w:val="ru-RU"/>
        </w:rPr>
        <w:tab/>
        <w:t xml:space="preserve">Женева, </w:t>
      </w:r>
      <w:r w:rsidR="008348CE" w:rsidRPr="00E11248">
        <w:rPr>
          <w:lang w:val="ru-RU"/>
        </w:rPr>
        <w:t>2</w:t>
      </w:r>
      <w:r w:rsidR="001A2A98" w:rsidRPr="00E11248">
        <w:rPr>
          <w:lang w:val="ru-RU"/>
        </w:rPr>
        <w:t>3</w:t>
      </w:r>
      <w:r w:rsidR="008348CE" w:rsidRPr="00E11248">
        <w:rPr>
          <w:lang w:val="ru-RU"/>
        </w:rPr>
        <w:t xml:space="preserve"> января</w:t>
      </w:r>
      <w:r w:rsidR="000A029A" w:rsidRPr="00E11248">
        <w:rPr>
          <w:lang w:val="ru-RU"/>
        </w:rPr>
        <w:t xml:space="preserve"> </w:t>
      </w:r>
      <w:r w:rsidR="00781071" w:rsidRPr="00E11248">
        <w:rPr>
          <w:lang w:val="ru-RU"/>
        </w:rPr>
        <w:t>202</w:t>
      </w:r>
      <w:r w:rsidR="008348CE" w:rsidRPr="00E11248">
        <w:rPr>
          <w:lang w:val="ru-RU"/>
        </w:rPr>
        <w:t>4</w:t>
      </w:r>
      <w:r w:rsidRPr="00E11248">
        <w:rPr>
          <w:lang w:val="ru-RU"/>
        </w:rPr>
        <w:t> 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969"/>
        <w:gridCol w:w="4394"/>
      </w:tblGrid>
      <w:tr w:rsidR="00B64ADB" w:rsidRPr="00E11248" w14:paraId="517D98C5" w14:textId="77777777" w:rsidTr="001A2A98">
        <w:trPr>
          <w:cantSplit/>
          <w:trHeight w:val="526"/>
        </w:trPr>
        <w:tc>
          <w:tcPr>
            <w:tcW w:w="1418" w:type="dxa"/>
          </w:tcPr>
          <w:p w14:paraId="56C004B8" w14:textId="77777777" w:rsidR="00B64ADB" w:rsidRPr="00E11248" w:rsidRDefault="00B64ADB" w:rsidP="00CF38A0">
            <w:pPr>
              <w:spacing w:before="0"/>
              <w:rPr>
                <w:lang w:val="ru-RU"/>
              </w:rPr>
            </w:pPr>
            <w:proofErr w:type="spellStart"/>
            <w:r w:rsidRPr="00E11248">
              <w:rPr>
                <w:b/>
                <w:bCs/>
                <w:lang w:val="ru-RU"/>
              </w:rPr>
              <w:t>Осн</w:t>
            </w:r>
            <w:proofErr w:type="spellEnd"/>
            <w:r w:rsidRPr="00E11248">
              <w:rPr>
                <w:lang w:val="ru-RU"/>
              </w:rPr>
              <w:t>.:</w:t>
            </w:r>
          </w:p>
        </w:tc>
        <w:tc>
          <w:tcPr>
            <w:tcW w:w="3969" w:type="dxa"/>
          </w:tcPr>
          <w:p w14:paraId="7D01868C" w14:textId="5A410CAA" w:rsidR="00B64ADB" w:rsidRPr="00E11248" w:rsidRDefault="00B64ADB" w:rsidP="00CF38A0">
            <w:pPr>
              <w:spacing w:before="0"/>
              <w:rPr>
                <w:lang w:val="ru-RU"/>
              </w:rPr>
            </w:pPr>
            <w:r w:rsidRPr="00E11248">
              <w:rPr>
                <w:b/>
                <w:bCs/>
                <w:lang w:val="ru-RU"/>
              </w:rPr>
              <w:t xml:space="preserve">Циркуляр </w:t>
            </w:r>
            <w:r w:rsidR="00781071" w:rsidRPr="00E11248">
              <w:rPr>
                <w:b/>
                <w:bCs/>
                <w:lang w:val="ru-RU"/>
              </w:rPr>
              <w:t>1</w:t>
            </w:r>
            <w:r w:rsidR="00405652" w:rsidRPr="00E11248">
              <w:rPr>
                <w:b/>
                <w:bCs/>
                <w:lang w:val="ru-RU"/>
              </w:rPr>
              <w:t>7</w:t>
            </w:r>
            <w:r w:rsidR="001A2A98" w:rsidRPr="00E11248">
              <w:rPr>
                <w:b/>
                <w:bCs/>
                <w:lang w:val="ru-RU"/>
              </w:rPr>
              <w:t>1</w:t>
            </w:r>
            <w:r w:rsidRPr="00E11248">
              <w:rPr>
                <w:b/>
                <w:bCs/>
                <w:lang w:val="ru-RU"/>
              </w:rPr>
              <w:t xml:space="preserve"> БСЭ</w:t>
            </w:r>
            <w:r w:rsidRPr="00E11248">
              <w:rPr>
                <w:b/>
                <w:bCs/>
                <w:lang w:val="ru-RU"/>
              </w:rPr>
              <w:br/>
            </w:r>
            <w:r w:rsidR="00BA0983" w:rsidRPr="00E11248">
              <w:rPr>
                <w:rFonts w:cstheme="minorHAnsi"/>
                <w:b/>
                <w:bCs/>
                <w:szCs w:val="22"/>
                <w:lang w:val="ru-RU"/>
              </w:rPr>
              <w:t>FG-AI4NDM/MM</w:t>
            </w:r>
          </w:p>
          <w:p w14:paraId="1F81FAFC" w14:textId="667DA3CB" w:rsidR="00E80681" w:rsidRPr="00E11248" w:rsidRDefault="00E80681" w:rsidP="00CF38A0">
            <w:pPr>
              <w:spacing w:before="0"/>
              <w:rPr>
                <w:lang w:val="ru-RU"/>
              </w:rPr>
            </w:pPr>
          </w:p>
        </w:tc>
        <w:tc>
          <w:tcPr>
            <w:tcW w:w="4394" w:type="dxa"/>
            <w:vMerge w:val="restart"/>
          </w:tcPr>
          <w:p w14:paraId="58865DDA" w14:textId="77777777" w:rsidR="00B64ADB" w:rsidRPr="00E11248" w:rsidRDefault="00B64ADB" w:rsidP="00CF38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11248">
              <w:rPr>
                <w:b/>
                <w:bCs/>
                <w:lang w:val="ru-RU"/>
              </w:rPr>
              <w:t>Кому</w:t>
            </w:r>
            <w:r w:rsidRPr="00E11248">
              <w:rPr>
                <w:lang w:val="ru-RU"/>
              </w:rPr>
              <w:t>:</w:t>
            </w:r>
          </w:p>
          <w:p w14:paraId="35CB58E6" w14:textId="57601674" w:rsidR="00B64ADB" w:rsidRPr="00E11248" w:rsidRDefault="00B64ADB" w:rsidP="00CF38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11248">
              <w:rPr>
                <w:lang w:val="ru-RU"/>
              </w:rPr>
              <w:t>–</w:t>
            </w:r>
            <w:r w:rsidRPr="00E11248">
              <w:rPr>
                <w:lang w:val="ru-RU"/>
              </w:rPr>
              <w:tab/>
              <w:t>Администрациям Государств – Членов</w:t>
            </w:r>
            <w:r w:rsidR="001A2A98" w:rsidRPr="00E11248">
              <w:rPr>
                <w:lang w:val="ru-RU"/>
              </w:rPr>
              <w:t xml:space="preserve"> </w:t>
            </w:r>
            <w:r w:rsidRPr="00E11248">
              <w:rPr>
                <w:lang w:val="ru-RU"/>
              </w:rPr>
              <w:t>Союза</w:t>
            </w:r>
          </w:p>
          <w:p w14:paraId="551E4E30" w14:textId="77777777" w:rsidR="00B64ADB" w:rsidRPr="00E11248" w:rsidRDefault="00B64ADB" w:rsidP="00CF38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11248">
              <w:rPr>
                <w:lang w:val="ru-RU"/>
              </w:rPr>
              <w:t>–</w:t>
            </w:r>
            <w:r w:rsidRPr="00E11248">
              <w:rPr>
                <w:lang w:val="ru-RU"/>
              </w:rPr>
              <w:tab/>
              <w:t>Членам Сектора МСЭ-Т</w:t>
            </w:r>
          </w:p>
          <w:p w14:paraId="06AA7117" w14:textId="77777777" w:rsidR="00B64ADB" w:rsidRPr="00E11248" w:rsidRDefault="00B64ADB" w:rsidP="00CF38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11248">
              <w:rPr>
                <w:lang w:val="ru-RU"/>
              </w:rPr>
              <w:t>–</w:t>
            </w:r>
            <w:r w:rsidRPr="00E11248">
              <w:rPr>
                <w:lang w:val="ru-RU"/>
              </w:rPr>
              <w:tab/>
              <w:t>Ассоциированным членам МСЭ-Т</w:t>
            </w:r>
          </w:p>
          <w:p w14:paraId="53C1372D" w14:textId="56F09E3B" w:rsidR="00B64ADB" w:rsidRPr="00E11248" w:rsidRDefault="00B64ADB" w:rsidP="00CF38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11248">
              <w:rPr>
                <w:lang w:val="ru-RU"/>
              </w:rPr>
              <w:t>–</w:t>
            </w:r>
            <w:r w:rsidRPr="00E11248">
              <w:rPr>
                <w:lang w:val="ru-RU"/>
              </w:rPr>
              <w:tab/>
              <w:t>Академическим организациям −</w:t>
            </w:r>
            <w:r w:rsidR="00E400ED" w:rsidRPr="00E11248">
              <w:rPr>
                <w:lang w:val="ru-RU"/>
              </w:rPr>
              <w:t xml:space="preserve"> </w:t>
            </w:r>
            <w:r w:rsidRPr="00E11248">
              <w:rPr>
                <w:lang w:val="ru-RU"/>
              </w:rPr>
              <w:t>Членам</w:t>
            </w:r>
            <w:r w:rsidR="00E400ED" w:rsidRPr="00E11248">
              <w:rPr>
                <w:lang w:val="ru-RU"/>
              </w:rPr>
              <w:t> </w:t>
            </w:r>
            <w:r w:rsidRPr="00E11248">
              <w:rPr>
                <w:lang w:val="ru-RU"/>
              </w:rPr>
              <w:t>МСЭ</w:t>
            </w:r>
          </w:p>
          <w:p w14:paraId="366E9F8D" w14:textId="77777777" w:rsidR="00B64ADB" w:rsidRPr="00E11248" w:rsidRDefault="00B64ADB" w:rsidP="00CF38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E11248">
              <w:rPr>
                <w:b/>
                <w:bCs/>
                <w:lang w:val="ru-RU"/>
              </w:rPr>
              <w:t>Копии</w:t>
            </w:r>
            <w:r w:rsidRPr="00E11248">
              <w:rPr>
                <w:lang w:val="ru-RU"/>
              </w:rPr>
              <w:t>:</w:t>
            </w:r>
          </w:p>
          <w:p w14:paraId="4CEBB4C5" w14:textId="77777777" w:rsidR="00B64ADB" w:rsidRPr="00E11248" w:rsidRDefault="00B64ADB" w:rsidP="00CF38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11248">
              <w:rPr>
                <w:lang w:val="ru-RU"/>
              </w:rPr>
              <w:t>–</w:t>
            </w:r>
            <w:r w:rsidRPr="00E11248">
              <w:rPr>
                <w:lang w:val="ru-RU"/>
              </w:rPr>
              <w:tab/>
              <w:t>Председателям и заместителям председателей исследовательских комиссий</w:t>
            </w:r>
            <w:r w:rsidR="00731F5F" w:rsidRPr="00E11248">
              <w:rPr>
                <w:lang w:val="ru-RU"/>
              </w:rPr>
              <w:t xml:space="preserve"> МСЭ-Т</w:t>
            </w:r>
          </w:p>
          <w:p w14:paraId="0982CD86" w14:textId="77777777" w:rsidR="00B64ADB" w:rsidRPr="00E11248" w:rsidRDefault="00B64ADB" w:rsidP="00CF38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11248">
              <w:rPr>
                <w:lang w:val="ru-RU"/>
              </w:rPr>
              <w:t>–</w:t>
            </w:r>
            <w:r w:rsidRPr="00E11248">
              <w:rPr>
                <w:lang w:val="ru-RU"/>
              </w:rPr>
              <w:tab/>
              <w:t>Директору Бюро развития электросвязи</w:t>
            </w:r>
          </w:p>
          <w:p w14:paraId="326C08B7" w14:textId="77777777" w:rsidR="00FC4E1F" w:rsidRPr="00E11248" w:rsidRDefault="00B64ADB" w:rsidP="00CF38A0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11248">
              <w:rPr>
                <w:lang w:val="ru-RU"/>
              </w:rPr>
              <w:t>–</w:t>
            </w:r>
            <w:r w:rsidRPr="00E11248">
              <w:rPr>
                <w:lang w:val="ru-RU"/>
              </w:rPr>
              <w:tab/>
              <w:t>Директору Бюро радиосвязи</w:t>
            </w:r>
          </w:p>
          <w:p w14:paraId="7A134CFE" w14:textId="2E273D6B" w:rsidR="008348CE" w:rsidRPr="00E11248" w:rsidRDefault="008348CE" w:rsidP="00CF38A0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64ADB" w:rsidRPr="00E11248" w14:paraId="2555F241" w14:textId="77777777" w:rsidTr="001A2A98">
        <w:trPr>
          <w:cantSplit/>
          <w:trHeight w:val="261"/>
        </w:trPr>
        <w:tc>
          <w:tcPr>
            <w:tcW w:w="1418" w:type="dxa"/>
          </w:tcPr>
          <w:p w14:paraId="5A5A9801" w14:textId="77777777" w:rsidR="00B64ADB" w:rsidRPr="00E11248" w:rsidRDefault="00B64ADB" w:rsidP="0004370F">
            <w:pPr>
              <w:spacing w:before="20" w:after="20"/>
              <w:rPr>
                <w:lang w:val="ru-RU"/>
              </w:rPr>
            </w:pPr>
            <w:r w:rsidRPr="00E11248">
              <w:rPr>
                <w:b/>
                <w:bCs/>
                <w:lang w:val="ru-RU"/>
              </w:rPr>
              <w:t>Тел</w:t>
            </w:r>
            <w:r w:rsidRPr="00E11248">
              <w:rPr>
                <w:lang w:val="ru-RU"/>
              </w:rPr>
              <w:t>.:</w:t>
            </w:r>
          </w:p>
        </w:tc>
        <w:tc>
          <w:tcPr>
            <w:tcW w:w="3969" w:type="dxa"/>
          </w:tcPr>
          <w:p w14:paraId="6086416B" w14:textId="77777777" w:rsidR="00B64ADB" w:rsidRPr="00E11248" w:rsidRDefault="00B64ADB" w:rsidP="0004370F">
            <w:pPr>
              <w:spacing w:before="20" w:after="20"/>
              <w:rPr>
                <w:b/>
                <w:bCs/>
                <w:lang w:val="ru-RU"/>
              </w:rPr>
            </w:pPr>
            <w:r w:rsidRPr="00E11248">
              <w:rPr>
                <w:lang w:val="ru-RU"/>
              </w:rPr>
              <w:t>+41 22 730 5697</w:t>
            </w:r>
          </w:p>
        </w:tc>
        <w:tc>
          <w:tcPr>
            <w:tcW w:w="4394" w:type="dxa"/>
            <w:vMerge/>
          </w:tcPr>
          <w:p w14:paraId="198884A8" w14:textId="77777777" w:rsidR="00B64ADB" w:rsidRPr="00E11248" w:rsidRDefault="00B64ADB" w:rsidP="00CF38A0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64ADB" w:rsidRPr="00E11248" w14:paraId="6C9AD810" w14:textId="77777777" w:rsidTr="001A2A98">
        <w:trPr>
          <w:cantSplit/>
          <w:trHeight w:val="70"/>
        </w:trPr>
        <w:tc>
          <w:tcPr>
            <w:tcW w:w="1418" w:type="dxa"/>
          </w:tcPr>
          <w:p w14:paraId="6D3B7D8E" w14:textId="77777777" w:rsidR="00B64ADB" w:rsidRPr="00E11248" w:rsidRDefault="00B64ADB" w:rsidP="0004370F">
            <w:pPr>
              <w:spacing w:before="20" w:after="20"/>
              <w:rPr>
                <w:lang w:val="ru-RU"/>
              </w:rPr>
            </w:pPr>
            <w:r w:rsidRPr="00E11248">
              <w:rPr>
                <w:b/>
                <w:bCs/>
                <w:lang w:val="ru-RU"/>
              </w:rPr>
              <w:t>Факс</w:t>
            </w:r>
            <w:r w:rsidRPr="00E11248">
              <w:rPr>
                <w:lang w:val="ru-RU"/>
              </w:rPr>
              <w:t>:</w:t>
            </w:r>
          </w:p>
        </w:tc>
        <w:tc>
          <w:tcPr>
            <w:tcW w:w="3969" w:type="dxa"/>
          </w:tcPr>
          <w:p w14:paraId="1E4C978A" w14:textId="77777777" w:rsidR="00B64ADB" w:rsidRPr="00E11248" w:rsidRDefault="00B64ADB" w:rsidP="0004370F">
            <w:pPr>
              <w:spacing w:before="20" w:after="20"/>
              <w:rPr>
                <w:b/>
                <w:bCs/>
                <w:lang w:val="ru-RU"/>
              </w:rPr>
            </w:pPr>
            <w:r w:rsidRPr="00E11248">
              <w:rPr>
                <w:lang w:val="ru-RU"/>
              </w:rPr>
              <w:t>+41 22 730 5853</w:t>
            </w:r>
          </w:p>
        </w:tc>
        <w:tc>
          <w:tcPr>
            <w:tcW w:w="4394" w:type="dxa"/>
            <w:vMerge/>
          </w:tcPr>
          <w:p w14:paraId="7B5E52C9" w14:textId="77777777" w:rsidR="00B64ADB" w:rsidRPr="00E11248" w:rsidRDefault="00B64ADB" w:rsidP="00CF38A0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64ADB" w:rsidRPr="00E11248" w14:paraId="4141082E" w14:textId="77777777" w:rsidTr="001A2A98">
        <w:trPr>
          <w:cantSplit/>
          <w:trHeight w:val="1948"/>
        </w:trPr>
        <w:tc>
          <w:tcPr>
            <w:tcW w:w="1418" w:type="dxa"/>
          </w:tcPr>
          <w:p w14:paraId="0B5FBF26" w14:textId="77777777" w:rsidR="00B64ADB" w:rsidRPr="00E11248" w:rsidRDefault="00B64ADB" w:rsidP="0004370F">
            <w:pPr>
              <w:spacing w:before="20" w:after="20"/>
              <w:rPr>
                <w:lang w:val="ru-RU"/>
              </w:rPr>
            </w:pPr>
            <w:r w:rsidRPr="00E11248">
              <w:rPr>
                <w:b/>
                <w:bCs/>
                <w:lang w:val="ru-RU"/>
              </w:rPr>
              <w:t>Эл. почта</w:t>
            </w:r>
            <w:r w:rsidRPr="00E11248">
              <w:rPr>
                <w:lang w:val="ru-RU"/>
              </w:rPr>
              <w:t>:</w:t>
            </w:r>
          </w:p>
        </w:tc>
        <w:tc>
          <w:tcPr>
            <w:tcW w:w="3969" w:type="dxa"/>
          </w:tcPr>
          <w:p w14:paraId="7334C67B" w14:textId="7E7D3A46" w:rsidR="00B64ADB" w:rsidRPr="00E11248" w:rsidRDefault="00727D2A" w:rsidP="0004370F">
            <w:pPr>
              <w:spacing w:before="20" w:after="20"/>
              <w:rPr>
                <w:lang w:val="ru-RU"/>
              </w:rPr>
            </w:pPr>
            <w:hyperlink r:id="rId9" w:history="1">
              <w:r w:rsidR="001A2A98" w:rsidRPr="00E11248">
                <w:rPr>
                  <w:rStyle w:val="Hyperlink"/>
                  <w:rFonts w:cstheme="minorHAnsi"/>
                  <w:szCs w:val="22"/>
                  <w:lang w:val="ru-RU"/>
                </w:rPr>
                <w:t>tsbfgai4ndm@itu.int</w:t>
              </w:r>
            </w:hyperlink>
          </w:p>
        </w:tc>
        <w:tc>
          <w:tcPr>
            <w:tcW w:w="4394" w:type="dxa"/>
            <w:vMerge/>
          </w:tcPr>
          <w:p w14:paraId="4AAF46EE" w14:textId="77777777" w:rsidR="00B64ADB" w:rsidRPr="00E11248" w:rsidRDefault="00B64ADB" w:rsidP="00CF38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64ADB" w:rsidRPr="00727D2A" w14:paraId="6E409A62" w14:textId="77777777" w:rsidTr="001A2A98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418" w:type="dxa"/>
          </w:tcPr>
          <w:p w14:paraId="76E39FE1" w14:textId="77777777" w:rsidR="00B64ADB" w:rsidRPr="00E11248" w:rsidRDefault="00B64ADB" w:rsidP="00CF38A0">
            <w:pPr>
              <w:ind w:left="-107"/>
              <w:rPr>
                <w:b/>
                <w:bCs/>
                <w:lang w:val="ru-RU"/>
              </w:rPr>
            </w:pPr>
            <w:r w:rsidRPr="00E11248">
              <w:rPr>
                <w:b/>
                <w:bCs/>
                <w:lang w:val="ru-RU"/>
              </w:rPr>
              <w:t>Предмет</w:t>
            </w:r>
            <w:r w:rsidRPr="00E11248">
              <w:rPr>
                <w:lang w:val="ru-RU"/>
              </w:rPr>
              <w:t>:</w:t>
            </w:r>
          </w:p>
        </w:tc>
        <w:tc>
          <w:tcPr>
            <w:tcW w:w="8363" w:type="dxa"/>
            <w:gridSpan w:val="2"/>
          </w:tcPr>
          <w:p w14:paraId="15796C68" w14:textId="7C2EF6C4" w:rsidR="00B64ADB" w:rsidRPr="00E11248" w:rsidRDefault="001A2A98" w:rsidP="00A27C68">
            <w:pPr>
              <w:ind w:left="-108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  <w:bookmarkStart w:id="1" w:name="_Hlk156905119"/>
            <w:r w:rsidRPr="00E11248">
              <w:rPr>
                <w:rFonts w:cstheme="minorHAnsi"/>
                <w:b/>
                <w:bCs/>
                <w:lang w:val="ru-RU"/>
              </w:rPr>
              <w:t>Двенадцатое собрание Оперативной группы МСЭ/ВМО/ЮНЕП по искусственному интеллекту в управлении операциями в случае стихийных бедствий (ОГ-AI4NDM) и</w:t>
            </w:r>
            <w:r w:rsidR="0004370F" w:rsidRPr="00E11248">
              <w:rPr>
                <w:rFonts w:cstheme="minorHAnsi"/>
                <w:b/>
                <w:bCs/>
                <w:lang w:val="ru-RU"/>
              </w:rPr>
              <w:t> </w:t>
            </w:r>
            <w:r w:rsidRPr="00E11248">
              <w:rPr>
                <w:rFonts w:cstheme="minorHAnsi"/>
                <w:b/>
                <w:bCs/>
                <w:lang w:val="ru-RU"/>
              </w:rPr>
              <w:t xml:space="preserve">семинар-практикум </w:t>
            </w:r>
            <w:r w:rsidRPr="00E11248">
              <w:rPr>
                <w:rFonts w:cstheme="minorHAnsi"/>
                <w:lang w:val="ru-RU"/>
              </w:rPr>
              <w:t>"</w:t>
            </w:r>
            <w:r w:rsidRPr="00E11248">
              <w:rPr>
                <w:rFonts w:cstheme="minorHAnsi"/>
                <w:b/>
                <w:bCs/>
                <w:lang w:val="ru-RU"/>
              </w:rPr>
              <w:t>Обеспечение устойчивости к стихийным бедствиям при помощи решений на основе ИИ</w:t>
            </w:r>
            <w:r w:rsidRPr="00E11248">
              <w:rPr>
                <w:rFonts w:cstheme="minorHAnsi"/>
                <w:lang w:val="ru-RU"/>
              </w:rPr>
              <w:t>"</w:t>
            </w:r>
            <w:r w:rsidRPr="00E11248">
              <w:rPr>
                <w:rFonts w:cstheme="minorHAnsi"/>
                <w:b/>
                <w:bCs/>
                <w:lang w:val="ru-RU"/>
              </w:rPr>
              <w:t xml:space="preserve">, </w:t>
            </w:r>
            <w:proofErr w:type="spellStart"/>
            <w:r w:rsidRPr="00E11248">
              <w:rPr>
                <w:rFonts w:cstheme="minorHAnsi"/>
                <w:b/>
                <w:bCs/>
                <w:lang w:val="ru-RU"/>
              </w:rPr>
              <w:t>Катонсвилл</w:t>
            </w:r>
            <w:proofErr w:type="spellEnd"/>
            <w:r w:rsidRPr="00E11248">
              <w:rPr>
                <w:rFonts w:cstheme="minorHAnsi"/>
                <w:b/>
                <w:bCs/>
                <w:lang w:val="ru-RU"/>
              </w:rPr>
              <w:t xml:space="preserve">, штат Мэриленд, США, </w:t>
            </w:r>
            <w:proofErr w:type="gramStart"/>
            <w:r w:rsidRPr="00E11248">
              <w:rPr>
                <w:rFonts w:cstheme="minorHAnsi"/>
                <w:b/>
                <w:bCs/>
                <w:lang w:val="ru-RU"/>
              </w:rPr>
              <w:t>13</w:t>
            </w:r>
            <w:r w:rsidR="00BA0983" w:rsidRPr="00E11248">
              <w:rPr>
                <w:rFonts w:cstheme="minorHAnsi"/>
                <w:b/>
                <w:bCs/>
                <w:lang w:val="ru-RU"/>
              </w:rPr>
              <w:t>−</w:t>
            </w:r>
            <w:r w:rsidRPr="00E11248">
              <w:rPr>
                <w:rFonts w:cstheme="minorHAnsi"/>
                <w:b/>
                <w:bCs/>
                <w:lang w:val="ru-RU"/>
              </w:rPr>
              <w:t>15</w:t>
            </w:r>
            <w:proofErr w:type="gramEnd"/>
            <w:r w:rsidRPr="00E11248">
              <w:rPr>
                <w:rFonts w:cstheme="minorHAnsi"/>
                <w:b/>
                <w:bCs/>
                <w:lang w:val="ru-RU"/>
              </w:rPr>
              <w:t xml:space="preserve"> марта 2024 года</w:t>
            </w:r>
            <w:bookmarkEnd w:id="1"/>
          </w:p>
        </w:tc>
      </w:tr>
    </w:tbl>
    <w:p w14:paraId="3F6FA22E" w14:textId="77777777" w:rsidR="001629DC" w:rsidRPr="00E11248" w:rsidRDefault="001629DC" w:rsidP="0004370F">
      <w:pPr>
        <w:pStyle w:val="Normalaftertitle"/>
        <w:spacing w:before="600"/>
        <w:rPr>
          <w:lang w:val="ru-RU"/>
        </w:rPr>
      </w:pPr>
      <w:r w:rsidRPr="00E11248">
        <w:rPr>
          <w:lang w:val="ru-RU"/>
        </w:rPr>
        <w:t>Уважаемая госпожа,</w:t>
      </w:r>
      <w:r w:rsidRPr="00E11248">
        <w:rPr>
          <w:lang w:val="ru-RU"/>
        </w:rPr>
        <w:br/>
        <w:t>уважаемый господин,</w:t>
      </w:r>
    </w:p>
    <w:p w14:paraId="3786CB81" w14:textId="387109C2" w:rsidR="001A2A98" w:rsidRPr="00E11248" w:rsidRDefault="001A2A98" w:rsidP="00E11248">
      <w:pPr>
        <w:jc w:val="both"/>
        <w:rPr>
          <w:b/>
          <w:lang w:val="ru-RU"/>
        </w:rPr>
      </w:pPr>
      <w:r w:rsidRPr="00E11248">
        <w:rPr>
          <w:lang w:val="ru-RU"/>
        </w:rPr>
        <w:t xml:space="preserve">Имею честь пригласить вас принять участие в двенадцатом собрании Оперативной группы МСЭ/ВМО/ЮНЕП по искусственному интеллекту (ИИ) в управлении операциями в случае стихийных бедствий (ОГ-AI4NDM), которое планируется провести в Мэрилендском университете округа Балтимор (UMBC), </w:t>
      </w:r>
      <w:proofErr w:type="spellStart"/>
      <w:r w:rsidRPr="00E11248">
        <w:rPr>
          <w:lang w:val="ru-RU"/>
        </w:rPr>
        <w:t>Катонсвилл</w:t>
      </w:r>
      <w:proofErr w:type="spellEnd"/>
      <w:r w:rsidRPr="00E11248">
        <w:rPr>
          <w:lang w:val="ru-RU"/>
        </w:rPr>
        <w:t xml:space="preserve">, штат Мэриленд (Соединенные Штаты Америки), </w:t>
      </w:r>
      <w:r w:rsidRPr="00E11248">
        <w:rPr>
          <w:bCs/>
          <w:lang w:val="ru-RU"/>
        </w:rPr>
        <w:t xml:space="preserve">с </w:t>
      </w:r>
      <w:r w:rsidRPr="00E11248">
        <w:rPr>
          <w:b/>
          <w:lang w:val="ru-RU"/>
        </w:rPr>
        <w:t>14 по 15 марта 2024</w:t>
      </w:r>
      <w:r w:rsidR="00866AB5" w:rsidRPr="00E11248">
        <w:rPr>
          <w:b/>
          <w:lang w:val="ru-RU"/>
        </w:rPr>
        <w:t> </w:t>
      </w:r>
      <w:r w:rsidRPr="00E11248">
        <w:rPr>
          <w:b/>
          <w:lang w:val="ru-RU"/>
        </w:rPr>
        <w:t>года</w:t>
      </w:r>
      <w:r w:rsidRPr="00E11248">
        <w:rPr>
          <w:lang w:val="ru-RU"/>
        </w:rPr>
        <w:t xml:space="preserve">. Непосредственно перед собранием будет проведен семинар-практикум "Обеспечение устойчивости к стихийным бедствиям при помощи решений на основе ИИ", который состоится </w:t>
      </w:r>
      <w:r w:rsidRPr="00E11248">
        <w:rPr>
          <w:b/>
          <w:lang w:val="ru-RU"/>
        </w:rPr>
        <w:t>13</w:t>
      </w:r>
      <w:r w:rsidR="00866AB5" w:rsidRPr="00E11248">
        <w:rPr>
          <w:b/>
          <w:lang w:val="ru-RU"/>
        </w:rPr>
        <w:t> </w:t>
      </w:r>
      <w:r w:rsidRPr="00E11248">
        <w:rPr>
          <w:b/>
          <w:lang w:val="ru-RU"/>
        </w:rPr>
        <w:t>марта 2024 года</w:t>
      </w:r>
      <w:r w:rsidRPr="00E11248">
        <w:rPr>
          <w:lang w:val="ru-RU"/>
        </w:rPr>
        <w:t xml:space="preserve"> в том же месте. Семинар-практикум и собрание проводятся по любезному приглашению Центра систем и технологий исследования Земли им. Годдарда НАСА (GESTAR II), и</w:t>
      </w:r>
      <w:r w:rsidR="00866AB5" w:rsidRPr="00E11248">
        <w:rPr>
          <w:b/>
          <w:lang w:val="ru-RU"/>
        </w:rPr>
        <w:t> </w:t>
      </w:r>
      <w:r w:rsidRPr="00E11248">
        <w:rPr>
          <w:lang w:val="ru-RU"/>
        </w:rPr>
        <w:t>Мэрилендского университета округа Балтимор (UMBC).</w:t>
      </w:r>
    </w:p>
    <w:p w14:paraId="4939EB28" w14:textId="77777777" w:rsidR="001A2A98" w:rsidRPr="00E11248" w:rsidRDefault="001A2A98" w:rsidP="00E11248">
      <w:pPr>
        <w:pStyle w:val="Heading1"/>
        <w:jc w:val="both"/>
        <w:rPr>
          <w:szCs w:val="22"/>
          <w:lang w:val="ru-RU"/>
        </w:rPr>
      </w:pPr>
      <w:r w:rsidRPr="00E11248">
        <w:rPr>
          <w:lang w:val="ru-RU"/>
        </w:rPr>
        <w:t>1</w:t>
      </w:r>
      <w:r w:rsidRPr="00E11248">
        <w:rPr>
          <w:lang w:val="ru-RU"/>
        </w:rPr>
        <w:tab/>
        <w:t>Семинар-практикум Оперативной группы по ИИ в управлении операциями в случае стихийных бедствий</w:t>
      </w:r>
    </w:p>
    <w:p w14:paraId="4DFF2876" w14:textId="09E2C781" w:rsidR="001A2A98" w:rsidRPr="00E11248" w:rsidRDefault="001A2A98" w:rsidP="00E11248">
      <w:pPr>
        <w:jc w:val="both"/>
        <w:rPr>
          <w:szCs w:val="22"/>
          <w:lang w:val="ru-RU"/>
        </w:rPr>
      </w:pPr>
      <w:r w:rsidRPr="00E11248">
        <w:rPr>
          <w:b/>
          <w:bCs/>
          <w:lang w:val="ru-RU"/>
        </w:rPr>
        <w:t xml:space="preserve">Семинар-практикум </w:t>
      </w:r>
      <w:r w:rsidRPr="00E11248">
        <w:rPr>
          <w:lang w:val="ru-RU"/>
        </w:rPr>
        <w:t>"</w:t>
      </w:r>
      <w:r w:rsidRPr="00E11248">
        <w:rPr>
          <w:b/>
          <w:bCs/>
          <w:lang w:val="ru-RU"/>
        </w:rPr>
        <w:t>Обеспечение устойчивости к стихийным бедствиям при помощи решений на основе ИИ</w:t>
      </w:r>
      <w:r w:rsidRPr="00E11248">
        <w:rPr>
          <w:lang w:val="ru-RU"/>
        </w:rPr>
        <w:t xml:space="preserve">" состоится </w:t>
      </w:r>
      <w:r w:rsidRPr="00E11248">
        <w:rPr>
          <w:b/>
          <w:bCs/>
          <w:lang w:val="ru-RU"/>
        </w:rPr>
        <w:t>13 марта 2024 года</w:t>
      </w:r>
      <w:r w:rsidRPr="00E11248">
        <w:rPr>
          <w:lang w:val="ru-RU"/>
        </w:rPr>
        <w:t xml:space="preserve">. На мероприятии будут рассмотрены вопросы использования решений на основе ИИ для обеспечения устойчивости к стихийным бедствиям. Программа работы семинара-практикума и подробная информация о порядке регистрации будут размещены на </w:t>
      </w:r>
      <w:hyperlink r:id="rId10" w:history="1">
        <w:r w:rsidRPr="00E11248">
          <w:rPr>
            <w:rStyle w:val="Hyperlink"/>
            <w:rFonts w:cstheme="minorHAnsi"/>
            <w:lang w:val="ru-RU"/>
          </w:rPr>
          <w:t>веб</w:t>
        </w:r>
        <w:r w:rsidR="00E11248" w:rsidRPr="00E11248">
          <w:rPr>
            <w:rStyle w:val="Hyperlink"/>
            <w:rFonts w:cstheme="minorHAnsi"/>
            <w:lang w:val="ru-RU"/>
          </w:rPr>
          <w:noBreakHyphen/>
        </w:r>
        <w:r w:rsidRPr="00E11248">
          <w:rPr>
            <w:rStyle w:val="Hyperlink"/>
            <w:rFonts w:cstheme="minorHAnsi"/>
            <w:lang w:val="ru-RU"/>
          </w:rPr>
          <w:t>странице ОГ-AI4NDM</w:t>
        </w:r>
      </w:hyperlink>
      <w:r w:rsidRPr="00E11248">
        <w:rPr>
          <w:lang w:val="ru-RU"/>
        </w:rPr>
        <w:t>.</w:t>
      </w:r>
    </w:p>
    <w:p w14:paraId="50C002EB" w14:textId="775ED39F" w:rsidR="001A2A98" w:rsidRPr="00E11248" w:rsidRDefault="001A2A98" w:rsidP="00E11248">
      <w:pPr>
        <w:pStyle w:val="Heading1"/>
        <w:jc w:val="both"/>
        <w:rPr>
          <w:lang w:val="ru-RU"/>
        </w:rPr>
      </w:pPr>
      <w:r w:rsidRPr="00E11248">
        <w:rPr>
          <w:lang w:val="ru-RU"/>
        </w:rPr>
        <w:lastRenderedPageBreak/>
        <w:t>2</w:t>
      </w:r>
      <w:r w:rsidRPr="00E11248">
        <w:rPr>
          <w:lang w:val="ru-RU"/>
        </w:rPr>
        <w:tab/>
        <w:t>Двенадцатое собрание Оперативной группы по ИИ в управлении операциями в случае стихийных бедствий</w:t>
      </w:r>
    </w:p>
    <w:p w14:paraId="713CD938" w14:textId="755206BC" w:rsidR="001A2A98" w:rsidRPr="00E11248" w:rsidRDefault="001A2A98" w:rsidP="00E11248">
      <w:pPr>
        <w:jc w:val="both"/>
        <w:rPr>
          <w:rFonts w:eastAsia="MS Mincho"/>
          <w:szCs w:val="22"/>
          <w:lang w:val="ru-RU"/>
        </w:rPr>
      </w:pPr>
      <w:r w:rsidRPr="00E11248">
        <w:rPr>
          <w:lang w:val="ru-RU"/>
        </w:rPr>
        <w:t xml:space="preserve">Двенадцатое собрание будет проведено </w:t>
      </w:r>
      <w:proofErr w:type="gramStart"/>
      <w:r w:rsidRPr="00E11248">
        <w:rPr>
          <w:b/>
          <w:bCs/>
          <w:lang w:val="ru-RU"/>
        </w:rPr>
        <w:t>14</w:t>
      </w:r>
      <w:r w:rsidR="00E11248" w:rsidRPr="00E11248">
        <w:rPr>
          <w:b/>
          <w:bCs/>
          <w:lang w:val="ru-RU"/>
        </w:rPr>
        <w:t>−</w:t>
      </w:r>
      <w:r w:rsidRPr="00E11248">
        <w:rPr>
          <w:b/>
          <w:bCs/>
          <w:lang w:val="ru-RU"/>
        </w:rPr>
        <w:t>15</w:t>
      </w:r>
      <w:proofErr w:type="gramEnd"/>
      <w:r w:rsidRPr="00E11248">
        <w:rPr>
          <w:b/>
          <w:bCs/>
          <w:lang w:val="ru-RU"/>
        </w:rPr>
        <w:t xml:space="preserve"> марта 2024 года</w:t>
      </w:r>
      <w:r w:rsidRPr="00E11248">
        <w:rPr>
          <w:lang w:val="ru-RU"/>
        </w:rPr>
        <w:t xml:space="preserve">. Проект повестки дня, документы собрания, ссылка для регистрации, информация о материально-техническом обеспечении и другая соответствующая информация о порядке участия в собрании будут размещены на </w:t>
      </w:r>
      <w:hyperlink r:id="rId11" w:history="1">
        <w:r w:rsidRPr="00E11248">
          <w:rPr>
            <w:rStyle w:val="Hyperlink"/>
            <w:rFonts w:cstheme="minorHAnsi"/>
            <w:lang w:val="ru-RU"/>
          </w:rPr>
          <w:t>домашней странице ОГ-AI4NDM</w:t>
        </w:r>
      </w:hyperlink>
      <w:r w:rsidRPr="00E11248">
        <w:rPr>
          <w:lang w:val="ru-RU"/>
        </w:rPr>
        <w:t>.</w:t>
      </w:r>
    </w:p>
    <w:p w14:paraId="4666301B" w14:textId="77777777" w:rsidR="001A2A98" w:rsidRPr="00E11248" w:rsidRDefault="001A2A98" w:rsidP="00E11248">
      <w:pPr>
        <w:jc w:val="both"/>
        <w:rPr>
          <w:rFonts w:eastAsia="MS Mincho"/>
          <w:bCs/>
          <w:szCs w:val="22"/>
          <w:lang w:val="ru-RU"/>
        </w:rPr>
      </w:pPr>
      <w:r w:rsidRPr="00E11248">
        <w:rPr>
          <w:lang w:val="ru-RU"/>
        </w:rPr>
        <w:t>На двенадцатом собрании основное внимание будет уделено доработке остающегося технического отчета, а также подготовке дополнительных учебных материалов.</w:t>
      </w:r>
    </w:p>
    <w:p w14:paraId="595051E6" w14:textId="23919048" w:rsidR="001A2A98" w:rsidRPr="00E11248" w:rsidRDefault="001A2A98" w:rsidP="00E11248">
      <w:pPr>
        <w:jc w:val="both"/>
        <w:rPr>
          <w:szCs w:val="22"/>
          <w:lang w:val="ru-RU"/>
        </w:rPr>
      </w:pPr>
      <w:r w:rsidRPr="00E11248">
        <w:rPr>
          <w:lang w:val="ru-RU"/>
        </w:rPr>
        <w:t xml:space="preserve">Предлагается представлять </w:t>
      </w:r>
      <w:r w:rsidRPr="00E11248">
        <w:rPr>
          <w:b/>
          <w:bCs/>
          <w:lang w:val="ru-RU"/>
        </w:rPr>
        <w:t>вклады в письменном виде</w:t>
      </w:r>
      <w:r w:rsidRPr="00E11248">
        <w:rPr>
          <w:lang w:val="ru-RU"/>
        </w:rPr>
        <w:t xml:space="preserve"> для подготовки итоговых документов рабочих групп. Все вклады в письменном виде следует представлять в электронном формате в секретариат БСЭ (</w:t>
      </w:r>
      <w:hyperlink r:id="rId12" w:history="1">
        <w:r w:rsidRPr="00E11248">
          <w:rPr>
            <w:rStyle w:val="Hyperlink"/>
            <w:rFonts w:cstheme="minorHAnsi"/>
            <w:szCs w:val="22"/>
            <w:lang w:val="ru-RU"/>
          </w:rPr>
          <w:t>tsbfgai4ndm@itu.int</w:t>
        </w:r>
      </w:hyperlink>
      <w:r w:rsidRPr="00E11248">
        <w:rPr>
          <w:lang w:val="ru-RU"/>
        </w:rPr>
        <w:t xml:space="preserve">), используя шаблоны документов, размещенные на </w:t>
      </w:r>
      <w:hyperlink r:id="rId13" w:history="1">
        <w:r w:rsidRPr="00E11248">
          <w:rPr>
            <w:rStyle w:val="Hyperlink"/>
            <w:rFonts w:cstheme="minorHAnsi"/>
            <w:lang w:val="ru-RU"/>
          </w:rPr>
          <w:t>домашней странице ОГ</w:t>
        </w:r>
        <w:r w:rsidR="00E11248" w:rsidRPr="00E11248">
          <w:rPr>
            <w:rStyle w:val="Hyperlink"/>
            <w:rFonts w:cstheme="minorHAnsi"/>
            <w:lang w:val="ru-RU"/>
          </w:rPr>
          <w:noBreakHyphen/>
        </w:r>
        <w:r w:rsidRPr="00E11248">
          <w:rPr>
            <w:rStyle w:val="Hyperlink"/>
            <w:rFonts w:cstheme="minorHAnsi"/>
            <w:lang w:val="ru-RU"/>
          </w:rPr>
          <w:t>AI4NDM</w:t>
        </w:r>
      </w:hyperlink>
      <w:r w:rsidRPr="00E11248">
        <w:rPr>
          <w:lang w:val="ru-RU"/>
        </w:rPr>
        <w:t xml:space="preserve">. </w:t>
      </w:r>
      <w:r w:rsidRPr="00E11248">
        <w:rPr>
          <w:b/>
          <w:bCs/>
          <w:lang w:val="ru-RU"/>
        </w:rPr>
        <w:t>Предельный срок представления вкладов для двенадцатого собрания – 1</w:t>
      </w:r>
      <w:r w:rsidR="00866AB5" w:rsidRPr="00E11248">
        <w:rPr>
          <w:b/>
          <w:bCs/>
          <w:lang w:val="ru-RU"/>
        </w:rPr>
        <w:t> </w:t>
      </w:r>
      <w:r w:rsidRPr="00E11248">
        <w:rPr>
          <w:b/>
          <w:bCs/>
          <w:lang w:val="ru-RU"/>
        </w:rPr>
        <w:t>марта 2024</w:t>
      </w:r>
      <w:r w:rsidR="00E11248" w:rsidRPr="00E11248">
        <w:rPr>
          <w:b/>
          <w:bCs/>
          <w:lang w:val="ru-RU"/>
        </w:rPr>
        <w:t> </w:t>
      </w:r>
      <w:r w:rsidRPr="00E11248">
        <w:rPr>
          <w:b/>
          <w:bCs/>
          <w:lang w:val="ru-RU"/>
        </w:rPr>
        <w:t>года</w:t>
      </w:r>
      <w:r w:rsidRPr="00E11248">
        <w:rPr>
          <w:lang w:val="ru-RU"/>
        </w:rPr>
        <w:t>.</w:t>
      </w:r>
    </w:p>
    <w:p w14:paraId="603CABAD" w14:textId="77777777" w:rsidR="001A2A98" w:rsidRPr="00E11248" w:rsidRDefault="001A2A98" w:rsidP="00E11248">
      <w:pPr>
        <w:pStyle w:val="Heading1"/>
        <w:jc w:val="both"/>
        <w:rPr>
          <w:lang w:val="ru-RU"/>
        </w:rPr>
      </w:pPr>
      <w:r w:rsidRPr="00E11248">
        <w:rPr>
          <w:lang w:val="ru-RU"/>
        </w:rPr>
        <w:t>3</w:t>
      </w:r>
      <w:r w:rsidRPr="00E11248">
        <w:rPr>
          <w:lang w:val="ru-RU"/>
        </w:rPr>
        <w:tab/>
        <w:t>Практические меры</w:t>
      </w:r>
    </w:p>
    <w:p w14:paraId="1292EDC8" w14:textId="77777777" w:rsidR="001A2A98" w:rsidRPr="00E11248" w:rsidRDefault="001A2A98" w:rsidP="00E11248">
      <w:pPr>
        <w:jc w:val="both"/>
        <w:rPr>
          <w:spacing w:val="-2"/>
          <w:szCs w:val="22"/>
          <w:lang w:val="ru-RU"/>
        </w:rPr>
      </w:pPr>
      <w:r w:rsidRPr="00E11248">
        <w:rPr>
          <w:lang w:val="ru-RU"/>
        </w:rPr>
        <w:t xml:space="preserve">Двенадцатое собрание ОГ-AI4NDM будет проводиться на платформе </w:t>
      </w:r>
      <w:hyperlink r:id="rId14" w:anchor="/MyMeetings" w:history="1">
        <w:proofErr w:type="spellStart"/>
        <w:r w:rsidRPr="00E11248">
          <w:rPr>
            <w:rStyle w:val="Hyperlink"/>
            <w:rFonts w:cstheme="minorHAnsi"/>
            <w:lang w:val="ru-RU"/>
          </w:rPr>
          <w:t>MyMeetings</w:t>
        </w:r>
        <w:proofErr w:type="spellEnd"/>
      </w:hyperlink>
      <w:r w:rsidRPr="00E11248">
        <w:rPr>
          <w:lang w:val="ru-RU"/>
        </w:rPr>
        <w:t>. Обсуждения будут проходить только на английском языке.</w:t>
      </w:r>
    </w:p>
    <w:p w14:paraId="29B8D4A5" w14:textId="77777777" w:rsidR="001A2A98" w:rsidRPr="00E11248" w:rsidRDefault="001A2A98" w:rsidP="00E11248">
      <w:pPr>
        <w:jc w:val="both"/>
        <w:rPr>
          <w:szCs w:val="22"/>
          <w:lang w:val="ru-RU"/>
        </w:rPr>
      </w:pPr>
      <w:r w:rsidRPr="00E11248">
        <w:rPr>
          <w:lang w:val="ru-RU"/>
        </w:rPr>
        <w:t xml:space="preserve">Для участия в предстоящем собрании ОГ-AI4NDM экспертам из НРС, СИДС и развивающихся стран предоставляется ограниченное количество субсидий на поездки (при условии наличия средств из субсидии доноров, полученной МСЭ). Участникам предлагается пройти регистрацию в онлайновом режиме на </w:t>
      </w:r>
      <w:hyperlink r:id="rId15" w:history="1">
        <w:r w:rsidRPr="00E11248">
          <w:rPr>
            <w:rStyle w:val="Hyperlink"/>
            <w:rFonts w:cstheme="minorHAnsi"/>
            <w:lang w:val="ru-RU"/>
          </w:rPr>
          <w:t>домашней странице ОГ-AI4NDM</w:t>
        </w:r>
      </w:hyperlink>
      <w:r w:rsidRPr="00E11248">
        <w:rPr>
          <w:lang w:val="ru-RU"/>
        </w:rPr>
        <w:t xml:space="preserve"> в кратчайшие сроки. </w:t>
      </w:r>
      <w:r w:rsidRPr="00E11248">
        <w:rPr>
          <w:u w:val="single"/>
          <w:lang w:val="ru-RU"/>
        </w:rPr>
        <w:t>Просьба принять к сведению, что для участия в работе собрания регистрация является обязательной</w:t>
      </w:r>
      <w:r w:rsidRPr="00E11248">
        <w:rPr>
          <w:lang w:val="ru-RU"/>
        </w:rPr>
        <w:t>. Более подробную информацию можно найти в Приложении 1 к настоящему письму.</w:t>
      </w:r>
      <w:bookmarkStart w:id="2" w:name="_Hlk71071879"/>
      <w:bookmarkEnd w:id="2"/>
    </w:p>
    <w:p w14:paraId="32C28041" w14:textId="77777777" w:rsidR="001A2A98" w:rsidRPr="00E11248" w:rsidRDefault="00727D2A" w:rsidP="00E11248">
      <w:pPr>
        <w:jc w:val="both"/>
        <w:rPr>
          <w:szCs w:val="22"/>
          <w:lang w:val="ru-RU"/>
        </w:rPr>
      </w:pPr>
      <w:hyperlink r:id="rId16" w:history="1">
        <w:r w:rsidR="001A2A98" w:rsidRPr="00E11248">
          <w:rPr>
            <w:rStyle w:val="Hyperlink"/>
            <w:rFonts w:cstheme="minorHAnsi"/>
            <w:lang w:val="ru-RU"/>
          </w:rPr>
          <w:t>Домашняя страница ОГ-AI4NDM</w:t>
        </w:r>
      </w:hyperlink>
      <w:r w:rsidR="001A2A98" w:rsidRPr="00E11248">
        <w:rPr>
          <w:lang w:val="ru-RU"/>
        </w:rPr>
        <w:t xml:space="preserve"> будет регулярно обновляться по мере появления новой или дополнительной информации. Участникам предлагается периодически знакомиться с обновленной информацией.</w:t>
      </w:r>
    </w:p>
    <w:p w14:paraId="6ABF0DEF" w14:textId="77777777" w:rsidR="001A2A98" w:rsidRPr="00E11248" w:rsidRDefault="001A2A98" w:rsidP="0004370F">
      <w:pPr>
        <w:pStyle w:val="Headingb"/>
        <w:spacing w:after="120"/>
        <w:rPr>
          <w:b w:val="0"/>
          <w:bCs/>
          <w:szCs w:val="22"/>
          <w:lang w:val="ru-RU"/>
        </w:rPr>
      </w:pPr>
      <w:r w:rsidRPr="00E11248">
        <w:rPr>
          <w:lang w:val="ru-RU"/>
        </w:rPr>
        <w:t>Основные предельные сроки</w:t>
      </w:r>
      <w:r w:rsidRPr="00E11248">
        <w:rPr>
          <w:b w:val="0"/>
          <w:bCs/>
          <w:lang w:val="ru-RU"/>
        </w:rPr>
        <w:t>: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04"/>
        <w:gridCol w:w="7525"/>
      </w:tblGrid>
      <w:tr w:rsidR="001A2A98" w:rsidRPr="00E11248" w14:paraId="57FB871D" w14:textId="77777777" w:rsidTr="00CF0204">
        <w:trPr>
          <w:trHeight w:val="438"/>
        </w:trPr>
        <w:tc>
          <w:tcPr>
            <w:tcW w:w="2122" w:type="dxa"/>
          </w:tcPr>
          <w:p w14:paraId="3E867F3D" w14:textId="77777777" w:rsidR="001A2A98" w:rsidRPr="00E11248" w:rsidRDefault="001A2A98" w:rsidP="001A2A98">
            <w:pPr>
              <w:spacing w:before="40" w:after="40"/>
              <w:rPr>
                <w:rFonts w:cstheme="minorHAnsi"/>
                <w:sz w:val="20"/>
                <w:szCs w:val="20"/>
                <w:lang w:val="ru-RU"/>
              </w:rPr>
            </w:pPr>
            <w:r w:rsidRPr="00E11248">
              <w:rPr>
                <w:rFonts w:cstheme="minorHAnsi"/>
                <w:sz w:val="20"/>
                <w:szCs w:val="20"/>
                <w:lang w:val="ru-RU"/>
              </w:rPr>
              <w:t>1 марта 2024 г.</w:t>
            </w:r>
          </w:p>
        </w:tc>
        <w:tc>
          <w:tcPr>
            <w:tcW w:w="7597" w:type="dxa"/>
          </w:tcPr>
          <w:p w14:paraId="48CC12D6" w14:textId="1CAA0558" w:rsidR="001A2A98" w:rsidRPr="00E11248" w:rsidRDefault="001A2A98" w:rsidP="001A2A98">
            <w:pPr>
              <w:keepNext/>
              <w:keepLines/>
              <w:tabs>
                <w:tab w:val="clear" w:pos="794"/>
                <w:tab w:val="left" w:pos="315"/>
              </w:tabs>
              <w:spacing w:before="40" w:after="40"/>
              <w:ind w:left="315" w:hanging="315"/>
              <w:rPr>
                <w:rFonts w:cstheme="minorHAnsi"/>
                <w:sz w:val="20"/>
                <w:szCs w:val="20"/>
                <w:lang w:val="ru-RU"/>
              </w:rPr>
            </w:pPr>
            <w:r w:rsidRPr="00E11248">
              <w:rPr>
                <w:rFonts w:cstheme="minorHAnsi"/>
                <w:sz w:val="20"/>
                <w:szCs w:val="20"/>
                <w:lang w:val="ru-RU"/>
              </w:rPr>
              <w:t>–</w:t>
            </w:r>
            <w:r w:rsidRPr="00E11248">
              <w:rPr>
                <w:rFonts w:cstheme="minorHAnsi"/>
                <w:sz w:val="20"/>
                <w:szCs w:val="20"/>
                <w:lang w:val="ru-RU"/>
              </w:rPr>
              <w:tab/>
              <w:t xml:space="preserve">Предварительная регистрация (в онлайновой форме на </w:t>
            </w:r>
            <w:hyperlink r:id="rId17" w:history="1">
              <w:r w:rsidRPr="00E11248">
                <w:rPr>
                  <w:rStyle w:val="Hyperlink"/>
                  <w:rFonts w:cstheme="minorHAnsi"/>
                  <w:sz w:val="20"/>
                  <w:szCs w:val="20"/>
                  <w:lang w:val="ru-RU"/>
                </w:rPr>
                <w:t>домашней странице ОГ</w:t>
              </w:r>
              <w:r w:rsidRPr="00E11248">
                <w:rPr>
                  <w:rStyle w:val="Hyperlink"/>
                  <w:rFonts w:cstheme="minorHAnsi"/>
                  <w:sz w:val="20"/>
                  <w:szCs w:val="20"/>
                  <w:lang w:val="ru-RU"/>
                </w:rPr>
                <w:noBreakHyphen/>
                <w:t>AI4NDM</w:t>
              </w:r>
            </w:hyperlink>
            <w:r w:rsidRPr="00E11248">
              <w:rPr>
                <w:rFonts w:cstheme="minorHAnsi"/>
                <w:sz w:val="20"/>
                <w:szCs w:val="20"/>
                <w:lang w:val="ru-RU"/>
              </w:rPr>
              <w:t>)</w:t>
            </w:r>
          </w:p>
        </w:tc>
      </w:tr>
      <w:tr w:rsidR="001A2A98" w:rsidRPr="00E11248" w14:paraId="6B833EF5" w14:textId="77777777" w:rsidTr="00CF0204">
        <w:trPr>
          <w:trHeight w:val="438"/>
        </w:trPr>
        <w:tc>
          <w:tcPr>
            <w:tcW w:w="2122" w:type="dxa"/>
          </w:tcPr>
          <w:p w14:paraId="677B4889" w14:textId="77777777" w:rsidR="001A2A98" w:rsidRPr="00E11248" w:rsidRDefault="001A2A98" w:rsidP="001A2A98">
            <w:pPr>
              <w:spacing w:before="40" w:after="40"/>
              <w:rPr>
                <w:rFonts w:cstheme="minorHAnsi"/>
                <w:sz w:val="20"/>
                <w:szCs w:val="20"/>
                <w:lang w:val="ru-RU"/>
              </w:rPr>
            </w:pPr>
            <w:r w:rsidRPr="00E11248">
              <w:rPr>
                <w:rFonts w:cstheme="minorHAnsi"/>
                <w:sz w:val="20"/>
                <w:szCs w:val="20"/>
                <w:lang w:val="ru-RU"/>
              </w:rPr>
              <w:t>1 марта 2024 г.</w:t>
            </w:r>
          </w:p>
        </w:tc>
        <w:tc>
          <w:tcPr>
            <w:tcW w:w="7597" w:type="dxa"/>
          </w:tcPr>
          <w:p w14:paraId="7F9AAA46" w14:textId="28FB5099" w:rsidR="001A2A98" w:rsidRPr="00E11248" w:rsidRDefault="001A2A98" w:rsidP="001A2A98">
            <w:pPr>
              <w:keepNext/>
              <w:keepLines/>
              <w:tabs>
                <w:tab w:val="clear" w:pos="794"/>
                <w:tab w:val="left" w:pos="315"/>
              </w:tabs>
              <w:spacing w:before="40" w:after="40"/>
              <w:rPr>
                <w:rFonts w:cstheme="minorHAnsi"/>
                <w:sz w:val="20"/>
                <w:szCs w:val="20"/>
                <w:lang w:val="ru-RU"/>
              </w:rPr>
            </w:pPr>
            <w:r w:rsidRPr="00E11248">
              <w:rPr>
                <w:rFonts w:cstheme="minorHAnsi"/>
                <w:sz w:val="20"/>
                <w:szCs w:val="20"/>
                <w:lang w:val="ru-RU"/>
              </w:rPr>
              <w:t>–</w:t>
            </w:r>
            <w:r w:rsidRPr="00E11248">
              <w:rPr>
                <w:rFonts w:cstheme="minorHAnsi"/>
                <w:sz w:val="20"/>
                <w:szCs w:val="20"/>
                <w:lang w:val="ru-RU"/>
              </w:rPr>
              <w:tab/>
              <w:t xml:space="preserve">Представление письменных вкладов (на адрес эл. почты: </w:t>
            </w:r>
            <w:hyperlink r:id="rId18" w:history="1">
              <w:r w:rsidRPr="00E11248">
                <w:rPr>
                  <w:rStyle w:val="Hyperlink"/>
                  <w:rFonts w:cstheme="minorHAnsi"/>
                  <w:sz w:val="20"/>
                  <w:szCs w:val="20"/>
                  <w:lang w:val="ru-RU"/>
                </w:rPr>
                <w:t>tsbfgai4ndm@itu.int</w:t>
              </w:r>
            </w:hyperlink>
            <w:r w:rsidRPr="00E11248">
              <w:rPr>
                <w:rFonts w:cstheme="minorHAnsi"/>
                <w:sz w:val="20"/>
                <w:szCs w:val="20"/>
                <w:lang w:val="ru-RU"/>
              </w:rPr>
              <w:t>)</w:t>
            </w:r>
          </w:p>
        </w:tc>
      </w:tr>
    </w:tbl>
    <w:p w14:paraId="25131CD7" w14:textId="77777777" w:rsidR="001A2A98" w:rsidRPr="00E11248" w:rsidRDefault="001A2A98" w:rsidP="00AB6B33">
      <w:pPr>
        <w:spacing w:after="240"/>
        <w:rPr>
          <w:rFonts w:cstheme="minorHAnsi"/>
          <w:lang w:val="ru-RU"/>
        </w:rPr>
      </w:pPr>
      <w:r w:rsidRPr="00E11248">
        <w:rPr>
          <w:rFonts w:cstheme="minorHAnsi"/>
          <w:lang w:val="ru-RU"/>
        </w:rPr>
        <w:t>Желаю вам плодотворного и приятного мероприятия.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825"/>
      </w:tblGrid>
      <w:tr w:rsidR="00CF38A0" w:rsidRPr="00E11248" w14:paraId="7BAB9CF6" w14:textId="77777777" w:rsidTr="00CF38A0">
        <w:tc>
          <w:tcPr>
            <w:tcW w:w="6804" w:type="dxa"/>
            <w:tcBorders>
              <w:right w:val="single" w:sz="4" w:space="0" w:color="auto"/>
            </w:tcBorders>
          </w:tcPr>
          <w:p w14:paraId="70E62670" w14:textId="77777777" w:rsidR="00CF38A0" w:rsidRPr="00E11248" w:rsidRDefault="00CF38A0" w:rsidP="00E11248">
            <w:pPr>
              <w:spacing w:before="0"/>
              <w:ind w:left="-105"/>
              <w:rPr>
                <w:lang w:val="ru-RU"/>
              </w:rPr>
            </w:pPr>
            <w:r w:rsidRPr="00E11248">
              <w:rPr>
                <w:lang w:val="ru-RU"/>
              </w:rPr>
              <w:t>С уважением,</w:t>
            </w:r>
          </w:p>
          <w:p w14:paraId="04FE82EA" w14:textId="2086E174" w:rsidR="00035866" w:rsidRPr="00E11248" w:rsidRDefault="00035866" w:rsidP="00E11248">
            <w:pPr>
              <w:spacing w:before="480"/>
              <w:ind w:left="-105"/>
              <w:rPr>
                <w:lang w:val="ru-RU"/>
              </w:rPr>
            </w:pPr>
            <w:r w:rsidRPr="00E11248">
              <w:rPr>
                <w:lang w:val="ru-RU"/>
              </w:rPr>
              <w:t>(</w:t>
            </w:r>
            <w:r w:rsidRPr="00E11248">
              <w:rPr>
                <w:i/>
                <w:iCs/>
                <w:lang w:val="ru-RU"/>
              </w:rPr>
              <w:t>подпись</w:t>
            </w:r>
            <w:r w:rsidRPr="00E11248">
              <w:rPr>
                <w:lang w:val="ru-RU"/>
              </w:rPr>
              <w:t>)</w:t>
            </w:r>
          </w:p>
          <w:p w14:paraId="28276413" w14:textId="57341B0C" w:rsidR="00CF38A0" w:rsidRPr="00E11248" w:rsidRDefault="00035866" w:rsidP="00E11248">
            <w:pPr>
              <w:spacing w:before="480"/>
              <w:ind w:left="-105"/>
              <w:rPr>
                <w:lang w:val="ru-RU"/>
              </w:rPr>
            </w:pPr>
            <w:proofErr w:type="spellStart"/>
            <w:r w:rsidRPr="00E11248">
              <w:rPr>
                <w:lang w:val="ru-RU"/>
              </w:rPr>
              <w:t>Сейдзо</w:t>
            </w:r>
            <w:proofErr w:type="spellEnd"/>
            <w:r w:rsidRPr="00E11248">
              <w:rPr>
                <w:lang w:val="ru-RU"/>
              </w:rPr>
              <w:t xml:space="preserve"> </w:t>
            </w:r>
            <w:proofErr w:type="spellStart"/>
            <w:r w:rsidRPr="00E11248">
              <w:rPr>
                <w:lang w:val="ru-RU"/>
              </w:rPr>
              <w:t>Оноэ</w:t>
            </w:r>
            <w:proofErr w:type="spellEnd"/>
            <w:r w:rsidRPr="00E11248">
              <w:rPr>
                <w:lang w:val="ru-RU"/>
              </w:rPr>
              <w:br/>
            </w:r>
            <w:r w:rsidR="00CF38A0" w:rsidRPr="00E11248">
              <w:rPr>
                <w:lang w:val="ru-RU"/>
              </w:rPr>
              <w:t>Директор Бюро</w:t>
            </w:r>
            <w:r w:rsidR="00CF38A0" w:rsidRPr="00E11248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9FBD" w14:textId="10C1FE06" w:rsidR="00CF38A0" w:rsidRPr="00E11248" w:rsidRDefault="001A2A98" w:rsidP="00BA0983">
            <w:pPr>
              <w:jc w:val="center"/>
              <w:rPr>
                <w:szCs w:val="22"/>
                <w:highlight w:val="yellow"/>
                <w:lang w:val="ru-RU" w:eastAsia="zh-CN"/>
              </w:rPr>
            </w:pPr>
            <w:r w:rsidRPr="00E11248">
              <w:rPr>
                <w:rFonts w:cstheme="minorHAnsi"/>
                <w:noProof/>
                <w:szCs w:val="22"/>
                <w:lang w:val="ru-RU"/>
              </w:rPr>
              <w:drawing>
                <wp:inline distT="0" distB="0" distL="0" distR="0" wp14:anchorId="7D3AF66E" wp14:editId="7C620B29">
                  <wp:extent cx="1517650" cy="1257935"/>
                  <wp:effectExtent l="0" t="0" r="6350" b="0"/>
                  <wp:docPr id="14316224" name="Picture 14316224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Qr cod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045" b="10015"/>
                          <a:stretch/>
                        </pic:blipFill>
                        <pic:spPr bwMode="auto">
                          <a:xfrm>
                            <a:off x="0" y="0"/>
                            <a:ext cx="1517650" cy="1257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A370446" w14:textId="4EC1E708" w:rsidR="00CF38A0" w:rsidRPr="00E11248" w:rsidRDefault="00CF38A0" w:rsidP="00CF38A0">
            <w:pPr>
              <w:spacing w:before="0"/>
              <w:jc w:val="center"/>
              <w:rPr>
                <w:lang w:val="ru-RU"/>
              </w:rPr>
            </w:pPr>
            <w:r w:rsidRPr="00E11248">
              <w:rPr>
                <w:sz w:val="20"/>
                <w:szCs w:val="22"/>
                <w:lang w:val="ru-RU"/>
              </w:rPr>
              <w:t>Последняя информация о собрании</w:t>
            </w:r>
          </w:p>
        </w:tc>
      </w:tr>
    </w:tbl>
    <w:p w14:paraId="079D28BF" w14:textId="77777777" w:rsidR="001A2A98" w:rsidRPr="00E11248" w:rsidRDefault="001A2A98" w:rsidP="00866AB5">
      <w:pPr>
        <w:spacing w:before="600"/>
        <w:rPr>
          <w:rFonts w:cstheme="minorHAnsi"/>
          <w:b/>
          <w:bCs/>
          <w:szCs w:val="22"/>
          <w:lang w:val="ru-RU"/>
        </w:rPr>
      </w:pPr>
      <w:r w:rsidRPr="00E11248">
        <w:rPr>
          <w:rFonts w:cstheme="minorHAnsi"/>
          <w:b/>
          <w:bCs/>
          <w:lang w:val="ru-RU"/>
        </w:rPr>
        <w:t>Приложения</w:t>
      </w:r>
      <w:r w:rsidRPr="00E11248">
        <w:rPr>
          <w:rFonts w:cstheme="minorHAnsi"/>
          <w:lang w:val="ru-RU"/>
        </w:rPr>
        <w:t>: 2</w:t>
      </w:r>
    </w:p>
    <w:p w14:paraId="525B3199" w14:textId="77777777" w:rsidR="001A2A98" w:rsidRPr="00E11248" w:rsidRDefault="001A2A98" w:rsidP="001A2A98">
      <w:pPr>
        <w:pStyle w:val="AnnexNo"/>
        <w:rPr>
          <w:lang w:val="ru-RU"/>
        </w:rPr>
      </w:pPr>
      <w:r w:rsidRPr="00E11248">
        <w:rPr>
          <w:lang w:val="ru-RU"/>
        </w:rPr>
        <w:lastRenderedPageBreak/>
        <w:t>Приложение 1</w:t>
      </w:r>
    </w:p>
    <w:p w14:paraId="037A8C6D" w14:textId="65B4562F" w:rsidR="001A2A98" w:rsidRPr="00E11248" w:rsidRDefault="001A2A98" w:rsidP="001A2A98">
      <w:pPr>
        <w:pStyle w:val="Annextitle0"/>
        <w:rPr>
          <w:szCs w:val="28"/>
          <w:lang w:val="ru-RU"/>
        </w:rPr>
      </w:pPr>
      <w:r w:rsidRPr="00E11248">
        <w:rPr>
          <w:lang w:val="ru-RU"/>
        </w:rPr>
        <w:t>Информация об участии и регистрации</w:t>
      </w:r>
    </w:p>
    <w:p w14:paraId="0F69D425" w14:textId="77777777" w:rsidR="001A2A98" w:rsidRPr="00E11248" w:rsidRDefault="001A2A98" w:rsidP="00AB6B33">
      <w:pPr>
        <w:pStyle w:val="Headingb"/>
        <w:spacing w:before="360"/>
        <w:rPr>
          <w:szCs w:val="22"/>
          <w:lang w:val="ru-RU"/>
        </w:rPr>
      </w:pPr>
      <w:r w:rsidRPr="00E11248">
        <w:rPr>
          <w:lang w:val="ru-RU"/>
        </w:rPr>
        <w:t>Информация об участии и регистрации</w:t>
      </w:r>
    </w:p>
    <w:p w14:paraId="69FC38CD" w14:textId="77777777" w:rsidR="001A2A98" w:rsidRPr="00E11248" w:rsidRDefault="001A2A98" w:rsidP="00E11248">
      <w:pPr>
        <w:jc w:val="both"/>
        <w:rPr>
          <w:spacing w:val="-2"/>
          <w:szCs w:val="22"/>
          <w:lang w:val="ru-RU"/>
        </w:rPr>
      </w:pPr>
      <w:r w:rsidRPr="00E11248">
        <w:rPr>
          <w:lang w:val="ru-RU"/>
        </w:rPr>
        <w:t xml:space="preserve">Двенадцатое собрание ОГ-AI4NDM будет проводиться на платформе </w:t>
      </w:r>
      <w:hyperlink r:id="rId20" w:anchor="/MyMeetings" w:history="1">
        <w:proofErr w:type="spellStart"/>
        <w:r w:rsidRPr="00E11248">
          <w:rPr>
            <w:rStyle w:val="Hyperlink"/>
            <w:rFonts w:cstheme="minorHAnsi"/>
            <w:lang w:val="ru-RU"/>
          </w:rPr>
          <w:t>MyMeetings</w:t>
        </w:r>
        <w:proofErr w:type="spellEnd"/>
      </w:hyperlink>
      <w:r w:rsidRPr="00E11248">
        <w:rPr>
          <w:lang w:val="ru-RU"/>
        </w:rPr>
        <w:t>. Обсуждения будут проходить только на английском языке.</w:t>
      </w:r>
    </w:p>
    <w:p w14:paraId="0C1BF481" w14:textId="448BEA79" w:rsidR="001A2A98" w:rsidRPr="00E11248" w:rsidRDefault="001A2A98" w:rsidP="00E11248">
      <w:pPr>
        <w:jc w:val="both"/>
        <w:rPr>
          <w:szCs w:val="22"/>
          <w:lang w:val="ru-RU"/>
        </w:rPr>
      </w:pPr>
      <w:r w:rsidRPr="00E11248">
        <w:rPr>
          <w:lang w:val="ru-RU"/>
        </w:rPr>
        <w:t>Участие в работе ОГ-AI4NDM является бесплатным и открыто для экспертов и организаций из всех секторов и соответствующих областей знаний, включая науки о Земле, снижение риска бедствий, оказание помощи при бедствиях, смягчение последствий бедствий, искусственный интеллект/машинное обучение (ИИ/МО) и другие области информационно-коммуникационных технологий. К участию в этой работе приглашаются эксперты из всех регионов, в особенности из развивающихся стран, включая наименее развитые страны (НРС) и малые островные развивающиеся государства (СИДС).</w:t>
      </w:r>
    </w:p>
    <w:p w14:paraId="277FBF26" w14:textId="77777777" w:rsidR="001A2A98" w:rsidRPr="00E11248" w:rsidRDefault="001A2A98" w:rsidP="00E11248">
      <w:pPr>
        <w:jc w:val="both"/>
        <w:rPr>
          <w:spacing w:val="-2"/>
          <w:szCs w:val="22"/>
          <w:lang w:val="ru-RU"/>
        </w:rPr>
      </w:pPr>
      <w:r w:rsidRPr="00E11248">
        <w:rPr>
          <w:lang w:val="ru-RU"/>
        </w:rPr>
        <w:t xml:space="preserve">Всем лицам, которые хотели бы следить за этой работой или участвовать в ней, предлагается зарегистрироваться в специальном списке рассылки; подробная информация о порядке подписки размещена по адресу: </w:t>
      </w:r>
      <w:hyperlink r:id="rId21" w:history="1">
        <w:r w:rsidRPr="00E11248">
          <w:rPr>
            <w:rStyle w:val="Hyperlink"/>
            <w:rFonts w:cstheme="minorHAnsi"/>
            <w:lang w:val="ru-RU"/>
          </w:rPr>
          <w:t>http://www.itu.int/go/fgai4ndm-quicksteps</w:t>
        </w:r>
      </w:hyperlink>
      <w:r w:rsidRPr="00E11248">
        <w:rPr>
          <w:lang w:val="ru-RU"/>
        </w:rPr>
        <w:t>. Все рабочие и тематические группы также имеют свои специальные списки рассылки, с помощью которых на регулярной основе распространяется актуальная информация об их деятельности.</w:t>
      </w:r>
    </w:p>
    <w:p w14:paraId="6AD4D6D0" w14:textId="77777777" w:rsidR="001A2A98" w:rsidRPr="00E11248" w:rsidRDefault="001A2A98" w:rsidP="00E11248">
      <w:pPr>
        <w:jc w:val="both"/>
        <w:rPr>
          <w:spacing w:val="-2"/>
          <w:szCs w:val="22"/>
          <w:lang w:val="ru-RU"/>
        </w:rPr>
      </w:pPr>
      <w:r w:rsidRPr="00E11248">
        <w:rPr>
          <w:lang w:val="ru-RU"/>
        </w:rPr>
        <w:t xml:space="preserve">Для участия в предстоящем собрании ОГ-AI4NDM экспертам из НРС, СИДС и развивающихся стран предоставляется ограниченное количество субсидий на поездки (при условии наличия средств из субсидии доноров, полученной МСЭ). Предельный срок подачи заявок на предоставление субсидии для совершения поездки – 22 февраля 2024 года. Более подробная информация о порядке подачи заявки будет размещена на </w:t>
      </w:r>
      <w:hyperlink r:id="rId22" w:history="1">
        <w:r w:rsidRPr="00E11248">
          <w:rPr>
            <w:rStyle w:val="Hyperlink"/>
            <w:rFonts w:cstheme="minorHAnsi"/>
            <w:lang w:val="ru-RU"/>
          </w:rPr>
          <w:t>домашней странице ОГ-AI4NDM</w:t>
        </w:r>
      </w:hyperlink>
      <w:r w:rsidRPr="00E11248">
        <w:rPr>
          <w:lang w:val="ru-RU"/>
        </w:rPr>
        <w:t xml:space="preserve">. </w:t>
      </w:r>
    </w:p>
    <w:p w14:paraId="0241EABE" w14:textId="19C3F3B8" w:rsidR="001A2A98" w:rsidRPr="00E11248" w:rsidRDefault="001A2A98" w:rsidP="00E11248">
      <w:pPr>
        <w:jc w:val="both"/>
        <w:rPr>
          <w:szCs w:val="22"/>
          <w:lang w:val="ru-RU"/>
        </w:rPr>
      </w:pPr>
      <w:r w:rsidRPr="00E11248">
        <w:rPr>
          <w:lang w:val="ru-RU"/>
        </w:rPr>
        <w:t xml:space="preserve">Участникам предлагается пройти регистрацию в онлайновом режиме на </w:t>
      </w:r>
      <w:hyperlink r:id="rId23" w:history="1">
        <w:r w:rsidRPr="00E11248">
          <w:rPr>
            <w:rStyle w:val="Hyperlink"/>
            <w:rFonts w:cstheme="minorHAnsi"/>
            <w:lang w:val="ru-RU"/>
          </w:rPr>
          <w:t>домашней странице ОГ</w:t>
        </w:r>
        <w:r w:rsidR="00866AB5" w:rsidRPr="00E11248">
          <w:rPr>
            <w:rStyle w:val="Hyperlink"/>
            <w:rFonts w:cstheme="minorHAnsi"/>
            <w:lang w:val="ru-RU"/>
          </w:rPr>
          <w:noBreakHyphen/>
        </w:r>
        <w:r w:rsidRPr="00E11248">
          <w:rPr>
            <w:rStyle w:val="Hyperlink"/>
            <w:rFonts w:cstheme="minorHAnsi"/>
            <w:lang w:val="ru-RU"/>
          </w:rPr>
          <w:t>AI4NDM</w:t>
        </w:r>
      </w:hyperlink>
      <w:r w:rsidRPr="00E11248">
        <w:rPr>
          <w:lang w:val="ru-RU"/>
        </w:rPr>
        <w:t xml:space="preserve"> в кратчайшие сроки. </w:t>
      </w:r>
      <w:r w:rsidRPr="00E11248">
        <w:rPr>
          <w:u w:val="single"/>
          <w:lang w:val="ru-RU"/>
        </w:rPr>
        <w:t>Просьба принять к сведению, что для участия в работе собрания регистрация является обязательной</w:t>
      </w:r>
      <w:r w:rsidRPr="00E11248">
        <w:rPr>
          <w:lang w:val="ru-RU"/>
        </w:rPr>
        <w:t>.</w:t>
      </w:r>
    </w:p>
    <w:p w14:paraId="1BFA2C59" w14:textId="5DAF7050" w:rsidR="001A2A98" w:rsidRPr="00E11248" w:rsidRDefault="001A2A98" w:rsidP="00E11248">
      <w:pPr>
        <w:pStyle w:val="Headingb"/>
        <w:spacing w:before="240"/>
        <w:jc w:val="both"/>
        <w:rPr>
          <w:lang w:val="ru-RU"/>
        </w:rPr>
      </w:pPr>
      <w:r w:rsidRPr="00E11248">
        <w:rPr>
          <w:lang w:val="ru-RU"/>
        </w:rPr>
        <w:t>Предварительная регистрация</w:t>
      </w:r>
    </w:p>
    <w:p w14:paraId="67841611" w14:textId="5B7619D9" w:rsidR="001A2A98" w:rsidRPr="00E11248" w:rsidRDefault="001A2A98" w:rsidP="00E11248">
      <w:pPr>
        <w:jc w:val="both"/>
        <w:rPr>
          <w:szCs w:val="22"/>
          <w:lang w:val="ru-RU"/>
        </w:rPr>
      </w:pPr>
      <w:r w:rsidRPr="00E11248">
        <w:rPr>
          <w:lang w:val="ru-RU"/>
        </w:rPr>
        <w:t xml:space="preserve">Для того чтобы принимающая сторона могла предпринять необходимые действия по организации собрания, участникам необходимо пройти </w:t>
      </w:r>
      <w:r w:rsidRPr="00E11248">
        <w:rPr>
          <w:b/>
          <w:bCs/>
          <w:lang w:val="ru-RU"/>
        </w:rPr>
        <w:t>предварительную регистрацию в онлайновой форме</w:t>
      </w:r>
      <w:r w:rsidRPr="00E11248">
        <w:rPr>
          <w:lang w:val="ru-RU"/>
        </w:rPr>
        <w:t xml:space="preserve"> на </w:t>
      </w:r>
      <w:hyperlink r:id="rId24" w:history="1">
        <w:r w:rsidR="00AB6B33" w:rsidRPr="00E11248">
          <w:rPr>
            <w:rStyle w:val="Hyperlink"/>
            <w:rFonts w:cstheme="minorHAnsi"/>
            <w:lang w:val="ru-RU"/>
          </w:rPr>
          <w:t>домашней странице ОГ</w:t>
        </w:r>
        <w:r w:rsidR="00AB6B33" w:rsidRPr="00E11248">
          <w:rPr>
            <w:rStyle w:val="Hyperlink"/>
            <w:rFonts w:cstheme="minorHAnsi"/>
            <w:lang w:val="ru-RU"/>
          </w:rPr>
          <w:noBreakHyphen/>
          <w:t>AI4NDM</w:t>
        </w:r>
      </w:hyperlink>
      <w:r w:rsidRPr="00E11248">
        <w:rPr>
          <w:lang w:val="ru-RU"/>
        </w:rPr>
        <w:t xml:space="preserve"> в максимально короткий срок и не позднее </w:t>
      </w:r>
      <w:r w:rsidRPr="00E11248">
        <w:rPr>
          <w:b/>
          <w:bCs/>
          <w:lang w:val="ru-RU"/>
        </w:rPr>
        <w:t>28 февраля 2024</w:t>
      </w:r>
      <w:r w:rsidR="00AB6B33" w:rsidRPr="00E11248">
        <w:rPr>
          <w:b/>
          <w:bCs/>
          <w:lang w:val="ru-RU"/>
        </w:rPr>
        <w:t> </w:t>
      </w:r>
      <w:r w:rsidRPr="00E11248">
        <w:rPr>
          <w:b/>
          <w:bCs/>
          <w:lang w:val="ru-RU"/>
        </w:rPr>
        <w:t>года</w:t>
      </w:r>
      <w:r w:rsidRPr="00E11248">
        <w:rPr>
          <w:lang w:val="ru-RU"/>
        </w:rPr>
        <w:t>. Число мест ограничено, и регистрация будет проводиться по принципу "первым пришел − первым обслужен". Регистрация необходима как для дистанционного, так и для очного участия. Обращаем ваше внимание на то, что предварительная регистрация участников на эти мероприятия проводится только в онлайновой форме.</w:t>
      </w:r>
    </w:p>
    <w:p w14:paraId="6EE7B1AC" w14:textId="77777777" w:rsidR="001A2A98" w:rsidRPr="00E11248" w:rsidRDefault="001A2A98" w:rsidP="00E11248">
      <w:pPr>
        <w:pStyle w:val="Headingb"/>
        <w:spacing w:before="240"/>
        <w:jc w:val="both"/>
        <w:rPr>
          <w:lang w:val="ru-RU"/>
        </w:rPr>
      </w:pPr>
      <w:r w:rsidRPr="00E11248">
        <w:rPr>
          <w:lang w:val="ru-RU"/>
        </w:rPr>
        <w:t>Визы</w:t>
      </w:r>
    </w:p>
    <w:p w14:paraId="49980CA5" w14:textId="77777777" w:rsidR="001A2A98" w:rsidRPr="00E11248" w:rsidRDefault="001A2A98" w:rsidP="00E11248">
      <w:pPr>
        <w:jc w:val="both"/>
        <w:rPr>
          <w:szCs w:val="22"/>
          <w:lang w:val="ru-RU"/>
        </w:rPr>
      </w:pPr>
      <w:r w:rsidRPr="00E11248">
        <w:rPr>
          <w:lang w:val="ru-RU"/>
        </w:rPr>
        <w:t>Хотел бы напомнить вам о том, что для въезда в Соединенные Штаты Америки и пребывания в стране в течение любого срока гражданам некоторых стран необходимо получить визу. В случае необходимости визы следует запрашивать до даты прибытия в Соединенные Штаты Америки в посольстве или консульстве, представляющем Соединенные Штаты Америки в вашей стране, или, если в вашей стране такое учреждение отсутствует, в ближайшем к стране выезда. Сроки получения визы могут быть разными, поэтому рекомендуется уточнить их непосредственно в соответствующем представительстве и подать заявление заранее.</w:t>
      </w:r>
    </w:p>
    <w:p w14:paraId="47D814DE" w14:textId="5D685716" w:rsidR="001A2A98" w:rsidRPr="00E11248" w:rsidRDefault="00727D2A" w:rsidP="00E11248">
      <w:pPr>
        <w:jc w:val="both"/>
        <w:rPr>
          <w:rFonts w:cstheme="minorHAnsi"/>
          <w:szCs w:val="22"/>
          <w:lang w:val="ru-RU"/>
        </w:rPr>
      </w:pPr>
      <w:hyperlink r:id="rId25" w:history="1">
        <w:r w:rsidR="00AB6B33" w:rsidRPr="00E11248">
          <w:rPr>
            <w:rStyle w:val="Hyperlink"/>
            <w:rFonts w:cstheme="minorHAnsi"/>
            <w:lang w:val="ru-RU"/>
          </w:rPr>
          <w:t>Домашняя страница ОГ-AI4NDM</w:t>
        </w:r>
      </w:hyperlink>
      <w:r w:rsidR="001A2A98" w:rsidRPr="00E11248">
        <w:rPr>
          <w:lang w:val="ru-RU"/>
        </w:rPr>
        <w:t xml:space="preserve"> будет регулярно обновляться по мере появления новой или дополнительной информации. Участникам предлагается периодически знакомиться с обновленной информацией.</w:t>
      </w:r>
    </w:p>
    <w:p w14:paraId="30632C5E" w14:textId="77777777" w:rsidR="00D0398C" w:rsidRPr="00E11248" w:rsidRDefault="001A2A98" w:rsidP="00D0398C">
      <w:pPr>
        <w:pStyle w:val="AnnexNo"/>
        <w:rPr>
          <w:lang w:val="ru-RU"/>
        </w:rPr>
      </w:pPr>
      <w:r w:rsidRPr="00E11248">
        <w:rPr>
          <w:lang w:val="ru-RU"/>
        </w:rPr>
        <w:lastRenderedPageBreak/>
        <w:t>Приложение 2</w:t>
      </w:r>
    </w:p>
    <w:p w14:paraId="47A56CE7" w14:textId="2F3C1E4D" w:rsidR="001A2A98" w:rsidRPr="00E11248" w:rsidRDefault="001A2A98" w:rsidP="00D0398C">
      <w:pPr>
        <w:pStyle w:val="Annextitle0"/>
        <w:rPr>
          <w:szCs w:val="28"/>
          <w:lang w:val="ru-RU"/>
        </w:rPr>
      </w:pPr>
      <w:r w:rsidRPr="00E11248">
        <w:rPr>
          <w:lang w:val="ru-RU"/>
        </w:rPr>
        <w:t>Базовая информация</w:t>
      </w:r>
    </w:p>
    <w:p w14:paraId="304FB51B" w14:textId="77777777" w:rsidR="001A2A98" w:rsidRPr="00E11248" w:rsidRDefault="00727D2A" w:rsidP="00E11248">
      <w:pPr>
        <w:jc w:val="both"/>
        <w:rPr>
          <w:szCs w:val="22"/>
          <w:lang w:val="ru-RU"/>
        </w:rPr>
      </w:pPr>
      <w:hyperlink r:id="rId26" w:history="1">
        <w:r w:rsidR="001A2A98" w:rsidRPr="00E11248">
          <w:rPr>
            <w:rStyle w:val="Hyperlink"/>
            <w:rFonts w:cstheme="minorHAnsi"/>
            <w:lang w:val="ru-RU"/>
          </w:rPr>
          <w:t>Оперативная группа МСЭ/ВМО/ЮНЕП по ИИ в управлении операциями в случае стихийных бедствий (ОГ-AI4NDM)</w:t>
        </w:r>
      </w:hyperlink>
      <w:r w:rsidR="001A2A98" w:rsidRPr="00E11248">
        <w:rPr>
          <w:lang w:val="ru-RU"/>
        </w:rPr>
        <w:t xml:space="preserve"> изучает потенциал использования ИИ в управлении операциями в случае стихийных бедствий. ОГ-AI4NDM помогает закладывать фундамент для передового опыта использования ИИ для обнаружения и прогнозирования стихийных бедствий и для обеспечения эффективной связи в условиях бедствий.</w:t>
      </w:r>
    </w:p>
    <w:p w14:paraId="7CE3A8D1" w14:textId="11DA4DF3" w:rsidR="001A2A98" w:rsidRPr="00E11248" w:rsidRDefault="001A2A98" w:rsidP="00E11248">
      <w:pPr>
        <w:jc w:val="both"/>
        <w:rPr>
          <w:szCs w:val="22"/>
          <w:lang w:val="ru-RU"/>
        </w:rPr>
      </w:pPr>
      <w:r w:rsidRPr="00E11248">
        <w:rPr>
          <w:lang w:val="ru-RU"/>
        </w:rPr>
        <w:t xml:space="preserve">ОГ-AI4NDM была создана 18 декабря 2020 года на собрании 2-й Исследовательской комиссии МСЭ-Т. Председателем ОГ-AI4NDM является г-жа Моника </w:t>
      </w:r>
      <w:proofErr w:type="spellStart"/>
      <w:r w:rsidRPr="00E11248">
        <w:rPr>
          <w:lang w:val="ru-RU"/>
        </w:rPr>
        <w:t>Кюглич</w:t>
      </w:r>
      <w:proofErr w:type="spellEnd"/>
      <w:r w:rsidRPr="00E11248">
        <w:rPr>
          <w:lang w:val="ru-RU"/>
        </w:rPr>
        <w:t xml:space="preserve"> (Институт общества Фраунгофера им.</w:t>
      </w:r>
      <w:r w:rsidR="00D0398C" w:rsidRPr="00E11248">
        <w:rPr>
          <w:lang w:val="ru-RU"/>
        </w:rPr>
        <w:t> </w:t>
      </w:r>
      <w:r w:rsidRPr="00E11248">
        <w:rPr>
          <w:lang w:val="ru-RU"/>
        </w:rPr>
        <w:t xml:space="preserve">Генриха Герца), которой помогают заместители председателя ОГ-AI4NDM г-жа Елена </w:t>
      </w:r>
      <w:proofErr w:type="spellStart"/>
      <w:r w:rsidRPr="00E11248">
        <w:rPr>
          <w:lang w:val="ru-RU"/>
        </w:rPr>
        <w:t>Ксоплаки</w:t>
      </w:r>
      <w:proofErr w:type="spellEnd"/>
      <w:r w:rsidRPr="00E11248">
        <w:rPr>
          <w:lang w:val="ru-RU"/>
        </w:rPr>
        <w:t xml:space="preserve"> (</w:t>
      </w:r>
      <w:proofErr w:type="spellStart"/>
      <w:r w:rsidRPr="00E11248">
        <w:rPr>
          <w:lang w:val="ru-RU"/>
        </w:rPr>
        <w:t>Гисенский</w:t>
      </w:r>
      <w:proofErr w:type="spellEnd"/>
      <w:r w:rsidRPr="00E11248">
        <w:rPr>
          <w:lang w:val="ru-RU"/>
        </w:rPr>
        <w:t xml:space="preserve"> университет имени Юстуса Либиха), г-н Юрг </w:t>
      </w:r>
      <w:proofErr w:type="spellStart"/>
      <w:r w:rsidRPr="00E11248">
        <w:rPr>
          <w:lang w:val="ru-RU"/>
        </w:rPr>
        <w:t>Лутербахер</w:t>
      </w:r>
      <w:proofErr w:type="spellEnd"/>
      <w:r w:rsidRPr="00E11248">
        <w:rPr>
          <w:lang w:val="ru-RU"/>
        </w:rPr>
        <w:t xml:space="preserve"> (Всемирная метеорологическая организация), г-н </w:t>
      </w:r>
      <w:proofErr w:type="spellStart"/>
      <w:r w:rsidRPr="00E11248">
        <w:rPr>
          <w:lang w:val="ru-RU"/>
        </w:rPr>
        <w:t>Мурали</w:t>
      </w:r>
      <w:proofErr w:type="spellEnd"/>
      <w:r w:rsidRPr="00E11248">
        <w:rPr>
          <w:lang w:val="ru-RU"/>
        </w:rPr>
        <w:t xml:space="preserve"> </w:t>
      </w:r>
      <w:proofErr w:type="spellStart"/>
      <w:r w:rsidRPr="00E11248">
        <w:rPr>
          <w:lang w:val="ru-RU"/>
        </w:rPr>
        <w:t>Туммарукуди</w:t>
      </w:r>
      <w:proofErr w:type="spellEnd"/>
      <w:r w:rsidRPr="00E11248">
        <w:rPr>
          <w:lang w:val="ru-RU"/>
        </w:rPr>
        <w:t xml:space="preserve"> (Конвенция Организации Объединенных Наций по борьбе с опустыниванием), г-жа Ракия Абдуллахи </w:t>
      </w:r>
      <w:proofErr w:type="spellStart"/>
      <w:r w:rsidRPr="00E11248">
        <w:rPr>
          <w:lang w:val="ru-RU"/>
        </w:rPr>
        <w:t>Бабамааджи</w:t>
      </w:r>
      <w:proofErr w:type="spellEnd"/>
      <w:r w:rsidRPr="00E11248">
        <w:rPr>
          <w:lang w:val="ru-RU"/>
        </w:rPr>
        <w:t xml:space="preserve"> (Национальное агентство космических исследований и разработок, правительство Нигерии), г-н </w:t>
      </w:r>
      <w:proofErr w:type="spellStart"/>
      <w:r w:rsidRPr="00E11248">
        <w:rPr>
          <w:lang w:val="ru-RU"/>
        </w:rPr>
        <w:t>Шринивас</w:t>
      </w:r>
      <w:proofErr w:type="spellEnd"/>
      <w:r w:rsidRPr="00E11248">
        <w:rPr>
          <w:lang w:val="ru-RU"/>
        </w:rPr>
        <w:t xml:space="preserve"> </w:t>
      </w:r>
      <w:proofErr w:type="spellStart"/>
      <w:r w:rsidRPr="00E11248">
        <w:rPr>
          <w:lang w:val="ru-RU"/>
        </w:rPr>
        <w:t>Чаганти</w:t>
      </w:r>
      <w:proofErr w:type="spellEnd"/>
      <w:r w:rsidRPr="00E11248">
        <w:rPr>
          <w:lang w:val="ru-RU"/>
        </w:rPr>
        <w:t xml:space="preserve"> (Bharat </w:t>
      </w:r>
      <w:proofErr w:type="spellStart"/>
      <w:r w:rsidRPr="00E11248">
        <w:rPr>
          <w:lang w:val="ru-RU"/>
        </w:rPr>
        <w:t>Sanchar</w:t>
      </w:r>
      <w:proofErr w:type="spellEnd"/>
      <w:r w:rsidRPr="00E11248">
        <w:rPr>
          <w:lang w:val="ru-RU"/>
        </w:rPr>
        <w:t xml:space="preserve"> Nigam, правительство Индии) и г-жа Янь </w:t>
      </w:r>
      <w:proofErr w:type="spellStart"/>
      <w:r w:rsidRPr="00E11248">
        <w:rPr>
          <w:lang w:val="ru-RU"/>
        </w:rPr>
        <w:t>Чуань</w:t>
      </w:r>
      <w:proofErr w:type="spellEnd"/>
      <w:r w:rsidRPr="00E11248">
        <w:rPr>
          <w:lang w:val="ru-RU"/>
        </w:rPr>
        <w:t xml:space="preserve"> Ван (Китайская корпорация электросвязи).</w:t>
      </w:r>
    </w:p>
    <w:p w14:paraId="44D05C3A" w14:textId="77777777" w:rsidR="001A2A98" w:rsidRPr="00E11248" w:rsidRDefault="001A2A98" w:rsidP="00866AB5">
      <w:pPr>
        <w:rPr>
          <w:szCs w:val="22"/>
          <w:lang w:val="ru-RU"/>
        </w:rPr>
      </w:pPr>
      <w:r w:rsidRPr="00E11248">
        <w:rPr>
          <w:lang w:val="ru-RU"/>
        </w:rPr>
        <w:t>Ниже представлена структура ОГ-AI4NDM.</w:t>
      </w:r>
    </w:p>
    <w:p w14:paraId="086EF21E" w14:textId="40129DD3" w:rsidR="001A2A98" w:rsidRPr="00E11248" w:rsidRDefault="0004370F" w:rsidP="00866AB5">
      <w:pPr>
        <w:pStyle w:val="Headingb"/>
        <w:rPr>
          <w:szCs w:val="22"/>
          <w:lang w:val="ru-RU"/>
        </w:rPr>
      </w:pPr>
      <w:r w:rsidRPr="00E11248">
        <w:rPr>
          <w:lang w:val="ru-RU"/>
        </w:rPr>
        <w:t>a)</w:t>
      </w:r>
      <w:r w:rsidRPr="00E11248">
        <w:rPr>
          <w:lang w:val="ru-RU"/>
        </w:rPr>
        <w:tab/>
      </w:r>
      <w:r w:rsidR="001A2A98" w:rsidRPr="00E11248">
        <w:rPr>
          <w:lang w:val="ru-RU"/>
        </w:rPr>
        <w:t>Рабочая группа по данным для ИИ (РГ-Данные)</w:t>
      </w:r>
    </w:p>
    <w:p w14:paraId="234B2298" w14:textId="45F4CD06" w:rsidR="001A2A98" w:rsidRPr="00E11248" w:rsidRDefault="00AB6B33" w:rsidP="00AB6B33">
      <w:pPr>
        <w:pStyle w:val="enumlev2"/>
        <w:tabs>
          <w:tab w:val="clear" w:pos="1191"/>
          <w:tab w:val="clear" w:pos="1588"/>
        </w:tabs>
        <w:ind w:left="1276" w:hanging="482"/>
        <w:rPr>
          <w:szCs w:val="22"/>
          <w:lang w:val="ru-RU"/>
        </w:rPr>
      </w:pPr>
      <w:r w:rsidRPr="00E11248">
        <w:rPr>
          <w:rFonts w:asciiTheme="minorHAnsi" w:hAnsiTheme="minorHAnsi" w:cstheme="minorHAnsi"/>
          <w:lang w:val="ru-RU"/>
        </w:rPr>
        <w:t>−</w:t>
      </w:r>
      <w:r w:rsidR="0004370F" w:rsidRPr="00E11248">
        <w:rPr>
          <w:rFonts w:asciiTheme="minorHAnsi" w:hAnsiTheme="minorHAnsi" w:cstheme="minorHAnsi"/>
          <w:lang w:val="ru-RU"/>
        </w:rPr>
        <w:tab/>
      </w:r>
      <w:r w:rsidR="001A2A98" w:rsidRPr="00E11248">
        <w:rPr>
          <w:b/>
          <w:bCs/>
          <w:lang w:val="ru-RU"/>
        </w:rPr>
        <w:t>Председатель(и)</w:t>
      </w:r>
      <w:r w:rsidR="001A2A98" w:rsidRPr="00E11248">
        <w:rPr>
          <w:lang w:val="ru-RU"/>
        </w:rPr>
        <w:t xml:space="preserve">: Элисон </w:t>
      </w:r>
      <w:proofErr w:type="spellStart"/>
      <w:r w:rsidR="001A2A98" w:rsidRPr="00E11248">
        <w:rPr>
          <w:lang w:val="ru-RU"/>
        </w:rPr>
        <w:t>Крэддок</w:t>
      </w:r>
      <w:proofErr w:type="spellEnd"/>
      <w:r w:rsidR="001A2A98" w:rsidRPr="00E11248">
        <w:rPr>
          <w:lang w:val="ru-RU"/>
        </w:rPr>
        <w:t xml:space="preserve"> (Лаборатория реактивных двигателей, НАСА) и</w:t>
      </w:r>
      <w:r w:rsidR="00850592" w:rsidRPr="00E11248">
        <w:rPr>
          <w:lang w:val="ru-RU"/>
        </w:rPr>
        <w:t xml:space="preserve"> </w:t>
      </w:r>
      <w:r w:rsidR="001A2A98" w:rsidRPr="00E11248">
        <w:rPr>
          <w:lang w:val="ru-RU"/>
        </w:rPr>
        <w:t xml:space="preserve">Рустем Ариф </w:t>
      </w:r>
      <w:proofErr w:type="spellStart"/>
      <w:r w:rsidR="001A2A98" w:rsidRPr="00E11248">
        <w:rPr>
          <w:lang w:val="ru-RU"/>
        </w:rPr>
        <w:t>Албайрак</w:t>
      </w:r>
      <w:proofErr w:type="spellEnd"/>
      <w:r w:rsidR="001A2A98" w:rsidRPr="00E11248">
        <w:rPr>
          <w:lang w:val="ru-RU"/>
        </w:rPr>
        <w:t xml:space="preserve"> (штаб-квартира НАСА)</w:t>
      </w:r>
      <w:r w:rsidRPr="00E11248">
        <w:rPr>
          <w:lang w:val="ru-RU"/>
        </w:rPr>
        <w:t>;</w:t>
      </w:r>
    </w:p>
    <w:p w14:paraId="147AF5D1" w14:textId="7CA4515F" w:rsidR="001A2A98" w:rsidRPr="00E11248" w:rsidRDefault="0004370F" w:rsidP="00866AB5">
      <w:pPr>
        <w:pStyle w:val="Headingb"/>
        <w:rPr>
          <w:szCs w:val="22"/>
          <w:lang w:val="ru-RU"/>
        </w:rPr>
      </w:pPr>
      <w:r w:rsidRPr="00E11248">
        <w:rPr>
          <w:lang w:val="ru-RU"/>
        </w:rPr>
        <w:t>b)</w:t>
      </w:r>
      <w:r w:rsidRPr="00E11248">
        <w:rPr>
          <w:lang w:val="ru-RU"/>
        </w:rPr>
        <w:tab/>
      </w:r>
      <w:r w:rsidR="001A2A98" w:rsidRPr="00E11248">
        <w:rPr>
          <w:lang w:val="ru-RU"/>
        </w:rPr>
        <w:t>Рабочая группа по ИИ для моделирования (РГ-Моделирование)</w:t>
      </w:r>
    </w:p>
    <w:p w14:paraId="4C35092C" w14:textId="4FB0BB4B" w:rsidR="001A2A98" w:rsidRPr="00E11248" w:rsidRDefault="0004370F" w:rsidP="00AB6B33">
      <w:pPr>
        <w:pStyle w:val="enumlev2"/>
        <w:tabs>
          <w:tab w:val="clear" w:pos="1191"/>
          <w:tab w:val="clear" w:pos="1588"/>
        </w:tabs>
        <w:ind w:left="1276" w:hanging="482"/>
        <w:rPr>
          <w:rFonts w:asciiTheme="minorHAnsi" w:hAnsiTheme="minorHAnsi" w:cstheme="minorHAnsi"/>
          <w:b/>
          <w:bCs/>
          <w:szCs w:val="22"/>
          <w:lang w:val="ru-RU"/>
        </w:rPr>
      </w:pPr>
      <w:r w:rsidRPr="00E11248">
        <w:rPr>
          <w:rFonts w:asciiTheme="minorHAnsi" w:hAnsiTheme="minorHAnsi" w:cstheme="minorHAnsi"/>
          <w:lang w:val="ru-RU"/>
        </w:rPr>
        <w:t>−</w:t>
      </w:r>
      <w:r w:rsidRPr="00E11248">
        <w:rPr>
          <w:rFonts w:asciiTheme="minorHAnsi" w:hAnsiTheme="minorHAnsi" w:cstheme="minorHAnsi"/>
          <w:lang w:val="ru-RU"/>
        </w:rPr>
        <w:tab/>
      </w:r>
      <w:r w:rsidR="001A2A98" w:rsidRPr="00E11248">
        <w:rPr>
          <w:rFonts w:asciiTheme="minorHAnsi" w:hAnsiTheme="minorHAnsi" w:cstheme="minorHAnsi"/>
          <w:b/>
          <w:bCs/>
          <w:lang w:val="ru-RU"/>
        </w:rPr>
        <w:t>Председатель(и)</w:t>
      </w:r>
      <w:r w:rsidR="001A2A98" w:rsidRPr="00E11248">
        <w:rPr>
          <w:rFonts w:asciiTheme="minorHAnsi" w:hAnsiTheme="minorHAnsi" w:cstheme="minorHAnsi"/>
          <w:lang w:val="ru-RU"/>
        </w:rPr>
        <w:t>: Джеки Ма (</w:t>
      </w:r>
      <w:r w:rsidR="001A2A98" w:rsidRPr="00E11248">
        <w:rPr>
          <w:lang w:val="ru-RU"/>
        </w:rPr>
        <w:t>Институт</w:t>
      </w:r>
      <w:r w:rsidR="001A2A98" w:rsidRPr="00E11248">
        <w:rPr>
          <w:rFonts w:asciiTheme="minorHAnsi" w:hAnsiTheme="minorHAnsi" w:cstheme="minorHAnsi"/>
          <w:lang w:val="ru-RU"/>
        </w:rPr>
        <w:t xml:space="preserve"> общества Фраунгофера им. Генриха Герца) и Андреа </w:t>
      </w:r>
      <w:proofErr w:type="spellStart"/>
      <w:r w:rsidR="001A2A98" w:rsidRPr="00E11248">
        <w:rPr>
          <w:rFonts w:asciiTheme="minorHAnsi" w:hAnsiTheme="minorHAnsi" w:cstheme="minorHAnsi"/>
          <w:lang w:val="ru-RU"/>
        </w:rPr>
        <w:t>Торети</w:t>
      </w:r>
      <w:proofErr w:type="spellEnd"/>
      <w:r w:rsidR="001A2A98" w:rsidRPr="00E11248">
        <w:rPr>
          <w:rFonts w:asciiTheme="minorHAnsi" w:hAnsiTheme="minorHAnsi" w:cstheme="minorHAnsi"/>
          <w:lang w:val="ru-RU"/>
        </w:rPr>
        <w:t xml:space="preserve"> (Объединенный </w:t>
      </w:r>
      <w:r w:rsidR="001A2A98" w:rsidRPr="00E11248">
        <w:rPr>
          <w:lang w:val="ru-RU"/>
        </w:rPr>
        <w:t>исследовательский</w:t>
      </w:r>
      <w:r w:rsidR="001A2A98" w:rsidRPr="00E11248">
        <w:rPr>
          <w:rFonts w:asciiTheme="minorHAnsi" w:hAnsiTheme="minorHAnsi" w:cstheme="minorHAnsi"/>
          <w:lang w:val="ru-RU"/>
        </w:rPr>
        <w:t xml:space="preserve"> центр Европейской комиссии)</w:t>
      </w:r>
      <w:r w:rsidR="00AB6B33" w:rsidRPr="00E11248">
        <w:rPr>
          <w:lang w:val="ru-RU"/>
        </w:rPr>
        <w:t>;</w:t>
      </w:r>
    </w:p>
    <w:p w14:paraId="29ADCA4E" w14:textId="72549850" w:rsidR="001A2A98" w:rsidRPr="00E11248" w:rsidRDefault="0004370F" w:rsidP="00866AB5">
      <w:pPr>
        <w:pStyle w:val="Headingb"/>
        <w:rPr>
          <w:szCs w:val="22"/>
          <w:lang w:val="ru-RU"/>
        </w:rPr>
      </w:pPr>
      <w:r w:rsidRPr="00E11248">
        <w:rPr>
          <w:lang w:val="ru-RU"/>
        </w:rPr>
        <w:t>c)</w:t>
      </w:r>
      <w:r w:rsidRPr="00E11248">
        <w:rPr>
          <w:lang w:val="ru-RU"/>
        </w:rPr>
        <w:tab/>
      </w:r>
      <w:r w:rsidR="001A2A98" w:rsidRPr="00E11248">
        <w:rPr>
          <w:lang w:val="ru-RU"/>
        </w:rPr>
        <w:t>Рабочая группа по ИИ для связи (РГ-Связь)</w:t>
      </w:r>
    </w:p>
    <w:p w14:paraId="0B36ECB4" w14:textId="3293159B" w:rsidR="001A2A98" w:rsidRPr="00E11248" w:rsidRDefault="0004370F" w:rsidP="00AB6B33">
      <w:pPr>
        <w:pStyle w:val="enumlev2"/>
        <w:tabs>
          <w:tab w:val="clear" w:pos="1191"/>
          <w:tab w:val="clear" w:pos="1588"/>
        </w:tabs>
        <w:ind w:left="1276" w:hanging="482"/>
        <w:rPr>
          <w:rFonts w:asciiTheme="minorHAnsi" w:hAnsiTheme="minorHAnsi" w:cstheme="minorHAnsi"/>
          <w:szCs w:val="22"/>
          <w:lang w:val="ru-RU"/>
        </w:rPr>
      </w:pPr>
      <w:r w:rsidRPr="00E11248">
        <w:rPr>
          <w:rFonts w:asciiTheme="minorHAnsi" w:hAnsiTheme="minorHAnsi" w:cstheme="minorHAnsi"/>
          <w:lang w:val="ru-RU"/>
        </w:rPr>
        <w:t>−</w:t>
      </w:r>
      <w:r w:rsidRPr="00E11248">
        <w:rPr>
          <w:rFonts w:asciiTheme="minorHAnsi" w:hAnsiTheme="minorHAnsi" w:cstheme="minorHAnsi"/>
          <w:lang w:val="ru-RU"/>
        </w:rPr>
        <w:tab/>
      </w:r>
      <w:r w:rsidR="001A2A98" w:rsidRPr="00E11248">
        <w:rPr>
          <w:rFonts w:asciiTheme="minorHAnsi" w:hAnsiTheme="minorHAnsi" w:cstheme="minorHAnsi"/>
          <w:b/>
          <w:bCs/>
          <w:lang w:val="ru-RU"/>
        </w:rPr>
        <w:t>Председатель(и)</w:t>
      </w:r>
      <w:r w:rsidR="001A2A98" w:rsidRPr="00E11248">
        <w:rPr>
          <w:rFonts w:asciiTheme="minorHAnsi" w:hAnsiTheme="minorHAnsi" w:cstheme="minorHAnsi"/>
          <w:lang w:val="ru-RU"/>
        </w:rPr>
        <w:t xml:space="preserve">: </w:t>
      </w:r>
      <w:r w:rsidR="001A2A98" w:rsidRPr="00E11248">
        <w:rPr>
          <w:lang w:val="ru-RU"/>
        </w:rPr>
        <w:t>Иванка</w:t>
      </w:r>
      <w:r w:rsidR="001A2A98" w:rsidRPr="00E11248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1A2A98" w:rsidRPr="00E11248">
        <w:rPr>
          <w:rFonts w:asciiTheme="minorHAnsi" w:hAnsiTheme="minorHAnsi" w:cstheme="minorHAnsi"/>
          <w:lang w:val="ru-RU"/>
        </w:rPr>
        <w:t>Пеливан</w:t>
      </w:r>
      <w:proofErr w:type="spellEnd"/>
      <w:r w:rsidR="001A2A98" w:rsidRPr="00E11248">
        <w:rPr>
          <w:rFonts w:asciiTheme="minorHAnsi" w:hAnsiTheme="minorHAnsi" w:cstheme="minorHAnsi"/>
          <w:lang w:val="ru-RU"/>
        </w:rPr>
        <w:t xml:space="preserve"> (Институт общества Фраунгофера им. Генриха Герца) и Томас Уорд (IBM)</w:t>
      </w:r>
      <w:r w:rsidR="00AB6B33" w:rsidRPr="00E11248">
        <w:rPr>
          <w:lang w:val="ru-RU"/>
        </w:rPr>
        <w:t>;</w:t>
      </w:r>
    </w:p>
    <w:p w14:paraId="55236B1D" w14:textId="2CEC54EA" w:rsidR="001A2A98" w:rsidRPr="00E11248" w:rsidRDefault="0004370F" w:rsidP="00850592">
      <w:pPr>
        <w:pStyle w:val="Headingb"/>
        <w:ind w:left="794" w:hanging="794"/>
        <w:rPr>
          <w:szCs w:val="22"/>
          <w:lang w:val="ru-RU"/>
        </w:rPr>
      </w:pPr>
      <w:r w:rsidRPr="00E11248">
        <w:rPr>
          <w:lang w:val="ru-RU"/>
        </w:rPr>
        <w:t>d)</w:t>
      </w:r>
      <w:r w:rsidRPr="00E11248">
        <w:rPr>
          <w:lang w:val="ru-RU"/>
        </w:rPr>
        <w:tab/>
      </w:r>
      <w:r w:rsidR="001A2A98" w:rsidRPr="00E11248">
        <w:rPr>
          <w:lang w:val="ru-RU"/>
        </w:rPr>
        <w:t>Рабочая группа по составлению карты для связанной с ИИ деятельности по управлению операциями в случае стихийных бедствий (РГ-Дорожная карта)</w:t>
      </w:r>
    </w:p>
    <w:p w14:paraId="4AD11A71" w14:textId="349E28E1" w:rsidR="001A2A98" w:rsidRPr="00E11248" w:rsidRDefault="0004370F" w:rsidP="00AB6B33">
      <w:pPr>
        <w:pStyle w:val="enumlev2"/>
        <w:tabs>
          <w:tab w:val="clear" w:pos="1191"/>
          <w:tab w:val="clear" w:pos="1588"/>
        </w:tabs>
        <w:ind w:left="1276" w:hanging="482"/>
        <w:rPr>
          <w:rFonts w:asciiTheme="minorHAnsi" w:hAnsiTheme="minorHAnsi" w:cstheme="minorHAnsi"/>
          <w:szCs w:val="22"/>
          <w:lang w:val="ru-RU"/>
        </w:rPr>
      </w:pPr>
      <w:r w:rsidRPr="00E11248">
        <w:rPr>
          <w:rFonts w:asciiTheme="minorHAnsi" w:hAnsiTheme="minorHAnsi" w:cstheme="minorHAnsi"/>
          <w:lang w:val="ru-RU"/>
        </w:rPr>
        <w:t>−</w:t>
      </w:r>
      <w:r w:rsidRPr="00E11248">
        <w:rPr>
          <w:rFonts w:asciiTheme="minorHAnsi" w:hAnsiTheme="minorHAnsi" w:cstheme="minorHAnsi"/>
          <w:lang w:val="ru-RU"/>
        </w:rPr>
        <w:tab/>
      </w:r>
      <w:r w:rsidR="001A2A98" w:rsidRPr="00E11248">
        <w:rPr>
          <w:rFonts w:asciiTheme="minorHAnsi" w:hAnsiTheme="minorHAnsi" w:cstheme="minorHAnsi"/>
          <w:b/>
          <w:bCs/>
          <w:lang w:val="ru-RU"/>
        </w:rPr>
        <w:t>Председатель(и)</w:t>
      </w:r>
      <w:r w:rsidR="001A2A98" w:rsidRPr="00E11248">
        <w:rPr>
          <w:rFonts w:asciiTheme="minorHAnsi" w:hAnsiTheme="minorHAnsi" w:cstheme="minorHAnsi"/>
          <w:lang w:val="ru-RU"/>
        </w:rPr>
        <w:t xml:space="preserve">: </w:t>
      </w:r>
      <w:r w:rsidR="001A2A98" w:rsidRPr="00E11248">
        <w:rPr>
          <w:lang w:val="ru-RU"/>
        </w:rPr>
        <w:t>Дэвид</w:t>
      </w:r>
      <w:r w:rsidR="001A2A98" w:rsidRPr="00E11248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1A2A98" w:rsidRPr="00E11248">
        <w:rPr>
          <w:lang w:val="ru-RU"/>
        </w:rPr>
        <w:t>Оемен</w:t>
      </w:r>
      <w:proofErr w:type="spellEnd"/>
      <w:r w:rsidR="001A2A98" w:rsidRPr="00E11248">
        <w:rPr>
          <w:rFonts w:asciiTheme="minorHAnsi" w:hAnsiTheme="minorHAnsi" w:cstheme="minorHAnsi"/>
          <w:lang w:val="ru-RU"/>
        </w:rPr>
        <w:t xml:space="preserve"> (РКИК ООН)</w:t>
      </w:r>
      <w:r w:rsidR="00AB6B33" w:rsidRPr="00E11248">
        <w:rPr>
          <w:lang w:val="ru-RU"/>
        </w:rPr>
        <w:t>;</w:t>
      </w:r>
    </w:p>
    <w:p w14:paraId="52F031E6" w14:textId="77C31E1D" w:rsidR="001A2A98" w:rsidRPr="00E11248" w:rsidRDefault="0004370F" w:rsidP="00866AB5">
      <w:pPr>
        <w:pStyle w:val="Headingb"/>
        <w:rPr>
          <w:szCs w:val="22"/>
          <w:lang w:val="ru-RU"/>
        </w:rPr>
      </w:pPr>
      <w:r w:rsidRPr="00E11248">
        <w:rPr>
          <w:lang w:val="ru-RU"/>
        </w:rPr>
        <w:t>e)</w:t>
      </w:r>
      <w:r w:rsidRPr="00E11248">
        <w:rPr>
          <w:lang w:val="ru-RU"/>
        </w:rPr>
        <w:tab/>
      </w:r>
      <w:r w:rsidR="001A2A98" w:rsidRPr="00E11248">
        <w:rPr>
          <w:lang w:val="ru-RU"/>
        </w:rPr>
        <w:t>Рабочая группа по учебным материалам (РГ-Учебные материалы)</w:t>
      </w:r>
    </w:p>
    <w:p w14:paraId="63B71E04" w14:textId="5042FAD9" w:rsidR="001A2A98" w:rsidRPr="00E11248" w:rsidRDefault="0004370F" w:rsidP="00AB6B33">
      <w:pPr>
        <w:pStyle w:val="enumlev2"/>
        <w:tabs>
          <w:tab w:val="clear" w:pos="1191"/>
          <w:tab w:val="clear" w:pos="1588"/>
        </w:tabs>
        <w:ind w:left="1276" w:hanging="482"/>
        <w:rPr>
          <w:rFonts w:asciiTheme="minorHAnsi" w:hAnsiTheme="minorHAnsi" w:cstheme="minorHAnsi"/>
          <w:b/>
          <w:bCs/>
          <w:szCs w:val="22"/>
          <w:lang w:val="ru-RU"/>
        </w:rPr>
      </w:pPr>
      <w:r w:rsidRPr="00E11248">
        <w:rPr>
          <w:rFonts w:asciiTheme="minorHAnsi" w:hAnsiTheme="minorHAnsi" w:cstheme="minorHAnsi"/>
          <w:lang w:val="ru-RU"/>
        </w:rPr>
        <w:t>−</w:t>
      </w:r>
      <w:r w:rsidRPr="00E11248">
        <w:rPr>
          <w:rFonts w:asciiTheme="minorHAnsi" w:hAnsiTheme="minorHAnsi" w:cstheme="minorHAnsi"/>
          <w:lang w:val="ru-RU"/>
        </w:rPr>
        <w:tab/>
      </w:r>
      <w:r w:rsidR="001A2A98" w:rsidRPr="00E11248">
        <w:rPr>
          <w:rFonts w:asciiTheme="minorHAnsi" w:hAnsiTheme="minorHAnsi" w:cstheme="minorHAnsi"/>
          <w:b/>
          <w:bCs/>
          <w:lang w:val="ru-RU"/>
        </w:rPr>
        <w:t>Председатель(и)</w:t>
      </w:r>
      <w:r w:rsidR="001A2A98" w:rsidRPr="00E11248">
        <w:rPr>
          <w:rFonts w:asciiTheme="minorHAnsi" w:hAnsiTheme="minorHAnsi" w:cstheme="minorHAnsi"/>
          <w:lang w:val="ru-RU"/>
        </w:rPr>
        <w:t>: Джон Кокс (ВМО)</w:t>
      </w:r>
      <w:r w:rsidR="00AB6B33" w:rsidRPr="00E11248">
        <w:rPr>
          <w:rFonts w:asciiTheme="minorHAnsi" w:hAnsiTheme="minorHAnsi" w:cstheme="minorHAnsi"/>
          <w:lang w:val="ru-RU"/>
        </w:rPr>
        <w:t>.</w:t>
      </w:r>
    </w:p>
    <w:p w14:paraId="03077B04" w14:textId="42AF04B2" w:rsidR="001A2A98" w:rsidRPr="00E11248" w:rsidRDefault="001A2A98" w:rsidP="00E11248">
      <w:pPr>
        <w:jc w:val="both"/>
        <w:rPr>
          <w:szCs w:val="22"/>
          <w:lang w:val="ru-RU"/>
        </w:rPr>
      </w:pPr>
      <w:r w:rsidRPr="00E11248">
        <w:rPr>
          <w:lang w:val="ru-RU"/>
        </w:rPr>
        <w:t>Первый виртуальный семинар-практикум и собрание ОГ-AI4NDM состоялись 15–17 марта 2021</w:t>
      </w:r>
      <w:r w:rsidR="0004370F" w:rsidRPr="00E11248">
        <w:rPr>
          <w:lang w:val="ru-RU"/>
        </w:rPr>
        <w:t> </w:t>
      </w:r>
      <w:r w:rsidRPr="00E11248">
        <w:rPr>
          <w:lang w:val="ru-RU"/>
        </w:rPr>
        <w:t>года. В</w:t>
      </w:r>
      <w:r w:rsidR="00D0398C" w:rsidRPr="00E11248">
        <w:rPr>
          <w:lang w:val="ru-RU"/>
        </w:rPr>
        <w:t> </w:t>
      </w:r>
      <w:r w:rsidRPr="00E11248">
        <w:rPr>
          <w:lang w:val="ru-RU"/>
        </w:rPr>
        <w:t>ходе их работы была определена рабочая структура ОГ-AI4NDM, предварительный перечень ожидаемых результатов работы, соответствующие методы работы и планы будущих собраний. Наряду с этим были утверждены первые предложения по сценариям использования и созданы соответствующие тематические группы.</w:t>
      </w:r>
    </w:p>
    <w:p w14:paraId="5106E9B8" w14:textId="70AB60C0" w:rsidR="001A2A98" w:rsidRPr="00E11248" w:rsidRDefault="001A2A98" w:rsidP="00E11248">
      <w:pPr>
        <w:jc w:val="both"/>
        <w:rPr>
          <w:szCs w:val="22"/>
          <w:lang w:val="ru-RU"/>
        </w:rPr>
      </w:pPr>
      <w:r w:rsidRPr="00E11248">
        <w:rPr>
          <w:lang w:val="ru-RU"/>
        </w:rPr>
        <w:t>Второй виртуальный семинар-практикум и собрание ОГ-AI4NDM были проведены 23–25 июня 2021</w:t>
      </w:r>
      <w:r w:rsidR="00D0398C" w:rsidRPr="00E11248">
        <w:rPr>
          <w:lang w:val="ru-RU"/>
        </w:rPr>
        <w:t> </w:t>
      </w:r>
      <w:r w:rsidRPr="00E11248">
        <w:rPr>
          <w:lang w:val="ru-RU"/>
        </w:rPr>
        <w:t>года для продвижения деятельности тематических групп и обсуждения новых предложений по сценариям использования.</w:t>
      </w:r>
    </w:p>
    <w:p w14:paraId="11412A91" w14:textId="49FBC886" w:rsidR="001A2A98" w:rsidRPr="00E11248" w:rsidRDefault="001A2A98" w:rsidP="00E11248">
      <w:pPr>
        <w:jc w:val="both"/>
        <w:rPr>
          <w:szCs w:val="22"/>
          <w:lang w:val="ru-RU"/>
        </w:rPr>
      </w:pPr>
      <w:r w:rsidRPr="00E11248">
        <w:rPr>
          <w:lang w:val="ru-RU"/>
        </w:rPr>
        <w:t>Третий виртуальный семинар-практикум и собрание ОГ-AI4NDM прошли 30 августа – 2 сентября 2021</w:t>
      </w:r>
      <w:r w:rsidR="00D0398C" w:rsidRPr="00E11248">
        <w:rPr>
          <w:lang w:val="ru-RU"/>
        </w:rPr>
        <w:t> </w:t>
      </w:r>
      <w:r w:rsidRPr="00E11248">
        <w:rPr>
          <w:lang w:val="ru-RU"/>
        </w:rPr>
        <w:t xml:space="preserve">года. На этом собрании обсуждались и оценивались дополнительные предложения по сценариям использования, а также был представлен базовый текст нескольких итоговых документов. </w:t>
      </w:r>
    </w:p>
    <w:p w14:paraId="0C0AA451" w14:textId="77777777" w:rsidR="001A2A98" w:rsidRPr="00E11248" w:rsidRDefault="001A2A98" w:rsidP="00E11248">
      <w:pPr>
        <w:jc w:val="both"/>
        <w:rPr>
          <w:szCs w:val="22"/>
          <w:lang w:val="ru-RU"/>
        </w:rPr>
      </w:pPr>
      <w:r w:rsidRPr="00E11248">
        <w:rPr>
          <w:lang w:val="ru-RU"/>
        </w:rPr>
        <w:lastRenderedPageBreak/>
        <w:t>Четвертое виртуальное собрание ОГ-AI4NDM было организовано 20 октября 2021 года. Это собрание было посвящено продвижению работы над проектами итоговых документов в рамках различных рабочих групп на основе поступивших письменных вкладов.</w:t>
      </w:r>
    </w:p>
    <w:p w14:paraId="0F4E6E47" w14:textId="77777777" w:rsidR="001A2A98" w:rsidRPr="00E11248" w:rsidRDefault="001A2A98" w:rsidP="00E11248">
      <w:pPr>
        <w:jc w:val="both"/>
        <w:rPr>
          <w:szCs w:val="22"/>
          <w:lang w:val="ru-RU"/>
        </w:rPr>
      </w:pPr>
      <w:r w:rsidRPr="00E11248">
        <w:rPr>
          <w:lang w:val="ru-RU"/>
        </w:rPr>
        <w:t>Пятое виртуальное собрание ОГ-AI4NDM состоялось 26–28 января 2022 года. Собрание было посвящено рассмотрению новых сценариев использования, которые должны быть включены в существующие тематические группы. Четвертый виртуальный семинар-практикум по искусственному интеллекту в управлении операциями в случае стихийных бедствий был организован под эгидой саммита "ИИ во благо" 16 марта 2022 года.</w:t>
      </w:r>
    </w:p>
    <w:p w14:paraId="4EE94BC5" w14:textId="77777777" w:rsidR="001A2A98" w:rsidRPr="00E11248" w:rsidRDefault="001A2A98" w:rsidP="00E11248">
      <w:pPr>
        <w:jc w:val="both"/>
        <w:rPr>
          <w:szCs w:val="22"/>
          <w:lang w:val="ru-RU"/>
        </w:rPr>
      </w:pPr>
      <w:r w:rsidRPr="00E11248">
        <w:rPr>
          <w:lang w:val="ru-RU"/>
        </w:rPr>
        <w:t>Пятое виртуальное собрание ОГ-AI4NDM состоялось 26–28 января 2022 года. Это собрание было посвящено продвижению разработки "дорожной карты" и глоссария, рассмотрению новых предложений по сценариям использования, а также дальнейшей работе над итоговыми документами рабочих групп.</w:t>
      </w:r>
    </w:p>
    <w:p w14:paraId="670CA453" w14:textId="5FD7EB78" w:rsidR="001A2A98" w:rsidRPr="00E11248" w:rsidRDefault="001A2A98" w:rsidP="00E11248">
      <w:pPr>
        <w:jc w:val="both"/>
        <w:rPr>
          <w:szCs w:val="22"/>
          <w:lang w:val="ru-RU"/>
        </w:rPr>
      </w:pPr>
      <w:r w:rsidRPr="00E11248">
        <w:rPr>
          <w:lang w:val="ru-RU"/>
        </w:rPr>
        <w:t>Седьмое собрание ОГ-AI4NDM и соответствующий семинар-практикум прошли 24–26</w:t>
      </w:r>
      <w:r w:rsidR="00866AB5" w:rsidRPr="00E11248">
        <w:rPr>
          <w:lang w:val="ru-RU"/>
        </w:rPr>
        <w:t> </w:t>
      </w:r>
      <w:r w:rsidRPr="00E11248">
        <w:rPr>
          <w:lang w:val="ru-RU"/>
        </w:rPr>
        <w:t>октября 2022</w:t>
      </w:r>
      <w:r w:rsidR="00866AB5" w:rsidRPr="00E11248">
        <w:rPr>
          <w:lang w:val="ru-RU"/>
        </w:rPr>
        <w:t> </w:t>
      </w:r>
      <w:r w:rsidRPr="00E11248">
        <w:rPr>
          <w:lang w:val="ru-RU"/>
        </w:rPr>
        <w:t>года в Афинах, Греция. Основной темой собрания было продолжение работы над имеющимися итоговыми документами и завершение работы над глоссарием.</w:t>
      </w:r>
    </w:p>
    <w:p w14:paraId="6B08E33C" w14:textId="77777777" w:rsidR="001A2A98" w:rsidRPr="00E11248" w:rsidRDefault="001A2A98" w:rsidP="00E11248">
      <w:pPr>
        <w:jc w:val="both"/>
        <w:rPr>
          <w:szCs w:val="22"/>
          <w:lang w:val="ru-RU"/>
        </w:rPr>
      </w:pPr>
      <w:r w:rsidRPr="00E11248">
        <w:rPr>
          <w:lang w:val="ru-RU"/>
        </w:rPr>
        <w:t>Восьмое собрание ОГ-AI4NDM и соответствующий семинар-практикум прошли в форме виртуального собрания 19 декабря 2022 года. Основной темой собрания было продолжение работы над имеющимися итоговыми документами и завершение работы над дорожной картой.</w:t>
      </w:r>
    </w:p>
    <w:p w14:paraId="4F0261E4" w14:textId="77777777" w:rsidR="001A2A98" w:rsidRPr="00E11248" w:rsidRDefault="001A2A98" w:rsidP="00E11248">
      <w:pPr>
        <w:jc w:val="both"/>
        <w:rPr>
          <w:szCs w:val="22"/>
          <w:lang w:val="ru-RU"/>
        </w:rPr>
      </w:pPr>
      <w:r w:rsidRPr="00E11248">
        <w:rPr>
          <w:lang w:val="ru-RU"/>
        </w:rPr>
        <w:t>Девятое собрание ОГ-AI4NDM состоялось 13–16 февраля 2023 года. Собрание было посвящено завершению работы над техническим отчетом "ИИ для связи: на пути к управлению операциями в случае стихийных бедствий"</w:t>
      </w:r>
    </w:p>
    <w:p w14:paraId="297253A7" w14:textId="77777777" w:rsidR="001A2A98" w:rsidRPr="00E11248" w:rsidRDefault="001A2A98" w:rsidP="00E11248">
      <w:pPr>
        <w:jc w:val="both"/>
        <w:rPr>
          <w:szCs w:val="22"/>
          <w:lang w:val="ru-RU"/>
        </w:rPr>
      </w:pPr>
      <w:r w:rsidRPr="00E11248">
        <w:rPr>
          <w:lang w:val="ru-RU"/>
        </w:rPr>
        <w:t>Десятое собрание ОГ-AI4NDM состоялось 27 июня 2023 года. На собрании была продолжена работа над техническим отчетом "ИИ для моделирования" и техническим отчетом "ИИ для данных".</w:t>
      </w:r>
    </w:p>
    <w:p w14:paraId="21FFEFC2" w14:textId="77777777" w:rsidR="001A2A98" w:rsidRPr="00E11248" w:rsidRDefault="001A2A98" w:rsidP="00E11248">
      <w:pPr>
        <w:jc w:val="both"/>
        <w:rPr>
          <w:szCs w:val="22"/>
          <w:lang w:val="ru-RU"/>
        </w:rPr>
      </w:pPr>
      <w:r w:rsidRPr="00E11248">
        <w:rPr>
          <w:lang w:val="ru-RU"/>
        </w:rPr>
        <w:t>Одиннадцатое собрание ОГ-AI4NDM состоялось 22 ноября 2023 года. Собрание было посвящено завершению работы над техническим отчетом "ИИ для данных".</w:t>
      </w:r>
    </w:p>
    <w:p w14:paraId="729DA0E4" w14:textId="77777777" w:rsidR="001A2A98" w:rsidRPr="00E11248" w:rsidRDefault="001A2A98" w:rsidP="00E11248">
      <w:pPr>
        <w:jc w:val="both"/>
        <w:rPr>
          <w:szCs w:val="22"/>
          <w:lang w:val="ru-RU"/>
        </w:rPr>
      </w:pPr>
      <w:r w:rsidRPr="00E11248">
        <w:rPr>
          <w:lang w:val="ru-RU"/>
        </w:rPr>
        <w:t>В настоящее время в рамках ОГ-AI4NDM работает одиннадцать тематических групп:</w:t>
      </w:r>
    </w:p>
    <w:p w14:paraId="24324C9B" w14:textId="5811EC89" w:rsidR="001A2A98" w:rsidRPr="00E11248" w:rsidRDefault="00866AB5" w:rsidP="00866AB5">
      <w:pPr>
        <w:pStyle w:val="enumlev1"/>
        <w:rPr>
          <w:szCs w:val="22"/>
          <w:lang w:val="ru-RU"/>
        </w:rPr>
      </w:pPr>
      <w:r w:rsidRPr="00E11248">
        <w:rPr>
          <w:lang w:val="ru-RU"/>
        </w:rPr>
        <w:t>−</w:t>
      </w:r>
      <w:r w:rsidRPr="00E11248">
        <w:rPr>
          <w:lang w:val="ru-RU"/>
        </w:rPr>
        <w:tab/>
      </w:r>
      <w:r w:rsidR="001A2A98" w:rsidRPr="00E11248">
        <w:rPr>
          <w:lang w:val="ru-RU"/>
        </w:rPr>
        <w:t>ИИ для мониторинга и обнаружения наводнений;</w:t>
      </w:r>
    </w:p>
    <w:p w14:paraId="38B1A0DD" w14:textId="6037F87F" w:rsidR="001A2A98" w:rsidRPr="00E11248" w:rsidRDefault="00866AB5" w:rsidP="00866AB5">
      <w:pPr>
        <w:pStyle w:val="enumlev1"/>
        <w:rPr>
          <w:szCs w:val="22"/>
          <w:lang w:val="ru-RU"/>
        </w:rPr>
      </w:pPr>
      <w:r w:rsidRPr="00E11248">
        <w:rPr>
          <w:lang w:val="ru-RU"/>
        </w:rPr>
        <w:t>−</w:t>
      </w:r>
      <w:r w:rsidRPr="00E11248">
        <w:rPr>
          <w:lang w:val="ru-RU"/>
        </w:rPr>
        <w:tab/>
      </w:r>
      <w:r w:rsidR="001A2A98" w:rsidRPr="00E11248">
        <w:rPr>
          <w:lang w:val="ru-RU"/>
        </w:rPr>
        <w:t>ИИ для геодезического укрепления мониторинга и обнаружения цунами;</w:t>
      </w:r>
    </w:p>
    <w:p w14:paraId="11750DDD" w14:textId="5E4511F4" w:rsidR="001A2A98" w:rsidRPr="00E11248" w:rsidRDefault="00866AB5" w:rsidP="00866AB5">
      <w:pPr>
        <w:pStyle w:val="enumlev1"/>
        <w:rPr>
          <w:szCs w:val="22"/>
          <w:lang w:val="ru-RU"/>
        </w:rPr>
      </w:pPr>
      <w:r w:rsidRPr="00E11248">
        <w:rPr>
          <w:lang w:val="ru-RU"/>
        </w:rPr>
        <w:t>−</w:t>
      </w:r>
      <w:r w:rsidRPr="00E11248">
        <w:rPr>
          <w:lang w:val="ru-RU"/>
        </w:rPr>
        <w:tab/>
      </w:r>
      <w:r w:rsidR="001A2A98" w:rsidRPr="00E11248">
        <w:rPr>
          <w:lang w:val="ru-RU"/>
        </w:rPr>
        <w:t>ИИ для мониторинга и обнаружения инвазии насекомых;</w:t>
      </w:r>
    </w:p>
    <w:p w14:paraId="52A18703" w14:textId="1ACE941C" w:rsidR="001A2A98" w:rsidRPr="00E11248" w:rsidRDefault="00866AB5" w:rsidP="00866AB5">
      <w:pPr>
        <w:pStyle w:val="enumlev1"/>
        <w:rPr>
          <w:szCs w:val="22"/>
          <w:lang w:val="ru-RU"/>
        </w:rPr>
      </w:pPr>
      <w:r w:rsidRPr="00E11248">
        <w:rPr>
          <w:lang w:val="ru-RU"/>
        </w:rPr>
        <w:t>−</w:t>
      </w:r>
      <w:r w:rsidRPr="00E11248">
        <w:rPr>
          <w:lang w:val="ru-RU"/>
        </w:rPr>
        <w:tab/>
      </w:r>
      <w:r w:rsidR="001A2A98" w:rsidRPr="00E11248">
        <w:rPr>
          <w:lang w:val="ru-RU"/>
        </w:rPr>
        <w:t>ИИ для мониторинга и обнаружения оползней;</w:t>
      </w:r>
    </w:p>
    <w:p w14:paraId="19C572FB" w14:textId="0214C12E" w:rsidR="001A2A98" w:rsidRPr="00E11248" w:rsidRDefault="00866AB5" w:rsidP="00866AB5">
      <w:pPr>
        <w:pStyle w:val="enumlev1"/>
        <w:rPr>
          <w:szCs w:val="22"/>
          <w:lang w:val="ru-RU"/>
        </w:rPr>
      </w:pPr>
      <w:r w:rsidRPr="00E11248">
        <w:rPr>
          <w:lang w:val="ru-RU"/>
        </w:rPr>
        <w:t>−</w:t>
      </w:r>
      <w:r w:rsidRPr="00E11248">
        <w:rPr>
          <w:lang w:val="ru-RU"/>
        </w:rPr>
        <w:tab/>
      </w:r>
      <w:r w:rsidR="001A2A98" w:rsidRPr="00E11248">
        <w:rPr>
          <w:lang w:val="ru-RU"/>
        </w:rPr>
        <w:t>ИИ для мониторинга и обнаружения снежных лавин;</w:t>
      </w:r>
    </w:p>
    <w:p w14:paraId="46D8C872" w14:textId="7143AE5E" w:rsidR="001A2A98" w:rsidRPr="00E11248" w:rsidRDefault="00866AB5" w:rsidP="00866AB5">
      <w:pPr>
        <w:pStyle w:val="enumlev1"/>
        <w:rPr>
          <w:szCs w:val="22"/>
          <w:lang w:val="ru-RU"/>
        </w:rPr>
      </w:pPr>
      <w:r w:rsidRPr="00E11248">
        <w:rPr>
          <w:lang w:val="ru-RU"/>
        </w:rPr>
        <w:t>−</w:t>
      </w:r>
      <w:r w:rsidRPr="00E11248">
        <w:rPr>
          <w:lang w:val="ru-RU"/>
        </w:rPr>
        <w:tab/>
      </w:r>
      <w:r w:rsidR="001A2A98" w:rsidRPr="00E11248">
        <w:rPr>
          <w:lang w:val="ru-RU"/>
        </w:rPr>
        <w:t>ИИ для мониторинга и обнаружения лесных пожаров;</w:t>
      </w:r>
    </w:p>
    <w:p w14:paraId="058E9F46" w14:textId="4C852FE1" w:rsidR="001A2A98" w:rsidRPr="00E11248" w:rsidRDefault="00866AB5" w:rsidP="00866AB5">
      <w:pPr>
        <w:pStyle w:val="enumlev1"/>
        <w:rPr>
          <w:szCs w:val="22"/>
          <w:lang w:val="ru-RU"/>
        </w:rPr>
      </w:pPr>
      <w:r w:rsidRPr="00E11248">
        <w:rPr>
          <w:lang w:val="ru-RU"/>
        </w:rPr>
        <w:t>−</w:t>
      </w:r>
      <w:r w:rsidRPr="00E11248">
        <w:rPr>
          <w:lang w:val="ru-RU"/>
        </w:rPr>
        <w:tab/>
      </w:r>
      <w:r w:rsidR="001A2A98" w:rsidRPr="00E11248">
        <w:rPr>
          <w:lang w:val="ru-RU"/>
        </w:rPr>
        <w:t>ИИ для прогнозирования трансмиссивных заболеваний;</w:t>
      </w:r>
    </w:p>
    <w:p w14:paraId="4B80FC72" w14:textId="2C8AB284" w:rsidR="001A2A98" w:rsidRPr="00E11248" w:rsidRDefault="00866AB5" w:rsidP="00866AB5">
      <w:pPr>
        <w:pStyle w:val="enumlev1"/>
        <w:rPr>
          <w:szCs w:val="22"/>
          <w:lang w:val="ru-RU"/>
        </w:rPr>
      </w:pPr>
      <w:r w:rsidRPr="00E11248">
        <w:rPr>
          <w:lang w:val="ru-RU"/>
        </w:rPr>
        <w:t>−</w:t>
      </w:r>
      <w:r w:rsidRPr="00E11248">
        <w:rPr>
          <w:lang w:val="ru-RU"/>
        </w:rPr>
        <w:tab/>
      </w:r>
      <w:r w:rsidR="001A2A98" w:rsidRPr="00E11248">
        <w:rPr>
          <w:lang w:val="ru-RU"/>
        </w:rPr>
        <w:t>ИИ для прогнозирования вулканических извержений;</w:t>
      </w:r>
    </w:p>
    <w:p w14:paraId="2E618E36" w14:textId="5FEF3B62" w:rsidR="001A2A98" w:rsidRPr="00E11248" w:rsidRDefault="00866AB5" w:rsidP="00866AB5">
      <w:pPr>
        <w:pStyle w:val="enumlev1"/>
        <w:rPr>
          <w:szCs w:val="22"/>
          <w:lang w:val="ru-RU"/>
        </w:rPr>
      </w:pPr>
      <w:r w:rsidRPr="00E11248">
        <w:rPr>
          <w:lang w:val="ru-RU"/>
        </w:rPr>
        <w:t>−</w:t>
      </w:r>
      <w:r w:rsidRPr="00E11248">
        <w:rPr>
          <w:lang w:val="ru-RU"/>
        </w:rPr>
        <w:tab/>
      </w:r>
      <w:r w:rsidR="001A2A98" w:rsidRPr="00E11248">
        <w:rPr>
          <w:lang w:val="ru-RU"/>
        </w:rPr>
        <w:t>ИИ для картирования опасностей града и ураганов;</w:t>
      </w:r>
    </w:p>
    <w:p w14:paraId="6F997D90" w14:textId="77C5F8BD" w:rsidR="001A2A98" w:rsidRPr="00E11248" w:rsidRDefault="00866AB5" w:rsidP="00866AB5">
      <w:pPr>
        <w:pStyle w:val="enumlev1"/>
        <w:rPr>
          <w:szCs w:val="22"/>
          <w:lang w:val="ru-RU"/>
        </w:rPr>
      </w:pPr>
      <w:r w:rsidRPr="00E11248">
        <w:rPr>
          <w:lang w:val="ru-RU"/>
        </w:rPr>
        <w:t>−</w:t>
      </w:r>
      <w:r w:rsidRPr="00E11248">
        <w:rPr>
          <w:lang w:val="ru-RU"/>
        </w:rPr>
        <w:tab/>
      </w:r>
      <w:r w:rsidR="001A2A98" w:rsidRPr="00E11248">
        <w:rPr>
          <w:lang w:val="ru-RU"/>
        </w:rPr>
        <w:t>ИИ для технологий связи в условиях различных источников опасности.</w:t>
      </w:r>
    </w:p>
    <w:p w14:paraId="6E72F63F" w14:textId="04067457" w:rsidR="001A2A98" w:rsidRPr="00E11248" w:rsidRDefault="001A2A98" w:rsidP="00E11248">
      <w:pPr>
        <w:jc w:val="both"/>
        <w:rPr>
          <w:szCs w:val="22"/>
          <w:lang w:val="ru-RU"/>
        </w:rPr>
      </w:pPr>
      <w:r w:rsidRPr="00E11248">
        <w:rPr>
          <w:lang w:val="ru-RU"/>
        </w:rPr>
        <w:t>Кроме того, в рамках ОГ-AI4NDM учреждены два специализированных направления работы – "Инструменты, поддерживающие ИИ в управлении операциями в случае стихийных бедствий" и</w:t>
      </w:r>
      <w:r w:rsidR="00A27C68" w:rsidRPr="00E11248">
        <w:rPr>
          <w:lang w:val="ru-RU"/>
        </w:rPr>
        <w:t> </w:t>
      </w:r>
      <w:r w:rsidRPr="00E11248">
        <w:rPr>
          <w:lang w:val="ru-RU"/>
        </w:rPr>
        <w:t>"Глоссарий", соответственно.</w:t>
      </w:r>
    </w:p>
    <w:p w14:paraId="7845AC69" w14:textId="7D45B248" w:rsidR="004F108D" w:rsidRPr="00E11248" w:rsidRDefault="00405652" w:rsidP="00405652">
      <w:pPr>
        <w:spacing w:before="720"/>
        <w:jc w:val="center"/>
        <w:rPr>
          <w:lang w:val="ru-RU"/>
        </w:rPr>
      </w:pPr>
      <w:r w:rsidRPr="00E11248">
        <w:rPr>
          <w:lang w:val="ru-RU"/>
        </w:rPr>
        <w:t>______________</w:t>
      </w:r>
    </w:p>
    <w:sectPr w:rsidR="004F108D" w:rsidRPr="00E11248" w:rsidSect="00E80681">
      <w:headerReference w:type="default" r:id="rId27"/>
      <w:footerReference w:type="first" r:id="rId28"/>
      <w:pgSz w:w="11907" w:h="16840" w:code="9"/>
      <w:pgMar w:top="1418" w:right="1134" w:bottom="1418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15EFE" w14:textId="77777777" w:rsidR="00BD7E1C" w:rsidRDefault="00BD7E1C">
      <w:r>
        <w:separator/>
      </w:r>
    </w:p>
  </w:endnote>
  <w:endnote w:type="continuationSeparator" w:id="0">
    <w:p w14:paraId="1F9B4B36" w14:textId="77777777" w:rsidR="00BD7E1C" w:rsidRDefault="00BD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DEB2" w14:textId="77777777" w:rsidR="00D5024A" w:rsidRPr="00671514" w:rsidRDefault="00D5024A" w:rsidP="00AC4AD7">
    <w:pPr>
      <w:pStyle w:val="FirstFooter"/>
      <w:spacing w:before="0" w:line="240" w:lineRule="auto"/>
      <w:ind w:left="-397" w:right="-397"/>
      <w:jc w:val="center"/>
      <w:rPr>
        <w:rFonts w:asciiTheme="minorHAnsi" w:hAnsiTheme="minorHAnsi" w:cs="Times New Roman"/>
        <w:color w:val="0070C0"/>
        <w:sz w:val="18"/>
        <w:szCs w:val="18"/>
        <w:lang w:val="fr-CH"/>
      </w:rPr>
    </w:pP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International </w:t>
    </w:r>
    <w:proofErr w:type="spellStart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Telecommunication</w:t>
    </w:r>
    <w:proofErr w:type="spell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Union • Place des Nations • CH</w:t>
    </w: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Switzerland</w:t>
    </w:r>
    <w:proofErr w:type="spell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br/>
    </w:r>
    <w:proofErr w:type="spellStart"/>
    <w:proofErr w:type="gramStart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Тел</w:t>
    </w:r>
    <w:proofErr w:type="spell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:</w:t>
    </w:r>
    <w:proofErr w:type="gram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+41 22 730 5111 • </w:t>
    </w:r>
    <w:proofErr w:type="spellStart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Факс</w:t>
    </w:r>
    <w:proofErr w:type="spell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: +41 22 733 7256 • </w:t>
    </w:r>
    <w:proofErr w:type="spellStart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Эл</w:t>
    </w:r>
    <w:proofErr w:type="spell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. </w:t>
    </w:r>
    <w:proofErr w:type="spellStart"/>
    <w:proofErr w:type="gramStart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почта</w:t>
    </w:r>
    <w:proofErr w:type="spell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:</w:t>
    </w:r>
    <w:proofErr w:type="gram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</w:t>
    </w:r>
    <w:hyperlink r:id="rId1" w:history="1">
      <w:r w:rsidRPr="00671514">
        <w:rPr>
          <w:rStyle w:val="Hyperlink"/>
          <w:color w:val="0070C0"/>
          <w:sz w:val="18"/>
          <w:szCs w:val="24"/>
          <w:lang w:val="fr-CH"/>
        </w:rPr>
        <w:t>itumail@itu.int</w:t>
      </w:r>
    </w:hyperlink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• </w:t>
    </w:r>
    <w:hyperlink r:id="rId2" w:history="1">
      <w:r w:rsidRPr="00671514">
        <w:rPr>
          <w:rStyle w:val="Hyperlink"/>
          <w:color w:val="0070C0"/>
          <w:sz w:val="18"/>
          <w:szCs w:val="2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EE7EA" w14:textId="77777777" w:rsidR="00BD7E1C" w:rsidRDefault="00BD7E1C">
      <w:r>
        <w:separator/>
      </w:r>
    </w:p>
  </w:footnote>
  <w:footnote w:type="continuationSeparator" w:id="0">
    <w:p w14:paraId="0A82C2E3" w14:textId="77777777" w:rsidR="00BD7E1C" w:rsidRDefault="00BD7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E5C8" w14:textId="64178ECE" w:rsidR="00D5024A" w:rsidRDefault="00727D2A">
    <w:pPr>
      <w:pStyle w:val="Header"/>
      <w:rPr>
        <w:noProof/>
      </w:rPr>
    </w:pP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5024A">
          <w:fldChar w:fldCharType="begin"/>
        </w:r>
        <w:r w:rsidR="00D5024A">
          <w:instrText xml:space="preserve"> PAGE   \* MERGEFORMAT </w:instrText>
        </w:r>
        <w:r w:rsidR="00D5024A">
          <w:fldChar w:fldCharType="separate"/>
        </w:r>
        <w:r w:rsidR="00C03338">
          <w:rPr>
            <w:noProof/>
          </w:rPr>
          <w:t>3</w:t>
        </w:r>
        <w:r w:rsidR="00D5024A">
          <w:rPr>
            <w:noProof/>
          </w:rPr>
          <w:fldChar w:fldCharType="end"/>
        </w:r>
      </w:sdtContent>
    </w:sdt>
  </w:p>
  <w:p w14:paraId="6068DA22" w14:textId="25F63822" w:rsidR="00D5024A" w:rsidRDefault="00D5024A" w:rsidP="009C5F9C">
    <w:pPr>
      <w:pStyle w:val="Header"/>
      <w:spacing w:after="120"/>
    </w:pPr>
    <w:r w:rsidRPr="00C97BEC">
      <w:rPr>
        <w:rFonts w:ascii="Calibri" w:hAnsi="Calibri"/>
        <w:noProof/>
        <w:szCs w:val="20"/>
        <w:lang w:val="en-GB"/>
      </w:rPr>
      <w:t xml:space="preserve">Циркуляр </w:t>
    </w:r>
    <w:r w:rsidR="00781071">
      <w:rPr>
        <w:rFonts w:ascii="Calibri" w:hAnsi="Calibri"/>
        <w:noProof/>
        <w:szCs w:val="20"/>
        <w:lang w:val="ru-RU"/>
      </w:rPr>
      <w:t>1</w:t>
    </w:r>
    <w:r w:rsidR="005271AF">
      <w:rPr>
        <w:rFonts w:ascii="Calibri" w:hAnsi="Calibri"/>
        <w:noProof/>
        <w:szCs w:val="20"/>
        <w:lang w:val="ru-RU"/>
      </w:rPr>
      <w:t>7</w:t>
    </w:r>
    <w:r w:rsidR="001A2A98">
      <w:rPr>
        <w:rFonts w:ascii="Calibri" w:hAnsi="Calibri"/>
        <w:noProof/>
        <w:szCs w:val="20"/>
      </w:rPr>
      <w:t>1</w:t>
    </w:r>
    <w:r w:rsidRPr="00C97BEC">
      <w:rPr>
        <w:rFonts w:ascii="Calibri" w:hAnsi="Calibri"/>
        <w:noProof/>
        <w:szCs w:val="20"/>
        <w:lang w:val="en-GB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FAD0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09CAF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3F08C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ABCF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F4EF1A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B834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72C7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D6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86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1EFF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9F3C69"/>
    <w:multiLevelType w:val="hybridMultilevel"/>
    <w:tmpl w:val="6CAC87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9B6898"/>
    <w:multiLevelType w:val="hybridMultilevel"/>
    <w:tmpl w:val="AC363B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317320"/>
    <w:multiLevelType w:val="hybridMultilevel"/>
    <w:tmpl w:val="C742ED38"/>
    <w:lvl w:ilvl="0" w:tplc="72D26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A4D7F"/>
    <w:multiLevelType w:val="hybridMultilevel"/>
    <w:tmpl w:val="B12EA796"/>
    <w:lvl w:ilvl="0" w:tplc="93FA5A7A">
      <w:start w:val="1"/>
      <w:numFmt w:val="lowerLetter"/>
      <w:lvlText w:val="%1."/>
      <w:lvlJc w:val="left"/>
      <w:pPr>
        <w:ind w:left="108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794565"/>
    <w:multiLevelType w:val="hybridMultilevel"/>
    <w:tmpl w:val="FB405970"/>
    <w:lvl w:ilvl="0" w:tplc="72D262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68517601">
    <w:abstractNumId w:val="10"/>
  </w:num>
  <w:num w:numId="2" w16cid:durableId="1508252816">
    <w:abstractNumId w:val="11"/>
  </w:num>
  <w:num w:numId="3" w16cid:durableId="1503617857">
    <w:abstractNumId w:val="13"/>
  </w:num>
  <w:num w:numId="4" w16cid:durableId="2066685132">
    <w:abstractNumId w:val="14"/>
  </w:num>
  <w:num w:numId="5" w16cid:durableId="1785005018">
    <w:abstractNumId w:val="12"/>
  </w:num>
  <w:num w:numId="6" w16cid:durableId="1395621634">
    <w:abstractNumId w:val="9"/>
  </w:num>
  <w:num w:numId="7" w16cid:durableId="1501970382">
    <w:abstractNumId w:val="7"/>
  </w:num>
  <w:num w:numId="8" w16cid:durableId="1267468497">
    <w:abstractNumId w:val="6"/>
  </w:num>
  <w:num w:numId="9" w16cid:durableId="732047936">
    <w:abstractNumId w:val="5"/>
  </w:num>
  <w:num w:numId="10" w16cid:durableId="1106537848">
    <w:abstractNumId w:val="4"/>
  </w:num>
  <w:num w:numId="11" w16cid:durableId="212623649">
    <w:abstractNumId w:val="8"/>
  </w:num>
  <w:num w:numId="12" w16cid:durableId="839926235">
    <w:abstractNumId w:val="3"/>
  </w:num>
  <w:num w:numId="13" w16cid:durableId="776870172">
    <w:abstractNumId w:val="2"/>
  </w:num>
  <w:num w:numId="14" w16cid:durableId="1080761023">
    <w:abstractNumId w:val="1"/>
  </w:num>
  <w:num w:numId="15" w16cid:durableId="1168861139">
    <w:abstractNumId w:val="0"/>
  </w:num>
  <w:num w:numId="16" w16cid:durableId="1614286320">
    <w:abstractNumId w:val="9"/>
  </w:num>
  <w:num w:numId="17" w16cid:durableId="750469338">
    <w:abstractNumId w:val="7"/>
  </w:num>
  <w:num w:numId="18" w16cid:durableId="909461565">
    <w:abstractNumId w:val="6"/>
  </w:num>
  <w:num w:numId="19" w16cid:durableId="1015689764">
    <w:abstractNumId w:val="5"/>
  </w:num>
  <w:num w:numId="20" w16cid:durableId="1667979641">
    <w:abstractNumId w:val="4"/>
  </w:num>
  <w:num w:numId="21" w16cid:durableId="156188050">
    <w:abstractNumId w:val="8"/>
  </w:num>
  <w:num w:numId="22" w16cid:durableId="1517770751">
    <w:abstractNumId w:val="3"/>
  </w:num>
  <w:num w:numId="23" w16cid:durableId="1872569812">
    <w:abstractNumId w:val="2"/>
  </w:num>
  <w:num w:numId="24" w16cid:durableId="824204573">
    <w:abstractNumId w:val="1"/>
  </w:num>
  <w:num w:numId="25" w16cid:durableId="815217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0E"/>
    <w:rsid w:val="00001E36"/>
    <w:rsid w:val="00012C4F"/>
    <w:rsid w:val="00017001"/>
    <w:rsid w:val="00022027"/>
    <w:rsid w:val="00022336"/>
    <w:rsid w:val="00024565"/>
    <w:rsid w:val="0003235D"/>
    <w:rsid w:val="00033983"/>
    <w:rsid w:val="00035866"/>
    <w:rsid w:val="00036F79"/>
    <w:rsid w:val="00037C4B"/>
    <w:rsid w:val="000433AD"/>
    <w:rsid w:val="0004370F"/>
    <w:rsid w:val="00046410"/>
    <w:rsid w:val="000519D6"/>
    <w:rsid w:val="00055CD1"/>
    <w:rsid w:val="000719E9"/>
    <w:rsid w:val="0008081D"/>
    <w:rsid w:val="00082B7B"/>
    <w:rsid w:val="00091828"/>
    <w:rsid w:val="00094DB4"/>
    <w:rsid w:val="00095EA0"/>
    <w:rsid w:val="000964CE"/>
    <w:rsid w:val="000A029A"/>
    <w:rsid w:val="000A685E"/>
    <w:rsid w:val="000C009E"/>
    <w:rsid w:val="000C0CA8"/>
    <w:rsid w:val="000C2147"/>
    <w:rsid w:val="000C3CEF"/>
    <w:rsid w:val="000C7D98"/>
    <w:rsid w:val="000E0E1E"/>
    <w:rsid w:val="00103310"/>
    <w:rsid w:val="00115B49"/>
    <w:rsid w:val="00115BCC"/>
    <w:rsid w:val="00134C68"/>
    <w:rsid w:val="001400A9"/>
    <w:rsid w:val="00154364"/>
    <w:rsid w:val="00155174"/>
    <w:rsid w:val="001626A4"/>
    <w:rsid w:val="001626BA"/>
    <w:rsid w:val="001629DC"/>
    <w:rsid w:val="001852DB"/>
    <w:rsid w:val="00187DCE"/>
    <w:rsid w:val="00195EC7"/>
    <w:rsid w:val="001A0A67"/>
    <w:rsid w:val="001A2A98"/>
    <w:rsid w:val="001A2D02"/>
    <w:rsid w:val="001A541C"/>
    <w:rsid w:val="001A57EC"/>
    <w:rsid w:val="001B418A"/>
    <w:rsid w:val="001B4A74"/>
    <w:rsid w:val="001B6A06"/>
    <w:rsid w:val="001B75EB"/>
    <w:rsid w:val="001C5DFB"/>
    <w:rsid w:val="001D261C"/>
    <w:rsid w:val="001D7607"/>
    <w:rsid w:val="001E1D3B"/>
    <w:rsid w:val="001E21B0"/>
    <w:rsid w:val="001E43AE"/>
    <w:rsid w:val="00207341"/>
    <w:rsid w:val="002113C3"/>
    <w:rsid w:val="00212CEF"/>
    <w:rsid w:val="00214D49"/>
    <w:rsid w:val="00233CF2"/>
    <w:rsid w:val="00234CCD"/>
    <w:rsid w:val="002431FE"/>
    <w:rsid w:val="0025701E"/>
    <w:rsid w:val="0026232A"/>
    <w:rsid w:val="0026590E"/>
    <w:rsid w:val="00266DC1"/>
    <w:rsid w:val="002736E9"/>
    <w:rsid w:val="00275706"/>
    <w:rsid w:val="002859B0"/>
    <w:rsid w:val="00285BE4"/>
    <w:rsid w:val="002953E4"/>
    <w:rsid w:val="002A5DAF"/>
    <w:rsid w:val="002B0492"/>
    <w:rsid w:val="002B37F9"/>
    <w:rsid w:val="002D06B7"/>
    <w:rsid w:val="002D26FD"/>
    <w:rsid w:val="002E01E8"/>
    <w:rsid w:val="002E3875"/>
    <w:rsid w:val="002E4C41"/>
    <w:rsid w:val="0031712C"/>
    <w:rsid w:val="003230AC"/>
    <w:rsid w:val="003234F4"/>
    <w:rsid w:val="0033434F"/>
    <w:rsid w:val="00336CF7"/>
    <w:rsid w:val="00340304"/>
    <w:rsid w:val="00366CB4"/>
    <w:rsid w:val="00381F5A"/>
    <w:rsid w:val="003A19C0"/>
    <w:rsid w:val="003C25B8"/>
    <w:rsid w:val="003E5F6E"/>
    <w:rsid w:val="003F04BD"/>
    <w:rsid w:val="003F2192"/>
    <w:rsid w:val="003F2750"/>
    <w:rsid w:val="003F5B77"/>
    <w:rsid w:val="00405652"/>
    <w:rsid w:val="004063DE"/>
    <w:rsid w:val="004125C9"/>
    <w:rsid w:val="00415128"/>
    <w:rsid w:val="004167E6"/>
    <w:rsid w:val="0041688E"/>
    <w:rsid w:val="004222AA"/>
    <w:rsid w:val="00433727"/>
    <w:rsid w:val="00444B73"/>
    <w:rsid w:val="0045319F"/>
    <w:rsid w:val="00455EFA"/>
    <w:rsid w:val="004650C7"/>
    <w:rsid w:val="00470CBE"/>
    <w:rsid w:val="00473F71"/>
    <w:rsid w:val="00475A27"/>
    <w:rsid w:val="00481DD2"/>
    <w:rsid w:val="00495F13"/>
    <w:rsid w:val="004A0D07"/>
    <w:rsid w:val="004A2237"/>
    <w:rsid w:val="004A4A3B"/>
    <w:rsid w:val="004A7BC3"/>
    <w:rsid w:val="004B5C92"/>
    <w:rsid w:val="004C5268"/>
    <w:rsid w:val="004E01AE"/>
    <w:rsid w:val="004E4E34"/>
    <w:rsid w:val="004E7100"/>
    <w:rsid w:val="004F108D"/>
    <w:rsid w:val="004F48F0"/>
    <w:rsid w:val="004F6066"/>
    <w:rsid w:val="00500CB1"/>
    <w:rsid w:val="00514426"/>
    <w:rsid w:val="00517A39"/>
    <w:rsid w:val="00521461"/>
    <w:rsid w:val="005271AF"/>
    <w:rsid w:val="00527DCA"/>
    <w:rsid w:val="005327E1"/>
    <w:rsid w:val="00545A55"/>
    <w:rsid w:val="00547816"/>
    <w:rsid w:val="0055609B"/>
    <w:rsid w:val="0056596B"/>
    <w:rsid w:val="00567991"/>
    <w:rsid w:val="005715BD"/>
    <w:rsid w:val="005A12D2"/>
    <w:rsid w:val="005B36C6"/>
    <w:rsid w:val="005B3FBE"/>
    <w:rsid w:val="005B5F90"/>
    <w:rsid w:val="005C7C59"/>
    <w:rsid w:val="005D044D"/>
    <w:rsid w:val="005D271B"/>
    <w:rsid w:val="005D50B2"/>
    <w:rsid w:val="005E616E"/>
    <w:rsid w:val="005F006D"/>
    <w:rsid w:val="005F0E3B"/>
    <w:rsid w:val="005F1143"/>
    <w:rsid w:val="005F761F"/>
    <w:rsid w:val="00601E00"/>
    <w:rsid w:val="006139B2"/>
    <w:rsid w:val="00620AF7"/>
    <w:rsid w:val="00620B6B"/>
    <w:rsid w:val="00625BAF"/>
    <w:rsid w:val="006367D4"/>
    <w:rsid w:val="00636D90"/>
    <w:rsid w:val="00643564"/>
    <w:rsid w:val="00646FCE"/>
    <w:rsid w:val="0065123B"/>
    <w:rsid w:val="006601E0"/>
    <w:rsid w:val="00671514"/>
    <w:rsid w:val="006777D5"/>
    <w:rsid w:val="00697B17"/>
    <w:rsid w:val="006A41F0"/>
    <w:rsid w:val="006A5377"/>
    <w:rsid w:val="006B3C0E"/>
    <w:rsid w:val="006D06B3"/>
    <w:rsid w:val="006E5691"/>
    <w:rsid w:val="006F1984"/>
    <w:rsid w:val="006F2A11"/>
    <w:rsid w:val="00701561"/>
    <w:rsid w:val="007076E6"/>
    <w:rsid w:val="0071361F"/>
    <w:rsid w:val="00716A8C"/>
    <w:rsid w:val="00717255"/>
    <w:rsid w:val="00721DE6"/>
    <w:rsid w:val="0072783D"/>
    <w:rsid w:val="00727D2A"/>
    <w:rsid w:val="00731F5F"/>
    <w:rsid w:val="0073537C"/>
    <w:rsid w:val="0073538C"/>
    <w:rsid w:val="007359AE"/>
    <w:rsid w:val="00741C5B"/>
    <w:rsid w:val="0074299E"/>
    <w:rsid w:val="00744803"/>
    <w:rsid w:val="00753F18"/>
    <w:rsid w:val="00763FF3"/>
    <w:rsid w:val="007652F9"/>
    <w:rsid w:val="007744B2"/>
    <w:rsid w:val="007752C4"/>
    <w:rsid w:val="00781071"/>
    <w:rsid w:val="00781AFD"/>
    <w:rsid w:val="00785481"/>
    <w:rsid w:val="00790BF8"/>
    <w:rsid w:val="0079397B"/>
    <w:rsid w:val="007B4E28"/>
    <w:rsid w:val="007C3350"/>
    <w:rsid w:val="007D0BFA"/>
    <w:rsid w:val="007D1871"/>
    <w:rsid w:val="007D1EE2"/>
    <w:rsid w:val="007D4A65"/>
    <w:rsid w:val="007D6D10"/>
    <w:rsid w:val="007F35B1"/>
    <w:rsid w:val="007F3645"/>
    <w:rsid w:val="007F492E"/>
    <w:rsid w:val="007F5724"/>
    <w:rsid w:val="00803BC4"/>
    <w:rsid w:val="008239EF"/>
    <w:rsid w:val="00826CB4"/>
    <w:rsid w:val="00827633"/>
    <w:rsid w:val="00831FDC"/>
    <w:rsid w:val="00832A5A"/>
    <w:rsid w:val="008348CE"/>
    <w:rsid w:val="0083785F"/>
    <w:rsid w:val="00847FBC"/>
    <w:rsid w:val="00850592"/>
    <w:rsid w:val="00864B20"/>
    <w:rsid w:val="00866AB5"/>
    <w:rsid w:val="00867192"/>
    <w:rsid w:val="00871131"/>
    <w:rsid w:val="0087259D"/>
    <w:rsid w:val="0087737C"/>
    <w:rsid w:val="00880F8E"/>
    <w:rsid w:val="00883362"/>
    <w:rsid w:val="008863B5"/>
    <w:rsid w:val="00893703"/>
    <w:rsid w:val="008A0420"/>
    <w:rsid w:val="008A50F1"/>
    <w:rsid w:val="008A5995"/>
    <w:rsid w:val="008A6773"/>
    <w:rsid w:val="008A68A7"/>
    <w:rsid w:val="008C5C0E"/>
    <w:rsid w:val="008C6638"/>
    <w:rsid w:val="008C7044"/>
    <w:rsid w:val="008D6635"/>
    <w:rsid w:val="008E0925"/>
    <w:rsid w:val="008E4CC8"/>
    <w:rsid w:val="008F1090"/>
    <w:rsid w:val="008F1638"/>
    <w:rsid w:val="008F77DF"/>
    <w:rsid w:val="00904203"/>
    <w:rsid w:val="0090581C"/>
    <w:rsid w:val="00906A48"/>
    <w:rsid w:val="009166E1"/>
    <w:rsid w:val="009310AE"/>
    <w:rsid w:val="009311D5"/>
    <w:rsid w:val="009344BF"/>
    <w:rsid w:val="00941049"/>
    <w:rsid w:val="009437C7"/>
    <w:rsid w:val="00945B64"/>
    <w:rsid w:val="009469D2"/>
    <w:rsid w:val="00975C78"/>
    <w:rsid w:val="009800AF"/>
    <w:rsid w:val="009905E0"/>
    <w:rsid w:val="00992107"/>
    <w:rsid w:val="00993A77"/>
    <w:rsid w:val="009979B5"/>
    <w:rsid w:val="009A100A"/>
    <w:rsid w:val="009A2C9B"/>
    <w:rsid w:val="009B6144"/>
    <w:rsid w:val="009C5F9C"/>
    <w:rsid w:val="009D0AAD"/>
    <w:rsid w:val="009F0684"/>
    <w:rsid w:val="00A21DD2"/>
    <w:rsid w:val="00A23FA8"/>
    <w:rsid w:val="00A27C68"/>
    <w:rsid w:val="00A3117C"/>
    <w:rsid w:val="00A563C7"/>
    <w:rsid w:val="00A57977"/>
    <w:rsid w:val="00A654CA"/>
    <w:rsid w:val="00A66C90"/>
    <w:rsid w:val="00A70DBB"/>
    <w:rsid w:val="00A72EC2"/>
    <w:rsid w:val="00A8170F"/>
    <w:rsid w:val="00A91EB5"/>
    <w:rsid w:val="00AB45A4"/>
    <w:rsid w:val="00AB4B88"/>
    <w:rsid w:val="00AB6B33"/>
    <w:rsid w:val="00AC4AD7"/>
    <w:rsid w:val="00AD32F5"/>
    <w:rsid w:val="00AD3D11"/>
    <w:rsid w:val="00AD44F5"/>
    <w:rsid w:val="00AE0133"/>
    <w:rsid w:val="00AF19CE"/>
    <w:rsid w:val="00AF2B53"/>
    <w:rsid w:val="00AF7F97"/>
    <w:rsid w:val="00B02CBD"/>
    <w:rsid w:val="00B04330"/>
    <w:rsid w:val="00B25602"/>
    <w:rsid w:val="00B27B18"/>
    <w:rsid w:val="00B34D84"/>
    <w:rsid w:val="00B5277F"/>
    <w:rsid w:val="00B54B88"/>
    <w:rsid w:val="00B64ADB"/>
    <w:rsid w:val="00B700DF"/>
    <w:rsid w:val="00B869AB"/>
    <w:rsid w:val="00B869C8"/>
    <w:rsid w:val="00BA0983"/>
    <w:rsid w:val="00BA49B2"/>
    <w:rsid w:val="00BA6F99"/>
    <w:rsid w:val="00BC3259"/>
    <w:rsid w:val="00BC33B4"/>
    <w:rsid w:val="00BC45F1"/>
    <w:rsid w:val="00BC57A4"/>
    <w:rsid w:val="00BD199C"/>
    <w:rsid w:val="00BD5D04"/>
    <w:rsid w:val="00BD7E1C"/>
    <w:rsid w:val="00BF0743"/>
    <w:rsid w:val="00BF5221"/>
    <w:rsid w:val="00C01DA0"/>
    <w:rsid w:val="00C03338"/>
    <w:rsid w:val="00C04E10"/>
    <w:rsid w:val="00C22D6C"/>
    <w:rsid w:val="00C33E9E"/>
    <w:rsid w:val="00C3502F"/>
    <w:rsid w:val="00C37C0A"/>
    <w:rsid w:val="00C50AF2"/>
    <w:rsid w:val="00C549EB"/>
    <w:rsid w:val="00C60E38"/>
    <w:rsid w:val="00C623F1"/>
    <w:rsid w:val="00C65DB5"/>
    <w:rsid w:val="00C87355"/>
    <w:rsid w:val="00CA7B14"/>
    <w:rsid w:val="00CC7365"/>
    <w:rsid w:val="00CF38A0"/>
    <w:rsid w:val="00CF7763"/>
    <w:rsid w:val="00D0398C"/>
    <w:rsid w:val="00D040F2"/>
    <w:rsid w:val="00D13417"/>
    <w:rsid w:val="00D314EC"/>
    <w:rsid w:val="00D361EB"/>
    <w:rsid w:val="00D407BA"/>
    <w:rsid w:val="00D47122"/>
    <w:rsid w:val="00D5024A"/>
    <w:rsid w:val="00D56AE3"/>
    <w:rsid w:val="00D70B49"/>
    <w:rsid w:val="00D801BB"/>
    <w:rsid w:val="00D83022"/>
    <w:rsid w:val="00D911F5"/>
    <w:rsid w:val="00D97749"/>
    <w:rsid w:val="00DA1127"/>
    <w:rsid w:val="00DA12BA"/>
    <w:rsid w:val="00DA61D8"/>
    <w:rsid w:val="00DA7143"/>
    <w:rsid w:val="00DC6716"/>
    <w:rsid w:val="00DD0737"/>
    <w:rsid w:val="00DD2CE8"/>
    <w:rsid w:val="00DD68CA"/>
    <w:rsid w:val="00DE5455"/>
    <w:rsid w:val="00DF012B"/>
    <w:rsid w:val="00DF0F61"/>
    <w:rsid w:val="00DF109B"/>
    <w:rsid w:val="00E02003"/>
    <w:rsid w:val="00E07386"/>
    <w:rsid w:val="00E11248"/>
    <w:rsid w:val="00E14A1A"/>
    <w:rsid w:val="00E17F1A"/>
    <w:rsid w:val="00E26720"/>
    <w:rsid w:val="00E3488E"/>
    <w:rsid w:val="00E400ED"/>
    <w:rsid w:val="00E45791"/>
    <w:rsid w:val="00E45C46"/>
    <w:rsid w:val="00E45EDE"/>
    <w:rsid w:val="00E50A84"/>
    <w:rsid w:val="00E645B4"/>
    <w:rsid w:val="00E7232F"/>
    <w:rsid w:val="00E80681"/>
    <w:rsid w:val="00E865C2"/>
    <w:rsid w:val="00E871F4"/>
    <w:rsid w:val="00E92631"/>
    <w:rsid w:val="00EB52D1"/>
    <w:rsid w:val="00EB7FFA"/>
    <w:rsid w:val="00EC0C74"/>
    <w:rsid w:val="00EC5E44"/>
    <w:rsid w:val="00ED614C"/>
    <w:rsid w:val="00EE04DA"/>
    <w:rsid w:val="00EE0553"/>
    <w:rsid w:val="00EE1FDF"/>
    <w:rsid w:val="00EF273F"/>
    <w:rsid w:val="00EF3627"/>
    <w:rsid w:val="00F1219B"/>
    <w:rsid w:val="00F143D2"/>
    <w:rsid w:val="00F15118"/>
    <w:rsid w:val="00F205F5"/>
    <w:rsid w:val="00F335ED"/>
    <w:rsid w:val="00F37A60"/>
    <w:rsid w:val="00F40EBE"/>
    <w:rsid w:val="00F42DDD"/>
    <w:rsid w:val="00F45591"/>
    <w:rsid w:val="00F547E0"/>
    <w:rsid w:val="00F74439"/>
    <w:rsid w:val="00F830DA"/>
    <w:rsid w:val="00F83892"/>
    <w:rsid w:val="00F83A5A"/>
    <w:rsid w:val="00F8473D"/>
    <w:rsid w:val="00F8666E"/>
    <w:rsid w:val="00F86B0A"/>
    <w:rsid w:val="00F8789D"/>
    <w:rsid w:val="00F93AEE"/>
    <w:rsid w:val="00F97890"/>
    <w:rsid w:val="00FA3A95"/>
    <w:rsid w:val="00FA415D"/>
    <w:rsid w:val="00FA5CA6"/>
    <w:rsid w:val="00FC019B"/>
    <w:rsid w:val="00FC4E1F"/>
    <w:rsid w:val="00FD353E"/>
    <w:rsid w:val="00FE2D81"/>
    <w:rsid w:val="00FE3F16"/>
    <w:rsid w:val="00F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185694"/>
  <w15:docId w15:val="{DB2DB7D2-F0AA-450E-85B3-EBEDBAB0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6AB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46410"/>
    <w:pPr>
      <w:keepNext/>
      <w:keepLines/>
      <w:overflowPunct w:val="0"/>
      <w:autoSpaceDE w:val="0"/>
      <w:autoSpaceDN w:val="0"/>
      <w:adjustRightInd w:val="0"/>
      <w:spacing w:before="240"/>
      <w:ind w:left="794" w:hanging="794"/>
      <w:textAlignment w:val="baseline"/>
      <w:outlineLvl w:val="0"/>
    </w:pPr>
    <w:rPr>
      <w:rFonts w:ascii="Calibri" w:hAnsi="Calibri"/>
      <w:b/>
      <w:szCs w:val="20"/>
      <w:lang w:val="en-GB"/>
    </w:rPr>
  </w:style>
  <w:style w:type="paragraph" w:styleId="Heading2">
    <w:name w:val="heading 2"/>
    <w:basedOn w:val="Heading1"/>
    <w:next w:val="Normal"/>
    <w:qFormat/>
    <w:rsid w:val="003234F4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234F4"/>
    <w:pPr>
      <w:spacing w:before="200"/>
      <w:ind w:left="0" w:firstLine="0"/>
      <w:outlineLvl w:val="2"/>
    </w:pPr>
    <w:rPr>
      <w:rFonts w:ascii="Times New Roman Bold" w:hAnsi="Times New Roman Bold"/>
      <w:i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qFormat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3234F4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FootnoteText">
    <w:name w:val="footnote text"/>
    <w:basedOn w:val="Normal"/>
    <w:rsid w:val="008F77DF"/>
    <w:pPr>
      <w:keepLines/>
      <w:tabs>
        <w:tab w:val="left" w:pos="255"/>
      </w:tabs>
      <w:overflowPunct w:val="0"/>
      <w:autoSpaceDE w:val="0"/>
      <w:autoSpaceDN w:val="0"/>
      <w:adjustRightInd w:val="0"/>
      <w:spacing w:before="60"/>
      <w:ind w:left="284" w:hanging="284"/>
      <w:textAlignment w:val="baseline"/>
    </w:pPr>
    <w:rPr>
      <w:rFonts w:ascii="Calibri" w:hAnsi="Calibri"/>
      <w:sz w:val="20"/>
      <w:szCs w:val="20"/>
      <w:lang w:val="en-GB"/>
    </w:rPr>
  </w:style>
  <w:style w:type="character" w:styleId="FootnoteReference">
    <w:name w:val="footnote reference"/>
    <w:basedOn w:val="DefaultParagraphFont"/>
    <w:rsid w:val="008F77DF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AnnexTitle"/>
    <w:rsid w:val="003234F4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Calibri" w:hAnsi="Calibri"/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E569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D68CA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rsid w:val="00D0398C"/>
    <w:pPr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table" w:styleId="TableGrid">
    <w:name w:val="Table Grid"/>
    <w:basedOn w:val="TableNormal"/>
    <w:uiPriority w:val="59"/>
    <w:rsid w:val="002431FE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6601E0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04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5024A"/>
    <w:pPr>
      <w:ind w:left="720"/>
      <w:contextualSpacing/>
    </w:pPr>
  </w:style>
  <w:style w:type="paragraph" w:customStyle="1" w:styleId="Reasons">
    <w:name w:val="Reasons"/>
    <w:basedOn w:val="Normal"/>
    <w:qFormat/>
    <w:rsid w:val="00601E00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Annextitle0">
    <w:name w:val="Annex_title"/>
    <w:basedOn w:val="Normal"/>
    <w:next w:val="Normal"/>
    <w:rsid w:val="003234F4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paragraph" w:customStyle="1" w:styleId="enumlev2">
    <w:name w:val="enumlev2"/>
    <w:basedOn w:val="enumlev1"/>
    <w:rsid w:val="003234F4"/>
    <w:pPr>
      <w:ind w:left="1191" w:hanging="397"/>
    </w:pPr>
  </w:style>
  <w:style w:type="paragraph" w:customStyle="1" w:styleId="enumlev3">
    <w:name w:val="enumlev3"/>
    <w:basedOn w:val="enumlev2"/>
    <w:rsid w:val="003234F4"/>
    <w:pPr>
      <w:ind w:left="1588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77DF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1F5A"/>
    <w:rPr>
      <w:rFonts w:asciiTheme="minorHAnsi" w:hAnsiTheme="minorHAnsi"/>
      <w:sz w:val="22"/>
      <w:szCs w:val="24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01DA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036F7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36F7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285BE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85B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85BE4"/>
    <w:rPr>
      <w:rFonts w:asciiTheme="minorHAnsi" w:hAnsi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85B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85BE4"/>
    <w:rPr>
      <w:rFonts w:asciiTheme="minorHAnsi" w:hAnsiTheme="minorHAnsi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A2A98"/>
    <w:rPr>
      <w:color w:val="605E5C"/>
      <w:shd w:val="clear" w:color="auto" w:fill="E1DFDD"/>
    </w:rPr>
  </w:style>
  <w:style w:type="paragraph" w:customStyle="1" w:styleId="Headingb">
    <w:name w:val="Heading_b"/>
    <w:basedOn w:val="Normal"/>
    <w:next w:val="Normal"/>
    <w:rsid w:val="00D0398C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="Calibri" w:hAnsi="Calibri"/>
      <w:b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8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go/fgai4ndm" TargetMode="External"/><Relationship Id="rId18" Type="http://schemas.openxmlformats.org/officeDocument/2006/relationships/hyperlink" Target="mailto:tsbfgai4ndm@itu.int" TargetMode="External"/><Relationship Id="rId26" Type="http://schemas.openxmlformats.org/officeDocument/2006/relationships/hyperlink" Target="http://www.itu.int/go/fgai4nd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go/fgai4ndm-quicksteps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sbfgai4ndm@itu.int" TargetMode="External"/><Relationship Id="rId17" Type="http://schemas.openxmlformats.org/officeDocument/2006/relationships/hyperlink" Target="http://www.itu.int/go/fgai4ndm" TargetMode="External"/><Relationship Id="rId25" Type="http://schemas.openxmlformats.org/officeDocument/2006/relationships/hyperlink" Target="http://www.itu.int/go/fgai4nd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go/fgai4ndm" TargetMode="External"/><Relationship Id="rId20" Type="http://schemas.openxmlformats.org/officeDocument/2006/relationships/hyperlink" Target="https://www.itu.int/myworkspace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fgai4ndm" TargetMode="External"/><Relationship Id="rId24" Type="http://schemas.openxmlformats.org/officeDocument/2006/relationships/hyperlink" Target="http://www.itu.int/go/fgai4nd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go/fgai4ndm" TargetMode="External"/><Relationship Id="rId23" Type="http://schemas.openxmlformats.org/officeDocument/2006/relationships/hyperlink" Target="http://www.itu.int/go/fgai4ndm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itu.int/go/fgai4ndm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fgai4ndm@itu.int" TargetMode="External"/><Relationship Id="rId14" Type="http://schemas.openxmlformats.org/officeDocument/2006/relationships/hyperlink" Target="https://www.itu.int/myworkspace/" TargetMode="External"/><Relationship Id="rId22" Type="http://schemas.openxmlformats.org/officeDocument/2006/relationships/hyperlink" Target="http://www.itu.int/go/fgai4ndm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F7C45-2C09-47DA-9E40-BB27CB1F4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1645</Words>
  <Characters>12217</Characters>
  <Application>Microsoft Office Word</Application>
  <DocSecurity>0</DocSecurity>
  <Lines>101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13835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Ermolenko, Alla</dc:creator>
  <cp:lastModifiedBy>TSB (HT)</cp:lastModifiedBy>
  <cp:revision>8</cp:revision>
  <cp:lastPrinted>2022-12-08T10:58:00Z</cp:lastPrinted>
  <dcterms:created xsi:type="dcterms:W3CDTF">2024-01-31T10:34:00Z</dcterms:created>
  <dcterms:modified xsi:type="dcterms:W3CDTF">2024-02-08T09:43:00Z</dcterms:modified>
</cp:coreProperties>
</file>