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111"/>
        <w:gridCol w:w="4394"/>
        <w:gridCol w:w="291"/>
      </w:tblGrid>
      <w:tr w:rsidR="007B6316" w14:paraId="40FE8AC0" w14:textId="77777777" w:rsidTr="007B6316">
        <w:trPr>
          <w:cantSplit/>
          <w:trHeight w:val="340"/>
        </w:trPr>
        <w:tc>
          <w:tcPr>
            <w:tcW w:w="1410" w:type="dxa"/>
          </w:tcPr>
          <w:p w14:paraId="70C09F6E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1118565" wp14:editId="3837430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3"/>
            <w:vAlign w:val="center"/>
          </w:tcPr>
          <w:p w14:paraId="28B12504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EE5CD37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F11C17" w14:paraId="36C8F19F" w14:textId="77777777" w:rsidTr="00F11C17">
        <w:trPr>
          <w:gridAfter w:val="1"/>
          <w:wAfter w:w="291" w:type="dxa"/>
          <w:cantSplit/>
          <w:trHeight w:val="541"/>
        </w:trPr>
        <w:tc>
          <w:tcPr>
            <w:tcW w:w="1410" w:type="dxa"/>
          </w:tcPr>
          <w:p w14:paraId="001DC471" w14:textId="77777777" w:rsidR="007B6316" w:rsidRPr="00F11C17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1105CA9E" w14:textId="77777777" w:rsidR="007B6316" w:rsidRPr="00F11C17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263ABF48" w14:textId="722DC7EC" w:rsidR="007B6316" w:rsidRPr="00F11C17" w:rsidRDefault="00936D1F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F11C17">
              <w:rPr>
                <w:rFonts w:cstheme="minorHAnsi"/>
                <w:sz w:val="22"/>
                <w:szCs w:val="22"/>
                <w:lang w:val="es-ES"/>
              </w:rPr>
              <w:t>Ginebra, 2 de enero de 2024</w:t>
            </w:r>
          </w:p>
        </w:tc>
      </w:tr>
      <w:tr w:rsidR="00F20F8A" w:rsidRPr="00F11C17" w14:paraId="741E7A6E" w14:textId="77777777" w:rsidTr="00F11C17">
        <w:trPr>
          <w:gridAfter w:val="1"/>
          <w:wAfter w:w="291" w:type="dxa"/>
          <w:cantSplit/>
          <w:trHeight w:val="1711"/>
        </w:trPr>
        <w:tc>
          <w:tcPr>
            <w:tcW w:w="1410" w:type="dxa"/>
          </w:tcPr>
          <w:p w14:paraId="72F80884" w14:textId="77777777" w:rsidR="00F20F8A" w:rsidRDefault="00F20F8A" w:rsidP="00F20F8A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F11C17">
              <w:rPr>
                <w:rFonts w:cstheme="minorHAnsi"/>
                <w:b/>
                <w:bCs/>
                <w:sz w:val="22"/>
                <w:szCs w:val="22"/>
              </w:rPr>
              <w:t>Ref.:</w:t>
            </w:r>
          </w:p>
          <w:p w14:paraId="19C8A7D9" w14:textId="77777777" w:rsidR="00F11C17" w:rsidRDefault="00F11C17" w:rsidP="00F20F8A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F11C17">
              <w:rPr>
                <w:rFonts w:cstheme="minorHAnsi"/>
                <w:b/>
                <w:bCs/>
                <w:sz w:val="22"/>
                <w:szCs w:val="22"/>
                <w:lang w:val="es-ES"/>
              </w:rPr>
              <w:t>Contacto:</w:t>
            </w:r>
          </w:p>
          <w:p w14:paraId="3DC7FC02" w14:textId="77777777" w:rsidR="00F11C17" w:rsidRDefault="00F11C17" w:rsidP="00F20F8A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F11C17">
              <w:rPr>
                <w:rFonts w:cstheme="minorHAnsi"/>
                <w:b/>
                <w:bCs/>
                <w:sz w:val="22"/>
                <w:szCs w:val="22"/>
              </w:rPr>
              <w:t>Tel.:</w:t>
            </w:r>
          </w:p>
          <w:p w14:paraId="43BC034F" w14:textId="77777777" w:rsidR="00F11C17" w:rsidRDefault="00F11C17" w:rsidP="00F20F8A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F11C17">
              <w:rPr>
                <w:rFonts w:cstheme="minorHAnsi"/>
                <w:b/>
                <w:bCs/>
                <w:sz w:val="22"/>
                <w:szCs w:val="22"/>
              </w:rPr>
              <w:t>Fax:</w:t>
            </w:r>
          </w:p>
          <w:p w14:paraId="0FFB642C" w14:textId="1ED7BC61" w:rsidR="00F11C17" w:rsidRPr="00F11C17" w:rsidRDefault="00F11C17" w:rsidP="00F20F8A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F11C17">
              <w:rPr>
                <w:rFonts w:cstheme="minorHAnsi"/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4111" w:type="dxa"/>
          </w:tcPr>
          <w:p w14:paraId="36556383" w14:textId="77777777" w:rsidR="00D23336" w:rsidRDefault="00F20F8A" w:rsidP="00F20F8A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F11C17">
              <w:rPr>
                <w:rFonts w:cstheme="minorHAnsi"/>
                <w:b/>
                <w:sz w:val="22"/>
                <w:szCs w:val="22"/>
              </w:rPr>
              <w:t>Circular TSB 168</w:t>
            </w:r>
          </w:p>
          <w:p w14:paraId="46D649AF" w14:textId="77777777" w:rsidR="00F11C17" w:rsidRDefault="00F11C17" w:rsidP="00F20F8A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F11C17">
              <w:rPr>
                <w:rFonts w:cstheme="minorHAnsi"/>
                <w:b/>
                <w:sz w:val="22"/>
                <w:szCs w:val="22"/>
              </w:rPr>
              <w:t>Vijay</w:t>
            </w:r>
            <w:proofErr w:type="spellEnd"/>
            <w:r w:rsidRPr="00F11C17">
              <w:rPr>
                <w:rFonts w:cstheme="minorHAnsi"/>
                <w:b/>
                <w:sz w:val="22"/>
                <w:szCs w:val="22"/>
              </w:rPr>
              <w:t xml:space="preserve"> Mauree</w:t>
            </w:r>
          </w:p>
          <w:p w14:paraId="6487AD12" w14:textId="77777777" w:rsidR="00F11C17" w:rsidRDefault="00F11C17" w:rsidP="00F20F8A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F11C17">
              <w:rPr>
                <w:rFonts w:cstheme="minorHAnsi"/>
                <w:sz w:val="22"/>
                <w:szCs w:val="22"/>
              </w:rPr>
              <w:t>+41 22 730 5591</w:t>
            </w:r>
          </w:p>
          <w:p w14:paraId="5AD25CFC" w14:textId="77777777" w:rsidR="00F11C17" w:rsidRDefault="00F11C17" w:rsidP="00F20F8A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F11C17">
              <w:rPr>
                <w:rFonts w:cstheme="minorHAnsi"/>
                <w:sz w:val="22"/>
                <w:szCs w:val="22"/>
              </w:rPr>
              <w:t>+41 22 730 5853</w:t>
            </w:r>
          </w:p>
          <w:p w14:paraId="3A3EA501" w14:textId="534609FC" w:rsidR="00F11C17" w:rsidRPr="00F11C17" w:rsidRDefault="00B80DF0" w:rsidP="00F20F8A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hyperlink r:id="rId9" w:history="1">
              <w:r w:rsidR="00F11C17" w:rsidRPr="00F11C17">
                <w:rPr>
                  <w:rStyle w:val="Hyperlink"/>
                  <w:rFonts w:cstheme="minorHAnsi"/>
                  <w:sz w:val="22"/>
                  <w:szCs w:val="22"/>
                  <w:lang w:val="en-US"/>
                </w:rPr>
                <w:t>tsbevents@itu.int</w:t>
              </w:r>
            </w:hyperlink>
          </w:p>
        </w:tc>
        <w:tc>
          <w:tcPr>
            <w:tcW w:w="4394" w:type="dxa"/>
          </w:tcPr>
          <w:p w14:paraId="63083CDF" w14:textId="77777777" w:rsidR="00E21104" w:rsidRPr="00F11C17" w:rsidRDefault="00E21104" w:rsidP="00E211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04"/>
              <w:rPr>
                <w:rFonts w:cstheme="minorHAnsi"/>
                <w:sz w:val="22"/>
                <w:szCs w:val="22"/>
                <w:lang w:val="es-ES"/>
              </w:rPr>
            </w:pPr>
            <w:r w:rsidRPr="00F11C17">
              <w:rPr>
                <w:rFonts w:cstheme="minorHAnsi"/>
                <w:b/>
                <w:sz w:val="22"/>
                <w:szCs w:val="22"/>
                <w:lang w:val="es-ES"/>
              </w:rPr>
              <w:t>A:</w:t>
            </w:r>
          </w:p>
          <w:p w14:paraId="4E141BF1" w14:textId="77777777" w:rsidR="00E21104" w:rsidRPr="00F11C17" w:rsidRDefault="00E21104" w:rsidP="00E211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04"/>
              <w:rPr>
                <w:rFonts w:cstheme="minorHAnsi"/>
                <w:sz w:val="22"/>
                <w:szCs w:val="22"/>
                <w:lang w:val="es-ES"/>
              </w:rPr>
            </w:pPr>
            <w:r w:rsidRPr="00F11C17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F11C17">
              <w:rPr>
                <w:rFonts w:cstheme="minorHAnsi"/>
                <w:sz w:val="22"/>
                <w:szCs w:val="22"/>
                <w:lang w:val="es-ES"/>
              </w:rPr>
              <w:tab/>
              <w:t>las Administraciones de los Estados Miembros de la Unión;</w:t>
            </w:r>
          </w:p>
          <w:p w14:paraId="7480B9B9" w14:textId="77777777" w:rsidR="00E21104" w:rsidRPr="00F11C17" w:rsidRDefault="00E21104" w:rsidP="00E211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04"/>
              <w:rPr>
                <w:rFonts w:cstheme="minorHAnsi"/>
                <w:sz w:val="22"/>
                <w:szCs w:val="22"/>
                <w:lang w:val="es-ES"/>
              </w:rPr>
            </w:pPr>
            <w:r w:rsidRPr="00F11C17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F11C17">
              <w:rPr>
                <w:rFonts w:cstheme="minorHAnsi"/>
                <w:sz w:val="22"/>
                <w:szCs w:val="22"/>
                <w:lang w:val="es-ES"/>
              </w:rPr>
              <w:tab/>
              <w:t>los Miembros de Sector del UIT-T;</w:t>
            </w:r>
          </w:p>
          <w:p w14:paraId="0961F1DC" w14:textId="77777777" w:rsidR="00E21104" w:rsidRPr="00F11C17" w:rsidRDefault="00E21104" w:rsidP="00E211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04"/>
              <w:rPr>
                <w:rFonts w:cstheme="minorHAnsi"/>
                <w:sz w:val="22"/>
                <w:szCs w:val="22"/>
                <w:lang w:val="es-ES"/>
              </w:rPr>
            </w:pPr>
            <w:r w:rsidRPr="00F11C17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F11C17">
              <w:rPr>
                <w:rFonts w:cstheme="minorHAnsi"/>
                <w:sz w:val="22"/>
                <w:szCs w:val="22"/>
                <w:lang w:val="es-ES"/>
              </w:rPr>
              <w:tab/>
            </w:r>
            <w:r w:rsidRPr="00F11C17">
              <w:rPr>
                <w:rFonts w:cstheme="minorHAnsi"/>
                <w:bCs/>
                <w:sz w:val="22"/>
                <w:szCs w:val="22"/>
                <w:lang w:val="es-ES"/>
              </w:rPr>
              <w:t>los</w:t>
            </w:r>
            <w:r w:rsidRPr="00F11C17">
              <w:rPr>
                <w:rFonts w:cstheme="minorHAnsi"/>
                <w:sz w:val="22"/>
                <w:szCs w:val="22"/>
                <w:lang w:val="es-ES"/>
              </w:rPr>
              <w:t xml:space="preserve"> Asociados del UIT-T; </w:t>
            </w:r>
          </w:p>
          <w:p w14:paraId="104CF9F9" w14:textId="0D883DF2" w:rsidR="00F20F8A" w:rsidRPr="00F11C17" w:rsidRDefault="00E21104" w:rsidP="00E211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11C17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F11C17">
              <w:rPr>
                <w:rFonts w:cstheme="minorHAnsi"/>
                <w:sz w:val="22"/>
                <w:szCs w:val="22"/>
                <w:lang w:val="es-ES"/>
              </w:rPr>
              <w:tab/>
              <w:t>las Instituciones Académicas de la UIT.</w:t>
            </w:r>
          </w:p>
        </w:tc>
      </w:tr>
      <w:tr w:rsidR="00F11C17" w:rsidRPr="00F11C17" w14:paraId="375B569A" w14:textId="77777777" w:rsidTr="00F11C17">
        <w:trPr>
          <w:gridAfter w:val="1"/>
          <w:wAfter w:w="291" w:type="dxa"/>
          <w:cantSplit/>
          <w:trHeight w:val="2544"/>
        </w:trPr>
        <w:tc>
          <w:tcPr>
            <w:tcW w:w="5521" w:type="dxa"/>
            <w:gridSpan w:val="2"/>
          </w:tcPr>
          <w:p w14:paraId="0CA2DBF0" w14:textId="200B1075" w:rsidR="00F11C17" w:rsidRPr="00F11C17" w:rsidRDefault="00F11C17" w:rsidP="00F20F8A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44D58BB" w14:textId="77777777" w:rsidR="00F11C17" w:rsidRPr="00F11C17" w:rsidRDefault="00F11C17" w:rsidP="00E211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04"/>
              <w:rPr>
                <w:rFonts w:cstheme="minorHAnsi"/>
                <w:sz w:val="22"/>
                <w:szCs w:val="22"/>
                <w:lang w:val="es-ES"/>
              </w:rPr>
            </w:pPr>
            <w:bookmarkStart w:id="0" w:name="Addressee_S"/>
            <w:bookmarkEnd w:id="0"/>
            <w:r w:rsidRPr="00F11C17">
              <w:rPr>
                <w:rFonts w:cstheme="minorHAnsi"/>
                <w:b/>
                <w:sz w:val="22"/>
                <w:szCs w:val="22"/>
                <w:lang w:val="es-ES"/>
              </w:rPr>
              <w:t>Copia a:</w:t>
            </w:r>
          </w:p>
          <w:p w14:paraId="6651E70E" w14:textId="77777777" w:rsidR="00F11C17" w:rsidRPr="00F11C17" w:rsidRDefault="00F11C17" w:rsidP="00E211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04"/>
              <w:rPr>
                <w:rFonts w:cstheme="minorHAnsi"/>
                <w:sz w:val="22"/>
                <w:szCs w:val="22"/>
                <w:lang w:val="es-ES"/>
              </w:rPr>
            </w:pPr>
            <w:r w:rsidRPr="00F11C17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F11C17">
              <w:rPr>
                <w:rFonts w:cstheme="minorHAnsi"/>
                <w:sz w:val="22"/>
                <w:szCs w:val="22"/>
                <w:lang w:val="es-ES"/>
              </w:rPr>
              <w:tab/>
              <w:t xml:space="preserve">los </w:t>
            </w:r>
            <w:proofErr w:type="gramStart"/>
            <w:r w:rsidRPr="00F11C17">
              <w:rPr>
                <w:rFonts w:cstheme="minorHAnsi"/>
                <w:sz w:val="22"/>
                <w:szCs w:val="22"/>
                <w:lang w:val="es-ES"/>
              </w:rPr>
              <w:t>Presidentes</w:t>
            </w:r>
            <w:proofErr w:type="gramEnd"/>
            <w:r w:rsidRPr="00F11C17">
              <w:rPr>
                <w:rFonts w:cstheme="minorHAnsi"/>
                <w:sz w:val="22"/>
                <w:szCs w:val="22"/>
                <w:lang w:val="es-ES"/>
              </w:rPr>
              <w:t xml:space="preserve"> y Vicepresidentes de las Comisiones de Estudio del UIT-T;</w:t>
            </w:r>
          </w:p>
          <w:p w14:paraId="6F19FE37" w14:textId="696780DE" w:rsidR="00F11C17" w:rsidRPr="00F11C17" w:rsidRDefault="00F11C17" w:rsidP="00E211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04"/>
              <w:rPr>
                <w:rFonts w:cstheme="minorHAnsi"/>
                <w:sz w:val="22"/>
                <w:szCs w:val="22"/>
                <w:lang w:val="es-ES"/>
              </w:rPr>
            </w:pPr>
            <w:r w:rsidRPr="00F11C17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F11C17">
              <w:rPr>
                <w:rFonts w:cstheme="minorHAnsi"/>
                <w:sz w:val="22"/>
                <w:szCs w:val="22"/>
                <w:lang w:val="es-ES"/>
              </w:rPr>
              <w:tab/>
              <w:t xml:space="preserve">el </w:t>
            </w:r>
            <w:proofErr w:type="gramStart"/>
            <w:r w:rsidRPr="00F11C17">
              <w:rPr>
                <w:rFonts w:cstheme="minorHAnsi"/>
                <w:sz w:val="22"/>
                <w:szCs w:val="22"/>
                <w:lang w:val="es-ES"/>
              </w:rPr>
              <w:t>Director</w:t>
            </w:r>
            <w:proofErr w:type="gramEnd"/>
            <w:r w:rsidRPr="00F11C17">
              <w:rPr>
                <w:rFonts w:cstheme="minorHAnsi"/>
                <w:sz w:val="22"/>
                <w:szCs w:val="22"/>
                <w:lang w:val="es-ES"/>
              </w:rPr>
              <w:t xml:space="preserve"> de la Oficina de Desarrollo de las Telecomunicaciones;</w:t>
            </w:r>
          </w:p>
          <w:p w14:paraId="42C7BB1C" w14:textId="2890A3B6" w:rsidR="00F11C17" w:rsidRPr="00F11C17" w:rsidRDefault="00F11C17" w:rsidP="00E211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04"/>
              <w:rPr>
                <w:rFonts w:cstheme="minorHAnsi"/>
                <w:sz w:val="22"/>
                <w:szCs w:val="22"/>
                <w:lang w:val="es-ES"/>
              </w:rPr>
            </w:pPr>
            <w:r w:rsidRPr="00F11C17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F11C17">
              <w:rPr>
                <w:rFonts w:cstheme="minorHAnsi"/>
                <w:sz w:val="22"/>
                <w:szCs w:val="22"/>
                <w:lang w:val="es-ES"/>
              </w:rPr>
              <w:tab/>
              <w:t xml:space="preserve">el </w:t>
            </w:r>
            <w:proofErr w:type="gramStart"/>
            <w:r w:rsidRPr="00F11C17">
              <w:rPr>
                <w:rFonts w:cstheme="minorHAnsi"/>
                <w:sz w:val="22"/>
                <w:szCs w:val="22"/>
                <w:lang w:val="es-ES"/>
              </w:rPr>
              <w:t>Director</w:t>
            </w:r>
            <w:proofErr w:type="gramEnd"/>
            <w:r w:rsidRPr="00F11C17">
              <w:rPr>
                <w:rFonts w:cstheme="minorHAnsi"/>
                <w:sz w:val="22"/>
                <w:szCs w:val="22"/>
                <w:lang w:val="es-ES"/>
              </w:rPr>
              <w:t xml:space="preserve"> de la Oficina de Radiocomunicaciones;</w:t>
            </w:r>
          </w:p>
          <w:p w14:paraId="60CD1995" w14:textId="428AFF0D" w:rsidR="00F11C17" w:rsidRPr="00F11C17" w:rsidRDefault="00F11C17" w:rsidP="00EB22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04"/>
              <w:rPr>
                <w:rFonts w:cstheme="minorHAnsi"/>
                <w:sz w:val="22"/>
                <w:szCs w:val="22"/>
                <w:lang w:val="es-ES"/>
              </w:rPr>
            </w:pPr>
            <w:r w:rsidRPr="00F11C17">
              <w:rPr>
                <w:rFonts w:cstheme="minorHAnsi"/>
                <w:sz w:val="22"/>
                <w:szCs w:val="22"/>
                <w:lang w:val="es-ES"/>
              </w:rPr>
              <w:t>-</w:t>
            </w:r>
            <w:r w:rsidRPr="00F11C17">
              <w:rPr>
                <w:rFonts w:cstheme="minorHAnsi"/>
                <w:sz w:val="22"/>
                <w:szCs w:val="22"/>
                <w:lang w:val="es-ES"/>
              </w:rPr>
              <w:tab/>
              <w:t xml:space="preserve">los </w:t>
            </w:r>
            <w:proofErr w:type="gramStart"/>
            <w:r w:rsidRPr="00F11C17">
              <w:rPr>
                <w:rFonts w:cstheme="minorHAnsi"/>
                <w:sz w:val="22"/>
                <w:szCs w:val="22"/>
                <w:lang w:val="es-ES"/>
              </w:rPr>
              <w:t>Directores</w:t>
            </w:r>
            <w:proofErr w:type="gramEnd"/>
            <w:r w:rsidRPr="00F11C17">
              <w:rPr>
                <w:rFonts w:cstheme="minorHAnsi"/>
                <w:sz w:val="22"/>
                <w:szCs w:val="22"/>
                <w:lang w:val="es-ES"/>
              </w:rPr>
              <w:t xml:space="preserve"> de las Oficinas Regionales de la UIT.</w:t>
            </w:r>
          </w:p>
        </w:tc>
      </w:tr>
      <w:tr w:rsidR="00F20F8A" w:rsidRPr="00F11C17" w14:paraId="2B3CAFF6" w14:textId="77777777" w:rsidTr="00936D1F">
        <w:trPr>
          <w:cantSplit/>
        </w:trPr>
        <w:tc>
          <w:tcPr>
            <w:tcW w:w="1410" w:type="dxa"/>
          </w:tcPr>
          <w:p w14:paraId="73143B6F" w14:textId="77777777" w:rsidR="00F20F8A" w:rsidRPr="00F11C17" w:rsidRDefault="00F20F8A" w:rsidP="00F20F8A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F11C17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Asunto</w:t>
            </w:r>
            <w:r w:rsidRPr="00F11C1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796" w:type="dxa"/>
            <w:gridSpan w:val="3"/>
          </w:tcPr>
          <w:p w14:paraId="2F823660" w14:textId="77777777" w:rsidR="002163ED" w:rsidRPr="00F11C17" w:rsidRDefault="00F20F8A" w:rsidP="00F20F8A">
            <w:pPr>
              <w:tabs>
                <w:tab w:val="left" w:pos="4111"/>
              </w:tabs>
              <w:spacing w:before="0"/>
              <w:rPr>
                <w:rFonts w:cstheme="minorHAnsi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F11C17">
              <w:rPr>
                <w:rFonts w:cstheme="minorHAnsi"/>
                <w:b/>
                <w:bCs/>
                <w:i/>
                <w:iCs/>
                <w:sz w:val="22"/>
                <w:szCs w:val="22"/>
                <w:lang w:val="es-ES"/>
              </w:rPr>
              <w:t>Serie de seminarios web sobre modelos de costes para datos asequibles,</w:t>
            </w:r>
          </w:p>
          <w:p w14:paraId="6A391738" w14:textId="7C33498D" w:rsidR="00F20F8A" w:rsidRPr="00F11C17" w:rsidRDefault="00F20F8A" w:rsidP="00F20F8A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F11C17">
              <w:rPr>
                <w:rFonts w:cstheme="minorHAnsi"/>
                <w:b/>
                <w:bCs/>
                <w:i/>
                <w:iCs/>
                <w:sz w:val="22"/>
                <w:szCs w:val="22"/>
                <w:lang w:val="es-ES"/>
              </w:rPr>
              <w:t>Episodio 1:</w:t>
            </w:r>
            <w:r w:rsidR="00D23336" w:rsidRPr="00F11C17">
              <w:rPr>
                <w:rFonts w:cstheme="minorHAnsi"/>
                <w:b/>
                <w:bCs/>
                <w:i/>
                <w:iCs/>
                <w:sz w:val="22"/>
                <w:szCs w:val="22"/>
                <w:lang w:val="es-ES"/>
              </w:rPr>
              <w:t> </w:t>
            </w:r>
            <w:r w:rsidRPr="00F11C17">
              <w:rPr>
                <w:rFonts w:cstheme="minorHAnsi"/>
                <w:b/>
                <w:bCs/>
                <w:i/>
                <w:iCs/>
                <w:sz w:val="22"/>
                <w:szCs w:val="22"/>
                <w:lang w:val="es-ES"/>
              </w:rPr>
              <w:t>Mejores prácticas de compartición de infraestructuras para servicios de datos asequibles (reunión totalmente virtual, 7 de febrero de 2024)</w:t>
            </w:r>
          </w:p>
        </w:tc>
      </w:tr>
    </w:tbl>
    <w:p w14:paraId="52374A6E" w14:textId="59B2208F" w:rsidR="00C34772" w:rsidRPr="00F11C17" w:rsidRDefault="00C34772" w:rsidP="00F11C17">
      <w:pPr>
        <w:spacing w:before="240" w:after="120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F11C17">
        <w:rPr>
          <w:rFonts w:cstheme="minorHAnsi"/>
          <w:sz w:val="22"/>
          <w:szCs w:val="22"/>
        </w:rPr>
        <w:t>Muy Señora mía/Muy Señor mío</w:t>
      </w:r>
      <w:r w:rsidR="00F11C17">
        <w:rPr>
          <w:rFonts w:cstheme="minorHAnsi"/>
          <w:sz w:val="22"/>
          <w:szCs w:val="22"/>
        </w:rPr>
        <w:t>,</w:t>
      </w:r>
    </w:p>
    <w:p w14:paraId="029FE263" w14:textId="0F3977A1" w:rsidR="00F20F8A" w:rsidRPr="00F11C17" w:rsidRDefault="00F20F8A" w:rsidP="00F11C17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F11C17">
        <w:rPr>
          <w:rFonts w:asciiTheme="minorHAnsi" w:hAnsiTheme="minorHAnsi" w:cstheme="minorHAnsi"/>
          <w:sz w:val="22"/>
          <w:szCs w:val="22"/>
          <w:lang w:val="es-ES"/>
        </w:rPr>
        <w:t xml:space="preserve">El </w:t>
      </w:r>
      <w:hyperlink r:id="rId10" w:anchor="/es" w:history="1">
        <w:r w:rsidRPr="00F11C17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Grupo Temático del UIT-T sobre modelos de costes de servicios de datos asequibles</w:t>
        </w:r>
      </w:hyperlink>
      <w:r w:rsidRPr="00F11C17">
        <w:rPr>
          <w:rFonts w:asciiTheme="minorHAnsi" w:hAnsiTheme="minorHAnsi" w:cstheme="minorHAnsi"/>
          <w:sz w:val="22"/>
          <w:szCs w:val="22"/>
          <w:lang w:val="es-ES"/>
        </w:rPr>
        <w:t xml:space="preserve"> está analizando la cadena de suministro de las telecomunicaciones/TIC, así como los múltiples modelos de costes y las estrategias de fijación de precios utilizados para los servicios de datos móviles y los servicios de Internet, y está examinando los aspectos normativos, económicos, reglamentarios y de normalización relacionados con los modelos de costes para servicios de datos asequibles, incluidas las prácticas idóneas en cuanto a metodologías de evaluación de costes y modelos económicos. Como parte de sus actividades, el Grupo Temático está organizando una serie de seminarios web sobre </w:t>
      </w:r>
      <w:r w:rsidRPr="00F11C17">
        <w:rPr>
          <w:rFonts w:asciiTheme="minorHAnsi" w:hAnsiTheme="minorHAnsi" w:cstheme="minorHAnsi"/>
          <w:b/>
          <w:bCs/>
          <w:sz w:val="22"/>
          <w:szCs w:val="22"/>
          <w:lang w:val="es-ES"/>
        </w:rPr>
        <w:t>modelos de costes para datos asequibles</w:t>
      </w:r>
      <w:r w:rsidRPr="00F11C17">
        <w:rPr>
          <w:rFonts w:asciiTheme="minorHAnsi" w:hAnsiTheme="minorHAnsi" w:cstheme="minorHAnsi"/>
          <w:sz w:val="22"/>
          <w:szCs w:val="22"/>
          <w:lang w:val="es-ES"/>
        </w:rPr>
        <w:t xml:space="preserve"> en el primer semestre de 2024, centrados en las áreas de interés objeto de estudio. </w:t>
      </w:r>
    </w:p>
    <w:p w14:paraId="4ABC950E" w14:textId="77777777" w:rsidR="00F20F8A" w:rsidRPr="00F11C17" w:rsidRDefault="00F20F8A" w:rsidP="00F11C17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F11C17">
        <w:rPr>
          <w:rFonts w:asciiTheme="minorHAnsi" w:hAnsiTheme="minorHAnsi" w:cstheme="minorHAnsi"/>
          <w:sz w:val="22"/>
          <w:szCs w:val="22"/>
          <w:lang w:val="es-ES"/>
        </w:rPr>
        <w:t xml:space="preserve">El seminario web del primer episodio se ocupará de las </w:t>
      </w:r>
      <w:r w:rsidRPr="00F11C17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Mejores prácticas de compartición de infraestructuras para servicios de datos asequibles </w:t>
      </w:r>
      <w:r w:rsidRPr="00F11C17">
        <w:rPr>
          <w:rFonts w:asciiTheme="minorHAnsi" w:hAnsiTheme="minorHAnsi" w:cstheme="minorHAnsi"/>
          <w:sz w:val="22"/>
          <w:szCs w:val="22"/>
          <w:lang w:val="es-ES"/>
        </w:rPr>
        <w:t xml:space="preserve">y tendrá lugar el </w:t>
      </w:r>
      <w:r w:rsidRPr="00F11C17">
        <w:rPr>
          <w:rFonts w:asciiTheme="minorHAnsi" w:hAnsiTheme="minorHAnsi" w:cstheme="minorHAnsi"/>
          <w:b/>
          <w:bCs/>
          <w:sz w:val="22"/>
          <w:szCs w:val="22"/>
          <w:lang w:val="es-ES"/>
        </w:rPr>
        <w:t>7 de febrero de 2024</w:t>
      </w:r>
      <w:r w:rsidRPr="00F11C17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3FAF108E" w14:textId="111C5B08" w:rsidR="00F20F8A" w:rsidRPr="00F11C17" w:rsidRDefault="00F20F8A" w:rsidP="00F11C17">
      <w:pPr>
        <w:pStyle w:val="NormalWeb"/>
        <w:spacing w:before="0" w:after="120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F11C17">
        <w:rPr>
          <w:rFonts w:asciiTheme="minorHAnsi" w:hAnsiTheme="minorHAnsi" w:cstheme="minorHAnsi"/>
          <w:sz w:val="22"/>
          <w:szCs w:val="22"/>
          <w:lang w:val="es-ES"/>
        </w:rPr>
        <w:t xml:space="preserve">Una de las medidas normativas vigentes, que ha contribuido a reducir los precios de los servicios de telecomunicaciones, es la compartición de las infraestructuras. En la </w:t>
      </w:r>
      <w:hyperlink r:id="rId11" w:history="1">
        <w:proofErr w:type="spellStart"/>
        <w:r w:rsidR="00441523" w:rsidRPr="00F11C17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Recommendation</w:t>
        </w:r>
        <w:proofErr w:type="spellEnd"/>
        <w:r w:rsidR="00441523" w:rsidRPr="00F11C17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ITU-T D.264</w:t>
        </w:r>
      </w:hyperlink>
      <w:r w:rsidR="00441523" w:rsidRPr="00F11C17">
        <w:rPr>
          <w:rStyle w:val="Hyperlink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F11C17">
        <w:rPr>
          <w:rFonts w:asciiTheme="minorHAnsi" w:hAnsiTheme="minorHAnsi" w:cstheme="minorHAnsi"/>
          <w:sz w:val="22"/>
          <w:szCs w:val="22"/>
          <w:lang w:val="es-ES"/>
        </w:rPr>
        <w:t xml:space="preserve">se propone un conjunto de métodos que podrían ayudar a los proveedores de telecomunicaciones a disminuir los costes y aumentar la eficiencia mediante la utilización compartida de la infraestructura de telecomunicaciones, incluida la compartición pasiva y activa. En la Recomendación se indica que se puede ahorrar hasta un 30% con la compartición de la infraestructura pasiva y hasta un 50-60% en la compartición de la infraestructura activa. </w:t>
      </w:r>
    </w:p>
    <w:p w14:paraId="3A1AF998" w14:textId="77777777" w:rsidR="00F20F8A" w:rsidRPr="00F11C17" w:rsidRDefault="00F20F8A" w:rsidP="00F11C17">
      <w:pPr>
        <w:pStyle w:val="NormalWeb"/>
        <w:spacing w:before="0" w:after="120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F11C17">
        <w:rPr>
          <w:rFonts w:asciiTheme="minorHAnsi" w:hAnsiTheme="minorHAnsi" w:cstheme="minorHAnsi"/>
          <w:sz w:val="22"/>
          <w:szCs w:val="22"/>
          <w:lang w:val="es-ES"/>
        </w:rPr>
        <w:t>La compartición de la infraestructura (pasiva y activa) describe el proceso mediante el cual uno o más operadores comparten infraestructuras para prestar un servicio móvil a los usuarios finales. Por compartición pasiva se entiende la compartición de los elementos pasivos de la infraestructura de red (mástil, emplazamientos, caja, alimentación, acondicionamiento), y por compartición activa se entiende la compartición de elementos activos en la red de acceso radioeléctrico (por ejemplo, antena y controlador de red radioeléctrica o RNC).</w:t>
      </w:r>
    </w:p>
    <w:p w14:paraId="37E6062C" w14:textId="77777777" w:rsidR="00F20F8A" w:rsidRPr="00F11C17" w:rsidRDefault="00F20F8A" w:rsidP="00F11C17">
      <w:pPr>
        <w:pStyle w:val="NormalWeb"/>
        <w:spacing w:before="0" w:after="120"/>
        <w:rPr>
          <w:rStyle w:val="normaltextrun"/>
          <w:rFonts w:asciiTheme="minorHAnsi" w:eastAsia="Times New Roman" w:hAnsiTheme="minorHAnsi" w:cstheme="minorHAnsi"/>
          <w:color w:val="000000"/>
          <w:sz w:val="22"/>
          <w:szCs w:val="22"/>
          <w:lang w:val="es-ES"/>
        </w:rPr>
      </w:pPr>
      <w:r w:rsidRPr="00F11C17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Los principales objetivos del seminario web </w:t>
      </w:r>
      <w:r w:rsidRPr="00F11C17">
        <w:rPr>
          <w:rFonts w:asciiTheme="minorHAnsi" w:hAnsiTheme="minorHAnsi" w:cstheme="minorHAnsi"/>
          <w:i/>
          <w:iCs/>
          <w:sz w:val="22"/>
          <w:szCs w:val="22"/>
          <w:lang w:val="es-ES"/>
        </w:rPr>
        <w:t>Mejores prácticas de compartición de infraestructuras para servicios de datos asequibles</w:t>
      </w:r>
      <w:r w:rsidRPr="00F11C17">
        <w:rPr>
          <w:rFonts w:asciiTheme="minorHAnsi" w:hAnsiTheme="minorHAnsi" w:cstheme="minorHAnsi"/>
          <w:sz w:val="22"/>
          <w:szCs w:val="22"/>
          <w:lang w:val="es-ES"/>
        </w:rPr>
        <w:t xml:space="preserve"> serán proporcionar una visión general de las mejores prácticas relacionadas con los acuerdos de compartición de infraestructura sobre la base de ejemplos de diferentes países y buscar el equilibrio para incentivar la inversión eficiente en infraestructura sin hacer concesiones a la competencia, con sugerencias de recomendaciones que podrían considerarse para el trabajo del Grupo Temático en este ámbito. </w:t>
      </w:r>
    </w:p>
    <w:p w14:paraId="0E87AA8B" w14:textId="77777777" w:rsidR="00F20F8A" w:rsidRPr="00F11C17" w:rsidRDefault="00F20F8A" w:rsidP="00F11C17">
      <w:pPr>
        <w:pStyle w:val="headingb"/>
        <w:rPr>
          <w:rStyle w:val="normaltextrun"/>
          <w:rFonts w:cstheme="minorHAnsi"/>
          <w:b w:val="0"/>
          <w:bCs/>
          <w:sz w:val="22"/>
          <w:szCs w:val="22"/>
          <w:lang w:val="es-ES"/>
        </w:rPr>
      </w:pPr>
      <w:r w:rsidRPr="00F11C17">
        <w:rPr>
          <w:rFonts w:cstheme="minorHAnsi"/>
          <w:sz w:val="22"/>
          <w:szCs w:val="22"/>
          <w:lang w:val="es-ES"/>
        </w:rPr>
        <w:t>Se han planificado los temas y fechas siguientes para los próximos seminarios web:</w:t>
      </w:r>
    </w:p>
    <w:p w14:paraId="05A640D6" w14:textId="23E0DB29" w:rsidR="00F20F8A" w:rsidRPr="00F11C17" w:rsidRDefault="00E031D2" w:rsidP="00F11C17">
      <w:pPr>
        <w:spacing w:after="120" w:line="259" w:lineRule="auto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1.</w:t>
      </w:r>
      <w:r>
        <w:rPr>
          <w:rFonts w:cstheme="minorHAnsi"/>
          <w:sz w:val="22"/>
          <w:szCs w:val="22"/>
          <w:lang w:val="es-ES"/>
        </w:rPr>
        <w:tab/>
      </w:r>
      <w:r w:rsidR="00F20F8A" w:rsidRPr="00F11C17">
        <w:rPr>
          <w:rFonts w:cstheme="minorHAnsi"/>
          <w:sz w:val="22"/>
          <w:szCs w:val="22"/>
          <w:lang w:val="es-ES"/>
        </w:rPr>
        <w:t>febrero de 2024 - Incentivos normativos y económicos de la asequibilidad;</w:t>
      </w:r>
    </w:p>
    <w:p w14:paraId="5611F6E8" w14:textId="704D046E" w:rsidR="00F20F8A" w:rsidRPr="00F11C17" w:rsidRDefault="00E031D2" w:rsidP="00F11C17">
      <w:pPr>
        <w:pStyle w:val="enumlev1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2.</w:t>
      </w:r>
      <w:r w:rsidR="00441523" w:rsidRPr="00F11C17">
        <w:rPr>
          <w:rFonts w:cstheme="minorHAnsi"/>
          <w:sz w:val="22"/>
          <w:szCs w:val="22"/>
          <w:lang w:val="es-ES"/>
        </w:rPr>
        <w:tab/>
      </w:r>
      <w:r w:rsidR="00F20F8A" w:rsidRPr="00F11C17">
        <w:rPr>
          <w:rFonts w:cstheme="minorHAnsi"/>
          <w:sz w:val="22"/>
          <w:szCs w:val="22"/>
          <w:lang w:val="es-ES"/>
        </w:rPr>
        <w:t>febrero de 2024 - Externalidades que influyen en el coste de la banda ancha;</w:t>
      </w:r>
    </w:p>
    <w:p w14:paraId="0A39FFB8" w14:textId="55AFE872" w:rsidR="00F20F8A" w:rsidRPr="00F11C17" w:rsidRDefault="00E031D2" w:rsidP="00F11C17">
      <w:pPr>
        <w:pStyle w:val="enumlev1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3.</w:t>
      </w:r>
      <w:r w:rsidR="00441523" w:rsidRPr="00F11C17">
        <w:rPr>
          <w:rFonts w:cstheme="minorHAnsi"/>
          <w:sz w:val="22"/>
          <w:szCs w:val="22"/>
          <w:lang w:val="es-ES"/>
        </w:rPr>
        <w:tab/>
      </w:r>
      <w:r w:rsidR="00F20F8A" w:rsidRPr="00F11C17">
        <w:rPr>
          <w:rFonts w:cstheme="minorHAnsi"/>
          <w:sz w:val="22"/>
          <w:szCs w:val="22"/>
          <w:lang w:val="es-ES"/>
        </w:rPr>
        <w:t xml:space="preserve">marzo de 2024 </w:t>
      </w:r>
      <w:r w:rsidR="00BE026D" w:rsidRPr="00F11C17">
        <w:rPr>
          <w:rFonts w:cstheme="minorHAnsi"/>
          <w:sz w:val="22"/>
          <w:szCs w:val="22"/>
          <w:lang w:val="es-ES"/>
        </w:rPr>
        <w:t>–</w:t>
      </w:r>
      <w:r w:rsidR="00F20F8A" w:rsidRPr="00F11C17">
        <w:rPr>
          <w:rFonts w:cstheme="minorHAnsi"/>
          <w:sz w:val="22"/>
          <w:szCs w:val="22"/>
          <w:lang w:val="es-ES"/>
        </w:rPr>
        <w:t xml:space="preserve"> Open</w:t>
      </w:r>
      <w:r w:rsidR="00BE026D" w:rsidRPr="00F11C17">
        <w:rPr>
          <w:rFonts w:cstheme="minorHAnsi"/>
          <w:sz w:val="22"/>
          <w:szCs w:val="22"/>
          <w:lang w:val="es-ES"/>
        </w:rPr>
        <w:t xml:space="preserve"> </w:t>
      </w:r>
      <w:r w:rsidR="00F20F8A" w:rsidRPr="00F11C17">
        <w:rPr>
          <w:rFonts w:cstheme="minorHAnsi"/>
          <w:sz w:val="22"/>
          <w:szCs w:val="22"/>
          <w:lang w:val="es-ES"/>
        </w:rPr>
        <w:t>RAN y técnicas de optimización de costes;</w:t>
      </w:r>
    </w:p>
    <w:p w14:paraId="6E13FCB9" w14:textId="58753A40" w:rsidR="00F20F8A" w:rsidRPr="00F11C17" w:rsidRDefault="00E031D2" w:rsidP="00F11C17">
      <w:pPr>
        <w:pStyle w:val="enumlev1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4.</w:t>
      </w:r>
      <w:r w:rsidR="00441523" w:rsidRPr="00F11C17">
        <w:rPr>
          <w:rFonts w:cstheme="minorHAnsi"/>
          <w:sz w:val="22"/>
          <w:szCs w:val="22"/>
          <w:lang w:val="es-ES"/>
        </w:rPr>
        <w:tab/>
      </w:r>
      <w:r w:rsidR="00F20F8A" w:rsidRPr="00F11C17">
        <w:rPr>
          <w:rFonts w:cstheme="minorHAnsi"/>
          <w:sz w:val="22"/>
          <w:szCs w:val="22"/>
          <w:lang w:val="es-ES"/>
        </w:rPr>
        <w:t>mayo de 2024 - Aplicación del Fondo de Servicio Universal;</w:t>
      </w:r>
    </w:p>
    <w:p w14:paraId="0FD33EF8" w14:textId="2448851D" w:rsidR="00F20F8A" w:rsidRPr="00F11C17" w:rsidRDefault="00E031D2" w:rsidP="00F11C17">
      <w:pPr>
        <w:pStyle w:val="enumlev1"/>
        <w:spacing w:before="120" w:after="120"/>
        <w:rPr>
          <w:rStyle w:val="normaltextrun"/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5.</w:t>
      </w:r>
      <w:r w:rsidR="00441523" w:rsidRPr="00F11C17">
        <w:rPr>
          <w:rFonts w:cstheme="minorHAnsi"/>
          <w:sz w:val="22"/>
          <w:szCs w:val="22"/>
          <w:lang w:val="es-ES"/>
        </w:rPr>
        <w:tab/>
      </w:r>
      <w:r w:rsidR="00F20F8A" w:rsidRPr="00F11C17">
        <w:rPr>
          <w:rFonts w:cstheme="minorHAnsi"/>
          <w:sz w:val="22"/>
          <w:szCs w:val="22"/>
          <w:lang w:val="es-ES"/>
        </w:rPr>
        <w:t>junio de 2024 - Nuevas tecnologías para la conectividad del último kilómetro (satélite (móvil espacial), banda EV, FSOC, etc.).</w:t>
      </w:r>
    </w:p>
    <w:p w14:paraId="36236A04" w14:textId="77777777" w:rsidR="00F20F8A" w:rsidRPr="00F11C17" w:rsidRDefault="00F20F8A" w:rsidP="00F11C17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F11C17">
        <w:rPr>
          <w:rFonts w:asciiTheme="minorHAnsi" w:hAnsiTheme="minorHAnsi" w:cstheme="minorHAnsi"/>
          <w:sz w:val="22"/>
          <w:szCs w:val="22"/>
          <w:lang w:val="es-ES"/>
        </w:rPr>
        <w:t xml:space="preserve">La participación en estos seminarios web está abierta a los Estados Miembros, Miembros de Sector, Asociados e Instituciones Académicas de la UIT, así como a cualquier persona de un país que sea Miembro de la UIT y desee contribuir a los trabajos. Esto incluye a las personas que también son miembros de organizaciones nacionales, regionales e internacionales. </w:t>
      </w:r>
    </w:p>
    <w:p w14:paraId="07A6DE98" w14:textId="04487B24" w:rsidR="00F20F8A" w:rsidRPr="00F11C17" w:rsidRDefault="00F20F8A" w:rsidP="00F11C17">
      <w:pPr>
        <w:spacing w:before="0" w:after="120"/>
        <w:rPr>
          <w:rFonts w:cstheme="minorHAnsi"/>
          <w:sz w:val="22"/>
          <w:szCs w:val="22"/>
          <w:lang w:val="es-ES"/>
        </w:rPr>
      </w:pPr>
      <w:r w:rsidRPr="00F11C17">
        <w:rPr>
          <w:rFonts w:cstheme="minorHAnsi"/>
          <w:sz w:val="22"/>
          <w:szCs w:val="22"/>
          <w:lang w:val="es-ES"/>
        </w:rPr>
        <w:t xml:space="preserve">Toda la información pertinente relativa al primer episodio de los seminarios web y a los episodios posteriores (orden del día, ponentes, inscripción en línea, detalles de la conexión a distancia) estará disponible en la </w:t>
      </w:r>
      <w:r w:rsidRPr="00F11C17">
        <w:rPr>
          <w:rFonts w:cstheme="minorHAnsi"/>
          <w:b/>
          <w:bCs/>
          <w:sz w:val="22"/>
          <w:szCs w:val="22"/>
          <w:lang w:val="es-ES"/>
        </w:rPr>
        <w:t xml:space="preserve">página principal </w:t>
      </w:r>
      <w:hyperlink r:id="rId12" w:history="1">
        <w:r w:rsidR="00441523" w:rsidRPr="00F11C17">
          <w:rPr>
            <w:rStyle w:val="Hyperlink"/>
            <w:rFonts w:cstheme="minorHAnsi"/>
            <w:sz w:val="22"/>
            <w:szCs w:val="22"/>
          </w:rPr>
          <w:t>https://www.itu.int/en/ITU-T/webinars/amd-iic/Pages/default.aspx</w:t>
        </w:r>
      </w:hyperlink>
      <w:r w:rsidRPr="00F11C17">
        <w:rPr>
          <w:rFonts w:cstheme="minorHAnsi"/>
          <w:sz w:val="22"/>
          <w:szCs w:val="22"/>
          <w:lang w:val="es-ES"/>
        </w:rPr>
        <w:t>. Se invita a los participantes a comprobar regularmente si hay actualizaciones.</w:t>
      </w:r>
    </w:p>
    <w:p w14:paraId="66652F28" w14:textId="27B6171B" w:rsidR="007B6316" w:rsidRPr="00F11C17" w:rsidRDefault="00F20F8A" w:rsidP="00F11C17">
      <w:pPr>
        <w:rPr>
          <w:rFonts w:cstheme="minorHAnsi"/>
          <w:sz w:val="22"/>
          <w:szCs w:val="22"/>
        </w:rPr>
      </w:pPr>
      <w:r w:rsidRPr="00F11C17">
        <w:rPr>
          <w:rFonts w:cstheme="minorHAnsi"/>
          <w:sz w:val="22"/>
          <w:szCs w:val="22"/>
          <w:lang w:val="es-ES"/>
        </w:rPr>
        <w:t>Esperamos contar con su valiosa participación y contribuciones.</w:t>
      </w:r>
    </w:p>
    <w:p w14:paraId="52CF073E" w14:textId="19F4D28A" w:rsidR="007B6316" w:rsidRPr="00F11C17" w:rsidRDefault="007B6316" w:rsidP="00F11C17">
      <w:pPr>
        <w:rPr>
          <w:rFonts w:cstheme="minorHAnsi"/>
          <w:sz w:val="22"/>
          <w:szCs w:val="22"/>
        </w:rPr>
      </w:pPr>
      <w:r w:rsidRPr="00F11C17">
        <w:rPr>
          <w:rFonts w:cstheme="minorHAnsi"/>
          <w:sz w:val="22"/>
          <w:szCs w:val="22"/>
        </w:rPr>
        <w:t>Atentamente,</w:t>
      </w:r>
    </w:p>
    <w:p w14:paraId="53435CCA" w14:textId="5F8EAFB5" w:rsidR="007B6316" w:rsidRPr="00F11C17" w:rsidRDefault="00B80DF0" w:rsidP="00F11C17">
      <w:pPr>
        <w:spacing w:before="84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1" locked="0" layoutInCell="1" allowOverlap="1" wp14:anchorId="7FF79FD9" wp14:editId="07DCA27A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714375" cy="321741"/>
            <wp:effectExtent l="0" t="0" r="0" b="2540"/>
            <wp:wrapNone/>
            <wp:docPr id="1756157652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57652" name="Picture 1" descr="A black and blu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21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F11C17">
        <w:rPr>
          <w:rFonts w:cstheme="minorHAnsi"/>
          <w:sz w:val="22"/>
          <w:szCs w:val="22"/>
          <w:lang w:val="es-ES"/>
        </w:rPr>
        <w:t>Seizo Onoe</w:t>
      </w:r>
      <w:r w:rsidR="007B6316" w:rsidRPr="00F11C17">
        <w:rPr>
          <w:rFonts w:cstheme="minorHAnsi"/>
          <w:sz w:val="22"/>
          <w:szCs w:val="22"/>
        </w:rPr>
        <w:br/>
      </w:r>
      <w:proofErr w:type="gramStart"/>
      <w:r w:rsidR="007B6316" w:rsidRPr="00F11C17">
        <w:rPr>
          <w:rFonts w:cstheme="minorHAnsi"/>
          <w:sz w:val="22"/>
          <w:szCs w:val="22"/>
        </w:rPr>
        <w:t>Director</w:t>
      </w:r>
      <w:proofErr w:type="gramEnd"/>
      <w:r w:rsidR="007B6316" w:rsidRPr="00F11C17">
        <w:rPr>
          <w:rFonts w:cstheme="minorHAnsi"/>
          <w:sz w:val="22"/>
          <w:szCs w:val="22"/>
        </w:rPr>
        <w:t xml:space="preserve"> de la Oficina de </w:t>
      </w:r>
      <w:r w:rsidR="007B6316" w:rsidRPr="00F11C17">
        <w:rPr>
          <w:rFonts w:cstheme="minorHAnsi"/>
          <w:sz w:val="22"/>
          <w:szCs w:val="22"/>
        </w:rPr>
        <w:br/>
        <w:t>Normalización de las Telecomunicaciones</w:t>
      </w:r>
    </w:p>
    <w:p w14:paraId="5A4B97F5" w14:textId="77777777" w:rsidR="00401C20" w:rsidRPr="00F11C17" w:rsidRDefault="00401C20" w:rsidP="007B6316">
      <w:pPr>
        <w:ind w:right="92"/>
        <w:rPr>
          <w:rFonts w:cstheme="minorHAnsi"/>
          <w:sz w:val="22"/>
          <w:szCs w:val="22"/>
          <w:lang w:val="es-ES"/>
        </w:rPr>
      </w:pPr>
    </w:p>
    <w:sectPr w:rsidR="00401C20" w:rsidRPr="00F11C17" w:rsidSect="000453B8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7324" w14:textId="77777777" w:rsidR="000453B8" w:rsidRDefault="000453B8">
      <w:r>
        <w:separator/>
      </w:r>
    </w:p>
  </w:endnote>
  <w:endnote w:type="continuationSeparator" w:id="0">
    <w:p w14:paraId="30207AA2" w14:textId="77777777" w:rsidR="000453B8" w:rsidRDefault="0004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F938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CB82" w14:textId="77777777" w:rsidR="000453B8" w:rsidRDefault="000453B8">
      <w:r>
        <w:t>____________________</w:t>
      </w:r>
    </w:p>
  </w:footnote>
  <w:footnote w:type="continuationSeparator" w:id="0">
    <w:p w14:paraId="32B4EC57" w14:textId="77777777" w:rsidR="000453B8" w:rsidRDefault="0004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A0E7" w14:textId="4F6BBEE7" w:rsidR="006969B4" w:rsidRPr="00F20F8A" w:rsidRDefault="006969B4">
    <w:pPr>
      <w:pStyle w:val="Header"/>
      <w:rPr>
        <w:rStyle w:val="PageNumber"/>
        <w:sz w:val="18"/>
        <w:szCs w:val="18"/>
      </w:rPr>
    </w:pPr>
    <w:r w:rsidRPr="00F20F8A">
      <w:rPr>
        <w:sz w:val="18"/>
        <w:szCs w:val="18"/>
      </w:rPr>
      <w:t xml:space="preserve">- </w:t>
    </w:r>
    <w:r w:rsidR="00B87E9E" w:rsidRPr="00F20F8A">
      <w:rPr>
        <w:rStyle w:val="PageNumber"/>
        <w:sz w:val="18"/>
        <w:szCs w:val="18"/>
      </w:rPr>
      <w:fldChar w:fldCharType="begin"/>
    </w:r>
    <w:r w:rsidRPr="00F20F8A">
      <w:rPr>
        <w:rStyle w:val="PageNumber"/>
        <w:sz w:val="18"/>
        <w:szCs w:val="18"/>
      </w:rPr>
      <w:instrText xml:space="preserve"> PAGE </w:instrText>
    </w:r>
    <w:r w:rsidR="00B87E9E" w:rsidRPr="00F20F8A">
      <w:rPr>
        <w:rStyle w:val="PageNumber"/>
        <w:sz w:val="18"/>
        <w:szCs w:val="18"/>
      </w:rPr>
      <w:fldChar w:fldCharType="separate"/>
    </w:r>
    <w:r w:rsidR="007B6316" w:rsidRPr="00F20F8A">
      <w:rPr>
        <w:rStyle w:val="PageNumber"/>
        <w:noProof/>
        <w:sz w:val="18"/>
        <w:szCs w:val="18"/>
      </w:rPr>
      <w:t>2</w:t>
    </w:r>
    <w:r w:rsidR="00B87E9E" w:rsidRPr="00F20F8A">
      <w:rPr>
        <w:rStyle w:val="PageNumber"/>
        <w:sz w:val="18"/>
        <w:szCs w:val="18"/>
      </w:rPr>
      <w:fldChar w:fldCharType="end"/>
    </w:r>
    <w:r w:rsidRPr="00F20F8A">
      <w:rPr>
        <w:rStyle w:val="PageNumber"/>
        <w:sz w:val="18"/>
        <w:szCs w:val="18"/>
      </w:rPr>
      <w:t xml:space="preserve"> -</w:t>
    </w:r>
  </w:p>
  <w:p w14:paraId="73877B82" w14:textId="2F9A1108" w:rsidR="00F20F8A" w:rsidRPr="00F20F8A" w:rsidRDefault="00F20F8A">
    <w:pPr>
      <w:pStyle w:val="Header"/>
      <w:rPr>
        <w:sz w:val="18"/>
        <w:szCs w:val="18"/>
      </w:rPr>
    </w:pPr>
    <w:r w:rsidRPr="00F20F8A">
      <w:rPr>
        <w:noProof/>
        <w:sz w:val="18"/>
        <w:szCs w:val="18"/>
      </w:rPr>
      <w:t>TSB Circular 168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0C184D"/>
    <w:multiLevelType w:val="hybridMultilevel"/>
    <w:tmpl w:val="04AEE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4"/>
  </w:num>
  <w:num w:numId="3" w16cid:durableId="1069613404">
    <w:abstractNumId w:val="2"/>
  </w:num>
  <w:num w:numId="4" w16cid:durableId="374936234">
    <w:abstractNumId w:val="1"/>
  </w:num>
  <w:num w:numId="5" w16cid:durableId="73925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A1"/>
    <w:rsid w:val="00002529"/>
    <w:rsid w:val="000453B8"/>
    <w:rsid w:val="000522A1"/>
    <w:rsid w:val="00085662"/>
    <w:rsid w:val="000C382F"/>
    <w:rsid w:val="001173CC"/>
    <w:rsid w:val="001350B9"/>
    <w:rsid w:val="00142B12"/>
    <w:rsid w:val="0014464D"/>
    <w:rsid w:val="001A54CC"/>
    <w:rsid w:val="002163ED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41523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36D1F"/>
    <w:rsid w:val="0095172A"/>
    <w:rsid w:val="00977AE4"/>
    <w:rsid w:val="009A0BA0"/>
    <w:rsid w:val="00A54E47"/>
    <w:rsid w:val="00AB6E3A"/>
    <w:rsid w:val="00AE7093"/>
    <w:rsid w:val="00B422BC"/>
    <w:rsid w:val="00B43F77"/>
    <w:rsid w:val="00B55A3E"/>
    <w:rsid w:val="00B80DF0"/>
    <w:rsid w:val="00B87E9E"/>
    <w:rsid w:val="00B95F0A"/>
    <w:rsid w:val="00B96180"/>
    <w:rsid w:val="00BE026D"/>
    <w:rsid w:val="00C116FE"/>
    <w:rsid w:val="00C17AC0"/>
    <w:rsid w:val="00C34772"/>
    <w:rsid w:val="00C5465A"/>
    <w:rsid w:val="00D23336"/>
    <w:rsid w:val="00D54642"/>
    <w:rsid w:val="00D834E7"/>
    <w:rsid w:val="00DD77C9"/>
    <w:rsid w:val="00DF3538"/>
    <w:rsid w:val="00E031D2"/>
    <w:rsid w:val="00E21104"/>
    <w:rsid w:val="00E839B0"/>
    <w:rsid w:val="00E92C09"/>
    <w:rsid w:val="00EB22EC"/>
    <w:rsid w:val="00EF7174"/>
    <w:rsid w:val="00F11C17"/>
    <w:rsid w:val="00F14380"/>
    <w:rsid w:val="00F20F8A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14FC2"/>
  <w15:docId w15:val="{82EEEF76-5DD6-4207-85EA-8A68A58E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link w:val="TabletextChar"/>
    <w:qFormat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aliases w:val="Liste_blau"/>
    <w:basedOn w:val="Normal"/>
    <w:link w:val="ListParagraphChar"/>
    <w:uiPriority w:val="34"/>
    <w:qFormat/>
    <w:rsid w:val="00F20F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character" w:customStyle="1" w:styleId="ListParagraphChar">
    <w:name w:val="List Paragraph Char"/>
    <w:aliases w:val="Liste_blau Char"/>
    <w:basedOn w:val="DefaultParagraphFont"/>
    <w:link w:val="ListParagraph"/>
    <w:uiPriority w:val="34"/>
    <w:rsid w:val="00F20F8A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F20F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paragraph" w:customStyle="1" w:styleId="paragraph">
    <w:name w:val="paragraph"/>
    <w:basedOn w:val="Normal"/>
    <w:rsid w:val="00F20F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20F8A"/>
  </w:style>
  <w:style w:type="character" w:customStyle="1" w:styleId="TabletextChar">
    <w:name w:val="Table_text Char"/>
    <w:link w:val="Tabletext0"/>
    <w:qFormat/>
    <w:locked/>
    <w:rsid w:val="00E21104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amd-iic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D.264-202004-I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focusgroups/cd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41</TotalTime>
  <Pages>2</Pages>
  <Words>755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5314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10</cp:revision>
  <cp:lastPrinted>2024-01-30T09:57:00Z</cp:lastPrinted>
  <dcterms:created xsi:type="dcterms:W3CDTF">2024-01-11T13:52:00Z</dcterms:created>
  <dcterms:modified xsi:type="dcterms:W3CDTF">2024-01-30T09:57:00Z</dcterms:modified>
</cp:coreProperties>
</file>