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F5C7117" w14:textId="77777777" w:rsidTr="00D517B2">
        <w:trPr>
          <w:cantSplit/>
          <w:trHeight w:val="1134"/>
        </w:trPr>
        <w:tc>
          <w:tcPr>
            <w:tcW w:w="798" w:type="pct"/>
          </w:tcPr>
          <w:p w14:paraId="0E5C4D81" w14:textId="77777777" w:rsidR="00D517B2" w:rsidRPr="00D517B2" w:rsidRDefault="00D517B2" w:rsidP="00D517B2">
            <w:pPr>
              <w:spacing w:before="0" w:line="240" w:lineRule="auto"/>
              <w:rPr>
                <w:b/>
                <w:bCs/>
                <w:rtl/>
                <w:lang w:bidi="ar-EG"/>
              </w:rPr>
            </w:pPr>
            <w:r w:rsidRPr="00D517B2">
              <w:rPr>
                <w:noProof/>
              </w:rPr>
              <w:drawing>
                <wp:inline distT="0" distB="0" distL="0" distR="0" wp14:anchorId="12D16207" wp14:editId="05AA5BD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61606E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612EEB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426"/>
        <w:gridCol w:w="4679"/>
      </w:tblGrid>
      <w:tr w:rsidR="00D517B2" w:rsidRPr="00D517B2" w14:paraId="1BCF38F5" w14:textId="77777777" w:rsidTr="00EA184D">
        <w:trPr>
          <w:cantSplit/>
          <w:trHeight w:val="1277"/>
          <w:jc w:val="center"/>
        </w:trPr>
        <w:tc>
          <w:tcPr>
            <w:tcW w:w="796" w:type="pct"/>
          </w:tcPr>
          <w:p w14:paraId="486B694E" w14:textId="77777777" w:rsidR="00D517B2" w:rsidRPr="00D517B2" w:rsidRDefault="00D517B2" w:rsidP="00BB0F08">
            <w:pPr>
              <w:spacing w:line="300" w:lineRule="exact"/>
              <w:jc w:val="left"/>
              <w:rPr>
                <w:position w:val="2"/>
                <w:lang w:bidi="ar-EG"/>
              </w:rPr>
            </w:pPr>
          </w:p>
        </w:tc>
        <w:tc>
          <w:tcPr>
            <w:tcW w:w="1777" w:type="pct"/>
          </w:tcPr>
          <w:p w14:paraId="5BB3A92E" w14:textId="77777777" w:rsidR="00D517B2" w:rsidRPr="00D517B2" w:rsidRDefault="00D517B2" w:rsidP="00BB0F08">
            <w:pPr>
              <w:spacing w:line="300" w:lineRule="exact"/>
              <w:jc w:val="left"/>
              <w:rPr>
                <w:position w:val="2"/>
              </w:rPr>
            </w:pPr>
          </w:p>
        </w:tc>
        <w:tc>
          <w:tcPr>
            <w:tcW w:w="2427" w:type="pct"/>
          </w:tcPr>
          <w:p w14:paraId="166E2D5E" w14:textId="77777777" w:rsidR="00D517B2" w:rsidRPr="00873469" w:rsidRDefault="00D517B2" w:rsidP="00BB0F08">
            <w:pPr>
              <w:spacing w:line="300" w:lineRule="exact"/>
              <w:jc w:val="left"/>
              <w:rPr>
                <w:position w:val="2"/>
                <w:lang w:bidi="ar-EG"/>
              </w:rPr>
            </w:pPr>
          </w:p>
        </w:tc>
      </w:tr>
      <w:tr w:rsidR="00D517B2" w:rsidRPr="00D517B2" w14:paraId="069B873C" w14:textId="77777777" w:rsidTr="00EA184D">
        <w:trPr>
          <w:cantSplit/>
          <w:trHeight w:val="566"/>
          <w:jc w:val="center"/>
        </w:trPr>
        <w:tc>
          <w:tcPr>
            <w:tcW w:w="796" w:type="pct"/>
          </w:tcPr>
          <w:p w14:paraId="77C8BF41" w14:textId="77777777" w:rsidR="00D517B2" w:rsidRPr="00D517B2" w:rsidRDefault="00D517B2" w:rsidP="00D517B2">
            <w:pPr>
              <w:spacing w:before="80" w:after="60" w:line="300" w:lineRule="exact"/>
              <w:jc w:val="left"/>
              <w:rPr>
                <w:position w:val="2"/>
              </w:rPr>
            </w:pPr>
          </w:p>
        </w:tc>
        <w:tc>
          <w:tcPr>
            <w:tcW w:w="1777" w:type="pct"/>
          </w:tcPr>
          <w:p w14:paraId="6B5E1FEA" w14:textId="77777777" w:rsidR="00D517B2" w:rsidRPr="00D517B2" w:rsidRDefault="00D517B2" w:rsidP="00D517B2">
            <w:pPr>
              <w:spacing w:before="80" w:after="60" w:line="300" w:lineRule="exact"/>
              <w:jc w:val="left"/>
              <w:rPr>
                <w:position w:val="2"/>
                <w:lang w:bidi="ar-EG"/>
              </w:rPr>
            </w:pPr>
          </w:p>
        </w:tc>
        <w:tc>
          <w:tcPr>
            <w:tcW w:w="2427" w:type="pct"/>
          </w:tcPr>
          <w:p w14:paraId="14FB453A" w14:textId="26924839" w:rsidR="00D517B2" w:rsidRPr="00D517B2" w:rsidRDefault="00AF4932" w:rsidP="00D517B2">
            <w:pPr>
              <w:spacing w:before="80" w:after="60" w:line="300" w:lineRule="exact"/>
              <w:jc w:val="left"/>
              <w:rPr>
                <w:position w:val="2"/>
                <w:rtl/>
                <w:lang w:bidi="ar-EG"/>
              </w:rPr>
            </w:pPr>
            <w:r w:rsidRPr="006E30B0">
              <w:rPr>
                <w:rtl/>
              </w:rPr>
              <w:t xml:space="preserve">جنيف، </w:t>
            </w:r>
            <w:r w:rsidR="000623A5">
              <w:rPr>
                <w:rFonts w:hint="cs"/>
                <w:rtl/>
              </w:rPr>
              <w:t>15 يناير 2024</w:t>
            </w:r>
          </w:p>
        </w:tc>
      </w:tr>
      <w:tr w:rsidR="00AF4932" w:rsidRPr="00D517B2" w14:paraId="084DA9C3" w14:textId="77777777" w:rsidTr="00AF4932">
        <w:trPr>
          <w:cantSplit/>
          <w:trHeight w:val="831"/>
          <w:jc w:val="center"/>
        </w:trPr>
        <w:tc>
          <w:tcPr>
            <w:tcW w:w="796" w:type="pct"/>
          </w:tcPr>
          <w:p w14:paraId="179FAF03" w14:textId="77777777" w:rsidR="00AF4932" w:rsidRPr="00A9156F" w:rsidRDefault="00AF4932" w:rsidP="00AF4932">
            <w:pPr>
              <w:spacing w:before="80" w:after="60" w:line="300" w:lineRule="exact"/>
              <w:jc w:val="left"/>
              <w:rPr>
                <w:b/>
                <w:bCs/>
                <w:position w:val="2"/>
              </w:rPr>
            </w:pPr>
            <w:r w:rsidRPr="00A9156F">
              <w:rPr>
                <w:rFonts w:hint="cs"/>
                <w:b/>
                <w:bCs/>
                <w:position w:val="2"/>
                <w:rtl/>
              </w:rPr>
              <w:t>المرجع:</w:t>
            </w:r>
          </w:p>
        </w:tc>
        <w:tc>
          <w:tcPr>
            <w:tcW w:w="1777" w:type="pct"/>
          </w:tcPr>
          <w:p w14:paraId="23EAEC64" w14:textId="37CFAF0B" w:rsidR="00AF4932" w:rsidRPr="006E30B0" w:rsidRDefault="00AF4932" w:rsidP="00AF4932">
            <w:pPr>
              <w:pStyle w:val="Tabletext"/>
              <w:bidi/>
              <w:jc w:val="both"/>
              <w:rPr>
                <w:rFonts w:ascii="Dubai" w:hAnsi="Dubai" w:cs="Dubai" w:hint="default"/>
                <w:b/>
                <w:bCs/>
                <w:sz w:val="22"/>
                <w:szCs w:val="22"/>
                <w:rtl/>
                <w:lang w:val="ar-SA" w:eastAsia="zh-TW"/>
              </w:rPr>
            </w:pPr>
            <w:r w:rsidRPr="006E30B0">
              <w:rPr>
                <w:rFonts w:ascii="Dubai" w:hAnsi="Dubai" w:cs="Dubai"/>
                <w:b/>
                <w:bCs/>
                <w:sz w:val="22"/>
                <w:szCs w:val="22"/>
                <w:rtl/>
              </w:rPr>
              <w:t xml:space="preserve">TSB </w:t>
            </w:r>
            <w:proofErr w:type="spellStart"/>
            <w:r w:rsidRPr="006E30B0">
              <w:rPr>
                <w:rFonts w:ascii="Dubai" w:hAnsi="Dubai" w:cs="Dubai"/>
                <w:b/>
                <w:bCs/>
                <w:sz w:val="22"/>
                <w:szCs w:val="22"/>
                <w:rtl/>
              </w:rPr>
              <w:t>Circular</w:t>
            </w:r>
            <w:proofErr w:type="spellEnd"/>
            <w:r w:rsidRPr="006E30B0">
              <w:rPr>
                <w:rFonts w:ascii="Dubai" w:hAnsi="Dubai" w:cs="Dubai"/>
                <w:b/>
                <w:bCs/>
                <w:sz w:val="22"/>
                <w:szCs w:val="22"/>
                <w:rtl/>
              </w:rPr>
              <w:t xml:space="preserve"> 1</w:t>
            </w:r>
            <w:r w:rsidR="000623A5">
              <w:rPr>
                <w:rFonts w:ascii="Dubai" w:hAnsi="Dubai" w:cs="Dubai"/>
                <w:b/>
                <w:bCs/>
                <w:sz w:val="22"/>
                <w:szCs w:val="22"/>
                <w:rtl/>
              </w:rPr>
              <w:t>58</w:t>
            </w:r>
          </w:p>
          <w:p w14:paraId="6409D1FE" w14:textId="067B856F" w:rsidR="00AF4932" w:rsidRPr="00D517B2" w:rsidRDefault="00AF4932" w:rsidP="00AF4932">
            <w:pPr>
              <w:spacing w:before="80" w:after="60" w:line="300" w:lineRule="exact"/>
              <w:jc w:val="left"/>
              <w:rPr>
                <w:b/>
                <w:position w:val="2"/>
              </w:rPr>
            </w:pPr>
            <w:r w:rsidRPr="006E30B0">
              <w:rPr>
                <w:rtl/>
              </w:rPr>
              <w:t>SG3/MA</w:t>
            </w:r>
          </w:p>
        </w:tc>
        <w:tc>
          <w:tcPr>
            <w:tcW w:w="2427" w:type="pct"/>
            <w:vMerge w:val="restart"/>
          </w:tcPr>
          <w:p w14:paraId="0FA57C80" w14:textId="77777777" w:rsidR="00AF4932" w:rsidRPr="00AF4932" w:rsidRDefault="00AF4932" w:rsidP="00AF4932">
            <w:pPr>
              <w:tabs>
                <w:tab w:val="clear" w:pos="794"/>
                <w:tab w:val="left" w:pos="284"/>
              </w:tabs>
              <w:spacing w:before="80" w:after="60" w:line="300" w:lineRule="exact"/>
              <w:ind w:left="284" w:hanging="284"/>
              <w:jc w:val="left"/>
              <w:rPr>
                <w:b/>
                <w:bCs/>
                <w:position w:val="2"/>
                <w:rtl/>
              </w:rPr>
            </w:pPr>
            <w:r w:rsidRPr="00AF4932">
              <w:rPr>
                <w:b/>
                <w:bCs/>
                <w:position w:val="2"/>
                <w:rtl/>
              </w:rPr>
              <w:t>إلى:</w:t>
            </w:r>
          </w:p>
          <w:p w14:paraId="5AA5E2CF" w14:textId="3C7E2BA2" w:rsidR="00AF4932" w:rsidRPr="00AF4932" w:rsidRDefault="00AF4932" w:rsidP="005A43AD">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إدارات الدول الأعضاء في الاتحاد</w:t>
            </w:r>
            <w:r w:rsidR="000623A5">
              <w:rPr>
                <w:rFonts w:hint="cs"/>
                <w:position w:val="2"/>
                <w:rtl/>
              </w:rPr>
              <w:t xml:space="preserve"> </w:t>
            </w:r>
            <w:r w:rsidR="00F27582" w:rsidRPr="000E4460">
              <w:rPr>
                <w:rFonts w:hint="cs"/>
                <w:position w:val="2"/>
                <w:rtl/>
              </w:rPr>
              <w:t>المشاركة في الفريق الإقليمي لمنطقة الدول العربية التابع للجنة الدراسات </w:t>
            </w:r>
            <w:r w:rsidR="00F27582" w:rsidRPr="000E4460">
              <w:rPr>
                <w:position w:val="2"/>
              </w:rPr>
              <w:t>3</w:t>
            </w:r>
            <w:r w:rsidR="00F27582">
              <w:rPr>
                <w:rFonts w:hint="cs"/>
                <w:position w:val="2"/>
                <w:rtl/>
              </w:rPr>
              <w:t xml:space="preserve"> لقطاع تقييس الاتصالات</w:t>
            </w:r>
          </w:p>
          <w:p w14:paraId="28FB14C3" w14:textId="77777777" w:rsidR="00AF4932" w:rsidRPr="00AF4932" w:rsidRDefault="00AF4932" w:rsidP="00AF4932">
            <w:pPr>
              <w:tabs>
                <w:tab w:val="clear" w:pos="794"/>
                <w:tab w:val="left" w:pos="284"/>
              </w:tabs>
              <w:spacing w:before="80" w:after="60" w:line="300" w:lineRule="exact"/>
              <w:ind w:left="284" w:hanging="284"/>
              <w:jc w:val="left"/>
              <w:rPr>
                <w:b/>
                <w:bCs/>
                <w:position w:val="2"/>
                <w:rtl/>
              </w:rPr>
            </w:pPr>
            <w:r w:rsidRPr="00AF4932">
              <w:rPr>
                <w:b/>
                <w:bCs/>
                <w:position w:val="2"/>
                <w:rtl/>
              </w:rPr>
              <w:t>نسخة إلى:</w:t>
            </w:r>
          </w:p>
          <w:p w14:paraId="43585674" w14:textId="77777777" w:rsidR="00AF4932" w:rsidRPr="00AF4932" w:rsidRDefault="00AF4932" w:rsidP="005A43AD">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أعضاء قطاع تقييس الاتصالات بالاتحاد؛</w:t>
            </w:r>
          </w:p>
          <w:p w14:paraId="2EF98346" w14:textId="77777777" w:rsidR="00AF4932" w:rsidRPr="00AF4932" w:rsidRDefault="00AF4932" w:rsidP="005A43AD">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المنتسبين إلى لجنة الدراسات 3 لقطاع تقييس الاتصالات؛</w:t>
            </w:r>
          </w:p>
          <w:p w14:paraId="352DD3D2" w14:textId="77777777" w:rsidR="00AF4932" w:rsidRPr="00AF4932" w:rsidRDefault="00AF4932" w:rsidP="005A43AD">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الهيئات الأكاديمية المنضمة للاتحاد؛</w:t>
            </w:r>
          </w:p>
          <w:p w14:paraId="51310A68" w14:textId="44500054" w:rsidR="000623A5" w:rsidRDefault="000623A5" w:rsidP="005A43AD">
            <w:pPr>
              <w:tabs>
                <w:tab w:val="clear" w:pos="794"/>
                <w:tab w:val="left" w:pos="284"/>
              </w:tabs>
              <w:spacing w:before="80" w:after="60" w:line="300" w:lineRule="exact"/>
              <w:ind w:left="284" w:hanging="284"/>
              <w:rPr>
                <w:position w:val="2"/>
                <w:rtl/>
              </w:rPr>
            </w:pPr>
            <w:r>
              <w:rPr>
                <w:rFonts w:hint="cs"/>
                <w:position w:val="2"/>
                <w:rtl/>
              </w:rPr>
              <w:t>-</w:t>
            </w:r>
            <w:r>
              <w:rPr>
                <w:position w:val="2"/>
                <w:rtl/>
              </w:rPr>
              <w:tab/>
            </w:r>
            <w:r w:rsidR="00F27582">
              <w:rPr>
                <w:rFonts w:hint="cs"/>
                <w:position w:val="2"/>
                <w:rtl/>
              </w:rPr>
              <w:t xml:space="preserve">رئيس </w:t>
            </w:r>
            <w:r w:rsidR="00F27582" w:rsidRPr="000E4460">
              <w:rPr>
                <w:rFonts w:hint="cs"/>
                <w:position w:val="2"/>
                <w:rtl/>
              </w:rPr>
              <w:t>الفريق الإقليمي لمنطقة الدول العربية التابع للجنة الدراسات </w:t>
            </w:r>
            <w:r w:rsidR="00F27582" w:rsidRPr="000E4460">
              <w:rPr>
                <w:position w:val="2"/>
              </w:rPr>
              <w:t>3</w:t>
            </w:r>
            <w:r w:rsidR="00F27582">
              <w:rPr>
                <w:rFonts w:hint="cs"/>
                <w:position w:val="2"/>
                <w:rtl/>
              </w:rPr>
              <w:t xml:space="preserve"> ونوابه؛</w:t>
            </w:r>
          </w:p>
          <w:p w14:paraId="3A23EC64" w14:textId="3B373D22" w:rsidR="00AF4932" w:rsidRPr="00AF4932" w:rsidRDefault="00AF4932" w:rsidP="005A43AD">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رئيس لجنة الدراسات 3 لقطاع تقييس الاتصالات ونوابه؛</w:t>
            </w:r>
          </w:p>
          <w:p w14:paraId="0F308EA6" w14:textId="77777777" w:rsidR="00AF4932" w:rsidRPr="00AF4932" w:rsidRDefault="00AF4932" w:rsidP="005A43AD">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مدير مكتب تنمية الاتصالات؛</w:t>
            </w:r>
          </w:p>
          <w:p w14:paraId="426A6FBE" w14:textId="54DD335F" w:rsidR="00AF4932" w:rsidRPr="00D517B2" w:rsidRDefault="00AF4932" w:rsidP="005A43AD">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مدير مكتب الاتصالات الراديوية</w:t>
            </w:r>
          </w:p>
        </w:tc>
      </w:tr>
      <w:tr w:rsidR="00AF4932" w:rsidRPr="00D517B2" w14:paraId="6040624F" w14:textId="77777777" w:rsidTr="00AF4932">
        <w:trPr>
          <w:cantSplit/>
          <w:trHeight w:val="340"/>
          <w:jc w:val="center"/>
        </w:trPr>
        <w:tc>
          <w:tcPr>
            <w:tcW w:w="796" w:type="pct"/>
          </w:tcPr>
          <w:p w14:paraId="26765A3C" w14:textId="77777777" w:rsidR="00AF4932" w:rsidRPr="00A9156F" w:rsidRDefault="00AF4932" w:rsidP="00AF493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77" w:type="pct"/>
          </w:tcPr>
          <w:p w14:paraId="257072B6" w14:textId="5216BE39" w:rsidR="00AF4932" w:rsidRPr="00D517B2" w:rsidRDefault="00AF4932" w:rsidP="00AF4932">
            <w:pPr>
              <w:spacing w:before="80" w:after="60" w:line="300" w:lineRule="exact"/>
              <w:jc w:val="left"/>
              <w:rPr>
                <w:b/>
                <w:position w:val="2"/>
              </w:rPr>
            </w:pPr>
            <w:r w:rsidRPr="006E30B0">
              <w:rPr>
                <w:bCs/>
                <w:lang w:val="en-GB"/>
              </w:rPr>
              <w:t>+41 22 730 6828</w:t>
            </w:r>
          </w:p>
        </w:tc>
        <w:tc>
          <w:tcPr>
            <w:tcW w:w="2427" w:type="pct"/>
            <w:vMerge/>
          </w:tcPr>
          <w:p w14:paraId="65ED6B75" w14:textId="77777777" w:rsidR="00AF4932" w:rsidRPr="00D517B2" w:rsidRDefault="00AF4932" w:rsidP="00AF4932">
            <w:pPr>
              <w:spacing w:before="80" w:after="60" w:line="300" w:lineRule="exact"/>
              <w:jc w:val="left"/>
              <w:rPr>
                <w:position w:val="2"/>
                <w:rtl/>
              </w:rPr>
            </w:pPr>
          </w:p>
        </w:tc>
      </w:tr>
      <w:tr w:rsidR="00AF4932" w:rsidRPr="00D517B2" w14:paraId="0A8639E7" w14:textId="77777777" w:rsidTr="000623A5">
        <w:trPr>
          <w:cantSplit/>
          <w:trHeight w:val="254"/>
          <w:jc w:val="center"/>
        </w:trPr>
        <w:tc>
          <w:tcPr>
            <w:tcW w:w="796" w:type="pct"/>
          </w:tcPr>
          <w:p w14:paraId="210865BD" w14:textId="77777777" w:rsidR="00AF4932" w:rsidRPr="00A9156F" w:rsidRDefault="00AF4932" w:rsidP="00AF4932">
            <w:pPr>
              <w:spacing w:before="80" w:after="60" w:line="300" w:lineRule="exact"/>
              <w:jc w:val="left"/>
              <w:rPr>
                <w:b/>
                <w:bCs/>
                <w:position w:val="2"/>
                <w:rtl/>
                <w:lang w:bidi="ar-EG"/>
              </w:rPr>
            </w:pPr>
            <w:r w:rsidRPr="00A9156F">
              <w:rPr>
                <w:rFonts w:hint="cs"/>
                <w:b/>
                <w:bCs/>
                <w:position w:val="2"/>
                <w:rtl/>
              </w:rPr>
              <w:t>الفاكس:</w:t>
            </w:r>
          </w:p>
        </w:tc>
        <w:tc>
          <w:tcPr>
            <w:tcW w:w="1777" w:type="pct"/>
          </w:tcPr>
          <w:p w14:paraId="5A33D2DC" w14:textId="1F16EC14" w:rsidR="00AF4932" w:rsidRPr="00D517B2" w:rsidRDefault="00AF4932" w:rsidP="00AF4932">
            <w:pPr>
              <w:spacing w:before="80" w:after="60" w:line="300" w:lineRule="exact"/>
              <w:jc w:val="left"/>
              <w:rPr>
                <w:position w:val="2"/>
              </w:rPr>
            </w:pPr>
            <w:r w:rsidRPr="006E30B0">
              <w:rPr>
                <w:lang w:val="en-GB"/>
              </w:rPr>
              <w:t>+41 22 730 5853</w:t>
            </w:r>
          </w:p>
        </w:tc>
        <w:tc>
          <w:tcPr>
            <w:tcW w:w="2427" w:type="pct"/>
            <w:vMerge/>
          </w:tcPr>
          <w:p w14:paraId="112D1B8A" w14:textId="77777777" w:rsidR="00AF4932" w:rsidRPr="00D517B2" w:rsidRDefault="00AF4932" w:rsidP="00AF4932">
            <w:pPr>
              <w:spacing w:before="80" w:after="60" w:line="300" w:lineRule="exact"/>
              <w:jc w:val="left"/>
              <w:rPr>
                <w:position w:val="2"/>
                <w:rtl/>
              </w:rPr>
            </w:pPr>
          </w:p>
        </w:tc>
      </w:tr>
      <w:tr w:rsidR="00AF4932" w:rsidRPr="00D517B2" w14:paraId="458FD069" w14:textId="77777777" w:rsidTr="00AF4932">
        <w:trPr>
          <w:cantSplit/>
          <w:jc w:val="center"/>
        </w:trPr>
        <w:tc>
          <w:tcPr>
            <w:tcW w:w="796" w:type="pct"/>
          </w:tcPr>
          <w:p w14:paraId="5A68124E" w14:textId="77777777" w:rsidR="00AF4932" w:rsidRPr="00A9156F" w:rsidRDefault="00AF4932" w:rsidP="00AF4932">
            <w:pPr>
              <w:spacing w:before="80" w:after="60" w:line="300" w:lineRule="exact"/>
              <w:jc w:val="left"/>
              <w:rPr>
                <w:b/>
                <w:bCs/>
                <w:position w:val="2"/>
                <w:rtl/>
              </w:rPr>
            </w:pPr>
            <w:r w:rsidRPr="00A9156F">
              <w:rPr>
                <w:rFonts w:hint="cs"/>
                <w:b/>
                <w:bCs/>
                <w:position w:val="2"/>
                <w:rtl/>
              </w:rPr>
              <w:t>البريد الإلكتروني:</w:t>
            </w:r>
          </w:p>
        </w:tc>
        <w:tc>
          <w:tcPr>
            <w:tcW w:w="1777" w:type="pct"/>
          </w:tcPr>
          <w:p w14:paraId="65932DCC" w14:textId="2D36A430" w:rsidR="00AF4932" w:rsidRPr="006E1BAD" w:rsidRDefault="00B3577F" w:rsidP="00AF4932">
            <w:pPr>
              <w:spacing w:before="80" w:after="60" w:line="300" w:lineRule="exact"/>
              <w:jc w:val="left"/>
              <w:rPr>
                <w:position w:val="2"/>
                <w:highlight w:val="magenta"/>
                <w:rtl/>
                <w:lang w:bidi="ar-EG"/>
              </w:rPr>
            </w:pPr>
            <w:hyperlink r:id="rId9" w:history="1">
              <w:r w:rsidR="00AF4932" w:rsidRPr="006E30B0">
                <w:rPr>
                  <w:rStyle w:val="Hyperlink"/>
                  <w:lang w:val="en-GB"/>
                </w:rPr>
                <w:t>tsbsg3@itu.int</w:t>
              </w:r>
            </w:hyperlink>
          </w:p>
        </w:tc>
        <w:tc>
          <w:tcPr>
            <w:tcW w:w="2427" w:type="pct"/>
            <w:vMerge/>
          </w:tcPr>
          <w:p w14:paraId="69859AC8" w14:textId="6AFE4FBD" w:rsidR="00AF4932" w:rsidRPr="00D517B2" w:rsidRDefault="00AF4932" w:rsidP="00AF4932">
            <w:pPr>
              <w:tabs>
                <w:tab w:val="left" w:pos="284"/>
                <w:tab w:val="left" w:pos="4111"/>
              </w:tabs>
              <w:spacing w:before="0" w:line="340" w:lineRule="exact"/>
              <w:ind w:left="284" w:hanging="284"/>
              <w:rPr>
                <w:position w:val="2"/>
                <w:rtl/>
              </w:rPr>
            </w:pPr>
          </w:p>
        </w:tc>
      </w:tr>
      <w:tr w:rsidR="00AF4932" w:rsidRPr="00D517B2" w14:paraId="1808970E" w14:textId="77777777" w:rsidTr="00AF4932">
        <w:trPr>
          <w:cantSplit/>
          <w:jc w:val="center"/>
        </w:trPr>
        <w:tc>
          <w:tcPr>
            <w:tcW w:w="796" w:type="pct"/>
          </w:tcPr>
          <w:p w14:paraId="393B193F" w14:textId="77777777" w:rsidR="00AF4932" w:rsidRPr="00A9156F" w:rsidRDefault="00AF4932" w:rsidP="00BB112A">
            <w:pPr>
              <w:spacing w:after="120" w:line="300" w:lineRule="exact"/>
              <w:jc w:val="left"/>
              <w:rPr>
                <w:b/>
                <w:bCs/>
                <w:position w:val="2"/>
                <w:rtl/>
                <w:lang w:bidi="ar-EG"/>
              </w:rPr>
            </w:pPr>
          </w:p>
        </w:tc>
        <w:tc>
          <w:tcPr>
            <w:tcW w:w="4204" w:type="pct"/>
            <w:gridSpan w:val="2"/>
          </w:tcPr>
          <w:p w14:paraId="78921A51" w14:textId="77777777" w:rsidR="00AF4932" w:rsidRPr="00D517B2" w:rsidRDefault="00AF4932" w:rsidP="00BB112A">
            <w:pPr>
              <w:spacing w:after="120" w:line="300" w:lineRule="exact"/>
              <w:jc w:val="left"/>
              <w:rPr>
                <w:position w:val="2"/>
                <w:rtl/>
              </w:rPr>
            </w:pPr>
          </w:p>
        </w:tc>
      </w:tr>
      <w:tr w:rsidR="00CE1C08" w:rsidRPr="00D517B2" w14:paraId="7E27B760" w14:textId="77777777" w:rsidTr="00D517B2">
        <w:trPr>
          <w:cantSplit/>
          <w:jc w:val="center"/>
        </w:trPr>
        <w:tc>
          <w:tcPr>
            <w:tcW w:w="796" w:type="pct"/>
          </w:tcPr>
          <w:p w14:paraId="1C97B0DB" w14:textId="77777777" w:rsidR="00CE1C08" w:rsidRPr="00A9156F" w:rsidRDefault="00CE1C08" w:rsidP="00CE1C08">
            <w:pPr>
              <w:spacing w:before="80" w:after="60" w:line="300" w:lineRule="exact"/>
              <w:jc w:val="left"/>
              <w:rPr>
                <w:b/>
                <w:bCs/>
                <w:position w:val="2"/>
                <w:lang w:bidi="ar-SY"/>
              </w:rPr>
            </w:pPr>
            <w:r w:rsidRPr="00A9156F">
              <w:rPr>
                <w:rFonts w:hint="cs"/>
                <w:b/>
                <w:bCs/>
                <w:position w:val="2"/>
                <w:rtl/>
              </w:rPr>
              <w:t>الموضوع:</w:t>
            </w:r>
          </w:p>
        </w:tc>
        <w:tc>
          <w:tcPr>
            <w:tcW w:w="4204" w:type="pct"/>
            <w:gridSpan w:val="2"/>
          </w:tcPr>
          <w:p w14:paraId="026880F4" w14:textId="3E609386" w:rsidR="00CE1C08" w:rsidRPr="00F27582" w:rsidRDefault="00AF4932" w:rsidP="00F27582">
            <w:pPr>
              <w:spacing w:before="80" w:after="60" w:line="300" w:lineRule="exact"/>
              <w:rPr>
                <w:b/>
                <w:bCs/>
                <w:position w:val="2"/>
                <w:rtl/>
              </w:rPr>
            </w:pPr>
            <w:r w:rsidRPr="00F27582">
              <w:rPr>
                <w:b/>
                <w:bCs/>
                <w:position w:val="2"/>
                <w:rtl/>
              </w:rPr>
              <w:t>مشاورة الدول الأعضاء بشأن مشروع التوصية</w:t>
            </w:r>
            <w:r w:rsidR="00F27582" w:rsidRPr="00F27582">
              <w:rPr>
                <w:rFonts w:hint="cs"/>
                <w:b/>
                <w:bCs/>
                <w:position w:val="2"/>
                <w:rtl/>
              </w:rPr>
              <w:t xml:space="preserve"> الإقليمية الجديدة</w:t>
            </w:r>
            <w:r w:rsidRPr="00F27582">
              <w:rPr>
                <w:b/>
                <w:bCs/>
                <w:position w:val="2"/>
                <w:rtl/>
              </w:rPr>
              <w:t xml:space="preserve"> المحددة </w:t>
            </w:r>
            <w:r w:rsidR="000623A5" w:rsidRPr="00F27582">
              <w:rPr>
                <w:b/>
                <w:bCs/>
                <w:position w:val="2"/>
              </w:rPr>
              <w:t>ITU</w:t>
            </w:r>
            <w:r w:rsidR="000623A5" w:rsidRPr="00F27582">
              <w:rPr>
                <w:b/>
                <w:bCs/>
                <w:position w:val="2"/>
              </w:rPr>
              <w:noBreakHyphen/>
              <w:t>T D.700R</w:t>
            </w:r>
            <w:r w:rsidRPr="00F27582">
              <w:rPr>
                <w:b/>
                <w:bCs/>
                <w:position w:val="2"/>
                <w:rtl/>
              </w:rPr>
              <w:t xml:space="preserve"> الذي يُقترح الموافقة عليه خلال اجتماع</w:t>
            </w:r>
            <w:r w:rsidR="00F27582" w:rsidRPr="00F27582">
              <w:rPr>
                <w:rFonts w:hint="cs"/>
                <w:b/>
                <w:bCs/>
                <w:position w:val="2"/>
                <w:rtl/>
              </w:rPr>
              <w:t xml:space="preserve"> الفريق الإقليمي لمنطقة الدول العربية التابع للجنة </w:t>
            </w:r>
            <w:r w:rsidRPr="00F27582">
              <w:rPr>
                <w:b/>
                <w:bCs/>
                <w:position w:val="2"/>
                <w:rtl/>
              </w:rPr>
              <w:t>الدراسات 3 لقطاع تقييس الاتصالات</w:t>
            </w:r>
            <w:r w:rsidR="00F27582" w:rsidRPr="00F27582">
              <w:rPr>
                <w:rFonts w:hint="cs"/>
                <w:b/>
                <w:bCs/>
                <w:position w:val="2"/>
                <w:rtl/>
              </w:rPr>
              <w:t xml:space="preserve"> </w:t>
            </w:r>
            <w:r w:rsidR="00F27582" w:rsidRPr="00F27582">
              <w:rPr>
                <w:rFonts w:asciiTheme="minorHAnsi" w:hAnsiTheme="minorHAnsi" w:cstheme="minorHAnsi"/>
                <w:b/>
                <w:bCs/>
                <w:szCs w:val="18"/>
              </w:rPr>
              <w:t>(SG3RG-ARB)</w:t>
            </w:r>
            <w:r w:rsidRPr="00F27582">
              <w:rPr>
                <w:b/>
                <w:bCs/>
                <w:position w:val="2"/>
                <w:rtl/>
              </w:rPr>
              <w:t xml:space="preserve">، </w:t>
            </w:r>
            <w:r w:rsidR="000623A5" w:rsidRPr="00F27582">
              <w:rPr>
                <w:rFonts w:hint="cs"/>
                <w:b/>
                <w:bCs/>
                <w:position w:val="2"/>
                <w:rtl/>
              </w:rPr>
              <w:t>مدينة الكويت، 6-7 مارس 2024</w:t>
            </w:r>
          </w:p>
        </w:tc>
      </w:tr>
      <w:tr w:rsidR="00BB112A" w:rsidRPr="00D517B2" w14:paraId="410B0EDD" w14:textId="77777777" w:rsidTr="00BB112A">
        <w:trPr>
          <w:cantSplit/>
          <w:jc w:val="center"/>
        </w:trPr>
        <w:tc>
          <w:tcPr>
            <w:tcW w:w="5000" w:type="pct"/>
            <w:gridSpan w:val="3"/>
          </w:tcPr>
          <w:p w14:paraId="1BA793A2" w14:textId="77777777" w:rsidR="00BB112A" w:rsidRPr="00D517B2" w:rsidRDefault="00BB112A" w:rsidP="00BB112A">
            <w:pPr>
              <w:spacing w:before="600"/>
              <w:rPr>
                <w:lang w:bidi="ar-EG"/>
              </w:rPr>
            </w:pPr>
            <w:r w:rsidRPr="00D517B2">
              <w:rPr>
                <w:rFonts w:hint="cs"/>
                <w:rtl/>
                <w:lang w:bidi="ar-SY"/>
              </w:rPr>
              <w:t>حضرات السادة والسيدات،</w:t>
            </w:r>
          </w:p>
          <w:p w14:paraId="06D7806D" w14:textId="77777777" w:rsidR="00BB112A" w:rsidRPr="00D517B2" w:rsidRDefault="00BB112A" w:rsidP="00BB112A">
            <w:pPr>
              <w:rPr>
                <w:lang w:bidi="ar-EG"/>
              </w:rPr>
            </w:pPr>
            <w:r w:rsidRPr="00D517B2">
              <w:rPr>
                <w:rFonts w:hint="cs"/>
                <w:rtl/>
              </w:rPr>
              <w:t>تحية طيبة وبعد،</w:t>
            </w:r>
          </w:p>
          <w:p w14:paraId="14668F85" w14:textId="77777777" w:rsidR="00BB112A" w:rsidRPr="00AF4932" w:rsidRDefault="00BB112A" w:rsidP="00BB112A">
            <w:pPr>
              <w:rPr>
                <w:rtl/>
              </w:rPr>
            </w:pPr>
            <w:r w:rsidRPr="00AF4932">
              <w:rPr>
                <w:rtl/>
              </w:rPr>
              <w:t>1</w:t>
            </w:r>
            <w:r w:rsidRPr="00AF4932">
              <w:rPr>
                <w:rtl/>
              </w:rPr>
              <w:tab/>
            </w:r>
            <w:r>
              <w:rPr>
                <w:rFonts w:hint="cs"/>
                <w:rtl/>
                <w:lang w:bidi="ar-EG"/>
              </w:rPr>
              <w:t xml:space="preserve">يعتزم </w:t>
            </w:r>
            <w:r w:rsidRPr="00F27582">
              <w:rPr>
                <w:rFonts w:hint="cs"/>
                <w:position w:val="2"/>
                <w:rtl/>
              </w:rPr>
              <w:t xml:space="preserve">الفريق الإقليمي لمنطقة الدول العربية التابع للجنة </w:t>
            </w:r>
            <w:r w:rsidRPr="00F27582">
              <w:rPr>
                <w:position w:val="2"/>
                <w:rtl/>
              </w:rPr>
              <w:t>الدراسات 3 لقطاع تقييس الاتصالات</w:t>
            </w:r>
            <w:r w:rsidRPr="00F27582">
              <w:rPr>
                <w:rFonts w:hint="cs"/>
                <w:position w:val="2"/>
                <w:rtl/>
              </w:rPr>
              <w:t xml:space="preserve"> </w:t>
            </w:r>
            <w:r w:rsidRPr="00F27582">
              <w:rPr>
                <w:rFonts w:asciiTheme="minorHAnsi" w:hAnsiTheme="minorHAnsi" w:cstheme="minorHAnsi"/>
                <w:szCs w:val="18"/>
              </w:rPr>
              <w:t>(SG3RG-ARB)</w:t>
            </w:r>
            <w:r w:rsidRPr="00AF4932">
              <w:rPr>
                <w:rtl/>
              </w:rPr>
              <w:t xml:space="preserve"> تطبيق إجراء الموافقة التقليدية على النحو الموضح في القسم </w:t>
            </w:r>
            <w:r>
              <w:t>2.9</w:t>
            </w:r>
            <w:r w:rsidRPr="00AF4932">
              <w:rPr>
                <w:rtl/>
              </w:rPr>
              <w:t xml:space="preserve"> من القرار 1 (المراجَع في جنيف، 2022) للجمعية العالمية لتقييس الاتصالات بغية الموافقة على مشروع التوصية</w:t>
            </w:r>
            <w:r>
              <w:rPr>
                <w:rFonts w:hint="cs"/>
                <w:rtl/>
                <w:lang w:bidi="ar-EG"/>
              </w:rPr>
              <w:t xml:space="preserve"> </w:t>
            </w:r>
            <w:r w:rsidRPr="00AF4932">
              <w:rPr>
                <w:rtl/>
              </w:rPr>
              <w:t xml:space="preserve">المذكور أعلاه أثناء اجتماعه القادم في </w:t>
            </w:r>
            <w:r>
              <w:rPr>
                <w:rFonts w:hint="cs"/>
                <w:rtl/>
              </w:rPr>
              <w:t>مدينة الكويت</w:t>
            </w:r>
            <w:r w:rsidRPr="00AF4932">
              <w:rPr>
                <w:rtl/>
              </w:rPr>
              <w:t xml:space="preserve"> الذي سيُعقد </w:t>
            </w:r>
            <w:r>
              <w:rPr>
                <w:rFonts w:hint="cs"/>
                <w:rtl/>
              </w:rPr>
              <w:t xml:space="preserve">يومَي 6-7 مارس </w:t>
            </w:r>
            <w:r w:rsidRPr="00AF4932">
              <w:rPr>
                <w:rtl/>
              </w:rPr>
              <w:t xml:space="preserve">2024. وسيتاح جدول الأعمال وكل المعلومات ذات الصلة </w:t>
            </w:r>
            <w:r>
              <w:rPr>
                <w:rFonts w:hint="cs"/>
                <w:rtl/>
              </w:rPr>
              <w:t>ب</w:t>
            </w:r>
            <w:r w:rsidRPr="00AF4932">
              <w:rPr>
                <w:rtl/>
              </w:rPr>
              <w:t xml:space="preserve">اجتماع </w:t>
            </w:r>
            <w:r w:rsidRPr="00F27582">
              <w:rPr>
                <w:rFonts w:hint="cs"/>
                <w:position w:val="2"/>
                <w:rtl/>
              </w:rPr>
              <w:t xml:space="preserve">الفريق الإقليمي لمنطقة الدول العربية التابع للجنة </w:t>
            </w:r>
            <w:r w:rsidRPr="00F27582">
              <w:rPr>
                <w:position w:val="2"/>
                <w:rtl/>
              </w:rPr>
              <w:t>الدراسات 3 لقطاع تقييس الاتصالات</w:t>
            </w:r>
            <w:r w:rsidRPr="00F27582">
              <w:rPr>
                <w:rFonts w:hint="cs"/>
                <w:position w:val="2"/>
                <w:rtl/>
              </w:rPr>
              <w:t xml:space="preserve"> </w:t>
            </w:r>
            <w:r w:rsidRPr="00AF4932">
              <w:rPr>
                <w:rtl/>
              </w:rPr>
              <w:t xml:space="preserve">في </w:t>
            </w:r>
            <w:hyperlink r:id="rId10" w:history="1">
              <w:r w:rsidRPr="000623A5">
                <w:rPr>
                  <w:rStyle w:val="Hyperlink"/>
                  <w:rtl/>
                </w:rPr>
                <w:t xml:space="preserve">الرسالة الجماعية </w:t>
              </w:r>
              <w:r w:rsidRPr="000623A5">
                <w:rPr>
                  <w:rStyle w:val="Hyperlink"/>
                  <w:lang w:val="en-GB"/>
                </w:rPr>
                <w:t>3/SG3RG-ARB</w:t>
              </w:r>
            </w:hyperlink>
            <w:r w:rsidRPr="00AF4932">
              <w:rPr>
                <w:rtl/>
              </w:rPr>
              <w:t>.</w:t>
            </w:r>
          </w:p>
          <w:p w14:paraId="3D9CA474" w14:textId="77777777" w:rsidR="00BB112A" w:rsidRPr="00AF4932" w:rsidRDefault="00BB112A" w:rsidP="00BB112A">
            <w:pPr>
              <w:rPr>
                <w:rtl/>
              </w:rPr>
            </w:pPr>
            <w:r w:rsidRPr="00AF4932">
              <w:rPr>
                <w:rtl/>
              </w:rPr>
              <w:t>2</w:t>
            </w:r>
            <w:r w:rsidRPr="00AF4932">
              <w:rPr>
                <w:rtl/>
              </w:rPr>
              <w:tab/>
              <w:t xml:space="preserve">ويمكن الاطلاع في </w:t>
            </w:r>
            <w:r w:rsidRPr="000C6C7F">
              <w:rPr>
                <w:rtl/>
              </w:rPr>
              <w:t>الملحق 1</w:t>
            </w:r>
            <w:r w:rsidRPr="00AF4932">
              <w:rPr>
                <w:rtl/>
              </w:rPr>
              <w:t xml:space="preserve"> على عنوان وملخص مشروع مراجعة التوصية التي تُقترح الموافقة عليه والوثيقة التي يرد فيها.</w:t>
            </w:r>
          </w:p>
          <w:p w14:paraId="3D5DC664" w14:textId="77777777" w:rsidR="00BB112A" w:rsidRPr="000623A5" w:rsidRDefault="00BB112A" w:rsidP="00BB112A">
            <w:pPr>
              <w:rPr>
                <w:rtl/>
              </w:rPr>
            </w:pPr>
            <w:r w:rsidRPr="000623A5">
              <w:rPr>
                <w:rtl/>
              </w:rPr>
              <w:t>3</w:t>
            </w:r>
            <w:r w:rsidRPr="000623A5">
              <w:rPr>
                <w:rtl/>
              </w:rPr>
              <w:tab/>
              <w:t>وتستهل هذه الرسالة المعممة المشاورة الرسمية مع الدول الأعضاء في الاتحاد</w:t>
            </w:r>
            <w:r>
              <w:rPr>
                <w:rFonts w:hint="cs"/>
                <w:rtl/>
              </w:rPr>
              <w:t xml:space="preserve"> التي تشكل جزءاً من </w:t>
            </w:r>
            <w:r w:rsidRPr="00F27582">
              <w:rPr>
                <w:rFonts w:hint="cs"/>
                <w:position w:val="2"/>
                <w:rtl/>
              </w:rPr>
              <w:t xml:space="preserve">الفريق الإقليمي لمنطقة الدول العربية التابع للجنة </w:t>
            </w:r>
            <w:r w:rsidRPr="00F27582">
              <w:rPr>
                <w:position w:val="2"/>
                <w:rtl/>
              </w:rPr>
              <w:t>الدراسات 3 لقطاع تقييس الاتصالات</w:t>
            </w:r>
            <w:r w:rsidRPr="000623A5">
              <w:rPr>
                <w:rtl/>
              </w:rPr>
              <w:t xml:space="preserve"> لتحديد ما إذا كان يمكن النظر في هذا النص بغرض الموافقة عليه خلال الاجتماع المقبل، وفقاً لأحكام الفقرة 4.9 من القرار 1. ويُرجى من الدول الأعضاء ملء الاستمارة الواردة في الملحق 2 وإعادتها في موعد أقصاه </w:t>
            </w:r>
            <w:r w:rsidRPr="000623A5">
              <w:rPr>
                <w:rFonts w:hint="cs"/>
                <w:rtl/>
              </w:rPr>
              <w:t>25 فبراير</w:t>
            </w:r>
            <w:r w:rsidRPr="000623A5">
              <w:rPr>
                <w:rtl/>
              </w:rPr>
              <w:t xml:space="preserve"> 2024، الساعة 23:59 بالتوقيت العالمي المنسق.</w:t>
            </w:r>
          </w:p>
          <w:p w14:paraId="531CFB3B" w14:textId="3B9FEEFF" w:rsidR="00BB112A" w:rsidRDefault="00BB112A" w:rsidP="00F2501C">
            <w:pPr>
              <w:keepNext/>
              <w:keepLines/>
              <w:rPr>
                <w:rtl/>
              </w:rPr>
            </w:pPr>
            <w:r w:rsidRPr="00AF4932">
              <w:rPr>
                <w:rtl/>
              </w:rPr>
              <w:lastRenderedPageBreak/>
              <w:t>4</w:t>
            </w:r>
            <w:r w:rsidRPr="00AF4932">
              <w:rPr>
                <w:rtl/>
              </w:rPr>
              <w:tab/>
            </w:r>
            <w:r w:rsidRPr="000623A5">
              <w:rPr>
                <w:spacing w:val="-2"/>
                <w:rtl/>
              </w:rPr>
              <w:t>وإذا كان 70 في المائة أو أكثر من الردود الواردة من الدول الأعضاء تؤيد النظر في مشاريع التوصيات بغرض الموافقة عليها، عندئذ</w:t>
            </w:r>
            <w:r>
              <w:rPr>
                <w:rFonts w:hint="cs"/>
                <w:spacing w:val="-2"/>
                <w:rtl/>
              </w:rPr>
              <w:t>ٍ</w:t>
            </w:r>
            <w:r w:rsidRPr="000623A5">
              <w:rPr>
                <w:spacing w:val="-2"/>
                <w:rtl/>
              </w:rPr>
              <w:t xml:space="preserve">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w:t>
            </w:r>
          </w:p>
          <w:p w14:paraId="371935F2" w14:textId="220273B0" w:rsidR="00BB112A" w:rsidRPr="00D517B2" w:rsidRDefault="00BB112A" w:rsidP="00BB112A">
            <w:pPr>
              <w:keepNext/>
              <w:keepLines/>
              <w:spacing w:before="240"/>
              <w:jc w:val="left"/>
              <w:rPr>
                <w:rtl/>
                <w:lang w:bidi="ar-EG"/>
              </w:rPr>
            </w:pPr>
            <w:r w:rsidRPr="00D517B2">
              <w:rPr>
                <w:rFonts w:hint="cs"/>
                <w:rtl/>
                <w:lang w:bidi="ar-EG"/>
              </w:rPr>
              <w:t>وتفضلوا بقبول فائق التقدير والاحترام.</w:t>
            </w:r>
          </w:p>
          <w:p w14:paraId="2D0D6863" w14:textId="0925074E" w:rsidR="00BB112A" w:rsidRDefault="00B3577F" w:rsidP="00F2501C">
            <w:pPr>
              <w:spacing w:before="840"/>
              <w:jc w:val="left"/>
              <w:rPr>
                <w:lang w:bidi="ar-SY"/>
              </w:rPr>
            </w:pPr>
            <w:r>
              <w:rPr>
                <w:rFonts w:hint="cs"/>
                <w:noProof/>
                <w:rtl/>
                <w:lang w:val="ar-SY" w:bidi="ar-SY"/>
              </w:rPr>
              <w:drawing>
                <wp:anchor distT="0" distB="0" distL="114300" distR="114300" simplePos="0" relativeHeight="251658240" behindDoc="1" locked="0" layoutInCell="1" allowOverlap="1" wp14:anchorId="6C95F57A" wp14:editId="28B8574E">
                  <wp:simplePos x="0" y="0"/>
                  <wp:positionH relativeFrom="column">
                    <wp:posOffset>5537200</wp:posOffset>
                  </wp:positionH>
                  <wp:positionV relativeFrom="paragraph">
                    <wp:posOffset>97790</wp:posOffset>
                  </wp:positionV>
                  <wp:extent cx="591608" cy="409575"/>
                  <wp:effectExtent l="0" t="0" r="0" b="0"/>
                  <wp:wrapNone/>
                  <wp:docPr id="93270498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04983"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1608" cy="4095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B112A">
              <w:rPr>
                <w:rFonts w:hint="cs"/>
                <w:rtl/>
                <w:lang w:bidi="ar-SY"/>
              </w:rPr>
              <w:t>سيزو</w:t>
            </w:r>
            <w:proofErr w:type="spellEnd"/>
            <w:r w:rsidR="00BB112A">
              <w:rPr>
                <w:rFonts w:hint="cs"/>
                <w:rtl/>
                <w:lang w:bidi="ar-SY"/>
              </w:rPr>
              <w:t xml:space="preserve"> </w:t>
            </w:r>
            <w:proofErr w:type="spellStart"/>
            <w:r w:rsidR="00BB112A">
              <w:rPr>
                <w:rFonts w:hint="cs"/>
                <w:rtl/>
                <w:lang w:bidi="ar-SY"/>
              </w:rPr>
              <w:t>أونوي</w:t>
            </w:r>
            <w:proofErr w:type="spellEnd"/>
            <w:r w:rsidR="00BB112A" w:rsidRPr="00D517B2">
              <w:rPr>
                <w:rtl/>
                <w:lang w:bidi="ar-SY"/>
              </w:rPr>
              <w:br/>
            </w:r>
            <w:r w:rsidR="00BB112A" w:rsidRPr="00D517B2">
              <w:rPr>
                <w:rFonts w:hint="cs"/>
                <w:rtl/>
                <w:lang w:bidi="ar-SY"/>
              </w:rPr>
              <w:t>مدير</w:t>
            </w:r>
            <w:r w:rsidR="00BB112A" w:rsidRPr="00D517B2">
              <w:rPr>
                <w:rtl/>
                <w:lang w:bidi="ar-SY"/>
              </w:rPr>
              <w:t xml:space="preserve"> </w:t>
            </w:r>
            <w:r w:rsidR="00BB112A" w:rsidRPr="00D517B2">
              <w:rPr>
                <w:rFonts w:hint="cs"/>
                <w:rtl/>
                <w:lang w:bidi="ar-SY"/>
              </w:rPr>
              <w:t>مكتب</w:t>
            </w:r>
            <w:r w:rsidR="00BB112A" w:rsidRPr="00D517B2">
              <w:rPr>
                <w:rtl/>
                <w:lang w:bidi="ar-SY"/>
              </w:rPr>
              <w:t xml:space="preserve"> </w:t>
            </w:r>
            <w:r w:rsidR="00BB112A" w:rsidRPr="00D517B2">
              <w:rPr>
                <w:rFonts w:hint="cs"/>
                <w:rtl/>
                <w:lang w:bidi="ar-SY"/>
              </w:rPr>
              <w:t>تقييس</w:t>
            </w:r>
            <w:r w:rsidR="00BB112A" w:rsidRPr="00D517B2">
              <w:rPr>
                <w:rtl/>
                <w:lang w:bidi="ar-SY"/>
              </w:rPr>
              <w:t xml:space="preserve"> </w:t>
            </w:r>
            <w:r w:rsidR="00BB112A" w:rsidRPr="00D517B2">
              <w:rPr>
                <w:rFonts w:hint="cs"/>
                <w:rtl/>
                <w:lang w:bidi="ar-SY"/>
              </w:rPr>
              <w:t>الاتصالات</w:t>
            </w:r>
          </w:p>
          <w:p w14:paraId="766A6059" w14:textId="77777777" w:rsidR="00BB112A" w:rsidRPr="00D517B2" w:rsidRDefault="00BB112A" w:rsidP="00BB112A">
            <w:pPr>
              <w:spacing w:before="600"/>
              <w:jc w:val="left"/>
            </w:pPr>
            <w:r w:rsidRPr="00AF4932">
              <w:rPr>
                <w:rFonts w:hint="cs"/>
                <w:b/>
                <w:bCs/>
                <w:rtl/>
                <w:lang w:bidi="ar-SY"/>
              </w:rPr>
              <w:t>الملحقات</w:t>
            </w:r>
            <w:r>
              <w:rPr>
                <w:rFonts w:hint="cs"/>
                <w:rtl/>
                <w:lang w:bidi="ar-SY"/>
              </w:rPr>
              <w:t>: 2</w:t>
            </w:r>
          </w:p>
          <w:p w14:paraId="42D6AF2C" w14:textId="77777777" w:rsidR="00BB112A" w:rsidRPr="00F27582" w:rsidRDefault="00BB112A" w:rsidP="00F27582">
            <w:pPr>
              <w:spacing w:before="80" w:after="60" w:line="300" w:lineRule="exact"/>
              <w:rPr>
                <w:b/>
                <w:bCs/>
                <w:position w:val="2"/>
                <w:rtl/>
              </w:rPr>
            </w:pPr>
          </w:p>
        </w:tc>
      </w:tr>
    </w:tbl>
    <w:p w14:paraId="1EF0D088" w14:textId="77777777" w:rsidR="00596808" w:rsidRDefault="00596808" w:rsidP="00E84438">
      <w:pPr>
        <w:rPr>
          <w:rtl/>
          <w:lang w:bidi="ar-EG"/>
        </w:rPr>
      </w:pPr>
      <w:r>
        <w:rPr>
          <w:rtl/>
          <w:lang w:bidi="ar-EG"/>
        </w:rPr>
        <w:lastRenderedPageBreak/>
        <w:br w:type="page"/>
      </w:r>
    </w:p>
    <w:p w14:paraId="10C9F306" w14:textId="37EB379D" w:rsidR="00AF4932" w:rsidRPr="00AF4932" w:rsidRDefault="00AF4932" w:rsidP="003412F5">
      <w:pPr>
        <w:pStyle w:val="AnnexNo"/>
        <w:rPr>
          <w:rtl/>
        </w:rPr>
      </w:pPr>
      <w:r w:rsidRPr="00AF4932">
        <w:rPr>
          <w:rtl/>
        </w:rPr>
        <w:lastRenderedPageBreak/>
        <w:t>الملحق 1</w:t>
      </w:r>
    </w:p>
    <w:p w14:paraId="2E7CEFCB" w14:textId="7C313E97" w:rsidR="00AF4932" w:rsidRPr="00AF4932" w:rsidRDefault="00AF4932" w:rsidP="003412F5">
      <w:pPr>
        <w:pStyle w:val="Annextitle"/>
        <w:rPr>
          <w:rtl/>
        </w:rPr>
      </w:pPr>
      <w:r w:rsidRPr="00AF4932">
        <w:rPr>
          <w:rtl/>
        </w:rPr>
        <w:t xml:space="preserve">ملخص مشروع </w:t>
      </w:r>
      <w:r w:rsidR="00D4305A">
        <w:rPr>
          <w:rFonts w:hint="cs"/>
          <w:rtl/>
        </w:rPr>
        <w:t>النص</w:t>
      </w:r>
      <w:r w:rsidRPr="00AF4932">
        <w:rPr>
          <w:rtl/>
        </w:rPr>
        <w:t xml:space="preserve"> المحدد والوثيقة التي يرد فيها</w:t>
      </w:r>
    </w:p>
    <w:p w14:paraId="0A080495" w14:textId="6B4847F7" w:rsidR="00AF4932" w:rsidRPr="00AF4932" w:rsidRDefault="00AF4932" w:rsidP="000623A5">
      <w:pPr>
        <w:pStyle w:val="Heading1"/>
        <w:rPr>
          <w:rtl/>
        </w:rPr>
      </w:pPr>
      <w:r w:rsidRPr="00AF4932">
        <w:rPr>
          <w:rtl/>
        </w:rPr>
        <w:t>1</w:t>
      </w:r>
      <w:r w:rsidRPr="00AF4932">
        <w:rPr>
          <w:rtl/>
        </w:rPr>
        <w:tab/>
        <w:t>مشروع التوصية</w:t>
      </w:r>
      <w:r w:rsidR="00D4305A">
        <w:rPr>
          <w:rFonts w:hint="cs"/>
          <w:rtl/>
        </w:rPr>
        <w:t xml:space="preserve"> الإقليمية الجديدة</w:t>
      </w:r>
      <w:r w:rsidRPr="00AF4932">
        <w:rPr>
          <w:rtl/>
        </w:rPr>
        <w:t xml:space="preserve"> </w:t>
      </w:r>
      <w:r w:rsidR="000623A5" w:rsidRPr="000623A5">
        <w:rPr>
          <w:lang w:val="en-GB"/>
        </w:rPr>
        <w:t>ITU-T D.700R [</w:t>
      </w:r>
      <w:hyperlink r:id="rId12" w:history="1">
        <w:r w:rsidR="000623A5" w:rsidRPr="000623A5">
          <w:rPr>
            <w:rStyle w:val="Hyperlink"/>
            <w:lang w:val="en-GB"/>
          </w:rPr>
          <w:t>SG3RG-ARB-R3</w:t>
        </w:r>
      </w:hyperlink>
      <w:r w:rsidR="000623A5" w:rsidRPr="000623A5">
        <w:rPr>
          <w:lang w:val="en-GB"/>
        </w:rPr>
        <w:t>]</w:t>
      </w:r>
    </w:p>
    <w:p w14:paraId="70A486B1" w14:textId="7A55AE54" w:rsidR="00AF4932" w:rsidRPr="00AF4932" w:rsidRDefault="00AF4932" w:rsidP="00AF4932">
      <w:r w:rsidRPr="00AF4932">
        <w:rPr>
          <w:rtl/>
        </w:rPr>
        <w:t xml:space="preserve">مبادئ </w:t>
      </w:r>
      <w:r w:rsidR="00304183">
        <w:rPr>
          <w:rFonts w:hint="cs"/>
          <w:rtl/>
        </w:rPr>
        <w:t xml:space="preserve">التعامل مع الخدمات المتاحة بحرية على الإنترنت </w:t>
      </w:r>
      <w:r w:rsidR="00304183">
        <w:t>(OTT)</w:t>
      </w:r>
    </w:p>
    <w:p w14:paraId="72D027D6" w14:textId="624AEB61" w:rsidR="00AF4932" w:rsidRPr="00AF4932" w:rsidRDefault="00AF4932" w:rsidP="003412F5">
      <w:pPr>
        <w:pStyle w:val="Headingb"/>
        <w:rPr>
          <w:rtl/>
        </w:rPr>
      </w:pPr>
      <w:r w:rsidRPr="00AF4932">
        <w:rPr>
          <w:rtl/>
        </w:rPr>
        <w:t>ملخص</w:t>
      </w:r>
    </w:p>
    <w:p w14:paraId="3695408B" w14:textId="201A2331" w:rsidR="00AF4932" w:rsidRDefault="00304183" w:rsidP="00AF4932">
      <w:pPr>
        <w:rPr>
          <w:rtl/>
        </w:rPr>
      </w:pPr>
      <w:r>
        <w:rPr>
          <w:rFonts w:hint="cs"/>
          <w:rtl/>
          <w:lang w:bidi="ar-EG"/>
        </w:rPr>
        <w:t xml:space="preserve">يمثل مجال تطبيق هذه التوصية </w:t>
      </w:r>
      <w:r>
        <w:rPr>
          <w:rFonts w:hint="cs"/>
          <w:rtl/>
        </w:rPr>
        <w:t xml:space="preserve">الخدمات المتاحة بحرية على الإنترنت </w:t>
      </w:r>
      <w:r>
        <w:t>(OTT)</w:t>
      </w:r>
      <w:r>
        <w:rPr>
          <w:rFonts w:hint="cs"/>
          <w:rtl/>
        </w:rPr>
        <w:t xml:space="preserve"> التي يمكن اعتبارها منافسة أو بديلة لخدمات الاتصالات التقليدية والخدمات السمعية المرئية مثل المهاتفة الصوتية وخدمة الرسائل القصيرة </w:t>
      </w:r>
      <w:r w:rsidRPr="000E5D7A">
        <w:rPr>
          <w:rFonts w:asciiTheme="minorHAnsi" w:hAnsiTheme="minorHAnsi" w:cstheme="minorHAnsi"/>
        </w:rPr>
        <w:t>(SMS)</w:t>
      </w:r>
      <w:r>
        <w:rPr>
          <w:rFonts w:hint="cs"/>
          <w:rtl/>
        </w:rPr>
        <w:t xml:space="preserve"> والمكالمات الفيديوية.</w:t>
      </w:r>
    </w:p>
    <w:p w14:paraId="0EBFEE5A" w14:textId="422B126B" w:rsidR="00304183" w:rsidRPr="00AF4932" w:rsidRDefault="00304183" w:rsidP="00AF4932">
      <w:pPr>
        <w:rPr>
          <w:rtl/>
          <w:lang w:bidi="ar-EG"/>
        </w:rPr>
      </w:pPr>
      <w:r>
        <w:rPr>
          <w:rFonts w:hint="cs"/>
          <w:rtl/>
          <w:lang w:bidi="ar-EG"/>
        </w:rPr>
        <w:t>والغرض من هذه التوصية تقديم إرشادات للدول العربية فيما يتعلق بالنمو العالمي للخدمات المتاحة بحرية على الإنترنت بهدف ضمان المنافسة العاد</w:t>
      </w:r>
      <w:r w:rsidR="00EB7A3E">
        <w:rPr>
          <w:rFonts w:hint="cs"/>
          <w:rtl/>
          <w:lang w:bidi="ar-EG"/>
        </w:rPr>
        <w:t>لة وحماية المستهلك والابتكار الدينامي والاستثمار المستدام وتطوير البنية التحتية، فضلاً عن إتاحة إمكاني</w:t>
      </w:r>
      <w:r w:rsidR="00EB7A3E">
        <w:rPr>
          <w:rtl/>
          <w:lang w:bidi="ar-EG"/>
        </w:rPr>
        <w:t>ة</w:t>
      </w:r>
      <w:r w:rsidR="00EB7A3E">
        <w:rPr>
          <w:rFonts w:hint="cs"/>
          <w:rtl/>
          <w:lang w:bidi="ar-EG"/>
        </w:rPr>
        <w:t xml:space="preserve"> النفاذ إلى الخدمات والقدرة على تحمل تكاليفها لأكبر جزء من السكان.</w:t>
      </w:r>
    </w:p>
    <w:p w14:paraId="16D9DB75" w14:textId="699CA104" w:rsidR="00AF4932" w:rsidRPr="00AF4932" w:rsidRDefault="00AF4932" w:rsidP="003412F5">
      <w:pPr>
        <w:rPr>
          <w:rtl/>
        </w:rPr>
      </w:pPr>
      <w:r w:rsidRPr="00AF4932">
        <w:rPr>
          <w:b/>
          <w:bCs/>
          <w:rtl/>
        </w:rPr>
        <w:t>ملاحظة من مكتب تقييس الاتصالات</w:t>
      </w:r>
      <w:r w:rsidRPr="00AF4932">
        <w:rPr>
          <w:rtl/>
        </w:rPr>
        <w:t xml:space="preserve"> - لم يتلقَ مكتب تقييس الاتصالات حتى تاريخ هذه الرسالة المعممة أي بيانات عن حقوق الملكية الفكرية فيما يخص مشروع النص هذا. وللاطلاع على معلومات محدّثة بهذا الشأن، يُرجى من الأعضاء الرجوع إلى قاعدة بيانات حقوق الملكية الفكرية المتاحة في العنوان التالي</w:t>
      </w:r>
      <w:r w:rsidRPr="00AF4932">
        <w:rPr>
          <w:lang w:val="en-GB" w:bidi="ar-EG"/>
        </w:rPr>
        <w:t>:</w:t>
      </w:r>
      <w:r w:rsidRPr="00AF4932">
        <w:rPr>
          <w:rtl/>
        </w:rPr>
        <w:t xml:space="preserve"> </w:t>
      </w:r>
      <w:hyperlink r:id="rId13" w:history="1">
        <w:r w:rsidR="003412F5" w:rsidRPr="003412F5">
          <w:rPr>
            <w:rStyle w:val="Hyperlink"/>
            <w:lang w:val="en-GB" w:bidi="ar-EG"/>
          </w:rPr>
          <w:t>www.itu.int/ipr/</w:t>
        </w:r>
      </w:hyperlink>
      <w:r w:rsidR="003412F5">
        <w:rPr>
          <w:rFonts w:hint="cs"/>
          <w:rtl/>
          <w:lang w:val="en-GB" w:bidi="ar-EG"/>
        </w:rPr>
        <w:t>.</w:t>
      </w:r>
    </w:p>
    <w:p w14:paraId="56766876" w14:textId="6ACDEDA9" w:rsidR="003412F5" w:rsidRDefault="003412F5" w:rsidP="000C6C7F">
      <w:r>
        <w:br w:type="page"/>
      </w:r>
    </w:p>
    <w:p w14:paraId="17925834" w14:textId="5EC4FE6E" w:rsidR="00AF4932" w:rsidRPr="00AF4932" w:rsidRDefault="00AF4932" w:rsidP="003412F5">
      <w:pPr>
        <w:pStyle w:val="AnnexNo"/>
        <w:rPr>
          <w:rtl/>
        </w:rPr>
      </w:pPr>
      <w:r w:rsidRPr="00AF4932">
        <w:rPr>
          <w:rtl/>
        </w:rPr>
        <w:lastRenderedPageBreak/>
        <w:t>الملحق 2</w:t>
      </w:r>
    </w:p>
    <w:p w14:paraId="30D7E90E" w14:textId="73094571" w:rsidR="00AF4932" w:rsidRPr="00AF4932" w:rsidRDefault="00AF4932" w:rsidP="003412F5">
      <w:pPr>
        <w:pStyle w:val="Annextitle"/>
        <w:rPr>
          <w:rtl/>
          <w:lang w:bidi="ar-SA"/>
        </w:rPr>
      </w:pPr>
      <w:r w:rsidRPr="00AF4932">
        <w:rPr>
          <w:rtl/>
        </w:rPr>
        <w:t xml:space="preserve">الموضوع: رد الدول الأعضاء على الرسالة المعممة </w:t>
      </w:r>
      <w:r w:rsidR="000623A5">
        <w:t>158</w:t>
      </w:r>
      <w:r w:rsidRPr="00AF4932">
        <w:rPr>
          <w:rtl/>
        </w:rPr>
        <w:t xml:space="preserve"> لمكتب تقييس الاتصالات: </w:t>
      </w:r>
      <w:r w:rsidR="003412F5">
        <w:rPr>
          <w:rtl/>
        </w:rPr>
        <w:br/>
      </w:r>
      <w:r w:rsidRPr="00AF4932">
        <w:rPr>
          <w:rtl/>
          <w:lang w:bidi="ar-SA"/>
        </w:rPr>
        <w:t>مشاورة بشأن مشروع التوصية</w:t>
      </w:r>
      <w:r w:rsidR="00EB7A3E">
        <w:rPr>
          <w:rFonts w:hint="cs"/>
          <w:rtl/>
          <w:lang w:bidi="ar-SA"/>
        </w:rPr>
        <w:t xml:space="preserve"> الإقليمية الجديدة</w:t>
      </w:r>
      <w:r w:rsidRPr="00AF4932">
        <w:rPr>
          <w:rtl/>
          <w:lang w:bidi="ar-SA"/>
        </w:rPr>
        <w:t xml:space="preserve"> المحددة </w:t>
      </w:r>
      <w:r w:rsidR="000623A5">
        <w:rPr>
          <w:lang w:bidi="ar-SA"/>
        </w:rPr>
        <w:t>ITU</w:t>
      </w:r>
      <w:r w:rsidR="000623A5">
        <w:rPr>
          <w:lang w:bidi="ar-SA"/>
        </w:rPr>
        <w:noBreakHyphen/>
        <w:t>T D.700R</w:t>
      </w:r>
    </w:p>
    <w:tbl>
      <w:tblPr>
        <w:bidiVisual/>
        <w:tblW w:w="4928" w:type="pct"/>
        <w:jc w:val="center"/>
        <w:tblLayout w:type="fixed"/>
        <w:tblLook w:val="04A0" w:firstRow="1" w:lastRow="0" w:firstColumn="1" w:lastColumn="0" w:noHBand="0" w:noVBand="1"/>
      </w:tblPr>
      <w:tblGrid>
        <w:gridCol w:w="1564"/>
        <w:gridCol w:w="3681"/>
        <w:gridCol w:w="1563"/>
        <w:gridCol w:w="2692"/>
      </w:tblGrid>
      <w:tr w:rsidR="00AF4932" w:rsidRPr="00AF4932" w14:paraId="19EDD802" w14:textId="77777777" w:rsidTr="003412F5">
        <w:trPr>
          <w:jc w:val="center"/>
        </w:trPr>
        <w:tc>
          <w:tcPr>
            <w:tcW w:w="1564" w:type="dxa"/>
            <w:shd w:val="clear" w:color="auto" w:fill="auto"/>
          </w:tcPr>
          <w:p w14:paraId="66148B69" w14:textId="77777777" w:rsidR="00AF4932" w:rsidRPr="00AF4932" w:rsidRDefault="00AF4932" w:rsidP="00AF4932">
            <w:pPr>
              <w:rPr>
                <w:rtl/>
              </w:rPr>
            </w:pPr>
            <w:r w:rsidRPr="00AF4932">
              <w:rPr>
                <w:b/>
                <w:bCs/>
                <w:rtl/>
              </w:rPr>
              <w:t>إلى</w:t>
            </w:r>
            <w:r w:rsidRPr="00AF4932">
              <w:rPr>
                <w:rtl/>
              </w:rPr>
              <w:t>:</w:t>
            </w:r>
          </w:p>
        </w:tc>
        <w:tc>
          <w:tcPr>
            <w:tcW w:w="3681" w:type="dxa"/>
            <w:tcBorders>
              <w:right w:val="single" w:sz="8" w:space="0" w:color="auto"/>
            </w:tcBorders>
            <w:shd w:val="clear" w:color="auto" w:fill="auto"/>
          </w:tcPr>
          <w:p w14:paraId="19783391" w14:textId="3A8A4D6A" w:rsidR="00AF4932" w:rsidRPr="00AF4932" w:rsidRDefault="00AF4932" w:rsidP="003412F5">
            <w:pPr>
              <w:jc w:val="left"/>
              <w:rPr>
                <w:rtl/>
              </w:rPr>
            </w:pPr>
            <w:r w:rsidRPr="00AF4932">
              <w:rPr>
                <w:rtl/>
              </w:rPr>
              <w:t>مدير مكتب تقييس الاتصالات،</w:t>
            </w:r>
            <w:r w:rsidR="003412F5">
              <w:rPr>
                <w:rtl/>
              </w:rPr>
              <w:br/>
            </w:r>
            <w:r w:rsidRPr="00AF4932">
              <w:rPr>
                <w:rtl/>
              </w:rPr>
              <w:t>الاتحاد الدولي للاتصالات</w:t>
            </w:r>
            <w:r w:rsidR="003412F5">
              <w:rPr>
                <w:rtl/>
              </w:rPr>
              <w:br/>
            </w:r>
            <w:proofErr w:type="spellStart"/>
            <w:r w:rsidRPr="00AF4932">
              <w:rPr>
                <w:rtl/>
              </w:rPr>
              <w:t>Place</w:t>
            </w:r>
            <w:proofErr w:type="spellEnd"/>
            <w:r w:rsidRPr="00AF4932">
              <w:rPr>
                <w:rtl/>
              </w:rPr>
              <w:t xml:space="preserve"> des </w:t>
            </w:r>
            <w:proofErr w:type="spellStart"/>
            <w:r w:rsidRPr="00AF4932">
              <w:rPr>
                <w:rtl/>
              </w:rPr>
              <w:t>Nations</w:t>
            </w:r>
            <w:proofErr w:type="spellEnd"/>
            <w:r w:rsidR="003412F5">
              <w:rPr>
                <w:rtl/>
              </w:rPr>
              <w:br/>
            </w:r>
            <w:r w:rsidRPr="00AF4932">
              <w:rPr>
                <w:rtl/>
              </w:rPr>
              <w:t>CH 1211 Geneva 20, Switzerland</w:t>
            </w:r>
          </w:p>
        </w:tc>
        <w:tc>
          <w:tcPr>
            <w:tcW w:w="1563" w:type="dxa"/>
            <w:tcBorders>
              <w:left w:val="single" w:sz="8" w:space="0" w:color="auto"/>
            </w:tcBorders>
            <w:shd w:val="clear" w:color="auto" w:fill="auto"/>
          </w:tcPr>
          <w:p w14:paraId="335F020A" w14:textId="77777777" w:rsidR="00AF4932" w:rsidRPr="00AF4932" w:rsidRDefault="00AF4932" w:rsidP="00AF4932">
            <w:pPr>
              <w:rPr>
                <w:rtl/>
              </w:rPr>
            </w:pPr>
            <w:r w:rsidRPr="00AF4932">
              <w:rPr>
                <w:b/>
                <w:bCs/>
                <w:rtl/>
              </w:rPr>
              <w:t>من</w:t>
            </w:r>
            <w:r w:rsidRPr="00AF4932">
              <w:rPr>
                <w:rtl/>
              </w:rPr>
              <w:t>:</w:t>
            </w:r>
          </w:p>
        </w:tc>
        <w:tc>
          <w:tcPr>
            <w:tcW w:w="2692" w:type="dxa"/>
            <w:shd w:val="clear" w:color="auto" w:fill="auto"/>
          </w:tcPr>
          <w:p w14:paraId="5EDE1498" w14:textId="77777777" w:rsidR="00AF4932" w:rsidRPr="00AF4932" w:rsidRDefault="00AF4932" w:rsidP="00AF4932">
            <w:pPr>
              <w:rPr>
                <w:highlight w:val="green"/>
                <w:rtl/>
              </w:rPr>
            </w:pPr>
            <w:r w:rsidRPr="00AF4932">
              <w:rPr>
                <w:highlight w:val="green"/>
                <w:rtl/>
              </w:rPr>
              <w:t>[الاسم]</w:t>
            </w:r>
          </w:p>
          <w:p w14:paraId="08C8F8B1" w14:textId="77777777" w:rsidR="00AF4932" w:rsidRPr="00AF4932" w:rsidRDefault="00AF4932" w:rsidP="00AF4932">
            <w:pPr>
              <w:rPr>
                <w:highlight w:val="green"/>
                <w:rtl/>
              </w:rPr>
            </w:pPr>
            <w:r w:rsidRPr="00AF4932">
              <w:rPr>
                <w:highlight w:val="green"/>
                <w:rtl/>
              </w:rPr>
              <w:t>[الدور/المنصب الرسمي]</w:t>
            </w:r>
          </w:p>
          <w:p w14:paraId="20F9603D" w14:textId="77777777" w:rsidR="00AF4932" w:rsidRPr="00AF4932" w:rsidRDefault="00AF4932" w:rsidP="00AF4932">
            <w:pPr>
              <w:rPr>
                <w:rtl/>
              </w:rPr>
            </w:pPr>
            <w:r w:rsidRPr="00AF4932">
              <w:rPr>
                <w:highlight w:val="green"/>
                <w:rtl/>
              </w:rPr>
              <w:t>[العنوان]</w:t>
            </w:r>
          </w:p>
        </w:tc>
      </w:tr>
      <w:tr w:rsidR="003412F5" w:rsidRPr="00AF4932" w14:paraId="51A5927D" w14:textId="77777777" w:rsidTr="003412F5">
        <w:trPr>
          <w:jc w:val="center"/>
        </w:trPr>
        <w:tc>
          <w:tcPr>
            <w:tcW w:w="1564" w:type="dxa"/>
            <w:shd w:val="clear" w:color="auto" w:fill="auto"/>
          </w:tcPr>
          <w:p w14:paraId="54848204" w14:textId="77777777" w:rsidR="003412F5" w:rsidRPr="00AF4932" w:rsidRDefault="003412F5" w:rsidP="003412F5">
            <w:pPr>
              <w:rPr>
                <w:b/>
                <w:bCs/>
                <w:rtl/>
              </w:rPr>
            </w:pPr>
            <w:r w:rsidRPr="00AF4932">
              <w:rPr>
                <w:b/>
                <w:bCs/>
                <w:rtl/>
              </w:rPr>
              <w:t>الفاكس:</w:t>
            </w:r>
          </w:p>
        </w:tc>
        <w:tc>
          <w:tcPr>
            <w:tcW w:w="3681" w:type="dxa"/>
            <w:tcBorders>
              <w:right w:val="single" w:sz="8" w:space="0" w:color="auto"/>
            </w:tcBorders>
            <w:shd w:val="clear" w:color="auto" w:fill="auto"/>
          </w:tcPr>
          <w:p w14:paraId="7A7CC39E" w14:textId="0BFE82EC" w:rsidR="003412F5" w:rsidRPr="00AF4932" w:rsidRDefault="003412F5" w:rsidP="003412F5">
            <w:pPr>
              <w:rPr>
                <w:rtl/>
              </w:rPr>
            </w:pPr>
            <w:r w:rsidRPr="001E399F">
              <w:rPr>
                <w:rFonts w:asciiTheme="minorHAnsi" w:hAnsiTheme="minorHAnsi" w:cstheme="minorHAnsi"/>
              </w:rPr>
              <w:t>+41-22-730-5853</w:t>
            </w:r>
          </w:p>
        </w:tc>
        <w:tc>
          <w:tcPr>
            <w:tcW w:w="1563" w:type="dxa"/>
            <w:tcBorders>
              <w:left w:val="single" w:sz="8" w:space="0" w:color="auto"/>
            </w:tcBorders>
            <w:shd w:val="clear" w:color="auto" w:fill="auto"/>
          </w:tcPr>
          <w:p w14:paraId="1F698162" w14:textId="77777777" w:rsidR="003412F5" w:rsidRPr="00AF4932" w:rsidRDefault="003412F5" w:rsidP="003412F5">
            <w:pPr>
              <w:rPr>
                <w:b/>
                <w:bCs/>
                <w:rtl/>
              </w:rPr>
            </w:pPr>
            <w:r w:rsidRPr="00AF4932">
              <w:rPr>
                <w:b/>
                <w:bCs/>
                <w:rtl/>
              </w:rPr>
              <w:t>الفاكس:</w:t>
            </w:r>
          </w:p>
        </w:tc>
        <w:tc>
          <w:tcPr>
            <w:tcW w:w="2692" w:type="dxa"/>
            <w:shd w:val="clear" w:color="auto" w:fill="auto"/>
          </w:tcPr>
          <w:p w14:paraId="2D953F2E" w14:textId="77777777" w:rsidR="003412F5" w:rsidRPr="00AF4932" w:rsidRDefault="003412F5" w:rsidP="003412F5">
            <w:pPr>
              <w:rPr>
                <w:lang w:val="en-GB" w:bidi="ar-EG"/>
              </w:rPr>
            </w:pPr>
          </w:p>
        </w:tc>
      </w:tr>
      <w:tr w:rsidR="003412F5" w:rsidRPr="00AF4932" w14:paraId="58E46837" w14:textId="77777777" w:rsidTr="003412F5">
        <w:trPr>
          <w:jc w:val="center"/>
        </w:trPr>
        <w:tc>
          <w:tcPr>
            <w:tcW w:w="1564" w:type="dxa"/>
            <w:shd w:val="clear" w:color="auto" w:fill="auto"/>
          </w:tcPr>
          <w:p w14:paraId="57F1A9E3" w14:textId="77777777" w:rsidR="003412F5" w:rsidRPr="00AF4932" w:rsidRDefault="003412F5" w:rsidP="003412F5">
            <w:pPr>
              <w:rPr>
                <w:b/>
                <w:bCs/>
                <w:rtl/>
              </w:rPr>
            </w:pPr>
            <w:r w:rsidRPr="00AF4932">
              <w:rPr>
                <w:b/>
                <w:bCs/>
                <w:rtl/>
              </w:rPr>
              <w:t>البريد الإلكتروني:</w:t>
            </w:r>
          </w:p>
        </w:tc>
        <w:tc>
          <w:tcPr>
            <w:tcW w:w="3681" w:type="dxa"/>
            <w:tcBorders>
              <w:right w:val="single" w:sz="8" w:space="0" w:color="auto"/>
            </w:tcBorders>
            <w:shd w:val="clear" w:color="auto" w:fill="auto"/>
          </w:tcPr>
          <w:p w14:paraId="6D0F598E" w14:textId="6CD0C8EF" w:rsidR="003412F5" w:rsidRPr="00AF4932" w:rsidRDefault="00B3577F" w:rsidP="003412F5">
            <w:pPr>
              <w:rPr>
                <w:rtl/>
              </w:rPr>
            </w:pPr>
            <w:hyperlink r:id="rId14" w:history="1">
              <w:r w:rsidR="003412F5" w:rsidRPr="001E399F">
                <w:rPr>
                  <w:rStyle w:val="Hyperlink"/>
                  <w:rFonts w:asciiTheme="minorHAnsi" w:hAnsiTheme="minorHAnsi" w:cstheme="minorHAnsi"/>
                </w:rPr>
                <w:t>tsbdir@itu.int</w:t>
              </w:r>
            </w:hyperlink>
            <w:r w:rsidR="003412F5" w:rsidRPr="001E399F">
              <w:rPr>
                <w:rFonts w:asciiTheme="minorHAnsi" w:hAnsiTheme="minorHAnsi" w:cstheme="minorHAnsi"/>
              </w:rPr>
              <w:t xml:space="preserve"> </w:t>
            </w:r>
          </w:p>
        </w:tc>
        <w:tc>
          <w:tcPr>
            <w:tcW w:w="1563" w:type="dxa"/>
            <w:tcBorders>
              <w:left w:val="single" w:sz="8" w:space="0" w:color="auto"/>
            </w:tcBorders>
            <w:shd w:val="clear" w:color="auto" w:fill="auto"/>
          </w:tcPr>
          <w:p w14:paraId="00EB929A" w14:textId="77777777" w:rsidR="003412F5" w:rsidRPr="00AF4932" w:rsidRDefault="003412F5" w:rsidP="003412F5">
            <w:pPr>
              <w:rPr>
                <w:b/>
                <w:bCs/>
                <w:rtl/>
              </w:rPr>
            </w:pPr>
            <w:r w:rsidRPr="00AF4932">
              <w:rPr>
                <w:b/>
                <w:bCs/>
                <w:rtl/>
              </w:rPr>
              <w:t>البريد الإلكتروني:</w:t>
            </w:r>
          </w:p>
        </w:tc>
        <w:tc>
          <w:tcPr>
            <w:tcW w:w="2692" w:type="dxa"/>
            <w:shd w:val="clear" w:color="auto" w:fill="auto"/>
          </w:tcPr>
          <w:p w14:paraId="6863D4B7" w14:textId="77777777" w:rsidR="003412F5" w:rsidRPr="00AF4932" w:rsidRDefault="003412F5" w:rsidP="003412F5">
            <w:pPr>
              <w:rPr>
                <w:lang w:val="en-GB" w:bidi="ar-EG"/>
              </w:rPr>
            </w:pPr>
          </w:p>
        </w:tc>
      </w:tr>
      <w:tr w:rsidR="00AF4932" w:rsidRPr="00AF4932" w14:paraId="7287FA0B" w14:textId="77777777" w:rsidTr="003412F5">
        <w:trPr>
          <w:jc w:val="center"/>
        </w:trPr>
        <w:tc>
          <w:tcPr>
            <w:tcW w:w="1564" w:type="dxa"/>
            <w:shd w:val="clear" w:color="auto" w:fill="auto"/>
          </w:tcPr>
          <w:p w14:paraId="4D7EF553" w14:textId="77777777" w:rsidR="00AF4932" w:rsidRPr="00AF4932" w:rsidRDefault="00AF4932" w:rsidP="00AF4932">
            <w:pPr>
              <w:rPr>
                <w:lang w:val="en-GB" w:bidi="ar-EG"/>
              </w:rPr>
            </w:pPr>
          </w:p>
        </w:tc>
        <w:tc>
          <w:tcPr>
            <w:tcW w:w="3681" w:type="dxa"/>
            <w:tcBorders>
              <w:right w:val="single" w:sz="8" w:space="0" w:color="auto"/>
            </w:tcBorders>
            <w:shd w:val="clear" w:color="auto" w:fill="auto"/>
          </w:tcPr>
          <w:p w14:paraId="1A9647D9" w14:textId="77777777" w:rsidR="00AF4932" w:rsidRPr="00AF4932" w:rsidRDefault="00AF4932" w:rsidP="00AF4932">
            <w:pPr>
              <w:rPr>
                <w:lang w:val="en-GB" w:bidi="ar-EG"/>
              </w:rPr>
            </w:pPr>
          </w:p>
        </w:tc>
        <w:tc>
          <w:tcPr>
            <w:tcW w:w="1563" w:type="dxa"/>
            <w:tcBorders>
              <w:left w:val="single" w:sz="8" w:space="0" w:color="auto"/>
            </w:tcBorders>
            <w:shd w:val="clear" w:color="auto" w:fill="auto"/>
          </w:tcPr>
          <w:p w14:paraId="124F0961" w14:textId="77777777" w:rsidR="00AF4932" w:rsidRPr="00AF4932" w:rsidRDefault="00AF4932" w:rsidP="00AF4932">
            <w:pPr>
              <w:rPr>
                <w:b/>
                <w:bCs/>
                <w:rtl/>
              </w:rPr>
            </w:pPr>
            <w:r w:rsidRPr="00AF4932">
              <w:rPr>
                <w:b/>
                <w:bCs/>
                <w:rtl/>
              </w:rPr>
              <w:t>التاريخ:</w:t>
            </w:r>
          </w:p>
        </w:tc>
        <w:tc>
          <w:tcPr>
            <w:tcW w:w="2692" w:type="dxa"/>
            <w:shd w:val="clear" w:color="auto" w:fill="auto"/>
          </w:tcPr>
          <w:p w14:paraId="7D2794E4" w14:textId="77777777" w:rsidR="00AF4932" w:rsidRPr="00AF4932" w:rsidRDefault="00AF4932" w:rsidP="00AF4932">
            <w:pPr>
              <w:rPr>
                <w:rtl/>
              </w:rPr>
            </w:pPr>
            <w:r w:rsidRPr="00AF4932">
              <w:rPr>
                <w:highlight w:val="green"/>
                <w:rtl/>
              </w:rPr>
              <w:t>[المكان]، [التاريخ]</w:t>
            </w:r>
          </w:p>
        </w:tc>
      </w:tr>
    </w:tbl>
    <w:p w14:paraId="659064B7" w14:textId="77777777" w:rsidR="00AF4932" w:rsidRPr="00AF4932" w:rsidRDefault="00AF4932" w:rsidP="000C6C7F">
      <w:pPr>
        <w:spacing w:before="600"/>
        <w:rPr>
          <w:rtl/>
        </w:rPr>
      </w:pPr>
      <w:r w:rsidRPr="00AF4932">
        <w:rPr>
          <w:rtl/>
        </w:rPr>
        <w:t>حضرات السادة والسيدات،</w:t>
      </w:r>
    </w:p>
    <w:p w14:paraId="6F74AFE5" w14:textId="77DC61E4" w:rsidR="00AF4932" w:rsidRPr="00AF4932" w:rsidRDefault="00AF4932" w:rsidP="00AF4932">
      <w:pPr>
        <w:rPr>
          <w:rtl/>
        </w:rPr>
      </w:pPr>
      <w:r w:rsidRPr="00AF4932">
        <w:rPr>
          <w:rtl/>
        </w:rPr>
        <w:t>تحية طيبة وبعد،</w:t>
      </w:r>
    </w:p>
    <w:p w14:paraId="6A8CE836" w14:textId="7FA05A9C" w:rsidR="00AF4932" w:rsidRPr="00AF4932" w:rsidRDefault="00AF4932" w:rsidP="003412F5">
      <w:pPr>
        <w:spacing w:after="120"/>
        <w:rPr>
          <w:rtl/>
        </w:rPr>
      </w:pPr>
      <w:r w:rsidRPr="00AF4932">
        <w:rPr>
          <w:rtl/>
        </w:rPr>
        <w:t xml:space="preserve">فيما يخص مشاورة الدول الأعضاء بشأن مشروع النص المحدد المذكور في الرسالة المعممة </w:t>
      </w:r>
      <w:r w:rsidR="000623A5">
        <w:rPr>
          <w:rFonts w:hint="cs"/>
          <w:rtl/>
        </w:rPr>
        <w:t>158</w:t>
      </w:r>
      <w:r w:rsidRPr="00AF4932">
        <w:rPr>
          <w:rtl/>
        </w:rPr>
        <w:t xml:space="preserve"> لمكتب تقييس الاتصالات، أود أن أطلعكم على رأي هذه الإدارة المبين في الجدول أدناه.</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580"/>
      </w:tblGrid>
      <w:tr w:rsidR="00AF4932" w:rsidRPr="00AF4932" w14:paraId="7D5C67B1" w14:textId="77777777" w:rsidTr="003412F5">
        <w:trPr>
          <w:tblHeader/>
        </w:trPr>
        <w:tc>
          <w:tcPr>
            <w:tcW w:w="2049" w:type="dxa"/>
            <w:shd w:val="clear" w:color="auto" w:fill="auto"/>
            <w:vAlign w:val="center"/>
          </w:tcPr>
          <w:p w14:paraId="3AB561EB" w14:textId="77777777" w:rsidR="00AF4932" w:rsidRPr="00AF4932" w:rsidRDefault="00AF4932" w:rsidP="00AF4932">
            <w:pPr>
              <w:rPr>
                <w:b/>
                <w:bCs/>
                <w:lang w:bidi="ar-EG"/>
              </w:rPr>
            </w:pPr>
          </w:p>
        </w:tc>
        <w:tc>
          <w:tcPr>
            <w:tcW w:w="7580" w:type="dxa"/>
            <w:shd w:val="clear" w:color="auto" w:fill="auto"/>
            <w:vAlign w:val="center"/>
          </w:tcPr>
          <w:p w14:paraId="5B7A4957" w14:textId="77777777" w:rsidR="00AF4932" w:rsidRPr="00AF4932" w:rsidRDefault="00AF4932" w:rsidP="000C6C7F">
            <w:pPr>
              <w:jc w:val="center"/>
              <w:rPr>
                <w:b/>
                <w:bCs/>
                <w:rtl/>
              </w:rPr>
            </w:pPr>
            <w:r w:rsidRPr="00AF4932">
              <w:rPr>
                <w:b/>
                <w:bCs/>
                <w:rtl/>
              </w:rPr>
              <w:t>يُرجى اختيار أحد المربعين فيما يتعلق بكل نص</w:t>
            </w:r>
          </w:p>
        </w:tc>
      </w:tr>
      <w:tr w:rsidR="00AF4932" w:rsidRPr="00AF4932" w14:paraId="6419C17A" w14:textId="77777777" w:rsidTr="003412F5">
        <w:trPr>
          <w:trHeight w:val="748"/>
        </w:trPr>
        <w:tc>
          <w:tcPr>
            <w:tcW w:w="2049" w:type="dxa"/>
            <w:vMerge w:val="restart"/>
            <w:shd w:val="clear" w:color="auto" w:fill="auto"/>
            <w:vAlign w:val="center"/>
          </w:tcPr>
          <w:p w14:paraId="5D02F061" w14:textId="73AF4BBE" w:rsidR="00AF4932" w:rsidRPr="00AF4932" w:rsidRDefault="00AF4932" w:rsidP="000623A5">
            <w:pPr>
              <w:jc w:val="left"/>
              <w:rPr>
                <w:b/>
                <w:bCs/>
                <w:rtl/>
                <w:lang w:bidi="ar-EG"/>
              </w:rPr>
            </w:pPr>
            <w:r w:rsidRPr="00AF4932">
              <w:rPr>
                <w:b/>
                <w:bCs/>
                <w:rtl/>
              </w:rPr>
              <w:t>مشروع التوصية</w:t>
            </w:r>
            <w:r w:rsidR="00EB7A3E">
              <w:rPr>
                <w:rFonts w:hint="cs"/>
                <w:b/>
                <w:bCs/>
                <w:rtl/>
              </w:rPr>
              <w:t xml:space="preserve"> الجديدة الإقليمية المحددة</w:t>
            </w:r>
            <w:r w:rsidRPr="00AF4932">
              <w:rPr>
                <w:b/>
                <w:bCs/>
                <w:rtl/>
              </w:rPr>
              <w:t xml:space="preserve"> </w:t>
            </w:r>
            <w:r w:rsidR="000623A5">
              <w:rPr>
                <w:b/>
                <w:bCs/>
              </w:rPr>
              <w:t>ITU</w:t>
            </w:r>
            <w:r w:rsidR="000623A5">
              <w:rPr>
                <w:b/>
                <w:bCs/>
              </w:rPr>
              <w:noBreakHyphen/>
              <w:t>T D.700R</w:t>
            </w:r>
          </w:p>
        </w:tc>
        <w:tc>
          <w:tcPr>
            <w:tcW w:w="7580" w:type="dxa"/>
            <w:shd w:val="clear" w:color="auto" w:fill="auto"/>
            <w:vAlign w:val="center"/>
          </w:tcPr>
          <w:p w14:paraId="54CC9579" w14:textId="40D0702F" w:rsidR="00AF4932" w:rsidRPr="00535642" w:rsidRDefault="00B3577F" w:rsidP="00535642">
            <w:pPr>
              <w:pStyle w:val="enumlev1"/>
              <w:rPr>
                <w:rtl/>
              </w:rPr>
            </w:pPr>
            <w:sdt>
              <w:sdtPr>
                <w:rPr>
                  <w:rtl/>
                </w:rPr>
                <w:id w:val="-1393416058"/>
                <w14:checkbox>
                  <w14:checked w14:val="0"/>
                  <w14:checkedState w14:val="2612" w14:font="MS Gothic"/>
                  <w14:uncheckedState w14:val="2610" w14:font="MS Gothic"/>
                </w14:checkbox>
              </w:sdtPr>
              <w:sdtEndPr/>
              <w:sdtContent>
                <w:r w:rsidR="00866B1A">
                  <w:rPr>
                    <w:rFonts w:ascii="MS Gothic" w:eastAsia="MS Gothic" w:hAnsi="MS Gothic" w:hint="eastAsia"/>
                    <w:rtl/>
                  </w:rPr>
                  <w:t>☐</w:t>
                </w:r>
              </w:sdtContent>
            </w:sdt>
            <w:r w:rsidR="00AF4932" w:rsidRPr="00535642">
              <w:rPr>
                <w:rtl/>
              </w:rPr>
              <w:tab/>
            </w:r>
            <w:r w:rsidR="00AF4932" w:rsidRPr="00535642">
              <w:rPr>
                <w:b/>
                <w:bCs/>
                <w:rtl/>
              </w:rPr>
              <w:t xml:space="preserve">تفوض </w:t>
            </w:r>
            <w:r w:rsidR="00AF4932" w:rsidRPr="00535642">
              <w:rPr>
                <w:rtl/>
              </w:rPr>
              <w:t xml:space="preserve">إلى </w:t>
            </w:r>
            <w:r w:rsidR="00482C8E" w:rsidRPr="00F27582">
              <w:rPr>
                <w:rFonts w:hint="cs"/>
                <w:position w:val="2"/>
                <w:rtl/>
              </w:rPr>
              <w:t xml:space="preserve">الفريق الإقليمي لمنطقة الدول العربية التابع للجنة </w:t>
            </w:r>
            <w:r w:rsidR="00482C8E" w:rsidRPr="00F27582">
              <w:rPr>
                <w:position w:val="2"/>
                <w:rtl/>
              </w:rPr>
              <w:t>الدراسات 3 لقطاع تقييس الاتصالات</w:t>
            </w:r>
            <w:r w:rsidR="00482C8E" w:rsidRPr="00F27582">
              <w:rPr>
                <w:rFonts w:hint="cs"/>
                <w:position w:val="2"/>
                <w:rtl/>
              </w:rPr>
              <w:t xml:space="preserve"> </w:t>
            </w:r>
            <w:r w:rsidR="00482C8E" w:rsidRPr="00F27582">
              <w:rPr>
                <w:rFonts w:asciiTheme="minorHAnsi" w:hAnsiTheme="minorHAnsi" w:cstheme="minorHAnsi"/>
                <w:szCs w:val="18"/>
              </w:rPr>
              <w:t>(SG3RG-ARB)</w:t>
            </w:r>
            <w:r w:rsidR="00482C8E" w:rsidRPr="00AF4932">
              <w:rPr>
                <w:rtl/>
              </w:rPr>
              <w:t xml:space="preserve"> </w:t>
            </w:r>
            <w:r w:rsidR="00AF4932" w:rsidRPr="00535642">
              <w:rPr>
                <w:b/>
                <w:bCs/>
                <w:rtl/>
              </w:rPr>
              <w:t xml:space="preserve">سلطة النظر </w:t>
            </w:r>
            <w:r w:rsidR="00AF4932" w:rsidRPr="00535642">
              <w:rPr>
                <w:rtl/>
              </w:rPr>
              <w:t xml:space="preserve">في هذا النص بغرض الموافقة عليه (يُرجى في هذه الحالة انتقاء أحد الخيارين </w:t>
            </w:r>
            <w:r w:rsidR="00AF4932" w:rsidRPr="00535642">
              <w:rPr>
                <w:rFonts w:ascii="Cambria Math" w:hAnsi="Cambria Math" w:cs="Cambria Math" w:hint="cs"/>
                <w:rtl/>
              </w:rPr>
              <w:t>⃝</w:t>
            </w:r>
            <w:r w:rsidR="00AF4932" w:rsidRPr="00535642">
              <w:rPr>
                <w:rtl/>
              </w:rPr>
              <w:t xml:space="preserve">  </w:t>
            </w:r>
            <w:r w:rsidR="003412F5" w:rsidRPr="00535642">
              <w:rPr>
                <w:rFonts w:hint="cs"/>
                <w:rtl/>
              </w:rPr>
              <w:t xml:space="preserve">  </w:t>
            </w:r>
            <w:r w:rsidR="00AF4932" w:rsidRPr="00535642">
              <w:rPr>
                <w:rtl/>
              </w:rPr>
              <w:t>):</w:t>
            </w:r>
          </w:p>
          <w:p w14:paraId="478F33CD" w14:textId="014C66E2" w:rsidR="00AF4932" w:rsidRPr="00535642" w:rsidRDefault="00B3577F" w:rsidP="00535642">
            <w:pPr>
              <w:pStyle w:val="enumlev2"/>
              <w:rPr>
                <w:rtl/>
              </w:rPr>
            </w:pPr>
            <w:sdt>
              <w:sdtPr>
                <w:rPr>
                  <w:rtl/>
                </w:rPr>
                <w:id w:val="16746471"/>
                <w14:checkbox>
                  <w14:checked w14:val="0"/>
                  <w14:checkedState w14:val="2612" w14:font="MS Gothic"/>
                  <w14:uncheckedState w14:val="2610" w14:font="MS Gothic"/>
                </w14:checkbox>
              </w:sdtPr>
              <w:sdtEndPr/>
              <w:sdtContent>
                <w:r w:rsidR="00866B1A">
                  <w:rPr>
                    <w:rFonts w:ascii="MS Gothic" w:eastAsia="MS Gothic" w:hAnsi="MS Gothic" w:hint="eastAsia"/>
                    <w:rtl/>
                  </w:rPr>
                  <w:t>☐</w:t>
                </w:r>
              </w:sdtContent>
            </w:sdt>
            <w:r w:rsidR="00AF4932" w:rsidRPr="00535642">
              <w:rPr>
                <w:rtl/>
              </w:rPr>
              <w:tab/>
              <w:t>لا تعليقات ولا تغييرات مقترحة</w:t>
            </w:r>
          </w:p>
          <w:p w14:paraId="5BC30814" w14:textId="28683440" w:rsidR="00AF4932" w:rsidRPr="00535642" w:rsidRDefault="00B3577F" w:rsidP="00535642">
            <w:pPr>
              <w:pStyle w:val="enumlev2"/>
              <w:rPr>
                <w:rtl/>
              </w:rPr>
            </w:pPr>
            <w:sdt>
              <w:sdtPr>
                <w:rPr>
                  <w:rtl/>
                </w:rPr>
                <w:id w:val="-682051443"/>
                <w14:checkbox>
                  <w14:checked w14:val="0"/>
                  <w14:checkedState w14:val="2612" w14:font="MS Gothic"/>
                  <w14:uncheckedState w14:val="2610" w14:font="MS Gothic"/>
                </w14:checkbox>
              </w:sdtPr>
              <w:sdtEndPr/>
              <w:sdtContent>
                <w:r w:rsidR="00866B1A">
                  <w:rPr>
                    <w:rFonts w:ascii="MS Gothic" w:eastAsia="MS Gothic" w:hAnsi="MS Gothic" w:hint="eastAsia"/>
                    <w:rtl/>
                  </w:rPr>
                  <w:t>☐</w:t>
                </w:r>
              </w:sdtContent>
            </w:sdt>
            <w:r w:rsidR="00AF4932" w:rsidRPr="00535642">
              <w:rPr>
                <w:rtl/>
              </w:rPr>
              <w:tab/>
              <w:t>التعليقات والتغييرات المقترحة مرفقة بالطي</w:t>
            </w:r>
          </w:p>
        </w:tc>
      </w:tr>
      <w:tr w:rsidR="00AF4932" w:rsidRPr="00AF4932" w14:paraId="6749AA24" w14:textId="77777777" w:rsidTr="003412F5">
        <w:trPr>
          <w:trHeight w:val="747"/>
        </w:trPr>
        <w:tc>
          <w:tcPr>
            <w:tcW w:w="2049" w:type="dxa"/>
            <w:vMerge/>
            <w:shd w:val="clear" w:color="auto" w:fill="auto"/>
            <w:vAlign w:val="center"/>
          </w:tcPr>
          <w:p w14:paraId="4B2059D5" w14:textId="77777777" w:rsidR="00AF4932" w:rsidRPr="00AF4932" w:rsidRDefault="00AF4932" w:rsidP="00AF4932">
            <w:pPr>
              <w:rPr>
                <w:b/>
                <w:bCs/>
                <w:lang w:bidi="ar-EG"/>
              </w:rPr>
            </w:pPr>
          </w:p>
        </w:tc>
        <w:tc>
          <w:tcPr>
            <w:tcW w:w="7580" w:type="dxa"/>
            <w:shd w:val="clear" w:color="auto" w:fill="auto"/>
            <w:vAlign w:val="center"/>
          </w:tcPr>
          <w:p w14:paraId="33232B87" w14:textId="6ED940EE" w:rsidR="00AF4932" w:rsidRPr="00535642" w:rsidRDefault="00B3577F" w:rsidP="00535642">
            <w:pPr>
              <w:pStyle w:val="enumlev1"/>
              <w:rPr>
                <w:rtl/>
              </w:rPr>
            </w:pPr>
            <w:sdt>
              <w:sdtPr>
                <w:rPr>
                  <w:rtl/>
                </w:rPr>
                <w:id w:val="1921060955"/>
                <w14:checkbox>
                  <w14:checked w14:val="0"/>
                  <w14:checkedState w14:val="2612" w14:font="MS Gothic"/>
                  <w14:uncheckedState w14:val="2610" w14:font="MS Gothic"/>
                </w14:checkbox>
              </w:sdtPr>
              <w:sdtEndPr/>
              <w:sdtContent>
                <w:r w:rsidR="00866B1A">
                  <w:rPr>
                    <w:rFonts w:ascii="MS Gothic" w:eastAsia="MS Gothic" w:hAnsi="MS Gothic" w:hint="eastAsia"/>
                    <w:rtl/>
                  </w:rPr>
                  <w:t>☐</w:t>
                </w:r>
              </w:sdtContent>
            </w:sdt>
            <w:r w:rsidR="00535642" w:rsidRPr="00535642">
              <w:rPr>
                <w:rtl/>
              </w:rPr>
              <w:tab/>
            </w:r>
            <w:r w:rsidR="00AF4932" w:rsidRPr="00535642">
              <w:rPr>
                <w:b/>
                <w:bCs/>
                <w:rtl/>
              </w:rPr>
              <w:t>لا تفوض</w:t>
            </w:r>
            <w:r w:rsidR="00AF4932" w:rsidRPr="00535642">
              <w:rPr>
                <w:rtl/>
              </w:rPr>
              <w:t xml:space="preserve"> إلى </w:t>
            </w:r>
            <w:r w:rsidR="00482C8E" w:rsidRPr="00F27582">
              <w:rPr>
                <w:rFonts w:hint="cs"/>
                <w:position w:val="2"/>
                <w:rtl/>
              </w:rPr>
              <w:t xml:space="preserve">الفريق الإقليمي لمنطقة الدول العربية التابع للجنة </w:t>
            </w:r>
            <w:r w:rsidR="00482C8E" w:rsidRPr="00F27582">
              <w:rPr>
                <w:position w:val="2"/>
                <w:rtl/>
              </w:rPr>
              <w:t>الدراسات 3 لقطاع تقييس الاتصالات</w:t>
            </w:r>
            <w:r w:rsidR="00482C8E" w:rsidRPr="00F27582">
              <w:rPr>
                <w:rFonts w:hint="cs"/>
                <w:position w:val="2"/>
                <w:rtl/>
              </w:rPr>
              <w:t xml:space="preserve"> </w:t>
            </w:r>
            <w:r w:rsidR="00482C8E" w:rsidRPr="00F27582">
              <w:rPr>
                <w:rFonts w:asciiTheme="minorHAnsi" w:hAnsiTheme="minorHAnsi" w:cstheme="minorHAnsi"/>
                <w:szCs w:val="18"/>
              </w:rPr>
              <w:t>(SG3RG-ARB)</w:t>
            </w:r>
            <w:r w:rsidR="00482C8E" w:rsidRPr="00AF4932">
              <w:rPr>
                <w:rtl/>
              </w:rPr>
              <w:t xml:space="preserve"> </w:t>
            </w:r>
            <w:r w:rsidR="00AF4932" w:rsidRPr="00535642">
              <w:rPr>
                <w:b/>
                <w:bCs/>
                <w:rtl/>
              </w:rPr>
              <w:t xml:space="preserve">سلطة النظر </w:t>
            </w:r>
            <w:r w:rsidR="00AF4932" w:rsidRPr="00535642">
              <w:rPr>
                <w:rtl/>
              </w:rPr>
              <w:t>في هذا النص بغرض الموافقة عليه (ترفق بالطي أسباب هذا الرأي ولمحة عن التغييرات المحتملة التي يمكن أن تيسر تقدم العمل).</w:t>
            </w:r>
          </w:p>
        </w:tc>
      </w:tr>
    </w:tbl>
    <w:p w14:paraId="785CDD88" w14:textId="77777777" w:rsidR="00AF4932" w:rsidRPr="00AF4932" w:rsidRDefault="00AF4932" w:rsidP="00866B1A">
      <w:pPr>
        <w:spacing w:before="240"/>
        <w:rPr>
          <w:rtl/>
        </w:rPr>
      </w:pPr>
      <w:r w:rsidRPr="00AF4932">
        <w:rPr>
          <w:rtl/>
        </w:rPr>
        <w:t>وتفضلوا بقبول فائق التقدير والاحترام.</w:t>
      </w:r>
    </w:p>
    <w:p w14:paraId="5A72BA62" w14:textId="77777777" w:rsidR="00AF4932" w:rsidRPr="00AF4932" w:rsidRDefault="00AF4932" w:rsidP="00866B1A">
      <w:pPr>
        <w:spacing w:before="600"/>
        <w:rPr>
          <w:rtl/>
        </w:rPr>
      </w:pPr>
      <w:r w:rsidRPr="000623A5">
        <w:rPr>
          <w:highlight w:val="green"/>
          <w:rtl/>
        </w:rPr>
        <w:t>[الاسم]</w:t>
      </w:r>
    </w:p>
    <w:p w14:paraId="7E653B22" w14:textId="77777777" w:rsidR="00AF4932" w:rsidRPr="00AF4932" w:rsidRDefault="00AF4932" w:rsidP="00AF4932">
      <w:pPr>
        <w:rPr>
          <w:rtl/>
        </w:rPr>
      </w:pPr>
      <w:r w:rsidRPr="000623A5">
        <w:rPr>
          <w:highlight w:val="green"/>
          <w:rtl/>
        </w:rPr>
        <w:t>[الدور/المنصب الرسمي]</w:t>
      </w:r>
    </w:p>
    <w:p w14:paraId="0C9A7905" w14:textId="698280FD" w:rsidR="00AF4932" w:rsidRDefault="00AF4932" w:rsidP="00AF4932">
      <w:pPr>
        <w:rPr>
          <w:rtl/>
        </w:rPr>
      </w:pPr>
      <w:r w:rsidRPr="00AF4932">
        <w:rPr>
          <w:rtl/>
        </w:rPr>
        <w:t xml:space="preserve">إدارة </w:t>
      </w:r>
      <w:r w:rsidRPr="000623A5">
        <w:rPr>
          <w:highlight w:val="green"/>
          <w:rtl/>
        </w:rPr>
        <w:t>[الدولة العضو]</w:t>
      </w:r>
    </w:p>
    <w:p w14:paraId="4E9B56EE" w14:textId="4B336038" w:rsidR="00866B1A" w:rsidRPr="00AF4932" w:rsidRDefault="00866B1A" w:rsidP="00866B1A">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866B1A" w:rsidRPr="00AF4932" w:rsidSect="00DA7781">
      <w:headerReference w:type="default" r:id="rId15"/>
      <w:footerReference w:type="first" r:id="rId16"/>
      <w:type w:val="oddPage"/>
      <w:pgSz w:w="11907" w:h="16840" w:code="9"/>
      <w:pgMar w:top="1418"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27F4" w14:textId="77777777" w:rsidR="00A34CE1" w:rsidRDefault="00A34CE1" w:rsidP="006C3242">
      <w:pPr>
        <w:spacing w:before="0" w:line="240" w:lineRule="auto"/>
      </w:pPr>
      <w:r>
        <w:separator/>
      </w:r>
    </w:p>
  </w:endnote>
  <w:endnote w:type="continuationSeparator" w:id="0">
    <w:p w14:paraId="04639987" w14:textId="77777777" w:rsidR="00A34CE1" w:rsidRDefault="00A34CE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default"/>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34C3"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7373" w14:textId="77777777" w:rsidR="00A34CE1" w:rsidRDefault="00A34CE1" w:rsidP="006C3242">
      <w:pPr>
        <w:spacing w:before="0" w:line="240" w:lineRule="auto"/>
      </w:pPr>
      <w:r>
        <w:separator/>
      </w:r>
    </w:p>
  </w:footnote>
  <w:footnote w:type="continuationSeparator" w:id="0">
    <w:p w14:paraId="51F59FD6" w14:textId="77777777" w:rsidR="00A34CE1" w:rsidRDefault="00A34CE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AC4" w14:textId="7F0A0F27" w:rsidR="00447F32" w:rsidRPr="00A85BEE" w:rsidRDefault="00AF4932" w:rsidP="00BB112A">
    <w:pPr>
      <w:pStyle w:val="Header"/>
      <w:spacing w:line="192" w:lineRule="auto"/>
      <w:jc w:val="center"/>
      <w:rPr>
        <w:sz w:val="20"/>
        <w:szCs w:val="20"/>
        <w:rtl/>
        <w:lang w:bidi="ar-EG"/>
      </w:rPr>
    </w:pPr>
    <w:r w:rsidRPr="00A85BEE">
      <w:rPr>
        <w:sz w:val="18"/>
        <w:szCs w:val="18"/>
        <w:lang w:val="en-GB"/>
      </w:rPr>
      <w:t xml:space="preserve">- </w:t>
    </w:r>
    <w:r w:rsidRPr="00A85BEE">
      <w:rPr>
        <w:sz w:val="18"/>
        <w:szCs w:val="18"/>
        <w:lang w:val="en-GB"/>
      </w:rPr>
      <w:fldChar w:fldCharType="begin"/>
    </w:r>
    <w:r w:rsidRPr="00A85BEE">
      <w:rPr>
        <w:sz w:val="18"/>
        <w:szCs w:val="18"/>
        <w:lang w:val="en-GB"/>
      </w:rPr>
      <w:instrText xml:space="preserve"> PAGE   \* MERGEFORMAT </w:instrText>
    </w:r>
    <w:r w:rsidRPr="00A85BEE">
      <w:rPr>
        <w:sz w:val="18"/>
        <w:szCs w:val="18"/>
        <w:lang w:val="en-GB"/>
      </w:rPr>
      <w:fldChar w:fldCharType="separate"/>
    </w:r>
    <w:r w:rsidRPr="00A85BEE">
      <w:rPr>
        <w:sz w:val="18"/>
        <w:szCs w:val="18"/>
        <w:lang w:val="en-GB"/>
      </w:rPr>
      <w:t>4</w:t>
    </w:r>
    <w:r w:rsidRPr="00A85BEE">
      <w:rPr>
        <w:sz w:val="18"/>
        <w:szCs w:val="18"/>
      </w:rPr>
      <w:fldChar w:fldCharType="end"/>
    </w:r>
    <w:r w:rsidRPr="00A85BEE">
      <w:rPr>
        <w:sz w:val="18"/>
        <w:szCs w:val="18"/>
        <w:lang w:val="en-GB"/>
      </w:rPr>
      <w:t xml:space="preserve"> -</w:t>
    </w:r>
    <w:r w:rsidRPr="00A85BEE">
      <w:rPr>
        <w:sz w:val="18"/>
        <w:szCs w:val="18"/>
        <w:lang w:val="en-GB"/>
      </w:rPr>
      <w:br/>
      <w:t xml:space="preserve">TSB Circular </w:t>
    </w:r>
    <w:r w:rsidR="000623A5" w:rsidRPr="00A85BEE">
      <w:rPr>
        <w:sz w:val="18"/>
        <w:szCs w:val="18"/>
        <w:lang w:val="en-GB"/>
      </w:rPr>
      <w:t>158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C658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E6A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EC7C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C47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B84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0B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4825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C35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625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32"/>
    <w:rsid w:val="00002A63"/>
    <w:rsid w:val="000623A5"/>
    <w:rsid w:val="0006468A"/>
    <w:rsid w:val="00090574"/>
    <w:rsid w:val="000C1C0E"/>
    <w:rsid w:val="000C548A"/>
    <w:rsid w:val="000C6C7F"/>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04183"/>
    <w:rsid w:val="00334924"/>
    <w:rsid w:val="0033658C"/>
    <w:rsid w:val="003409BC"/>
    <w:rsid w:val="003412F5"/>
    <w:rsid w:val="00357185"/>
    <w:rsid w:val="00383829"/>
    <w:rsid w:val="003A3046"/>
    <w:rsid w:val="003C7EDF"/>
    <w:rsid w:val="003F4B29"/>
    <w:rsid w:val="00400EC6"/>
    <w:rsid w:val="0042686F"/>
    <w:rsid w:val="004317D8"/>
    <w:rsid w:val="00434183"/>
    <w:rsid w:val="00443869"/>
    <w:rsid w:val="00447F32"/>
    <w:rsid w:val="00482C8E"/>
    <w:rsid w:val="004E11DC"/>
    <w:rsid w:val="00525DDD"/>
    <w:rsid w:val="00535642"/>
    <w:rsid w:val="005409AC"/>
    <w:rsid w:val="0055516A"/>
    <w:rsid w:val="005731DD"/>
    <w:rsid w:val="0058491B"/>
    <w:rsid w:val="00592EA5"/>
    <w:rsid w:val="00595B52"/>
    <w:rsid w:val="00596808"/>
    <w:rsid w:val="005A3170"/>
    <w:rsid w:val="005A43AD"/>
    <w:rsid w:val="006635B2"/>
    <w:rsid w:val="00677396"/>
    <w:rsid w:val="0069200F"/>
    <w:rsid w:val="006A65CB"/>
    <w:rsid w:val="006C1530"/>
    <w:rsid w:val="006C3242"/>
    <w:rsid w:val="006C7CC0"/>
    <w:rsid w:val="006E1BAD"/>
    <w:rsid w:val="006F63F7"/>
    <w:rsid w:val="007025C7"/>
    <w:rsid w:val="00706D7A"/>
    <w:rsid w:val="0072149D"/>
    <w:rsid w:val="00722F0D"/>
    <w:rsid w:val="0074420E"/>
    <w:rsid w:val="00761BDE"/>
    <w:rsid w:val="00783E26"/>
    <w:rsid w:val="007C3BC7"/>
    <w:rsid w:val="007C3BCD"/>
    <w:rsid w:val="007D4ACF"/>
    <w:rsid w:val="007F0787"/>
    <w:rsid w:val="00807031"/>
    <w:rsid w:val="00810B7B"/>
    <w:rsid w:val="0082358A"/>
    <w:rsid w:val="008235CD"/>
    <w:rsid w:val="008247DE"/>
    <w:rsid w:val="00840B10"/>
    <w:rsid w:val="008513CB"/>
    <w:rsid w:val="00866B1A"/>
    <w:rsid w:val="00873469"/>
    <w:rsid w:val="00877F4B"/>
    <w:rsid w:val="008A7F84"/>
    <w:rsid w:val="0091702E"/>
    <w:rsid w:val="00923B0C"/>
    <w:rsid w:val="00926F44"/>
    <w:rsid w:val="0094021C"/>
    <w:rsid w:val="0094432F"/>
    <w:rsid w:val="00952F86"/>
    <w:rsid w:val="00966BDF"/>
    <w:rsid w:val="00982B28"/>
    <w:rsid w:val="009D313F"/>
    <w:rsid w:val="00A34CE1"/>
    <w:rsid w:val="00A47A5A"/>
    <w:rsid w:val="00A6683B"/>
    <w:rsid w:val="00A77C90"/>
    <w:rsid w:val="00A85BEE"/>
    <w:rsid w:val="00A9156F"/>
    <w:rsid w:val="00A97F94"/>
    <w:rsid w:val="00AA7EA2"/>
    <w:rsid w:val="00AF4932"/>
    <w:rsid w:val="00AF6B5C"/>
    <w:rsid w:val="00B03099"/>
    <w:rsid w:val="00B05BC8"/>
    <w:rsid w:val="00B3577F"/>
    <w:rsid w:val="00B64B47"/>
    <w:rsid w:val="00B916A7"/>
    <w:rsid w:val="00BB0F08"/>
    <w:rsid w:val="00BB112A"/>
    <w:rsid w:val="00C002DE"/>
    <w:rsid w:val="00C53BF8"/>
    <w:rsid w:val="00C66157"/>
    <w:rsid w:val="00C674FE"/>
    <w:rsid w:val="00C67501"/>
    <w:rsid w:val="00C75633"/>
    <w:rsid w:val="00C76EF0"/>
    <w:rsid w:val="00CE1C08"/>
    <w:rsid w:val="00CE2EE1"/>
    <w:rsid w:val="00CE3349"/>
    <w:rsid w:val="00CE36E5"/>
    <w:rsid w:val="00CF27F5"/>
    <w:rsid w:val="00CF3FFD"/>
    <w:rsid w:val="00D10CCF"/>
    <w:rsid w:val="00D22846"/>
    <w:rsid w:val="00D4305A"/>
    <w:rsid w:val="00D517B2"/>
    <w:rsid w:val="00D76170"/>
    <w:rsid w:val="00D77D0F"/>
    <w:rsid w:val="00DA1CF0"/>
    <w:rsid w:val="00DA7781"/>
    <w:rsid w:val="00DC1E02"/>
    <w:rsid w:val="00DC24B4"/>
    <w:rsid w:val="00DC5FB0"/>
    <w:rsid w:val="00DD1EBB"/>
    <w:rsid w:val="00DF16DC"/>
    <w:rsid w:val="00E45211"/>
    <w:rsid w:val="00E473C5"/>
    <w:rsid w:val="00E84438"/>
    <w:rsid w:val="00E92863"/>
    <w:rsid w:val="00EA184D"/>
    <w:rsid w:val="00EB796D"/>
    <w:rsid w:val="00EB7A3E"/>
    <w:rsid w:val="00F058DC"/>
    <w:rsid w:val="00F24FC4"/>
    <w:rsid w:val="00F2501C"/>
    <w:rsid w:val="00F2676C"/>
    <w:rsid w:val="00F27582"/>
    <w:rsid w:val="00F40899"/>
    <w:rsid w:val="00F52941"/>
    <w:rsid w:val="00F84366"/>
    <w:rsid w:val="00F85089"/>
    <w:rsid w:val="00F974C5"/>
    <w:rsid w:val="00FA6F46"/>
    <w:rsid w:val="00FE5872"/>
    <w:rsid w:val="00FE7FCA"/>
    <w:rsid w:val="00FF1C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7B73"/>
  <w15:chartTrackingRefBased/>
  <w15:docId w15:val="{2ED11731-187D-4DDE-A6A3-68D876CE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AF4932"/>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sz w:val="24"/>
      <w:szCs w:val="30"/>
      <w:lang w:val="en-GB"/>
    </w:rPr>
  </w:style>
  <w:style w:type="character" w:styleId="PageNumber">
    <w:name w:val="page number"/>
    <w:basedOn w:val="DefaultParagraphFont"/>
    <w:rsid w:val="000623A5"/>
  </w:style>
  <w:style w:type="character" w:styleId="FollowedHyperlink">
    <w:name w:val="FollowedHyperlink"/>
    <w:basedOn w:val="DefaultParagraphFont"/>
    <w:uiPriority w:val="99"/>
    <w:semiHidden/>
    <w:unhideWhenUsed/>
    <w:rsid w:val="00EA18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3RG.ARB-R-00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22-SG03RG.ARB-COL-0003/en"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Braud, Olivia</cp:lastModifiedBy>
  <cp:revision>10</cp:revision>
  <cp:lastPrinted>2024-01-25T15:08:00Z</cp:lastPrinted>
  <dcterms:created xsi:type="dcterms:W3CDTF">2024-01-23T13:07:00Z</dcterms:created>
  <dcterms:modified xsi:type="dcterms:W3CDTF">2024-01-25T15:08:00Z</dcterms:modified>
</cp:coreProperties>
</file>