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1123"/>
        <w:bidiVisual/>
        <w:tblW w:w="5000" w:type="pct"/>
        <w:tblLook w:val="0000" w:firstRow="0" w:lastRow="0" w:firstColumn="0" w:lastColumn="0" w:noHBand="0" w:noVBand="0"/>
      </w:tblPr>
      <w:tblGrid>
        <w:gridCol w:w="1538"/>
        <w:gridCol w:w="8101"/>
      </w:tblGrid>
      <w:tr w:rsidR="00D517B2" w:rsidRPr="00D517B2" w14:paraId="1D96AD08" w14:textId="77777777" w:rsidTr="00D517B2">
        <w:trPr>
          <w:cantSplit/>
          <w:trHeight w:val="1134"/>
        </w:trPr>
        <w:tc>
          <w:tcPr>
            <w:tcW w:w="798" w:type="pct"/>
          </w:tcPr>
          <w:p w14:paraId="4A5659C2" w14:textId="77777777" w:rsidR="00D517B2" w:rsidRPr="00D517B2" w:rsidRDefault="00D517B2" w:rsidP="00D517B2">
            <w:pPr>
              <w:spacing w:before="0" w:line="240" w:lineRule="auto"/>
              <w:rPr>
                <w:b/>
                <w:bCs/>
                <w:rtl/>
                <w:lang w:bidi="ar-EG"/>
              </w:rPr>
            </w:pPr>
            <w:r w:rsidRPr="00D517B2">
              <w:rPr>
                <w:noProof/>
              </w:rPr>
              <w:drawing>
                <wp:inline distT="0" distB="0" distL="0" distR="0" wp14:anchorId="2C08841A" wp14:editId="5DC09696">
                  <wp:extent cx="807720" cy="807720"/>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780582" name="Picture 1" descr="C:\Users\clarker\AppData\Local\Temp\7zE04E6E9AC\ITU official logo_blue_RGB.png"/>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807720" cy="807720"/>
                          </a:xfrm>
                          <a:prstGeom prst="rect">
                            <a:avLst/>
                          </a:prstGeom>
                          <a:noFill/>
                          <a:ln>
                            <a:noFill/>
                          </a:ln>
                        </pic:spPr>
                      </pic:pic>
                    </a:graphicData>
                  </a:graphic>
                </wp:inline>
              </w:drawing>
            </w:r>
          </w:p>
        </w:tc>
        <w:tc>
          <w:tcPr>
            <w:tcW w:w="4202" w:type="pct"/>
          </w:tcPr>
          <w:p w14:paraId="6DBE3E3E" w14:textId="77777777" w:rsidR="00D517B2" w:rsidRPr="00D517B2" w:rsidRDefault="00D517B2" w:rsidP="00D517B2">
            <w:pPr>
              <w:spacing w:before="200"/>
              <w:rPr>
                <w:b/>
                <w:bCs/>
                <w:sz w:val="36"/>
                <w:szCs w:val="36"/>
                <w:rtl/>
              </w:rPr>
            </w:pPr>
            <w:r w:rsidRPr="00D517B2">
              <w:rPr>
                <w:rFonts w:hint="cs"/>
                <w:b/>
                <w:bCs/>
                <w:sz w:val="36"/>
                <w:szCs w:val="36"/>
                <w:rtl/>
              </w:rPr>
              <w:t>الاتحـاد الدولـي للاتصـالات</w:t>
            </w:r>
          </w:p>
          <w:p w14:paraId="3666B767" w14:textId="77777777" w:rsidR="00D517B2" w:rsidRPr="00D517B2" w:rsidRDefault="00D517B2" w:rsidP="00D517B2">
            <w:pPr>
              <w:spacing w:before="60"/>
              <w:rPr>
                <w:b/>
                <w:bCs/>
                <w:sz w:val="28"/>
                <w:szCs w:val="28"/>
                <w:rtl/>
                <w:lang w:bidi="ar-EG"/>
              </w:rPr>
            </w:pPr>
            <w:r w:rsidRPr="00D517B2">
              <w:rPr>
                <w:rFonts w:hint="cs"/>
                <w:b/>
                <w:bCs/>
                <w:sz w:val="28"/>
                <w:szCs w:val="28"/>
                <w:rtl/>
              </w:rPr>
              <w:t>مكتب تقييس الاتصالات</w:t>
            </w:r>
          </w:p>
        </w:tc>
      </w:tr>
    </w:tbl>
    <w:tbl>
      <w:tblPr>
        <w:tblpPr w:leftFromText="180" w:rightFromText="180" w:vertAnchor="text" w:tblpXSpec="center" w:tblpY="1"/>
        <w:tblOverlap w:val="never"/>
        <w:bidiVisual/>
        <w:tblW w:w="5000" w:type="pct"/>
        <w:jc w:val="center"/>
        <w:tblLayout w:type="fixed"/>
        <w:tblCellMar>
          <w:left w:w="0" w:type="dxa"/>
          <w:right w:w="0" w:type="dxa"/>
        </w:tblCellMar>
        <w:tblLook w:val="0000" w:firstRow="0" w:lastRow="0" w:firstColumn="0" w:lastColumn="0" w:noHBand="0" w:noVBand="0"/>
      </w:tblPr>
      <w:tblGrid>
        <w:gridCol w:w="1534"/>
        <w:gridCol w:w="3852"/>
        <w:gridCol w:w="4253"/>
      </w:tblGrid>
      <w:tr w:rsidR="00D517B2" w:rsidRPr="00D517B2" w14:paraId="43DC4A31" w14:textId="77777777" w:rsidTr="00873469">
        <w:trPr>
          <w:cantSplit/>
          <w:trHeight w:val="142"/>
          <w:jc w:val="center"/>
        </w:trPr>
        <w:tc>
          <w:tcPr>
            <w:tcW w:w="796" w:type="pct"/>
          </w:tcPr>
          <w:p w14:paraId="3878D1BD" w14:textId="77777777" w:rsidR="00D517B2" w:rsidRPr="00D517B2" w:rsidRDefault="00D517B2" w:rsidP="00BB0F08">
            <w:pPr>
              <w:spacing w:line="300" w:lineRule="exact"/>
              <w:jc w:val="left"/>
              <w:rPr>
                <w:position w:val="2"/>
              </w:rPr>
            </w:pPr>
          </w:p>
        </w:tc>
        <w:tc>
          <w:tcPr>
            <w:tcW w:w="1998" w:type="pct"/>
          </w:tcPr>
          <w:p w14:paraId="0E132498" w14:textId="77777777" w:rsidR="00D517B2" w:rsidRPr="00D517B2" w:rsidRDefault="00D517B2" w:rsidP="00BB0F08">
            <w:pPr>
              <w:spacing w:line="300" w:lineRule="exact"/>
              <w:jc w:val="left"/>
              <w:rPr>
                <w:position w:val="2"/>
              </w:rPr>
            </w:pPr>
          </w:p>
        </w:tc>
        <w:tc>
          <w:tcPr>
            <w:tcW w:w="2206" w:type="pct"/>
          </w:tcPr>
          <w:p w14:paraId="0F6F8209" w14:textId="77777777" w:rsidR="00D517B2" w:rsidRPr="00873469" w:rsidRDefault="00D517B2" w:rsidP="00BB0F08">
            <w:pPr>
              <w:spacing w:line="300" w:lineRule="exact"/>
              <w:jc w:val="left"/>
              <w:rPr>
                <w:position w:val="2"/>
                <w:lang w:bidi="ar-EG"/>
              </w:rPr>
            </w:pPr>
          </w:p>
        </w:tc>
      </w:tr>
      <w:tr w:rsidR="00D517B2" w:rsidRPr="00B11E46" w14:paraId="77EA7C79" w14:textId="77777777" w:rsidTr="00D517B2">
        <w:trPr>
          <w:cantSplit/>
          <w:trHeight w:val="148"/>
          <w:jc w:val="center"/>
        </w:trPr>
        <w:tc>
          <w:tcPr>
            <w:tcW w:w="796" w:type="pct"/>
          </w:tcPr>
          <w:p w14:paraId="7517191B" w14:textId="77777777" w:rsidR="00D517B2" w:rsidRPr="00B11E46" w:rsidRDefault="00D517B2" w:rsidP="00D517B2">
            <w:pPr>
              <w:spacing w:before="80" w:after="60" w:line="300" w:lineRule="exact"/>
              <w:jc w:val="left"/>
              <w:rPr>
                <w:rFonts w:asciiTheme="minorHAnsi" w:hAnsiTheme="minorHAnsi" w:cstheme="minorHAnsi"/>
                <w:position w:val="2"/>
              </w:rPr>
            </w:pPr>
          </w:p>
        </w:tc>
        <w:tc>
          <w:tcPr>
            <w:tcW w:w="1998" w:type="pct"/>
          </w:tcPr>
          <w:p w14:paraId="122B22D0" w14:textId="77777777" w:rsidR="00D517B2" w:rsidRPr="00B11E46" w:rsidRDefault="00D517B2" w:rsidP="00D517B2">
            <w:pPr>
              <w:spacing w:before="80" w:after="60" w:line="300" w:lineRule="exact"/>
              <w:jc w:val="left"/>
              <w:rPr>
                <w:rFonts w:asciiTheme="minorHAnsi" w:hAnsiTheme="minorHAnsi" w:cstheme="minorHAnsi"/>
                <w:position w:val="2"/>
                <w:lang w:bidi="ar-EG"/>
              </w:rPr>
            </w:pPr>
          </w:p>
        </w:tc>
        <w:tc>
          <w:tcPr>
            <w:tcW w:w="2206" w:type="pct"/>
          </w:tcPr>
          <w:p w14:paraId="1BE33EBC" w14:textId="11A7C6ED" w:rsidR="00D517B2" w:rsidRPr="00B11E46" w:rsidRDefault="00873469" w:rsidP="00D517B2">
            <w:pPr>
              <w:spacing w:before="80" w:after="60" w:line="300" w:lineRule="exact"/>
              <w:jc w:val="left"/>
              <w:rPr>
                <w:rFonts w:asciiTheme="minorHAnsi" w:hAnsiTheme="minorHAnsi" w:cstheme="minorHAnsi"/>
                <w:position w:val="2"/>
                <w:rtl/>
                <w:lang w:bidi="ar-EG"/>
              </w:rPr>
            </w:pPr>
            <w:r w:rsidRPr="00B11E46">
              <w:rPr>
                <w:rFonts w:asciiTheme="minorHAnsi" w:hAnsiTheme="minorHAnsi" w:cstheme="minorHAnsi"/>
                <w:position w:val="2"/>
                <w:rtl/>
              </w:rPr>
              <w:t xml:space="preserve">جنيف، </w:t>
            </w:r>
            <w:r w:rsidR="00072C6A" w:rsidRPr="00B11E46">
              <w:rPr>
                <w:rFonts w:asciiTheme="minorHAnsi" w:hAnsiTheme="minorHAnsi" w:cstheme="minorHAnsi"/>
                <w:position w:val="2"/>
              </w:rPr>
              <w:t>18</w:t>
            </w:r>
            <w:r w:rsidR="00072C6A" w:rsidRPr="00B11E46">
              <w:rPr>
                <w:rFonts w:asciiTheme="minorHAnsi" w:hAnsiTheme="minorHAnsi" w:cstheme="minorHAnsi"/>
                <w:position w:val="2"/>
                <w:rtl/>
                <w:lang w:bidi="ar-EG"/>
              </w:rPr>
              <w:t xml:space="preserve"> ديسمبر 2023</w:t>
            </w:r>
          </w:p>
        </w:tc>
      </w:tr>
      <w:tr w:rsidR="00E84438" w:rsidRPr="00B11E46" w14:paraId="1398D5C1" w14:textId="77777777" w:rsidTr="00E84438">
        <w:trPr>
          <w:cantSplit/>
          <w:trHeight w:val="831"/>
          <w:jc w:val="center"/>
        </w:trPr>
        <w:tc>
          <w:tcPr>
            <w:tcW w:w="796" w:type="pct"/>
          </w:tcPr>
          <w:p w14:paraId="79B6276A" w14:textId="77777777" w:rsidR="00E84438" w:rsidRPr="00B11E46" w:rsidRDefault="00E84438" w:rsidP="00D517B2">
            <w:pPr>
              <w:spacing w:before="80" w:after="60" w:line="300" w:lineRule="exact"/>
              <w:jc w:val="left"/>
              <w:rPr>
                <w:rFonts w:asciiTheme="minorHAnsi" w:hAnsiTheme="minorHAnsi" w:cstheme="minorHAnsi"/>
                <w:b/>
                <w:bCs/>
                <w:position w:val="2"/>
              </w:rPr>
            </w:pPr>
            <w:r w:rsidRPr="00B11E46">
              <w:rPr>
                <w:rFonts w:asciiTheme="minorHAnsi" w:hAnsiTheme="minorHAnsi" w:cstheme="minorHAnsi"/>
                <w:b/>
                <w:bCs/>
                <w:position w:val="2"/>
                <w:rtl/>
              </w:rPr>
              <w:t>المرجع:</w:t>
            </w:r>
          </w:p>
        </w:tc>
        <w:tc>
          <w:tcPr>
            <w:tcW w:w="1998" w:type="pct"/>
          </w:tcPr>
          <w:p w14:paraId="5C12F847" w14:textId="472F4A09" w:rsidR="00E84438" w:rsidRPr="00B11E46" w:rsidRDefault="00E84438" w:rsidP="00D517B2">
            <w:pPr>
              <w:spacing w:before="80" w:after="60" w:line="300" w:lineRule="exact"/>
              <w:jc w:val="left"/>
              <w:rPr>
                <w:rFonts w:asciiTheme="minorHAnsi" w:hAnsiTheme="minorHAnsi" w:cstheme="minorHAnsi"/>
                <w:b/>
                <w:position w:val="2"/>
                <w:rtl/>
                <w:lang w:bidi="ar-EG"/>
              </w:rPr>
            </w:pPr>
            <w:r w:rsidRPr="00B11E46">
              <w:rPr>
                <w:rFonts w:asciiTheme="minorHAnsi" w:hAnsiTheme="minorHAnsi" w:cstheme="minorHAnsi"/>
                <w:b/>
                <w:position w:val="2"/>
              </w:rPr>
              <w:t xml:space="preserve">TSB Circular </w:t>
            </w:r>
            <w:r w:rsidR="00072C6A" w:rsidRPr="00B11E46">
              <w:rPr>
                <w:rFonts w:asciiTheme="minorHAnsi" w:hAnsiTheme="minorHAnsi" w:cstheme="minorHAnsi"/>
                <w:b/>
                <w:position w:val="2"/>
              </w:rPr>
              <w:t>155</w:t>
            </w:r>
            <w:r w:rsidRPr="00B11E46">
              <w:rPr>
                <w:rFonts w:asciiTheme="minorHAnsi" w:hAnsiTheme="minorHAnsi" w:cstheme="minorHAnsi"/>
                <w:b/>
                <w:position w:val="2"/>
              </w:rPr>
              <w:br/>
            </w:r>
          </w:p>
        </w:tc>
        <w:tc>
          <w:tcPr>
            <w:tcW w:w="2206" w:type="pct"/>
            <w:vMerge w:val="restart"/>
          </w:tcPr>
          <w:p w14:paraId="5ECBB5D9" w14:textId="77777777" w:rsidR="00E84438" w:rsidRPr="00B11E46" w:rsidRDefault="00E84438" w:rsidP="00D517B2">
            <w:pPr>
              <w:tabs>
                <w:tab w:val="clear" w:pos="794"/>
                <w:tab w:val="left" w:pos="284"/>
              </w:tabs>
              <w:spacing w:before="80" w:after="60" w:line="300" w:lineRule="exact"/>
              <w:ind w:left="284" w:hanging="284"/>
              <w:jc w:val="left"/>
              <w:rPr>
                <w:rFonts w:asciiTheme="minorHAnsi" w:hAnsiTheme="minorHAnsi" w:cstheme="minorHAnsi"/>
                <w:b/>
                <w:bCs/>
                <w:position w:val="2"/>
                <w:rtl/>
                <w:lang w:bidi="ar-EG"/>
              </w:rPr>
            </w:pPr>
            <w:r w:rsidRPr="00B11E46">
              <w:rPr>
                <w:rFonts w:asciiTheme="minorHAnsi" w:hAnsiTheme="minorHAnsi" w:cstheme="minorHAnsi"/>
                <w:b/>
                <w:bCs/>
                <w:position w:val="2"/>
                <w:rtl/>
              </w:rPr>
              <w:t>إلى:</w:t>
            </w:r>
          </w:p>
          <w:p w14:paraId="480C41EA" w14:textId="77777777" w:rsidR="00E84438" w:rsidRPr="00B11E46" w:rsidRDefault="00E84438" w:rsidP="00D517B2">
            <w:pPr>
              <w:tabs>
                <w:tab w:val="clear" w:pos="794"/>
                <w:tab w:val="left" w:pos="284"/>
              </w:tabs>
              <w:spacing w:before="80" w:after="60" w:line="300" w:lineRule="exact"/>
              <w:ind w:left="284" w:hanging="284"/>
              <w:jc w:val="left"/>
              <w:rPr>
                <w:rFonts w:asciiTheme="minorHAnsi" w:hAnsiTheme="minorHAnsi" w:cstheme="minorHAnsi"/>
                <w:position w:val="2"/>
                <w:rtl/>
              </w:rPr>
            </w:pPr>
            <w:r w:rsidRPr="00B11E46">
              <w:rPr>
                <w:rFonts w:asciiTheme="minorHAnsi" w:hAnsiTheme="minorHAnsi" w:cstheme="minorHAnsi"/>
                <w:position w:val="2"/>
                <w:rtl/>
              </w:rPr>
              <w:t>-</w:t>
            </w:r>
            <w:r w:rsidRPr="00B11E46">
              <w:rPr>
                <w:rFonts w:asciiTheme="minorHAnsi" w:hAnsiTheme="minorHAnsi" w:cstheme="minorHAnsi"/>
                <w:position w:val="2"/>
                <w:rtl/>
              </w:rPr>
              <w:tab/>
              <w:t>إدارات الدول الأعضاء في الاتحاد؛</w:t>
            </w:r>
          </w:p>
          <w:p w14:paraId="1949800F" w14:textId="77777777" w:rsidR="00002A63" w:rsidRPr="00B11E46" w:rsidRDefault="00002A63" w:rsidP="00002A63">
            <w:pPr>
              <w:tabs>
                <w:tab w:val="left" w:pos="284"/>
                <w:tab w:val="left" w:pos="4111"/>
              </w:tabs>
              <w:spacing w:before="20" w:line="340" w:lineRule="exact"/>
              <w:ind w:left="284" w:hanging="284"/>
              <w:rPr>
                <w:rFonts w:asciiTheme="minorHAnsi" w:hAnsiTheme="minorHAnsi" w:cstheme="minorHAnsi"/>
                <w:position w:val="2"/>
                <w:rtl/>
                <w:lang w:bidi="ar-EG"/>
              </w:rPr>
            </w:pPr>
            <w:r w:rsidRPr="00B11E46">
              <w:rPr>
                <w:rFonts w:asciiTheme="minorHAnsi" w:hAnsiTheme="minorHAnsi" w:cstheme="minorHAnsi"/>
                <w:position w:val="2"/>
                <w:rtl/>
              </w:rPr>
              <w:t>-</w:t>
            </w:r>
            <w:r w:rsidRPr="00B11E46">
              <w:rPr>
                <w:rFonts w:asciiTheme="minorHAnsi" w:hAnsiTheme="minorHAnsi" w:cstheme="minorHAnsi"/>
                <w:position w:val="2"/>
                <w:rtl/>
              </w:rPr>
              <w:tab/>
            </w:r>
            <w:r w:rsidRPr="00B11E46">
              <w:rPr>
                <w:rFonts w:asciiTheme="minorHAnsi" w:hAnsiTheme="minorHAnsi" w:cstheme="minorHAnsi"/>
                <w:position w:val="2"/>
                <w:rtl/>
                <w:lang w:bidi="ar-EG"/>
              </w:rPr>
              <w:t>أعضاء قطاع تقييس الاتصالات بالاتحاد؛</w:t>
            </w:r>
          </w:p>
          <w:p w14:paraId="33C26EF4" w14:textId="77777777" w:rsidR="00002A63" w:rsidRPr="00B11E46" w:rsidRDefault="00002A63" w:rsidP="00002A63">
            <w:pPr>
              <w:tabs>
                <w:tab w:val="left" w:pos="284"/>
                <w:tab w:val="left" w:pos="4111"/>
              </w:tabs>
              <w:spacing w:before="20" w:line="340" w:lineRule="exact"/>
              <w:ind w:left="284" w:hanging="284"/>
              <w:rPr>
                <w:rFonts w:asciiTheme="minorHAnsi" w:hAnsiTheme="minorHAnsi" w:cstheme="minorHAnsi"/>
                <w:position w:val="2"/>
                <w:rtl/>
                <w:lang w:bidi="ar-EG"/>
              </w:rPr>
            </w:pPr>
            <w:r w:rsidRPr="00B11E46">
              <w:rPr>
                <w:rFonts w:asciiTheme="minorHAnsi" w:hAnsiTheme="minorHAnsi" w:cstheme="minorHAnsi"/>
                <w:position w:val="2"/>
                <w:rtl/>
              </w:rPr>
              <w:t>-</w:t>
            </w:r>
            <w:r w:rsidRPr="00B11E46">
              <w:rPr>
                <w:rFonts w:asciiTheme="minorHAnsi" w:hAnsiTheme="minorHAnsi" w:cstheme="minorHAnsi"/>
                <w:position w:val="2"/>
                <w:rtl/>
              </w:rPr>
              <w:tab/>
              <w:t>المنتسبين إلى قطاع تقييس الاتصالات؛</w:t>
            </w:r>
          </w:p>
          <w:p w14:paraId="452766A0" w14:textId="77777777" w:rsidR="00E84438" w:rsidRPr="00B11E46" w:rsidRDefault="00002A63" w:rsidP="00CE1C08">
            <w:pPr>
              <w:tabs>
                <w:tab w:val="clear" w:pos="794"/>
                <w:tab w:val="left" w:pos="284"/>
              </w:tabs>
              <w:spacing w:before="80" w:after="60" w:line="300" w:lineRule="exact"/>
              <w:ind w:left="284" w:hanging="284"/>
              <w:jc w:val="left"/>
              <w:rPr>
                <w:rFonts w:asciiTheme="minorHAnsi" w:hAnsiTheme="minorHAnsi" w:cstheme="minorHAnsi"/>
                <w:position w:val="2"/>
                <w:rtl/>
              </w:rPr>
            </w:pPr>
            <w:r w:rsidRPr="00B11E46">
              <w:rPr>
                <w:rFonts w:asciiTheme="minorHAnsi" w:hAnsiTheme="minorHAnsi" w:cstheme="minorHAnsi"/>
                <w:position w:val="2"/>
                <w:rtl/>
              </w:rPr>
              <w:t>-</w:t>
            </w:r>
            <w:r w:rsidRPr="00B11E46">
              <w:rPr>
                <w:rFonts w:asciiTheme="minorHAnsi" w:hAnsiTheme="minorHAnsi" w:cstheme="minorHAnsi"/>
                <w:position w:val="2"/>
                <w:rtl/>
              </w:rPr>
              <w:tab/>
              <w:t>الهيئات الأكاديمية المنضمة إلى</w:t>
            </w:r>
            <w:r w:rsidRPr="00B11E46">
              <w:rPr>
                <w:rFonts w:asciiTheme="minorHAnsi" w:hAnsiTheme="minorHAnsi" w:cstheme="minorHAnsi"/>
                <w:position w:val="2"/>
                <w:rtl/>
                <w:lang w:bidi="ar-EG"/>
              </w:rPr>
              <w:t xml:space="preserve"> الاتحاد</w:t>
            </w:r>
          </w:p>
        </w:tc>
      </w:tr>
      <w:tr w:rsidR="00072C6A" w:rsidRPr="00B11E46" w14:paraId="58AEF164" w14:textId="77777777" w:rsidTr="00D517B2">
        <w:trPr>
          <w:cantSplit/>
          <w:trHeight w:val="340"/>
          <w:jc w:val="center"/>
        </w:trPr>
        <w:tc>
          <w:tcPr>
            <w:tcW w:w="796" w:type="pct"/>
          </w:tcPr>
          <w:p w14:paraId="00AB48A7" w14:textId="2FD6960B" w:rsidR="00072C6A" w:rsidRPr="00B11E46" w:rsidRDefault="00072C6A" w:rsidP="00D517B2">
            <w:pPr>
              <w:spacing w:before="80" w:after="60" w:line="300" w:lineRule="exact"/>
              <w:jc w:val="left"/>
              <w:rPr>
                <w:rFonts w:asciiTheme="minorHAnsi" w:hAnsiTheme="minorHAnsi" w:cstheme="minorHAnsi"/>
                <w:b/>
                <w:bCs/>
                <w:position w:val="2"/>
                <w:rtl/>
                <w:lang w:bidi="ar-EG"/>
              </w:rPr>
            </w:pPr>
            <w:r w:rsidRPr="00B11E46">
              <w:rPr>
                <w:rFonts w:asciiTheme="minorHAnsi" w:hAnsiTheme="minorHAnsi" w:cstheme="minorHAnsi"/>
                <w:b/>
                <w:bCs/>
                <w:position w:val="2"/>
                <w:rtl/>
                <w:lang w:bidi="ar-EG"/>
              </w:rPr>
              <w:t>جهة الاتصال:</w:t>
            </w:r>
          </w:p>
        </w:tc>
        <w:tc>
          <w:tcPr>
            <w:tcW w:w="1998" w:type="pct"/>
          </w:tcPr>
          <w:p w14:paraId="460EE6F0" w14:textId="7B1D7C94" w:rsidR="00072C6A" w:rsidRPr="00B11E46" w:rsidRDefault="00072C6A" w:rsidP="00072C6A">
            <w:pPr>
              <w:spacing w:before="80" w:after="60" w:line="300" w:lineRule="exact"/>
              <w:jc w:val="left"/>
              <w:rPr>
                <w:rFonts w:asciiTheme="minorHAnsi" w:hAnsiTheme="minorHAnsi" w:cstheme="minorHAnsi"/>
                <w:position w:val="2"/>
              </w:rPr>
            </w:pPr>
            <w:r w:rsidRPr="00B11E46">
              <w:rPr>
                <w:rFonts w:asciiTheme="minorHAnsi" w:hAnsiTheme="minorHAnsi" w:cstheme="minorHAnsi"/>
                <w:b/>
                <w:position w:val="2"/>
                <w:lang w:val="en-GB"/>
              </w:rPr>
              <w:t>Vijay Mauree</w:t>
            </w:r>
          </w:p>
        </w:tc>
        <w:tc>
          <w:tcPr>
            <w:tcW w:w="2206" w:type="pct"/>
            <w:vMerge/>
          </w:tcPr>
          <w:p w14:paraId="44BE6ED6" w14:textId="77777777" w:rsidR="00072C6A" w:rsidRPr="00B11E46" w:rsidRDefault="00072C6A" w:rsidP="00D517B2">
            <w:pPr>
              <w:spacing w:before="80" w:after="60" w:line="300" w:lineRule="exact"/>
              <w:jc w:val="left"/>
              <w:rPr>
                <w:rFonts w:asciiTheme="minorHAnsi" w:hAnsiTheme="minorHAnsi" w:cstheme="minorHAnsi"/>
                <w:position w:val="2"/>
                <w:rtl/>
              </w:rPr>
            </w:pPr>
          </w:p>
        </w:tc>
      </w:tr>
      <w:tr w:rsidR="00D517B2" w:rsidRPr="00B11E46" w14:paraId="4D060934" w14:textId="77777777" w:rsidTr="00D517B2">
        <w:trPr>
          <w:cantSplit/>
          <w:trHeight w:val="340"/>
          <w:jc w:val="center"/>
        </w:trPr>
        <w:tc>
          <w:tcPr>
            <w:tcW w:w="796" w:type="pct"/>
          </w:tcPr>
          <w:p w14:paraId="694D077B" w14:textId="77777777" w:rsidR="00D517B2" w:rsidRPr="00B11E46" w:rsidRDefault="00D517B2" w:rsidP="00D517B2">
            <w:pPr>
              <w:spacing w:before="80" w:after="60" w:line="300" w:lineRule="exact"/>
              <w:jc w:val="left"/>
              <w:rPr>
                <w:rFonts w:asciiTheme="minorHAnsi" w:hAnsiTheme="minorHAnsi" w:cstheme="minorHAnsi"/>
                <w:b/>
                <w:bCs/>
                <w:position w:val="2"/>
              </w:rPr>
            </w:pPr>
            <w:r w:rsidRPr="00B11E46">
              <w:rPr>
                <w:rFonts w:asciiTheme="minorHAnsi" w:hAnsiTheme="minorHAnsi" w:cstheme="minorHAnsi"/>
                <w:b/>
                <w:bCs/>
                <w:position w:val="2"/>
                <w:rtl/>
                <w:lang w:bidi="ar-EG"/>
              </w:rPr>
              <w:t>ال</w:t>
            </w:r>
            <w:r w:rsidRPr="00B11E46">
              <w:rPr>
                <w:rFonts w:asciiTheme="minorHAnsi" w:hAnsiTheme="minorHAnsi" w:cstheme="minorHAnsi"/>
                <w:b/>
                <w:bCs/>
                <w:position w:val="2"/>
                <w:rtl/>
                <w:lang w:bidi="ar-SY"/>
              </w:rPr>
              <w:t>هاتف</w:t>
            </w:r>
            <w:r w:rsidRPr="00B11E46">
              <w:rPr>
                <w:rFonts w:asciiTheme="minorHAnsi" w:hAnsiTheme="minorHAnsi" w:cstheme="minorHAnsi"/>
                <w:b/>
                <w:bCs/>
                <w:position w:val="2"/>
                <w:rtl/>
              </w:rPr>
              <w:t>:</w:t>
            </w:r>
          </w:p>
        </w:tc>
        <w:tc>
          <w:tcPr>
            <w:tcW w:w="1998" w:type="pct"/>
          </w:tcPr>
          <w:p w14:paraId="4B24E6A1" w14:textId="6240717A" w:rsidR="00D517B2" w:rsidRPr="00B11E46" w:rsidRDefault="00072C6A" w:rsidP="00072C6A">
            <w:pPr>
              <w:spacing w:before="80" w:after="60" w:line="300" w:lineRule="exact"/>
              <w:jc w:val="left"/>
              <w:rPr>
                <w:rFonts w:asciiTheme="minorHAnsi" w:hAnsiTheme="minorHAnsi" w:cstheme="minorHAnsi"/>
                <w:bCs/>
                <w:position w:val="2"/>
              </w:rPr>
            </w:pPr>
            <w:r w:rsidRPr="00B11E46">
              <w:rPr>
                <w:rFonts w:asciiTheme="minorHAnsi" w:hAnsiTheme="minorHAnsi" w:cstheme="minorHAnsi"/>
                <w:bCs/>
                <w:position w:val="2"/>
                <w:lang w:val="en-GB"/>
              </w:rPr>
              <w:t>+41 22 730 5591</w:t>
            </w:r>
          </w:p>
        </w:tc>
        <w:tc>
          <w:tcPr>
            <w:tcW w:w="2206" w:type="pct"/>
            <w:vMerge/>
          </w:tcPr>
          <w:p w14:paraId="61B08C5F" w14:textId="77777777" w:rsidR="00D517B2" w:rsidRPr="00B11E46" w:rsidRDefault="00D517B2" w:rsidP="00D517B2">
            <w:pPr>
              <w:spacing w:before="80" w:after="60" w:line="300" w:lineRule="exact"/>
              <w:jc w:val="left"/>
              <w:rPr>
                <w:rFonts w:asciiTheme="minorHAnsi" w:hAnsiTheme="minorHAnsi" w:cstheme="minorHAnsi"/>
                <w:position w:val="2"/>
                <w:rtl/>
              </w:rPr>
            </w:pPr>
          </w:p>
        </w:tc>
      </w:tr>
      <w:tr w:rsidR="00CE1C08" w:rsidRPr="00B11E46" w14:paraId="3497B776" w14:textId="77777777" w:rsidTr="00F800B2">
        <w:trPr>
          <w:cantSplit/>
          <w:trHeight w:val="398"/>
          <w:jc w:val="center"/>
        </w:trPr>
        <w:tc>
          <w:tcPr>
            <w:tcW w:w="796" w:type="pct"/>
          </w:tcPr>
          <w:p w14:paraId="7B9BF0EB" w14:textId="77777777" w:rsidR="00CE1C08" w:rsidRPr="00B11E46" w:rsidRDefault="00CE1C08" w:rsidP="00D517B2">
            <w:pPr>
              <w:spacing w:before="80" w:after="60" w:line="300" w:lineRule="exact"/>
              <w:jc w:val="left"/>
              <w:rPr>
                <w:rFonts w:asciiTheme="minorHAnsi" w:hAnsiTheme="minorHAnsi" w:cstheme="minorHAnsi"/>
                <w:b/>
                <w:bCs/>
                <w:position w:val="2"/>
                <w:rtl/>
                <w:lang w:bidi="ar-EG"/>
              </w:rPr>
            </w:pPr>
            <w:r w:rsidRPr="00B11E46">
              <w:rPr>
                <w:rFonts w:asciiTheme="minorHAnsi" w:hAnsiTheme="minorHAnsi" w:cstheme="minorHAnsi"/>
                <w:b/>
                <w:bCs/>
                <w:position w:val="2"/>
                <w:rtl/>
              </w:rPr>
              <w:t>الفاكس:</w:t>
            </w:r>
          </w:p>
        </w:tc>
        <w:tc>
          <w:tcPr>
            <w:tcW w:w="1998" w:type="pct"/>
          </w:tcPr>
          <w:p w14:paraId="28767031" w14:textId="04BE5DC7" w:rsidR="00CE1C08" w:rsidRPr="00B11E46" w:rsidRDefault="00072C6A" w:rsidP="00072C6A">
            <w:pPr>
              <w:spacing w:before="80" w:after="60" w:line="300" w:lineRule="exact"/>
              <w:jc w:val="left"/>
              <w:rPr>
                <w:rFonts w:asciiTheme="minorHAnsi" w:hAnsiTheme="minorHAnsi" w:cstheme="minorHAnsi"/>
                <w:bCs/>
                <w:position w:val="2"/>
              </w:rPr>
            </w:pPr>
            <w:r w:rsidRPr="00B11E46">
              <w:rPr>
                <w:rFonts w:asciiTheme="minorHAnsi" w:hAnsiTheme="minorHAnsi" w:cstheme="minorHAnsi"/>
                <w:bCs/>
                <w:position w:val="2"/>
                <w:lang w:val="en-GB"/>
              </w:rPr>
              <w:t>+41 22 730 5853</w:t>
            </w:r>
          </w:p>
        </w:tc>
        <w:tc>
          <w:tcPr>
            <w:tcW w:w="2206" w:type="pct"/>
            <w:vMerge/>
          </w:tcPr>
          <w:p w14:paraId="62BAD55A" w14:textId="77777777" w:rsidR="00CE1C08" w:rsidRPr="00B11E46" w:rsidRDefault="00CE1C08" w:rsidP="00D517B2">
            <w:pPr>
              <w:spacing w:before="80" w:after="60" w:line="300" w:lineRule="exact"/>
              <w:jc w:val="left"/>
              <w:rPr>
                <w:rFonts w:asciiTheme="minorHAnsi" w:hAnsiTheme="minorHAnsi" w:cstheme="minorHAnsi"/>
                <w:position w:val="2"/>
                <w:rtl/>
              </w:rPr>
            </w:pPr>
          </w:p>
        </w:tc>
      </w:tr>
      <w:tr w:rsidR="00CE1C08" w:rsidRPr="00B11E46" w14:paraId="6675D5B8" w14:textId="77777777" w:rsidTr="00D517B2">
        <w:trPr>
          <w:cantSplit/>
          <w:jc w:val="center"/>
        </w:trPr>
        <w:tc>
          <w:tcPr>
            <w:tcW w:w="796" w:type="pct"/>
          </w:tcPr>
          <w:p w14:paraId="3B65F492" w14:textId="77777777" w:rsidR="00CE1C08" w:rsidRPr="00B11E46" w:rsidRDefault="00CE1C08" w:rsidP="00CE1C08">
            <w:pPr>
              <w:spacing w:before="80" w:after="60" w:line="300" w:lineRule="exact"/>
              <w:jc w:val="left"/>
              <w:rPr>
                <w:rFonts w:asciiTheme="minorHAnsi" w:hAnsiTheme="minorHAnsi" w:cstheme="minorHAnsi"/>
                <w:b/>
                <w:bCs/>
                <w:position w:val="2"/>
                <w:rtl/>
              </w:rPr>
            </w:pPr>
            <w:r w:rsidRPr="00B11E46">
              <w:rPr>
                <w:rFonts w:asciiTheme="minorHAnsi" w:hAnsiTheme="minorHAnsi" w:cstheme="minorHAnsi"/>
                <w:b/>
                <w:bCs/>
                <w:position w:val="2"/>
                <w:rtl/>
              </w:rPr>
              <w:t>البريد الإلكتروني:</w:t>
            </w:r>
          </w:p>
        </w:tc>
        <w:tc>
          <w:tcPr>
            <w:tcW w:w="1998" w:type="pct"/>
          </w:tcPr>
          <w:p w14:paraId="5164628D" w14:textId="1B92D1AE" w:rsidR="00CE1C08" w:rsidRPr="00B11E46" w:rsidRDefault="00570921" w:rsidP="00072C6A">
            <w:pPr>
              <w:spacing w:before="80" w:after="60" w:line="300" w:lineRule="exact"/>
              <w:jc w:val="left"/>
              <w:rPr>
                <w:rFonts w:asciiTheme="minorHAnsi" w:hAnsiTheme="minorHAnsi" w:cstheme="minorHAnsi"/>
                <w:bCs/>
                <w:position w:val="2"/>
                <w:rtl/>
                <w:lang w:bidi="ar-EG"/>
              </w:rPr>
            </w:pPr>
            <w:hyperlink r:id="rId9" w:history="1">
              <w:r w:rsidR="00072C6A" w:rsidRPr="00B11E46">
                <w:rPr>
                  <w:rStyle w:val="Hyperlink"/>
                  <w:rFonts w:asciiTheme="minorHAnsi" w:hAnsiTheme="minorHAnsi" w:cstheme="minorHAnsi"/>
                  <w:bCs/>
                  <w:position w:val="2"/>
                  <w:lang w:val="en-GB"/>
                </w:rPr>
                <w:t>tsbfgcd@itu.int</w:t>
              </w:r>
            </w:hyperlink>
          </w:p>
        </w:tc>
        <w:tc>
          <w:tcPr>
            <w:tcW w:w="2206" w:type="pct"/>
          </w:tcPr>
          <w:p w14:paraId="13258914" w14:textId="77777777" w:rsidR="00CE1C08" w:rsidRPr="00B11E46" w:rsidRDefault="00CE1C08" w:rsidP="00CE1C08">
            <w:pPr>
              <w:tabs>
                <w:tab w:val="clear" w:pos="794"/>
                <w:tab w:val="left" w:pos="284"/>
              </w:tabs>
              <w:spacing w:before="80" w:after="60" w:line="300" w:lineRule="exact"/>
              <w:ind w:left="284" w:hanging="284"/>
              <w:jc w:val="left"/>
              <w:rPr>
                <w:rFonts w:asciiTheme="minorHAnsi" w:hAnsiTheme="minorHAnsi" w:cstheme="minorHAnsi"/>
                <w:b/>
                <w:bCs/>
                <w:position w:val="2"/>
                <w:rtl/>
              </w:rPr>
            </w:pPr>
            <w:r w:rsidRPr="00B11E46">
              <w:rPr>
                <w:rFonts w:asciiTheme="minorHAnsi" w:hAnsiTheme="minorHAnsi" w:cstheme="minorHAnsi"/>
                <w:b/>
                <w:bCs/>
                <w:position w:val="2"/>
                <w:rtl/>
              </w:rPr>
              <w:t>نسخة إلى:</w:t>
            </w:r>
          </w:p>
          <w:p w14:paraId="22086D2E" w14:textId="7FAF460D" w:rsidR="00CE1C08" w:rsidRPr="00B11E46" w:rsidRDefault="00CE1C08" w:rsidP="00CE1C08">
            <w:pPr>
              <w:tabs>
                <w:tab w:val="left" w:pos="284"/>
                <w:tab w:val="left" w:pos="4111"/>
              </w:tabs>
              <w:spacing w:before="0" w:line="340" w:lineRule="exact"/>
              <w:ind w:left="284" w:hanging="284"/>
              <w:rPr>
                <w:rFonts w:asciiTheme="minorHAnsi" w:eastAsia="Times New Roman" w:hAnsiTheme="minorHAnsi" w:cstheme="minorHAnsi"/>
                <w:position w:val="2"/>
                <w:rtl/>
                <w:lang w:eastAsia="en-US"/>
              </w:rPr>
            </w:pPr>
            <w:r w:rsidRPr="00B11E46">
              <w:rPr>
                <w:rFonts w:asciiTheme="minorHAnsi" w:hAnsiTheme="minorHAnsi" w:cstheme="minorHAnsi"/>
                <w:position w:val="2"/>
                <w:rtl/>
              </w:rPr>
              <w:t>-</w:t>
            </w:r>
            <w:r w:rsidRPr="00B11E46">
              <w:rPr>
                <w:rFonts w:asciiTheme="minorHAnsi" w:hAnsiTheme="minorHAnsi" w:cstheme="minorHAnsi"/>
                <w:position w:val="2"/>
                <w:rtl/>
              </w:rPr>
              <w:tab/>
            </w:r>
            <w:r w:rsidRPr="00B11E46">
              <w:rPr>
                <w:rFonts w:asciiTheme="minorHAnsi" w:eastAsia="Times New Roman" w:hAnsiTheme="minorHAnsi" w:cstheme="minorHAnsi"/>
                <w:position w:val="2"/>
                <w:rtl/>
                <w:lang w:eastAsia="en-US"/>
              </w:rPr>
              <w:t>رؤساء لجان الدراسات</w:t>
            </w:r>
            <w:r w:rsidRPr="00B11E46">
              <w:rPr>
                <w:rFonts w:asciiTheme="minorHAnsi" w:eastAsia="Times New Roman" w:hAnsiTheme="minorHAnsi" w:cstheme="minorHAnsi"/>
                <w:position w:val="2"/>
                <w:rtl/>
                <w:lang w:eastAsia="en-US" w:bidi="ar-EG"/>
              </w:rPr>
              <w:t xml:space="preserve"> </w:t>
            </w:r>
            <w:r w:rsidR="00072C6A" w:rsidRPr="00B11E46">
              <w:rPr>
                <w:rFonts w:asciiTheme="minorHAnsi" w:eastAsia="Times New Roman" w:hAnsiTheme="minorHAnsi" w:cstheme="minorHAnsi"/>
                <w:position w:val="2"/>
                <w:rtl/>
                <w:lang w:eastAsia="en-US" w:bidi="ar-EG"/>
              </w:rPr>
              <w:t xml:space="preserve">في قطاع تقييس الاتصالات </w:t>
            </w:r>
            <w:r w:rsidRPr="00B11E46">
              <w:rPr>
                <w:rFonts w:asciiTheme="minorHAnsi" w:eastAsia="Times New Roman" w:hAnsiTheme="minorHAnsi" w:cstheme="minorHAnsi"/>
                <w:position w:val="2"/>
                <w:rtl/>
                <w:lang w:eastAsia="en-US" w:bidi="ar-EG"/>
              </w:rPr>
              <w:t>ونوابهم</w:t>
            </w:r>
            <w:r w:rsidRPr="00B11E46">
              <w:rPr>
                <w:rFonts w:asciiTheme="minorHAnsi" w:eastAsia="Times New Roman" w:hAnsiTheme="minorHAnsi" w:cstheme="minorHAnsi"/>
                <w:position w:val="2"/>
                <w:rtl/>
                <w:lang w:eastAsia="en-US"/>
              </w:rPr>
              <w:t>؛</w:t>
            </w:r>
          </w:p>
          <w:p w14:paraId="385137EE" w14:textId="77777777" w:rsidR="00CE1C08" w:rsidRPr="00B11E46" w:rsidRDefault="00CE1C08" w:rsidP="00CE1C08">
            <w:pPr>
              <w:tabs>
                <w:tab w:val="left" w:pos="284"/>
                <w:tab w:val="left" w:pos="4111"/>
              </w:tabs>
              <w:spacing w:before="0" w:line="340" w:lineRule="exact"/>
              <w:ind w:left="284" w:hanging="284"/>
              <w:rPr>
                <w:rFonts w:asciiTheme="minorHAnsi" w:eastAsia="Times New Roman" w:hAnsiTheme="minorHAnsi" w:cstheme="minorHAnsi"/>
                <w:position w:val="2"/>
                <w:rtl/>
                <w:lang w:eastAsia="en-US"/>
              </w:rPr>
            </w:pPr>
            <w:r w:rsidRPr="00B11E46">
              <w:rPr>
                <w:rFonts w:asciiTheme="minorHAnsi" w:eastAsia="Times New Roman" w:hAnsiTheme="minorHAnsi" w:cstheme="minorHAnsi"/>
                <w:position w:val="2"/>
                <w:rtl/>
                <w:lang w:eastAsia="en-US"/>
              </w:rPr>
              <w:t>-</w:t>
            </w:r>
            <w:r w:rsidRPr="00B11E46">
              <w:rPr>
                <w:rFonts w:asciiTheme="minorHAnsi" w:eastAsia="Times New Roman" w:hAnsiTheme="minorHAnsi" w:cstheme="minorHAnsi"/>
                <w:position w:val="2"/>
                <w:rtl/>
                <w:lang w:eastAsia="en-US"/>
              </w:rPr>
              <w:tab/>
              <w:t>مدير مكتب تنمية الاتصالات؛</w:t>
            </w:r>
          </w:p>
          <w:p w14:paraId="57BB0E7A" w14:textId="77777777" w:rsidR="00CE1C08" w:rsidRPr="00B11E46" w:rsidRDefault="00CE1C08" w:rsidP="00CE1C08">
            <w:pPr>
              <w:tabs>
                <w:tab w:val="left" w:pos="284"/>
                <w:tab w:val="left" w:pos="4111"/>
              </w:tabs>
              <w:spacing w:before="0" w:line="340" w:lineRule="exact"/>
              <w:ind w:left="284" w:hanging="284"/>
              <w:rPr>
                <w:rFonts w:asciiTheme="minorHAnsi" w:eastAsia="Times New Roman" w:hAnsiTheme="minorHAnsi" w:cstheme="minorHAnsi"/>
                <w:position w:val="2"/>
                <w:rtl/>
                <w:lang w:eastAsia="en-US"/>
              </w:rPr>
            </w:pPr>
            <w:r w:rsidRPr="00B11E46">
              <w:rPr>
                <w:rFonts w:asciiTheme="minorHAnsi" w:eastAsia="Times New Roman" w:hAnsiTheme="minorHAnsi" w:cstheme="minorHAnsi"/>
                <w:position w:val="2"/>
                <w:rtl/>
                <w:lang w:eastAsia="en-US"/>
              </w:rPr>
              <w:t>-</w:t>
            </w:r>
            <w:r w:rsidRPr="00B11E46">
              <w:rPr>
                <w:rFonts w:asciiTheme="minorHAnsi" w:eastAsia="Times New Roman" w:hAnsiTheme="minorHAnsi" w:cstheme="minorHAnsi"/>
                <w:position w:val="2"/>
                <w:rtl/>
                <w:lang w:eastAsia="en-US"/>
              </w:rPr>
              <w:tab/>
              <w:t>مدير مكتب الاتصالات الراديوية</w:t>
            </w:r>
            <w:r w:rsidR="00072C6A" w:rsidRPr="00B11E46">
              <w:rPr>
                <w:rFonts w:asciiTheme="minorHAnsi" w:eastAsia="Times New Roman" w:hAnsiTheme="minorHAnsi" w:cstheme="minorHAnsi"/>
                <w:position w:val="2"/>
                <w:rtl/>
                <w:lang w:eastAsia="en-US"/>
              </w:rPr>
              <w:t>؛</w:t>
            </w:r>
          </w:p>
          <w:p w14:paraId="1EDB8479" w14:textId="1F935150" w:rsidR="00072C6A" w:rsidRPr="00B11E46" w:rsidRDefault="00072C6A" w:rsidP="00CE1C08">
            <w:pPr>
              <w:tabs>
                <w:tab w:val="left" w:pos="284"/>
                <w:tab w:val="left" w:pos="4111"/>
              </w:tabs>
              <w:spacing w:before="0" w:line="340" w:lineRule="exact"/>
              <w:ind w:left="284" w:hanging="284"/>
              <w:rPr>
                <w:rFonts w:asciiTheme="minorHAnsi" w:hAnsiTheme="minorHAnsi" w:cstheme="minorHAnsi"/>
                <w:position w:val="2"/>
                <w:rtl/>
              </w:rPr>
            </w:pPr>
            <w:r w:rsidRPr="00B11E46">
              <w:rPr>
                <w:rFonts w:asciiTheme="minorHAnsi" w:hAnsiTheme="minorHAnsi" w:cstheme="minorHAnsi"/>
                <w:position w:val="2"/>
                <w:rtl/>
              </w:rPr>
              <w:t>-</w:t>
            </w:r>
            <w:r w:rsidRPr="00B11E46">
              <w:rPr>
                <w:rFonts w:asciiTheme="minorHAnsi" w:hAnsiTheme="minorHAnsi" w:cstheme="minorHAnsi"/>
                <w:position w:val="2"/>
                <w:rtl/>
              </w:rPr>
              <w:tab/>
              <w:t>مديري المكاتب الإقليمية للاتحاد</w:t>
            </w:r>
          </w:p>
        </w:tc>
      </w:tr>
      <w:tr w:rsidR="00CE1C08" w:rsidRPr="00B11E46" w14:paraId="36F363D6" w14:textId="77777777" w:rsidTr="00D517B2">
        <w:trPr>
          <w:cantSplit/>
          <w:jc w:val="center"/>
        </w:trPr>
        <w:tc>
          <w:tcPr>
            <w:tcW w:w="796" w:type="pct"/>
          </w:tcPr>
          <w:p w14:paraId="5194E3C9" w14:textId="77777777" w:rsidR="00CE1C08" w:rsidRPr="00B11E46" w:rsidRDefault="00CE1C08" w:rsidP="00CE1C08">
            <w:pPr>
              <w:spacing w:before="80" w:after="60" w:line="300" w:lineRule="exact"/>
              <w:jc w:val="left"/>
              <w:rPr>
                <w:rFonts w:asciiTheme="minorHAnsi" w:hAnsiTheme="minorHAnsi" w:cstheme="minorHAnsi"/>
                <w:b/>
                <w:bCs/>
                <w:position w:val="2"/>
                <w:rtl/>
                <w:lang w:bidi="ar-EG"/>
              </w:rPr>
            </w:pPr>
          </w:p>
        </w:tc>
        <w:tc>
          <w:tcPr>
            <w:tcW w:w="1998" w:type="pct"/>
          </w:tcPr>
          <w:p w14:paraId="57F37E18" w14:textId="77777777" w:rsidR="00CE1C08" w:rsidRPr="00B11E46" w:rsidRDefault="00CE1C08" w:rsidP="00CE1C08">
            <w:pPr>
              <w:spacing w:before="80" w:after="60" w:line="300" w:lineRule="exact"/>
              <w:jc w:val="left"/>
              <w:rPr>
                <w:rFonts w:asciiTheme="minorHAnsi" w:hAnsiTheme="minorHAnsi" w:cstheme="minorHAnsi"/>
                <w:position w:val="2"/>
              </w:rPr>
            </w:pPr>
          </w:p>
        </w:tc>
        <w:tc>
          <w:tcPr>
            <w:tcW w:w="2206" w:type="pct"/>
          </w:tcPr>
          <w:p w14:paraId="33394406" w14:textId="77777777" w:rsidR="00CE1C08" w:rsidRPr="00B11E46" w:rsidRDefault="00CE1C08" w:rsidP="00CE1C08">
            <w:pPr>
              <w:spacing w:before="80" w:after="60" w:line="300" w:lineRule="exact"/>
              <w:jc w:val="left"/>
              <w:rPr>
                <w:rFonts w:asciiTheme="minorHAnsi" w:hAnsiTheme="minorHAnsi" w:cstheme="minorHAnsi"/>
                <w:position w:val="2"/>
                <w:rtl/>
              </w:rPr>
            </w:pPr>
          </w:p>
        </w:tc>
      </w:tr>
      <w:tr w:rsidR="00CE1C08" w:rsidRPr="00B11E46" w14:paraId="2F4DBBE7" w14:textId="77777777" w:rsidTr="00D517B2">
        <w:trPr>
          <w:cantSplit/>
          <w:jc w:val="center"/>
        </w:trPr>
        <w:tc>
          <w:tcPr>
            <w:tcW w:w="796" w:type="pct"/>
          </w:tcPr>
          <w:p w14:paraId="3249D16C" w14:textId="77777777" w:rsidR="00CE1C08" w:rsidRPr="00B11E46" w:rsidRDefault="00CE1C08" w:rsidP="00CE1C08">
            <w:pPr>
              <w:spacing w:before="80" w:after="60" w:line="300" w:lineRule="exact"/>
              <w:jc w:val="left"/>
              <w:rPr>
                <w:rFonts w:asciiTheme="minorHAnsi" w:hAnsiTheme="minorHAnsi" w:cstheme="minorHAnsi"/>
                <w:b/>
                <w:bCs/>
                <w:position w:val="2"/>
                <w:rtl/>
                <w:lang w:bidi="ar-SY"/>
              </w:rPr>
            </w:pPr>
            <w:r w:rsidRPr="00B11E46">
              <w:rPr>
                <w:rFonts w:asciiTheme="minorHAnsi" w:hAnsiTheme="minorHAnsi" w:cstheme="minorHAnsi"/>
                <w:b/>
                <w:bCs/>
                <w:position w:val="2"/>
                <w:rtl/>
              </w:rPr>
              <w:t>الموضوع:</w:t>
            </w:r>
          </w:p>
        </w:tc>
        <w:tc>
          <w:tcPr>
            <w:tcW w:w="4204" w:type="pct"/>
            <w:gridSpan w:val="2"/>
          </w:tcPr>
          <w:p w14:paraId="54F3FD6A" w14:textId="50B9FD57" w:rsidR="00CE1C08" w:rsidRPr="00B11E46" w:rsidRDefault="00072C6A" w:rsidP="00072C6A">
            <w:pPr>
              <w:spacing w:before="80" w:after="60" w:line="300" w:lineRule="exact"/>
              <w:jc w:val="left"/>
              <w:rPr>
                <w:rFonts w:asciiTheme="minorHAnsi" w:hAnsiTheme="minorHAnsi" w:cstheme="minorHAnsi"/>
                <w:position w:val="2"/>
                <w:rtl/>
              </w:rPr>
            </w:pPr>
            <w:r w:rsidRPr="00B11E46">
              <w:rPr>
                <w:rFonts w:asciiTheme="minorHAnsi" w:hAnsiTheme="minorHAnsi" w:cstheme="minorHAnsi"/>
                <w:b/>
                <w:bCs/>
                <w:position w:val="2"/>
                <w:rtl/>
              </w:rPr>
              <w:t xml:space="preserve">الاجتماع الثاني للفريق المتخصص لقطاع تقييس الاتصالات المعني بنماذج تحديد التكاليف من أجل إتاحة خدمات البيانات بأسعار ميسورة </w:t>
            </w:r>
            <w:r w:rsidRPr="00B11E46">
              <w:rPr>
                <w:rFonts w:asciiTheme="minorHAnsi" w:hAnsiTheme="minorHAnsi" w:cstheme="minorHAnsi"/>
                <w:b/>
                <w:bCs/>
                <w:position w:val="2"/>
              </w:rPr>
              <w:t>(FG-CD</w:t>
            </w:r>
            <w:r w:rsidR="00F800B2" w:rsidRPr="00B11E46">
              <w:rPr>
                <w:rFonts w:asciiTheme="minorHAnsi" w:hAnsiTheme="minorHAnsi" w:cstheme="minorHAnsi"/>
                <w:b/>
                <w:bCs/>
                <w:position w:val="2"/>
              </w:rPr>
              <w:t>)</w:t>
            </w:r>
            <w:r w:rsidRPr="00B11E46">
              <w:rPr>
                <w:rFonts w:asciiTheme="minorHAnsi" w:hAnsiTheme="minorHAnsi" w:cstheme="minorHAnsi"/>
                <w:b/>
                <w:bCs/>
                <w:position w:val="2"/>
                <w:rtl/>
              </w:rPr>
              <w:t xml:space="preserve">، وورشة العمل المرتبطة به </w:t>
            </w:r>
            <w:r w:rsidR="00F800B2" w:rsidRPr="00B11E46">
              <w:rPr>
                <w:rFonts w:asciiTheme="minorHAnsi" w:hAnsiTheme="minorHAnsi" w:cstheme="minorHAnsi"/>
                <w:b/>
                <w:bCs/>
                <w:position w:val="2"/>
                <w:rtl/>
              </w:rPr>
              <w:br/>
            </w:r>
            <w:r w:rsidRPr="00B11E46">
              <w:rPr>
                <w:rFonts w:asciiTheme="minorHAnsi" w:hAnsiTheme="minorHAnsi" w:cstheme="minorHAnsi"/>
                <w:b/>
                <w:bCs/>
                <w:position w:val="2"/>
                <w:rtl/>
              </w:rPr>
              <w:t xml:space="preserve">(ليلونغوي، ملاوي، </w:t>
            </w:r>
            <w:r w:rsidR="00F800B2" w:rsidRPr="00B11E46">
              <w:rPr>
                <w:rFonts w:asciiTheme="minorHAnsi" w:hAnsiTheme="minorHAnsi" w:cstheme="minorHAnsi"/>
                <w:b/>
                <w:bCs/>
                <w:position w:val="2"/>
              </w:rPr>
              <w:t>10-8</w:t>
            </w:r>
            <w:r w:rsidRPr="00B11E46">
              <w:rPr>
                <w:rFonts w:asciiTheme="minorHAnsi" w:hAnsiTheme="minorHAnsi" w:cstheme="minorHAnsi"/>
                <w:b/>
                <w:bCs/>
                <w:position w:val="2"/>
                <w:rtl/>
              </w:rPr>
              <w:t xml:space="preserve"> أبريل 2024)</w:t>
            </w:r>
          </w:p>
        </w:tc>
      </w:tr>
    </w:tbl>
    <w:p w14:paraId="542E5213" w14:textId="77777777" w:rsidR="00D517B2" w:rsidRPr="00B11E46" w:rsidRDefault="00D517B2" w:rsidP="006635B2">
      <w:pPr>
        <w:spacing w:before="600"/>
        <w:rPr>
          <w:rFonts w:asciiTheme="minorHAnsi" w:hAnsiTheme="minorHAnsi" w:cstheme="minorHAnsi"/>
          <w:lang w:bidi="ar-SY"/>
        </w:rPr>
      </w:pPr>
      <w:r w:rsidRPr="00B11E46">
        <w:rPr>
          <w:rFonts w:asciiTheme="minorHAnsi" w:hAnsiTheme="minorHAnsi" w:cstheme="minorHAnsi"/>
          <w:rtl/>
          <w:lang w:bidi="ar-SY"/>
        </w:rPr>
        <w:t>حضرات السادة والسيدات،</w:t>
      </w:r>
    </w:p>
    <w:p w14:paraId="100F95D8" w14:textId="77777777" w:rsidR="00D517B2" w:rsidRPr="00B11E46" w:rsidRDefault="00D517B2" w:rsidP="00D517B2">
      <w:pPr>
        <w:rPr>
          <w:rFonts w:asciiTheme="minorHAnsi" w:hAnsiTheme="minorHAnsi" w:cstheme="minorHAnsi"/>
          <w:rtl/>
          <w:lang w:bidi="ar-EG"/>
        </w:rPr>
      </w:pPr>
      <w:r w:rsidRPr="00B11E46">
        <w:rPr>
          <w:rFonts w:asciiTheme="minorHAnsi" w:hAnsiTheme="minorHAnsi" w:cstheme="minorHAnsi"/>
          <w:rtl/>
        </w:rPr>
        <w:t>تحية طيبة وبعد،</w:t>
      </w:r>
    </w:p>
    <w:p w14:paraId="61F39869" w14:textId="4D25434C" w:rsidR="00072C6A" w:rsidRPr="00B11E46" w:rsidRDefault="00072C6A" w:rsidP="00072C6A">
      <w:pPr>
        <w:rPr>
          <w:rFonts w:asciiTheme="minorHAnsi" w:hAnsiTheme="minorHAnsi" w:cstheme="minorHAnsi"/>
          <w:rtl/>
        </w:rPr>
      </w:pPr>
      <w:r w:rsidRPr="00B11E46">
        <w:rPr>
          <w:rFonts w:asciiTheme="minorHAnsi" w:hAnsiTheme="minorHAnsi" w:cstheme="minorHAnsi"/>
          <w:rtl/>
        </w:rPr>
        <w:t>1</w:t>
      </w:r>
      <w:r w:rsidRPr="00B11E46">
        <w:rPr>
          <w:rFonts w:asciiTheme="minorHAnsi" w:hAnsiTheme="minorHAnsi" w:cstheme="minorHAnsi"/>
          <w:rtl/>
        </w:rPr>
        <w:tab/>
        <w:t xml:space="preserve">سيُعقد الاجتماع الثاني </w:t>
      </w:r>
      <w:hyperlink r:id="rId10" w:history="1">
        <w:r w:rsidRPr="00B11E46">
          <w:rPr>
            <w:rStyle w:val="Hyperlink"/>
            <w:rFonts w:asciiTheme="minorHAnsi" w:hAnsiTheme="minorHAnsi" w:cstheme="minorHAnsi"/>
            <w:rtl/>
          </w:rPr>
          <w:t>للفريق المتخصص لقطاع تقييس الاتصالات المعني بنماذج تحديد التكاليف من أجل إتاحة خدمات البيانات بأسعار ميسورة (</w:t>
        </w:r>
        <w:r w:rsidRPr="00B11E46">
          <w:rPr>
            <w:rStyle w:val="Hyperlink"/>
            <w:rFonts w:asciiTheme="minorHAnsi" w:hAnsiTheme="minorHAnsi" w:cstheme="minorHAnsi"/>
            <w:lang w:bidi="ar-SY"/>
          </w:rPr>
          <w:t>(FG-CD</w:t>
        </w:r>
      </w:hyperlink>
      <w:r w:rsidRPr="00B11E46">
        <w:rPr>
          <w:rFonts w:asciiTheme="minorHAnsi" w:hAnsiTheme="minorHAnsi" w:cstheme="minorHAnsi"/>
          <w:rtl/>
        </w:rPr>
        <w:t xml:space="preserve"> وورشة العمل المرتبطة به بشأن </w:t>
      </w:r>
      <w:r w:rsidRPr="00B11E46">
        <w:rPr>
          <w:rFonts w:asciiTheme="minorHAnsi" w:hAnsiTheme="minorHAnsi" w:cstheme="minorHAnsi"/>
          <w:b/>
          <w:bCs/>
          <w:rtl/>
        </w:rPr>
        <w:t>نماذج تحديد تكاليف من أجل إتاحة خدمات البيانات والتوصيلية الدولية للإنترنت</w:t>
      </w:r>
      <w:r w:rsidRPr="00B11E46">
        <w:rPr>
          <w:rFonts w:asciiTheme="minorHAnsi" w:hAnsiTheme="minorHAnsi" w:cstheme="minorHAnsi"/>
          <w:rtl/>
        </w:rPr>
        <w:t xml:space="preserve"> في </w:t>
      </w:r>
      <w:r w:rsidR="00F800B2" w:rsidRPr="00B11E46">
        <w:rPr>
          <w:rFonts w:asciiTheme="minorHAnsi" w:hAnsiTheme="minorHAnsi" w:cstheme="minorHAnsi"/>
        </w:rPr>
        <w:t>10-8</w:t>
      </w:r>
      <w:r w:rsidRPr="00B11E46">
        <w:rPr>
          <w:rFonts w:asciiTheme="minorHAnsi" w:hAnsiTheme="minorHAnsi" w:cstheme="minorHAnsi"/>
          <w:rtl/>
        </w:rPr>
        <w:t xml:space="preserve"> أبريل 2024 في مركز بينغو الدولي للمؤتمرات (</w:t>
      </w:r>
      <w:r w:rsidRPr="00B11E46">
        <w:rPr>
          <w:rFonts w:asciiTheme="minorHAnsi" w:hAnsiTheme="minorHAnsi" w:cstheme="minorHAnsi"/>
          <w:lang w:bidi="ar-SY"/>
        </w:rPr>
        <w:t>BICC</w:t>
      </w:r>
      <w:r w:rsidRPr="00B11E46">
        <w:rPr>
          <w:rFonts w:asciiTheme="minorHAnsi" w:hAnsiTheme="minorHAnsi" w:cstheme="minorHAnsi"/>
          <w:rtl/>
        </w:rPr>
        <w:t>) في ليونغوي، ملاوي. وستتكرم هيئة تنظيم الاتصالات في ملاوي (</w:t>
      </w:r>
      <w:r w:rsidRPr="00B11E46">
        <w:rPr>
          <w:rFonts w:asciiTheme="minorHAnsi" w:hAnsiTheme="minorHAnsi" w:cstheme="minorHAnsi"/>
          <w:lang w:bidi="ar-SY"/>
        </w:rPr>
        <w:t>MACRA</w:t>
      </w:r>
      <w:r w:rsidRPr="00B11E46">
        <w:rPr>
          <w:rFonts w:asciiTheme="minorHAnsi" w:hAnsiTheme="minorHAnsi" w:cstheme="minorHAnsi"/>
          <w:rtl/>
        </w:rPr>
        <w:t xml:space="preserve">) باستضافة ورشة العمل.  وستُتاح المشاركة عن بُعد. </w:t>
      </w:r>
    </w:p>
    <w:p w14:paraId="592AD8C6" w14:textId="6550EE27" w:rsidR="00072C6A" w:rsidRPr="00B11E46" w:rsidRDefault="00072C6A" w:rsidP="00072C6A">
      <w:pPr>
        <w:rPr>
          <w:rFonts w:asciiTheme="minorHAnsi" w:hAnsiTheme="minorHAnsi" w:cstheme="minorHAnsi"/>
          <w:rtl/>
        </w:rPr>
      </w:pPr>
      <w:r w:rsidRPr="00B11E46">
        <w:rPr>
          <w:rFonts w:asciiTheme="minorHAnsi" w:hAnsiTheme="minorHAnsi" w:cstheme="minorHAnsi"/>
          <w:rtl/>
        </w:rPr>
        <w:t xml:space="preserve">وستُعقد الأحداث بالترادف مع اجتماع </w:t>
      </w:r>
      <w:hyperlink r:id="rId11" w:history="1">
        <w:r w:rsidRPr="00B11E46">
          <w:rPr>
            <w:rStyle w:val="Hyperlink"/>
            <w:rFonts w:asciiTheme="minorHAnsi" w:hAnsiTheme="minorHAnsi" w:cstheme="minorHAnsi"/>
            <w:rtl/>
          </w:rPr>
          <w:t>الفريق الإقليمي لإفريقيا التابع للجنة الدراسات 3 لقطاع تقييس الاتصالات (SG3RG</w:t>
        </w:r>
        <w:r w:rsidR="00F800B2" w:rsidRPr="00B11E46">
          <w:rPr>
            <w:rStyle w:val="Hyperlink"/>
            <w:rFonts w:asciiTheme="minorHAnsi" w:hAnsiTheme="minorHAnsi" w:cstheme="minorHAnsi"/>
          </w:rPr>
          <w:noBreakHyphen/>
        </w:r>
        <w:r w:rsidRPr="00B11E46">
          <w:rPr>
            <w:rStyle w:val="Hyperlink"/>
            <w:rFonts w:asciiTheme="minorHAnsi" w:hAnsiTheme="minorHAnsi" w:cstheme="minorHAnsi"/>
            <w:rtl/>
          </w:rPr>
          <w:t>AFR)</w:t>
        </w:r>
      </w:hyperlink>
      <w:r w:rsidRPr="00B11E46">
        <w:rPr>
          <w:rFonts w:asciiTheme="minorHAnsi" w:hAnsiTheme="minorHAnsi" w:cstheme="minorHAnsi"/>
          <w:rtl/>
        </w:rPr>
        <w:t xml:space="preserve"> الذي سيعقد في </w:t>
      </w:r>
      <w:r w:rsidR="00F800B2" w:rsidRPr="00B11E46">
        <w:rPr>
          <w:rFonts w:asciiTheme="minorHAnsi" w:hAnsiTheme="minorHAnsi" w:cstheme="minorHAnsi"/>
        </w:rPr>
        <w:t>12-10</w:t>
      </w:r>
      <w:r w:rsidRPr="00B11E46">
        <w:rPr>
          <w:rFonts w:asciiTheme="minorHAnsi" w:hAnsiTheme="minorHAnsi" w:cstheme="minorHAnsi"/>
          <w:rtl/>
        </w:rPr>
        <w:t xml:space="preserve"> أبريل 2024 في نفس المكان، انظر </w:t>
      </w:r>
      <w:hyperlink r:id="rId12" w:history="1">
        <w:r w:rsidRPr="00B11E46">
          <w:rPr>
            <w:rStyle w:val="Hyperlink"/>
            <w:rFonts w:asciiTheme="minorHAnsi" w:hAnsiTheme="minorHAnsi" w:cstheme="minorHAnsi"/>
            <w:rtl/>
          </w:rPr>
          <w:t>الرسالة الجماعية SG3RG-AFR</w:t>
        </w:r>
        <w:r w:rsidR="00F800B2" w:rsidRPr="00B11E46">
          <w:rPr>
            <w:rStyle w:val="Hyperlink"/>
            <w:rFonts w:asciiTheme="minorHAnsi" w:hAnsiTheme="minorHAnsi" w:cstheme="minorHAnsi"/>
          </w:rPr>
          <w:t>3/</w:t>
        </w:r>
      </w:hyperlink>
      <w:r w:rsidRPr="00B11E46">
        <w:rPr>
          <w:rFonts w:asciiTheme="minorHAnsi" w:hAnsiTheme="minorHAnsi" w:cstheme="minorHAnsi"/>
          <w:rtl/>
        </w:rPr>
        <w:t>.</w:t>
      </w:r>
    </w:p>
    <w:p w14:paraId="5BCAFB98" w14:textId="2B4C66C0" w:rsidR="00072C6A" w:rsidRPr="00B11E46" w:rsidRDefault="00072C6A" w:rsidP="00072C6A">
      <w:pPr>
        <w:rPr>
          <w:rFonts w:asciiTheme="minorHAnsi" w:hAnsiTheme="minorHAnsi" w:cstheme="minorHAnsi"/>
          <w:rtl/>
        </w:rPr>
      </w:pPr>
      <w:r w:rsidRPr="00B11E46">
        <w:rPr>
          <w:rFonts w:asciiTheme="minorHAnsi" w:hAnsiTheme="minorHAnsi" w:cstheme="minorHAnsi"/>
          <w:rtl/>
        </w:rPr>
        <w:t>2</w:t>
      </w:r>
      <w:r w:rsidRPr="00B11E46">
        <w:rPr>
          <w:rFonts w:asciiTheme="minorHAnsi" w:hAnsiTheme="minorHAnsi" w:cstheme="minorHAnsi"/>
          <w:rtl/>
        </w:rPr>
        <w:tab/>
        <w:t xml:space="preserve">وتتمثل ولاية الفريق المتخصص </w:t>
      </w:r>
      <w:r w:rsidRPr="00B11E46">
        <w:rPr>
          <w:rFonts w:asciiTheme="minorHAnsi" w:hAnsiTheme="minorHAnsi" w:cstheme="minorHAnsi"/>
          <w:lang w:bidi="ar-SY"/>
        </w:rPr>
        <w:t>(FG-CD</w:t>
      </w:r>
      <w:r w:rsidRPr="00B11E46">
        <w:rPr>
          <w:rFonts w:asciiTheme="minorHAnsi" w:hAnsiTheme="minorHAnsi" w:cstheme="minorHAnsi"/>
          <w:lang w:val="de-DE" w:bidi="ar-SY"/>
        </w:rPr>
        <w:t>)</w:t>
      </w:r>
      <w:r w:rsidRPr="00B11E46">
        <w:rPr>
          <w:rFonts w:asciiTheme="minorHAnsi" w:hAnsiTheme="minorHAnsi" w:cstheme="minorHAnsi"/>
          <w:rtl/>
        </w:rPr>
        <w:t xml:space="preserve"> في تحليل سلسلة توريد الاتصالات/تكنولوجيا المعلومات والاتصالات، ونماذج التكلفة المتعددة واستراتيجيات التسعير المستعملة لخدمات البيانات المتنقلة وخدمات الإنترنت، ودراسة الجوانب السياساتية والاقتصادية والتنظيمية والتقييسية المتعلقة بنماذج تحديد التكاليف من أجل إتاحة خدمات البيانات بأسعار ميسورة، بما في ذلك أفضل الممارسات المتعلقة بمنهجيات تقييم التكاليف والنماذج الاقتصادية. وسيعمل الفريق المتخصص بموجب الإجراءات المنصوص عليها في </w:t>
      </w:r>
      <w:hyperlink r:id="rId13" w:history="1">
        <w:r w:rsidRPr="00B11E46">
          <w:rPr>
            <w:rStyle w:val="Hyperlink"/>
            <w:rFonts w:asciiTheme="minorHAnsi" w:hAnsiTheme="minorHAnsi" w:cstheme="minorHAnsi"/>
            <w:rtl/>
          </w:rPr>
          <w:t>التوصية ITU-T A.7</w:t>
        </w:r>
      </w:hyperlink>
      <w:r w:rsidRPr="00B11E46">
        <w:rPr>
          <w:rFonts w:asciiTheme="minorHAnsi" w:hAnsiTheme="minorHAnsi" w:cstheme="minorHAnsi"/>
          <w:rtl/>
        </w:rPr>
        <w:t xml:space="preserve"> وضمن </w:t>
      </w:r>
      <w:hyperlink r:id="rId14" w:history="1">
        <w:r w:rsidRPr="00B11E46">
          <w:rPr>
            <w:rStyle w:val="Hyperlink"/>
            <w:rFonts w:asciiTheme="minorHAnsi" w:hAnsiTheme="minorHAnsi" w:cstheme="minorHAnsi"/>
            <w:rtl/>
          </w:rPr>
          <w:t>الاختصاصات</w:t>
        </w:r>
      </w:hyperlink>
      <w:r w:rsidRPr="00B11E46">
        <w:rPr>
          <w:rFonts w:asciiTheme="minorHAnsi" w:hAnsiTheme="minorHAnsi" w:cstheme="minorHAnsi"/>
          <w:rtl/>
        </w:rPr>
        <w:t xml:space="preserve"> المتفق عليها.</w:t>
      </w:r>
    </w:p>
    <w:p w14:paraId="1522E3FE" w14:textId="6BBABFFF" w:rsidR="00072C6A" w:rsidRPr="00B11E46" w:rsidRDefault="00072C6A" w:rsidP="00F800B2">
      <w:pPr>
        <w:rPr>
          <w:rFonts w:asciiTheme="minorHAnsi" w:hAnsiTheme="minorHAnsi" w:cstheme="minorHAnsi"/>
          <w:rtl/>
        </w:rPr>
      </w:pPr>
      <w:r w:rsidRPr="00B11E46">
        <w:rPr>
          <w:rFonts w:asciiTheme="minorHAnsi" w:hAnsiTheme="minorHAnsi" w:cstheme="minorHAnsi"/>
          <w:rtl/>
        </w:rPr>
        <w:t>3</w:t>
      </w:r>
      <w:r w:rsidRPr="00B11E46">
        <w:rPr>
          <w:rFonts w:asciiTheme="minorHAnsi" w:hAnsiTheme="minorHAnsi" w:cstheme="minorHAnsi"/>
          <w:rtl/>
        </w:rPr>
        <w:tab/>
        <w:t xml:space="preserve">والمشاركة في الفريق المتخصص </w:t>
      </w:r>
      <w:r w:rsidRPr="00B11E46">
        <w:rPr>
          <w:rFonts w:asciiTheme="minorHAnsi" w:hAnsiTheme="minorHAnsi" w:cstheme="minorHAnsi"/>
          <w:lang w:bidi="ar-SY"/>
        </w:rPr>
        <w:t>FG-CD)</w:t>
      </w:r>
      <w:r w:rsidRPr="00B11E46">
        <w:rPr>
          <w:rFonts w:asciiTheme="minorHAnsi" w:hAnsiTheme="minorHAnsi" w:cstheme="minorHAnsi"/>
          <w:rtl/>
        </w:rPr>
        <w:t>) مجانية ومفتوحة لفرادى الخبراء والمنظمات من جميع القطاعات والتخصصات ذات الصلة. ويُدعى جميع المهتمين بمتابعة هذا العمل أو المشاركة فيه إلى الانضمام إلى القائمة البريدية المخصصة لذلك؛ ويمكن الاطلاع على التفاصيل بشأن كيفية الانضمام في الموقع التالي</w:t>
      </w:r>
      <w:r w:rsidRPr="00B11E46">
        <w:rPr>
          <w:rFonts w:asciiTheme="minorHAnsi" w:hAnsiTheme="minorHAnsi" w:cstheme="minorHAnsi"/>
          <w:lang w:bidi="ar-SY"/>
        </w:rPr>
        <w:t>:</w:t>
      </w:r>
      <w:r w:rsidRPr="00B11E46">
        <w:rPr>
          <w:rFonts w:asciiTheme="minorHAnsi" w:hAnsiTheme="minorHAnsi" w:cstheme="minorHAnsi"/>
          <w:rtl/>
        </w:rPr>
        <w:t xml:space="preserve"> </w:t>
      </w:r>
      <w:hyperlink r:id="rId15" w:history="1">
        <w:r w:rsidR="00F800B2" w:rsidRPr="00B11E46">
          <w:rPr>
            <w:rStyle w:val="Hyperlink"/>
            <w:rFonts w:asciiTheme="minorHAnsi" w:hAnsiTheme="minorHAnsi" w:cstheme="minorHAnsi"/>
            <w:lang w:val="en-GB"/>
          </w:rPr>
          <w:t>ITU-T FG-CD Mailing Lists</w:t>
        </w:r>
      </w:hyperlink>
      <w:r w:rsidR="00F800B2" w:rsidRPr="00B11E46">
        <w:rPr>
          <w:rFonts w:asciiTheme="minorHAnsi" w:hAnsiTheme="minorHAnsi" w:cstheme="minorHAnsi"/>
          <w:rtl/>
        </w:rPr>
        <w:t>.</w:t>
      </w:r>
    </w:p>
    <w:p w14:paraId="76913EB8" w14:textId="77777777" w:rsidR="00072C6A" w:rsidRPr="00B11E46" w:rsidRDefault="00072C6A" w:rsidP="00F800B2">
      <w:pPr>
        <w:keepNext/>
        <w:rPr>
          <w:rFonts w:asciiTheme="minorHAnsi" w:hAnsiTheme="minorHAnsi" w:cstheme="minorHAnsi"/>
          <w:rtl/>
        </w:rPr>
      </w:pPr>
      <w:r w:rsidRPr="00B11E46">
        <w:rPr>
          <w:rFonts w:asciiTheme="minorHAnsi" w:hAnsiTheme="minorHAnsi" w:cstheme="minorHAnsi"/>
          <w:rtl/>
        </w:rPr>
        <w:t>4</w:t>
      </w:r>
      <w:r w:rsidRPr="00B11E46">
        <w:rPr>
          <w:rFonts w:asciiTheme="minorHAnsi" w:hAnsiTheme="minorHAnsi" w:cstheme="minorHAnsi"/>
          <w:rtl/>
        </w:rPr>
        <w:tab/>
        <w:t xml:space="preserve">وتشمل أهداف الاجتماع الثاني للفريق المتخصص </w:t>
      </w:r>
      <w:r w:rsidRPr="00B11E46">
        <w:rPr>
          <w:rFonts w:asciiTheme="minorHAnsi" w:hAnsiTheme="minorHAnsi" w:cstheme="minorHAnsi"/>
          <w:lang w:bidi="ar-SY"/>
        </w:rPr>
        <w:t>FG-CD</w:t>
      </w:r>
      <w:r w:rsidRPr="00B11E46">
        <w:rPr>
          <w:rFonts w:asciiTheme="minorHAnsi" w:hAnsiTheme="minorHAnsi" w:cstheme="minorHAnsi"/>
          <w:rtl/>
        </w:rPr>
        <w:t xml:space="preserve"> ما يلي:</w:t>
      </w:r>
    </w:p>
    <w:p w14:paraId="3D200291" w14:textId="6352CB80" w:rsidR="00072C6A" w:rsidRPr="00B11E46" w:rsidRDefault="00F800B2" w:rsidP="00072C6A">
      <w:pPr>
        <w:rPr>
          <w:rFonts w:asciiTheme="minorHAnsi" w:hAnsiTheme="minorHAnsi" w:cstheme="minorHAnsi"/>
          <w:rtl/>
        </w:rPr>
      </w:pPr>
      <w:r w:rsidRPr="00B11E46">
        <w:rPr>
          <w:rFonts w:asciiTheme="minorHAnsi" w:hAnsiTheme="minorHAnsi" w:cstheme="minorHAnsi"/>
        </w:rPr>
        <w:sym w:font="Wingdings 2" w:char="F0A1"/>
      </w:r>
      <w:r w:rsidRPr="00B11E46">
        <w:rPr>
          <w:rFonts w:asciiTheme="minorHAnsi" w:hAnsiTheme="minorHAnsi" w:cstheme="minorHAnsi"/>
          <w:rtl/>
        </w:rPr>
        <w:tab/>
      </w:r>
      <w:r w:rsidR="00072C6A" w:rsidRPr="00B11E46">
        <w:rPr>
          <w:rFonts w:asciiTheme="minorHAnsi" w:hAnsiTheme="minorHAnsi" w:cstheme="minorHAnsi"/>
          <w:rtl/>
        </w:rPr>
        <w:t xml:space="preserve">عرض ومناقشة المساهمات الخطية الواردة إلى الاجتماع؛ </w:t>
      </w:r>
    </w:p>
    <w:p w14:paraId="100F59E8" w14:textId="491D7725" w:rsidR="00072C6A" w:rsidRPr="00B11E46" w:rsidRDefault="00F800B2" w:rsidP="00072C6A">
      <w:pPr>
        <w:rPr>
          <w:rFonts w:asciiTheme="minorHAnsi" w:hAnsiTheme="minorHAnsi" w:cstheme="minorHAnsi"/>
          <w:rtl/>
        </w:rPr>
      </w:pPr>
      <w:r w:rsidRPr="00B11E46">
        <w:rPr>
          <w:rFonts w:asciiTheme="minorHAnsi" w:hAnsiTheme="minorHAnsi" w:cstheme="minorHAnsi"/>
        </w:rPr>
        <w:sym w:font="Wingdings 2" w:char="F0A1"/>
      </w:r>
      <w:r w:rsidRPr="00B11E46">
        <w:rPr>
          <w:rFonts w:asciiTheme="minorHAnsi" w:hAnsiTheme="minorHAnsi" w:cstheme="minorHAnsi"/>
          <w:rtl/>
        </w:rPr>
        <w:tab/>
      </w:r>
      <w:r w:rsidR="00072C6A" w:rsidRPr="00B11E46">
        <w:rPr>
          <w:rFonts w:asciiTheme="minorHAnsi" w:hAnsiTheme="minorHAnsi" w:cstheme="minorHAnsi"/>
          <w:rtl/>
        </w:rPr>
        <w:t>مناقشة</w:t>
      </w:r>
      <w:r w:rsidR="00072C6A" w:rsidRPr="00B11E46">
        <w:rPr>
          <w:rFonts w:asciiTheme="minorHAnsi" w:hAnsiTheme="minorHAnsi" w:cstheme="minorHAnsi"/>
          <w:rtl/>
          <w:lang w:bidi="ar-EG"/>
        </w:rPr>
        <w:t xml:space="preserve"> بشأن</w:t>
      </w:r>
      <w:r w:rsidR="00072C6A" w:rsidRPr="00B11E46">
        <w:rPr>
          <w:rFonts w:asciiTheme="minorHAnsi" w:hAnsiTheme="minorHAnsi" w:cstheme="minorHAnsi"/>
          <w:rtl/>
        </w:rPr>
        <w:t xml:space="preserve"> التقدم المحرز بشأن نواتج فريقي العمل اللذين</w:t>
      </w:r>
      <w:r w:rsidR="00072C6A" w:rsidRPr="00B11E46">
        <w:rPr>
          <w:rFonts w:asciiTheme="minorHAnsi" w:hAnsiTheme="minorHAnsi" w:cstheme="minorHAnsi"/>
          <w:rtl/>
          <w:lang w:bidi="ar-EG"/>
        </w:rPr>
        <w:t xml:space="preserve"> تم إنشاؤهما</w:t>
      </w:r>
      <w:r w:rsidR="00072C6A" w:rsidRPr="00B11E46">
        <w:rPr>
          <w:rFonts w:asciiTheme="minorHAnsi" w:hAnsiTheme="minorHAnsi" w:cstheme="minorHAnsi"/>
          <w:rtl/>
        </w:rPr>
        <w:t xml:space="preserve"> في الاجتماع الأول للأفرقة المتخصصة.</w:t>
      </w:r>
    </w:p>
    <w:p w14:paraId="37F8DBF8" w14:textId="77777777" w:rsidR="00072C6A" w:rsidRPr="00B11E46" w:rsidRDefault="00072C6A" w:rsidP="00072C6A">
      <w:pPr>
        <w:rPr>
          <w:rFonts w:asciiTheme="minorHAnsi" w:hAnsiTheme="minorHAnsi" w:cstheme="minorHAnsi"/>
          <w:rtl/>
        </w:rPr>
      </w:pPr>
      <w:r w:rsidRPr="00B11E46">
        <w:rPr>
          <w:rFonts w:asciiTheme="minorHAnsi" w:hAnsiTheme="minorHAnsi" w:cstheme="minorHAnsi"/>
          <w:rtl/>
        </w:rPr>
        <w:t>5</w:t>
      </w:r>
      <w:r w:rsidRPr="00B11E46">
        <w:rPr>
          <w:rFonts w:asciiTheme="minorHAnsi" w:hAnsiTheme="minorHAnsi" w:cstheme="minorHAnsi"/>
          <w:rtl/>
        </w:rPr>
        <w:tab/>
        <w:t xml:space="preserve">ويشجَّع بشدة تقديم مساهمات خطية من شأنها الإسهام في تحقيق نجاح الفريق المتخصص، بما يتماشى مع الاختصاصات،  بهدف تحقيق الأهداف الواردة أعلاه ووضع خطة أولية للنواتج. </w:t>
      </w:r>
    </w:p>
    <w:p w14:paraId="611B85E5" w14:textId="546E1327" w:rsidR="00072C6A" w:rsidRPr="00B11E46" w:rsidRDefault="00072C6A" w:rsidP="00072C6A">
      <w:pPr>
        <w:rPr>
          <w:rFonts w:asciiTheme="minorHAnsi" w:hAnsiTheme="minorHAnsi" w:cstheme="minorHAnsi"/>
          <w:rtl/>
        </w:rPr>
      </w:pPr>
      <w:r w:rsidRPr="00B11E46">
        <w:rPr>
          <w:rFonts w:asciiTheme="minorHAnsi" w:hAnsiTheme="minorHAnsi" w:cstheme="minorHAnsi"/>
          <w:rtl/>
        </w:rPr>
        <w:lastRenderedPageBreak/>
        <w:t>وينبغي تقديم المساهمات إلى أمانة مكتب تقييس الاتصالات (</w:t>
      </w:r>
      <w:hyperlink r:id="rId16" w:history="1">
        <w:r w:rsidR="00F800B2" w:rsidRPr="00B11E46">
          <w:rPr>
            <w:rStyle w:val="Hyperlink"/>
            <w:rFonts w:asciiTheme="minorHAnsi" w:hAnsiTheme="minorHAnsi" w:cstheme="minorHAnsi"/>
          </w:rPr>
          <w:t>tsbfgcd@itu.int</w:t>
        </w:r>
      </w:hyperlink>
      <w:r w:rsidRPr="00B11E46">
        <w:rPr>
          <w:rFonts w:asciiTheme="minorHAnsi" w:hAnsiTheme="minorHAnsi" w:cstheme="minorHAnsi"/>
          <w:rtl/>
        </w:rPr>
        <w:t xml:space="preserve">) في نسق إلكتروني باستعمال النماذج المتاحة في </w:t>
      </w:r>
      <w:hyperlink r:id="rId17" w:history="1">
        <w:r w:rsidRPr="00B11E46">
          <w:rPr>
            <w:rStyle w:val="Hyperlink"/>
            <w:rFonts w:asciiTheme="minorHAnsi" w:hAnsiTheme="minorHAnsi" w:cstheme="minorHAnsi"/>
            <w:rtl/>
          </w:rPr>
          <w:t>الصفحة الرئيسية للفريق المتخصص (</w:t>
        </w:r>
        <w:r w:rsidRPr="00B11E46">
          <w:rPr>
            <w:rStyle w:val="Hyperlink"/>
            <w:rFonts w:asciiTheme="minorHAnsi" w:hAnsiTheme="minorHAnsi" w:cstheme="minorHAnsi"/>
            <w:lang w:bidi="ar-SY"/>
          </w:rPr>
          <w:t>FG-CD</w:t>
        </w:r>
        <w:r w:rsidRPr="00B11E46">
          <w:rPr>
            <w:rStyle w:val="Hyperlink"/>
            <w:rFonts w:asciiTheme="minorHAnsi" w:hAnsiTheme="minorHAnsi" w:cstheme="minorHAnsi"/>
            <w:rtl/>
          </w:rPr>
          <w:t>)</w:t>
        </w:r>
      </w:hyperlink>
      <w:r w:rsidRPr="00B11E46">
        <w:rPr>
          <w:rFonts w:asciiTheme="minorHAnsi" w:hAnsiTheme="minorHAnsi" w:cstheme="minorHAnsi"/>
          <w:rtl/>
        </w:rPr>
        <w:t xml:space="preserve">. </w:t>
      </w:r>
      <w:r w:rsidRPr="00B11E46">
        <w:rPr>
          <w:rFonts w:asciiTheme="minorHAnsi" w:hAnsiTheme="minorHAnsi" w:cstheme="minorHAnsi"/>
          <w:b/>
          <w:bCs/>
          <w:rtl/>
        </w:rPr>
        <w:t>والموعد النهائي لتقديم المساهمات للاجتماع الثاني هو 27 مارس 2024.</w:t>
      </w:r>
    </w:p>
    <w:p w14:paraId="77EC82FF" w14:textId="5C602111" w:rsidR="00072C6A" w:rsidRPr="00B11E46" w:rsidRDefault="00072C6A" w:rsidP="00072C6A">
      <w:pPr>
        <w:rPr>
          <w:rFonts w:asciiTheme="minorHAnsi" w:hAnsiTheme="minorHAnsi" w:cstheme="minorHAnsi"/>
          <w:rtl/>
        </w:rPr>
      </w:pPr>
      <w:r w:rsidRPr="00B11E46">
        <w:rPr>
          <w:rFonts w:asciiTheme="minorHAnsi" w:hAnsiTheme="minorHAnsi" w:cstheme="minorHAnsi"/>
          <w:rtl/>
        </w:rPr>
        <w:t>6</w:t>
      </w:r>
      <w:r w:rsidRPr="00B11E46">
        <w:rPr>
          <w:rFonts w:asciiTheme="minorHAnsi" w:hAnsiTheme="minorHAnsi" w:cstheme="minorHAnsi"/>
          <w:rtl/>
        </w:rPr>
        <w:tab/>
        <w:t xml:space="preserve">وسيُتاح قبل الاجتماع جدول أعمال الاجتماع ووثائقه والمعلومات العملية الأخرى، في </w:t>
      </w:r>
      <w:hyperlink r:id="rId18" w:history="1">
        <w:r w:rsidRPr="00B11E46">
          <w:rPr>
            <w:rStyle w:val="Hyperlink"/>
            <w:rFonts w:asciiTheme="minorHAnsi" w:hAnsiTheme="minorHAnsi" w:cstheme="minorHAnsi"/>
            <w:rtl/>
          </w:rPr>
          <w:t>الصفحة الرئيسية للفريق المتخصص (</w:t>
        </w:r>
        <w:r w:rsidRPr="00B11E46">
          <w:rPr>
            <w:rStyle w:val="Hyperlink"/>
            <w:rFonts w:asciiTheme="minorHAnsi" w:hAnsiTheme="minorHAnsi" w:cstheme="minorHAnsi"/>
            <w:lang w:val="de-DE" w:bidi="ar-SY"/>
          </w:rPr>
          <w:t>FG-CD</w:t>
        </w:r>
        <w:r w:rsidRPr="00B11E46">
          <w:rPr>
            <w:rStyle w:val="Hyperlink"/>
            <w:rFonts w:asciiTheme="minorHAnsi" w:hAnsiTheme="minorHAnsi" w:cstheme="minorHAnsi"/>
            <w:rtl/>
          </w:rPr>
          <w:t>)</w:t>
        </w:r>
      </w:hyperlink>
      <w:r w:rsidRPr="00B11E46">
        <w:rPr>
          <w:rFonts w:asciiTheme="minorHAnsi" w:hAnsiTheme="minorHAnsi" w:cstheme="minorHAnsi"/>
          <w:rtl/>
        </w:rPr>
        <w:t>. وستُجرى المناقشات باللغة الإنكليزية فقط. وستُتاح المعلومات المتعلقة بالمشاركة عن بُعد في الصفحة الإلكترونية للفريق المتخصص (</w:t>
      </w:r>
      <w:hyperlink r:id="rId19" w:history="1">
        <w:r w:rsidR="00F800B2" w:rsidRPr="00B11E46">
          <w:rPr>
            <w:rStyle w:val="Hyperlink"/>
            <w:rFonts w:asciiTheme="minorHAnsi" w:hAnsiTheme="minorHAnsi" w:cstheme="minorHAnsi"/>
          </w:rPr>
          <w:t>http://www.itu.int/go/fgcd</w:t>
        </w:r>
      </w:hyperlink>
      <w:r w:rsidRPr="00B11E46">
        <w:rPr>
          <w:rFonts w:asciiTheme="minorHAnsi" w:hAnsiTheme="minorHAnsi" w:cstheme="minorHAnsi"/>
          <w:rtl/>
        </w:rPr>
        <w:t>).</w:t>
      </w:r>
    </w:p>
    <w:p w14:paraId="476A648D" w14:textId="5E9140D4" w:rsidR="00072C6A" w:rsidRPr="00B11E46" w:rsidRDefault="00072C6A" w:rsidP="00072C6A">
      <w:pPr>
        <w:rPr>
          <w:rFonts w:asciiTheme="minorHAnsi" w:hAnsiTheme="minorHAnsi" w:cstheme="minorHAnsi"/>
          <w:rtl/>
        </w:rPr>
      </w:pPr>
      <w:r w:rsidRPr="00B11E46">
        <w:rPr>
          <w:rFonts w:asciiTheme="minorHAnsi" w:hAnsiTheme="minorHAnsi" w:cstheme="minorHAnsi"/>
          <w:rtl/>
        </w:rPr>
        <w:t>7</w:t>
      </w:r>
      <w:r w:rsidRPr="00B11E46">
        <w:rPr>
          <w:rFonts w:asciiTheme="minorHAnsi" w:hAnsiTheme="minorHAnsi" w:cstheme="minorHAnsi"/>
          <w:rtl/>
        </w:rPr>
        <w:tab/>
        <w:t>ويمكن الاطلاع على البرنامج والمزيد من المعلومات عن ورشة العمل في الموقع التالي</w:t>
      </w:r>
      <w:r w:rsidRPr="00B11E46">
        <w:rPr>
          <w:rFonts w:asciiTheme="minorHAnsi" w:hAnsiTheme="minorHAnsi" w:cstheme="minorHAnsi"/>
          <w:lang w:bidi="ar-SY"/>
        </w:rPr>
        <w:t>:</w:t>
      </w:r>
      <w:r w:rsidRPr="00B11E46">
        <w:rPr>
          <w:rFonts w:asciiTheme="minorHAnsi" w:hAnsiTheme="minorHAnsi" w:cstheme="minorHAnsi"/>
          <w:rtl/>
        </w:rPr>
        <w:t xml:space="preserve"> </w:t>
      </w:r>
      <w:hyperlink r:id="rId20" w:history="1">
        <w:r w:rsidR="00F800B2" w:rsidRPr="00B11E46">
          <w:rPr>
            <w:rStyle w:val="Hyperlink"/>
            <w:rFonts w:asciiTheme="minorHAnsi" w:hAnsiTheme="minorHAnsi" w:cstheme="minorHAnsi"/>
          </w:rPr>
          <w:t>https://www.itu.int/en/ITU-T/Workshops-and-Seminars/2024/0408/Pages/default.aspx</w:t>
        </w:r>
      </w:hyperlink>
      <w:r w:rsidRPr="00B11E46">
        <w:rPr>
          <w:rFonts w:asciiTheme="minorHAnsi" w:hAnsiTheme="minorHAnsi" w:cstheme="minorHAnsi"/>
          <w:rtl/>
        </w:rPr>
        <w:t>.</w:t>
      </w:r>
    </w:p>
    <w:p w14:paraId="57A04F10" w14:textId="01BC11B6" w:rsidR="00072C6A" w:rsidRPr="00B11E46" w:rsidRDefault="00072C6A" w:rsidP="00072C6A">
      <w:pPr>
        <w:rPr>
          <w:rFonts w:asciiTheme="minorHAnsi" w:hAnsiTheme="minorHAnsi" w:cstheme="minorHAnsi"/>
          <w:rtl/>
        </w:rPr>
      </w:pPr>
      <w:r w:rsidRPr="00B11E46">
        <w:rPr>
          <w:rFonts w:asciiTheme="minorHAnsi" w:hAnsiTheme="minorHAnsi" w:cstheme="minorHAnsi"/>
          <w:rtl/>
        </w:rPr>
        <w:t>8</w:t>
      </w:r>
      <w:r w:rsidRPr="00B11E46">
        <w:rPr>
          <w:rFonts w:asciiTheme="minorHAnsi" w:hAnsiTheme="minorHAnsi" w:cstheme="minorHAnsi"/>
          <w:rtl/>
        </w:rPr>
        <w:tab/>
        <w:t xml:space="preserve">ولتمكين الاتحاد من اتخاذ الترتيبات اللازمة، يُرجى من المشاركين التسجيل عبر الإنترنت من خلال </w:t>
      </w:r>
      <w:hyperlink r:id="rId21" w:history="1">
        <w:r w:rsidRPr="00B11E46">
          <w:rPr>
            <w:rStyle w:val="Hyperlink"/>
            <w:rFonts w:asciiTheme="minorHAnsi" w:hAnsiTheme="minorHAnsi" w:cstheme="minorHAnsi"/>
            <w:rtl/>
          </w:rPr>
          <w:t>الصفحة الرئيسية للفريق المتخصص (</w:t>
        </w:r>
        <w:r w:rsidRPr="00B11E46">
          <w:rPr>
            <w:rStyle w:val="Hyperlink"/>
            <w:rFonts w:asciiTheme="minorHAnsi" w:hAnsiTheme="minorHAnsi" w:cstheme="minorHAnsi"/>
            <w:lang w:bidi="ar-SY"/>
          </w:rPr>
          <w:t>FG-CD</w:t>
        </w:r>
        <w:r w:rsidRPr="00B11E46">
          <w:rPr>
            <w:rStyle w:val="Hyperlink"/>
            <w:rFonts w:asciiTheme="minorHAnsi" w:hAnsiTheme="minorHAnsi" w:cstheme="minorHAnsi"/>
            <w:rtl/>
          </w:rPr>
          <w:t>)</w:t>
        </w:r>
      </w:hyperlink>
      <w:r w:rsidRPr="00B11E46">
        <w:rPr>
          <w:rFonts w:asciiTheme="minorHAnsi" w:hAnsiTheme="minorHAnsi" w:cstheme="minorHAnsi"/>
          <w:rtl/>
        </w:rPr>
        <w:t>، في أقرب وقت ممكن. ونظراً للعدد المحدود للأماكن، ستُعالَج طلبات التسجيل على أساس أسبقية تقديمها. والتسجيل ضروري للمشاركة عن بُعد وفي مكان الحدث كذلك. ويُرجى الإحاطة علماً بأن التسجيل المسبق للمشاركة في الأحداث يجري عبر الإنترنت حصراً.</w:t>
      </w:r>
    </w:p>
    <w:p w14:paraId="3C05EA7C" w14:textId="77777777" w:rsidR="00072C6A" w:rsidRPr="00B11E46" w:rsidRDefault="00072C6A" w:rsidP="00072C6A">
      <w:pPr>
        <w:rPr>
          <w:rFonts w:asciiTheme="minorHAnsi" w:hAnsiTheme="minorHAnsi" w:cstheme="minorHAnsi"/>
          <w:rtl/>
        </w:rPr>
      </w:pPr>
      <w:r w:rsidRPr="00B11E46">
        <w:rPr>
          <w:rFonts w:asciiTheme="minorHAnsi" w:hAnsiTheme="minorHAnsi" w:cstheme="minorHAnsi"/>
          <w:rtl/>
        </w:rPr>
        <w:t>9</w:t>
      </w:r>
      <w:r w:rsidRPr="00B11E46">
        <w:rPr>
          <w:rFonts w:asciiTheme="minorHAnsi" w:hAnsiTheme="minorHAnsi" w:cstheme="minorHAnsi"/>
          <w:rtl/>
        </w:rPr>
        <w:tab/>
        <w:t xml:space="preserve">وأود أن أذكّركم بأن على مواطني بعض البلدان الحصول على تأشيرة للدخول إلى ملاوي وقضاء بعض الوقت فيها. ويجب طلب التأشيرة، لمن يحتاجونها، قبل القدوم إلى ملاوي من السفارة أو القنصلية التي تمثل ملاوي في بلدكم، أو من أقرب مكتب لها من بلد المغادرة في حالة عدم وجود هذا المكتب في بلدكم. ونظراً لاختلاف المواعيد النهائية لتقديم الطلب، يُقترح التأكد من الممثلية المناسبة مباشرةً وتقديم الطلب في وقت مبكر. </w:t>
      </w:r>
    </w:p>
    <w:p w14:paraId="4A017070" w14:textId="77777777" w:rsidR="00072C6A" w:rsidRPr="00B11E46" w:rsidRDefault="00072C6A" w:rsidP="00072C6A">
      <w:pPr>
        <w:rPr>
          <w:rFonts w:asciiTheme="minorHAnsi" w:hAnsiTheme="minorHAnsi" w:cstheme="minorHAnsi"/>
          <w:rtl/>
        </w:rPr>
      </w:pPr>
      <w:r w:rsidRPr="00B11E46">
        <w:rPr>
          <w:rFonts w:asciiTheme="minorHAnsi" w:hAnsiTheme="minorHAnsi" w:cstheme="minorHAnsi"/>
          <w:rtl/>
        </w:rPr>
        <w:t xml:space="preserve">وبما </w:t>
      </w:r>
      <w:r w:rsidRPr="00B11E46">
        <w:rPr>
          <w:rFonts w:asciiTheme="minorHAnsi" w:hAnsiTheme="minorHAnsi" w:cstheme="minorHAnsi"/>
          <w:rtl/>
          <w:lang w:bidi="ar-EG"/>
        </w:rPr>
        <w:t>أن</w:t>
      </w:r>
      <w:r w:rsidRPr="00B11E46">
        <w:rPr>
          <w:rFonts w:asciiTheme="minorHAnsi" w:hAnsiTheme="minorHAnsi" w:cstheme="minorHAnsi"/>
          <w:rtl/>
        </w:rPr>
        <w:t xml:space="preserve"> هذا الاجتماع سينظم خارج سويسرا، يتعين توجيه طلبات دعم الحصول على التأشيرة مباشرة إلى البلد المستضيف للاجتماع.  وسيُقدَّم مزيد من المعلومات في </w:t>
      </w:r>
      <w:r w:rsidRPr="00B11E46">
        <w:rPr>
          <w:rFonts w:asciiTheme="minorHAnsi" w:hAnsiTheme="minorHAnsi" w:cstheme="minorHAnsi"/>
          <w:i/>
          <w:iCs/>
          <w:rtl/>
        </w:rPr>
        <w:t>"وثيقة المعلومات العملية"</w:t>
      </w:r>
      <w:r w:rsidRPr="00B11E46">
        <w:rPr>
          <w:rFonts w:asciiTheme="minorHAnsi" w:hAnsiTheme="minorHAnsi" w:cstheme="minorHAnsi"/>
          <w:rtl/>
        </w:rPr>
        <w:t xml:space="preserve"> التي ستُتاح في الموقع الإلكتروني لكل من الفريق المتخصص وورشة العمل.  </w:t>
      </w:r>
    </w:p>
    <w:p w14:paraId="344346EA" w14:textId="3A53CA8B" w:rsidR="00072C6A" w:rsidRPr="00B11E46" w:rsidRDefault="00072C6A" w:rsidP="00B66CD0">
      <w:pPr>
        <w:spacing w:after="120"/>
        <w:rPr>
          <w:rFonts w:asciiTheme="minorHAnsi" w:hAnsiTheme="minorHAnsi" w:cstheme="minorHAnsi"/>
          <w:rtl/>
        </w:rPr>
      </w:pPr>
      <w:r w:rsidRPr="00B11E46">
        <w:rPr>
          <w:rFonts w:asciiTheme="minorHAnsi" w:hAnsiTheme="minorHAnsi" w:cstheme="minorHAnsi"/>
          <w:rtl/>
        </w:rPr>
        <w:t xml:space="preserve">وستقدَّم تفاصيل إضافية عن معالجة طلبات الحصول على التأشيرة في وثيقة المعلومات العملية للاجتماع التي ستُتاح في </w:t>
      </w:r>
      <w:hyperlink r:id="rId22" w:history="1">
        <w:r w:rsidRPr="00B11E46">
          <w:rPr>
            <w:rStyle w:val="Hyperlink"/>
            <w:rFonts w:asciiTheme="minorHAnsi" w:hAnsiTheme="minorHAnsi" w:cstheme="minorHAnsi"/>
            <w:rtl/>
          </w:rPr>
          <w:t>الصفحة الرئيسية للفريق المتخصص (</w:t>
        </w:r>
        <w:r w:rsidRPr="00B11E46">
          <w:rPr>
            <w:rStyle w:val="Hyperlink"/>
            <w:rFonts w:asciiTheme="minorHAnsi" w:hAnsiTheme="minorHAnsi" w:cstheme="minorHAnsi"/>
            <w:lang w:val="de-DE" w:bidi="ar-SY"/>
          </w:rPr>
          <w:t>FG-CD</w:t>
        </w:r>
        <w:r w:rsidRPr="00B11E46">
          <w:rPr>
            <w:rStyle w:val="Hyperlink"/>
            <w:rFonts w:asciiTheme="minorHAnsi" w:hAnsiTheme="minorHAnsi" w:cstheme="minorHAnsi"/>
            <w:rtl/>
          </w:rPr>
          <w:t>)</w:t>
        </w:r>
      </w:hyperlink>
      <w:r w:rsidRPr="00B11E46">
        <w:rPr>
          <w:rFonts w:asciiTheme="minorHAnsi" w:hAnsiTheme="minorHAnsi" w:cstheme="minorHAnsi"/>
          <w:rtl/>
        </w:rPr>
        <w:t>.</w:t>
      </w:r>
    </w:p>
    <w:tbl>
      <w:tblPr>
        <w:tblStyle w:val="TableGrid"/>
        <w:bidiVisual/>
        <w:tblW w:w="5000" w:type="pct"/>
        <w:tblLayout w:type="fixed"/>
        <w:tblLook w:val="04A0" w:firstRow="1" w:lastRow="0" w:firstColumn="1" w:lastColumn="0" w:noHBand="0" w:noVBand="1"/>
      </w:tblPr>
      <w:tblGrid>
        <w:gridCol w:w="1982"/>
        <w:gridCol w:w="7647"/>
      </w:tblGrid>
      <w:tr w:rsidR="00072C6A" w:rsidRPr="00B11E46" w14:paraId="4E07C0CF" w14:textId="77777777" w:rsidTr="00C913CD">
        <w:trPr>
          <w:trHeight w:val="438"/>
        </w:trPr>
        <w:tc>
          <w:tcPr>
            <w:tcW w:w="1999" w:type="dxa"/>
          </w:tcPr>
          <w:p w14:paraId="14044AC3" w14:textId="77777777" w:rsidR="00072C6A" w:rsidRPr="00B11E46" w:rsidRDefault="00072C6A" w:rsidP="00B66CD0">
            <w:pPr>
              <w:spacing w:after="120" w:line="240" w:lineRule="exact"/>
              <w:rPr>
                <w:rFonts w:asciiTheme="minorHAnsi" w:hAnsiTheme="minorHAnsi" w:cstheme="minorHAnsi"/>
                <w:rtl/>
              </w:rPr>
            </w:pPr>
            <w:r w:rsidRPr="00B11E46">
              <w:rPr>
                <w:rFonts w:asciiTheme="minorHAnsi" w:hAnsiTheme="minorHAnsi" w:cstheme="minorHAnsi"/>
                <w:rtl/>
              </w:rPr>
              <w:t>7 مارس 2024</w:t>
            </w:r>
          </w:p>
        </w:tc>
        <w:tc>
          <w:tcPr>
            <w:tcW w:w="7720" w:type="dxa"/>
          </w:tcPr>
          <w:p w14:paraId="03B4E6D2" w14:textId="77777777" w:rsidR="00072C6A" w:rsidRPr="00B11E46" w:rsidRDefault="00072C6A" w:rsidP="00B66CD0">
            <w:pPr>
              <w:spacing w:after="120" w:line="240" w:lineRule="exact"/>
              <w:rPr>
                <w:rFonts w:asciiTheme="minorHAnsi" w:hAnsiTheme="minorHAnsi" w:cstheme="minorHAnsi"/>
                <w:rtl/>
              </w:rPr>
            </w:pPr>
            <w:r w:rsidRPr="00B11E46">
              <w:rPr>
                <w:rFonts w:asciiTheme="minorHAnsi" w:hAnsiTheme="minorHAnsi" w:cstheme="minorHAnsi"/>
                <w:rtl/>
              </w:rPr>
              <w:t>الموعد النهائي لتقديم طلبات الحصول على رسائل الدعوة لأغراض التأشيرة</w:t>
            </w:r>
          </w:p>
        </w:tc>
      </w:tr>
      <w:tr w:rsidR="00072C6A" w:rsidRPr="00B11E46" w14:paraId="68066F7C" w14:textId="77777777" w:rsidTr="00C913CD">
        <w:trPr>
          <w:trHeight w:val="438"/>
        </w:trPr>
        <w:tc>
          <w:tcPr>
            <w:tcW w:w="1999" w:type="dxa"/>
          </w:tcPr>
          <w:p w14:paraId="1A7C99B9" w14:textId="77777777" w:rsidR="00072C6A" w:rsidRPr="00B11E46" w:rsidRDefault="00072C6A" w:rsidP="00B66CD0">
            <w:pPr>
              <w:spacing w:after="120" w:line="240" w:lineRule="exact"/>
              <w:rPr>
                <w:rFonts w:asciiTheme="minorHAnsi" w:hAnsiTheme="minorHAnsi" w:cstheme="minorHAnsi"/>
                <w:rtl/>
              </w:rPr>
            </w:pPr>
            <w:bookmarkStart w:id="0" w:name="_Hlk124850442"/>
            <w:r w:rsidRPr="00B11E46">
              <w:rPr>
                <w:rFonts w:asciiTheme="minorHAnsi" w:hAnsiTheme="minorHAnsi" w:cstheme="minorHAnsi"/>
                <w:rtl/>
              </w:rPr>
              <w:t>27 مارس 2024</w:t>
            </w:r>
          </w:p>
        </w:tc>
        <w:tc>
          <w:tcPr>
            <w:tcW w:w="7720" w:type="dxa"/>
          </w:tcPr>
          <w:p w14:paraId="3921FD7D" w14:textId="53266C58" w:rsidR="00072C6A" w:rsidRPr="00B11E46" w:rsidRDefault="00072C6A" w:rsidP="00B66CD0">
            <w:pPr>
              <w:spacing w:after="120" w:line="240" w:lineRule="exact"/>
              <w:rPr>
                <w:rFonts w:asciiTheme="minorHAnsi" w:hAnsiTheme="minorHAnsi" w:cstheme="minorHAnsi"/>
                <w:rtl/>
              </w:rPr>
            </w:pPr>
            <w:r w:rsidRPr="00B11E46">
              <w:rPr>
                <w:rFonts w:asciiTheme="minorHAnsi" w:hAnsiTheme="minorHAnsi" w:cstheme="minorHAnsi"/>
                <w:rtl/>
              </w:rPr>
              <w:t xml:space="preserve">الموعد النهائي لتقديم المساهمات الخطية (بالبريد الإلكتروني إلى </w:t>
            </w:r>
            <w:hyperlink r:id="rId23" w:history="1">
              <w:r w:rsidR="00B66CD0" w:rsidRPr="00B11E46">
                <w:rPr>
                  <w:rStyle w:val="Hyperlink"/>
                  <w:rFonts w:asciiTheme="minorHAnsi" w:hAnsiTheme="minorHAnsi" w:cstheme="minorHAnsi"/>
                </w:rPr>
                <w:t>tsbfgcd@itu.int</w:t>
              </w:r>
            </w:hyperlink>
            <w:r w:rsidRPr="00B11E46">
              <w:rPr>
                <w:rFonts w:asciiTheme="minorHAnsi" w:hAnsiTheme="minorHAnsi" w:cstheme="minorHAnsi"/>
                <w:rtl/>
              </w:rPr>
              <w:t>)</w:t>
            </w:r>
          </w:p>
        </w:tc>
      </w:tr>
      <w:tr w:rsidR="00072C6A" w:rsidRPr="00B11E46" w14:paraId="75F5FAE7" w14:textId="77777777" w:rsidTr="00C913CD">
        <w:trPr>
          <w:trHeight w:val="438"/>
        </w:trPr>
        <w:tc>
          <w:tcPr>
            <w:tcW w:w="1999" w:type="dxa"/>
          </w:tcPr>
          <w:p w14:paraId="59EFE866" w14:textId="77777777" w:rsidR="00072C6A" w:rsidRPr="00B11E46" w:rsidRDefault="00072C6A" w:rsidP="00B66CD0">
            <w:pPr>
              <w:spacing w:after="120" w:line="240" w:lineRule="exact"/>
              <w:rPr>
                <w:rFonts w:asciiTheme="minorHAnsi" w:hAnsiTheme="minorHAnsi" w:cstheme="minorHAnsi"/>
                <w:rtl/>
              </w:rPr>
            </w:pPr>
            <w:r w:rsidRPr="00B11E46">
              <w:rPr>
                <w:rFonts w:asciiTheme="minorHAnsi" w:hAnsiTheme="minorHAnsi" w:cstheme="minorHAnsi"/>
                <w:rtl/>
              </w:rPr>
              <w:t>26 مارس 2024</w:t>
            </w:r>
          </w:p>
        </w:tc>
        <w:tc>
          <w:tcPr>
            <w:tcW w:w="7720" w:type="dxa"/>
          </w:tcPr>
          <w:p w14:paraId="63B370A9" w14:textId="056CF90E" w:rsidR="00072C6A" w:rsidRPr="00B11E46" w:rsidRDefault="00072C6A" w:rsidP="00B66CD0">
            <w:pPr>
              <w:spacing w:after="120" w:line="240" w:lineRule="exact"/>
              <w:rPr>
                <w:rFonts w:asciiTheme="minorHAnsi" w:hAnsiTheme="minorHAnsi" w:cstheme="minorHAnsi"/>
                <w:spacing w:val="2"/>
                <w:rtl/>
              </w:rPr>
            </w:pPr>
            <w:r w:rsidRPr="00B11E46">
              <w:rPr>
                <w:rFonts w:asciiTheme="minorHAnsi" w:hAnsiTheme="minorHAnsi" w:cstheme="minorHAnsi"/>
                <w:spacing w:val="2"/>
                <w:rtl/>
              </w:rPr>
              <w:t xml:space="preserve">ال‍موعد النهائي للتسجيل. ويرجى التسجيل عبر الإنترنت من خلال </w:t>
            </w:r>
            <w:hyperlink r:id="rId24" w:history="1">
              <w:r w:rsidRPr="00B11E46">
                <w:rPr>
                  <w:rStyle w:val="Hyperlink"/>
                  <w:rFonts w:asciiTheme="minorHAnsi" w:hAnsiTheme="minorHAnsi" w:cstheme="minorHAnsi"/>
                  <w:spacing w:val="2"/>
                  <w:rtl/>
                </w:rPr>
                <w:t>الصفحة الرئيسية للفريق المتخصص</w:t>
              </w:r>
            </w:hyperlink>
            <w:r w:rsidR="00B66CD0" w:rsidRPr="00B11E46">
              <w:rPr>
                <w:rFonts w:asciiTheme="minorHAnsi" w:hAnsiTheme="minorHAnsi" w:cstheme="minorHAnsi"/>
                <w:rtl/>
              </w:rPr>
              <w:t xml:space="preserve">: </w:t>
            </w:r>
            <w:hyperlink r:id="rId25" w:history="1">
              <w:r w:rsidR="00B66CD0" w:rsidRPr="00B11E46">
                <w:rPr>
                  <w:rStyle w:val="Hyperlink"/>
                  <w:rFonts w:asciiTheme="minorHAnsi" w:hAnsiTheme="minorHAnsi" w:cstheme="minorHAnsi"/>
                  <w:spacing w:val="2"/>
                </w:rPr>
                <w:t>https://www.itu.int/net4/CRM/xreg/web/Registration.aspx?Event=C-00013515</w:t>
              </w:r>
            </w:hyperlink>
          </w:p>
        </w:tc>
      </w:tr>
    </w:tbl>
    <w:bookmarkEnd w:id="0"/>
    <w:p w14:paraId="40F44B5F" w14:textId="78A76541" w:rsidR="00D517B2" w:rsidRPr="00B11E46" w:rsidRDefault="00072C6A" w:rsidP="00B66CD0">
      <w:pPr>
        <w:spacing w:before="240"/>
        <w:rPr>
          <w:rFonts w:asciiTheme="minorHAnsi" w:hAnsiTheme="minorHAnsi" w:cstheme="minorHAnsi"/>
          <w:rtl/>
          <w:lang w:bidi="ar-SY"/>
        </w:rPr>
      </w:pPr>
      <w:r w:rsidRPr="00B11E46">
        <w:rPr>
          <w:rFonts w:asciiTheme="minorHAnsi" w:hAnsiTheme="minorHAnsi" w:cstheme="minorHAnsi"/>
          <w:rtl/>
        </w:rPr>
        <w:t>أتمنى لكم اجتماعاً مثمراً وممتعاً.</w:t>
      </w:r>
    </w:p>
    <w:p w14:paraId="76FC556C" w14:textId="77777777" w:rsidR="00E84438" w:rsidRPr="00B11E46" w:rsidRDefault="00E84438" w:rsidP="00E84438">
      <w:pPr>
        <w:spacing w:before="240"/>
        <w:ind w:left="-57"/>
        <w:jc w:val="left"/>
        <w:rPr>
          <w:rFonts w:asciiTheme="minorHAnsi" w:hAnsiTheme="minorHAnsi" w:cstheme="minorHAnsi"/>
          <w:rtl/>
          <w:lang w:bidi="ar-EG"/>
        </w:rPr>
      </w:pPr>
      <w:r w:rsidRPr="00B11E46">
        <w:rPr>
          <w:rFonts w:asciiTheme="minorHAnsi" w:hAnsiTheme="minorHAnsi" w:cstheme="minorHAnsi"/>
          <w:rtl/>
          <w:lang w:bidi="ar-EG"/>
        </w:rPr>
        <w:t>وتفضلوا بقبول فائق التقدير والاحترام.</w:t>
      </w:r>
    </w:p>
    <w:p w14:paraId="6B636C80" w14:textId="7CC79077" w:rsidR="00E84438" w:rsidRPr="00B11E46" w:rsidRDefault="00570921" w:rsidP="00FD7842">
      <w:pPr>
        <w:spacing w:before="960"/>
        <w:jc w:val="left"/>
        <w:rPr>
          <w:rFonts w:asciiTheme="minorHAnsi" w:hAnsiTheme="minorHAnsi" w:cstheme="minorHAnsi"/>
          <w:rtl/>
        </w:rPr>
      </w:pPr>
      <w:r>
        <w:rPr>
          <w:rFonts w:asciiTheme="minorHAnsi" w:hAnsiTheme="minorHAnsi" w:cstheme="minorHAnsi"/>
          <w:noProof/>
          <w:rtl/>
          <w:lang w:val="ar-SY" w:bidi="ar-SY"/>
        </w:rPr>
        <w:drawing>
          <wp:anchor distT="0" distB="0" distL="114300" distR="114300" simplePos="0" relativeHeight="251658240" behindDoc="1" locked="0" layoutInCell="1" allowOverlap="1" wp14:anchorId="0EFE2403" wp14:editId="1602BDC7">
            <wp:simplePos x="0" y="0"/>
            <wp:positionH relativeFrom="column">
              <wp:posOffset>5425440</wp:posOffset>
            </wp:positionH>
            <wp:positionV relativeFrom="paragraph">
              <wp:posOffset>57150</wp:posOffset>
            </wp:positionV>
            <wp:extent cx="683331" cy="473075"/>
            <wp:effectExtent l="0" t="0" r="2540" b="3175"/>
            <wp:wrapNone/>
            <wp:docPr id="1151179182" name="Picture 1" descr="A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1179182" name="Picture 1" descr="A black and white text&#10;&#10;Description automatically generated"/>
                    <pic:cNvPicPr/>
                  </pic:nvPicPr>
                  <pic:blipFill>
                    <a:blip r:embed="rId26">
                      <a:extLst>
                        <a:ext uri="{28A0092B-C50C-407E-A947-70E740481C1C}">
                          <a14:useLocalDpi xmlns:a14="http://schemas.microsoft.com/office/drawing/2010/main" val="0"/>
                        </a:ext>
                      </a:extLst>
                    </a:blip>
                    <a:stretch>
                      <a:fillRect/>
                    </a:stretch>
                  </pic:blipFill>
                  <pic:spPr>
                    <a:xfrm>
                      <a:off x="0" y="0"/>
                      <a:ext cx="683331" cy="473075"/>
                    </a:xfrm>
                    <a:prstGeom prst="rect">
                      <a:avLst/>
                    </a:prstGeom>
                  </pic:spPr>
                </pic:pic>
              </a:graphicData>
            </a:graphic>
            <wp14:sizeRelH relativeFrom="margin">
              <wp14:pctWidth>0</wp14:pctWidth>
            </wp14:sizeRelH>
            <wp14:sizeRelV relativeFrom="margin">
              <wp14:pctHeight>0</wp14:pctHeight>
            </wp14:sizeRelV>
          </wp:anchor>
        </w:drawing>
      </w:r>
      <w:proofErr w:type="spellStart"/>
      <w:r w:rsidR="00807031" w:rsidRPr="00B11E46">
        <w:rPr>
          <w:rFonts w:asciiTheme="minorHAnsi" w:hAnsiTheme="minorHAnsi" w:cstheme="minorHAnsi"/>
          <w:rtl/>
          <w:lang w:bidi="ar-SY"/>
        </w:rPr>
        <w:t>سيزو</w:t>
      </w:r>
      <w:proofErr w:type="spellEnd"/>
      <w:r w:rsidR="00807031" w:rsidRPr="00B11E46">
        <w:rPr>
          <w:rFonts w:asciiTheme="minorHAnsi" w:hAnsiTheme="minorHAnsi" w:cstheme="minorHAnsi"/>
          <w:rtl/>
          <w:lang w:bidi="ar-SY"/>
        </w:rPr>
        <w:t xml:space="preserve"> </w:t>
      </w:r>
      <w:proofErr w:type="spellStart"/>
      <w:r w:rsidR="00807031" w:rsidRPr="00B11E46">
        <w:rPr>
          <w:rFonts w:asciiTheme="minorHAnsi" w:hAnsiTheme="minorHAnsi" w:cstheme="minorHAnsi"/>
          <w:rtl/>
          <w:lang w:bidi="ar-SY"/>
        </w:rPr>
        <w:t>أونوي</w:t>
      </w:r>
      <w:proofErr w:type="spellEnd"/>
      <w:r w:rsidR="00E84438" w:rsidRPr="00B11E46">
        <w:rPr>
          <w:rFonts w:asciiTheme="minorHAnsi" w:hAnsiTheme="minorHAnsi" w:cstheme="minorHAnsi"/>
          <w:rtl/>
          <w:lang w:bidi="ar-SY"/>
        </w:rPr>
        <w:br/>
        <w:t>مدير مكتب تقييس الاتصالات</w:t>
      </w:r>
    </w:p>
    <w:sectPr w:rsidR="00E84438" w:rsidRPr="00B11E46" w:rsidSect="006C3242">
      <w:headerReference w:type="default" r:id="rId27"/>
      <w:footerReference w:type="default" r:id="rId28"/>
      <w:footerReference w:type="first" r:id="rId29"/>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F24EA8" w14:textId="77777777" w:rsidR="00152466" w:rsidRDefault="00152466" w:rsidP="006C3242">
      <w:pPr>
        <w:spacing w:before="0" w:line="240" w:lineRule="auto"/>
      </w:pPr>
      <w:r>
        <w:separator/>
      </w:r>
    </w:p>
  </w:endnote>
  <w:endnote w:type="continuationSeparator" w:id="0">
    <w:p w14:paraId="54C2FCA8" w14:textId="77777777" w:rsidR="00152466" w:rsidRDefault="00152466" w:rsidP="006C324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Dubai">
    <w:panose1 w:val="020B0503030403030204"/>
    <w:charset w:val="00"/>
    <w:family w:val="swiss"/>
    <w:pitch w:val="variable"/>
    <w:sig w:usb0="80002067" w:usb1="80000000" w:usb2="00000008" w:usb3="00000000" w:csb0="00000041" w:csb1="00000000"/>
  </w:font>
  <w:font w:name="Traditional Arabic">
    <w:altName w:val="Times New Roman"/>
    <w:charset w:val="B2"/>
    <w:family w:val="roman"/>
    <w:pitch w:val="variable"/>
    <w:sig w:usb0="00002003" w:usb1="80000000" w:usb2="00000008" w:usb3="00000000" w:csb0="00000041"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BA405" w14:textId="6B518212" w:rsidR="006C3242" w:rsidRPr="0026373E" w:rsidRDefault="006C3242" w:rsidP="00FE5872">
    <w:pPr>
      <w:pStyle w:val="Footer"/>
      <w:tabs>
        <w:tab w:val="clear" w:pos="4153"/>
        <w:tab w:val="clear" w:pos="8306"/>
        <w:tab w:val="center" w:pos="5103"/>
        <w:tab w:val="right" w:pos="9639"/>
      </w:tabs>
      <w:spacing w:before="120"/>
      <w:rPr>
        <w:sz w:val="16"/>
        <w:szCs w:val="16"/>
        <w:lang w:val="fr-F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1AA6D" w14:textId="77777777" w:rsidR="00926F44" w:rsidRPr="002D6BFF" w:rsidRDefault="00926F44" w:rsidP="00926F44">
    <w:pPr>
      <w:tabs>
        <w:tab w:val="left" w:pos="1191"/>
        <w:tab w:val="left" w:pos="1588"/>
        <w:tab w:val="left" w:pos="1985"/>
        <w:tab w:val="left" w:pos="5954"/>
        <w:tab w:val="right" w:pos="9639"/>
      </w:tabs>
      <w:overflowPunct w:val="0"/>
      <w:autoSpaceDE w:val="0"/>
      <w:autoSpaceDN w:val="0"/>
      <w:bidi w:val="0"/>
      <w:adjustRightInd w:val="0"/>
      <w:spacing w:line="240" w:lineRule="auto"/>
      <w:jc w:val="center"/>
      <w:textAlignment w:val="baseline"/>
      <w:rPr>
        <w:rFonts w:asciiTheme="minorHAnsi" w:eastAsia="Times New Roman" w:hAnsiTheme="minorHAnsi" w:cstheme="minorHAnsi"/>
        <w:caps/>
        <w:noProof/>
        <w:sz w:val="18"/>
        <w:szCs w:val="18"/>
        <w:lang w:val="en-GB" w:eastAsia="en-US"/>
      </w:rPr>
    </w:pPr>
    <w:r w:rsidRPr="002D6BFF">
      <w:rPr>
        <w:rFonts w:asciiTheme="minorHAnsi" w:eastAsia="Times New Roman" w:hAnsiTheme="minorHAnsi" w:cstheme="minorHAnsi"/>
        <w:noProof/>
        <w:color w:val="0070C0"/>
        <w:sz w:val="18"/>
        <w:szCs w:val="18"/>
        <w:lang w:val="fr-CH" w:eastAsia="en-US"/>
      </w:rPr>
      <w:t xml:space="preserve">International Telecommunication Union • Place des Nations </w:t>
    </w:r>
    <w:r w:rsidRPr="002D6BFF">
      <w:rPr>
        <w:rFonts w:asciiTheme="minorHAnsi" w:eastAsia="Times New Roman" w:hAnsiTheme="minorHAnsi" w:cstheme="minorHAnsi"/>
        <w:caps/>
        <w:noProof/>
        <w:color w:val="0070C0"/>
        <w:sz w:val="18"/>
        <w:szCs w:val="18"/>
        <w:lang w:val="fr-CH" w:eastAsia="en-US"/>
      </w:rPr>
      <w:t>•</w:t>
    </w:r>
    <w:r w:rsidRPr="002D6BFF">
      <w:rPr>
        <w:rFonts w:asciiTheme="minorHAnsi" w:eastAsia="Times New Roman" w:hAnsiTheme="minorHAnsi" w:cstheme="minorHAnsi"/>
        <w:noProof/>
        <w:color w:val="0070C0"/>
        <w:sz w:val="18"/>
        <w:szCs w:val="18"/>
        <w:lang w:val="fr-CH" w:eastAsia="en-US"/>
      </w:rPr>
      <w:t xml:space="preserve"> CH</w:t>
    </w:r>
    <w:r w:rsidRPr="002D6BFF">
      <w:rPr>
        <w:rFonts w:asciiTheme="minorHAnsi" w:eastAsia="Times New Roman" w:hAnsiTheme="minorHAnsi" w:cstheme="minorHAnsi"/>
        <w:noProof/>
        <w:color w:val="0070C0"/>
        <w:sz w:val="18"/>
        <w:szCs w:val="18"/>
        <w:lang w:val="fr-CH" w:eastAsia="en-US"/>
      </w:rPr>
      <w:noBreakHyphen/>
      <w:t xml:space="preserve">1211 Geneva 20 </w:t>
    </w:r>
    <w:r w:rsidRPr="002D6BFF">
      <w:rPr>
        <w:rFonts w:asciiTheme="minorHAnsi" w:eastAsia="Times New Roman" w:hAnsiTheme="minorHAnsi" w:cstheme="minorHAnsi"/>
        <w:caps/>
        <w:noProof/>
        <w:color w:val="0070C0"/>
        <w:sz w:val="18"/>
        <w:szCs w:val="18"/>
        <w:lang w:val="fr-CH" w:eastAsia="en-US"/>
      </w:rPr>
      <w:t>•</w:t>
    </w:r>
    <w:r w:rsidRPr="002D6BFF">
      <w:rPr>
        <w:rFonts w:asciiTheme="minorHAnsi" w:eastAsia="Times New Roman" w:hAnsiTheme="minorHAnsi" w:cstheme="minorHAnsi"/>
        <w:noProof/>
        <w:color w:val="0070C0"/>
        <w:sz w:val="18"/>
        <w:szCs w:val="18"/>
        <w:lang w:val="fr-CH" w:eastAsia="en-US"/>
      </w:rPr>
      <w:t xml:space="preserve"> Switzerland </w:t>
    </w:r>
    <w:r w:rsidRPr="002D6BFF">
      <w:rPr>
        <w:rFonts w:asciiTheme="minorHAnsi" w:eastAsia="Times New Roman" w:hAnsiTheme="minorHAnsi" w:cstheme="minorHAnsi"/>
        <w:caps/>
        <w:noProof/>
        <w:color w:val="0070C0"/>
        <w:sz w:val="18"/>
        <w:szCs w:val="18"/>
        <w:lang w:val="fr-CH" w:eastAsia="en-US"/>
      </w:rPr>
      <w:br/>
    </w:r>
    <w:r w:rsidRPr="002D6BFF">
      <w:rPr>
        <w:rFonts w:asciiTheme="minorHAnsi" w:eastAsia="Times New Roman" w:hAnsiTheme="minorHAnsi" w:cstheme="minorHAnsi"/>
        <w:noProof/>
        <w:color w:val="0070C0"/>
        <w:sz w:val="18"/>
        <w:szCs w:val="18"/>
        <w:lang w:val="fr-CH" w:eastAsia="en-US"/>
      </w:rPr>
      <w:t>Tel:</w:t>
    </w:r>
    <w:r w:rsidRPr="002D6BFF">
      <w:rPr>
        <w:rFonts w:asciiTheme="minorHAnsi" w:eastAsia="Times New Roman" w:hAnsiTheme="minorHAnsi" w:cstheme="minorHAnsi"/>
        <w:caps/>
        <w:noProof/>
        <w:color w:val="0070C0"/>
        <w:sz w:val="18"/>
        <w:szCs w:val="18"/>
        <w:lang w:val="fr-CH" w:eastAsia="en-US"/>
      </w:rPr>
      <w:t xml:space="preserve"> +41 22 730 5111 • </w:t>
    </w:r>
    <w:r w:rsidRPr="002D6BFF">
      <w:rPr>
        <w:rFonts w:asciiTheme="minorHAnsi" w:eastAsia="Times New Roman" w:hAnsiTheme="minorHAnsi" w:cstheme="minorHAnsi"/>
        <w:noProof/>
        <w:color w:val="0070C0"/>
        <w:sz w:val="18"/>
        <w:szCs w:val="18"/>
        <w:lang w:val="fr-CH" w:eastAsia="en-US"/>
      </w:rPr>
      <w:t>Fax</w:t>
    </w:r>
    <w:r w:rsidRPr="002D6BFF">
      <w:rPr>
        <w:rFonts w:asciiTheme="minorHAnsi" w:eastAsia="Times New Roman" w:hAnsiTheme="minorHAnsi" w:cstheme="minorHAnsi"/>
        <w:caps/>
        <w:noProof/>
        <w:color w:val="0070C0"/>
        <w:sz w:val="18"/>
        <w:szCs w:val="18"/>
        <w:lang w:val="fr-CH" w:eastAsia="en-US"/>
      </w:rPr>
      <w:t>: +41 22 733 7256 • E-</w:t>
    </w:r>
    <w:r w:rsidRPr="002D6BFF">
      <w:rPr>
        <w:rFonts w:asciiTheme="minorHAnsi" w:eastAsia="Times New Roman" w:hAnsiTheme="minorHAnsi" w:cstheme="minorHAnsi"/>
        <w:noProof/>
        <w:color w:val="0070C0"/>
        <w:sz w:val="18"/>
        <w:szCs w:val="18"/>
        <w:lang w:val="fr-CH" w:eastAsia="en-US"/>
      </w:rPr>
      <w:t>mail</w:t>
    </w:r>
    <w:r w:rsidRPr="002D6BFF">
      <w:rPr>
        <w:rFonts w:asciiTheme="minorHAnsi" w:eastAsia="Times New Roman" w:hAnsiTheme="minorHAnsi" w:cstheme="minorHAnsi"/>
        <w:caps/>
        <w:noProof/>
        <w:color w:val="0070C0"/>
        <w:sz w:val="18"/>
        <w:szCs w:val="18"/>
        <w:lang w:val="fr-CH" w:eastAsia="en-US"/>
      </w:rPr>
      <w:t xml:space="preserve">: </w:t>
    </w:r>
    <w:hyperlink r:id="rId1" w:history="1">
      <w:r w:rsidRPr="002D6BFF">
        <w:rPr>
          <w:rFonts w:asciiTheme="minorHAnsi" w:eastAsia="Times New Roman" w:hAnsiTheme="minorHAnsi" w:cstheme="minorHAnsi"/>
          <w:noProof/>
          <w:color w:val="0070C0"/>
          <w:sz w:val="18"/>
          <w:szCs w:val="18"/>
          <w:u w:val="single"/>
          <w:lang w:val="fr-CH" w:eastAsia="en-US"/>
        </w:rPr>
        <w:t>itumail@itu.int</w:t>
      </w:r>
    </w:hyperlink>
    <w:r w:rsidRPr="002D6BFF">
      <w:rPr>
        <w:rFonts w:asciiTheme="minorHAnsi" w:eastAsia="Times New Roman" w:hAnsiTheme="minorHAnsi" w:cstheme="minorHAnsi"/>
        <w:noProof/>
        <w:color w:val="0070C0"/>
        <w:sz w:val="18"/>
        <w:szCs w:val="18"/>
        <w:lang w:val="fr-CH" w:eastAsia="en-US"/>
      </w:rPr>
      <w:t xml:space="preserve"> • </w:t>
    </w:r>
    <w:hyperlink r:id="rId2" w:history="1">
      <w:r w:rsidRPr="002D6BFF">
        <w:rPr>
          <w:rFonts w:asciiTheme="minorHAnsi" w:eastAsia="Times New Roman" w:hAnsiTheme="minorHAnsi" w:cstheme="minorHAnsi"/>
          <w:noProof/>
          <w:color w:val="0070C0"/>
          <w:sz w:val="18"/>
          <w:szCs w:val="18"/>
          <w:u w:val="single"/>
          <w:lang w:val="fr-CH" w:eastAsia="en-US"/>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A64FFB" w14:textId="77777777" w:rsidR="00152466" w:rsidRDefault="00152466" w:rsidP="006C3242">
      <w:pPr>
        <w:spacing w:before="0" w:line="240" w:lineRule="auto"/>
      </w:pPr>
      <w:r>
        <w:separator/>
      </w:r>
    </w:p>
  </w:footnote>
  <w:footnote w:type="continuationSeparator" w:id="0">
    <w:p w14:paraId="09760213" w14:textId="77777777" w:rsidR="00152466" w:rsidRDefault="00152466" w:rsidP="006C3242">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44FC7" w14:textId="7808C431" w:rsidR="00447F32" w:rsidRPr="00596808" w:rsidRDefault="00596808" w:rsidP="00B916A7">
    <w:pPr>
      <w:pStyle w:val="Header"/>
      <w:spacing w:after="240" w:line="192" w:lineRule="auto"/>
      <w:jc w:val="center"/>
    </w:pPr>
    <w:r w:rsidRPr="00596808">
      <w:rPr>
        <w:sz w:val="20"/>
        <w:szCs w:val="20"/>
      </w:rPr>
      <w:t xml:space="preserve">- </w:t>
    </w:r>
    <w:r w:rsidRPr="002D6BFF">
      <w:rPr>
        <w:rFonts w:asciiTheme="minorHAnsi" w:hAnsiTheme="minorHAnsi" w:cstheme="minorHAnsi"/>
        <w:sz w:val="18"/>
        <w:szCs w:val="18"/>
      </w:rPr>
      <w:fldChar w:fldCharType="begin"/>
    </w:r>
    <w:r w:rsidRPr="002D6BFF">
      <w:rPr>
        <w:rFonts w:asciiTheme="minorHAnsi" w:hAnsiTheme="minorHAnsi" w:cstheme="minorHAnsi"/>
        <w:sz w:val="18"/>
        <w:szCs w:val="18"/>
      </w:rPr>
      <w:instrText xml:space="preserve"> PAGE </w:instrText>
    </w:r>
    <w:r w:rsidRPr="002D6BFF">
      <w:rPr>
        <w:rFonts w:asciiTheme="minorHAnsi" w:hAnsiTheme="minorHAnsi" w:cstheme="minorHAnsi"/>
        <w:sz w:val="18"/>
        <w:szCs w:val="18"/>
      </w:rPr>
      <w:fldChar w:fldCharType="separate"/>
    </w:r>
    <w:r w:rsidRPr="002D6BFF">
      <w:rPr>
        <w:rFonts w:asciiTheme="minorHAnsi" w:hAnsiTheme="minorHAnsi" w:cstheme="minorHAnsi"/>
        <w:sz w:val="18"/>
        <w:szCs w:val="18"/>
      </w:rPr>
      <w:t>2</w:t>
    </w:r>
    <w:r w:rsidRPr="002D6BFF">
      <w:rPr>
        <w:rFonts w:asciiTheme="minorHAnsi" w:hAnsiTheme="minorHAnsi" w:cstheme="minorHAnsi"/>
        <w:sz w:val="18"/>
        <w:szCs w:val="18"/>
      </w:rPr>
      <w:fldChar w:fldCharType="end"/>
    </w:r>
    <w:r w:rsidRPr="00596808">
      <w:rPr>
        <w:sz w:val="20"/>
        <w:szCs w:val="20"/>
      </w:rPr>
      <w:t xml:space="preserve"> -</w:t>
    </w:r>
    <w:r w:rsidR="00E84438" w:rsidRPr="00B11E46">
      <w:rPr>
        <w:rFonts w:asciiTheme="minorHAnsi" w:hAnsiTheme="minorHAnsi" w:cstheme="minorHAnsi"/>
        <w:sz w:val="18"/>
        <w:szCs w:val="18"/>
        <w:rtl/>
      </w:rPr>
      <w:br/>
    </w:r>
    <w:r w:rsidR="00F800B2" w:rsidRPr="00B11E46">
      <w:rPr>
        <w:rFonts w:asciiTheme="minorHAnsi" w:hAnsiTheme="minorHAnsi" w:cstheme="minorHAnsi"/>
        <w:sz w:val="18"/>
        <w:szCs w:val="18"/>
        <w:lang w:bidi="ar-EG"/>
      </w:rPr>
      <w:t>TSB Circular 155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BCC4D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78CC1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C27F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421E4D7B"/>
    <w:multiLevelType w:val="hybridMultilevel"/>
    <w:tmpl w:val="6B4CCE1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4E200A3"/>
    <w:multiLevelType w:val="hybridMultilevel"/>
    <w:tmpl w:val="CCE286F0"/>
    <w:lvl w:ilvl="0" w:tplc="DFD0AD1E">
      <w:start w:val="10"/>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80181218">
    <w:abstractNumId w:val="9"/>
  </w:num>
  <w:num w:numId="2" w16cid:durableId="376005570">
    <w:abstractNumId w:val="7"/>
  </w:num>
  <w:num w:numId="3" w16cid:durableId="639193220">
    <w:abstractNumId w:val="6"/>
  </w:num>
  <w:num w:numId="4" w16cid:durableId="340160401">
    <w:abstractNumId w:val="5"/>
  </w:num>
  <w:num w:numId="5" w16cid:durableId="109589037">
    <w:abstractNumId w:val="4"/>
  </w:num>
  <w:num w:numId="6" w16cid:durableId="2048142625">
    <w:abstractNumId w:val="8"/>
  </w:num>
  <w:num w:numId="7" w16cid:durableId="1013265783">
    <w:abstractNumId w:val="3"/>
  </w:num>
  <w:num w:numId="8" w16cid:durableId="1496919553">
    <w:abstractNumId w:val="2"/>
  </w:num>
  <w:num w:numId="9" w16cid:durableId="49110613">
    <w:abstractNumId w:val="1"/>
  </w:num>
  <w:num w:numId="10" w16cid:durableId="1100763512">
    <w:abstractNumId w:val="0"/>
  </w:num>
  <w:num w:numId="11" w16cid:durableId="459147797">
    <w:abstractNumId w:val="10"/>
  </w:num>
  <w:num w:numId="12" w16cid:durableId="1333139586">
    <w:abstractNumId w:val="12"/>
    <w:lvlOverride w:ilvl="0">
      <w:lvl w:ilvl="0" w:tplc="DFD0AD1E">
        <w:start w:val="10"/>
        <w:numFmt w:val="bullet"/>
        <w:lvlText w:val="-"/>
        <w:lvlJc w:val="left"/>
        <w:pPr>
          <w:ind w:left="720" w:hanging="360"/>
        </w:pPr>
        <w:rPr>
          <w:rFonts w:ascii="Calibri" w:eastAsia="Times New Roman" w:hAnsi="Calibri" w:cs="Calibri" w:hint="default"/>
        </w:rPr>
      </w:lvl>
    </w:lvlOverride>
  </w:num>
  <w:num w:numId="13" w16cid:durableId="863665603">
    <w:abstractNumId w:val="11"/>
    <w:lvlOverride w:ilvl="0">
      <w:lvl w:ilvl="0" w:tplc="08090005">
        <w:start w:val="1"/>
        <w:numFmt w:val="bullet"/>
        <w:lvlText w:val=""/>
        <w:lvlJc w:val="left"/>
        <w:pPr>
          <w:ind w:left="720" w:hanging="360"/>
        </w:pPr>
        <w:rPr>
          <w:rFonts w:ascii="Wingdings" w:hAnsi="Wingding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C6A"/>
    <w:rsid w:val="00002A63"/>
    <w:rsid w:val="0006468A"/>
    <w:rsid w:val="00072C6A"/>
    <w:rsid w:val="00090574"/>
    <w:rsid w:val="000C1C0E"/>
    <w:rsid w:val="000C548A"/>
    <w:rsid w:val="000E327F"/>
    <w:rsid w:val="00146FE2"/>
    <w:rsid w:val="00152466"/>
    <w:rsid w:val="001C0169"/>
    <w:rsid w:val="001D1D50"/>
    <w:rsid w:val="001D6745"/>
    <w:rsid w:val="001E446E"/>
    <w:rsid w:val="002154EE"/>
    <w:rsid w:val="002276D2"/>
    <w:rsid w:val="0023283D"/>
    <w:rsid w:val="0026373E"/>
    <w:rsid w:val="00271C43"/>
    <w:rsid w:val="00290728"/>
    <w:rsid w:val="002978F4"/>
    <w:rsid w:val="002B028D"/>
    <w:rsid w:val="002D6BFF"/>
    <w:rsid w:val="002E196B"/>
    <w:rsid w:val="002E6541"/>
    <w:rsid w:val="00334924"/>
    <w:rsid w:val="003409BC"/>
    <w:rsid w:val="00357185"/>
    <w:rsid w:val="00383829"/>
    <w:rsid w:val="003A3046"/>
    <w:rsid w:val="003C7EDF"/>
    <w:rsid w:val="003F4B29"/>
    <w:rsid w:val="00400EC6"/>
    <w:rsid w:val="0042686F"/>
    <w:rsid w:val="004317D8"/>
    <w:rsid w:val="00434183"/>
    <w:rsid w:val="00443869"/>
    <w:rsid w:val="00447F32"/>
    <w:rsid w:val="004E11DC"/>
    <w:rsid w:val="00525DDD"/>
    <w:rsid w:val="005409AC"/>
    <w:rsid w:val="0055516A"/>
    <w:rsid w:val="00570921"/>
    <w:rsid w:val="005731DD"/>
    <w:rsid w:val="0058491B"/>
    <w:rsid w:val="00592EA5"/>
    <w:rsid w:val="00595B52"/>
    <w:rsid w:val="00596808"/>
    <w:rsid w:val="005A3170"/>
    <w:rsid w:val="006635B2"/>
    <w:rsid w:val="00677396"/>
    <w:rsid w:val="0069200F"/>
    <w:rsid w:val="006A65CB"/>
    <w:rsid w:val="006C1530"/>
    <w:rsid w:val="006C3242"/>
    <w:rsid w:val="006C7CC0"/>
    <w:rsid w:val="006E1BAD"/>
    <w:rsid w:val="006F63F7"/>
    <w:rsid w:val="007025C7"/>
    <w:rsid w:val="00706D7A"/>
    <w:rsid w:val="00722F0D"/>
    <w:rsid w:val="0074420E"/>
    <w:rsid w:val="00783E26"/>
    <w:rsid w:val="007C3BC7"/>
    <w:rsid w:val="007C3BCD"/>
    <w:rsid w:val="007D4ACF"/>
    <w:rsid w:val="007F0787"/>
    <w:rsid w:val="00807031"/>
    <w:rsid w:val="00810B7B"/>
    <w:rsid w:val="0082358A"/>
    <w:rsid w:val="008235CD"/>
    <w:rsid w:val="008247DE"/>
    <w:rsid w:val="00840B10"/>
    <w:rsid w:val="008513CB"/>
    <w:rsid w:val="00873469"/>
    <w:rsid w:val="00877F4B"/>
    <w:rsid w:val="008A7F84"/>
    <w:rsid w:val="0091702E"/>
    <w:rsid w:val="00923B0C"/>
    <w:rsid w:val="00926F44"/>
    <w:rsid w:val="0094021C"/>
    <w:rsid w:val="0094432F"/>
    <w:rsid w:val="00952F86"/>
    <w:rsid w:val="00982B28"/>
    <w:rsid w:val="009D313F"/>
    <w:rsid w:val="00A47A5A"/>
    <w:rsid w:val="00A6683B"/>
    <w:rsid w:val="00A77C90"/>
    <w:rsid w:val="00A9156F"/>
    <w:rsid w:val="00A97F94"/>
    <w:rsid w:val="00AA7EA2"/>
    <w:rsid w:val="00AF6B5C"/>
    <w:rsid w:val="00B03099"/>
    <w:rsid w:val="00B05BC8"/>
    <w:rsid w:val="00B11E46"/>
    <w:rsid w:val="00B64B47"/>
    <w:rsid w:val="00B66CD0"/>
    <w:rsid w:val="00B916A7"/>
    <w:rsid w:val="00BB0F08"/>
    <w:rsid w:val="00C002DE"/>
    <w:rsid w:val="00C53BF8"/>
    <w:rsid w:val="00C66157"/>
    <w:rsid w:val="00C674FE"/>
    <w:rsid w:val="00C67501"/>
    <w:rsid w:val="00C75633"/>
    <w:rsid w:val="00CE1C08"/>
    <w:rsid w:val="00CE2EE1"/>
    <w:rsid w:val="00CE3349"/>
    <w:rsid w:val="00CE36E5"/>
    <w:rsid w:val="00CF27F5"/>
    <w:rsid w:val="00CF3FFD"/>
    <w:rsid w:val="00D10CCF"/>
    <w:rsid w:val="00D22846"/>
    <w:rsid w:val="00D517B2"/>
    <w:rsid w:val="00D76170"/>
    <w:rsid w:val="00D77D0F"/>
    <w:rsid w:val="00DA1CF0"/>
    <w:rsid w:val="00DC1E02"/>
    <w:rsid w:val="00DC24B4"/>
    <w:rsid w:val="00DC5FB0"/>
    <w:rsid w:val="00DD1EBB"/>
    <w:rsid w:val="00DF16DC"/>
    <w:rsid w:val="00E45211"/>
    <w:rsid w:val="00E473C5"/>
    <w:rsid w:val="00E84438"/>
    <w:rsid w:val="00E92863"/>
    <w:rsid w:val="00EB796D"/>
    <w:rsid w:val="00F058DC"/>
    <w:rsid w:val="00F24FC4"/>
    <w:rsid w:val="00F2676C"/>
    <w:rsid w:val="00F52941"/>
    <w:rsid w:val="00F800B2"/>
    <w:rsid w:val="00F84366"/>
    <w:rsid w:val="00F85089"/>
    <w:rsid w:val="00F974C5"/>
    <w:rsid w:val="00FA6F46"/>
    <w:rsid w:val="00FD7842"/>
    <w:rsid w:val="00FE5872"/>
    <w:rsid w:val="00FE7FC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89E431"/>
  <w15:chartTrackingRefBased/>
  <w15:docId w15:val="{D325AB57-AE90-402D-8CB9-E0E74D7C5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74C5"/>
    <w:pPr>
      <w:tabs>
        <w:tab w:val="left" w:pos="794"/>
      </w:tabs>
      <w:bidi/>
      <w:spacing w:before="120" w:after="0" w:line="192" w:lineRule="auto"/>
      <w:jc w:val="both"/>
    </w:pPr>
    <w:rPr>
      <w:rFonts w:ascii="Dubai" w:hAnsi="Dubai" w:cs="Dubai"/>
    </w:rPr>
  </w:style>
  <w:style w:type="paragraph" w:styleId="Heading1">
    <w:name w:val="heading 1"/>
    <w:basedOn w:val="Normal"/>
    <w:next w:val="Normal"/>
    <w:link w:val="Heading1Char"/>
    <w:uiPriority w:val="9"/>
    <w:qFormat/>
    <w:rsid w:val="00F974C5"/>
    <w:pPr>
      <w:keepNext/>
      <w:keepLines/>
      <w:spacing w:before="360"/>
      <w:ind w:left="794" w:hanging="794"/>
      <w:outlineLvl w:val="0"/>
    </w:pPr>
    <w:rPr>
      <w:rFonts w:eastAsiaTheme="majorEastAsia"/>
      <w:b/>
      <w:bCs/>
      <w:sz w:val="26"/>
      <w:szCs w:val="26"/>
    </w:rPr>
  </w:style>
  <w:style w:type="paragraph" w:styleId="Heading2">
    <w:name w:val="heading 2"/>
    <w:basedOn w:val="Normal"/>
    <w:next w:val="Normal"/>
    <w:link w:val="Heading2Char"/>
    <w:uiPriority w:val="9"/>
    <w:unhideWhenUsed/>
    <w:qFormat/>
    <w:rsid w:val="00F974C5"/>
    <w:pPr>
      <w:keepNext/>
      <w:keepLines/>
      <w:spacing w:before="300"/>
      <w:ind w:left="794" w:hanging="794"/>
      <w:outlineLvl w:val="1"/>
    </w:pPr>
    <w:rPr>
      <w:rFonts w:eastAsiaTheme="majorEastAsia"/>
      <w:b/>
      <w:bCs/>
      <w:sz w:val="24"/>
      <w:szCs w:val="24"/>
    </w:rPr>
  </w:style>
  <w:style w:type="paragraph" w:styleId="Heading3">
    <w:name w:val="heading 3"/>
    <w:basedOn w:val="Normal"/>
    <w:next w:val="Normal"/>
    <w:link w:val="Heading3Char"/>
    <w:uiPriority w:val="9"/>
    <w:unhideWhenUsed/>
    <w:qFormat/>
    <w:rsid w:val="00F974C5"/>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F974C5"/>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F974C5"/>
    <w:pPr>
      <w:keepNext/>
      <w:keepLines/>
      <w:ind w:left="1134" w:hanging="1134"/>
      <w:outlineLvl w:val="4"/>
    </w:pPr>
    <w:rPr>
      <w:rFonts w:eastAsiaTheme="majorEastAsia"/>
      <w:b/>
      <w:bCs/>
    </w:rPr>
  </w:style>
  <w:style w:type="paragraph" w:styleId="Heading6">
    <w:name w:val="heading 6"/>
    <w:basedOn w:val="Normal"/>
    <w:next w:val="Normal"/>
    <w:link w:val="Heading6Char"/>
    <w:uiPriority w:val="9"/>
    <w:unhideWhenUsed/>
    <w:qFormat/>
    <w:rsid w:val="00F974C5"/>
    <w:pPr>
      <w:keepNext/>
      <w:keepLines/>
      <w:spacing w:before="160"/>
      <w:ind w:left="1134" w:hanging="1134"/>
      <w:outlineLvl w:val="5"/>
    </w:pPr>
    <w:rPr>
      <w:rFonts w:eastAsiaTheme="majorEastAsia"/>
      <w:b/>
      <w:bCs/>
    </w:rPr>
  </w:style>
  <w:style w:type="paragraph" w:styleId="Heading7">
    <w:name w:val="heading 7"/>
    <w:basedOn w:val="Normal"/>
    <w:next w:val="Normal"/>
    <w:link w:val="Heading7Char"/>
    <w:uiPriority w:val="9"/>
    <w:unhideWhenUsed/>
    <w:qFormat/>
    <w:rsid w:val="00F974C5"/>
    <w:pPr>
      <w:keepNext/>
      <w:keepLines/>
      <w:spacing w:before="160"/>
      <w:ind w:left="1134" w:hanging="1134"/>
      <w:outlineLvl w:val="6"/>
    </w:pPr>
    <w:rPr>
      <w:rFonts w:eastAsiaTheme="majorEastAsia"/>
      <w:b/>
      <w:bCs/>
    </w:rPr>
  </w:style>
  <w:style w:type="paragraph" w:styleId="Heading8">
    <w:name w:val="heading 8"/>
    <w:basedOn w:val="Normal"/>
    <w:next w:val="Normal"/>
    <w:link w:val="Heading8Char"/>
    <w:uiPriority w:val="9"/>
    <w:unhideWhenUsed/>
    <w:qFormat/>
    <w:rsid w:val="00F974C5"/>
    <w:pPr>
      <w:keepNext/>
      <w:keepLines/>
      <w:spacing w:before="160"/>
      <w:ind w:left="1134" w:hanging="1134"/>
      <w:outlineLvl w:val="7"/>
    </w:pPr>
    <w:rPr>
      <w:rFonts w:eastAsiaTheme="majorEastAsia"/>
      <w:b/>
      <w:bCs/>
    </w:rPr>
  </w:style>
  <w:style w:type="paragraph" w:styleId="Heading9">
    <w:name w:val="heading 9"/>
    <w:basedOn w:val="Normal"/>
    <w:next w:val="Normal"/>
    <w:link w:val="Heading9Char"/>
    <w:uiPriority w:val="9"/>
    <w:unhideWhenUsed/>
    <w:qFormat/>
    <w:rsid w:val="00F974C5"/>
    <w:pPr>
      <w:keepNext/>
      <w:keepLines/>
      <w:spacing w:before="160"/>
      <w:ind w:left="1134" w:hanging="113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7C3BC7"/>
    <w:pPr>
      <w:spacing w:after="0" w:line="240" w:lineRule="auto"/>
    </w:pPr>
    <w:rPr>
      <w:color w:val="FF0000"/>
    </w:rPr>
  </w:style>
  <w:style w:type="character" w:customStyle="1" w:styleId="Heading1Char">
    <w:name w:val="Heading 1 Char"/>
    <w:basedOn w:val="DefaultParagraphFont"/>
    <w:link w:val="Heading1"/>
    <w:uiPriority w:val="9"/>
    <w:rsid w:val="00F974C5"/>
    <w:rPr>
      <w:rFonts w:ascii="Dubai" w:eastAsiaTheme="majorEastAsia" w:hAnsi="Dubai" w:cs="Dubai"/>
      <w:b/>
      <w:bCs/>
      <w:sz w:val="26"/>
      <w:szCs w:val="26"/>
    </w:rPr>
  </w:style>
  <w:style w:type="character" w:customStyle="1" w:styleId="Heading2Char">
    <w:name w:val="Heading 2 Char"/>
    <w:basedOn w:val="DefaultParagraphFont"/>
    <w:link w:val="Heading2"/>
    <w:uiPriority w:val="9"/>
    <w:rsid w:val="00F974C5"/>
    <w:rPr>
      <w:rFonts w:ascii="Dubai" w:eastAsiaTheme="majorEastAsia" w:hAnsi="Dubai" w:cs="Dubai"/>
      <w:b/>
      <w:bCs/>
      <w:sz w:val="24"/>
      <w:szCs w:val="24"/>
    </w:rPr>
  </w:style>
  <w:style w:type="character" w:customStyle="1" w:styleId="Heading3Char">
    <w:name w:val="Heading 3 Char"/>
    <w:basedOn w:val="DefaultParagraphFont"/>
    <w:link w:val="Heading3"/>
    <w:uiPriority w:val="9"/>
    <w:rsid w:val="00F974C5"/>
    <w:rPr>
      <w:rFonts w:ascii="Dubai" w:eastAsiaTheme="majorEastAsia" w:hAnsi="Dubai" w:cs="Dubai"/>
      <w:b/>
      <w:bCs/>
    </w:rPr>
  </w:style>
  <w:style w:type="character" w:customStyle="1" w:styleId="Heading4Char">
    <w:name w:val="Heading 4 Char"/>
    <w:basedOn w:val="DefaultParagraphFont"/>
    <w:link w:val="Heading4"/>
    <w:uiPriority w:val="9"/>
    <w:rsid w:val="00F974C5"/>
    <w:rPr>
      <w:rFonts w:ascii="Dubai" w:eastAsiaTheme="majorEastAsia" w:hAnsi="Dubai" w:cs="Dubai"/>
      <w:b/>
      <w:bCs/>
    </w:rPr>
  </w:style>
  <w:style w:type="character" w:customStyle="1" w:styleId="Heading5Char">
    <w:name w:val="Heading 5 Char"/>
    <w:basedOn w:val="DefaultParagraphFont"/>
    <w:link w:val="Heading5"/>
    <w:uiPriority w:val="9"/>
    <w:rsid w:val="00F974C5"/>
    <w:rPr>
      <w:rFonts w:ascii="Dubai" w:eastAsiaTheme="majorEastAsia" w:hAnsi="Dubai" w:cs="Dubai"/>
      <w:b/>
      <w:bCs/>
    </w:rPr>
  </w:style>
  <w:style w:type="character" w:customStyle="1" w:styleId="Heading6Char">
    <w:name w:val="Heading 6 Char"/>
    <w:basedOn w:val="DefaultParagraphFont"/>
    <w:link w:val="Heading6"/>
    <w:uiPriority w:val="9"/>
    <w:rsid w:val="00F974C5"/>
    <w:rPr>
      <w:rFonts w:ascii="Dubai" w:eastAsiaTheme="majorEastAsia" w:hAnsi="Dubai" w:cs="Dubai"/>
      <w:b/>
      <w:bCs/>
    </w:rPr>
  </w:style>
  <w:style w:type="character" w:customStyle="1" w:styleId="Heading7Char">
    <w:name w:val="Heading 7 Char"/>
    <w:basedOn w:val="DefaultParagraphFont"/>
    <w:link w:val="Heading7"/>
    <w:uiPriority w:val="9"/>
    <w:rsid w:val="00F974C5"/>
    <w:rPr>
      <w:rFonts w:ascii="Dubai" w:eastAsiaTheme="majorEastAsia" w:hAnsi="Dubai" w:cs="Dubai"/>
      <w:b/>
      <w:bCs/>
    </w:rPr>
  </w:style>
  <w:style w:type="character" w:customStyle="1" w:styleId="Heading8Char">
    <w:name w:val="Heading 8 Char"/>
    <w:basedOn w:val="DefaultParagraphFont"/>
    <w:link w:val="Heading8"/>
    <w:uiPriority w:val="9"/>
    <w:rsid w:val="00F974C5"/>
    <w:rPr>
      <w:rFonts w:ascii="Dubai" w:eastAsiaTheme="majorEastAsia" w:hAnsi="Dubai" w:cs="Dubai"/>
      <w:b/>
      <w:bCs/>
    </w:rPr>
  </w:style>
  <w:style w:type="character" w:customStyle="1" w:styleId="Heading9Char">
    <w:name w:val="Heading 9 Char"/>
    <w:basedOn w:val="DefaultParagraphFont"/>
    <w:link w:val="Heading9"/>
    <w:uiPriority w:val="9"/>
    <w:rsid w:val="00F974C5"/>
    <w:rPr>
      <w:rFonts w:ascii="Dubai" w:eastAsiaTheme="majorEastAsia" w:hAnsi="Dubai" w:cs="Dubai"/>
      <w:b/>
      <w:bCs/>
    </w:rPr>
  </w:style>
  <w:style w:type="paragraph" w:customStyle="1" w:styleId="HeadingI">
    <w:name w:val="Heading I"/>
    <w:basedOn w:val="Normal"/>
    <w:qFormat/>
    <w:rsid w:val="00F974C5"/>
    <w:pPr>
      <w:keepNext/>
      <w:keepLines/>
      <w:spacing w:before="160"/>
    </w:pPr>
    <w:rPr>
      <w:i/>
      <w:iCs/>
    </w:rPr>
  </w:style>
  <w:style w:type="paragraph" w:customStyle="1" w:styleId="AgendaItem">
    <w:name w:val="Agenda Item"/>
    <w:basedOn w:val="Normal"/>
    <w:qFormat/>
    <w:rsid w:val="00F974C5"/>
    <w:pPr>
      <w:spacing w:before="360" w:after="120"/>
      <w:jc w:val="center"/>
    </w:pPr>
    <w:rPr>
      <w:sz w:val="26"/>
      <w:szCs w:val="26"/>
      <w:lang w:bidi="ar-SY"/>
    </w:rPr>
  </w:style>
  <w:style w:type="paragraph" w:customStyle="1" w:styleId="AnnexNo">
    <w:name w:val="Annex No"/>
    <w:basedOn w:val="AgendaItem"/>
    <w:qFormat/>
    <w:rsid w:val="00F974C5"/>
  </w:style>
  <w:style w:type="paragraph" w:customStyle="1" w:styleId="Annextitle">
    <w:name w:val="Annex title"/>
    <w:basedOn w:val="AnnexNo"/>
    <w:qFormat/>
    <w:rsid w:val="00F974C5"/>
    <w:pPr>
      <w:keepNext/>
      <w:keepLines/>
      <w:spacing w:before="120" w:after="360"/>
    </w:pPr>
    <w:rPr>
      <w:b/>
      <w:bCs/>
      <w:sz w:val="28"/>
      <w:szCs w:val="28"/>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F974C5"/>
    <w:pPr>
      <w:tabs>
        <w:tab w:val="center" w:pos="4153"/>
        <w:tab w:val="right" w:pos="8306"/>
      </w:tabs>
      <w:bidi w:val="0"/>
      <w:spacing w:before="0" w:line="240" w:lineRule="auto"/>
      <w:jc w:val="left"/>
    </w:pPr>
    <w:rPr>
      <w:rFonts w:eastAsia="Times New Roman"/>
      <w:sz w:val="20"/>
      <w:szCs w:val="20"/>
      <w:lang w:eastAsia="en-US"/>
    </w:rPr>
  </w:style>
  <w:style w:type="character" w:customStyle="1" w:styleId="FooterChar">
    <w:name w:val="Footer Char"/>
    <w:basedOn w:val="DefaultParagraphFont"/>
    <w:link w:val="Footer"/>
    <w:rsid w:val="00F974C5"/>
    <w:rPr>
      <w:rFonts w:ascii="Dubai" w:eastAsia="Times New Roman" w:hAnsi="Dubai" w:cs="Dubai"/>
      <w:sz w:val="20"/>
      <w:szCs w:val="20"/>
      <w:lang w:eastAsia="en-US"/>
    </w:rPr>
  </w:style>
  <w:style w:type="paragraph" w:customStyle="1" w:styleId="Referencetitle">
    <w:name w:val="Reference title"/>
    <w:basedOn w:val="Normal"/>
    <w:qFormat/>
    <w:rsid w:val="00F974C5"/>
    <w:pPr>
      <w:keepNext/>
      <w:spacing w:after="360"/>
      <w:jc w:val="center"/>
    </w:pPr>
    <w:rPr>
      <w:lang w:bidi="ar-SY"/>
    </w:rPr>
  </w:style>
  <w:style w:type="paragraph" w:customStyle="1" w:styleId="AppendixNo">
    <w:name w:val="Appendix No"/>
    <w:basedOn w:val="Normal"/>
    <w:qFormat/>
    <w:rsid w:val="00F974C5"/>
    <w:pPr>
      <w:keepNext/>
      <w:keepLines/>
      <w:spacing w:before="360" w:after="120"/>
      <w:jc w:val="center"/>
    </w:pPr>
    <w:rPr>
      <w:sz w:val="26"/>
      <w:szCs w:val="26"/>
      <w:lang w:bidi="ar-SY"/>
    </w:rPr>
  </w:style>
  <w:style w:type="paragraph" w:customStyle="1" w:styleId="Appendixtitle">
    <w:name w:val="Appendix title"/>
    <w:basedOn w:val="Normal"/>
    <w:qFormat/>
    <w:rsid w:val="00F974C5"/>
    <w:pPr>
      <w:keepNext/>
      <w:keepLines/>
      <w:spacing w:after="360"/>
      <w:jc w:val="center"/>
    </w:pPr>
    <w:rPr>
      <w:b/>
      <w:bCs/>
      <w:sz w:val="28"/>
      <w:szCs w:val="28"/>
    </w:rPr>
  </w:style>
  <w:style w:type="paragraph" w:customStyle="1" w:styleId="ArticleNo">
    <w:name w:val="Article No"/>
    <w:basedOn w:val="Normal"/>
    <w:qFormat/>
    <w:rsid w:val="00F974C5"/>
    <w:pPr>
      <w:keepNext/>
      <w:keepLines/>
      <w:spacing w:after="360"/>
      <w:jc w:val="center"/>
    </w:pPr>
    <w:rPr>
      <w:sz w:val="26"/>
      <w:szCs w:val="26"/>
      <w:lang w:bidi="ar-SY"/>
    </w:rPr>
  </w:style>
  <w:style w:type="paragraph" w:customStyle="1" w:styleId="Articletitle">
    <w:name w:val="Article title"/>
    <w:basedOn w:val="ArticleNo"/>
    <w:qFormat/>
    <w:rsid w:val="00F974C5"/>
    <w:rPr>
      <w:b/>
      <w:bCs/>
      <w:sz w:val="28"/>
      <w:szCs w:val="28"/>
    </w:rPr>
  </w:style>
  <w:style w:type="paragraph" w:customStyle="1" w:styleId="Call">
    <w:name w:val="Call"/>
    <w:basedOn w:val="Normal"/>
    <w:qFormat/>
    <w:rsid w:val="00F974C5"/>
    <w:pPr>
      <w:keepNext/>
      <w:spacing w:before="160"/>
      <w:ind w:left="1588" w:hanging="794"/>
    </w:pPr>
    <w:rPr>
      <w:i/>
      <w:iCs/>
    </w:rPr>
  </w:style>
  <w:style w:type="paragraph" w:customStyle="1" w:styleId="ChapterNo">
    <w:name w:val="Chapter No"/>
    <w:basedOn w:val="Normal"/>
    <w:qFormat/>
    <w:rsid w:val="00F974C5"/>
    <w:pPr>
      <w:keepNext/>
      <w:keepLines/>
      <w:spacing w:before="600" w:after="120"/>
      <w:jc w:val="center"/>
    </w:pPr>
    <w:rPr>
      <w:sz w:val="28"/>
      <w:szCs w:val="28"/>
      <w:lang w:bidi="ar-SY"/>
    </w:rPr>
  </w:style>
  <w:style w:type="paragraph" w:customStyle="1" w:styleId="Chaptertitle">
    <w:name w:val="Chapter title"/>
    <w:basedOn w:val="ChapterNo"/>
    <w:qFormat/>
    <w:rsid w:val="00F974C5"/>
    <w:pPr>
      <w:spacing w:before="120" w:after="600"/>
    </w:pPr>
    <w:rPr>
      <w:b/>
      <w:bCs/>
      <w:sz w:val="32"/>
      <w:szCs w:val="32"/>
    </w:rPr>
  </w:style>
  <w:style w:type="paragraph" w:styleId="Date">
    <w:name w:val="Date"/>
    <w:basedOn w:val="Normal"/>
    <w:next w:val="Normal"/>
    <w:link w:val="DateChar"/>
    <w:uiPriority w:val="99"/>
    <w:unhideWhenUsed/>
    <w:rsid w:val="00F974C5"/>
    <w:pPr>
      <w:keepNext/>
      <w:spacing w:after="120"/>
      <w:jc w:val="right"/>
    </w:pPr>
  </w:style>
  <w:style w:type="character" w:customStyle="1" w:styleId="DateChar">
    <w:name w:val="Date Char"/>
    <w:basedOn w:val="DefaultParagraphFont"/>
    <w:link w:val="Date"/>
    <w:uiPriority w:val="99"/>
    <w:rsid w:val="00F974C5"/>
    <w:rPr>
      <w:rFonts w:ascii="Dubai" w:hAnsi="Dubai" w:cs="Dubai"/>
    </w:rPr>
  </w:style>
  <w:style w:type="paragraph" w:customStyle="1" w:styleId="DecNo">
    <w:name w:val="Dec_No"/>
    <w:basedOn w:val="Normal"/>
    <w:qFormat/>
    <w:rsid w:val="00F974C5"/>
    <w:pPr>
      <w:keepNext/>
      <w:keepLines/>
      <w:spacing w:before="360"/>
      <w:jc w:val="center"/>
    </w:pPr>
    <w:rPr>
      <w:sz w:val="26"/>
      <w:szCs w:val="26"/>
    </w:rPr>
  </w:style>
  <w:style w:type="paragraph" w:customStyle="1" w:styleId="Dectitle">
    <w:name w:val="Dec_title"/>
    <w:basedOn w:val="DecNo"/>
    <w:qFormat/>
    <w:rsid w:val="00F974C5"/>
    <w:pPr>
      <w:spacing w:before="120" w:after="360"/>
    </w:pPr>
    <w:rPr>
      <w:b/>
      <w:bCs/>
      <w:sz w:val="28"/>
      <w:szCs w:val="28"/>
    </w:rPr>
  </w:style>
  <w:style w:type="paragraph" w:customStyle="1" w:styleId="enumlev1">
    <w:name w:val="enumlev 1"/>
    <w:basedOn w:val="Normal"/>
    <w:qFormat/>
    <w:rsid w:val="00F974C5"/>
    <w:pPr>
      <w:spacing w:before="80"/>
      <w:ind w:left="794" w:hanging="794"/>
      <w:outlineLvl w:val="0"/>
    </w:pPr>
    <w:rPr>
      <w:lang w:bidi="ar-SY"/>
    </w:rPr>
  </w:style>
  <w:style w:type="paragraph" w:customStyle="1" w:styleId="enumlev2">
    <w:name w:val="enumlev 2"/>
    <w:basedOn w:val="Normal"/>
    <w:next w:val="enumlev1"/>
    <w:qFormat/>
    <w:rsid w:val="00F974C5"/>
    <w:pPr>
      <w:spacing w:before="80"/>
      <w:ind w:left="1588" w:hanging="794"/>
      <w:outlineLvl w:val="1"/>
    </w:pPr>
  </w:style>
  <w:style w:type="paragraph" w:customStyle="1" w:styleId="enumlev3">
    <w:name w:val="enumlev 3"/>
    <w:basedOn w:val="Normal"/>
    <w:qFormat/>
    <w:rsid w:val="008A7F84"/>
    <w:pPr>
      <w:spacing w:before="80"/>
      <w:ind w:left="2382" w:hanging="794"/>
      <w:outlineLvl w:val="2"/>
    </w:pPr>
    <w:rPr>
      <w:lang w:bidi="ar-SY"/>
    </w:rPr>
  </w:style>
  <w:style w:type="paragraph" w:customStyle="1" w:styleId="Figurelegend">
    <w:name w:val="Figure legend"/>
    <w:basedOn w:val="Normal"/>
    <w:qFormat/>
    <w:rsid w:val="00F974C5"/>
    <w:pPr>
      <w:spacing w:before="60"/>
    </w:pPr>
    <w:rPr>
      <w:lang w:bidi="ar-SY"/>
    </w:rPr>
  </w:style>
  <w:style w:type="paragraph" w:styleId="FootnoteText">
    <w:name w:val="footnote text"/>
    <w:basedOn w:val="Normal"/>
    <w:link w:val="FootnoteTextChar"/>
    <w:uiPriority w:val="99"/>
    <w:semiHidden/>
    <w:unhideWhenUsed/>
    <w:qFormat/>
    <w:rsid w:val="002E6541"/>
    <w:pPr>
      <w:spacing w:before="60" w:line="168" w:lineRule="auto"/>
    </w:pPr>
    <w:rPr>
      <w:sz w:val="20"/>
      <w:szCs w:val="26"/>
    </w:rPr>
  </w:style>
  <w:style w:type="character" w:styleId="FootnoteReference">
    <w:name w:val="footnote reference"/>
    <w:basedOn w:val="DefaultParagraphFont"/>
    <w:uiPriority w:val="99"/>
    <w:unhideWhenUsed/>
    <w:qFormat/>
    <w:rsid w:val="00F974C5"/>
    <w:rPr>
      <w:rFonts w:ascii="Dubai" w:hAnsi="Dubai" w:cs="Duba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uiPriority w:val="99"/>
    <w:semiHidden/>
    <w:rsid w:val="002E6541"/>
    <w:rPr>
      <w:rFonts w:ascii="Calibri" w:hAnsi="Calibri" w:cs="Traditional Arabic"/>
      <w:sz w:val="20"/>
      <w:szCs w:val="26"/>
    </w:rPr>
  </w:style>
  <w:style w:type="paragraph" w:customStyle="1" w:styleId="Normalaftertitle">
    <w:name w:val="Normal after title"/>
    <w:basedOn w:val="Normal"/>
    <w:qFormat/>
    <w:rsid w:val="00F974C5"/>
    <w:pPr>
      <w:keepNext/>
      <w:spacing w:before="360"/>
    </w:pPr>
    <w:rPr>
      <w:lang w:bidi="ar-SY"/>
    </w:rPr>
  </w:style>
  <w:style w:type="paragraph" w:customStyle="1" w:styleId="Note">
    <w:name w:val="Note"/>
    <w:basedOn w:val="Normal"/>
    <w:qFormat/>
    <w:rsid w:val="00F974C5"/>
    <w:pPr>
      <w:spacing w:before="80"/>
    </w:pPr>
    <w:rPr>
      <w:sz w:val="20"/>
      <w:szCs w:val="20"/>
    </w:rPr>
  </w:style>
  <w:style w:type="paragraph" w:customStyle="1" w:styleId="Proposal">
    <w:name w:val="Proposal"/>
    <w:basedOn w:val="Note"/>
    <w:qFormat/>
    <w:rsid w:val="00F974C5"/>
    <w:pPr>
      <w:keepNext/>
      <w:spacing w:before="240"/>
    </w:pPr>
    <w:rPr>
      <w:b/>
      <w:bCs/>
      <w:sz w:val="22"/>
      <w:szCs w:val="22"/>
    </w:rPr>
  </w:style>
  <w:style w:type="paragraph" w:customStyle="1" w:styleId="Reasons">
    <w:name w:val="Reasons"/>
    <w:basedOn w:val="Normal"/>
    <w:qFormat/>
    <w:rsid w:val="00F974C5"/>
    <w:rPr>
      <w:b/>
      <w:bCs/>
    </w:rPr>
  </w:style>
  <w:style w:type="paragraph" w:customStyle="1" w:styleId="RecNo">
    <w:name w:val="Rec_No"/>
    <w:basedOn w:val="Normal"/>
    <w:qFormat/>
    <w:rsid w:val="00F974C5"/>
    <w:pPr>
      <w:keepNext/>
      <w:keepLines/>
      <w:spacing w:before="360" w:after="120"/>
      <w:jc w:val="center"/>
    </w:pPr>
    <w:rPr>
      <w:sz w:val="26"/>
      <w:szCs w:val="26"/>
    </w:rPr>
  </w:style>
  <w:style w:type="paragraph" w:customStyle="1" w:styleId="Rectitle">
    <w:name w:val="Rec_title"/>
    <w:basedOn w:val="Normal"/>
    <w:qFormat/>
    <w:rsid w:val="00F974C5"/>
    <w:pPr>
      <w:keepNext/>
      <w:keepLines/>
      <w:spacing w:after="360"/>
      <w:jc w:val="center"/>
    </w:pPr>
    <w:rPr>
      <w:b/>
      <w:bCs/>
      <w:sz w:val="28"/>
      <w:szCs w:val="28"/>
    </w:rPr>
  </w:style>
  <w:style w:type="paragraph" w:customStyle="1" w:styleId="Referencetexte">
    <w:name w:val="Reference texte"/>
    <w:basedOn w:val="Normal"/>
    <w:qFormat/>
    <w:rsid w:val="00F974C5"/>
  </w:style>
  <w:style w:type="paragraph" w:customStyle="1" w:styleId="PartNo">
    <w:name w:val="Part No"/>
    <w:basedOn w:val="Normal"/>
    <w:qFormat/>
    <w:rsid w:val="00F974C5"/>
    <w:pPr>
      <w:keepNext/>
      <w:keepLines/>
      <w:spacing w:before="360" w:after="120"/>
      <w:jc w:val="center"/>
    </w:pPr>
    <w:rPr>
      <w:sz w:val="26"/>
      <w:szCs w:val="26"/>
    </w:rPr>
  </w:style>
  <w:style w:type="paragraph" w:customStyle="1" w:styleId="Parttitle">
    <w:name w:val="Part title"/>
    <w:basedOn w:val="PartNo"/>
    <w:qFormat/>
    <w:rsid w:val="00F974C5"/>
    <w:pPr>
      <w:spacing w:before="120" w:after="360"/>
    </w:pPr>
    <w:rPr>
      <w:b/>
      <w:bCs/>
      <w:sz w:val="28"/>
      <w:szCs w:val="28"/>
    </w:rPr>
  </w:style>
  <w:style w:type="paragraph" w:customStyle="1" w:styleId="Reftitle">
    <w:name w:val="Ref_title"/>
    <w:basedOn w:val="Normal"/>
    <w:qFormat/>
    <w:rsid w:val="00F974C5"/>
    <w:pPr>
      <w:keepNext/>
      <w:keepLines/>
      <w:spacing w:before="480" w:after="240"/>
      <w:jc w:val="center"/>
    </w:pPr>
    <w:rPr>
      <w:b/>
      <w:bCs/>
      <w:sz w:val="28"/>
      <w:szCs w:val="28"/>
    </w:rPr>
  </w:style>
  <w:style w:type="paragraph" w:customStyle="1" w:styleId="Section1">
    <w:name w:val="Section 1"/>
    <w:basedOn w:val="Normal"/>
    <w:qFormat/>
    <w:rsid w:val="00F974C5"/>
    <w:pPr>
      <w:keepNext/>
      <w:spacing w:before="360" w:after="240"/>
      <w:jc w:val="center"/>
    </w:pPr>
    <w:rPr>
      <w:b/>
      <w:bCs/>
      <w:sz w:val="26"/>
      <w:szCs w:val="26"/>
      <w:lang w:bidi="ar-SY"/>
    </w:rPr>
  </w:style>
  <w:style w:type="paragraph" w:customStyle="1" w:styleId="Section2">
    <w:name w:val="Section 2"/>
    <w:basedOn w:val="Section1"/>
    <w:qFormat/>
    <w:rsid w:val="00F974C5"/>
    <w:pPr>
      <w:spacing w:before="240"/>
    </w:pPr>
    <w:rPr>
      <w:b w:val="0"/>
      <w:bCs w:val="0"/>
    </w:rPr>
  </w:style>
  <w:style w:type="paragraph" w:customStyle="1" w:styleId="SectionNo">
    <w:name w:val="Section No"/>
    <w:basedOn w:val="Normal"/>
    <w:qFormat/>
    <w:rsid w:val="00F974C5"/>
    <w:pPr>
      <w:keepNext/>
      <w:keepLines/>
      <w:spacing w:before="360" w:after="120"/>
      <w:jc w:val="center"/>
    </w:pPr>
    <w:rPr>
      <w:sz w:val="26"/>
      <w:szCs w:val="26"/>
    </w:rPr>
  </w:style>
  <w:style w:type="paragraph" w:customStyle="1" w:styleId="Sectiontitle">
    <w:name w:val="Section title"/>
    <w:basedOn w:val="Normal"/>
    <w:qFormat/>
    <w:rsid w:val="00F974C5"/>
    <w:pPr>
      <w:keepNext/>
      <w:keepLines/>
      <w:spacing w:after="360"/>
      <w:jc w:val="center"/>
    </w:pPr>
    <w:rPr>
      <w:b/>
      <w:bCs/>
      <w:sz w:val="28"/>
      <w:szCs w:val="28"/>
      <w:lang w:bidi="ar-SY"/>
    </w:rPr>
  </w:style>
  <w:style w:type="paragraph" w:customStyle="1" w:styleId="Source">
    <w:name w:val="Source"/>
    <w:basedOn w:val="Normal"/>
    <w:qFormat/>
    <w:rsid w:val="007C3BCD"/>
    <w:pPr>
      <w:keepNext/>
      <w:keepLines/>
      <w:spacing w:before="840" w:after="120"/>
      <w:jc w:val="center"/>
    </w:pPr>
    <w:rPr>
      <w:b/>
      <w:bCs/>
      <w:sz w:val="32"/>
      <w:szCs w:val="32"/>
    </w:rPr>
  </w:style>
  <w:style w:type="paragraph" w:customStyle="1" w:styleId="FigureNo">
    <w:name w:val="Figure No"/>
    <w:basedOn w:val="Normal"/>
    <w:qFormat/>
    <w:rsid w:val="00F974C5"/>
    <w:pPr>
      <w:keepNext/>
      <w:spacing w:before="240" w:after="120"/>
      <w:jc w:val="center"/>
    </w:pPr>
    <w:rPr>
      <w:lang w:bidi="ar-SY"/>
    </w:rPr>
  </w:style>
  <w:style w:type="paragraph" w:customStyle="1" w:styleId="Figuretitle">
    <w:name w:val="Figure title"/>
    <w:basedOn w:val="Normal"/>
    <w:qFormat/>
    <w:rsid w:val="00F974C5"/>
    <w:pPr>
      <w:keepNext/>
      <w:spacing w:after="240"/>
      <w:jc w:val="center"/>
    </w:pPr>
    <w:rPr>
      <w:b/>
      <w:bCs/>
    </w:rPr>
  </w:style>
  <w:style w:type="paragraph" w:customStyle="1" w:styleId="TableNo">
    <w:name w:val="Table No"/>
    <w:basedOn w:val="Normal"/>
    <w:qFormat/>
    <w:rsid w:val="00F974C5"/>
    <w:pPr>
      <w:keepNext/>
      <w:spacing w:before="240" w:after="120"/>
      <w:jc w:val="center"/>
    </w:pPr>
    <w:rPr>
      <w:lang w:bidi="ar-SY"/>
    </w:rPr>
  </w:style>
  <w:style w:type="paragraph" w:customStyle="1" w:styleId="Tabletitle">
    <w:name w:val="Table title"/>
    <w:basedOn w:val="TableNo"/>
    <w:qFormat/>
    <w:rsid w:val="00F974C5"/>
    <w:pPr>
      <w:spacing w:before="120" w:after="240"/>
    </w:pPr>
    <w:rPr>
      <w:b/>
      <w:bCs/>
    </w:rPr>
  </w:style>
  <w:style w:type="paragraph" w:customStyle="1" w:styleId="TableHead">
    <w:name w:val="Table Head"/>
    <w:basedOn w:val="Normal"/>
    <w:qFormat/>
    <w:rsid w:val="00F974C5"/>
    <w:pPr>
      <w:keepNext/>
      <w:spacing w:before="60" w:after="60" w:line="260" w:lineRule="exact"/>
      <w:jc w:val="center"/>
    </w:pPr>
    <w:rPr>
      <w:b/>
      <w:bCs/>
      <w:sz w:val="20"/>
      <w:szCs w:val="20"/>
    </w:rPr>
  </w:style>
  <w:style w:type="paragraph" w:customStyle="1" w:styleId="Tabletexte">
    <w:name w:val="Table texte"/>
    <w:basedOn w:val="Normal"/>
    <w:qFormat/>
    <w:rsid w:val="00F974C5"/>
    <w:pPr>
      <w:spacing w:before="60" w:after="60" w:line="260" w:lineRule="exact"/>
    </w:pPr>
    <w:rPr>
      <w:sz w:val="20"/>
      <w:szCs w:val="20"/>
      <w:lang w:bidi="ar-SY"/>
    </w:rPr>
  </w:style>
  <w:style w:type="paragraph" w:customStyle="1" w:styleId="Title1">
    <w:name w:val="Title 1"/>
    <w:basedOn w:val="Normal"/>
    <w:qFormat/>
    <w:rsid w:val="007C3BCD"/>
    <w:pPr>
      <w:keepNext/>
      <w:spacing w:before="360" w:after="120"/>
      <w:jc w:val="center"/>
    </w:pPr>
    <w:rPr>
      <w:w w:val="120"/>
      <w:sz w:val="28"/>
      <w:szCs w:val="28"/>
    </w:rPr>
  </w:style>
  <w:style w:type="paragraph" w:customStyle="1" w:styleId="Title2">
    <w:name w:val="Title 2"/>
    <w:basedOn w:val="Normal"/>
    <w:qFormat/>
    <w:rsid w:val="00F974C5"/>
    <w:pPr>
      <w:keepNext/>
      <w:spacing w:before="240"/>
      <w:jc w:val="center"/>
    </w:pPr>
    <w:rPr>
      <w:w w:val="120"/>
      <w:sz w:val="26"/>
      <w:szCs w:val="26"/>
    </w:rPr>
  </w:style>
  <w:style w:type="paragraph" w:customStyle="1" w:styleId="Title3">
    <w:name w:val="Title 3"/>
    <w:basedOn w:val="Normal"/>
    <w:qFormat/>
    <w:rsid w:val="00F974C5"/>
    <w:pPr>
      <w:keepNext/>
      <w:spacing w:before="240"/>
      <w:jc w:val="center"/>
    </w:pPr>
    <w:rPr>
      <w:sz w:val="26"/>
      <w:szCs w:val="26"/>
    </w:rPr>
  </w:style>
  <w:style w:type="paragraph" w:styleId="TOC1">
    <w:name w:val="toc 1"/>
    <w:basedOn w:val="Normal"/>
    <w:next w:val="Normal"/>
    <w:autoRedefine/>
    <w:uiPriority w:val="39"/>
    <w:unhideWhenUsed/>
    <w:rsid w:val="00F974C5"/>
    <w:pPr>
      <w:ind w:left="720" w:hanging="720"/>
    </w:pPr>
  </w:style>
  <w:style w:type="paragraph" w:styleId="TOC2">
    <w:name w:val="toc 2"/>
    <w:basedOn w:val="Normal"/>
    <w:next w:val="Normal"/>
    <w:autoRedefine/>
    <w:uiPriority w:val="39"/>
    <w:unhideWhenUsed/>
    <w:rsid w:val="002978F4"/>
    <w:pPr>
      <w:ind w:left="1514" w:hanging="720"/>
    </w:pPr>
  </w:style>
  <w:style w:type="paragraph" w:styleId="TOC3">
    <w:name w:val="toc 3"/>
    <w:basedOn w:val="Normal"/>
    <w:next w:val="Normal"/>
    <w:autoRedefine/>
    <w:uiPriority w:val="39"/>
    <w:unhideWhenUsed/>
    <w:rsid w:val="002978F4"/>
    <w:pPr>
      <w:ind w:left="2308" w:hanging="720"/>
    </w:pPr>
  </w:style>
  <w:style w:type="paragraph" w:styleId="TOC4">
    <w:name w:val="toc 4"/>
    <w:basedOn w:val="Normal"/>
    <w:next w:val="Normal"/>
    <w:autoRedefine/>
    <w:uiPriority w:val="39"/>
    <w:unhideWhenUsed/>
    <w:rsid w:val="0023283D"/>
    <w:pPr>
      <w:ind w:left="3045" w:hanging="720"/>
    </w:pPr>
  </w:style>
  <w:style w:type="paragraph" w:styleId="TOC5">
    <w:name w:val="toc 5"/>
    <w:basedOn w:val="Normal"/>
    <w:next w:val="Normal"/>
    <w:autoRedefine/>
    <w:uiPriority w:val="39"/>
    <w:unhideWhenUsed/>
    <w:rsid w:val="0023283D"/>
    <w:pPr>
      <w:ind w:left="3782" w:hanging="720"/>
    </w:pPr>
  </w:style>
  <w:style w:type="paragraph" w:styleId="TOC6">
    <w:name w:val="toc 6"/>
    <w:basedOn w:val="Normal"/>
    <w:next w:val="Normal"/>
    <w:autoRedefine/>
    <w:uiPriority w:val="39"/>
    <w:unhideWhenUsed/>
    <w:rsid w:val="0023283D"/>
    <w:pPr>
      <w:ind w:left="4519" w:hanging="720"/>
    </w:pPr>
  </w:style>
  <w:style w:type="paragraph" w:styleId="TOC7">
    <w:name w:val="toc 7"/>
    <w:basedOn w:val="Normal"/>
    <w:next w:val="Normal"/>
    <w:autoRedefine/>
    <w:uiPriority w:val="39"/>
    <w:unhideWhenUsed/>
    <w:rsid w:val="0023283D"/>
    <w:pPr>
      <w:ind w:left="5256" w:hanging="720"/>
    </w:pPr>
  </w:style>
  <w:style w:type="paragraph" w:styleId="TOC8">
    <w:name w:val="toc 8"/>
    <w:basedOn w:val="Normal"/>
    <w:next w:val="Normal"/>
    <w:autoRedefine/>
    <w:uiPriority w:val="39"/>
    <w:unhideWhenUsed/>
    <w:rsid w:val="0023283D"/>
    <w:pPr>
      <w:ind w:left="6050" w:hanging="720"/>
    </w:pPr>
    <w:rPr>
      <w:lang w:bidi="ar-SY"/>
    </w:rPr>
  </w:style>
  <w:style w:type="paragraph" w:styleId="TOC9">
    <w:name w:val="toc 9"/>
    <w:basedOn w:val="Normal"/>
    <w:next w:val="Normal"/>
    <w:autoRedefine/>
    <w:uiPriority w:val="39"/>
    <w:unhideWhenUsed/>
    <w:rsid w:val="0023283D"/>
    <w:pPr>
      <w:ind w:left="6787" w:hanging="720"/>
    </w:pPr>
  </w:style>
  <w:style w:type="paragraph" w:customStyle="1" w:styleId="VolumeNo">
    <w:name w:val="Volume No"/>
    <w:basedOn w:val="Normal"/>
    <w:qFormat/>
    <w:rsid w:val="00F974C5"/>
    <w:pPr>
      <w:keepNext/>
      <w:spacing w:before="360" w:after="120"/>
      <w:jc w:val="center"/>
    </w:pPr>
    <w:rPr>
      <w:sz w:val="26"/>
      <w:szCs w:val="26"/>
      <w:lang w:bidi="ar-SY"/>
    </w:rPr>
  </w:style>
  <w:style w:type="paragraph" w:customStyle="1" w:styleId="Volumetitle">
    <w:name w:val="Volume title"/>
    <w:basedOn w:val="VolumeNo"/>
    <w:qFormat/>
    <w:rsid w:val="00F974C5"/>
    <w:pPr>
      <w:spacing w:before="120" w:after="360"/>
    </w:pPr>
    <w:rPr>
      <w:b/>
      <w:bCs/>
      <w:sz w:val="28"/>
      <w:szCs w:val="28"/>
    </w:rPr>
  </w:style>
  <w:style w:type="paragraph" w:styleId="Title">
    <w:name w:val="Title"/>
    <w:aliases w:val="Title right"/>
    <w:basedOn w:val="Normal"/>
    <w:next w:val="Normal"/>
    <w:link w:val="TitleChar"/>
    <w:uiPriority w:val="10"/>
    <w:rsid w:val="007C3BC7"/>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7C3BC7"/>
    <w:rPr>
      <w:rFonts w:ascii="Calibri" w:eastAsiaTheme="majorEastAsia" w:hAnsi="Calibri" w:cs="Traditional Arabic"/>
      <w:b/>
      <w:bCs/>
      <w:color w:val="FF0000"/>
      <w:kern w:val="28"/>
      <w:sz w:val="28"/>
      <w:szCs w:val="40"/>
    </w:rPr>
  </w:style>
  <w:style w:type="paragraph" w:customStyle="1" w:styleId="ResNo">
    <w:name w:val="Res_No"/>
    <w:basedOn w:val="Normal"/>
    <w:qFormat/>
    <w:rsid w:val="00F974C5"/>
    <w:pPr>
      <w:keepNext/>
      <w:keepLines/>
      <w:spacing w:before="360"/>
      <w:jc w:val="center"/>
    </w:pPr>
    <w:rPr>
      <w:sz w:val="26"/>
      <w:szCs w:val="26"/>
    </w:rPr>
  </w:style>
  <w:style w:type="paragraph" w:customStyle="1" w:styleId="Restitle">
    <w:name w:val="Res_title"/>
    <w:basedOn w:val="Normal"/>
    <w:qFormat/>
    <w:rsid w:val="00F974C5"/>
    <w:pPr>
      <w:keepNext/>
      <w:keepLines/>
      <w:spacing w:before="240"/>
      <w:jc w:val="center"/>
    </w:pPr>
    <w:rPr>
      <w:b/>
      <w:bCs/>
      <w:sz w:val="28"/>
      <w:szCs w:val="28"/>
      <w:lang w:bidi="ar-SY"/>
    </w:rPr>
  </w:style>
  <w:style w:type="paragraph" w:customStyle="1" w:styleId="OpinionNo">
    <w:name w:val="Opinion No"/>
    <w:basedOn w:val="Normal"/>
    <w:qFormat/>
    <w:rsid w:val="00F974C5"/>
    <w:pPr>
      <w:keepNext/>
      <w:keepLines/>
      <w:spacing w:before="360" w:after="120"/>
      <w:jc w:val="center"/>
    </w:pPr>
    <w:rPr>
      <w:sz w:val="26"/>
      <w:szCs w:val="26"/>
    </w:rPr>
  </w:style>
  <w:style w:type="paragraph" w:customStyle="1" w:styleId="Opiniontitle">
    <w:name w:val="Opinion title"/>
    <w:basedOn w:val="Normal"/>
    <w:qFormat/>
    <w:rsid w:val="00F974C5"/>
    <w:pPr>
      <w:keepNext/>
      <w:keepLines/>
      <w:spacing w:after="360"/>
      <w:jc w:val="center"/>
    </w:pPr>
    <w:rPr>
      <w:b/>
      <w:bCs/>
      <w:sz w:val="28"/>
      <w:szCs w:val="28"/>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table" w:styleId="TableGrid">
    <w:name w:val="Table Grid"/>
    <w:basedOn w:val="TableNormal"/>
    <w:uiPriority w:val="59"/>
    <w:rsid w:val="002907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4C5"/>
    <w:pPr>
      <w:tabs>
        <w:tab w:val="center" w:pos="4680"/>
        <w:tab w:val="right" w:pos="9360"/>
      </w:tabs>
      <w:spacing w:before="0" w:line="240" w:lineRule="auto"/>
    </w:pPr>
  </w:style>
  <w:style w:type="character" w:customStyle="1" w:styleId="HeaderChar">
    <w:name w:val="Header Char"/>
    <w:basedOn w:val="DefaultParagraphFont"/>
    <w:link w:val="Header"/>
    <w:uiPriority w:val="99"/>
    <w:rsid w:val="00F974C5"/>
    <w:rPr>
      <w:rFonts w:ascii="Dubai" w:hAnsi="Dubai" w:cs="Dubai"/>
    </w:rPr>
  </w:style>
  <w:style w:type="character" w:styleId="Hyperlink">
    <w:name w:val="Hyperlink"/>
    <w:basedOn w:val="DefaultParagraphFont"/>
    <w:uiPriority w:val="99"/>
    <w:unhideWhenUsed/>
    <w:rsid w:val="00F974C5"/>
    <w:rPr>
      <w:rFonts w:ascii="Dubai" w:hAnsi="Dubai" w:cs="Dubai"/>
      <w:color w:val="0000FF"/>
      <w:u w:val="single"/>
    </w:rPr>
  </w:style>
  <w:style w:type="character" w:styleId="BookTitle">
    <w:name w:val="Book Title"/>
    <w:basedOn w:val="DefaultParagraphFont"/>
    <w:uiPriority w:val="33"/>
    <w:rsid w:val="007C3BC7"/>
    <w:rPr>
      <w:b/>
      <w:bCs/>
      <w:i/>
      <w:iCs/>
      <w:color w:val="FF0000"/>
      <w:spacing w:val="5"/>
    </w:rPr>
  </w:style>
  <w:style w:type="character" w:styleId="Emphasis">
    <w:name w:val="Emphasis"/>
    <w:basedOn w:val="DefaultParagraphFont"/>
    <w:uiPriority w:val="20"/>
    <w:rsid w:val="007C3BC7"/>
    <w:rPr>
      <w:i/>
      <w:iCs/>
      <w:color w:val="FF0000"/>
    </w:rPr>
  </w:style>
  <w:style w:type="paragraph" w:customStyle="1" w:styleId="Footnotetexte">
    <w:name w:val="Footnote texte"/>
    <w:basedOn w:val="Normal"/>
    <w:qFormat/>
    <w:rsid w:val="00F974C5"/>
    <w:pPr>
      <w:tabs>
        <w:tab w:val="clear" w:pos="794"/>
        <w:tab w:val="left" w:pos="397"/>
      </w:tabs>
      <w:spacing w:before="60" w:line="168" w:lineRule="auto"/>
      <w:ind w:left="397" w:hanging="397"/>
    </w:pPr>
    <w:rPr>
      <w:sz w:val="20"/>
      <w:szCs w:val="20"/>
    </w:rPr>
  </w:style>
  <w:style w:type="character" w:styleId="IntenseEmphasis">
    <w:name w:val="Intense Emphasis"/>
    <w:basedOn w:val="DefaultParagraphFont"/>
    <w:uiPriority w:val="21"/>
    <w:rsid w:val="007C3BC7"/>
    <w:rPr>
      <w:i/>
      <w:iCs/>
      <w:color w:val="FF0000"/>
    </w:rPr>
  </w:style>
  <w:style w:type="paragraph" w:styleId="IntenseQuote">
    <w:name w:val="Intense Quote"/>
    <w:basedOn w:val="Normal"/>
    <w:next w:val="Normal"/>
    <w:link w:val="IntenseQuoteChar"/>
    <w:uiPriority w:val="30"/>
    <w:rsid w:val="007C3BC7"/>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7C3BC7"/>
    <w:rPr>
      <w:rFonts w:ascii="Calibri" w:hAnsi="Calibri" w:cs="Traditional Arabic"/>
      <w:i/>
      <w:iCs/>
      <w:color w:val="FF0000"/>
      <w:szCs w:val="30"/>
    </w:rPr>
  </w:style>
  <w:style w:type="character" w:styleId="IntenseReference">
    <w:name w:val="Intense Reference"/>
    <w:basedOn w:val="DefaultParagraphFont"/>
    <w:uiPriority w:val="32"/>
    <w:rsid w:val="007C3BC7"/>
    <w:rPr>
      <w:b/>
      <w:bCs/>
      <w:smallCaps/>
      <w:color w:val="FF0000"/>
      <w:spacing w:val="5"/>
    </w:rPr>
  </w:style>
  <w:style w:type="paragraph" w:styleId="ListParagraph">
    <w:name w:val="List Paragraph"/>
    <w:basedOn w:val="Normal"/>
    <w:uiPriority w:val="34"/>
    <w:rsid w:val="00F974C5"/>
    <w:pPr>
      <w:spacing w:before="80"/>
      <w:ind w:left="720"/>
      <w:contextualSpacing/>
    </w:pPr>
  </w:style>
  <w:style w:type="paragraph" w:styleId="Quote">
    <w:name w:val="Quote"/>
    <w:basedOn w:val="Normal"/>
    <w:next w:val="Normal"/>
    <w:link w:val="QuoteChar"/>
    <w:uiPriority w:val="29"/>
    <w:rsid w:val="007C3BC7"/>
    <w:pPr>
      <w:spacing w:before="200" w:after="160"/>
      <w:ind w:left="864" w:right="864"/>
      <w:jc w:val="center"/>
    </w:pPr>
    <w:rPr>
      <w:i/>
      <w:iCs/>
      <w:color w:val="FF0000"/>
    </w:rPr>
  </w:style>
  <w:style w:type="character" w:customStyle="1" w:styleId="QuoteChar">
    <w:name w:val="Quote Char"/>
    <w:basedOn w:val="DefaultParagraphFont"/>
    <w:link w:val="Quote"/>
    <w:uiPriority w:val="29"/>
    <w:rsid w:val="007C3BC7"/>
    <w:rPr>
      <w:rFonts w:ascii="Calibri" w:hAnsi="Calibri" w:cs="Traditional Arabic"/>
      <w:i/>
      <w:iCs/>
      <w:color w:val="FF0000"/>
      <w:szCs w:val="30"/>
    </w:rPr>
  </w:style>
  <w:style w:type="character" w:styleId="Strong">
    <w:name w:val="Strong"/>
    <w:basedOn w:val="DefaultParagraphFont"/>
    <w:uiPriority w:val="22"/>
    <w:rsid w:val="007C3BC7"/>
    <w:rPr>
      <w:b/>
      <w:bCs/>
      <w:color w:val="FF0000"/>
    </w:rPr>
  </w:style>
  <w:style w:type="paragraph" w:styleId="Subtitle">
    <w:name w:val="Subtitle"/>
    <w:basedOn w:val="Normal"/>
    <w:next w:val="Normal"/>
    <w:link w:val="SubtitleChar"/>
    <w:uiPriority w:val="11"/>
    <w:rsid w:val="007C3BC7"/>
    <w:pPr>
      <w:numPr>
        <w:ilvl w:val="1"/>
      </w:numPr>
      <w:spacing w:after="160"/>
    </w:pPr>
    <w:rPr>
      <w:rFonts w:asciiTheme="minorHAnsi" w:hAnsiTheme="minorHAnsi" w:cstheme="minorBidi"/>
      <w:color w:val="FF0000"/>
      <w:spacing w:val="15"/>
    </w:rPr>
  </w:style>
  <w:style w:type="character" w:customStyle="1" w:styleId="SubtitleChar">
    <w:name w:val="Subtitle Char"/>
    <w:basedOn w:val="DefaultParagraphFont"/>
    <w:link w:val="Subtitle"/>
    <w:uiPriority w:val="11"/>
    <w:rsid w:val="007C3BC7"/>
    <w:rPr>
      <w:color w:val="FF0000"/>
      <w:spacing w:val="15"/>
    </w:rPr>
  </w:style>
  <w:style w:type="character" w:styleId="SubtleEmphasis">
    <w:name w:val="Subtle Emphasis"/>
    <w:basedOn w:val="DefaultParagraphFont"/>
    <w:uiPriority w:val="19"/>
    <w:rsid w:val="007C3BC7"/>
    <w:rPr>
      <w:i/>
      <w:iCs/>
      <w:color w:val="FF0000"/>
    </w:rPr>
  </w:style>
  <w:style w:type="character" w:styleId="SubtleReference">
    <w:name w:val="Subtle Reference"/>
    <w:basedOn w:val="DefaultParagraphFont"/>
    <w:uiPriority w:val="31"/>
    <w:rsid w:val="007C3BC7"/>
    <w:rPr>
      <w:smallCaps/>
      <w:color w:val="FF0000"/>
    </w:rPr>
  </w:style>
  <w:style w:type="paragraph" w:customStyle="1" w:styleId="Tablelegend">
    <w:name w:val="Table legend"/>
    <w:basedOn w:val="Normal"/>
    <w:qFormat/>
    <w:rsid w:val="00F974C5"/>
    <w:pPr>
      <w:spacing w:before="80"/>
    </w:pPr>
    <w:rPr>
      <w:lang w:bidi="ar-SY"/>
    </w:rPr>
  </w:style>
  <w:style w:type="paragraph" w:customStyle="1" w:styleId="Headingb">
    <w:name w:val="Heading b"/>
    <w:basedOn w:val="Normal"/>
    <w:qFormat/>
    <w:rsid w:val="00F974C5"/>
    <w:pPr>
      <w:keepNext/>
      <w:spacing w:before="240"/>
      <w:ind w:left="1134" w:hanging="1134"/>
    </w:pPr>
    <w:rPr>
      <w:b/>
      <w:bCs/>
    </w:rPr>
  </w:style>
  <w:style w:type="character" w:styleId="UnresolvedMention">
    <w:name w:val="Unresolved Mention"/>
    <w:basedOn w:val="DefaultParagraphFont"/>
    <w:uiPriority w:val="99"/>
    <w:semiHidden/>
    <w:unhideWhenUsed/>
    <w:rsid w:val="00D517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itu.int/rec/T-REC-A.7" TargetMode="External"/><Relationship Id="rId18" Type="http://schemas.openxmlformats.org/officeDocument/2006/relationships/hyperlink" Target="http://www.itu.int/go/fgcd" TargetMode="External"/><Relationship Id="rId26" Type="http://schemas.openxmlformats.org/officeDocument/2006/relationships/image" Target="media/image2.PNG"/><Relationship Id="rId3" Type="http://schemas.openxmlformats.org/officeDocument/2006/relationships/styles" Target="styles.xml"/><Relationship Id="rId21" Type="http://schemas.openxmlformats.org/officeDocument/2006/relationships/hyperlink" Target="http://www.itu.int/go/fgcd" TargetMode="External"/><Relationship Id="rId7" Type="http://schemas.openxmlformats.org/officeDocument/2006/relationships/endnotes" Target="endnotes.xml"/><Relationship Id="rId12" Type="http://schemas.openxmlformats.org/officeDocument/2006/relationships/hyperlink" Target="https://www.itu.int/md/T22-SG03RG.AFR-COL-0003/en" TargetMode="External"/><Relationship Id="rId17" Type="http://schemas.openxmlformats.org/officeDocument/2006/relationships/hyperlink" Target="http://www.itu.int/go/fgcd" TargetMode="External"/><Relationship Id="rId25" Type="http://schemas.openxmlformats.org/officeDocument/2006/relationships/hyperlink" Target="https://www.itu.int/net4/CRM/xreg/web/Registration.aspx?Event=C-00013515" TargetMode="External"/><Relationship Id="rId2" Type="http://schemas.openxmlformats.org/officeDocument/2006/relationships/numbering" Target="numbering.xml"/><Relationship Id="rId16" Type="http://schemas.openxmlformats.org/officeDocument/2006/relationships/hyperlink" Target="mailto:tsbfgcd@itu.int" TargetMode="External"/><Relationship Id="rId20" Type="http://schemas.openxmlformats.org/officeDocument/2006/relationships/hyperlink" Target="https://www.itu.int/en/ITU-T/Workshops-and-Seminars/2024/0408/Pages/default.aspx"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en/ITU-T/studygroups/2017-2020/03/sg3rgafr/Pages/default.aspx" TargetMode="External"/><Relationship Id="rId24" Type="http://schemas.openxmlformats.org/officeDocument/2006/relationships/hyperlink" Target="http://www.itu.int/go/fgcd" TargetMode="External"/><Relationship Id="rId5" Type="http://schemas.openxmlformats.org/officeDocument/2006/relationships/webSettings" Target="webSettings.xml"/><Relationship Id="rId15" Type="http://schemas.openxmlformats.org/officeDocument/2006/relationships/hyperlink" Target="https://www.itu.int/en/ITU-T/focusgroups/cd/Pages/mailing-lists.aspx" TargetMode="External"/><Relationship Id="rId23" Type="http://schemas.openxmlformats.org/officeDocument/2006/relationships/hyperlink" Target="mailto:tsbfgcd@itu.int" TargetMode="External"/><Relationship Id="rId28" Type="http://schemas.openxmlformats.org/officeDocument/2006/relationships/footer" Target="footer1.xml"/><Relationship Id="rId10" Type="http://schemas.openxmlformats.org/officeDocument/2006/relationships/hyperlink" Target="http://www.itu.int/go/fgcd" TargetMode="External"/><Relationship Id="rId19" Type="http://schemas.openxmlformats.org/officeDocument/2006/relationships/hyperlink" Target="http://www.itu.int/go/fgcd"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tsbfgcd@itu.int" TargetMode="External"/><Relationship Id="rId14" Type="http://schemas.openxmlformats.org/officeDocument/2006/relationships/hyperlink" Target="https://www.itu.int/en/ITU-T/focusgroups/cd/Documents/ToRs_FGCostingData.pdf" TargetMode="External"/><Relationship Id="rId22" Type="http://schemas.openxmlformats.org/officeDocument/2006/relationships/hyperlink" Target="http://www.itu.int/go/fgcd" TargetMode="External"/><Relationship Id="rId27" Type="http://schemas.openxmlformats.org/officeDocument/2006/relationships/header" Target="header1.xml"/><Relationship Id="rId30"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Pool\Templates\Arabic%20Templates%202023\ITU-T%20(TSB)\PA_TSB%20CIR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55ACAA-6FD6-4240-BAC0-B9DF3F615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PA_TSB CIRC.dotx</Template>
  <TotalTime>23</TotalTime>
  <Pages>2</Pages>
  <Words>877</Words>
  <Characters>5001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5867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Arabic-IR</dc:creator>
  <cp:keywords/>
  <dc:description/>
  <cp:lastModifiedBy>Braud, Olivia</cp:lastModifiedBy>
  <cp:revision>6</cp:revision>
  <cp:lastPrinted>2023-12-19T09:00:00Z</cp:lastPrinted>
  <dcterms:created xsi:type="dcterms:W3CDTF">2023-12-18T12:22:00Z</dcterms:created>
  <dcterms:modified xsi:type="dcterms:W3CDTF">2023-12-19T09:01:00Z</dcterms:modified>
</cp:coreProperties>
</file>