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3399"/>
        <w:gridCol w:w="5051"/>
      </w:tblGrid>
      <w:tr w:rsidR="00EF6A23" w:rsidRPr="00257841" w14:paraId="3FDAE1F3" w14:textId="77777777" w:rsidTr="003F083D">
        <w:trPr>
          <w:cantSplit/>
        </w:trPr>
        <w:tc>
          <w:tcPr>
            <w:tcW w:w="0" w:type="auto"/>
            <w:vAlign w:val="center"/>
          </w:tcPr>
          <w:p w14:paraId="3DE42CAA" w14:textId="77777777" w:rsidR="00EF6A23" w:rsidRPr="00257841" w:rsidRDefault="00EF6A23" w:rsidP="0040520B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257841">
              <w:rPr>
                <w:noProof/>
                <w:lang w:eastAsia="zh-CN"/>
              </w:rPr>
              <w:drawing>
                <wp:inline distT="0" distB="0" distL="0" distR="0" wp14:anchorId="05764050" wp14:editId="248DEEAB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14:paraId="75924CEF" w14:textId="77777777" w:rsidR="00EF6A23" w:rsidRPr="00257841" w:rsidRDefault="00EF6A23" w:rsidP="0040520B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257841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89E66D0" w14:textId="77777777" w:rsidR="00EF6A23" w:rsidRPr="00257841" w:rsidRDefault="00EF6A23" w:rsidP="0040520B">
            <w:pPr>
              <w:spacing w:before="0"/>
              <w:rPr>
                <w:color w:val="FFFFFF"/>
                <w:sz w:val="26"/>
                <w:szCs w:val="26"/>
              </w:rPr>
            </w:pPr>
            <w:r w:rsidRPr="00257841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257841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</w:tr>
      <w:tr w:rsidR="00036F4F" w:rsidRPr="00D92532" w14:paraId="18B25741" w14:textId="77777777" w:rsidTr="00307FB4">
        <w:trPr>
          <w:cantSplit/>
        </w:trPr>
        <w:tc>
          <w:tcPr>
            <w:tcW w:w="0" w:type="auto"/>
          </w:tcPr>
          <w:p w14:paraId="4B1AFD72" w14:textId="77777777" w:rsidR="00036F4F" w:rsidRPr="00D92532" w:rsidRDefault="00036F4F" w:rsidP="0040520B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</w:p>
        </w:tc>
        <w:tc>
          <w:tcPr>
            <w:tcW w:w="3399" w:type="dxa"/>
          </w:tcPr>
          <w:p w14:paraId="6579D3E8" w14:textId="77777777" w:rsidR="00036F4F" w:rsidRPr="00D92532" w:rsidRDefault="00036F4F" w:rsidP="0040520B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5051" w:type="dxa"/>
          </w:tcPr>
          <w:p w14:paraId="0DC34ECA" w14:textId="7A14CC95" w:rsidR="00036F4F" w:rsidRPr="00D92532" w:rsidRDefault="00036F4F" w:rsidP="00405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 w:val="22"/>
                <w:szCs w:val="22"/>
              </w:rPr>
            </w:pPr>
            <w:r w:rsidRPr="00D92532">
              <w:rPr>
                <w:sz w:val="22"/>
                <w:szCs w:val="22"/>
              </w:rPr>
              <w:t>Genève, le</w:t>
            </w:r>
            <w:r w:rsidR="004419E9" w:rsidRPr="00D92532">
              <w:rPr>
                <w:sz w:val="22"/>
                <w:szCs w:val="22"/>
              </w:rPr>
              <w:t xml:space="preserve"> </w:t>
            </w:r>
            <w:r w:rsidR="000E084B" w:rsidRPr="00D92532">
              <w:rPr>
                <w:sz w:val="22"/>
                <w:szCs w:val="22"/>
              </w:rPr>
              <w:t>20 octobre 2023</w:t>
            </w:r>
          </w:p>
        </w:tc>
      </w:tr>
      <w:tr w:rsidR="000E084B" w:rsidRPr="00D92532" w14:paraId="16CDDFEF" w14:textId="77777777" w:rsidTr="00307FB4">
        <w:trPr>
          <w:cantSplit/>
          <w:trHeight w:val="340"/>
        </w:trPr>
        <w:tc>
          <w:tcPr>
            <w:tcW w:w="0" w:type="auto"/>
          </w:tcPr>
          <w:p w14:paraId="3EFF375D" w14:textId="58556577" w:rsidR="000E084B" w:rsidRPr="00D92532" w:rsidRDefault="000E084B" w:rsidP="0040520B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D92532">
              <w:rPr>
                <w:b/>
                <w:bCs/>
                <w:sz w:val="22"/>
                <w:szCs w:val="22"/>
              </w:rPr>
              <w:t>Réf.:</w:t>
            </w:r>
            <w:proofErr w:type="gramEnd"/>
          </w:p>
        </w:tc>
        <w:tc>
          <w:tcPr>
            <w:tcW w:w="3399" w:type="dxa"/>
          </w:tcPr>
          <w:p w14:paraId="577F6DA2" w14:textId="3C895434" w:rsidR="000E084B" w:rsidRPr="00D92532" w:rsidRDefault="000E084B" w:rsidP="0040520B">
            <w:pPr>
              <w:tabs>
                <w:tab w:val="left" w:pos="4111"/>
              </w:tabs>
              <w:spacing w:before="10" w:after="240"/>
              <w:ind w:left="57"/>
              <w:rPr>
                <w:b/>
                <w:sz w:val="22"/>
                <w:szCs w:val="22"/>
              </w:rPr>
            </w:pPr>
            <w:r w:rsidRPr="00D92532">
              <w:rPr>
                <w:b/>
                <w:sz w:val="22"/>
                <w:szCs w:val="22"/>
              </w:rPr>
              <w:t>Circulaire TSB 146</w:t>
            </w:r>
          </w:p>
        </w:tc>
        <w:tc>
          <w:tcPr>
            <w:tcW w:w="5051" w:type="dxa"/>
            <w:vMerge w:val="restart"/>
          </w:tcPr>
          <w:p w14:paraId="56FFB697" w14:textId="77777777" w:rsidR="000E084B" w:rsidRPr="00D92532" w:rsidRDefault="000E084B" w:rsidP="0040520B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bCs/>
                <w:sz w:val="22"/>
                <w:szCs w:val="22"/>
              </w:rPr>
            </w:pPr>
            <w:bookmarkStart w:id="0" w:name="Addressee_F"/>
            <w:bookmarkEnd w:id="0"/>
            <w:proofErr w:type="gramStart"/>
            <w:r w:rsidRPr="00D92532">
              <w:rPr>
                <w:b/>
                <w:bCs/>
                <w:sz w:val="22"/>
                <w:szCs w:val="22"/>
              </w:rPr>
              <w:t>Aux:</w:t>
            </w:r>
            <w:proofErr w:type="gramEnd"/>
          </w:p>
          <w:p w14:paraId="35271D8E" w14:textId="2166CDF9" w:rsidR="000E084B" w:rsidRPr="00D92532" w:rsidRDefault="000E084B" w:rsidP="0040520B">
            <w:pPr>
              <w:tabs>
                <w:tab w:val="left" w:pos="4111"/>
              </w:tabs>
              <w:spacing w:before="0"/>
              <w:ind w:left="426" w:hanging="426"/>
              <w:rPr>
                <w:sz w:val="22"/>
                <w:szCs w:val="22"/>
              </w:rPr>
            </w:pPr>
            <w:r w:rsidRPr="00D92532">
              <w:rPr>
                <w:sz w:val="22"/>
                <w:szCs w:val="22"/>
              </w:rPr>
              <w:t>–</w:t>
            </w:r>
            <w:r w:rsidRPr="00D92532">
              <w:rPr>
                <w:sz w:val="22"/>
                <w:szCs w:val="22"/>
              </w:rPr>
              <w:tab/>
              <w:t xml:space="preserve">Administrations des États Membres de </w:t>
            </w:r>
            <w:proofErr w:type="gramStart"/>
            <w:r w:rsidRPr="00D92532">
              <w:rPr>
                <w:sz w:val="22"/>
                <w:szCs w:val="22"/>
              </w:rPr>
              <w:t>l</w:t>
            </w:r>
            <w:r w:rsidR="0040520B" w:rsidRPr="00D92532">
              <w:rPr>
                <w:sz w:val="22"/>
                <w:szCs w:val="22"/>
              </w:rPr>
              <w:t>'</w:t>
            </w:r>
            <w:r w:rsidRPr="00D92532">
              <w:rPr>
                <w:sz w:val="22"/>
                <w:szCs w:val="22"/>
              </w:rPr>
              <w:t>Union;</w:t>
            </w:r>
            <w:proofErr w:type="gramEnd"/>
          </w:p>
          <w:p w14:paraId="38A5A6AE" w14:textId="7B9E45D4" w:rsidR="000E084B" w:rsidRPr="00D92532" w:rsidRDefault="000E084B" w:rsidP="0040520B">
            <w:pPr>
              <w:tabs>
                <w:tab w:val="left" w:pos="4111"/>
              </w:tabs>
              <w:spacing w:before="0"/>
              <w:ind w:left="426" w:hanging="426"/>
              <w:rPr>
                <w:sz w:val="22"/>
                <w:szCs w:val="22"/>
              </w:rPr>
            </w:pPr>
            <w:r w:rsidRPr="00D92532">
              <w:rPr>
                <w:sz w:val="22"/>
                <w:szCs w:val="22"/>
              </w:rPr>
              <w:t>–</w:t>
            </w:r>
            <w:r w:rsidRPr="00D92532">
              <w:rPr>
                <w:sz w:val="22"/>
                <w:szCs w:val="22"/>
              </w:rPr>
              <w:tab/>
              <w:t>Membres du Secteur de l</w:t>
            </w:r>
            <w:r w:rsidR="0040520B" w:rsidRPr="00D92532">
              <w:rPr>
                <w:sz w:val="22"/>
                <w:szCs w:val="22"/>
              </w:rPr>
              <w:t>'</w:t>
            </w:r>
            <w:r w:rsidRPr="00D92532">
              <w:rPr>
                <w:sz w:val="22"/>
                <w:szCs w:val="22"/>
              </w:rPr>
              <w:t>UIT-</w:t>
            </w:r>
            <w:proofErr w:type="gramStart"/>
            <w:r w:rsidRPr="00D92532">
              <w:rPr>
                <w:sz w:val="22"/>
                <w:szCs w:val="22"/>
              </w:rPr>
              <w:t>T;</w:t>
            </w:r>
            <w:proofErr w:type="gramEnd"/>
          </w:p>
          <w:p w14:paraId="45F82FBC" w14:textId="019B41CE" w:rsidR="000E084B" w:rsidRPr="00D92532" w:rsidRDefault="000E084B" w:rsidP="0040520B">
            <w:pPr>
              <w:tabs>
                <w:tab w:val="left" w:pos="4111"/>
              </w:tabs>
              <w:spacing w:before="0"/>
              <w:ind w:left="426" w:hanging="426"/>
              <w:rPr>
                <w:sz w:val="22"/>
                <w:szCs w:val="22"/>
              </w:rPr>
            </w:pPr>
            <w:r w:rsidRPr="00D92532">
              <w:rPr>
                <w:sz w:val="22"/>
                <w:szCs w:val="22"/>
              </w:rPr>
              <w:t>–</w:t>
            </w:r>
            <w:r w:rsidRPr="00D92532">
              <w:rPr>
                <w:sz w:val="22"/>
                <w:szCs w:val="22"/>
              </w:rPr>
              <w:tab/>
              <w:t>Associés de l</w:t>
            </w:r>
            <w:r w:rsidR="0040520B" w:rsidRPr="00D92532">
              <w:rPr>
                <w:sz w:val="22"/>
                <w:szCs w:val="22"/>
              </w:rPr>
              <w:t>'</w:t>
            </w:r>
            <w:r w:rsidRPr="00D92532">
              <w:rPr>
                <w:sz w:val="22"/>
                <w:szCs w:val="22"/>
              </w:rPr>
              <w:t>UIT-</w:t>
            </w:r>
            <w:proofErr w:type="gramStart"/>
            <w:r w:rsidRPr="00D92532">
              <w:rPr>
                <w:sz w:val="22"/>
                <w:szCs w:val="22"/>
              </w:rPr>
              <w:t>T;</w:t>
            </w:r>
            <w:proofErr w:type="gramEnd"/>
          </w:p>
          <w:p w14:paraId="461460AE" w14:textId="4FEF7616" w:rsidR="000E084B" w:rsidRPr="00D92532" w:rsidRDefault="000E084B" w:rsidP="0040520B">
            <w:pPr>
              <w:tabs>
                <w:tab w:val="left" w:pos="4111"/>
              </w:tabs>
              <w:spacing w:before="0"/>
              <w:ind w:left="426" w:hanging="426"/>
              <w:rPr>
                <w:sz w:val="22"/>
                <w:szCs w:val="22"/>
              </w:rPr>
            </w:pPr>
            <w:r w:rsidRPr="00D92532">
              <w:rPr>
                <w:sz w:val="22"/>
                <w:szCs w:val="22"/>
              </w:rPr>
              <w:t>–</w:t>
            </w:r>
            <w:r w:rsidRPr="00D92532">
              <w:rPr>
                <w:sz w:val="22"/>
                <w:szCs w:val="22"/>
              </w:rPr>
              <w:tab/>
              <w:t>Établissements universitaires participant aux travaux de l</w:t>
            </w:r>
            <w:r w:rsidR="0040520B" w:rsidRPr="00D92532">
              <w:rPr>
                <w:sz w:val="22"/>
                <w:szCs w:val="22"/>
              </w:rPr>
              <w:t>'</w:t>
            </w:r>
            <w:r w:rsidRPr="00D92532">
              <w:rPr>
                <w:sz w:val="22"/>
                <w:szCs w:val="22"/>
              </w:rPr>
              <w:t>UIT</w:t>
            </w:r>
          </w:p>
        </w:tc>
      </w:tr>
      <w:tr w:rsidR="000E084B" w:rsidRPr="00D92532" w14:paraId="724FD23E" w14:textId="77777777" w:rsidTr="00307FB4">
        <w:trPr>
          <w:cantSplit/>
        </w:trPr>
        <w:tc>
          <w:tcPr>
            <w:tcW w:w="0" w:type="auto"/>
          </w:tcPr>
          <w:p w14:paraId="73149CCD" w14:textId="77777777" w:rsidR="000E084B" w:rsidRPr="00D92532" w:rsidRDefault="000E084B" w:rsidP="0040520B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D92532">
              <w:rPr>
                <w:b/>
                <w:bCs/>
                <w:sz w:val="22"/>
                <w:szCs w:val="22"/>
              </w:rPr>
              <w:t>Tél.:</w:t>
            </w:r>
            <w:proofErr w:type="gramEnd"/>
          </w:p>
        </w:tc>
        <w:tc>
          <w:tcPr>
            <w:tcW w:w="3399" w:type="dxa"/>
          </w:tcPr>
          <w:p w14:paraId="78D06186" w14:textId="5E17F216" w:rsidR="000E084B" w:rsidRPr="00D92532" w:rsidRDefault="000E084B" w:rsidP="0040520B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D92532">
              <w:rPr>
                <w:sz w:val="22"/>
                <w:szCs w:val="22"/>
              </w:rPr>
              <w:t>+41 22 730 5882</w:t>
            </w:r>
          </w:p>
        </w:tc>
        <w:tc>
          <w:tcPr>
            <w:tcW w:w="5051" w:type="dxa"/>
            <w:vMerge/>
          </w:tcPr>
          <w:p w14:paraId="6D3A5806" w14:textId="77777777" w:rsidR="000E084B" w:rsidRPr="00D92532" w:rsidRDefault="000E084B" w:rsidP="0040520B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sz w:val="22"/>
                <w:szCs w:val="22"/>
              </w:rPr>
            </w:pPr>
          </w:p>
        </w:tc>
      </w:tr>
      <w:tr w:rsidR="000E084B" w:rsidRPr="00D92532" w14:paraId="030F9AE5" w14:textId="77777777" w:rsidTr="000E084B">
        <w:trPr>
          <w:cantSplit/>
          <w:trHeight w:val="382"/>
        </w:trPr>
        <w:tc>
          <w:tcPr>
            <w:tcW w:w="0" w:type="auto"/>
          </w:tcPr>
          <w:p w14:paraId="7B417C4C" w14:textId="77777777" w:rsidR="000E084B" w:rsidRPr="00D92532" w:rsidRDefault="000E084B" w:rsidP="0040520B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D92532">
              <w:rPr>
                <w:b/>
                <w:bCs/>
                <w:sz w:val="22"/>
                <w:szCs w:val="22"/>
              </w:rPr>
              <w:t>Télécopie:</w:t>
            </w:r>
            <w:proofErr w:type="gramEnd"/>
          </w:p>
        </w:tc>
        <w:tc>
          <w:tcPr>
            <w:tcW w:w="3399" w:type="dxa"/>
          </w:tcPr>
          <w:p w14:paraId="1A4A5F7B" w14:textId="5C2A78FA" w:rsidR="000E084B" w:rsidRPr="00D92532" w:rsidRDefault="000E084B" w:rsidP="0040520B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D92532">
              <w:rPr>
                <w:sz w:val="22"/>
                <w:szCs w:val="22"/>
              </w:rPr>
              <w:t>+41 22 730 5853</w:t>
            </w:r>
          </w:p>
        </w:tc>
        <w:tc>
          <w:tcPr>
            <w:tcW w:w="5051" w:type="dxa"/>
            <w:vMerge/>
          </w:tcPr>
          <w:p w14:paraId="323DAC81" w14:textId="77777777" w:rsidR="000E084B" w:rsidRPr="00D92532" w:rsidRDefault="000E084B" w:rsidP="0040520B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sz w:val="22"/>
                <w:szCs w:val="22"/>
              </w:rPr>
            </w:pPr>
          </w:p>
        </w:tc>
      </w:tr>
      <w:tr w:rsidR="000E084B" w:rsidRPr="00D92532" w14:paraId="60934F99" w14:textId="77777777" w:rsidTr="00E75269">
        <w:trPr>
          <w:cantSplit/>
          <w:trHeight w:val="382"/>
        </w:trPr>
        <w:tc>
          <w:tcPr>
            <w:tcW w:w="0" w:type="auto"/>
          </w:tcPr>
          <w:p w14:paraId="79F37B99" w14:textId="451B2313" w:rsidR="000E084B" w:rsidRPr="00D92532" w:rsidRDefault="000E084B" w:rsidP="0040520B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D92532">
              <w:rPr>
                <w:b/>
                <w:bCs/>
                <w:sz w:val="22"/>
                <w:szCs w:val="22"/>
              </w:rPr>
              <w:t>Courriel:</w:t>
            </w:r>
            <w:proofErr w:type="gramEnd"/>
          </w:p>
        </w:tc>
        <w:tc>
          <w:tcPr>
            <w:tcW w:w="3399" w:type="dxa"/>
          </w:tcPr>
          <w:p w14:paraId="0CD9A7BA" w14:textId="3B9311B0" w:rsidR="000E084B" w:rsidRPr="00D92532" w:rsidRDefault="00B82769" w:rsidP="0040520B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hyperlink r:id="rId9" w:history="1">
              <w:r w:rsidR="000E084B" w:rsidRPr="00D92532">
                <w:rPr>
                  <w:rStyle w:val="Hyperlink"/>
                  <w:sz w:val="22"/>
                  <w:szCs w:val="22"/>
                </w:rPr>
                <w:t>alessia.magliarditi@itu.int</w:t>
              </w:r>
            </w:hyperlink>
          </w:p>
        </w:tc>
        <w:tc>
          <w:tcPr>
            <w:tcW w:w="5051" w:type="dxa"/>
            <w:vMerge/>
          </w:tcPr>
          <w:p w14:paraId="150449E3" w14:textId="77777777" w:rsidR="000E084B" w:rsidRPr="00D92532" w:rsidRDefault="000E084B" w:rsidP="0040520B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sz w:val="22"/>
                <w:szCs w:val="22"/>
              </w:rPr>
            </w:pPr>
          </w:p>
        </w:tc>
      </w:tr>
      <w:tr w:rsidR="00307FB4" w:rsidRPr="00D92532" w14:paraId="640FB6B9" w14:textId="77777777" w:rsidTr="00307FB4">
        <w:trPr>
          <w:cantSplit/>
        </w:trPr>
        <w:tc>
          <w:tcPr>
            <w:tcW w:w="0" w:type="auto"/>
          </w:tcPr>
          <w:p w14:paraId="15527369" w14:textId="74D25BDD" w:rsidR="00307FB4" w:rsidRPr="00D92532" w:rsidRDefault="00307FB4" w:rsidP="0040520B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99" w:type="dxa"/>
          </w:tcPr>
          <w:p w14:paraId="172249CE" w14:textId="32A90135" w:rsidR="00307FB4" w:rsidRPr="00D92532" w:rsidRDefault="00307FB4" w:rsidP="0040520B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</w:p>
        </w:tc>
        <w:tc>
          <w:tcPr>
            <w:tcW w:w="5051" w:type="dxa"/>
          </w:tcPr>
          <w:p w14:paraId="55E5D357" w14:textId="77777777" w:rsidR="00307FB4" w:rsidRPr="00D92532" w:rsidRDefault="00307FB4" w:rsidP="0040520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bCs/>
                <w:sz w:val="22"/>
                <w:szCs w:val="22"/>
              </w:rPr>
            </w:pPr>
            <w:proofErr w:type="gramStart"/>
            <w:r w:rsidRPr="00D92532">
              <w:rPr>
                <w:b/>
                <w:bCs/>
                <w:sz w:val="22"/>
                <w:szCs w:val="22"/>
              </w:rPr>
              <w:t>Copie:</w:t>
            </w:r>
            <w:proofErr w:type="gramEnd"/>
          </w:p>
          <w:p w14:paraId="6CE98CB1" w14:textId="7055C9C2" w:rsidR="00307FB4" w:rsidRPr="00D92532" w:rsidRDefault="00307FB4" w:rsidP="0040520B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sz w:val="22"/>
                <w:szCs w:val="22"/>
              </w:rPr>
            </w:pPr>
            <w:r w:rsidRPr="00D92532">
              <w:rPr>
                <w:sz w:val="22"/>
                <w:szCs w:val="22"/>
              </w:rPr>
              <w:t>–</w:t>
            </w:r>
            <w:r w:rsidRPr="00D92532">
              <w:rPr>
                <w:sz w:val="22"/>
                <w:szCs w:val="22"/>
              </w:rPr>
              <w:tab/>
              <w:t xml:space="preserve">Aux Présidents et Vice-Présidents des Commissions </w:t>
            </w:r>
            <w:proofErr w:type="gramStart"/>
            <w:r w:rsidRPr="00D92532">
              <w:rPr>
                <w:sz w:val="22"/>
                <w:szCs w:val="22"/>
              </w:rPr>
              <w:t>d</w:t>
            </w:r>
            <w:r w:rsidR="0040520B" w:rsidRPr="00D92532">
              <w:rPr>
                <w:sz w:val="22"/>
                <w:szCs w:val="22"/>
              </w:rPr>
              <w:t>'</w:t>
            </w:r>
            <w:r w:rsidRPr="00D92532">
              <w:rPr>
                <w:sz w:val="22"/>
                <w:szCs w:val="22"/>
              </w:rPr>
              <w:t>études;</w:t>
            </w:r>
            <w:proofErr w:type="gramEnd"/>
          </w:p>
          <w:p w14:paraId="56C75C35" w14:textId="1A09D40C" w:rsidR="00307FB4" w:rsidRPr="00D92532" w:rsidRDefault="00307FB4" w:rsidP="0040520B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sz w:val="22"/>
                <w:szCs w:val="22"/>
              </w:rPr>
            </w:pPr>
            <w:r w:rsidRPr="00D92532">
              <w:rPr>
                <w:sz w:val="22"/>
                <w:szCs w:val="22"/>
              </w:rPr>
              <w:t>–</w:t>
            </w:r>
            <w:r w:rsidRPr="00D92532">
              <w:rPr>
                <w:sz w:val="22"/>
                <w:szCs w:val="22"/>
              </w:rPr>
              <w:tab/>
              <w:t xml:space="preserve">Au Directeur du Bureau de développement des </w:t>
            </w:r>
            <w:proofErr w:type="gramStart"/>
            <w:r w:rsidRPr="00D92532">
              <w:rPr>
                <w:sz w:val="22"/>
                <w:szCs w:val="22"/>
              </w:rPr>
              <w:t>télécommunications;</w:t>
            </w:r>
            <w:proofErr w:type="gramEnd"/>
          </w:p>
          <w:p w14:paraId="19762254" w14:textId="061893F3" w:rsidR="00307FB4" w:rsidRPr="00D92532" w:rsidRDefault="00307FB4" w:rsidP="0040520B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sz w:val="22"/>
                <w:szCs w:val="22"/>
              </w:rPr>
            </w:pPr>
            <w:r w:rsidRPr="00D92532">
              <w:rPr>
                <w:sz w:val="22"/>
                <w:szCs w:val="22"/>
              </w:rPr>
              <w:t>–</w:t>
            </w:r>
            <w:r w:rsidRPr="00D92532">
              <w:rPr>
                <w:sz w:val="22"/>
                <w:szCs w:val="22"/>
              </w:rPr>
              <w:tab/>
              <w:t>Au Directeur du Bureau des radiocommunications</w:t>
            </w:r>
          </w:p>
        </w:tc>
      </w:tr>
      <w:tr w:rsidR="00517A03" w:rsidRPr="00D92532" w14:paraId="5435C04A" w14:textId="77777777" w:rsidTr="00C41B89">
        <w:trPr>
          <w:cantSplit/>
          <w:trHeight w:val="397"/>
        </w:trPr>
        <w:tc>
          <w:tcPr>
            <w:tcW w:w="0" w:type="auto"/>
          </w:tcPr>
          <w:p w14:paraId="2A0B9B4F" w14:textId="77777777" w:rsidR="00517A03" w:rsidRPr="00D92532" w:rsidRDefault="00517A03" w:rsidP="0040520B">
            <w:pPr>
              <w:tabs>
                <w:tab w:val="left" w:pos="4111"/>
              </w:tabs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D92532">
              <w:rPr>
                <w:b/>
                <w:bCs/>
                <w:sz w:val="22"/>
                <w:szCs w:val="22"/>
              </w:rPr>
              <w:t>Objet:</w:t>
            </w:r>
            <w:proofErr w:type="gramEnd"/>
          </w:p>
        </w:tc>
        <w:tc>
          <w:tcPr>
            <w:tcW w:w="0" w:type="auto"/>
            <w:gridSpan w:val="2"/>
          </w:tcPr>
          <w:p w14:paraId="1A51EE75" w14:textId="370F2911" w:rsidR="00517A03" w:rsidRPr="00D92532" w:rsidRDefault="000E084B" w:rsidP="0040520B">
            <w:pPr>
              <w:tabs>
                <w:tab w:val="left" w:pos="4111"/>
              </w:tabs>
              <w:spacing w:after="120"/>
              <w:ind w:left="57"/>
              <w:rPr>
                <w:b/>
                <w:bCs/>
                <w:sz w:val="22"/>
                <w:szCs w:val="22"/>
              </w:rPr>
            </w:pPr>
            <w:bookmarkStart w:id="1" w:name="lt_pId045"/>
            <w:r w:rsidRPr="00D92532">
              <w:rPr>
                <w:b/>
                <w:bCs/>
                <w:sz w:val="22"/>
                <w:szCs w:val="22"/>
              </w:rPr>
              <w:t>Série de webinaires du Journal de l</w:t>
            </w:r>
            <w:r w:rsidR="0040520B" w:rsidRPr="00D92532">
              <w:rPr>
                <w:b/>
                <w:bCs/>
                <w:sz w:val="22"/>
                <w:szCs w:val="22"/>
              </w:rPr>
              <w:t>'</w:t>
            </w:r>
            <w:r w:rsidRPr="00D92532">
              <w:rPr>
                <w:b/>
                <w:bCs/>
                <w:sz w:val="22"/>
                <w:szCs w:val="22"/>
              </w:rPr>
              <w:t>UIT</w:t>
            </w:r>
            <w:bookmarkStart w:id="2" w:name="lt_pId046"/>
            <w:bookmarkEnd w:id="1"/>
            <w:r w:rsidRPr="00D92532">
              <w:rPr>
                <w:b/>
                <w:bCs/>
                <w:sz w:val="22"/>
                <w:szCs w:val="22"/>
              </w:rPr>
              <w:br/>
              <w:t>(webinaires entièrement virtuels, octobre à décembre 2023)</w:t>
            </w:r>
            <w:bookmarkEnd w:id="2"/>
          </w:p>
        </w:tc>
      </w:tr>
    </w:tbl>
    <w:p w14:paraId="2D1EC328" w14:textId="77777777" w:rsidR="00517A03" w:rsidRPr="00D92532" w:rsidRDefault="00517A03" w:rsidP="0040520B">
      <w:pPr>
        <w:spacing w:before="360"/>
        <w:rPr>
          <w:sz w:val="22"/>
          <w:szCs w:val="22"/>
        </w:rPr>
      </w:pPr>
      <w:bookmarkStart w:id="3" w:name="StartTyping_F"/>
      <w:bookmarkEnd w:id="3"/>
      <w:r w:rsidRPr="00D92532">
        <w:rPr>
          <w:sz w:val="22"/>
          <w:szCs w:val="22"/>
        </w:rPr>
        <w:t>Madame, Monsieur,</w:t>
      </w:r>
    </w:p>
    <w:p w14:paraId="650A1C81" w14:textId="5C5CBB02" w:rsidR="000E084B" w:rsidRPr="00D92532" w:rsidRDefault="000E084B" w:rsidP="0040520B">
      <w:pPr>
        <w:rPr>
          <w:bCs/>
          <w:sz w:val="22"/>
          <w:szCs w:val="22"/>
        </w:rPr>
      </w:pPr>
      <w:r w:rsidRPr="00D92532">
        <w:rPr>
          <w:bCs/>
          <w:sz w:val="22"/>
          <w:szCs w:val="22"/>
        </w:rPr>
        <w:t>1</w:t>
      </w:r>
      <w:r w:rsidRPr="00D92532">
        <w:rPr>
          <w:bCs/>
          <w:sz w:val="22"/>
          <w:szCs w:val="22"/>
        </w:rPr>
        <w:tab/>
        <w:t xml:space="preserve">Le </w:t>
      </w:r>
      <w:hyperlink r:id="rId10" w:history="1">
        <w:r w:rsidRPr="00D92532">
          <w:rPr>
            <w:rStyle w:val="Hyperlink"/>
            <w:bCs/>
            <w:sz w:val="22"/>
            <w:szCs w:val="22"/>
          </w:rPr>
          <w:t>Journal de l</w:t>
        </w:r>
        <w:r w:rsidR="0040520B" w:rsidRPr="00D92532">
          <w:rPr>
            <w:rStyle w:val="Hyperlink"/>
            <w:bCs/>
            <w:sz w:val="22"/>
            <w:szCs w:val="22"/>
          </w:rPr>
          <w:t>'</w:t>
        </w:r>
        <w:r w:rsidRPr="00D92532">
          <w:rPr>
            <w:rStyle w:val="Hyperlink"/>
            <w:bCs/>
            <w:sz w:val="22"/>
            <w:szCs w:val="22"/>
          </w:rPr>
          <w:t>UIT</w:t>
        </w:r>
      </w:hyperlink>
      <w:r w:rsidRPr="00D92532">
        <w:rPr>
          <w:bCs/>
          <w:sz w:val="22"/>
          <w:szCs w:val="22"/>
        </w:rPr>
        <w:t xml:space="preserve"> poursuit l</w:t>
      </w:r>
      <w:r w:rsidR="0040520B" w:rsidRPr="00D92532">
        <w:rPr>
          <w:bCs/>
          <w:sz w:val="22"/>
          <w:szCs w:val="22"/>
        </w:rPr>
        <w:t>'</w:t>
      </w:r>
      <w:r w:rsidRPr="00D92532">
        <w:rPr>
          <w:bCs/>
          <w:sz w:val="22"/>
          <w:szCs w:val="22"/>
        </w:rPr>
        <w:t xml:space="preserve">organisation de la </w:t>
      </w:r>
      <w:hyperlink r:id="rId11" w:history="1">
        <w:r w:rsidRPr="00D92532">
          <w:rPr>
            <w:rStyle w:val="Hyperlink"/>
            <w:bCs/>
            <w:sz w:val="22"/>
            <w:szCs w:val="22"/>
          </w:rPr>
          <w:t>série de webinaires</w:t>
        </w:r>
      </w:hyperlink>
      <w:r w:rsidRPr="00D92532">
        <w:rPr>
          <w:bCs/>
          <w:sz w:val="22"/>
          <w:szCs w:val="22"/>
        </w:rPr>
        <w:t xml:space="preserve"> lancée le 16 mars 2022, afin de présenter des idées et des travaux prospectifs sur les technologies de demain et l</w:t>
      </w:r>
      <w:r w:rsidR="0040520B" w:rsidRPr="00D92532">
        <w:rPr>
          <w:bCs/>
          <w:sz w:val="22"/>
          <w:szCs w:val="22"/>
        </w:rPr>
        <w:t>'</w:t>
      </w:r>
      <w:r w:rsidRPr="00D92532">
        <w:rPr>
          <w:bCs/>
          <w:sz w:val="22"/>
          <w:szCs w:val="22"/>
        </w:rPr>
        <w:t>évolution des technologies.</w:t>
      </w:r>
      <w:bookmarkStart w:id="4" w:name="lt_pId049"/>
      <w:bookmarkEnd w:id="4"/>
    </w:p>
    <w:p w14:paraId="4FF4681D" w14:textId="5A649F06" w:rsidR="000E084B" w:rsidRPr="00D92532" w:rsidRDefault="000E084B" w:rsidP="0040520B">
      <w:pPr>
        <w:rPr>
          <w:bCs/>
          <w:sz w:val="22"/>
          <w:szCs w:val="22"/>
        </w:rPr>
      </w:pPr>
      <w:r w:rsidRPr="00D92532">
        <w:rPr>
          <w:bCs/>
          <w:sz w:val="22"/>
          <w:szCs w:val="22"/>
        </w:rPr>
        <w:t>2</w:t>
      </w:r>
      <w:r w:rsidRPr="00D92532">
        <w:rPr>
          <w:bCs/>
          <w:sz w:val="22"/>
          <w:szCs w:val="22"/>
        </w:rPr>
        <w:tab/>
        <w:t>Les prochains webinaires de la série mettront en vedette des chefs d</w:t>
      </w:r>
      <w:r w:rsidR="0040520B" w:rsidRPr="00D92532">
        <w:rPr>
          <w:bCs/>
          <w:sz w:val="22"/>
          <w:szCs w:val="22"/>
        </w:rPr>
        <w:t>'</w:t>
      </w:r>
      <w:r w:rsidRPr="00D92532">
        <w:rPr>
          <w:bCs/>
          <w:sz w:val="22"/>
          <w:szCs w:val="22"/>
        </w:rPr>
        <w:t>entreprise et des chercheurs très réputés qui feront part de leurs travaux novateurs, exprimeront leurs idées et livreront les enseignements constructifs qu</w:t>
      </w:r>
      <w:r w:rsidR="0040520B" w:rsidRPr="00D92532">
        <w:rPr>
          <w:bCs/>
          <w:sz w:val="22"/>
          <w:szCs w:val="22"/>
        </w:rPr>
        <w:t>'</w:t>
      </w:r>
      <w:r w:rsidRPr="00D92532">
        <w:rPr>
          <w:bCs/>
          <w:sz w:val="22"/>
          <w:szCs w:val="22"/>
        </w:rPr>
        <w:t>ils ont tirés de leur expérience au fil des ans.</w:t>
      </w:r>
      <w:bookmarkStart w:id="5" w:name="_Hlk97124164"/>
      <w:bookmarkStart w:id="6" w:name="lt_pId051"/>
      <w:bookmarkEnd w:id="5"/>
      <w:bookmarkEnd w:id="6"/>
    </w:p>
    <w:p w14:paraId="6E4B05E9" w14:textId="77777777" w:rsidR="000E084B" w:rsidRPr="00D92532" w:rsidRDefault="000E084B" w:rsidP="0040520B">
      <w:pPr>
        <w:rPr>
          <w:bCs/>
          <w:sz w:val="22"/>
          <w:szCs w:val="22"/>
        </w:rPr>
      </w:pPr>
      <w:bookmarkStart w:id="7" w:name="lt_pId052"/>
      <w:r w:rsidRPr="00D92532">
        <w:rPr>
          <w:bCs/>
          <w:sz w:val="22"/>
          <w:szCs w:val="22"/>
        </w:rPr>
        <w:t xml:space="preserve">Les webinaires porteront sur les thèmes </w:t>
      </w:r>
      <w:proofErr w:type="gramStart"/>
      <w:r w:rsidRPr="00D92532">
        <w:rPr>
          <w:bCs/>
          <w:sz w:val="22"/>
          <w:szCs w:val="22"/>
        </w:rPr>
        <w:t>suivants:</w:t>
      </w:r>
      <w:bookmarkEnd w:id="7"/>
      <w:proofErr w:type="gramEnd"/>
    </w:p>
    <w:p w14:paraId="37A344F2" w14:textId="6FC7FF61" w:rsidR="000E084B" w:rsidRPr="00D92532" w:rsidRDefault="000E084B" w:rsidP="0040520B">
      <w:pPr>
        <w:pStyle w:val="enumlev1"/>
        <w:rPr>
          <w:sz w:val="22"/>
          <w:szCs w:val="22"/>
        </w:rPr>
      </w:pPr>
      <w:bookmarkStart w:id="8" w:name="lt_pId053"/>
      <w:r w:rsidRPr="00D92532">
        <w:rPr>
          <w:sz w:val="22"/>
          <w:szCs w:val="22"/>
        </w:rPr>
        <w:t>•</w:t>
      </w:r>
      <w:r w:rsidRPr="00D92532">
        <w:rPr>
          <w:sz w:val="22"/>
          <w:szCs w:val="22"/>
        </w:rPr>
        <w:tab/>
        <w:t>"</w:t>
      </w:r>
      <w:proofErr w:type="spellStart"/>
      <w:r w:rsidRPr="00D92532">
        <w:rPr>
          <w:sz w:val="22"/>
          <w:szCs w:val="22"/>
        </w:rPr>
        <w:fldChar w:fldCharType="begin"/>
      </w:r>
      <w:r w:rsidR="0040520B" w:rsidRPr="00D92532">
        <w:rPr>
          <w:sz w:val="22"/>
          <w:szCs w:val="22"/>
        </w:rPr>
        <w:instrText>HYPERLINK "https://www.itu.int/en/journal/j-fet/webinars/20231031/Pages/default.aspx"</w:instrText>
      </w:r>
      <w:r w:rsidRPr="00D92532">
        <w:rPr>
          <w:sz w:val="22"/>
          <w:szCs w:val="22"/>
        </w:rPr>
      </w:r>
      <w:r w:rsidRPr="00D92532">
        <w:rPr>
          <w:sz w:val="22"/>
          <w:szCs w:val="22"/>
        </w:rPr>
        <w:fldChar w:fldCharType="separate"/>
      </w:r>
      <w:r w:rsidRPr="00D92532">
        <w:rPr>
          <w:rStyle w:val="Hyperlink"/>
          <w:b/>
          <w:bCs/>
          <w:sz w:val="22"/>
          <w:szCs w:val="22"/>
        </w:rPr>
        <w:t>Disrupting</w:t>
      </w:r>
      <w:proofErr w:type="spellEnd"/>
      <w:r w:rsidRPr="00D92532">
        <w:rPr>
          <w:rStyle w:val="Hyperlink"/>
          <w:b/>
          <w:bCs/>
          <w:sz w:val="22"/>
          <w:szCs w:val="22"/>
        </w:rPr>
        <w:t xml:space="preserve"> </w:t>
      </w:r>
      <w:proofErr w:type="spellStart"/>
      <w:r w:rsidRPr="00D92532">
        <w:rPr>
          <w:rStyle w:val="Hyperlink"/>
          <w:b/>
          <w:bCs/>
          <w:sz w:val="22"/>
          <w:szCs w:val="22"/>
        </w:rPr>
        <w:t>NextG</w:t>
      </w:r>
      <w:proofErr w:type="spellEnd"/>
      <w:r w:rsidRPr="00D92532">
        <w:rPr>
          <w:sz w:val="22"/>
          <w:szCs w:val="22"/>
        </w:rPr>
        <w:fldChar w:fldCharType="end"/>
      </w:r>
      <w:r w:rsidRPr="00D92532">
        <w:rPr>
          <w:sz w:val="22"/>
          <w:szCs w:val="22"/>
        </w:rPr>
        <w:t xml:space="preserve">" (La </w:t>
      </w:r>
      <w:proofErr w:type="spellStart"/>
      <w:r w:rsidRPr="00D92532">
        <w:rPr>
          <w:sz w:val="22"/>
          <w:szCs w:val="22"/>
        </w:rPr>
        <w:t>xG</w:t>
      </w:r>
      <w:proofErr w:type="spellEnd"/>
      <w:r w:rsidRPr="00D92532">
        <w:rPr>
          <w:sz w:val="22"/>
          <w:szCs w:val="22"/>
        </w:rPr>
        <w:t xml:space="preserve"> de demain), </w:t>
      </w:r>
      <w:r w:rsidRPr="00D92532">
        <w:rPr>
          <w:b/>
          <w:sz w:val="22"/>
          <w:szCs w:val="22"/>
        </w:rPr>
        <w:t>31 octobre 2023</w:t>
      </w:r>
      <w:r w:rsidRPr="00D92532">
        <w:rPr>
          <w:sz w:val="22"/>
          <w:szCs w:val="22"/>
        </w:rPr>
        <w:t>,</w:t>
      </w:r>
      <w:r w:rsidRPr="00D92532">
        <w:rPr>
          <w:bCs/>
          <w:sz w:val="22"/>
          <w:szCs w:val="22"/>
        </w:rPr>
        <w:t xml:space="preserve"> </w:t>
      </w:r>
      <w:r w:rsidRPr="00D92532">
        <w:rPr>
          <w:sz w:val="22"/>
          <w:szCs w:val="22"/>
        </w:rPr>
        <w:t>de 16 h</w:t>
      </w:r>
      <w:r w:rsidR="00257841" w:rsidRPr="00D92532">
        <w:rPr>
          <w:sz w:val="22"/>
          <w:szCs w:val="22"/>
        </w:rPr>
        <w:t xml:space="preserve"> 00</w:t>
      </w:r>
      <w:r w:rsidRPr="00D92532">
        <w:rPr>
          <w:sz w:val="22"/>
          <w:szCs w:val="22"/>
        </w:rPr>
        <w:t xml:space="preserve"> à 17 h 30 </w:t>
      </w:r>
      <w:proofErr w:type="gramStart"/>
      <w:r w:rsidRPr="00D92532">
        <w:rPr>
          <w:sz w:val="22"/>
          <w:szCs w:val="22"/>
        </w:rPr>
        <w:t>CET;</w:t>
      </w:r>
      <w:proofErr w:type="gramEnd"/>
      <w:r w:rsidRPr="00D92532">
        <w:rPr>
          <w:sz w:val="22"/>
          <w:szCs w:val="22"/>
        </w:rPr>
        <w:t xml:space="preserve"> ce webinaire sera présenté par </w:t>
      </w:r>
      <w:r w:rsidRPr="00D92532">
        <w:rPr>
          <w:b/>
          <w:sz w:val="22"/>
          <w:szCs w:val="22"/>
        </w:rPr>
        <w:t>M. Andrea J. Goldsmith</w:t>
      </w:r>
      <w:r w:rsidRPr="00D92532">
        <w:rPr>
          <w:sz w:val="22"/>
          <w:szCs w:val="22"/>
        </w:rPr>
        <w:t>, Université de Princeton (États-Unis d</w:t>
      </w:r>
      <w:r w:rsidR="0040520B" w:rsidRPr="00D92532">
        <w:rPr>
          <w:sz w:val="22"/>
          <w:szCs w:val="22"/>
        </w:rPr>
        <w:t>'</w:t>
      </w:r>
      <w:r w:rsidRPr="00D92532">
        <w:rPr>
          <w:sz w:val="22"/>
          <w:szCs w:val="22"/>
        </w:rPr>
        <w:t>Amérique).</w:t>
      </w:r>
      <w:bookmarkEnd w:id="8"/>
    </w:p>
    <w:p w14:paraId="46F2C3C2" w14:textId="2ADF8B90" w:rsidR="00307FB4" w:rsidRPr="00D92532" w:rsidRDefault="000E084B" w:rsidP="0040520B">
      <w:pPr>
        <w:pStyle w:val="enumlev1"/>
        <w:rPr>
          <w:sz w:val="22"/>
          <w:szCs w:val="22"/>
        </w:rPr>
      </w:pPr>
      <w:bookmarkStart w:id="9" w:name="lt_pId054"/>
      <w:r w:rsidRPr="00D92532">
        <w:rPr>
          <w:sz w:val="22"/>
          <w:szCs w:val="22"/>
        </w:rPr>
        <w:tab/>
        <w:t>Alors que la 5G prend son envol, notre imagination se tourne à présent vers la prochaine génération de technologie sans fil. Ce webinaire décrira à quoi pourrait ressembler l</w:t>
      </w:r>
      <w:r w:rsidR="0040520B" w:rsidRPr="00D92532">
        <w:rPr>
          <w:sz w:val="22"/>
          <w:szCs w:val="22"/>
        </w:rPr>
        <w:t>'</w:t>
      </w:r>
      <w:r w:rsidRPr="00D92532">
        <w:rPr>
          <w:sz w:val="22"/>
          <w:szCs w:val="22"/>
        </w:rPr>
        <w:t>avenir du sans-fil ainsi que certaines des innovations et des avancées nécessaires pour concrétiser cette vision.</w:t>
      </w:r>
      <w:bookmarkEnd w:id="9"/>
    </w:p>
    <w:p w14:paraId="648249EE" w14:textId="6DCAADFA" w:rsidR="000E084B" w:rsidRPr="00D92532" w:rsidRDefault="000E084B" w:rsidP="0040520B">
      <w:pPr>
        <w:pStyle w:val="enumlev1"/>
        <w:rPr>
          <w:sz w:val="22"/>
          <w:szCs w:val="22"/>
        </w:rPr>
      </w:pPr>
      <w:bookmarkStart w:id="10" w:name="lt_pId056"/>
      <w:r w:rsidRPr="00D92532">
        <w:rPr>
          <w:sz w:val="22"/>
          <w:szCs w:val="22"/>
        </w:rPr>
        <w:t>•</w:t>
      </w:r>
      <w:r w:rsidRPr="00D92532">
        <w:rPr>
          <w:sz w:val="22"/>
          <w:szCs w:val="22"/>
        </w:rPr>
        <w:tab/>
        <w:t>"</w:t>
      </w:r>
      <w:hyperlink r:id="rId12" w:history="1">
        <w:r w:rsidRPr="00D92532">
          <w:rPr>
            <w:rStyle w:val="Hyperlink"/>
            <w:b/>
            <w:bCs/>
            <w:sz w:val="22"/>
            <w:szCs w:val="22"/>
          </w:rPr>
          <w:t>Creating the foundation for 6G: Laying the groundwork for the network of the future</w:t>
        </w:r>
      </w:hyperlink>
      <w:r w:rsidRPr="00D92532">
        <w:rPr>
          <w:sz w:val="22"/>
          <w:szCs w:val="22"/>
        </w:rPr>
        <w:t xml:space="preserve">" (Poser les jalons de la 6G: préparer le terrain pour le réseau du futur), </w:t>
      </w:r>
      <w:r w:rsidRPr="00D92532">
        <w:rPr>
          <w:b/>
          <w:sz w:val="22"/>
          <w:szCs w:val="22"/>
        </w:rPr>
        <w:t>9 novembre 2023</w:t>
      </w:r>
      <w:r w:rsidRPr="00D92532">
        <w:rPr>
          <w:sz w:val="22"/>
          <w:szCs w:val="22"/>
        </w:rPr>
        <w:t xml:space="preserve">, de 19 h 30 à 20 h 30 CET; ce webinaire sera présenté par </w:t>
      </w:r>
      <w:r w:rsidRPr="00D92532">
        <w:rPr>
          <w:b/>
          <w:sz w:val="22"/>
          <w:szCs w:val="22"/>
        </w:rPr>
        <w:t>M. Nishant Batra</w:t>
      </w:r>
      <w:r w:rsidRPr="00D92532">
        <w:rPr>
          <w:sz w:val="22"/>
          <w:szCs w:val="22"/>
        </w:rPr>
        <w:t>, Directeur général de la stratégie et des technologies, Nokia Bell Labs.</w:t>
      </w:r>
      <w:bookmarkEnd w:id="10"/>
    </w:p>
    <w:p w14:paraId="755B0E9E" w14:textId="60B1817A" w:rsidR="000E084B" w:rsidRPr="00D92532" w:rsidRDefault="000E084B" w:rsidP="0040520B">
      <w:pPr>
        <w:pStyle w:val="enumlev1"/>
        <w:rPr>
          <w:sz w:val="22"/>
          <w:szCs w:val="22"/>
        </w:rPr>
      </w:pPr>
      <w:bookmarkStart w:id="11" w:name="lt_pId057"/>
      <w:r w:rsidRPr="00D92532">
        <w:rPr>
          <w:sz w:val="22"/>
          <w:szCs w:val="22"/>
        </w:rPr>
        <w:tab/>
        <w:t xml:space="preserve">Ce webinaire présentera plusieurs des technologies centrales que Nokia et ses partenaires envisagent de mettre en </w:t>
      </w:r>
      <w:r w:rsidR="00257841" w:rsidRPr="00D92532">
        <w:rPr>
          <w:sz w:val="22"/>
          <w:szCs w:val="22"/>
        </w:rPr>
        <w:t>œuvre</w:t>
      </w:r>
      <w:r w:rsidRPr="00D92532">
        <w:rPr>
          <w:sz w:val="22"/>
          <w:szCs w:val="22"/>
        </w:rPr>
        <w:t xml:space="preserve"> pour les futurs systèmes 6G. Parmi ces technologies, on peut citer le système "network-as-a-sensor" (le réseau en tant que capteur), avec ses nouvelles capacités de perception spatiale et contextuelle, et l</w:t>
      </w:r>
      <w:r w:rsidR="0040520B" w:rsidRPr="00D92532">
        <w:rPr>
          <w:sz w:val="22"/>
          <w:szCs w:val="22"/>
        </w:rPr>
        <w:t>'</w:t>
      </w:r>
      <w:r w:rsidRPr="00D92532">
        <w:rPr>
          <w:sz w:val="22"/>
          <w:szCs w:val="22"/>
        </w:rPr>
        <w:t>interface radioélectrique native de l</w:t>
      </w:r>
      <w:r w:rsidR="0040520B" w:rsidRPr="00D92532">
        <w:rPr>
          <w:sz w:val="22"/>
          <w:szCs w:val="22"/>
        </w:rPr>
        <w:t>'</w:t>
      </w:r>
      <w:r w:rsidRPr="00D92532">
        <w:rPr>
          <w:sz w:val="22"/>
          <w:szCs w:val="22"/>
        </w:rPr>
        <w:t>IA, qui dotera les éléments radioélectriques de la capacité d</w:t>
      </w:r>
      <w:r w:rsidR="0040520B" w:rsidRPr="00D92532">
        <w:rPr>
          <w:sz w:val="22"/>
          <w:szCs w:val="22"/>
        </w:rPr>
        <w:t>'</w:t>
      </w:r>
      <w:r w:rsidRPr="00D92532">
        <w:rPr>
          <w:sz w:val="22"/>
          <w:szCs w:val="22"/>
        </w:rPr>
        <w:t>apprendre.</w:t>
      </w:r>
      <w:bookmarkStart w:id="12" w:name="lt_pId058"/>
      <w:bookmarkEnd w:id="11"/>
      <w:bookmarkEnd w:id="12"/>
    </w:p>
    <w:p w14:paraId="414CB776" w14:textId="2350EB93" w:rsidR="000E084B" w:rsidRPr="00D92532" w:rsidRDefault="000E084B" w:rsidP="0040520B">
      <w:pPr>
        <w:pStyle w:val="enumlev1"/>
        <w:rPr>
          <w:sz w:val="22"/>
          <w:szCs w:val="22"/>
        </w:rPr>
      </w:pPr>
      <w:bookmarkStart w:id="13" w:name="lt_pId059"/>
      <w:r w:rsidRPr="00D92532">
        <w:rPr>
          <w:sz w:val="22"/>
          <w:szCs w:val="22"/>
        </w:rPr>
        <w:t>•</w:t>
      </w:r>
      <w:r w:rsidRPr="00D92532">
        <w:rPr>
          <w:sz w:val="22"/>
          <w:szCs w:val="22"/>
        </w:rPr>
        <w:tab/>
        <w:t>"</w:t>
      </w:r>
      <w:proofErr w:type="spellStart"/>
      <w:r w:rsidRPr="00D92532">
        <w:rPr>
          <w:sz w:val="22"/>
          <w:szCs w:val="22"/>
        </w:rPr>
        <w:fldChar w:fldCharType="begin"/>
      </w:r>
      <w:r w:rsidR="00257841" w:rsidRPr="00D92532">
        <w:rPr>
          <w:sz w:val="22"/>
          <w:szCs w:val="22"/>
        </w:rPr>
        <w:instrText>HYPERLINK "https://www.itu.int/en/journal/j-fet/webinars/20231121/Pages/default.aspx"</w:instrText>
      </w:r>
      <w:r w:rsidRPr="00D92532">
        <w:rPr>
          <w:sz w:val="22"/>
          <w:szCs w:val="22"/>
        </w:rPr>
      </w:r>
      <w:r w:rsidRPr="00D92532">
        <w:rPr>
          <w:sz w:val="22"/>
          <w:szCs w:val="22"/>
        </w:rPr>
        <w:fldChar w:fldCharType="separate"/>
      </w:r>
      <w:r w:rsidRPr="00D92532">
        <w:rPr>
          <w:rStyle w:val="Hyperlink"/>
          <w:b/>
          <w:bCs/>
          <w:sz w:val="22"/>
          <w:szCs w:val="22"/>
        </w:rPr>
        <w:t>Aimed</w:t>
      </w:r>
      <w:proofErr w:type="spellEnd"/>
      <w:r w:rsidRPr="00D92532">
        <w:rPr>
          <w:rStyle w:val="Hyperlink"/>
          <w:b/>
          <w:bCs/>
          <w:sz w:val="22"/>
          <w:szCs w:val="22"/>
        </w:rPr>
        <w:t xml:space="preserve"> at </w:t>
      </w:r>
      <w:proofErr w:type="gramStart"/>
      <w:r w:rsidRPr="00D92532">
        <w:rPr>
          <w:rStyle w:val="Hyperlink"/>
          <w:b/>
          <w:bCs/>
          <w:sz w:val="22"/>
          <w:szCs w:val="22"/>
        </w:rPr>
        <w:t>transformation:</w:t>
      </w:r>
      <w:proofErr w:type="gramEnd"/>
      <w:r w:rsidRPr="00D92532">
        <w:rPr>
          <w:rStyle w:val="Hyperlink"/>
          <w:b/>
          <w:bCs/>
          <w:sz w:val="22"/>
          <w:szCs w:val="22"/>
        </w:rPr>
        <w:t xml:space="preserve"> Telecom network </w:t>
      </w:r>
      <w:proofErr w:type="spellStart"/>
      <w:r w:rsidRPr="00D92532">
        <w:rPr>
          <w:rStyle w:val="Hyperlink"/>
          <w:b/>
          <w:bCs/>
          <w:sz w:val="22"/>
          <w:szCs w:val="22"/>
        </w:rPr>
        <w:t>technology</w:t>
      </w:r>
      <w:proofErr w:type="spellEnd"/>
      <w:r w:rsidRPr="00D92532">
        <w:rPr>
          <w:rStyle w:val="Hyperlink"/>
          <w:b/>
          <w:bCs/>
          <w:sz w:val="22"/>
          <w:szCs w:val="22"/>
        </w:rPr>
        <w:t xml:space="preserve"> </w:t>
      </w:r>
      <w:proofErr w:type="spellStart"/>
      <w:r w:rsidRPr="00D92532">
        <w:rPr>
          <w:rStyle w:val="Hyperlink"/>
          <w:b/>
          <w:bCs/>
          <w:sz w:val="22"/>
          <w:szCs w:val="22"/>
        </w:rPr>
        <w:t>development</w:t>
      </w:r>
      <w:proofErr w:type="spellEnd"/>
      <w:r w:rsidRPr="00D92532">
        <w:rPr>
          <w:sz w:val="22"/>
          <w:szCs w:val="22"/>
        </w:rPr>
        <w:fldChar w:fldCharType="end"/>
      </w:r>
      <w:r w:rsidRPr="00D92532">
        <w:rPr>
          <w:sz w:val="22"/>
          <w:szCs w:val="22"/>
        </w:rPr>
        <w:t>" (Le</w:t>
      </w:r>
      <w:r w:rsidR="00257841" w:rsidRPr="00D92532">
        <w:rPr>
          <w:sz w:val="22"/>
          <w:szCs w:val="22"/>
        </w:rPr>
        <w:t> </w:t>
      </w:r>
      <w:r w:rsidRPr="00D92532">
        <w:rPr>
          <w:sz w:val="22"/>
          <w:szCs w:val="22"/>
        </w:rPr>
        <w:t xml:space="preserve">développement des technologies de réseaux de télécommunications tourné vers la transformation), </w:t>
      </w:r>
      <w:r w:rsidRPr="00D92532">
        <w:rPr>
          <w:b/>
          <w:sz w:val="22"/>
          <w:szCs w:val="22"/>
        </w:rPr>
        <w:t>21 novembre 2023</w:t>
      </w:r>
      <w:r w:rsidRPr="00D92532">
        <w:rPr>
          <w:sz w:val="22"/>
          <w:szCs w:val="22"/>
        </w:rPr>
        <w:t>, de 16 h</w:t>
      </w:r>
      <w:r w:rsidR="00257841" w:rsidRPr="00D92532">
        <w:rPr>
          <w:sz w:val="22"/>
          <w:szCs w:val="22"/>
        </w:rPr>
        <w:t xml:space="preserve"> 00</w:t>
      </w:r>
      <w:r w:rsidRPr="00D92532">
        <w:rPr>
          <w:sz w:val="22"/>
          <w:szCs w:val="22"/>
        </w:rPr>
        <w:t xml:space="preserve"> à 17 h</w:t>
      </w:r>
      <w:r w:rsidR="00257841" w:rsidRPr="00D92532">
        <w:rPr>
          <w:sz w:val="22"/>
          <w:szCs w:val="22"/>
        </w:rPr>
        <w:t xml:space="preserve"> 00</w:t>
      </w:r>
      <w:r w:rsidRPr="00D92532">
        <w:rPr>
          <w:sz w:val="22"/>
          <w:szCs w:val="22"/>
        </w:rPr>
        <w:t xml:space="preserve"> CET; ce webinaire sera présenté par </w:t>
      </w:r>
      <w:r w:rsidRPr="00D92532">
        <w:rPr>
          <w:b/>
          <w:sz w:val="22"/>
          <w:szCs w:val="22"/>
        </w:rPr>
        <w:t>Mme Wang Xiaoyun</w:t>
      </w:r>
      <w:r w:rsidRPr="00D92532">
        <w:rPr>
          <w:sz w:val="22"/>
          <w:szCs w:val="22"/>
        </w:rPr>
        <w:t>, responsable des technologies, China Mobile.</w:t>
      </w:r>
      <w:bookmarkEnd w:id="13"/>
    </w:p>
    <w:p w14:paraId="372711A5" w14:textId="0C4B7C5E" w:rsidR="000E084B" w:rsidRPr="00D92532" w:rsidRDefault="000E084B" w:rsidP="0040520B">
      <w:pPr>
        <w:pStyle w:val="enumlev1"/>
        <w:rPr>
          <w:sz w:val="22"/>
          <w:szCs w:val="22"/>
          <w:u w:val="single"/>
        </w:rPr>
      </w:pPr>
      <w:bookmarkStart w:id="14" w:name="lt_pId060"/>
      <w:r w:rsidRPr="00D92532">
        <w:rPr>
          <w:sz w:val="22"/>
          <w:szCs w:val="22"/>
        </w:rPr>
        <w:tab/>
        <w:t>Ce webinaire présentera les efforts déployés par China Mobile pour bâtir un réseau tourné vers l</w:t>
      </w:r>
      <w:r w:rsidR="0040520B" w:rsidRPr="00D92532">
        <w:rPr>
          <w:sz w:val="22"/>
          <w:szCs w:val="22"/>
        </w:rPr>
        <w:t>'</w:t>
      </w:r>
      <w:r w:rsidRPr="00D92532">
        <w:rPr>
          <w:sz w:val="22"/>
          <w:szCs w:val="22"/>
        </w:rPr>
        <w:t xml:space="preserve">avenir qui associe harmonieusement "connectivité, puissance de calcul et capacités", tout en </w:t>
      </w:r>
      <w:r w:rsidRPr="00D92532">
        <w:rPr>
          <w:sz w:val="22"/>
          <w:szCs w:val="22"/>
        </w:rPr>
        <w:lastRenderedPageBreak/>
        <w:t>cherchant à assurer une connectivité universelle et à mettre à disposition des ressources informatiques omniprésentes ainsi que des capacités globales.</w:t>
      </w:r>
      <w:bookmarkEnd w:id="14"/>
    </w:p>
    <w:p w14:paraId="70DCB05E" w14:textId="519E4718" w:rsidR="000E084B" w:rsidRPr="00D92532" w:rsidRDefault="000E084B" w:rsidP="0040520B">
      <w:pPr>
        <w:pStyle w:val="enumlev1"/>
        <w:rPr>
          <w:sz w:val="22"/>
          <w:szCs w:val="22"/>
        </w:rPr>
      </w:pPr>
      <w:bookmarkStart w:id="15" w:name="lt_pId061"/>
      <w:r w:rsidRPr="00D92532">
        <w:rPr>
          <w:sz w:val="22"/>
          <w:szCs w:val="22"/>
        </w:rPr>
        <w:t>•</w:t>
      </w:r>
      <w:r w:rsidRPr="00D92532">
        <w:rPr>
          <w:sz w:val="22"/>
          <w:szCs w:val="22"/>
        </w:rPr>
        <w:tab/>
        <w:t>"</w:t>
      </w:r>
      <w:proofErr w:type="spellStart"/>
      <w:r w:rsidRPr="00D92532">
        <w:rPr>
          <w:sz w:val="22"/>
          <w:szCs w:val="22"/>
        </w:rPr>
        <w:fldChar w:fldCharType="begin"/>
      </w:r>
      <w:r w:rsidR="00257841" w:rsidRPr="00D92532">
        <w:rPr>
          <w:sz w:val="22"/>
          <w:szCs w:val="22"/>
        </w:rPr>
        <w:instrText>HYPERLINK "https://www.itu.int/en/journal/j-fet/webinars/20231206/Pages/default.aspx"</w:instrText>
      </w:r>
      <w:r w:rsidRPr="00D92532">
        <w:rPr>
          <w:sz w:val="22"/>
          <w:szCs w:val="22"/>
        </w:rPr>
      </w:r>
      <w:r w:rsidRPr="00D92532">
        <w:rPr>
          <w:sz w:val="22"/>
          <w:szCs w:val="22"/>
        </w:rPr>
        <w:fldChar w:fldCharType="separate"/>
      </w:r>
      <w:r w:rsidRPr="00D92532">
        <w:rPr>
          <w:rStyle w:val="Hyperlink"/>
          <w:b/>
          <w:bCs/>
          <w:sz w:val="22"/>
          <w:szCs w:val="22"/>
        </w:rPr>
        <w:t>Unlocking</w:t>
      </w:r>
      <w:proofErr w:type="spellEnd"/>
      <w:r w:rsidRPr="00D92532">
        <w:rPr>
          <w:rStyle w:val="Hyperlink"/>
          <w:b/>
          <w:bCs/>
          <w:sz w:val="22"/>
          <w:szCs w:val="22"/>
        </w:rPr>
        <w:t xml:space="preserve"> new </w:t>
      </w:r>
      <w:proofErr w:type="spellStart"/>
      <w:r w:rsidRPr="00D92532">
        <w:rPr>
          <w:rStyle w:val="Hyperlink"/>
          <w:b/>
          <w:bCs/>
          <w:sz w:val="22"/>
          <w:szCs w:val="22"/>
        </w:rPr>
        <w:t>capacity</w:t>
      </w:r>
      <w:proofErr w:type="spellEnd"/>
      <w:r w:rsidRPr="00D92532">
        <w:rPr>
          <w:rStyle w:val="Hyperlink"/>
          <w:b/>
          <w:bCs/>
          <w:sz w:val="22"/>
          <w:szCs w:val="22"/>
        </w:rPr>
        <w:t xml:space="preserve"> in 6G cellular </w:t>
      </w:r>
      <w:proofErr w:type="spellStart"/>
      <w:r w:rsidRPr="00D92532">
        <w:rPr>
          <w:rStyle w:val="Hyperlink"/>
          <w:b/>
          <w:bCs/>
          <w:sz w:val="22"/>
          <w:szCs w:val="22"/>
        </w:rPr>
        <w:t>systems</w:t>
      </w:r>
      <w:proofErr w:type="spellEnd"/>
      <w:r w:rsidRPr="00D92532">
        <w:rPr>
          <w:rStyle w:val="Hyperlink"/>
          <w:b/>
          <w:bCs/>
          <w:sz w:val="22"/>
          <w:szCs w:val="22"/>
        </w:rPr>
        <w:t xml:space="preserve"> via site-</w:t>
      </w:r>
      <w:proofErr w:type="spellStart"/>
      <w:r w:rsidRPr="00D92532">
        <w:rPr>
          <w:rStyle w:val="Hyperlink"/>
          <w:b/>
          <w:bCs/>
          <w:sz w:val="22"/>
          <w:szCs w:val="22"/>
        </w:rPr>
        <w:t>specific</w:t>
      </w:r>
      <w:proofErr w:type="spellEnd"/>
      <w:r w:rsidRPr="00D92532">
        <w:rPr>
          <w:rStyle w:val="Hyperlink"/>
          <w:b/>
          <w:bCs/>
          <w:sz w:val="22"/>
          <w:szCs w:val="22"/>
        </w:rPr>
        <w:t xml:space="preserve"> ML-</w:t>
      </w:r>
      <w:proofErr w:type="spellStart"/>
      <w:r w:rsidRPr="00D92532">
        <w:rPr>
          <w:rStyle w:val="Hyperlink"/>
          <w:b/>
          <w:bCs/>
          <w:sz w:val="22"/>
          <w:szCs w:val="22"/>
        </w:rPr>
        <w:t>aided</w:t>
      </w:r>
      <w:proofErr w:type="spellEnd"/>
      <w:r w:rsidRPr="00D92532">
        <w:rPr>
          <w:rStyle w:val="Hyperlink"/>
          <w:b/>
          <w:bCs/>
          <w:sz w:val="22"/>
          <w:szCs w:val="22"/>
        </w:rPr>
        <w:t xml:space="preserve"> design</w:t>
      </w:r>
      <w:r w:rsidRPr="00D92532">
        <w:rPr>
          <w:sz w:val="22"/>
          <w:szCs w:val="22"/>
        </w:rPr>
        <w:fldChar w:fldCharType="end"/>
      </w:r>
      <w:r w:rsidRPr="00D92532">
        <w:rPr>
          <w:sz w:val="22"/>
          <w:szCs w:val="22"/>
        </w:rPr>
        <w:t>" (Exploiter les nouvelles capacités des systèmes cellulaires 6G à l</w:t>
      </w:r>
      <w:r w:rsidR="0040520B" w:rsidRPr="00D92532">
        <w:rPr>
          <w:sz w:val="22"/>
          <w:szCs w:val="22"/>
        </w:rPr>
        <w:t>'</w:t>
      </w:r>
      <w:r w:rsidRPr="00D92532">
        <w:rPr>
          <w:sz w:val="22"/>
          <w:szCs w:val="22"/>
        </w:rPr>
        <w:t xml:space="preserve">aide de la conception assistée par apprentissage automatique adaptée au site), </w:t>
      </w:r>
      <w:r w:rsidRPr="00D92532">
        <w:rPr>
          <w:b/>
          <w:sz w:val="22"/>
          <w:szCs w:val="22"/>
        </w:rPr>
        <w:t>6 décembre 2023</w:t>
      </w:r>
      <w:r w:rsidRPr="00D92532">
        <w:rPr>
          <w:sz w:val="22"/>
          <w:szCs w:val="22"/>
        </w:rPr>
        <w:t>, de 17 h</w:t>
      </w:r>
      <w:r w:rsidR="00257841" w:rsidRPr="00D92532">
        <w:rPr>
          <w:sz w:val="22"/>
          <w:szCs w:val="22"/>
        </w:rPr>
        <w:t xml:space="preserve"> 00</w:t>
      </w:r>
      <w:r w:rsidRPr="00D92532">
        <w:rPr>
          <w:sz w:val="22"/>
          <w:szCs w:val="22"/>
        </w:rPr>
        <w:t xml:space="preserve"> à</w:t>
      </w:r>
      <w:r w:rsidR="00257841" w:rsidRPr="00D92532">
        <w:rPr>
          <w:sz w:val="22"/>
          <w:szCs w:val="22"/>
        </w:rPr>
        <w:t> </w:t>
      </w:r>
      <w:r w:rsidRPr="00D92532">
        <w:rPr>
          <w:sz w:val="22"/>
          <w:szCs w:val="22"/>
        </w:rPr>
        <w:t xml:space="preserve">18 h 30 </w:t>
      </w:r>
      <w:proofErr w:type="gramStart"/>
      <w:r w:rsidRPr="00D92532">
        <w:rPr>
          <w:sz w:val="22"/>
          <w:szCs w:val="22"/>
        </w:rPr>
        <w:t>CET;</w:t>
      </w:r>
      <w:proofErr w:type="gramEnd"/>
      <w:r w:rsidRPr="00D92532">
        <w:rPr>
          <w:sz w:val="22"/>
          <w:szCs w:val="22"/>
        </w:rPr>
        <w:t xml:space="preserve"> ce webinaire sera présenté par </w:t>
      </w:r>
      <w:r w:rsidRPr="00D92532">
        <w:rPr>
          <w:b/>
          <w:sz w:val="22"/>
          <w:szCs w:val="22"/>
        </w:rPr>
        <w:t>M. Jeffrey G. Andrews</w:t>
      </w:r>
      <w:r w:rsidRPr="00D92532">
        <w:rPr>
          <w:sz w:val="22"/>
          <w:szCs w:val="22"/>
        </w:rPr>
        <w:t>, Université du Texas, Austin (États-Unis d</w:t>
      </w:r>
      <w:r w:rsidR="0040520B" w:rsidRPr="00D92532">
        <w:rPr>
          <w:sz w:val="22"/>
          <w:szCs w:val="22"/>
        </w:rPr>
        <w:t>'</w:t>
      </w:r>
      <w:r w:rsidRPr="00D92532">
        <w:rPr>
          <w:sz w:val="22"/>
          <w:szCs w:val="22"/>
        </w:rPr>
        <w:t>Amérique).</w:t>
      </w:r>
      <w:bookmarkEnd w:id="15"/>
    </w:p>
    <w:p w14:paraId="5D6706A6" w14:textId="401A32FE" w:rsidR="000E084B" w:rsidRPr="00D92532" w:rsidRDefault="000E084B" w:rsidP="0040520B">
      <w:pPr>
        <w:pStyle w:val="enumlev1"/>
        <w:rPr>
          <w:sz w:val="22"/>
          <w:szCs w:val="22"/>
        </w:rPr>
      </w:pPr>
      <w:bookmarkStart w:id="16" w:name="lt_pId062"/>
      <w:r w:rsidRPr="00D92532">
        <w:rPr>
          <w:sz w:val="22"/>
          <w:szCs w:val="22"/>
        </w:rPr>
        <w:tab/>
        <w:t>Les réseaux cellulaires 6G seront des systèmes extrêmement complexes, appelés à répondre à de nombreux besoins concurrentiels dans une grande variété d</w:t>
      </w:r>
      <w:r w:rsidR="0040520B" w:rsidRPr="00D92532">
        <w:rPr>
          <w:sz w:val="22"/>
          <w:szCs w:val="22"/>
        </w:rPr>
        <w:t>'</w:t>
      </w:r>
      <w:r w:rsidRPr="00D92532">
        <w:rPr>
          <w:sz w:val="22"/>
          <w:szCs w:val="22"/>
        </w:rPr>
        <w:t>environnements et de cas d</w:t>
      </w:r>
      <w:r w:rsidR="0040520B" w:rsidRPr="00D92532">
        <w:rPr>
          <w:sz w:val="22"/>
          <w:szCs w:val="22"/>
        </w:rPr>
        <w:t>'</w:t>
      </w:r>
      <w:r w:rsidRPr="00D92532">
        <w:rPr>
          <w:sz w:val="22"/>
          <w:szCs w:val="22"/>
        </w:rPr>
        <w:t>utilisation. Ce webinaire décrira certaines des récentes découvertes et technologies fondées sur l</w:t>
      </w:r>
      <w:r w:rsidR="0040520B" w:rsidRPr="00D92532">
        <w:rPr>
          <w:sz w:val="22"/>
          <w:szCs w:val="22"/>
        </w:rPr>
        <w:t>'</w:t>
      </w:r>
      <w:r w:rsidRPr="00D92532">
        <w:rPr>
          <w:sz w:val="22"/>
          <w:szCs w:val="22"/>
        </w:rPr>
        <w:t>apprentissage profond qui font état des conséquences étendues que pourrait avoir le développement futur de la 6G.</w:t>
      </w:r>
      <w:bookmarkStart w:id="17" w:name="lt_pId063"/>
      <w:bookmarkEnd w:id="16"/>
      <w:bookmarkEnd w:id="17"/>
    </w:p>
    <w:p w14:paraId="252C92DC" w14:textId="0BD0F438" w:rsidR="000E084B" w:rsidRPr="00D92532" w:rsidRDefault="000E084B" w:rsidP="0040520B">
      <w:pPr>
        <w:rPr>
          <w:bCs/>
          <w:sz w:val="22"/>
          <w:szCs w:val="22"/>
        </w:rPr>
      </w:pPr>
      <w:r w:rsidRPr="00D92532">
        <w:rPr>
          <w:bCs/>
          <w:sz w:val="22"/>
          <w:szCs w:val="22"/>
        </w:rPr>
        <w:t>3</w:t>
      </w:r>
      <w:r w:rsidRPr="00D92532">
        <w:rPr>
          <w:bCs/>
          <w:sz w:val="22"/>
          <w:szCs w:val="22"/>
        </w:rPr>
        <w:tab/>
        <w:t>La participation à ces webinaires est ouverte aux États Membres, aux Membres de Secteur et aux Associés de l</w:t>
      </w:r>
      <w:r w:rsidR="0040520B" w:rsidRPr="00D92532">
        <w:rPr>
          <w:bCs/>
          <w:sz w:val="22"/>
          <w:szCs w:val="22"/>
        </w:rPr>
        <w:t>'</w:t>
      </w:r>
      <w:r w:rsidRPr="00D92532">
        <w:rPr>
          <w:bCs/>
          <w:sz w:val="22"/>
          <w:szCs w:val="22"/>
        </w:rPr>
        <w:t>UIT ainsi qu</w:t>
      </w:r>
      <w:r w:rsidR="0040520B" w:rsidRPr="00D92532">
        <w:rPr>
          <w:bCs/>
          <w:sz w:val="22"/>
          <w:szCs w:val="22"/>
        </w:rPr>
        <w:t>'</w:t>
      </w:r>
      <w:r w:rsidRPr="00D92532">
        <w:rPr>
          <w:bCs/>
          <w:sz w:val="22"/>
          <w:szCs w:val="22"/>
        </w:rPr>
        <w:t>aux établissements universitaires participant aux travaux de l</w:t>
      </w:r>
      <w:r w:rsidR="0040520B" w:rsidRPr="00D92532">
        <w:rPr>
          <w:bCs/>
          <w:sz w:val="22"/>
          <w:szCs w:val="22"/>
        </w:rPr>
        <w:t>'</w:t>
      </w:r>
      <w:r w:rsidRPr="00D92532">
        <w:rPr>
          <w:bCs/>
          <w:sz w:val="22"/>
          <w:szCs w:val="22"/>
        </w:rPr>
        <w:t>UIT, et à toute personne issue d</w:t>
      </w:r>
      <w:r w:rsidR="0040520B" w:rsidRPr="00D92532">
        <w:rPr>
          <w:bCs/>
          <w:sz w:val="22"/>
          <w:szCs w:val="22"/>
        </w:rPr>
        <w:t>'</w:t>
      </w:r>
      <w:r w:rsidRPr="00D92532">
        <w:rPr>
          <w:bCs/>
          <w:sz w:val="22"/>
          <w:szCs w:val="22"/>
        </w:rPr>
        <w:t>un pays Membre de l</w:t>
      </w:r>
      <w:r w:rsidR="0040520B" w:rsidRPr="00D92532">
        <w:rPr>
          <w:bCs/>
          <w:sz w:val="22"/>
          <w:szCs w:val="22"/>
        </w:rPr>
        <w:t>'</w:t>
      </w:r>
      <w:r w:rsidRPr="00D92532">
        <w:rPr>
          <w:bCs/>
          <w:sz w:val="22"/>
          <w:szCs w:val="22"/>
        </w:rPr>
        <w:t>UIT. Il peut s</w:t>
      </w:r>
      <w:r w:rsidR="0040520B" w:rsidRPr="00D92532">
        <w:rPr>
          <w:bCs/>
          <w:sz w:val="22"/>
          <w:szCs w:val="22"/>
        </w:rPr>
        <w:t>'</w:t>
      </w:r>
      <w:r w:rsidRPr="00D92532">
        <w:rPr>
          <w:bCs/>
          <w:sz w:val="22"/>
          <w:szCs w:val="22"/>
        </w:rPr>
        <w:t>agir de personnes qui sont aussi membres d</w:t>
      </w:r>
      <w:r w:rsidR="0040520B" w:rsidRPr="00D92532">
        <w:rPr>
          <w:bCs/>
          <w:sz w:val="22"/>
          <w:szCs w:val="22"/>
        </w:rPr>
        <w:t>'</w:t>
      </w:r>
      <w:r w:rsidRPr="00D92532">
        <w:rPr>
          <w:bCs/>
          <w:sz w:val="22"/>
          <w:szCs w:val="22"/>
        </w:rPr>
        <w:t>organisations internationales, régionales ou nationales. La participation aux webinaires est gratuite.</w:t>
      </w:r>
      <w:bookmarkStart w:id="18" w:name="lt_pId065"/>
      <w:bookmarkStart w:id="19" w:name="lt_pId066"/>
      <w:bookmarkStart w:id="20" w:name="lt_pId067"/>
      <w:bookmarkEnd w:id="18"/>
      <w:bookmarkEnd w:id="19"/>
      <w:bookmarkEnd w:id="20"/>
    </w:p>
    <w:p w14:paraId="3A0AD94A" w14:textId="2F0891DE" w:rsidR="000E084B" w:rsidRPr="00D92532" w:rsidRDefault="000E084B" w:rsidP="0040520B">
      <w:pPr>
        <w:rPr>
          <w:bCs/>
          <w:sz w:val="22"/>
          <w:szCs w:val="22"/>
        </w:rPr>
      </w:pPr>
      <w:r w:rsidRPr="00D92532">
        <w:rPr>
          <w:bCs/>
          <w:sz w:val="22"/>
          <w:szCs w:val="22"/>
        </w:rPr>
        <w:t>4</w:t>
      </w:r>
      <w:r w:rsidRPr="00D92532">
        <w:rPr>
          <w:bCs/>
          <w:sz w:val="22"/>
          <w:szCs w:val="22"/>
        </w:rPr>
        <w:tab/>
        <w:t>Toutes les informations utiles concernant les webinaires (intervenants, liens pour l</w:t>
      </w:r>
      <w:r w:rsidR="0040520B" w:rsidRPr="00D92532">
        <w:rPr>
          <w:bCs/>
          <w:sz w:val="22"/>
          <w:szCs w:val="22"/>
        </w:rPr>
        <w:t>'</w:t>
      </w:r>
      <w:r w:rsidRPr="00D92532">
        <w:rPr>
          <w:bCs/>
          <w:sz w:val="22"/>
          <w:szCs w:val="22"/>
        </w:rPr>
        <w:t>inscription, modalités de connexion à distance) seront disponibles sur la page web de chaque manifestation indiquée ci-dessus ainsi que sur la page d</w:t>
      </w:r>
      <w:r w:rsidR="0040520B" w:rsidRPr="00D92532">
        <w:rPr>
          <w:bCs/>
          <w:sz w:val="22"/>
          <w:szCs w:val="22"/>
        </w:rPr>
        <w:t>'</w:t>
      </w:r>
      <w:r w:rsidRPr="00D92532">
        <w:rPr>
          <w:bCs/>
          <w:sz w:val="22"/>
          <w:szCs w:val="22"/>
        </w:rPr>
        <w:t xml:space="preserve">accueil de la </w:t>
      </w:r>
      <w:hyperlink r:id="rId13" w:history="1">
        <w:r w:rsidRPr="00D92532">
          <w:rPr>
            <w:rStyle w:val="Hyperlink"/>
            <w:b/>
            <w:bCs/>
            <w:sz w:val="22"/>
            <w:szCs w:val="22"/>
          </w:rPr>
          <w:t>série de webinaires du Journal de l</w:t>
        </w:r>
        <w:r w:rsidR="0040520B" w:rsidRPr="00D92532">
          <w:rPr>
            <w:rStyle w:val="Hyperlink"/>
            <w:b/>
            <w:bCs/>
            <w:sz w:val="22"/>
            <w:szCs w:val="22"/>
          </w:rPr>
          <w:t>'</w:t>
        </w:r>
        <w:r w:rsidRPr="00D92532">
          <w:rPr>
            <w:rStyle w:val="Hyperlink"/>
            <w:b/>
            <w:bCs/>
            <w:sz w:val="22"/>
            <w:szCs w:val="22"/>
          </w:rPr>
          <w:t>UIT</w:t>
        </w:r>
      </w:hyperlink>
      <w:r w:rsidRPr="00D92532">
        <w:rPr>
          <w:bCs/>
          <w:sz w:val="22"/>
          <w:szCs w:val="22"/>
        </w:rPr>
        <w:t>.</w:t>
      </w:r>
      <w:bookmarkStart w:id="21" w:name="lt_pId069"/>
      <w:bookmarkEnd w:id="21"/>
    </w:p>
    <w:p w14:paraId="4D3EBDC7" w14:textId="77777777" w:rsidR="000E084B" w:rsidRPr="00D92532" w:rsidRDefault="000E084B" w:rsidP="0040520B">
      <w:pPr>
        <w:rPr>
          <w:bCs/>
          <w:sz w:val="22"/>
          <w:szCs w:val="22"/>
        </w:rPr>
      </w:pPr>
      <w:bookmarkStart w:id="22" w:name="lt_pId070"/>
      <w:r w:rsidRPr="00D92532">
        <w:rPr>
          <w:bCs/>
          <w:sz w:val="22"/>
          <w:szCs w:val="22"/>
        </w:rPr>
        <w:t>Ces pages web seront actualisées à intervalles réguliers, à mesure que parviendront des informations nouvelles ou modifiées. Il est recommandé aux participants de consulter régulièrement les pages web des épisodes pour prendre connaissance des dernières informations.</w:t>
      </w:r>
      <w:bookmarkStart w:id="23" w:name="lt_pId071"/>
      <w:bookmarkEnd w:id="22"/>
      <w:bookmarkEnd w:id="23"/>
    </w:p>
    <w:p w14:paraId="7B036996" w14:textId="77777777" w:rsidR="000E084B" w:rsidRPr="00D92532" w:rsidRDefault="000E084B" w:rsidP="0040520B">
      <w:pPr>
        <w:rPr>
          <w:bCs/>
          <w:sz w:val="22"/>
          <w:szCs w:val="22"/>
        </w:rPr>
      </w:pPr>
      <w:r w:rsidRPr="00D92532">
        <w:rPr>
          <w:bCs/>
          <w:sz w:val="22"/>
          <w:szCs w:val="22"/>
        </w:rPr>
        <w:t>5</w:t>
      </w:r>
      <w:r w:rsidRPr="00D92532">
        <w:rPr>
          <w:bCs/>
          <w:sz w:val="22"/>
          <w:szCs w:val="22"/>
        </w:rPr>
        <w:tab/>
        <w:t>Tous les webinaires se dérouleront en anglais.</w:t>
      </w:r>
      <w:bookmarkStart w:id="24" w:name="lt_pId073"/>
      <w:bookmarkEnd w:id="24"/>
    </w:p>
    <w:p w14:paraId="4CF687B8" w14:textId="05D8291A" w:rsidR="000E084B" w:rsidRPr="00D92532" w:rsidRDefault="000E084B" w:rsidP="0040520B">
      <w:pPr>
        <w:rPr>
          <w:bCs/>
          <w:sz w:val="22"/>
          <w:szCs w:val="22"/>
        </w:rPr>
      </w:pPr>
      <w:r w:rsidRPr="00D92532">
        <w:rPr>
          <w:bCs/>
          <w:sz w:val="22"/>
          <w:szCs w:val="22"/>
        </w:rPr>
        <w:t>6</w:t>
      </w:r>
      <w:r w:rsidRPr="00D92532">
        <w:rPr>
          <w:bCs/>
          <w:sz w:val="22"/>
          <w:szCs w:val="22"/>
        </w:rPr>
        <w:tab/>
        <w:t>Les webinaires seront enregistrés. Les enregistrements de cette série et des séries précédentes sont disponibles sur la liste de lecture de la série de webinaires du Journal de l</w:t>
      </w:r>
      <w:r w:rsidR="0040520B" w:rsidRPr="00D92532">
        <w:rPr>
          <w:bCs/>
          <w:sz w:val="22"/>
          <w:szCs w:val="22"/>
        </w:rPr>
        <w:t>'</w:t>
      </w:r>
      <w:r w:rsidRPr="00D92532">
        <w:rPr>
          <w:bCs/>
          <w:sz w:val="22"/>
          <w:szCs w:val="22"/>
        </w:rPr>
        <w:t>UIT sur</w:t>
      </w:r>
      <w:r w:rsidR="00257841" w:rsidRPr="00D92532">
        <w:rPr>
          <w:bCs/>
          <w:sz w:val="22"/>
          <w:szCs w:val="22"/>
        </w:rPr>
        <w:t> </w:t>
      </w:r>
      <w:r w:rsidRPr="00D92532">
        <w:rPr>
          <w:bCs/>
          <w:sz w:val="22"/>
          <w:szCs w:val="22"/>
        </w:rPr>
        <w:t>You</w:t>
      </w:r>
      <w:r w:rsidR="00257841" w:rsidRPr="00D92532">
        <w:rPr>
          <w:bCs/>
          <w:sz w:val="22"/>
          <w:szCs w:val="22"/>
        </w:rPr>
        <w:t>T</w:t>
      </w:r>
      <w:r w:rsidRPr="00D92532">
        <w:rPr>
          <w:bCs/>
          <w:sz w:val="22"/>
          <w:szCs w:val="22"/>
        </w:rPr>
        <w:t xml:space="preserve">ube, sous ce </w:t>
      </w:r>
      <w:hyperlink r:id="rId14" w:history="1">
        <w:r w:rsidRPr="00D92532">
          <w:rPr>
            <w:rStyle w:val="Hyperlink"/>
            <w:bCs/>
            <w:sz w:val="22"/>
            <w:szCs w:val="22"/>
          </w:rPr>
          <w:t>lien</w:t>
        </w:r>
      </w:hyperlink>
      <w:r w:rsidRPr="00D92532">
        <w:rPr>
          <w:bCs/>
          <w:sz w:val="22"/>
          <w:szCs w:val="22"/>
        </w:rPr>
        <w:t>.</w:t>
      </w:r>
      <w:bookmarkStart w:id="25" w:name="lt_pId075"/>
      <w:bookmarkStart w:id="26" w:name="lt_pId076"/>
      <w:bookmarkEnd w:id="25"/>
      <w:bookmarkEnd w:id="26"/>
    </w:p>
    <w:p w14:paraId="28C16ACC" w14:textId="50AD6FFC" w:rsidR="000E084B" w:rsidRPr="00D92532" w:rsidRDefault="000E084B" w:rsidP="0040520B">
      <w:pPr>
        <w:rPr>
          <w:bCs/>
          <w:sz w:val="22"/>
          <w:szCs w:val="22"/>
        </w:rPr>
      </w:pPr>
      <w:r w:rsidRPr="00D92532">
        <w:rPr>
          <w:bCs/>
          <w:sz w:val="22"/>
          <w:szCs w:val="22"/>
        </w:rPr>
        <w:t>7</w:t>
      </w:r>
      <w:r w:rsidRPr="00D92532">
        <w:rPr>
          <w:bCs/>
          <w:sz w:val="22"/>
          <w:szCs w:val="22"/>
        </w:rPr>
        <w:tab/>
      </w:r>
      <w:r w:rsidRPr="00D92532">
        <w:rPr>
          <w:b/>
          <w:bCs/>
          <w:sz w:val="22"/>
          <w:szCs w:val="22"/>
        </w:rPr>
        <w:t>L</w:t>
      </w:r>
      <w:r w:rsidR="0040520B" w:rsidRPr="00D92532">
        <w:rPr>
          <w:b/>
          <w:bCs/>
          <w:sz w:val="22"/>
          <w:szCs w:val="22"/>
        </w:rPr>
        <w:t>'</w:t>
      </w:r>
      <w:r w:rsidRPr="00D92532">
        <w:rPr>
          <w:b/>
          <w:bCs/>
          <w:sz w:val="22"/>
          <w:szCs w:val="22"/>
        </w:rPr>
        <w:t>inscription en ligne est obligatoire pour tous les participants à chaque manifestation</w:t>
      </w:r>
      <w:r w:rsidRPr="00D92532">
        <w:rPr>
          <w:sz w:val="22"/>
          <w:szCs w:val="22"/>
        </w:rPr>
        <w:t>.</w:t>
      </w:r>
      <w:r w:rsidRPr="00D92532">
        <w:rPr>
          <w:bCs/>
          <w:sz w:val="22"/>
          <w:szCs w:val="22"/>
        </w:rPr>
        <w:t xml:space="preserve"> De plus amples informations sur l</w:t>
      </w:r>
      <w:r w:rsidR="0040520B" w:rsidRPr="00D92532">
        <w:rPr>
          <w:bCs/>
          <w:sz w:val="22"/>
          <w:szCs w:val="22"/>
        </w:rPr>
        <w:t>'</w:t>
      </w:r>
      <w:r w:rsidRPr="00D92532">
        <w:rPr>
          <w:bCs/>
          <w:sz w:val="22"/>
          <w:szCs w:val="22"/>
        </w:rPr>
        <w:t>inscription seront disponibles sur le site web de chaque manifestation.</w:t>
      </w:r>
      <w:bookmarkStart w:id="27" w:name="lt_pId078"/>
      <w:bookmarkStart w:id="28" w:name="lt_pId079"/>
      <w:bookmarkEnd w:id="27"/>
      <w:bookmarkEnd w:id="28"/>
    </w:p>
    <w:p w14:paraId="1F2ADC7E" w14:textId="234A2EF2" w:rsidR="000E084B" w:rsidRPr="00D92532" w:rsidRDefault="000E084B" w:rsidP="0040520B">
      <w:pPr>
        <w:rPr>
          <w:bCs/>
          <w:sz w:val="22"/>
          <w:szCs w:val="22"/>
        </w:rPr>
      </w:pPr>
      <w:bookmarkStart w:id="29" w:name="lt_pId080"/>
      <w:r w:rsidRPr="00D92532">
        <w:rPr>
          <w:bCs/>
          <w:sz w:val="22"/>
          <w:szCs w:val="22"/>
        </w:rPr>
        <w:t>Veuillez agréer, Madame, Monsieur, l</w:t>
      </w:r>
      <w:r w:rsidR="0040520B" w:rsidRPr="00D92532">
        <w:rPr>
          <w:bCs/>
          <w:sz w:val="22"/>
          <w:szCs w:val="22"/>
        </w:rPr>
        <w:t>'</w:t>
      </w:r>
      <w:r w:rsidRPr="00D92532">
        <w:rPr>
          <w:bCs/>
          <w:sz w:val="22"/>
          <w:szCs w:val="22"/>
        </w:rPr>
        <w:t>assurance de ma considération distinguée.</w:t>
      </w:r>
      <w:bookmarkEnd w:id="29"/>
    </w:p>
    <w:p w14:paraId="3B647157" w14:textId="66A10A0D" w:rsidR="00517A03" w:rsidRPr="00D92532" w:rsidRDefault="00B82769" w:rsidP="009E1399">
      <w:pPr>
        <w:spacing w:before="960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B0B8E2E" wp14:editId="2500E076">
            <wp:simplePos x="0" y="0"/>
            <wp:positionH relativeFrom="column">
              <wp:posOffset>635</wp:posOffset>
            </wp:positionH>
            <wp:positionV relativeFrom="paragraph">
              <wp:posOffset>155575</wp:posOffset>
            </wp:positionV>
            <wp:extent cx="452202" cy="345440"/>
            <wp:effectExtent l="0" t="0" r="5080" b="0"/>
            <wp:wrapNone/>
            <wp:docPr id="2058076048" name="Picture 1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076048" name="Picture 1" descr="A black and white text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165" cy="346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FB4" w:rsidRPr="00D92532">
        <w:rPr>
          <w:bCs/>
          <w:sz w:val="22"/>
          <w:szCs w:val="22"/>
        </w:rPr>
        <w:t>Seizo Onoe</w:t>
      </w:r>
      <w:r w:rsidR="00B60868" w:rsidRPr="00D92532">
        <w:rPr>
          <w:bCs/>
          <w:sz w:val="22"/>
          <w:szCs w:val="22"/>
        </w:rPr>
        <w:br/>
      </w:r>
      <w:r w:rsidR="00307FB4" w:rsidRPr="00D92532">
        <w:rPr>
          <w:bCs/>
          <w:sz w:val="22"/>
          <w:szCs w:val="22"/>
        </w:rPr>
        <w:t>Directeur du Bureau de la normalisation</w:t>
      </w:r>
      <w:r w:rsidR="00B60868" w:rsidRPr="00D92532">
        <w:rPr>
          <w:bCs/>
          <w:sz w:val="22"/>
          <w:szCs w:val="22"/>
        </w:rPr>
        <w:br/>
      </w:r>
      <w:r w:rsidR="00307FB4" w:rsidRPr="00D92532">
        <w:rPr>
          <w:bCs/>
          <w:sz w:val="22"/>
          <w:szCs w:val="22"/>
        </w:rPr>
        <w:t>des télécommunications</w:t>
      </w:r>
    </w:p>
    <w:sectPr w:rsidR="00517A03" w:rsidRPr="00D92532" w:rsidSect="00A15179">
      <w:headerReference w:type="default" r:id="rId16"/>
      <w:footerReference w:type="first" r:id="rId17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C8ED4" w14:textId="77777777" w:rsidR="00BE7CE3" w:rsidRDefault="00BE7CE3">
      <w:r>
        <w:separator/>
      </w:r>
    </w:p>
  </w:endnote>
  <w:endnote w:type="continuationSeparator" w:id="0">
    <w:p w14:paraId="5869A559" w14:textId="77777777" w:rsidR="00BE7CE3" w:rsidRDefault="00BE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1A9C5" w14:textId="4DA99624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 xml:space="preserve">: +41 22 730 5111 • </w:t>
    </w:r>
    <w:r w:rsidR="0040520B">
      <w:rPr>
        <w:color w:val="0070C0"/>
        <w:sz w:val="18"/>
        <w:szCs w:val="18"/>
        <w:lang w:val="fr-CH"/>
      </w:rPr>
      <w:t>Télécopie</w:t>
    </w:r>
    <w:r w:rsidRPr="003E66AD">
      <w:rPr>
        <w:color w:val="0070C0"/>
        <w:sz w:val="18"/>
        <w:szCs w:val="18"/>
        <w:lang w:val="fr-CH"/>
      </w:rPr>
      <w:t xml:space="preserve">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41CB3" w14:textId="77777777" w:rsidR="00BE7CE3" w:rsidRDefault="00BE7CE3">
      <w:r>
        <w:t>____________________</w:t>
      </w:r>
    </w:p>
  </w:footnote>
  <w:footnote w:type="continuationSeparator" w:id="0">
    <w:p w14:paraId="272749ED" w14:textId="77777777" w:rsidR="00BE7CE3" w:rsidRDefault="00BE7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D5492" w14:textId="3921314A" w:rsidR="00697BC1" w:rsidRPr="00697BC1" w:rsidRDefault="00B82769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36F4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AF0D7D">
      <w:rPr>
        <w:noProof/>
        <w:sz w:val="18"/>
        <w:szCs w:val="16"/>
      </w:rPr>
      <w:br/>
      <w:t xml:space="preserve">Circulaire TSB </w:t>
    </w:r>
    <w:r w:rsidR="00257841">
      <w:rPr>
        <w:noProof/>
        <w:sz w:val="18"/>
        <w:szCs w:val="16"/>
      </w:rPr>
      <w:t>146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100E2915"/>
    <w:multiLevelType w:val="hybridMultilevel"/>
    <w:tmpl w:val="9C085504"/>
    <w:lvl w:ilvl="0" w:tplc="81CC0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38D332">
      <w:start w:val="1"/>
      <w:numFmt w:val="lowerLetter"/>
      <w:lvlText w:val="%2."/>
      <w:lvlJc w:val="left"/>
      <w:pPr>
        <w:ind w:left="1440" w:hanging="360"/>
      </w:pPr>
    </w:lvl>
    <w:lvl w:ilvl="2" w:tplc="B372899C" w:tentative="1">
      <w:start w:val="1"/>
      <w:numFmt w:val="lowerRoman"/>
      <w:lvlText w:val="%3."/>
      <w:lvlJc w:val="right"/>
      <w:pPr>
        <w:ind w:left="2160" w:hanging="180"/>
      </w:pPr>
    </w:lvl>
    <w:lvl w:ilvl="3" w:tplc="90A6D5FA" w:tentative="1">
      <w:start w:val="1"/>
      <w:numFmt w:val="decimal"/>
      <w:lvlText w:val="%4."/>
      <w:lvlJc w:val="left"/>
      <w:pPr>
        <w:ind w:left="2880" w:hanging="360"/>
      </w:pPr>
    </w:lvl>
    <w:lvl w:ilvl="4" w:tplc="562AE970" w:tentative="1">
      <w:start w:val="1"/>
      <w:numFmt w:val="lowerLetter"/>
      <w:lvlText w:val="%5."/>
      <w:lvlJc w:val="left"/>
      <w:pPr>
        <w:ind w:left="3600" w:hanging="360"/>
      </w:pPr>
    </w:lvl>
    <w:lvl w:ilvl="5" w:tplc="17DE126A" w:tentative="1">
      <w:start w:val="1"/>
      <w:numFmt w:val="lowerRoman"/>
      <w:lvlText w:val="%6."/>
      <w:lvlJc w:val="right"/>
      <w:pPr>
        <w:ind w:left="4320" w:hanging="180"/>
      </w:pPr>
    </w:lvl>
    <w:lvl w:ilvl="6" w:tplc="F2089D9C" w:tentative="1">
      <w:start w:val="1"/>
      <w:numFmt w:val="decimal"/>
      <w:lvlText w:val="%7."/>
      <w:lvlJc w:val="left"/>
      <w:pPr>
        <w:ind w:left="5040" w:hanging="360"/>
      </w:pPr>
    </w:lvl>
    <w:lvl w:ilvl="7" w:tplc="19D8D6A8" w:tentative="1">
      <w:start w:val="1"/>
      <w:numFmt w:val="lowerLetter"/>
      <w:lvlText w:val="%8."/>
      <w:lvlJc w:val="left"/>
      <w:pPr>
        <w:ind w:left="5760" w:hanging="360"/>
      </w:pPr>
    </w:lvl>
    <w:lvl w:ilvl="8" w:tplc="A1608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5120867">
    <w:abstractNumId w:val="1"/>
  </w:num>
  <w:num w:numId="2" w16cid:durableId="2119984868">
    <w:abstractNumId w:val="4"/>
  </w:num>
  <w:num w:numId="3" w16cid:durableId="2075545744">
    <w:abstractNumId w:val="3"/>
  </w:num>
  <w:num w:numId="4" w16cid:durableId="1871449755">
    <w:abstractNumId w:val="0"/>
  </w:num>
  <w:num w:numId="5" w16cid:durableId="477117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E9"/>
    <w:rsid w:val="000039EE"/>
    <w:rsid w:val="00005622"/>
    <w:rsid w:val="0002519E"/>
    <w:rsid w:val="00035B43"/>
    <w:rsid w:val="00036F4F"/>
    <w:rsid w:val="000758B3"/>
    <w:rsid w:val="00085F5A"/>
    <w:rsid w:val="000B0D96"/>
    <w:rsid w:val="000B59D8"/>
    <w:rsid w:val="000C1F6B"/>
    <w:rsid w:val="000C25CC"/>
    <w:rsid w:val="000C56BE"/>
    <w:rsid w:val="000E084B"/>
    <w:rsid w:val="001026FD"/>
    <w:rsid w:val="001077FD"/>
    <w:rsid w:val="00115DD7"/>
    <w:rsid w:val="00167472"/>
    <w:rsid w:val="00167F92"/>
    <w:rsid w:val="00173738"/>
    <w:rsid w:val="001B79A3"/>
    <w:rsid w:val="002152A3"/>
    <w:rsid w:val="0023667A"/>
    <w:rsid w:val="00257841"/>
    <w:rsid w:val="002937DB"/>
    <w:rsid w:val="002E395D"/>
    <w:rsid w:val="00307FB4"/>
    <w:rsid w:val="003131F0"/>
    <w:rsid w:val="00333A80"/>
    <w:rsid w:val="00341117"/>
    <w:rsid w:val="00364E95"/>
    <w:rsid w:val="00372875"/>
    <w:rsid w:val="003742F8"/>
    <w:rsid w:val="003B1E80"/>
    <w:rsid w:val="003B66E8"/>
    <w:rsid w:val="003E66AD"/>
    <w:rsid w:val="004033F1"/>
    <w:rsid w:val="0040520B"/>
    <w:rsid w:val="00414B0C"/>
    <w:rsid w:val="00423C21"/>
    <w:rsid w:val="004257AC"/>
    <w:rsid w:val="0043711B"/>
    <w:rsid w:val="004419E9"/>
    <w:rsid w:val="00445B68"/>
    <w:rsid w:val="0048088B"/>
    <w:rsid w:val="004977C9"/>
    <w:rsid w:val="004B732E"/>
    <w:rsid w:val="004D51F4"/>
    <w:rsid w:val="004D64E0"/>
    <w:rsid w:val="005120A2"/>
    <w:rsid w:val="0051210D"/>
    <w:rsid w:val="005136D2"/>
    <w:rsid w:val="00517A03"/>
    <w:rsid w:val="005A3DD9"/>
    <w:rsid w:val="005B1DFC"/>
    <w:rsid w:val="00601682"/>
    <w:rsid w:val="00603470"/>
    <w:rsid w:val="00625E79"/>
    <w:rsid w:val="006333F7"/>
    <w:rsid w:val="006427A1"/>
    <w:rsid w:val="00644741"/>
    <w:rsid w:val="00697BC1"/>
    <w:rsid w:val="006A6FFE"/>
    <w:rsid w:val="006C5A91"/>
    <w:rsid w:val="006F52F7"/>
    <w:rsid w:val="00716BBC"/>
    <w:rsid w:val="007321BC"/>
    <w:rsid w:val="00760063"/>
    <w:rsid w:val="00775E4B"/>
    <w:rsid w:val="0079553B"/>
    <w:rsid w:val="00795679"/>
    <w:rsid w:val="007A40FE"/>
    <w:rsid w:val="00810105"/>
    <w:rsid w:val="008157E0"/>
    <w:rsid w:val="00850477"/>
    <w:rsid w:val="00854E1D"/>
    <w:rsid w:val="00887FA6"/>
    <w:rsid w:val="008C4397"/>
    <w:rsid w:val="008C465A"/>
    <w:rsid w:val="008F2C9B"/>
    <w:rsid w:val="00923CD6"/>
    <w:rsid w:val="00935AA8"/>
    <w:rsid w:val="00971C9A"/>
    <w:rsid w:val="009765FC"/>
    <w:rsid w:val="009D51FA"/>
    <w:rsid w:val="009E1399"/>
    <w:rsid w:val="009F1E23"/>
    <w:rsid w:val="00A15179"/>
    <w:rsid w:val="00A51537"/>
    <w:rsid w:val="00A5280F"/>
    <w:rsid w:val="00A5645A"/>
    <w:rsid w:val="00A60FC1"/>
    <w:rsid w:val="00A97C37"/>
    <w:rsid w:val="00AA131B"/>
    <w:rsid w:val="00AC37B5"/>
    <w:rsid w:val="00AD752F"/>
    <w:rsid w:val="00AF08A4"/>
    <w:rsid w:val="00AF0D7D"/>
    <w:rsid w:val="00B27B41"/>
    <w:rsid w:val="00B42659"/>
    <w:rsid w:val="00B46F2D"/>
    <w:rsid w:val="00B60868"/>
    <w:rsid w:val="00B82769"/>
    <w:rsid w:val="00B8573E"/>
    <w:rsid w:val="00BB24C0"/>
    <w:rsid w:val="00BD6ECF"/>
    <w:rsid w:val="00BE7CE3"/>
    <w:rsid w:val="00C26F2E"/>
    <w:rsid w:val="00C302E3"/>
    <w:rsid w:val="00C41B89"/>
    <w:rsid w:val="00C45376"/>
    <w:rsid w:val="00C9028F"/>
    <w:rsid w:val="00CA0416"/>
    <w:rsid w:val="00CB1125"/>
    <w:rsid w:val="00CB4E80"/>
    <w:rsid w:val="00CD042E"/>
    <w:rsid w:val="00CF2560"/>
    <w:rsid w:val="00CF5B46"/>
    <w:rsid w:val="00D3095D"/>
    <w:rsid w:val="00D46B68"/>
    <w:rsid w:val="00D542A5"/>
    <w:rsid w:val="00D92532"/>
    <w:rsid w:val="00DC3D47"/>
    <w:rsid w:val="00DD77DA"/>
    <w:rsid w:val="00E06C61"/>
    <w:rsid w:val="00E13DB3"/>
    <w:rsid w:val="00E2408B"/>
    <w:rsid w:val="00E62CEA"/>
    <w:rsid w:val="00E72AE1"/>
    <w:rsid w:val="00ED6A7A"/>
    <w:rsid w:val="00EE4C36"/>
    <w:rsid w:val="00EF6A23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64031F"/>
  <w15:docId w15:val="{C0C524F5-3929-45CC-8FD1-E984F510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7F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07FB4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0E084B"/>
    <w:pPr>
      <w:ind w:left="720"/>
      <w:contextualSpacing/>
    </w:pPr>
    <w:rPr>
      <w:rFonts w:ascii="Calibri" w:hAnsi="Calibri"/>
      <w:lang w:val="en-GB"/>
    </w:rPr>
  </w:style>
  <w:style w:type="character" w:styleId="CommentReference">
    <w:name w:val="annotation reference"/>
    <w:rsid w:val="000E08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084B"/>
    <w:rPr>
      <w:rFonts w:ascii="Calibri" w:hAnsi="Calibri"/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0E084B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journal/j-fet/webinars/Pages/default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journal/j-fet/webinars/20231109/Pages/default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journal/j-fet/webinars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ww.itu.int/en/journal/j-fet/Pages/default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lessia.magliarditi@itu.int" TargetMode="External"/><Relationship Id="rId14" Type="http://schemas.openxmlformats.org/officeDocument/2006/relationships/hyperlink" Target="https://consent.youtube.com/m?continue=https%3A%2F%2Fwww.youtube.com%2Fplaylist%3Flist%3DPLpoIPNlF8P2Pv_IPejcMgAohtasUIJVE3%26cbrd%3D1&amp;gl=CH&amp;m=0&amp;pc=yt&amp;cm=2&amp;hl=en&amp;src=1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824F-16C0-45D0-B266-61AC5B6D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804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6319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Braud, Olivia</cp:lastModifiedBy>
  <cp:revision>7</cp:revision>
  <cp:lastPrinted>2023-12-06T14:02:00Z</cp:lastPrinted>
  <dcterms:created xsi:type="dcterms:W3CDTF">2023-11-01T15:04:00Z</dcterms:created>
  <dcterms:modified xsi:type="dcterms:W3CDTF">2023-12-06T14:03:00Z</dcterms:modified>
</cp:coreProperties>
</file>