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83"/>
        <w:gridCol w:w="3544"/>
        <w:gridCol w:w="2694"/>
        <w:gridCol w:w="1984"/>
      </w:tblGrid>
      <w:tr w:rsidR="00A27839" w:rsidRPr="00866DBA" w14:paraId="220B26CF" w14:textId="77777777" w:rsidTr="00C15BED">
        <w:trPr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15BE" w14:textId="77777777" w:rsidR="00A27839" w:rsidRPr="004E58E9" w:rsidRDefault="00A27839" w:rsidP="00C15BED">
            <w:pPr>
              <w:pStyle w:val="Tabletext"/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4E58E9">
              <w:rPr>
                <w:rFonts w:cs="Calibri"/>
                <w:noProof/>
                <w:sz w:val="24"/>
                <w:szCs w:val="24"/>
                <w:lang w:val="en-ZW" w:eastAsia="en-ZW"/>
              </w:rPr>
              <w:drawing>
                <wp:inline distT="0" distB="0" distL="0" distR="0" wp14:anchorId="18D50AE8" wp14:editId="40102B8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shd w:val="clear" w:color="auto" w:fill="auto"/>
            <w:tcMar>
              <w:left w:w="142" w:type="dxa"/>
            </w:tcMar>
            <w:vAlign w:val="center"/>
          </w:tcPr>
          <w:p w14:paraId="4215673C" w14:textId="77777777" w:rsidR="00C15BED" w:rsidRPr="00C15BED" w:rsidRDefault="00C15BED" w:rsidP="00C15BED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15BED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0EFB442" w14:textId="4A2631A0" w:rsidR="00A27839" w:rsidRPr="004E58E9" w:rsidRDefault="00C15BED" w:rsidP="00C15BED">
            <w:pPr>
              <w:jc w:val="both"/>
              <w:rPr>
                <w:rFonts w:cs="Calibri"/>
                <w:color w:val="FFFFFF"/>
                <w:szCs w:val="24"/>
                <w:lang w:val="ru-RU"/>
              </w:rPr>
            </w:pPr>
            <w:r w:rsidRPr="004E58E9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31E39" w14:textId="77777777" w:rsidR="00A27839" w:rsidRPr="004E58E9" w:rsidRDefault="00A27839" w:rsidP="00C15BED">
            <w:pPr>
              <w:spacing w:before="0"/>
              <w:jc w:val="both"/>
              <w:rPr>
                <w:rFonts w:cs="Calibri"/>
                <w:color w:val="FFFFFF"/>
                <w:szCs w:val="24"/>
                <w:lang w:val="ru-RU"/>
              </w:rPr>
            </w:pPr>
          </w:p>
        </w:tc>
      </w:tr>
      <w:tr w:rsidR="00A27839" w:rsidRPr="00C63488" w14:paraId="2ED59F9E" w14:textId="77777777" w:rsidTr="00C15BED">
        <w:trPr>
          <w:trHeight w:val="640"/>
          <w:jc w:val="center"/>
        </w:trPr>
        <w:tc>
          <w:tcPr>
            <w:tcW w:w="5245" w:type="dxa"/>
            <w:gridSpan w:val="3"/>
            <w:vAlign w:val="center"/>
          </w:tcPr>
          <w:p w14:paraId="20DC8C39" w14:textId="77777777" w:rsidR="00A27839" w:rsidRPr="00C63488" w:rsidRDefault="00A27839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7FC22F3" w14:textId="37F13EFA" w:rsidR="00A27839" w:rsidRPr="00C63488" w:rsidRDefault="00A27839" w:rsidP="00C15BED">
            <w:pPr>
              <w:pStyle w:val="Tabletext"/>
              <w:spacing w:before="240" w:after="240"/>
              <w:ind w:left="-108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Женева, 5 сентября 2023 года</w:t>
            </w:r>
          </w:p>
        </w:tc>
      </w:tr>
      <w:tr w:rsidR="00A27839" w:rsidRPr="00866DBA" w14:paraId="7E094D2D" w14:textId="77777777" w:rsidTr="00C15BED">
        <w:trPr>
          <w:jc w:val="center"/>
        </w:trPr>
        <w:tc>
          <w:tcPr>
            <w:tcW w:w="1701" w:type="dxa"/>
            <w:gridSpan w:val="2"/>
          </w:tcPr>
          <w:p w14:paraId="545933FC" w14:textId="188F240A" w:rsidR="00A27839" w:rsidRPr="00C63488" w:rsidRDefault="00A27839" w:rsidP="00C15BED">
            <w:pPr>
              <w:pStyle w:val="Tabletext"/>
              <w:jc w:val="both"/>
              <w:rPr>
                <w:rFonts w:cs="Calibri"/>
                <w:b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Осн</w:t>
            </w:r>
            <w:r w:rsidR="00C15BED" w:rsidRPr="00C63488">
              <w:rPr>
                <w:rFonts w:cs="Calibri"/>
                <w:szCs w:val="22"/>
                <w:lang w:val="ru-RU"/>
              </w:rPr>
              <w:t>.</w:t>
            </w:r>
            <w:r w:rsidRPr="00C63488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7D2C1E3D" w14:textId="1289BD8F" w:rsidR="00A27839" w:rsidRPr="00C63488" w:rsidRDefault="00A27839" w:rsidP="00C15BED">
            <w:pPr>
              <w:pStyle w:val="TSBCircNo"/>
              <w:framePr w:hSpace="0" w:wrap="auto" w:vAnchor="margin" w:hAnchor="text" w:xAlign="left" w:yAlign="inline"/>
              <w:rPr>
                <w:lang w:val="ru-RU"/>
              </w:rPr>
            </w:pPr>
            <w:r w:rsidRPr="00C63488">
              <w:rPr>
                <w:lang w:val="ru-RU"/>
              </w:rPr>
              <w:t>Циркуляр 135 БСЭ</w:t>
            </w:r>
            <w:r w:rsidR="00C15BED" w:rsidRPr="00C63488">
              <w:rPr>
                <w:lang w:val="ru-RU"/>
              </w:rPr>
              <w:br/>
            </w:r>
            <w:r w:rsidR="00B30583" w:rsidRPr="00C63488">
              <w:rPr>
                <w:lang w:val="ru-RU"/>
              </w:rPr>
              <w:t>TSB Events /SC</w:t>
            </w:r>
          </w:p>
        </w:tc>
        <w:tc>
          <w:tcPr>
            <w:tcW w:w="4678" w:type="dxa"/>
            <w:gridSpan w:val="2"/>
            <w:vMerge w:val="restart"/>
          </w:tcPr>
          <w:p w14:paraId="2091063E" w14:textId="77777777" w:rsidR="00A27839" w:rsidRPr="00C63488" w:rsidRDefault="00A27839" w:rsidP="00C15B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 w:after="40"/>
              <w:ind w:left="283" w:hanging="391"/>
              <w:jc w:val="both"/>
              <w:rPr>
                <w:rFonts w:cs="Calibri"/>
                <w:sz w:val="22"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 w:val="22"/>
                <w:szCs w:val="22"/>
                <w:lang w:val="ru-RU"/>
              </w:rPr>
              <w:t>Кому</w:t>
            </w:r>
            <w:r w:rsidRPr="00C63488">
              <w:rPr>
                <w:rFonts w:cs="Calibri"/>
                <w:sz w:val="22"/>
                <w:szCs w:val="22"/>
                <w:lang w:val="ru-RU"/>
              </w:rPr>
              <w:t>:</w:t>
            </w:r>
          </w:p>
          <w:p w14:paraId="76A94A91" w14:textId="24021B51" w:rsidR="00A27839" w:rsidRPr="00C63488" w:rsidRDefault="00C15BED" w:rsidP="00C15B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  <w:r w:rsidRPr="00C63488">
              <w:rPr>
                <w:rFonts w:cs="Calibri"/>
                <w:sz w:val="22"/>
                <w:szCs w:val="22"/>
                <w:lang w:val="ru-RU"/>
              </w:rPr>
              <w:t>−</w:t>
            </w:r>
            <w:r w:rsidRPr="00C63488">
              <w:rPr>
                <w:rFonts w:cs="Calibri"/>
                <w:sz w:val="22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579E98E8" w14:textId="611F8155" w:rsidR="00A27839" w:rsidRPr="00C63488" w:rsidRDefault="00C15BED" w:rsidP="00C15B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  <w:r w:rsidRPr="00C63488">
              <w:rPr>
                <w:rFonts w:cs="Calibri"/>
                <w:sz w:val="22"/>
                <w:szCs w:val="22"/>
                <w:lang w:val="ru-RU"/>
              </w:rPr>
              <w:t>−</w:t>
            </w:r>
            <w:r w:rsidRPr="00C63488">
              <w:rPr>
                <w:rFonts w:cs="Calibri"/>
                <w:sz w:val="22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 w:val="22"/>
                <w:szCs w:val="22"/>
                <w:lang w:val="ru-RU"/>
              </w:rPr>
              <w:t>Членам Сектора МСЭ-Т</w:t>
            </w:r>
          </w:p>
          <w:p w14:paraId="7A5CDC69" w14:textId="576AAAD8" w:rsidR="00A27839" w:rsidRPr="00C63488" w:rsidRDefault="00C15BED" w:rsidP="00C15BE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  <w:r w:rsidRPr="00C63488">
              <w:rPr>
                <w:rFonts w:cs="Calibri"/>
                <w:sz w:val="22"/>
                <w:szCs w:val="22"/>
                <w:lang w:val="ru-RU"/>
              </w:rPr>
              <w:t>−</w:t>
            </w:r>
            <w:r w:rsidRPr="00C63488">
              <w:rPr>
                <w:rFonts w:cs="Calibri"/>
                <w:sz w:val="22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 w:val="22"/>
                <w:szCs w:val="22"/>
                <w:lang w:val="ru-RU"/>
              </w:rPr>
              <w:t>Ассоциированным членам МСЭ-Т</w:t>
            </w:r>
          </w:p>
          <w:p w14:paraId="5780AA12" w14:textId="1E2EBE4D" w:rsidR="00A27839" w:rsidRPr="00C63488" w:rsidRDefault="00C15BED" w:rsidP="00C15B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ru-RU"/>
              </w:rPr>
            </w:pPr>
            <w:r w:rsidRPr="00C63488">
              <w:rPr>
                <w:rFonts w:cs="Calibri"/>
                <w:sz w:val="22"/>
                <w:szCs w:val="22"/>
                <w:lang w:val="ru-RU"/>
              </w:rPr>
              <w:t>−</w:t>
            </w:r>
            <w:r w:rsidRPr="00C63488">
              <w:rPr>
                <w:rFonts w:cs="Calibri"/>
                <w:sz w:val="22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 w:val="22"/>
                <w:szCs w:val="22"/>
                <w:lang w:val="ru-RU"/>
              </w:rPr>
              <w:t>Академическим организациям – Членам МСЭ</w:t>
            </w:r>
          </w:p>
        </w:tc>
      </w:tr>
      <w:tr w:rsidR="00C15BED" w:rsidRPr="00C63488" w14:paraId="792EDE98" w14:textId="77777777" w:rsidTr="00C15BED">
        <w:trPr>
          <w:jc w:val="center"/>
        </w:trPr>
        <w:tc>
          <w:tcPr>
            <w:tcW w:w="1701" w:type="dxa"/>
            <w:gridSpan w:val="2"/>
          </w:tcPr>
          <w:p w14:paraId="6FFB988A" w14:textId="231F2478" w:rsidR="00C15BED" w:rsidRPr="00C63488" w:rsidRDefault="00C15BED" w:rsidP="00C15BED">
            <w:pPr>
              <w:pStyle w:val="Tabletext"/>
              <w:jc w:val="both"/>
              <w:rPr>
                <w:rFonts w:cs="Calibri"/>
                <w:b/>
                <w:bCs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Для контактов</w:t>
            </w:r>
            <w:r w:rsidRPr="00C63488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2217E0B8" w14:textId="6A24EBC7" w:rsidR="00C15BED" w:rsidRPr="00C63488" w:rsidRDefault="00C15BED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Симан Кампуc (Simao Campos)</w:t>
            </w:r>
          </w:p>
        </w:tc>
        <w:tc>
          <w:tcPr>
            <w:tcW w:w="4678" w:type="dxa"/>
            <w:gridSpan w:val="2"/>
            <w:vMerge/>
          </w:tcPr>
          <w:p w14:paraId="0914AC9E" w14:textId="77777777" w:rsidR="00C15BED" w:rsidRPr="00C63488" w:rsidRDefault="00C15BED" w:rsidP="00C15BED">
            <w:pPr>
              <w:pStyle w:val="Tabletext"/>
              <w:ind w:left="142" w:hanging="391"/>
              <w:jc w:val="both"/>
              <w:rPr>
                <w:rFonts w:cs="Calibri"/>
                <w:szCs w:val="22"/>
                <w:lang w:val="ru-RU"/>
              </w:rPr>
            </w:pPr>
          </w:p>
        </w:tc>
      </w:tr>
      <w:tr w:rsidR="00A27839" w:rsidRPr="00C63488" w14:paraId="4B95B0C4" w14:textId="77777777" w:rsidTr="00C15BED">
        <w:trPr>
          <w:jc w:val="center"/>
        </w:trPr>
        <w:tc>
          <w:tcPr>
            <w:tcW w:w="1701" w:type="dxa"/>
            <w:gridSpan w:val="2"/>
          </w:tcPr>
          <w:p w14:paraId="45E2B2FB" w14:textId="77777777" w:rsidR="00A27839" w:rsidRPr="00C63488" w:rsidRDefault="00A27839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Тел</w:t>
            </w:r>
            <w:r w:rsidRPr="00C63488">
              <w:rPr>
                <w:rFonts w:cs="Calibri"/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4F915EF" w14:textId="0386C35C" w:rsidR="00A27839" w:rsidRPr="00C63488" w:rsidRDefault="00A27839" w:rsidP="00C15BED">
            <w:pPr>
              <w:pStyle w:val="Tabletext"/>
              <w:jc w:val="both"/>
              <w:rPr>
                <w:rFonts w:cs="Calibri"/>
                <w:b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+41 22 730 6805</w:t>
            </w:r>
          </w:p>
        </w:tc>
        <w:tc>
          <w:tcPr>
            <w:tcW w:w="4678" w:type="dxa"/>
            <w:gridSpan w:val="2"/>
            <w:vMerge/>
          </w:tcPr>
          <w:p w14:paraId="02CB47FF" w14:textId="77777777" w:rsidR="00A27839" w:rsidRPr="00C63488" w:rsidRDefault="00A27839" w:rsidP="00C15BED">
            <w:pPr>
              <w:pStyle w:val="Tabletext"/>
              <w:ind w:left="142" w:hanging="391"/>
              <w:jc w:val="both"/>
              <w:rPr>
                <w:rFonts w:cs="Calibri"/>
                <w:szCs w:val="22"/>
                <w:lang w:val="ru-RU"/>
              </w:rPr>
            </w:pPr>
          </w:p>
        </w:tc>
      </w:tr>
      <w:tr w:rsidR="00A27839" w:rsidRPr="00C63488" w14:paraId="398C077B" w14:textId="77777777" w:rsidTr="00C15BED">
        <w:trPr>
          <w:jc w:val="center"/>
        </w:trPr>
        <w:tc>
          <w:tcPr>
            <w:tcW w:w="1701" w:type="dxa"/>
            <w:gridSpan w:val="2"/>
          </w:tcPr>
          <w:p w14:paraId="48AB32B6" w14:textId="77777777" w:rsidR="00A27839" w:rsidRPr="00C63488" w:rsidRDefault="00A27839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Факс</w:t>
            </w:r>
            <w:r w:rsidRPr="00C63488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AC542FC" w14:textId="77777777" w:rsidR="00A27839" w:rsidRPr="00C63488" w:rsidRDefault="00A27839" w:rsidP="00C15BED">
            <w:pPr>
              <w:pStyle w:val="Tabletext"/>
              <w:jc w:val="both"/>
              <w:rPr>
                <w:rFonts w:cs="Calibri"/>
                <w:b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2CA7B9B4" w14:textId="77777777" w:rsidR="00A27839" w:rsidRPr="00C63488" w:rsidRDefault="00A27839" w:rsidP="00C15BED">
            <w:pPr>
              <w:pStyle w:val="Tabletext"/>
              <w:ind w:left="142" w:hanging="391"/>
              <w:jc w:val="both"/>
              <w:rPr>
                <w:rFonts w:cs="Calibri"/>
                <w:szCs w:val="22"/>
                <w:lang w:val="ru-RU"/>
              </w:rPr>
            </w:pPr>
          </w:p>
        </w:tc>
      </w:tr>
      <w:tr w:rsidR="00A27839" w:rsidRPr="00866DBA" w14:paraId="53EFBF8D" w14:textId="77777777" w:rsidTr="00C15BED">
        <w:trPr>
          <w:trHeight w:val="1750"/>
          <w:jc w:val="center"/>
        </w:trPr>
        <w:tc>
          <w:tcPr>
            <w:tcW w:w="1701" w:type="dxa"/>
            <w:gridSpan w:val="2"/>
          </w:tcPr>
          <w:p w14:paraId="4C07D266" w14:textId="77777777" w:rsidR="00A27839" w:rsidRPr="00C63488" w:rsidRDefault="00A27839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Эл. почта</w:t>
            </w:r>
            <w:r w:rsidRPr="00C63488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31F6F4A" w14:textId="61EE5CBE" w:rsidR="00A27839" w:rsidRPr="00C63488" w:rsidRDefault="00D561A9" w:rsidP="00C15BED">
            <w:pPr>
              <w:pStyle w:val="Tabletext"/>
              <w:jc w:val="both"/>
              <w:rPr>
                <w:rFonts w:cs="Calibri"/>
                <w:szCs w:val="22"/>
                <w:lang w:val="ru-RU"/>
              </w:rPr>
            </w:pPr>
            <w:hyperlink r:id="rId12" w:history="1">
              <w:r w:rsidR="00EF1FE5" w:rsidRPr="00C63488">
                <w:rPr>
                  <w:rStyle w:val="Hyperlink"/>
                  <w:rFonts w:cs="Calibr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678" w:type="dxa"/>
            <w:gridSpan w:val="2"/>
          </w:tcPr>
          <w:p w14:paraId="47FD5ABA" w14:textId="77777777" w:rsidR="00A27839" w:rsidRPr="00C63488" w:rsidRDefault="00A27839" w:rsidP="00C15BED">
            <w:pPr>
              <w:pStyle w:val="Tabletext"/>
              <w:ind w:left="283" w:hanging="391"/>
              <w:jc w:val="both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Копии</w:t>
            </w:r>
            <w:r w:rsidRPr="00C63488">
              <w:rPr>
                <w:rFonts w:cs="Calibri"/>
                <w:szCs w:val="22"/>
                <w:lang w:val="ru-RU"/>
              </w:rPr>
              <w:t>:</w:t>
            </w:r>
          </w:p>
          <w:p w14:paraId="5D8E5A2D" w14:textId="7A9264C5" w:rsidR="00A27839" w:rsidRPr="00C63488" w:rsidRDefault="00C15BED" w:rsidP="00C15BED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−</w:t>
            </w:r>
            <w:r w:rsidRPr="00C63488">
              <w:rPr>
                <w:rFonts w:cs="Calibri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Cs w:val="22"/>
                <w:lang w:val="ru-RU"/>
              </w:rPr>
              <w:t>Председателям и заместителям Председателей исследовательских комиссий</w:t>
            </w:r>
          </w:p>
          <w:p w14:paraId="39264A90" w14:textId="4F45E90B" w:rsidR="00A27839" w:rsidRPr="00C63488" w:rsidRDefault="00C15BED" w:rsidP="00C15BED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−</w:t>
            </w:r>
            <w:r w:rsidRPr="00C63488">
              <w:rPr>
                <w:rFonts w:cs="Calibri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Cs w:val="22"/>
                <w:lang w:val="ru-RU"/>
              </w:rPr>
              <w:t>Директору Бюро развития электросвязи</w:t>
            </w:r>
          </w:p>
          <w:p w14:paraId="6ADA4E03" w14:textId="0197DE8E" w:rsidR="00A27839" w:rsidRPr="00C63488" w:rsidRDefault="00C15BED" w:rsidP="00C15BED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Cs w:val="22"/>
                <w:lang w:val="ru-RU"/>
              </w:rPr>
            </w:pPr>
            <w:r w:rsidRPr="00C63488">
              <w:rPr>
                <w:rFonts w:cs="Calibri"/>
                <w:szCs w:val="22"/>
                <w:lang w:val="ru-RU"/>
              </w:rPr>
              <w:t>−</w:t>
            </w:r>
            <w:r w:rsidRPr="00C63488">
              <w:rPr>
                <w:rFonts w:cs="Calibri"/>
                <w:szCs w:val="22"/>
                <w:lang w:val="ru-RU"/>
              </w:rPr>
              <w:tab/>
            </w:r>
            <w:r w:rsidR="00A27839" w:rsidRPr="00C63488">
              <w:rPr>
                <w:rFonts w:cs="Calibri"/>
                <w:szCs w:val="22"/>
                <w:lang w:val="ru-RU"/>
              </w:rPr>
              <w:t>Директору Бюро радиосвязи</w:t>
            </w:r>
          </w:p>
        </w:tc>
      </w:tr>
      <w:tr w:rsidR="00A27839" w:rsidRPr="00866DBA" w14:paraId="7D757198" w14:textId="77777777" w:rsidTr="00C15BED">
        <w:trPr>
          <w:jc w:val="center"/>
        </w:trPr>
        <w:tc>
          <w:tcPr>
            <w:tcW w:w="1701" w:type="dxa"/>
            <w:gridSpan w:val="2"/>
          </w:tcPr>
          <w:p w14:paraId="2F9464CE" w14:textId="77777777" w:rsidR="00A27839" w:rsidRPr="00C63488" w:rsidRDefault="00A27839" w:rsidP="004E58E9">
            <w:pPr>
              <w:pStyle w:val="Tabletext"/>
              <w:spacing w:before="240" w:after="0"/>
              <w:jc w:val="both"/>
              <w:rPr>
                <w:rFonts w:cs="Calibri"/>
                <w:b/>
                <w:bCs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Предмет:</w:t>
            </w:r>
          </w:p>
        </w:tc>
        <w:tc>
          <w:tcPr>
            <w:tcW w:w="8222" w:type="dxa"/>
            <w:gridSpan w:val="3"/>
          </w:tcPr>
          <w:p w14:paraId="6AEC11D8" w14:textId="681B1A4D" w:rsidR="00A27839" w:rsidRPr="00C63488" w:rsidRDefault="00E94313" w:rsidP="004E58E9">
            <w:pPr>
              <w:pStyle w:val="Tabletext"/>
              <w:spacing w:before="240"/>
              <w:rPr>
                <w:rFonts w:cs="Calibri"/>
                <w:b/>
                <w:bCs/>
                <w:szCs w:val="22"/>
                <w:lang w:val="ru-RU"/>
              </w:rPr>
            </w:pPr>
            <w:r w:rsidRPr="00C63488">
              <w:rPr>
                <w:rFonts w:cs="Calibri"/>
                <w:b/>
                <w:bCs/>
                <w:szCs w:val="22"/>
                <w:lang w:val="ru-RU"/>
              </w:rPr>
              <w:t>Совместный семинар-практикум МСЭ/ВОЗ по разработке стандартов безопасного прослушивания в видеоиграх и киберспорте (Женева, Швейцария, 28</w:t>
            </w:r>
            <w:r w:rsidR="00C15BED" w:rsidRPr="00C63488">
              <w:rPr>
                <w:rFonts w:cs="Calibri"/>
                <w:b/>
                <w:bCs/>
                <w:szCs w:val="22"/>
                <w:lang w:val="ru-RU"/>
              </w:rPr>
              <w:t>−</w:t>
            </w:r>
            <w:r w:rsidRPr="00C63488">
              <w:rPr>
                <w:rFonts w:cs="Calibri"/>
                <w:b/>
                <w:bCs/>
                <w:szCs w:val="22"/>
                <w:lang w:val="ru-RU"/>
              </w:rPr>
              <w:t>29 сентября 2023 г.)</w:t>
            </w:r>
          </w:p>
        </w:tc>
      </w:tr>
    </w:tbl>
    <w:p w14:paraId="2613D226" w14:textId="77777777" w:rsidR="00C15BED" w:rsidRPr="00C63488" w:rsidRDefault="00C15BED" w:rsidP="00C15BED">
      <w:pPr>
        <w:spacing w:before="360"/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Уважаемая госпожа,</w:t>
      </w:r>
      <w:r w:rsidRPr="00C63488">
        <w:rPr>
          <w:rFonts w:cs="Calibri"/>
          <w:sz w:val="22"/>
          <w:szCs w:val="22"/>
          <w:lang w:val="ru-RU"/>
        </w:rPr>
        <w:br/>
        <w:t>уважаемый господин,</w:t>
      </w:r>
    </w:p>
    <w:p w14:paraId="6171C78E" w14:textId="77777777" w:rsidR="00C15BED" w:rsidRPr="00C63488" w:rsidRDefault="00C15BED" w:rsidP="00C15BED">
      <w:pPr>
        <w:pStyle w:val="NormalWeb"/>
        <w:tabs>
          <w:tab w:val="left" w:pos="794"/>
          <w:tab w:val="left" w:pos="1191"/>
          <w:tab w:val="left" w:pos="1588"/>
          <w:tab w:val="left" w:pos="1985"/>
        </w:tabs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  <w:lang w:val="ru-RU"/>
        </w:rPr>
      </w:pPr>
      <w:r w:rsidRPr="00C63488">
        <w:rPr>
          <w:rFonts w:ascii="Calibri" w:hAnsi="Calibri" w:cs="Calibri"/>
          <w:sz w:val="22"/>
          <w:szCs w:val="22"/>
          <w:lang w:val="ru-RU"/>
        </w:rPr>
        <w:t>1</w:t>
      </w:r>
      <w:r w:rsidRPr="00C63488">
        <w:rPr>
          <w:rFonts w:ascii="Calibri" w:hAnsi="Calibri" w:cs="Calibri"/>
          <w:sz w:val="22"/>
          <w:szCs w:val="22"/>
          <w:lang w:val="ru-RU"/>
        </w:rPr>
        <w:tab/>
        <w:t>Международный союз электросвязи (МСЭ) в сотрудничестве с Всемирной организацией здравоохранения (ВОЗ) организует в семинар-практикум на тему "</w:t>
      </w:r>
      <w:r w:rsidRPr="00C63488">
        <w:rPr>
          <w:rFonts w:ascii="Calibri" w:hAnsi="Calibri" w:cs="Calibri"/>
          <w:b/>
          <w:bCs/>
          <w:sz w:val="22"/>
          <w:szCs w:val="22"/>
          <w:lang w:val="ru-RU"/>
        </w:rPr>
        <w:t>Разработка стандартов безопасного прослушивания в видеоиграх и киберспорте</w:t>
      </w:r>
      <w:r w:rsidRPr="00C63488">
        <w:rPr>
          <w:rFonts w:ascii="Calibri" w:hAnsi="Calibri" w:cs="Calibri"/>
          <w:sz w:val="22"/>
          <w:szCs w:val="22"/>
          <w:lang w:val="ru-RU"/>
        </w:rPr>
        <w:t xml:space="preserve">", который пройдет в штаб-квартире МСЭ в Женеве </w:t>
      </w:r>
      <w:r w:rsidRPr="00C63488">
        <w:rPr>
          <w:rFonts w:ascii="Calibri" w:hAnsi="Calibri" w:cs="Calibri"/>
          <w:b/>
          <w:bCs/>
          <w:sz w:val="22"/>
          <w:szCs w:val="22"/>
          <w:lang w:val="ru-RU"/>
        </w:rPr>
        <w:t>с 28 по 29 сентября 2023 года</w:t>
      </w:r>
      <w:r w:rsidRPr="00C63488">
        <w:rPr>
          <w:rFonts w:ascii="Calibri" w:hAnsi="Calibri" w:cs="Calibri"/>
          <w:sz w:val="22"/>
          <w:szCs w:val="22"/>
          <w:lang w:val="ru-RU"/>
        </w:rPr>
        <w:t>. На этом семинаре-практикуме будет обеспечена возможность дистанционного участия.</w:t>
      </w:r>
    </w:p>
    <w:p w14:paraId="650184ED" w14:textId="696621F0" w:rsidR="00C15BED" w:rsidRPr="00C63488" w:rsidRDefault="00C15BED" w:rsidP="00C15BED">
      <w:pPr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2</w:t>
      </w:r>
      <w:r w:rsidRPr="00C63488">
        <w:rPr>
          <w:rFonts w:cs="Calibri"/>
          <w:sz w:val="22"/>
          <w:szCs w:val="22"/>
          <w:lang w:val="ru-RU"/>
        </w:rPr>
        <w:tab/>
        <w:t>Популярность видеоигр и киберспорта стремительно возрастает в глобальном масштабе, и в настоящий момент общее число поклонников этой деятельности во всем мире составляет до 3 миллиардов человек. Пользовательская база составляет 600 млн. человек, использующих консольные платформы, и 1,1 млрд. человек − персональные компьютеры; эти виды деятельности укрепили свой статус ведущих форм развлечения и привели к появлению новых направлений конкурентного игрового процесса − киберспорта (конкурентное и организованное участие в видеоиграх, в которых две или более сторон (отдельных лиц или команд) встречаются друг с другом в регулируемых и структурированных условиях). Тем не менее, все более широкое распространение продолжительного воздействия громких звуков в рамках этой деятельности вызывает серьезную обеспокоенность в отношении возможных проблем со здоровьем, в особенности связанных с нарушением слуха и потерей слуха в результате прослушивания.</w:t>
      </w:r>
    </w:p>
    <w:p w14:paraId="065558FC" w14:textId="77777777" w:rsidR="00C15BED" w:rsidRPr="00C63488" w:rsidRDefault="00C15BED" w:rsidP="00C15BED">
      <w:pPr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3</w:t>
      </w:r>
      <w:r w:rsidRPr="00C63488">
        <w:rPr>
          <w:rFonts w:cs="Calibri"/>
          <w:sz w:val="22"/>
          <w:szCs w:val="22"/>
          <w:lang w:val="ru-RU"/>
        </w:rPr>
        <w:tab/>
        <w:t xml:space="preserve">В рамках реагирования на эту обеспокоенность в области общественного здравоохранения МСЭ и ВОЗ начинают разработку стандарта безопасного прослушивания в видеоиграх и киберспорте. Направление работы, предложенное ВОЗ и принятое МСЭ в июле 2023 года, включает организацию серии обязательных технических семинаров-практикумов. Эти семинары-практикумы станут платформой, которая соберет профильных экспертов, заинтересованные стороны и представителей отрасли; они будут содействовать согласованности действий и разработке руководящих указаний и стандартов для безопасного прослушивания в видеоиграх и киберспорте. </w:t>
      </w:r>
    </w:p>
    <w:p w14:paraId="134369B5" w14:textId="77777777" w:rsidR="00C15BED" w:rsidRPr="00C63488" w:rsidRDefault="00C15BED" w:rsidP="00C15BED">
      <w:pPr>
        <w:pageBreakBefore/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lastRenderedPageBreak/>
        <w:t>4</w:t>
      </w:r>
      <w:r w:rsidRPr="00C63488">
        <w:rPr>
          <w:rFonts w:cs="Calibri"/>
          <w:sz w:val="22"/>
          <w:szCs w:val="22"/>
          <w:lang w:val="ru-RU"/>
        </w:rPr>
        <w:tab/>
        <w:t xml:space="preserve">Конкретной темой этого выпуска является "Разработка стандартов безопасного прослушивания в видеоиграх и киберспорте", что станет шагом на пути защиты здоровья слуха миллионов игроков и любителей киберспорта во всем мире. </w:t>
      </w:r>
    </w:p>
    <w:p w14:paraId="1C3AF409" w14:textId="77777777" w:rsidR="00C15BED" w:rsidRPr="00C63488" w:rsidRDefault="00C15BED" w:rsidP="00C15BED">
      <w:pPr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5</w:t>
      </w:r>
      <w:r w:rsidRPr="00C63488">
        <w:rPr>
          <w:rFonts w:cs="Calibri"/>
          <w:sz w:val="22"/>
          <w:szCs w:val="22"/>
          <w:lang w:val="ru-RU"/>
        </w:rPr>
        <w:tab/>
        <w:t xml:space="preserve">На этом мероприятии соберутся эксперты в области аудиологии, игр, киберспорта, технологий и здравоохранения для рассмотрения существующих стандартов безопасного прослушивания (например, </w:t>
      </w:r>
      <w:hyperlink r:id="rId13" w:history="1">
        <w:r w:rsidRPr="00C63488">
          <w:rPr>
            <w:rStyle w:val="Hyperlink"/>
            <w:rFonts w:cs="Calibri"/>
            <w:sz w:val="22"/>
            <w:szCs w:val="22"/>
            <w:lang w:val="ru-RU"/>
          </w:rPr>
          <w:t>МСЭ-T H.870</w:t>
        </w:r>
      </w:hyperlink>
      <w:r w:rsidRPr="00C63488">
        <w:rPr>
          <w:rFonts w:cs="Calibri"/>
          <w:sz w:val="22"/>
          <w:szCs w:val="22"/>
          <w:lang w:val="ru-RU"/>
        </w:rPr>
        <w:t>) и обсуждения проблем и возможностей безопасного прослушивания в видеоиграх и киберспорте.</w:t>
      </w:r>
    </w:p>
    <w:p w14:paraId="1CB0C85A" w14:textId="77777777" w:rsidR="00C15BED" w:rsidRPr="00C63488" w:rsidRDefault="00C15BED" w:rsidP="00C15BED">
      <w:pPr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6</w:t>
      </w:r>
      <w:r w:rsidRPr="00C63488">
        <w:rPr>
          <w:rFonts w:cs="Calibri"/>
          <w:sz w:val="22"/>
          <w:szCs w:val="22"/>
          <w:lang w:val="ru-RU"/>
        </w:rPr>
        <w:tab/>
        <w:t>Участие в семинаре-практикуме является бесплатным и открытым для Членов МСЭ и приглашенных экспертов, однако просим принять к сведению, что для участия в семинаре-практикуме в очном или онлайновом формате регистрация является обязательной (см. п. 8).</w:t>
      </w:r>
    </w:p>
    <w:p w14:paraId="4502D852" w14:textId="77777777" w:rsidR="00C15BED" w:rsidRPr="00C63488" w:rsidRDefault="00C15BED" w:rsidP="00C15BED">
      <w:pPr>
        <w:tabs>
          <w:tab w:val="left" w:pos="900"/>
        </w:tabs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7</w:t>
      </w:r>
      <w:r w:rsidRPr="00C63488">
        <w:rPr>
          <w:rFonts w:cs="Calibri"/>
          <w:sz w:val="22"/>
          <w:szCs w:val="22"/>
          <w:lang w:val="ru-RU"/>
        </w:rPr>
        <w:tab/>
        <w:t xml:space="preserve">Вся соответствующая информация, касающаяся семинара-практикума, включая проект программы, будет размещена на веб-сайте мероприятия по адресу: </w:t>
      </w:r>
      <w:hyperlink r:id="rId14" w:history="1">
        <w:r w:rsidRPr="00C63488">
          <w:rPr>
            <w:rStyle w:val="Hyperlink"/>
            <w:rFonts w:cs="Calibri"/>
            <w:sz w:val="22"/>
            <w:szCs w:val="22"/>
            <w:lang w:val="ru-RU"/>
          </w:rPr>
          <w:t>https://www.itu.int/en/ITU-T/Workshops-and-Seminars/2023/0928/Pages/default.aspx</w:t>
        </w:r>
      </w:hyperlink>
      <w:r w:rsidRPr="00C63488">
        <w:rPr>
          <w:rFonts w:cs="Calibri"/>
          <w:sz w:val="22"/>
          <w:szCs w:val="22"/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1931A166" w14:textId="51A88A22" w:rsidR="00C15BED" w:rsidRPr="00C63488" w:rsidRDefault="00C15BED" w:rsidP="00C15BED">
      <w:pPr>
        <w:tabs>
          <w:tab w:val="left" w:pos="900"/>
        </w:tabs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8</w:t>
      </w:r>
      <w:r w:rsidRPr="00C63488">
        <w:rPr>
          <w:rFonts w:cs="Calibri"/>
          <w:sz w:val="22"/>
          <w:szCs w:val="22"/>
          <w:lang w:val="ru-RU"/>
        </w:rPr>
        <w:tab/>
        <w:t xml:space="preserve">Для того чтобы БСЭ могло предпринять необходимые действия в отношении организации этого семинара-практикума, был бы признателен за регистрацию с использованием онлайновой формы: </w:t>
      </w:r>
      <w:hyperlink r:id="rId15" w:history="1">
        <w:r w:rsidRPr="00C63488">
          <w:rPr>
            <w:rStyle w:val="Hyperlink"/>
            <w:rFonts w:cs="Calibri"/>
            <w:sz w:val="22"/>
            <w:szCs w:val="22"/>
            <w:lang w:val="ru-RU"/>
          </w:rPr>
          <w:t>https://itu.int/net4/CRM/xreg/web/Registration.aspx?Event=C-00013061</w:t>
        </w:r>
      </w:hyperlink>
      <w:r w:rsidRPr="00C63488">
        <w:rPr>
          <w:rFonts w:cs="Calibri"/>
          <w:sz w:val="22"/>
          <w:szCs w:val="22"/>
          <w:lang w:val="ru-RU"/>
        </w:rPr>
        <w:t xml:space="preserve"> в максимально короткие сроки. </w:t>
      </w:r>
      <w:r w:rsidRPr="00C63488">
        <w:rPr>
          <w:rFonts w:cs="Calibri"/>
          <w:b/>
          <w:bCs/>
          <w:sz w:val="22"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является обязательной и проводится в онлайновом режиме</w:t>
      </w:r>
      <w:r w:rsidRPr="00C63488">
        <w:rPr>
          <w:rFonts w:cs="Calibri"/>
          <w:sz w:val="22"/>
          <w:szCs w:val="22"/>
          <w:lang w:val="ru-RU"/>
        </w:rPr>
        <w:t>.</w:t>
      </w:r>
    </w:p>
    <w:p w14:paraId="20099734" w14:textId="77777777" w:rsidR="00C15BED" w:rsidRPr="00C63488" w:rsidRDefault="00C15BED" w:rsidP="00C15BED">
      <w:pPr>
        <w:tabs>
          <w:tab w:val="left" w:pos="900"/>
        </w:tabs>
        <w:jc w:val="both"/>
        <w:rPr>
          <w:rFonts w:cs="Calibri"/>
          <w:sz w:val="22"/>
          <w:szCs w:val="22"/>
          <w:lang w:val="ru-RU"/>
        </w:rPr>
      </w:pPr>
      <w:r w:rsidRPr="00C63488">
        <w:rPr>
          <w:rFonts w:cs="Calibri"/>
          <w:sz w:val="22"/>
          <w:szCs w:val="22"/>
          <w:lang w:val="ru-RU"/>
        </w:rPr>
        <w:t>9</w:t>
      </w:r>
      <w:r w:rsidRPr="00C63488">
        <w:rPr>
          <w:rFonts w:cs="Calibri"/>
          <w:sz w:val="22"/>
          <w:szCs w:val="22"/>
          <w:lang w:val="ru-RU"/>
        </w:rPr>
        <w:tab/>
        <w:t>Хотел бы напомнить вам, что для въезда в Швейцарию и пребывания в ней в течение любого срока гражданам некоторых стран необходимо получить визу. Визу следует запрашивать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для Государств – Членов МСЭ, Членов Секторов МСЭ, Ассоциированных членов МСЭ или Академических организаций – Членов МСЭ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визы. Просьбы о предоставлении справочной информации следует направлять в Секцию поездок МСЭ (</w:t>
      </w:r>
      <w:hyperlink r:id="rId16" w:history="1">
        <w:r w:rsidRPr="00C63488">
          <w:rPr>
            <w:rStyle w:val="Hyperlink"/>
            <w:rFonts w:cs="Calibri"/>
            <w:sz w:val="22"/>
            <w:szCs w:val="22"/>
            <w:lang w:val="ru-RU"/>
          </w:rPr>
          <w:t>travel@itu.int</w:t>
        </w:r>
      </w:hyperlink>
      <w:r w:rsidRPr="00C63488">
        <w:rPr>
          <w:rFonts w:cs="Calibri"/>
          <w:sz w:val="22"/>
          <w:szCs w:val="22"/>
          <w:lang w:val="ru-RU"/>
        </w:rPr>
        <w:t>) с пометкой "визовая поддержка (visa support)".</w:t>
      </w:r>
    </w:p>
    <w:p w14:paraId="65622D5B" w14:textId="29D5583F" w:rsidR="00C15BED" w:rsidRPr="00866DBA" w:rsidRDefault="00D561A9" w:rsidP="00866DBA">
      <w:pPr>
        <w:spacing w:after="360"/>
        <w:jc w:val="both"/>
        <w:rPr>
          <w:rFonts w:cs="Calibri"/>
          <w:sz w:val="22"/>
          <w:szCs w:val="22"/>
          <w:lang w:val="ru-RU"/>
        </w:rPr>
      </w:pPr>
      <w:r>
        <w:rPr>
          <w:rFonts w:cs="Calibri"/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8A72114" wp14:editId="43B2330A">
            <wp:simplePos x="0" y="0"/>
            <wp:positionH relativeFrom="column">
              <wp:posOffset>635</wp:posOffset>
            </wp:positionH>
            <wp:positionV relativeFrom="paragraph">
              <wp:posOffset>327025</wp:posOffset>
            </wp:positionV>
            <wp:extent cx="840774" cy="450850"/>
            <wp:effectExtent l="0" t="0" r="0" b="6350"/>
            <wp:wrapNone/>
            <wp:docPr id="988357144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357144" name="Picture 2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81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BED" w:rsidRPr="00C63488">
        <w:rPr>
          <w:rFonts w:cs="Calibri"/>
          <w:sz w:val="22"/>
          <w:szCs w:val="22"/>
          <w:lang w:val="ru-RU"/>
        </w:rPr>
        <w:t>С уважением,</w:t>
      </w:r>
    </w:p>
    <w:p w14:paraId="65E19206" w14:textId="004A1549" w:rsidR="00993ACA" w:rsidRPr="00C63488" w:rsidRDefault="00C15BED" w:rsidP="00866DBA">
      <w:pPr>
        <w:spacing w:before="840"/>
        <w:jc w:val="both"/>
        <w:rPr>
          <w:rFonts w:cs="Calibri"/>
          <w:sz w:val="22"/>
          <w:szCs w:val="22"/>
          <w:lang w:val="ru-RU"/>
        </w:rPr>
      </w:pPr>
      <w:proofErr w:type="spellStart"/>
      <w:r w:rsidRPr="00C63488">
        <w:rPr>
          <w:rFonts w:cs="Calibri"/>
          <w:sz w:val="22"/>
          <w:szCs w:val="22"/>
          <w:lang w:val="ru-RU"/>
        </w:rPr>
        <w:t>Сейдзо</w:t>
      </w:r>
      <w:proofErr w:type="spellEnd"/>
      <w:r w:rsidRPr="00C63488">
        <w:rPr>
          <w:rFonts w:cs="Calibri"/>
          <w:sz w:val="22"/>
          <w:szCs w:val="22"/>
          <w:lang w:val="ru-RU"/>
        </w:rPr>
        <w:t xml:space="preserve"> </w:t>
      </w:r>
      <w:proofErr w:type="spellStart"/>
      <w:r w:rsidRPr="00C63488">
        <w:rPr>
          <w:rFonts w:cs="Calibri"/>
          <w:sz w:val="22"/>
          <w:szCs w:val="22"/>
          <w:lang w:val="ru-RU"/>
        </w:rPr>
        <w:t>Оноэ</w:t>
      </w:r>
      <w:proofErr w:type="spellEnd"/>
      <w:r w:rsidRPr="00C63488">
        <w:rPr>
          <w:rFonts w:cs="Calibri"/>
          <w:sz w:val="22"/>
          <w:szCs w:val="22"/>
          <w:lang w:val="ru-RU"/>
        </w:rPr>
        <w:br/>
        <w:t xml:space="preserve">Директор Бюро </w:t>
      </w:r>
      <w:r w:rsidRPr="00C63488">
        <w:rPr>
          <w:rFonts w:cs="Calibri"/>
          <w:sz w:val="22"/>
          <w:szCs w:val="22"/>
          <w:lang w:val="ru-RU"/>
        </w:rPr>
        <w:br/>
        <w:t>стандартизации электросвязи</w:t>
      </w:r>
    </w:p>
    <w:sectPr w:rsidR="00993ACA" w:rsidRPr="00C63488" w:rsidSect="00A27839">
      <w:headerReference w:type="default" r:id="rId18"/>
      <w:footerReference w:type="first" r:id="rId19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593E" w14:textId="77777777" w:rsidR="00F47ADA" w:rsidRDefault="00F47ADA">
      <w:pPr>
        <w:spacing w:before="0"/>
      </w:pPr>
      <w:r>
        <w:separator/>
      </w:r>
    </w:p>
  </w:endnote>
  <w:endnote w:type="continuationSeparator" w:id="0">
    <w:p w14:paraId="25DA0A7D" w14:textId="77777777" w:rsidR="00F47ADA" w:rsidRDefault="00F47ADA">
      <w:pPr>
        <w:spacing w:before="0"/>
      </w:pPr>
      <w:r>
        <w:continuationSeparator/>
      </w:r>
    </w:p>
  </w:endnote>
  <w:endnote w:type="continuationNotice" w:id="1">
    <w:p w14:paraId="4A2DC75B" w14:textId="77777777" w:rsidR="00F47ADA" w:rsidRDefault="00F47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3444" w14:textId="3FB975B8" w:rsidR="00D561A9" w:rsidRPr="00C15BED" w:rsidRDefault="00C15BED" w:rsidP="00C15B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397" w:right="-397"/>
      <w:jc w:val="center"/>
      <w:textAlignment w:val="auto"/>
      <w:rPr>
        <w:rFonts w:eastAsia="Times New Roman" w:cs="Calibri"/>
        <w:sz w:val="18"/>
        <w:szCs w:val="18"/>
        <w:u w:val="single"/>
        <w:lang w:val="fr-CH"/>
      </w:rPr>
    </w:pPr>
    <w:r w:rsidRPr="00C15BED">
      <w:rPr>
        <w:rFonts w:eastAsia="Times New Roman" w:cs="Calibri"/>
        <w:color w:val="0070C0"/>
        <w:sz w:val="18"/>
        <w:szCs w:val="18"/>
        <w:lang w:val="fr-CH"/>
      </w:rPr>
      <w:t>International Telecommunication Union • Place des Nations, CH</w:t>
    </w:r>
    <w:r w:rsidRPr="00C15BED">
      <w:rPr>
        <w:rFonts w:eastAsia="Times New Roman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C15BED">
      <w:rPr>
        <w:rFonts w:eastAsia="Times New Roman" w:cs="Calibri"/>
        <w:color w:val="0070C0"/>
        <w:sz w:val="18"/>
        <w:szCs w:val="18"/>
        <w:lang w:val="fr-CH"/>
      </w:rPr>
      <w:br/>
    </w:r>
    <w:r w:rsidRPr="00C15BED">
      <w:rPr>
        <w:rFonts w:eastAsia="Times New Roman" w:cs="Calibri"/>
        <w:color w:val="0070C0"/>
        <w:sz w:val="18"/>
        <w:szCs w:val="18"/>
        <w:lang w:val="ru-RU"/>
      </w:rPr>
      <w:t>Тел</w:t>
    </w:r>
    <w:r w:rsidRPr="00C15BED">
      <w:rPr>
        <w:rFonts w:eastAsia="Times New Roman" w:cs="Calibri"/>
        <w:color w:val="0070C0"/>
        <w:sz w:val="18"/>
        <w:szCs w:val="18"/>
      </w:rPr>
      <w:t>.</w:t>
    </w:r>
    <w:r w:rsidRPr="00C15BED">
      <w:rPr>
        <w:rFonts w:eastAsia="Times New Roman" w:cs="Calibri"/>
        <w:color w:val="0070C0"/>
        <w:sz w:val="18"/>
        <w:szCs w:val="18"/>
        <w:lang w:val="fr-CH"/>
      </w:rPr>
      <w:t xml:space="preserve">: +41 22 730 5111 • </w:t>
    </w:r>
    <w:r w:rsidRPr="00C15BED">
      <w:rPr>
        <w:rFonts w:eastAsia="Times New Roman" w:cs="Calibri"/>
        <w:color w:val="0070C0"/>
        <w:sz w:val="18"/>
        <w:szCs w:val="18"/>
        <w:lang w:val="ru-RU"/>
      </w:rPr>
      <w:t>Факс</w:t>
    </w:r>
    <w:r w:rsidRPr="00C15BED">
      <w:rPr>
        <w:rFonts w:eastAsia="Times New Roman" w:cs="Calibri"/>
        <w:color w:val="0070C0"/>
        <w:sz w:val="18"/>
        <w:szCs w:val="18"/>
        <w:lang w:val="fr-CH"/>
      </w:rPr>
      <w:t>: +41 22 733 7256</w:t>
    </w:r>
    <w:r w:rsidRPr="00C15BED">
      <w:rPr>
        <w:rFonts w:eastAsia="Times New Roman" w:cs="Calibri"/>
        <w:color w:val="0070C0"/>
        <w:sz w:val="18"/>
        <w:szCs w:val="18"/>
      </w:rPr>
      <w:t xml:space="preserve"> </w:t>
    </w:r>
    <w:r w:rsidRPr="00C15BED">
      <w:rPr>
        <w:rFonts w:eastAsia="Times New Roman" w:cs="Calibri"/>
        <w:color w:val="0070C0"/>
        <w:sz w:val="18"/>
        <w:szCs w:val="18"/>
        <w:lang w:val="fr-CH"/>
      </w:rPr>
      <w:t xml:space="preserve">• </w:t>
    </w:r>
    <w:r w:rsidRPr="00C15BED">
      <w:rPr>
        <w:rFonts w:eastAsia="Times New Roman" w:cs="Calibri"/>
        <w:color w:val="0070C0"/>
        <w:sz w:val="18"/>
        <w:szCs w:val="18"/>
        <w:lang w:val="ru-RU"/>
      </w:rPr>
      <w:t>Эл</w:t>
    </w:r>
    <w:r w:rsidRPr="00C15BED">
      <w:rPr>
        <w:rFonts w:eastAsia="Times New Roman" w:cs="Calibri"/>
        <w:color w:val="0070C0"/>
        <w:sz w:val="18"/>
        <w:szCs w:val="18"/>
      </w:rPr>
      <w:t xml:space="preserve">. </w:t>
    </w:r>
    <w:r w:rsidRPr="00C15BED">
      <w:rPr>
        <w:rFonts w:eastAsia="Times New Roman" w:cs="Calibri"/>
        <w:color w:val="0070C0"/>
        <w:sz w:val="18"/>
        <w:szCs w:val="18"/>
        <w:lang w:val="ru-RU"/>
      </w:rPr>
      <w:t>почта</w:t>
    </w:r>
    <w:r w:rsidRPr="00C15BED">
      <w:rPr>
        <w:rFonts w:eastAsia="Times New Roman" w:cs="Calibri"/>
        <w:color w:val="0070C0"/>
        <w:sz w:val="18"/>
        <w:szCs w:val="18"/>
        <w:lang w:val="fr-CH"/>
      </w:rPr>
      <w:t xml:space="preserve">: </w:t>
    </w:r>
    <w:hyperlink r:id="rId1" w:history="1">
      <w:r w:rsidRPr="00C15BED">
        <w:rPr>
          <w:rFonts w:eastAsia="Times New Roman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C15BED">
      <w:rPr>
        <w:rFonts w:eastAsia="Times New Roman" w:cs="Calibri"/>
        <w:color w:val="0070C0"/>
        <w:sz w:val="18"/>
        <w:szCs w:val="18"/>
        <w:lang w:val="fr-CH"/>
      </w:rPr>
      <w:t xml:space="preserve"> • </w:t>
    </w:r>
    <w:hyperlink r:id="rId2" w:history="1">
      <w:r w:rsidRPr="00C15BED">
        <w:rPr>
          <w:rFonts w:eastAsia="Times New Roman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A359" w14:textId="77777777" w:rsidR="00F47ADA" w:rsidRDefault="00F47ADA">
      <w:pPr>
        <w:spacing w:before="0"/>
      </w:pPr>
      <w:r>
        <w:separator/>
      </w:r>
    </w:p>
  </w:footnote>
  <w:footnote w:type="continuationSeparator" w:id="0">
    <w:p w14:paraId="097EE65C" w14:textId="77777777" w:rsidR="00F47ADA" w:rsidRDefault="00F47ADA">
      <w:pPr>
        <w:spacing w:before="0"/>
      </w:pPr>
      <w:r>
        <w:continuationSeparator/>
      </w:r>
    </w:p>
  </w:footnote>
  <w:footnote w:type="continuationNotice" w:id="1">
    <w:p w14:paraId="23B4C80D" w14:textId="77777777" w:rsidR="00F47ADA" w:rsidRDefault="00F47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10CB" w14:textId="4CDA559F" w:rsidR="00D561A9" w:rsidRPr="00C15BED" w:rsidRDefault="00C15BED" w:rsidP="00C15BED">
    <w:pPr>
      <w:pStyle w:val="Header"/>
      <w:spacing w:after="240"/>
      <w:rPr>
        <w:color w:val="000000" w:themeColor="text1"/>
        <w:lang w:val="ru-RU"/>
      </w:rPr>
    </w:pPr>
    <w:r>
      <w:rPr>
        <w:color w:val="000000" w:themeColor="text1"/>
        <w:lang w:val="ru-RU"/>
      </w:rPr>
      <w:t xml:space="preserve">− </w:t>
    </w:r>
    <w:r w:rsidR="00CE3398" w:rsidRPr="00727108">
      <w:rPr>
        <w:color w:val="000000" w:themeColor="text1"/>
      </w:rPr>
      <w:fldChar w:fldCharType="begin"/>
    </w:r>
    <w:r w:rsidR="00CE3398" w:rsidRPr="00727108">
      <w:rPr>
        <w:color w:val="000000" w:themeColor="text1"/>
      </w:rPr>
      <w:instrText xml:space="preserve"> PAGE   \* MERGEFORMAT </w:instrText>
    </w:r>
    <w:r w:rsidR="00CE3398" w:rsidRPr="00727108">
      <w:rPr>
        <w:color w:val="000000" w:themeColor="text1"/>
      </w:rPr>
      <w:fldChar w:fldCharType="separate"/>
    </w:r>
    <w:r w:rsidR="00C63488">
      <w:rPr>
        <w:noProof/>
        <w:color w:val="000000" w:themeColor="text1"/>
      </w:rPr>
      <w:t>2</w:t>
    </w:r>
    <w:r w:rsidR="00CE3398" w:rsidRPr="00727108">
      <w:rPr>
        <w:noProof/>
        <w:color w:val="000000" w:themeColor="text1"/>
      </w:rPr>
      <w:fldChar w:fldCharType="end"/>
    </w:r>
    <w:r>
      <w:rPr>
        <w:noProof/>
        <w:color w:val="000000" w:themeColor="text1"/>
        <w:lang w:val="ru-RU"/>
      </w:rPr>
      <w:t xml:space="preserve"> −</w:t>
    </w:r>
    <w:r>
      <w:rPr>
        <w:noProof/>
        <w:color w:val="000000" w:themeColor="text1"/>
      </w:rPr>
      <w:br/>
    </w:r>
    <w:r>
      <w:rPr>
        <w:color w:val="000000" w:themeColor="text1"/>
        <w:lang w:val="ru-RU"/>
      </w:rPr>
      <w:t>Циркуляр 135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AF1"/>
    <w:multiLevelType w:val="hybridMultilevel"/>
    <w:tmpl w:val="8272C126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8FE"/>
    <w:multiLevelType w:val="hybridMultilevel"/>
    <w:tmpl w:val="1CE27818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67E"/>
    <w:multiLevelType w:val="hybridMultilevel"/>
    <w:tmpl w:val="ECBA4B80"/>
    <w:lvl w:ilvl="0" w:tplc="85F0D74A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981E97"/>
    <w:multiLevelType w:val="hybridMultilevel"/>
    <w:tmpl w:val="3DB4AE0A"/>
    <w:lvl w:ilvl="0" w:tplc="97FAE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88812">
    <w:abstractNumId w:val="3"/>
  </w:num>
  <w:num w:numId="2" w16cid:durableId="1403602032">
    <w:abstractNumId w:val="4"/>
  </w:num>
  <w:num w:numId="3" w16cid:durableId="706099042">
    <w:abstractNumId w:val="1"/>
  </w:num>
  <w:num w:numId="4" w16cid:durableId="1429346946">
    <w:abstractNumId w:val="2"/>
  </w:num>
  <w:num w:numId="5" w16cid:durableId="16107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82D"/>
    <w:rsid w:val="00040CA5"/>
    <w:rsid w:val="00081064"/>
    <w:rsid w:val="00083DA4"/>
    <w:rsid w:val="00092867"/>
    <w:rsid w:val="000C59DD"/>
    <w:rsid w:val="000C5DE0"/>
    <w:rsid w:val="000D0825"/>
    <w:rsid w:val="0010364E"/>
    <w:rsid w:val="0011584E"/>
    <w:rsid w:val="00117A62"/>
    <w:rsid w:val="00136E73"/>
    <w:rsid w:val="001415AC"/>
    <w:rsid w:val="00142D08"/>
    <w:rsid w:val="00143A5A"/>
    <w:rsid w:val="00147431"/>
    <w:rsid w:val="00172317"/>
    <w:rsid w:val="00180F8A"/>
    <w:rsid w:val="00183D40"/>
    <w:rsid w:val="00190542"/>
    <w:rsid w:val="001A0FE6"/>
    <w:rsid w:val="001C1F97"/>
    <w:rsid w:val="001C7F55"/>
    <w:rsid w:val="001D7B3C"/>
    <w:rsid w:val="001E74C1"/>
    <w:rsid w:val="001F6A30"/>
    <w:rsid w:val="00217A39"/>
    <w:rsid w:val="00226C92"/>
    <w:rsid w:val="002323CF"/>
    <w:rsid w:val="00237316"/>
    <w:rsid w:val="002527F0"/>
    <w:rsid w:val="00252F93"/>
    <w:rsid w:val="00256879"/>
    <w:rsid w:val="002569A8"/>
    <w:rsid w:val="00286EFB"/>
    <w:rsid w:val="0029338C"/>
    <w:rsid w:val="002A076D"/>
    <w:rsid w:val="002A5214"/>
    <w:rsid w:val="002C1E60"/>
    <w:rsid w:val="002D46F1"/>
    <w:rsid w:val="002D66DA"/>
    <w:rsid w:val="002D6AAE"/>
    <w:rsid w:val="0030772A"/>
    <w:rsid w:val="00310868"/>
    <w:rsid w:val="003132DD"/>
    <w:rsid w:val="003312CC"/>
    <w:rsid w:val="00344E1C"/>
    <w:rsid w:val="003766F0"/>
    <w:rsid w:val="003774F7"/>
    <w:rsid w:val="003A20E9"/>
    <w:rsid w:val="003B7FD4"/>
    <w:rsid w:val="003D0AC6"/>
    <w:rsid w:val="003D5E87"/>
    <w:rsid w:val="003E606E"/>
    <w:rsid w:val="003F67BE"/>
    <w:rsid w:val="004003B2"/>
    <w:rsid w:val="004102C5"/>
    <w:rsid w:val="00426031"/>
    <w:rsid w:val="00432197"/>
    <w:rsid w:val="004528F2"/>
    <w:rsid w:val="00474456"/>
    <w:rsid w:val="00482B9A"/>
    <w:rsid w:val="0049137E"/>
    <w:rsid w:val="004A5A3A"/>
    <w:rsid w:val="004B002D"/>
    <w:rsid w:val="004B0FC6"/>
    <w:rsid w:val="004C277A"/>
    <w:rsid w:val="004C3C0B"/>
    <w:rsid w:val="004C6A7C"/>
    <w:rsid w:val="004C7C83"/>
    <w:rsid w:val="004D730D"/>
    <w:rsid w:val="004E4474"/>
    <w:rsid w:val="004E58E9"/>
    <w:rsid w:val="0053097D"/>
    <w:rsid w:val="00535010"/>
    <w:rsid w:val="00535BFF"/>
    <w:rsid w:val="005528B1"/>
    <w:rsid w:val="005612F3"/>
    <w:rsid w:val="005850D9"/>
    <w:rsid w:val="00592BBE"/>
    <w:rsid w:val="0059636E"/>
    <w:rsid w:val="005A4E5C"/>
    <w:rsid w:val="005A694A"/>
    <w:rsid w:val="005B257B"/>
    <w:rsid w:val="005B7745"/>
    <w:rsid w:val="00607FC7"/>
    <w:rsid w:val="00611889"/>
    <w:rsid w:val="006377FC"/>
    <w:rsid w:val="00640080"/>
    <w:rsid w:val="00646791"/>
    <w:rsid w:val="00654577"/>
    <w:rsid w:val="00654FB9"/>
    <w:rsid w:val="006764F9"/>
    <w:rsid w:val="00687F9B"/>
    <w:rsid w:val="00697100"/>
    <w:rsid w:val="006A04E7"/>
    <w:rsid w:val="006A6CE1"/>
    <w:rsid w:val="006A780C"/>
    <w:rsid w:val="006C65B3"/>
    <w:rsid w:val="006C681C"/>
    <w:rsid w:val="006E4624"/>
    <w:rsid w:val="006F4D41"/>
    <w:rsid w:val="00702A50"/>
    <w:rsid w:val="0071466F"/>
    <w:rsid w:val="007208C1"/>
    <w:rsid w:val="007261B9"/>
    <w:rsid w:val="00727108"/>
    <w:rsid w:val="007316DD"/>
    <w:rsid w:val="007465DF"/>
    <w:rsid w:val="0075467A"/>
    <w:rsid w:val="007676EC"/>
    <w:rsid w:val="00770E88"/>
    <w:rsid w:val="007855C5"/>
    <w:rsid w:val="007918FA"/>
    <w:rsid w:val="007E6F4B"/>
    <w:rsid w:val="007F3846"/>
    <w:rsid w:val="008062F0"/>
    <w:rsid w:val="008073D9"/>
    <w:rsid w:val="0081325A"/>
    <w:rsid w:val="00822242"/>
    <w:rsid w:val="00826359"/>
    <w:rsid w:val="008516FD"/>
    <w:rsid w:val="00866DBA"/>
    <w:rsid w:val="00872583"/>
    <w:rsid w:val="0087293C"/>
    <w:rsid w:val="008A62AF"/>
    <w:rsid w:val="008A6F4D"/>
    <w:rsid w:val="008B4D6F"/>
    <w:rsid w:val="008D005D"/>
    <w:rsid w:val="0091067E"/>
    <w:rsid w:val="00916950"/>
    <w:rsid w:val="009462CC"/>
    <w:rsid w:val="00952ED7"/>
    <w:rsid w:val="00976A4D"/>
    <w:rsid w:val="00982881"/>
    <w:rsid w:val="00983C16"/>
    <w:rsid w:val="00991C6A"/>
    <w:rsid w:val="00993ACA"/>
    <w:rsid w:val="00996ED4"/>
    <w:rsid w:val="009F06A2"/>
    <w:rsid w:val="009F4C11"/>
    <w:rsid w:val="009F7995"/>
    <w:rsid w:val="00A2119E"/>
    <w:rsid w:val="00A27839"/>
    <w:rsid w:val="00A34082"/>
    <w:rsid w:val="00A66D78"/>
    <w:rsid w:val="00A70D7B"/>
    <w:rsid w:val="00A752F3"/>
    <w:rsid w:val="00A76327"/>
    <w:rsid w:val="00A83E73"/>
    <w:rsid w:val="00A84949"/>
    <w:rsid w:val="00A86EC9"/>
    <w:rsid w:val="00AE4496"/>
    <w:rsid w:val="00AE5CFF"/>
    <w:rsid w:val="00AF3756"/>
    <w:rsid w:val="00AF39EC"/>
    <w:rsid w:val="00B0103B"/>
    <w:rsid w:val="00B02826"/>
    <w:rsid w:val="00B05439"/>
    <w:rsid w:val="00B06B4A"/>
    <w:rsid w:val="00B23A24"/>
    <w:rsid w:val="00B246D4"/>
    <w:rsid w:val="00B30583"/>
    <w:rsid w:val="00B341C1"/>
    <w:rsid w:val="00B35316"/>
    <w:rsid w:val="00B35435"/>
    <w:rsid w:val="00B419D3"/>
    <w:rsid w:val="00B44098"/>
    <w:rsid w:val="00B863EE"/>
    <w:rsid w:val="00B97B87"/>
    <w:rsid w:val="00BD0F01"/>
    <w:rsid w:val="00BE082D"/>
    <w:rsid w:val="00BE3D6F"/>
    <w:rsid w:val="00BF7039"/>
    <w:rsid w:val="00C03269"/>
    <w:rsid w:val="00C131EE"/>
    <w:rsid w:val="00C15BED"/>
    <w:rsid w:val="00C22214"/>
    <w:rsid w:val="00C227FD"/>
    <w:rsid w:val="00C31176"/>
    <w:rsid w:val="00C373B8"/>
    <w:rsid w:val="00C43EB2"/>
    <w:rsid w:val="00C63488"/>
    <w:rsid w:val="00C773C4"/>
    <w:rsid w:val="00CB0059"/>
    <w:rsid w:val="00CC1821"/>
    <w:rsid w:val="00CC7BFD"/>
    <w:rsid w:val="00CE3398"/>
    <w:rsid w:val="00CF2061"/>
    <w:rsid w:val="00D01E3E"/>
    <w:rsid w:val="00D1059B"/>
    <w:rsid w:val="00D230FF"/>
    <w:rsid w:val="00D51A51"/>
    <w:rsid w:val="00D561A9"/>
    <w:rsid w:val="00D76954"/>
    <w:rsid w:val="00D9411D"/>
    <w:rsid w:val="00DA7E54"/>
    <w:rsid w:val="00DB4C01"/>
    <w:rsid w:val="00DC16F2"/>
    <w:rsid w:val="00DD386E"/>
    <w:rsid w:val="00DF7403"/>
    <w:rsid w:val="00E026FF"/>
    <w:rsid w:val="00E035B9"/>
    <w:rsid w:val="00E052DB"/>
    <w:rsid w:val="00E063D6"/>
    <w:rsid w:val="00E24493"/>
    <w:rsid w:val="00E50D20"/>
    <w:rsid w:val="00E82B9C"/>
    <w:rsid w:val="00E94313"/>
    <w:rsid w:val="00EB0408"/>
    <w:rsid w:val="00EB2858"/>
    <w:rsid w:val="00EC078E"/>
    <w:rsid w:val="00EE41D7"/>
    <w:rsid w:val="00EF1E7C"/>
    <w:rsid w:val="00EF1FE5"/>
    <w:rsid w:val="00F3215D"/>
    <w:rsid w:val="00F32C84"/>
    <w:rsid w:val="00F346E9"/>
    <w:rsid w:val="00F3520E"/>
    <w:rsid w:val="00F3657B"/>
    <w:rsid w:val="00F37275"/>
    <w:rsid w:val="00F47ADA"/>
    <w:rsid w:val="00F70312"/>
    <w:rsid w:val="00F74DD9"/>
    <w:rsid w:val="00F94093"/>
    <w:rsid w:val="00FB68A0"/>
    <w:rsid w:val="00FC45A3"/>
    <w:rsid w:val="00FC47AB"/>
    <w:rsid w:val="00FC61DC"/>
    <w:rsid w:val="00FE0772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E34C8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1905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Footer">
    <w:name w:val="footer"/>
    <w:basedOn w:val="Normal"/>
    <w:link w:val="FooterChar"/>
    <w:rsid w:val="00A2783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aliases w:val="超级链接,Style 58,超????,超?级链,하이퍼링크2"/>
    <w:uiPriority w:val="99"/>
    <w:rsid w:val="00A27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408"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D5E87"/>
  </w:style>
  <w:style w:type="paragraph" w:styleId="NormalWeb">
    <w:name w:val="Normal (Web)"/>
    <w:basedOn w:val="Normal"/>
    <w:uiPriority w:val="99"/>
    <w:unhideWhenUsed/>
    <w:rsid w:val="00E943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TSBCircNo">
    <w:name w:val="TSBCircNo"/>
    <w:basedOn w:val="Tabletext"/>
    <w:rsid w:val="00190542"/>
    <w:pPr>
      <w:framePr w:hSpace="181" w:wrap="around" w:vAnchor="page" w:hAnchor="margin" w:xAlign="center" w:y="664"/>
      <w:jc w:val="both"/>
    </w:pPr>
    <w:rPr>
      <w:rFonts w:cs="Calibr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rec/T-REC-H.870-202203-I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tu.int/net4/CRM/xreg/web/Registration.aspx?Event=C-0001306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3/0928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5" ma:contentTypeDescription="Create a new document." ma:contentTypeScope="" ma:versionID="e736715d20ba77032c81a1c8dc61a466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5f9d047324df5addc71ae2703891792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customXml/itemProps2.xml><?xml version="1.0" encoding="utf-8"?>
<ds:datastoreItem xmlns:ds="http://schemas.openxmlformats.org/officeDocument/2006/customXml" ds:itemID="{4303CDE3-C9D0-400D-9668-BA925188C7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16B6E-DF08-4D46-8E63-BA72D2A0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Zihao Qi</dc:creator>
  <cp:lastModifiedBy>Braud, Olivia</cp:lastModifiedBy>
  <cp:revision>12</cp:revision>
  <cp:lastPrinted>2023-12-06T15:00:00Z</cp:lastPrinted>
  <dcterms:created xsi:type="dcterms:W3CDTF">2023-09-04T13:26:00Z</dcterms:created>
  <dcterms:modified xsi:type="dcterms:W3CDTF">2023-12-06T15:00:00Z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  <property fmtid="{D5CDD505-2E9C-101B-9397-08002B2CF9AE}" pid="4" name="grammarly_documentId">
    <vt:lpwstr>documentId_3863</vt:lpwstr>
  </property>
  <property fmtid="{D5CDD505-2E9C-101B-9397-08002B2CF9AE}" pid="5" name="grammarly_documentContext">
    <vt:lpwstr>{"goals":[],"domain":"general","emotions":[],"dialect":"british"}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09/06/2023 13:22:56</vt:lpwstr>
  </property>
  <property fmtid="{D5CDD505-2E9C-101B-9397-08002B2CF9AE}" pid="9" name="OriginalDocID">
    <vt:lpwstr>70f37bfd-0413-4f39-9c4f-8a2f6ee08188</vt:lpwstr>
  </property>
</Properties>
</file>