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2832"/>
        <w:gridCol w:w="5618"/>
      </w:tblGrid>
      <w:tr w:rsidR="00EF6A23" w:rsidRPr="005E7CFE" w14:paraId="0ACB33BD" w14:textId="77777777" w:rsidTr="004717A8">
        <w:trPr>
          <w:cantSplit/>
          <w:jc w:val="center"/>
        </w:trPr>
        <w:tc>
          <w:tcPr>
            <w:tcW w:w="0" w:type="auto"/>
            <w:vAlign w:val="center"/>
          </w:tcPr>
          <w:p w14:paraId="7089F315" w14:textId="77777777" w:rsidR="00EF6A23" w:rsidRPr="005E7CFE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E7CFE">
              <w:rPr>
                <w:noProof/>
              </w:rPr>
              <w:drawing>
                <wp:inline distT="0" distB="0" distL="0" distR="0" wp14:anchorId="2C37D197" wp14:editId="7470500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73F5A8C" w14:textId="77777777" w:rsidR="00EF6A23" w:rsidRPr="005E7CFE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E7CFE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48198AE" w14:textId="77777777" w:rsidR="00EF6A23" w:rsidRPr="005E7CFE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5E7CF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E7CFE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5E7CFE" w14:paraId="1F5AADA3" w14:textId="77777777" w:rsidTr="004717A8">
        <w:trPr>
          <w:cantSplit/>
          <w:jc w:val="center"/>
        </w:trPr>
        <w:tc>
          <w:tcPr>
            <w:tcW w:w="0" w:type="auto"/>
          </w:tcPr>
          <w:p w14:paraId="308C9C0C" w14:textId="77777777" w:rsidR="00036F4F" w:rsidRPr="005E7CFE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2" w:type="dxa"/>
          </w:tcPr>
          <w:p w14:paraId="1D4B4FA7" w14:textId="77777777" w:rsidR="00036F4F" w:rsidRPr="005E7CFE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618" w:type="dxa"/>
          </w:tcPr>
          <w:p w14:paraId="6D3B8498" w14:textId="4C30239E" w:rsidR="00036F4F" w:rsidRPr="005E7CFE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5E7CFE">
              <w:t xml:space="preserve">Genève, </w:t>
            </w:r>
            <w:r w:rsidR="00635A87" w:rsidRPr="005E7CFE">
              <w:t xml:space="preserve">le </w:t>
            </w:r>
            <w:r w:rsidR="007158F6" w:rsidRPr="005E7CFE">
              <w:t>4</w:t>
            </w:r>
            <w:r w:rsidR="00635A87" w:rsidRPr="005E7CFE">
              <w:t xml:space="preserve"> août 2023</w:t>
            </w:r>
          </w:p>
        </w:tc>
      </w:tr>
      <w:tr w:rsidR="00445B68" w:rsidRPr="005E7CFE" w14:paraId="5F5AA773" w14:textId="77777777" w:rsidTr="004717A8">
        <w:trPr>
          <w:cantSplit/>
          <w:trHeight w:val="340"/>
          <w:jc w:val="center"/>
        </w:trPr>
        <w:tc>
          <w:tcPr>
            <w:tcW w:w="0" w:type="auto"/>
          </w:tcPr>
          <w:p w14:paraId="1F6B34A9" w14:textId="5C619CB1" w:rsidR="00445B68" w:rsidRPr="005E7CFE" w:rsidRDefault="00445B68" w:rsidP="00635A87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5E7CFE">
              <w:rPr>
                <w:b/>
                <w:bCs/>
              </w:rPr>
              <w:t>Réf.:</w:t>
            </w:r>
          </w:p>
        </w:tc>
        <w:tc>
          <w:tcPr>
            <w:tcW w:w="2832" w:type="dxa"/>
          </w:tcPr>
          <w:p w14:paraId="6ED00970" w14:textId="29628994" w:rsidR="00445B68" w:rsidRPr="005E7CFE" w:rsidRDefault="00445B68" w:rsidP="00635A8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E7CFE">
              <w:rPr>
                <w:b/>
              </w:rPr>
              <w:t>Circulaire TSB</w:t>
            </w:r>
            <w:r w:rsidR="002D35C6" w:rsidRPr="005E7CFE">
              <w:rPr>
                <w:b/>
              </w:rPr>
              <w:t xml:space="preserve"> 12</w:t>
            </w:r>
            <w:r w:rsidR="007158F6" w:rsidRPr="005E7CFE">
              <w:rPr>
                <w:b/>
              </w:rPr>
              <w:t>9</w:t>
            </w:r>
          </w:p>
          <w:p w14:paraId="3E0709EB" w14:textId="2F91D513" w:rsidR="00445B68" w:rsidRPr="005E7CFE" w:rsidRDefault="007158F6" w:rsidP="00C13ABF">
            <w:pPr>
              <w:tabs>
                <w:tab w:val="left" w:pos="4111"/>
              </w:tabs>
              <w:spacing w:before="10"/>
              <w:ind w:left="57"/>
              <w:rPr>
                <w:bCs/>
              </w:rPr>
            </w:pPr>
            <w:r w:rsidRPr="005E7CFE">
              <w:rPr>
                <w:b/>
                <w:bCs/>
              </w:rPr>
              <w:t>FG-MV/CB</w:t>
            </w:r>
          </w:p>
        </w:tc>
        <w:tc>
          <w:tcPr>
            <w:tcW w:w="5618" w:type="dxa"/>
            <w:vMerge w:val="restart"/>
          </w:tcPr>
          <w:p w14:paraId="2F145C81" w14:textId="3DBCF8A4" w:rsidR="00445B68" w:rsidRPr="005E7CFE" w:rsidRDefault="002442CD" w:rsidP="007158F6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bookmarkStart w:id="0" w:name="Addressee_F"/>
            <w:bookmarkEnd w:id="0"/>
            <w:r w:rsidRPr="005E7CFE">
              <w:t>–</w:t>
            </w:r>
            <w:r w:rsidRPr="005E7CFE">
              <w:tab/>
            </w:r>
            <w:r w:rsidR="004717A8" w:rsidRPr="005E7CFE">
              <w:t>Aux A</w:t>
            </w:r>
            <w:r w:rsidR="00445B68" w:rsidRPr="005E7CFE">
              <w:t xml:space="preserve">dministrations des </w:t>
            </w:r>
            <w:r w:rsidR="002D35C6" w:rsidRPr="005E7CFE">
              <w:t>États</w:t>
            </w:r>
            <w:r w:rsidR="00445B68" w:rsidRPr="005E7CFE">
              <w:t xml:space="preserve"> Membres de l'Union</w:t>
            </w:r>
            <w:r w:rsidR="002D35C6" w:rsidRPr="005E7CFE">
              <w:t>;</w:t>
            </w:r>
          </w:p>
          <w:p w14:paraId="3B2D9C6D" w14:textId="084E48EA" w:rsidR="00445B68" w:rsidRPr="005E7CFE" w:rsidRDefault="002D35C6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E7CFE">
              <w:t>–</w:t>
            </w:r>
            <w:r w:rsidR="00445B68" w:rsidRPr="005E7CFE">
              <w:tab/>
              <w:t>Aux Membres du Secteur UIT-T;</w:t>
            </w:r>
          </w:p>
          <w:p w14:paraId="5FD6DA16" w14:textId="619CAA2F" w:rsidR="00445B68" w:rsidRPr="005E7CFE" w:rsidRDefault="002D35C6" w:rsidP="00635A8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E7CFE">
              <w:t>–</w:t>
            </w:r>
            <w:r w:rsidR="00445B68" w:rsidRPr="005E7CFE">
              <w:tab/>
              <w:t>Aux Associés de l'UIT-T;</w:t>
            </w:r>
          </w:p>
          <w:p w14:paraId="50796BB0" w14:textId="340FC970" w:rsidR="00445B68" w:rsidRPr="005E7CFE" w:rsidRDefault="002D35C6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E7CFE">
              <w:t>–</w:t>
            </w:r>
            <w:r w:rsidR="00445B68" w:rsidRPr="005E7CFE">
              <w:tab/>
              <w:t>Aux établissements universitaires participant aux travaux de l'UIT</w:t>
            </w:r>
          </w:p>
          <w:p w14:paraId="16CB95AD" w14:textId="61DDF965" w:rsidR="002D35C6" w:rsidRPr="005E7CFE" w:rsidRDefault="002D35C6" w:rsidP="007158F6">
            <w:pPr>
              <w:tabs>
                <w:tab w:val="clear" w:pos="794"/>
                <w:tab w:val="left" w:pos="226"/>
                <w:tab w:val="left" w:pos="4111"/>
              </w:tabs>
              <w:ind w:left="226" w:hanging="226"/>
              <w:rPr>
                <w:b/>
                <w:bCs/>
              </w:rPr>
            </w:pPr>
            <w:r w:rsidRPr="005E7CFE">
              <w:rPr>
                <w:b/>
                <w:bCs/>
              </w:rPr>
              <w:t>Copie:</w:t>
            </w:r>
          </w:p>
          <w:p w14:paraId="5D2515C7" w14:textId="226A3D16" w:rsidR="00445B68" w:rsidRPr="005E7CFE" w:rsidRDefault="002D35C6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E7CFE">
              <w:t>–</w:t>
            </w:r>
            <w:r w:rsidR="00445B68" w:rsidRPr="005E7CFE">
              <w:tab/>
            </w:r>
            <w:r w:rsidR="00635A87" w:rsidRPr="005E7CFE">
              <w:t>Aux Président</w:t>
            </w:r>
            <w:r w:rsidR="007158F6" w:rsidRPr="005E7CFE">
              <w:t>s</w:t>
            </w:r>
            <w:r w:rsidR="00635A87" w:rsidRPr="005E7CFE">
              <w:t xml:space="preserve"> et Vice-Présidents </w:t>
            </w:r>
            <w:r w:rsidR="007158F6" w:rsidRPr="005E7CFE">
              <w:t>des commissions d'études de l'UIT-T;</w:t>
            </w:r>
          </w:p>
          <w:p w14:paraId="72C16123" w14:textId="3697E5BB" w:rsidR="00445B68" w:rsidRPr="005E7CFE" w:rsidRDefault="002D35C6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E7CFE">
              <w:t>–</w:t>
            </w:r>
            <w:r w:rsidR="00445B68" w:rsidRPr="005E7CFE">
              <w:tab/>
            </w:r>
            <w:r w:rsidR="0023667A" w:rsidRPr="005E7CFE">
              <w:t>Au</w:t>
            </w:r>
            <w:r w:rsidR="00445B68" w:rsidRPr="005E7CFE">
              <w:t xml:space="preserve"> Directeur du Bureau de développement des télécommunications;</w:t>
            </w:r>
          </w:p>
          <w:p w14:paraId="7FB8607D" w14:textId="474A0773" w:rsidR="002D35C6" w:rsidRPr="005E7CFE" w:rsidRDefault="002D35C6" w:rsidP="00635A87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5E7CFE">
              <w:t>–</w:t>
            </w:r>
            <w:r w:rsidR="00445B68" w:rsidRPr="005E7CFE">
              <w:tab/>
              <w:t>Au Directeur du Bureau des</w:t>
            </w:r>
            <w:r w:rsidRPr="005E7CFE">
              <w:t xml:space="preserve"> </w:t>
            </w:r>
            <w:r w:rsidR="00445B68" w:rsidRPr="005E7CFE">
              <w:t>radiocommunications</w:t>
            </w:r>
          </w:p>
        </w:tc>
      </w:tr>
      <w:tr w:rsidR="007158F6" w:rsidRPr="005E7CFE" w14:paraId="26018AB2" w14:textId="77777777" w:rsidTr="004717A8">
        <w:trPr>
          <w:cantSplit/>
          <w:trHeight w:val="340"/>
          <w:jc w:val="center"/>
        </w:trPr>
        <w:tc>
          <w:tcPr>
            <w:tcW w:w="0" w:type="auto"/>
          </w:tcPr>
          <w:p w14:paraId="7CCD810F" w14:textId="6FD9F67C" w:rsidR="007158F6" w:rsidRPr="005E7CFE" w:rsidRDefault="007158F6" w:rsidP="007158F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5E7CFE">
              <w:rPr>
                <w:b/>
                <w:bCs/>
              </w:rPr>
              <w:t>Tél.:</w:t>
            </w:r>
          </w:p>
        </w:tc>
        <w:tc>
          <w:tcPr>
            <w:tcW w:w="2832" w:type="dxa"/>
          </w:tcPr>
          <w:p w14:paraId="72DD250A" w14:textId="68D8C3AD" w:rsidR="007158F6" w:rsidRPr="005E7CFE" w:rsidRDefault="007158F6" w:rsidP="007158F6">
            <w:pPr>
              <w:tabs>
                <w:tab w:val="left" w:pos="4111"/>
              </w:tabs>
              <w:spacing w:before="10"/>
              <w:ind w:left="57"/>
            </w:pPr>
            <w:r w:rsidRPr="005E7CFE">
              <w:t>+41 22 730 6301</w:t>
            </w:r>
          </w:p>
        </w:tc>
        <w:tc>
          <w:tcPr>
            <w:tcW w:w="5618" w:type="dxa"/>
            <w:vMerge/>
          </w:tcPr>
          <w:p w14:paraId="28E2F5EF" w14:textId="77777777" w:rsidR="007158F6" w:rsidRPr="005E7CFE" w:rsidRDefault="007158F6" w:rsidP="007158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7158F6" w:rsidRPr="005E7CFE" w14:paraId="029AC162" w14:textId="77777777" w:rsidTr="004717A8">
        <w:trPr>
          <w:cantSplit/>
          <w:jc w:val="center"/>
        </w:trPr>
        <w:tc>
          <w:tcPr>
            <w:tcW w:w="0" w:type="auto"/>
          </w:tcPr>
          <w:p w14:paraId="33D6D359" w14:textId="5A3C668F" w:rsidR="007158F6" w:rsidRPr="005E7CFE" w:rsidRDefault="007158F6" w:rsidP="007158F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5E7CFE">
              <w:rPr>
                <w:b/>
                <w:bCs/>
              </w:rPr>
              <w:t>Télécopie:</w:t>
            </w:r>
          </w:p>
        </w:tc>
        <w:tc>
          <w:tcPr>
            <w:tcW w:w="2832" w:type="dxa"/>
          </w:tcPr>
          <w:p w14:paraId="5376DEBD" w14:textId="13419E29" w:rsidR="007158F6" w:rsidRPr="005E7CFE" w:rsidRDefault="007158F6" w:rsidP="007158F6">
            <w:pPr>
              <w:tabs>
                <w:tab w:val="left" w:pos="4111"/>
              </w:tabs>
              <w:spacing w:before="0"/>
              <w:ind w:left="57"/>
            </w:pPr>
            <w:r w:rsidRPr="005E7CFE">
              <w:t>+41 22 730 5853</w:t>
            </w:r>
          </w:p>
        </w:tc>
        <w:tc>
          <w:tcPr>
            <w:tcW w:w="5618" w:type="dxa"/>
            <w:vMerge/>
          </w:tcPr>
          <w:p w14:paraId="124BD799" w14:textId="77777777" w:rsidR="007158F6" w:rsidRPr="005E7CFE" w:rsidRDefault="007158F6" w:rsidP="007158F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635A87" w:rsidRPr="005E7CFE" w14:paraId="4DBFB76D" w14:textId="77777777" w:rsidTr="00A31008">
        <w:trPr>
          <w:cantSplit/>
          <w:trHeight w:val="879"/>
          <w:jc w:val="center"/>
        </w:trPr>
        <w:tc>
          <w:tcPr>
            <w:tcW w:w="0" w:type="auto"/>
          </w:tcPr>
          <w:p w14:paraId="05F973F1" w14:textId="0099AD9F" w:rsidR="00635A87" w:rsidRPr="005E7CFE" w:rsidRDefault="00635A87" w:rsidP="00635A87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5E7CFE">
              <w:rPr>
                <w:b/>
                <w:bCs/>
              </w:rPr>
              <w:t>Courriel:</w:t>
            </w:r>
          </w:p>
        </w:tc>
        <w:tc>
          <w:tcPr>
            <w:tcW w:w="2832" w:type="dxa"/>
          </w:tcPr>
          <w:p w14:paraId="4DE1A5E4" w14:textId="553800DD" w:rsidR="00635A87" w:rsidRPr="005E7CFE" w:rsidRDefault="00B12535" w:rsidP="00635A87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7158F6" w:rsidRPr="005E7CFE">
                <w:rPr>
                  <w:rStyle w:val="Hyperlink"/>
                </w:rPr>
                <w:t>tsbfgmv@itu.int</w:t>
              </w:r>
            </w:hyperlink>
          </w:p>
        </w:tc>
        <w:tc>
          <w:tcPr>
            <w:tcW w:w="5618" w:type="dxa"/>
            <w:vMerge/>
          </w:tcPr>
          <w:p w14:paraId="64A5F548" w14:textId="77777777" w:rsidR="00635A87" w:rsidRPr="005E7CFE" w:rsidRDefault="00635A87" w:rsidP="00635A87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635A87" w:rsidRPr="005E7CFE" w14:paraId="0BC50C40" w14:textId="77777777" w:rsidTr="004717A8">
        <w:trPr>
          <w:cantSplit/>
          <w:trHeight w:val="397"/>
          <w:jc w:val="center"/>
        </w:trPr>
        <w:tc>
          <w:tcPr>
            <w:tcW w:w="0" w:type="auto"/>
          </w:tcPr>
          <w:p w14:paraId="3AF631CD" w14:textId="77777777" w:rsidR="00635A87" w:rsidRPr="005E7CFE" w:rsidRDefault="00635A87" w:rsidP="00635A87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5E7CFE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1E14FF4" w14:textId="5ECBDDF0" w:rsidR="00635A87" w:rsidRPr="005E7CFE" w:rsidRDefault="007158F6" w:rsidP="00635A87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5E7CFE">
              <w:rPr>
                <w:b/>
                <w:bCs/>
                <w:szCs w:val="22"/>
              </w:rPr>
              <w:t>Troisième réunion du Groupe spécialisé de l'UIT-T sur le métavers (FG-MV)</w:t>
            </w:r>
            <w:r w:rsidRPr="005E7CFE">
              <w:rPr>
                <w:b/>
                <w:bCs/>
                <w:szCs w:val="22"/>
              </w:rPr>
              <w:br/>
              <w:t>(Genève, 3-5 octobre 2023)</w:t>
            </w:r>
          </w:p>
        </w:tc>
      </w:tr>
    </w:tbl>
    <w:p w14:paraId="2173A71A" w14:textId="77777777" w:rsidR="00517A03" w:rsidRPr="005E7CFE" w:rsidRDefault="00517A03" w:rsidP="00B91AD5">
      <w:pPr>
        <w:pStyle w:val="Normalaftertitle"/>
      </w:pPr>
      <w:bookmarkStart w:id="1" w:name="StartTyping_F"/>
      <w:bookmarkEnd w:id="1"/>
      <w:r w:rsidRPr="005E7CFE">
        <w:t>Madame, Monsieur,</w:t>
      </w:r>
    </w:p>
    <w:p w14:paraId="6F8F7A8A" w14:textId="0E654C14" w:rsidR="007158F6" w:rsidRPr="005E7CFE" w:rsidRDefault="007158F6" w:rsidP="007158F6">
      <w:pPr>
        <w:tabs>
          <w:tab w:val="clear" w:pos="794"/>
          <w:tab w:val="clear" w:pos="1191"/>
          <w:tab w:val="left" w:pos="851"/>
        </w:tabs>
        <w:rPr>
          <w:rFonts w:cs="Calibri"/>
          <w:sz w:val="22"/>
          <w:szCs w:val="22"/>
        </w:rPr>
      </w:pPr>
      <w:r w:rsidRPr="005E7CFE">
        <w:t>1</w:t>
      </w:r>
      <w:r w:rsidRPr="005E7CFE">
        <w:tab/>
        <w:t xml:space="preserve">J'ai l'honneur de vous inviter à participer à la troisième réunion du </w:t>
      </w:r>
      <w:hyperlink r:id="rId10" w:history="1">
        <w:r w:rsidRPr="005E7CFE">
          <w:rPr>
            <w:rStyle w:val="Hyperlink"/>
            <w:b/>
            <w:bCs/>
          </w:rPr>
          <w:t>Groupe spécialisé de l'UIT-T sur le métavers (FG-MV)</w:t>
        </w:r>
      </w:hyperlink>
      <w:r w:rsidRPr="005E7CFE">
        <w:t>, qui aura lieu au siège de l'UIT, à Genève (Suisse), du 3 au 5 octobre 2023. La réunion se déroulera en présentiel avec participation à distance.</w:t>
      </w:r>
      <w:bookmarkStart w:id="2" w:name="_Hlk101347934"/>
      <w:bookmarkEnd w:id="2"/>
    </w:p>
    <w:p w14:paraId="6E5CFC70" w14:textId="77777777" w:rsidR="007158F6" w:rsidRPr="005E7CFE" w:rsidRDefault="007158F6" w:rsidP="007158F6">
      <w:r w:rsidRPr="005E7CFE">
        <w:t>2</w:t>
      </w:r>
      <w:r w:rsidRPr="005E7CFE">
        <w:tab/>
        <w:t>Les objectifs de la troisième réunion du Groupe FG-MV sont notamment les suivants:</w:t>
      </w:r>
    </w:p>
    <w:p w14:paraId="004D3BB8" w14:textId="114B9F43" w:rsidR="007158F6" w:rsidRPr="005E7CFE" w:rsidRDefault="007158F6" w:rsidP="007158F6">
      <w:pPr>
        <w:pStyle w:val="enumlev1"/>
        <w:rPr>
          <w:rFonts w:eastAsia="SimSun"/>
        </w:rPr>
      </w:pPr>
      <w:r w:rsidRPr="005E7CFE">
        <w:rPr>
          <w:rFonts w:eastAsia="SimSun"/>
        </w:rPr>
        <w:t>•</w:t>
      </w:r>
      <w:r w:rsidRPr="005E7CFE">
        <w:rPr>
          <w:rFonts w:eastAsia="SimSun"/>
        </w:rPr>
        <w:tab/>
        <w:t>examen et présentation des contributions écrites, y compris les cas d'utilisation;</w:t>
      </w:r>
    </w:p>
    <w:p w14:paraId="2DF8AC08" w14:textId="37387DE4" w:rsidR="007158F6" w:rsidRPr="005E7CFE" w:rsidRDefault="007158F6" w:rsidP="007158F6">
      <w:pPr>
        <w:pStyle w:val="enumlev1"/>
        <w:rPr>
          <w:rFonts w:eastAsia="SimSun"/>
        </w:rPr>
      </w:pPr>
      <w:r w:rsidRPr="005E7CFE">
        <w:rPr>
          <w:rFonts w:eastAsia="SimSun"/>
        </w:rPr>
        <w:t>•</w:t>
      </w:r>
      <w:r w:rsidRPr="005E7CFE">
        <w:rPr>
          <w:rFonts w:eastAsia="SimSun"/>
        </w:rPr>
        <w:tab/>
        <w:t>progrès accomplis concernant les produits en cours d'élaboration;</w:t>
      </w:r>
    </w:p>
    <w:p w14:paraId="37EC6C80" w14:textId="0D426A99" w:rsidR="007158F6" w:rsidRPr="005E7CFE" w:rsidRDefault="007158F6" w:rsidP="007158F6">
      <w:pPr>
        <w:pStyle w:val="enumlev1"/>
        <w:rPr>
          <w:rFonts w:eastAsia="SimSun"/>
        </w:rPr>
      </w:pPr>
      <w:r w:rsidRPr="005E7CFE">
        <w:rPr>
          <w:rFonts w:eastAsia="SimSun"/>
        </w:rPr>
        <w:t>•</w:t>
      </w:r>
      <w:r w:rsidRPr="005E7CFE">
        <w:rPr>
          <w:rFonts w:eastAsia="SimSun"/>
        </w:rPr>
        <w:tab/>
        <w:t>approbation du programme des réunions futures du Groupe FG-MV.</w:t>
      </w:r>
    </w:p>
    <w:p w14:paraId="040B3834" w14:textId="77777777" w:rsidR="007158F6" w:rsidRPr="005E7CFE" w:rsidRDefault="007158F6" w:rsidP="007158F6">
      <w:pPr>
        <w:rPr>
          <w:rFonts w:cs="Calibri"/>
          <w:sz w:val="22"/>
          <w:szCs w:val="22"/>
        </w:rPr>
      </w:pPr>
      <w:r w:rsidRPr="005E7CFE">
        <w:t>Les réunions du Groupe de travail FG-MV auront lieu pendant la réunion du Groupe FG-MV.</w:t>
      </w:r>
    </w:p>
    <w:p w14:paraId="3D77E43B" w14:textId="30CD262D" w:rsidR="007158F6" w:rsidRPr="005E7CFE" w:rsidRDefault="007158F6" w:rsidP="007158F6">
      <w:pPr>
        <w:rPr>
          <w:rFonts w:cs="Calibri"/>
          <w:sz w:val="22"/>
          <w:szCs w:val="22"/>
        </w:rPr>
      </w:pPr>
      <w:r w:rsidRPr="005E7CFE">
        <w:t>Les contributions écrites contribuent au succès final des travaux du groupe spécialisé et sont vivement encouragées en vue d'atteindre les objectifs présentés ci-dessus et d'établir un premier calendrier d'élaboration des produits. Ces contributions écrites doivent être soumises au secrétariat du TSB (</w:t>
      </w:r>
      <w:hyperlink r:id="rId11" w:history="1">
        <w:r w:rsidRPr="005E7CFE">
          <w:rPr>
            <w:rStyle w:val="Hyperlink"/>
          </w:rPr>
          <w:t>tsbfgmv@itu.int</w:t>
        </w:r>
      </w:hyperlink>
      <w:r w:rsidRPr="005E7CFE">
        <w:t xml:space="preserve">) sous forme électronique à l'aide des modèles disponibles sur la </w:t>
      </w:r>
      <w:hyperlink r:id="rId12" w:history="1">
        <w:r w:rsidRPr="005E7CFE">
          <w:rPr>
            <w:rStyle w:val="Hyperlink"/>
          </w:rPr>
          <w:t>page d'accueil du Groupe FG-MV</w:t>
        </w:r>
      </w:hyperlink>
      <w:r w:rsidRPr="005E7CFE">
        <w:t xml:space="preserve">. </w:t>
      </w:r>
      <w:r w:rsidRPr="005E7CFE">
        <w:rPr>
          <w:b/>
          <w:bCs/>
        </w:rPr>
        <w:t>La date limite de soumission des contributions à la réunion est le 20 septembre 2023.</w:t>
      </w:r>
    </w:p>
    <w:p w14:paraId="3B7B6DE5" w14:textId="77777777" w:rsidR="007158F6" w:rsidRPr="005E7CFE" w:rsidRDefault="007158F6" w:rsidP="007158F6">
      <w:pPr>
        <w:rPr>
          <w:rFonts w:cs="Calibri"/>
          <w:sz w:val="22"/>
          <w:szCs w:val="22"/>
        </w:rPr>
      </w:pPr>
      <w:r w:rsidRPr="005E7CFE">
        <w:t xml:space="preserve">L'ordre du jour de la réunion, les documents et d'autres informations pratiques seront disponibles sur la </w:t>
      </w:r>
      <w:hyperlink r:id="rId13" w:history="1">
        <w:r w:rsidRPr="005E7CFE">
          <w:rPr>
            <w:rStyle w:val="Hyperlink"/>
          </w:rPr>
          <w:t>page d'accueil du Groupe FG-MV</w:t>
        </w:r>
      </w:hyperlink>
      <w:r w:rsidRPr="005E7CFE">
        <w:t xml:space="preserve"> avant la réunion. Les débats se dérouleront uniquement en anglais. Des informations sur les modalités de participation à distance seront disponibles sur la page web du groupe spécialisé (</w:t>
      </w:r>
      <w:hyperlink r:id="rId14" w:history="1">
        <w:r w:rsidRPr="005E7CFE">
          <w:rPr>
            <w:rStyle w:val="Hyperlink"/>
          </w:rPr>
          <w:t>www.itu.int/go/fgmv</w:t>
        </w:r>
      </w:hyperlink>
      <w:r w:rsidRPr="005E7CFE">
        <w:t>).</w:t>
      </w:r>
    </w:p>
    <w:p w14:paraId="0933C874" w14:textId="77EEE79C" w:rsidR="007158F6" w:rsidRPr="005E7CFE" w:rsidRDefault="007158F6" w:rsidP="007158F6">
      <w:pPr>
        <w:rPr>
          <w:rFonts w:cs="Calibri"/>
          <w:sz w:val="22"/>
          <w:szCs w:val="22"/>
        </w:rPr>
      </w:pPr>
      <w:r w:rsidRPr="005E7CFE">
        <w:t>3</w:t>
      </w:r>
      <w:r w:rsidRPr="005E7CFE">
        <w:tab/>
        <w:t xml:space="preserve">La participation à la réunion est gratuite et ouverte aux experts à titre individuel et aux organisations œuvrant dans tous les secteurs et les domaines concernés. Les personnes qui souhaitent suivre les travaux du Groupe FG-MV ou y participer sont invitées à s'inscrire sur une liste de diffusion dédiée. Des précisions sur les modalités d'inscription sont disponibles à l'adresse </w:t>
      </w:r>
      <w:hyperlink r:id="rId15" w:history="1">
        <w:r w:rsidRPr="005E7CFE">
          <w:rPr>
            <w:rStyle w:val="Hyperlink"/>
          </w:rPr>
          <w:t>https://itu.int/go/fgmv/join</w:t>
        </w:r>
      </w:hyperlink>
      <w:r w:rsidRPr="005E7CFE">
        <w:t>.</w:t>
      </w:r>
    </w:p>
    <w:p w14:paraId="229DD0F3" w14:textId="77777777" w:rsidR="007158F6" w:rsidRPr="005E7CFE" w:rsidRDefault="007158F6" w:rsidP="007158F6">
      <w:pPr>
        <w:rPr>
          <w:rFonts w:cs="Calibri"/>
          <w:sz w:val="22"/>
          <w:szCs w:val="22"/>
        </w:rPr>
      </w:pPr>
      <w:r w:rsidRPr="005E7CFE">
        <w:lastRenderedPageBreak/>
        <w:t>4</w:t>
      </w:r>
      <w:r w:rsidRPr="005E7CFE">
        <w:tab/>
        <w:t xml:space="preserve">Pour permettre à l'UIT de prévoir les dispositions nécessaires, les participants sont invités à s'inscrire en ligne via la </w:t>
      </w:r>
      <w:hyperlink r:id="rId16" w:history="1">
        <w:r w:rsidRPr="005E7CFE">
          <w:rPr>
            <w:rStyle w:val="Hyperlink"/>
          </w:rPr>
          <w:t>page d'accueil du Groupe FG-MV</w:t>
        </w:r>
      </w:hyperlink>
      <w:r w:rsidRPr="005E7CFE">
        <w:t xml:space="preserve"> dès que possible. Le nombre de places est limité et les inscriptions seront traitées dans l'ordre des demandes. L'inscription est obligatoire à la fois pour la participation à distance et pour la participation sur place. Veuillez noter que l'inscription préalable des participants aux manifestations se fait exclusivement en ligne.</w:t>
      </w:r>
    </w:p>
    <w:p w14:paraId="1B65C6B5" w14:textId="77777777" w:rsidR="007158F6" w:rsidRPr="005E7CFE" w:rsidRDefault="007158F6" w:rsidP="007158F6">
      <w:pPr>
        <w:spacing w:after="120"/>
        <w:rPr>
          <w:rFonts w:cs="Calibri"/>
          <w:sz w:val="22"/>
          <w:szCs w:val="22"/>
        </w:rPr>
      </w:pPr>
      <w:r w:rsidRPr="005E7CFE">
        <w:t>5</w:t>
      </w:r>
      <w:r w:rsidRPr="005E7CFE">
        <w:tab/>
        <w:t xml:space="preserve">Nous vous rappelons que, pour les ressortissants de certains pays, l'entrée et le séjour, quelle qu'en soit la durée, sur le territoire de la Suisse sont soumis à l'obtention d'un visa. </w:t>
      </w:r>
      <w:r w:rsidRPr="005E7CFE">
        <w:rPr>
          <w:b/>
          <w:bCs/>
        </w:rPr>
        <w:t>Ce visa doit être demandé au moins quatre (4) semaines avant la date de début de la réunion</w:t>
      </w:r>
      <w:r w:rsidRPr="005E7CFE">
        <w:t xml:space="preserve"> et obtenu auprès de la représentation de la Suisse (ambassade ou consulat) dans votre pays ou, à défaut, dans le pays le plus proche de votre pays de départ.</w:t>
      </w:r>
    </w:p>
    <w:p w14:paraId="2A84CBB9" w14:textId="77777777" w:rsidR="007158F6" w:rsidRPr="005E7CFE" w:rsidRDefault="007158F6" w:rsidP="007158F6">
      <w:pPr>
        <w:tabs>
          <w:tab w:val="left" w:pos="900"/>
        </w:tabs>
        <w:rPr>
          <w:rFonts w:cs="Calibri"/>
          <w:sz w:val="22"/>
          <w:szCs w:val="22"/>
        </w:rPr>
      </w:pPr>
      <w:r w:rsidRPr="005E7CFE">
        <w:t xml:space="preserve">En cas de problème pour des </w:t>
      </w:r>
      <w:r w:rsidRPr="005E7CFE">
        <w:rPr>
          <w:b/>
          <w:bCs/>
        </w:rPr>
        <w:t>États Membres, des Membres de Secteur et des Associés de l'UIT ou des établissements universitaires participant aux travaux de l'UIT</w:t>
      </w:r>
      <w:r w:rsidRPr="005E7CFE">
        <w:t xml:space="preserve">, et sur demande officielle de leur part au TSB, l'Union peut intervenir auprès des autorités suisses compétentes pour faciliter l'émission du visa, mais uniquement pendant la période de </w:t>
      </w:r>
      <w:r w:rsidRPr="005E7CFE">
        <w:rPr>
          <w:b/>
          <w:bCs/>
        </w:rPr>
        <w:t>quatre</w:t>
      </w:r>
      <w:r w:rsidRPr="005E7CFE">
        <w:t xml:space="preserve"> semaines susmentionnée. Les demandes doivent être effectuées en cochant la case correspondante du formulaire d'inscription, au plus tard quatre semaines avant la date de la manifestation. Elles doivent être envoyées à la Section des voyages de l'UIT (</w:t>
      </w:r>
      <w:hyperlink r:id="rId17" w:history="1">
        <w:r w:rsidRPr="005E7CFE">
          <w:rPr>
            <w:rStyle w:val="Hyperlink"/>
          </w:rPr>
          <w:t>travel@itu.int</w:t>
        </w:r>
      </w:hyperlink>
      <w:r w:rsidRPr="005E7CFE">
        <w:t>) avec la mention "assistance pour le visa".</w:t>
      </w:r>
    </w:p>
    <w:p w14:paraId="43883400" w14:textId="77777777" w:rsidR="007158F6" w:rsidRPr="005E7CFE" w:rsidRDefault="007158F6" w:rsidP="00AB0C57">
      <w:pPr>
        <w:tabs>
          <w:tab w:val="left" w:pos="900"/>
        </w:tabs>
        <w:spacing w:after="240"/>
        <w:rPr>
          <w:rFonts w:cs="Calibri"/>
          <w:sz w:val="22"/>
          <w:szCs w:val="22"/>
        </w:rPr>
      </w:pPr>
      <w:r w:rsidRPr="005E7CFE">
        <w:t xml:space="preserve">Des renseignements supplémentaires et les documents nécessaires seront communiqués sur la </w:t>
      </w:r>
      <w:hyperlink r:id="rId18" w:history="1">
        <w:r w:rsidRPr="005E7CFE">
          <w:rPr>
            <w:rStyle w:val="Hyperlink"/>
          </w:rPr>
          <w:t>page d'accueil du Groupe FG-MV</w:t>
        </w:r>
      </w:hyperlink>
      <w:r w:rsidRPr="005E7CFE"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7597"/>
      </w:tblGrid>
      <w:tr w:rsidR="007158F6" w:rsidRPr="005E7CFE" w14:paraId="2D4A9487" w14:textId="77777777" w:rsidTr="00AB0C57">
        <w:trPr>
          <w:trHeight w:val="438"/>
        </w:trPr>
        <w:tc>
          <w:tcPr>
            <w:tcW w:w="2122" w:type="dxa"/>
          </w:tcPr>
          <w:p w14:paraId="5B3FBBE4" w14:textId="77777777" w:rsidR="007158F6" w:rsidRPr="005E7CFE" w:rsidRDefault="007158F6" w:rsidP="000358B8">
            <w:pPr>
              <w:pStyle w:val="Tabletext0"/>
              <w:jc w:val="center"/>
              <w:rPr>
                <w:rFonts w:cs="Calibri"/>
                <w:sz w:val="22"/>
                <w:szCs w:val="22"/>
              </w:rPr>
            </w:pPr>
            <w:r w:rsidRPr="005E7CFE">
              <w:t>4 septembre 2023</w:t>
            </w:r>
          </w:p>
        </w:tc>
        <w:tc>
          <w:tcPr>
            <w:tcW w:w="7597" w:type="dxa"/>
          </w:tcPr>
          <w:p w14:paraId="3717F624" w14:textId="10DD0792" w:rsidR="007158F6" w:rsidRPr="00FC3555" w:rsidRDefault="00AB0C57" w:rsidP="000358B8">
            <w:pPr>
              <w:pStyle w:val="Tabletext0"/>
              <w:ind w:left="284" w:hanging="284"/>
              <w:rPr>
                <w:lang w:val="fr-CH"/>
              </w:rPr>
            </w:pPr>
            <w:r w:rsidRPr="00FC3555">
              <w:rPr>
                <w:lang w:val="fr-CH"/>
              </w:rPr>
              <w:t>–</w:t>
            </w:r>
            <w:r w:rsidRPr="00FC3555">
              <w:rPr>
                <w:lang w:val="fr-CH"/>
              </w:rPr>
              <w:tab/>
            </w:r>
            <w:r w:rsidR="007158F6" w:rsidRPr="00FC3555">
              <w:rPr>
                <w:lang w:val="fr-CH"/>
              </w:rPr>
              <w:t>Soumission des demandes de lettres pour faciliter l'obtention du visa (au moyen du formulaire d'inscription en ligne)</w:t>
            </w:r>
          </w:p>
        </w:tc>
      </w:tr>
      <w:tr w:rsidR="007158F6" w:rsidRPr="005E7CFE" w14:paraId="6B87CD7A" w14:textId="77777777" w:rsidTr="00AB0C57">
        <w:trPr>
          <w:trHeight w:val="438"/>
        </w:trPr>
        <w:tc>
          <w:tcPr>
            <w:tcW w:w="2122" w:type="dxa"/>
          </w:tcPr>
          <w:p w14:paraId="2130C388" w14:textId="77777777" w:rsidR="007158F6" w:rsidRPr="005E7CFE" w:rsidRDefault="007158F6" w:rsidP="000358B8">
            <w:pPr>
              <w:pStyle w:val="Tabletext0"/>
              <w:jc w:val="center"/>
              <w:rPr>
                <w:rFonts w:cs="Calibri"/>
                <w:sz w:val="22"/>
                <w:szCs w:val="22"/>
              </w:rPr>
            </w:pPr>
            <w:bookmarkStart w:id="3" w:name="_Hlk124850442"/>
            <w:r w:rsidRPr="005E7CFE">
              <w:t>20 septembre 2023</w:t>
            </w:r>
          </w:p>
        </w:tc>
        <w:tc>
          <w:tcPr>
            <w:tcW w:w="7597" w:type="dxa"/>
          </w:tcPr>
          <w:p w14:paraId="66C9ECA1" w14:textId="0A782763" w:rsidR="007158F6" w:rsidRPr="00FC3555" w:rsidRDefault="00AB0C57" w:rsidP="000358B8">
            <w:pPr>
              <w:pStyle w:val="Tabletext0"/>
              <w:ind w:left="284" w:hanging="284"/>
              <w:rPr>
                <w:lang w:val="fr-CH"/>
              </w:rPr>
            </w:pPr>
            <w:r w:rsidRPr="00FC3555">
              <w:rPr>
                <w:lang w:val="fr-CH"/>
              </w:rPr>
              <w:t>–</w:t>
            </w:r>
            <w:r w:rsidRPr="00FC3555">
              <w:rPr>
                <w:lang w:val="fr-CH"/>
              </w:rPr>
              <w:tab/>
            </w:r>
            <w:r w:rsidR="007158F6" w:rsidRPr="00FC3555">
              <w:rPr>
                <w:lang w:val="fr-CH"/>
              </w:rPr>
              <w:t xml:space="preserve">Soumission des contributions écrites (par courriel à l'adresse </w:t>
            </w:r>
            <w:hyperlink r:id="rId19" w:history="1">
              <w:r w:rsidR="007158F6" w:rsidRPr="005E7CFE">
                <w:rPr>
                  <w:rStyle w:val="Hyperlink"/>
                  <w:lang w:val="fr-FR"/>
                </w:rPr>
                <w:t>tsbfgmv@itu.int</w:t>
              </w:r>
            </w:hyperlink>
            <w:r w:rsidR="007158F6" w:rsidRPr="00FC3555">
              <w:rPr>
                <w:lang w:val="fr-CH"/>
              </w:rPr>
              <w:t>)</w:t>
            </w:r>
          </w:p>
        </w:tc>
      </w:tr>
      <w:tr w:rsidR="007158F6" w:rsidRPr="005E7CFE" w14:paraId="28A119C5" w14:textId="77777777" w:rsidTr="00AB0C57">
        <w:trPr>
          <w:trHeight w:val="438"/>
        </w:trPr>
        <w:tc>
          <w:tcPr>
            <w:tcW w:w="2122" w:type="dxa"/>
          </w:tcPr>
          <w:p w14:paraId="53E2BE3A" w14:textId="77777777" w:rsidR="007158F6" w:rsidRPr="005E7CFE" w:rsidRDefault="007158F6" w:rsidP="000358B8">
            <w:pPr>
              <w:pStyle w:val="Tabletext0"/>
              <w:jc w:val="center"/>
              <w:rPr>
                <w:rFonts w:cs="Calibri"/>
                <w:sz w:val="22"/>
                <w:szCs w:val="22"/>
              </w:rPr>
            </w:pPr>
            <w:r w:rsidRPr="005E7CFE">
              <w:t>25 septembre 2023</w:t>
            </w:r>
          </w:p>
        </w:tc>
        <w:tc>
          <w:tcPr>
            <w:tcW w:w="7597" w:type="dxa"/>
          </w:tcPr>
          <w:p w14:paraId="3CA8891E" w14:textId="56402C5A" w:rsidR="007158F6" w:rsidRPr="00FC3555" w:rsidRDefault="00AB0C57" w:rsidP="000358B8">
            <w:pPr>
              <w:pStyle w:val="Tabletext0"/>
              <w:ind w:left="284" w:hanging="284"/>
              <w:rPr>
                <w:lang w:val="fr-CH"/>
              </w:rPr>
            </w:pPr>
            <w:r w:rsidRPr="00FC3555">
              <w:rPr>
                <w:lang w:val="fr-CH"/>
              </w:rPr>
              <w:t>–</w:t>
            </w:r>
            <w:r w:rsidRPr="00FC3555">
              <w:rPr>
                <w:lang w:val="fr-CH"/>
              </w:rPr>
              <w:tab/>
            </w:r>
            <w:r w:rsidR="007158F6" w:rsidRPr="00FC3555">
              <w:rPr>
                <w:lang w:val="fr-CH"/>
              </w:rPr>
              <w:t xml:space="preserve">Inscription préalable (en ligne depuis la </w:t>
            </w:r>
            <w:hyperlink r:id="rId20" w:history="1">
              <w:r w:rsidR="007158F6" w:rsidRPr="005E7CFE">
                <w:rPr>
                  <w:rStyle w:val="Hyperlink"/>
                  <w:lang w:val="fr-FR"/>
                </w:rPr>
                <w:t>page d'accueil du Groupe</w:t>
              </w:r>
              <w:r w:rsidRPr="005E7CFE">
                <w:rPr>
                  <w:rStyle w:val="Hyperlink"/>
                  <w:lang w:val="fr-FR"/>
                </w:rPr>
                <w:t> </w:t>
              </w:r>
              <w:r w:rsidR="007158F6" w:rsidRPr="005E7CFE">
                <w:rPr>
                  <w:rStyle w:val="Hyperlink"/>
                  <w:lang w:val="fr-FR"/>
                </w:rPr>
                <w:t>FG</w:t>
              </w:r>
              <w:r w:rsidRPr="005E7CFE">
                <w:rPr>
                  <w:rStyle w:val="Hyperlink"/>
                  <w:lang w:val="fr-FR"/>
                </w:rPr>
                <w:noBreakHyphen/>
              </w:r>
              <w:r w:rsidR="007158F6" w:rsidRPr="005E7CFE">
                <w:rPr>
                  <w:rStyle w:val="Hyperlink"/>
                  <w:lang w:val="fr-FR"/>
                </w:rPr>
                <w:t>MV</w:t>
              </w:r>
            </w:hyperlink>
            <w:r w:rsidR="007158F6" w:rsidRPr="00FC3555">
              <w:rPr>
                <w:lang w:val="fr-CH"/>
              </w:rPr>
              <w:t>)</w:t>
            </w:r>
          </w:p>
        </w:tc>
      </w:tr>
    </w:tbl>
    <w:bookmarkEnd w:id="3"/>
    <w:p w14:paraId="47665430" w14:textId="77777777" w:rsidR="007158F6" w:rsidRPr="005E7CFE" w:rsidRDefault="007158F6" w:rsidP="00AB0C57">
      <w:pPr>
        <w:spacing w:before="240" w:after="120"/>
        <w:rPr>
          <w:rFonts w:cs="Calibri"/>
          <w:sz w:val="22"/>
          <w:szCs w:val="22"/>
        </w:rPr>
      </w:pPr>
      <w:r w:rsidRPr="005E7CFE">
        <w:t>Je vous souhaite une réunion constructive et agréable.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348"/>
      </w:tblGrid>
      <w:tr w:rsidR="007158F6" w:rsidRPr="005E7CFE" w14:paraId="009623FE" w14:textId="77777777" w:rsidTr="00E457A0">
        <w:trPr>
          <w:cantSplit/>
          <w:trHeight w:val="1134"/>
        </w:trPr>
        <w:tc>
          <w:tcPr>
            <w:tcW w:w="7371" w:type="dxa"/>
          </w:tcPr>
          <w:p w14:paraId="3BB88310" w14:textId="77777777" w:rsidR="007158F6" w:rsidRPr="005E7CFE" w:rsidRDefault="007158F6" w:rsidP="00E457A0">
            <w:pPr>
              <w:spacing w:after="120"/>
              <w:ind w:left="-108"/>
              <w:rPr>
                <w:rFonts w:cstheme="minorHAnsi"/>
                <w:sz w:val="22"/>
                <w:szCs w:val="22"/>
              </w:rPr>
            </w:pPr>
            <w:r w:rsidRPr="005E7CFE">
              <w:t>Veuillez agréer, Madame, Monsieur, l'assurance de ma considération distinguée.</w:t>
            </w:r>
          </w:p>
          <w:p w14:paraId="0DA80A72" w14:textId="70ABAAE7" w:rsidR="007158F6" w:rsidRPr="005E7CFE" w:rsidRDefault="00B12535" w:rsidP="00815E9D">
            <w:pPr>
              <w:spacing w:before="960"/>
              <w:ind w:left="-108"/>
              <w:rPr>
                <w:rFonts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4C84959" wp14:editId="1DB0A800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59055</wp:posOffset>
                  </wp:positionV>
                  <wp:extent cx="529166" cy="396875"/>
                  <wp:effectExtent l="0" t="0" r="4445" b="3175"/>
                  <wp:wrapNone/>
                  <wp:docPr id="3" name="Picture 3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white text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166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8F6" w:rsidRPr="005E7CFE">
              <w:t>Seizo Onoe</w:t>
            </w:r>
            <w:r w:rsidR="00AB0C57" w:rsidRPr="005E7CFE">
              <w:br/>
            </w:r>
            <w:r w:rsidR="007158F6" w:rsidRPr="005E7CFE">
              <w:t>Directeur du Bureau de la normalisation</w:t>
            </w:r>
            <w:r w:rsidR="00AB0C57" w:rsidRPr="005E7CFE">
              <w:br/>
            </w:r>
            <w:r w:rsidR="007158F6" w:rsidRPr="005E7CFE">
              <w:t>des télécommunications</w:t>
            </w:r>
          </w:p>
        </w:tc>
        <w:tc>
          <w:tcPr>
            <w:tcW w:w="2348" w:type="dxa"/>
            <w:textDirection w:val="btLr"/>
          </w:tcPr>
          <w:p w14:paraId="02A56EF1" w14:textId="7571DE6B" w:rsidR="007158F6" w:rsidRPr="005E7CFE" w:rsidRDefault="007158F6" w:rsidP="00E457A0">
            <w:pPr>
              <w:spacing w:before="0" w:after="120"/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5E7CFE">
              <w:rPr>
                <w:rFonts w:cstheme="minorHAnsi"/>
                <w:noProof/>
                <w:sz w:val="22"/>
                <w:szCs w:val="22"/>
              </w:rPr>
              <w:drawing>
                <wp:inline distT="0" distB="0" distL="0" distR="0" wp14:anchorId="59FA7EF7" wp14:editId="79E5AB5C">
                  <wp:extent cx="952500" cy="952500"/>
                  <wp:effectExtent l="0" t="0" r="0" b="0"/>
                  <wp:docPr id="160331968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19681" name="Picture 1" descr="A qr code on a white background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2" cy="95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9DB785" w14:textId="77777777" w:rsidR="007158F6" w:rsidRPr="005E7CFE" w:rsidRDefault="007158F6" w:rsidP="00E457A0">
            <w:pPr>
              <w:spacing w:before="0" w:after="120"/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5E7CFE">
              <w:rPr>
                <w:sz w:val="20"/>
              </w:rPr>
              <w:t>Informations relatives à la réunion du Groupe FG-MV</w:t>
            </w:r>
          </w:p>
        </w:tc>
      </w:tr>
    </w:tbl>
    <w:p w14:paraId="16D60984" w14:textId="7BB7BA7F" w:rsidR="00517A03" w:rsidRPr="005E7CFE" w:rsidRDefault="00517A03" w:rsidP="00AB0C57">
      <w:pPr>
        <w:keepNext/>
        <w:keepLines/>
        <w:spacing w:before="360"/>
        <w:ind w:right="-284"/>
      </w:pPr>
    </w:p>
    <w:sectPr w:rsidR="00517A03" w:rsidRPr="005E7CFE" w:rsidSect="00A15179">
      <w:headerReference w:type="default" r:id="rId23"/>
      <w:footerReference w:type="first" r:id="rId2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7682" w14:textId="77777777" w:rsidR="001F31A7" w:rsidRDefault="001F31A7">
      <w:r>
        <w:separator/>
      </w:r>
    </w:p>
  </w:endnote>
  <w:endnote w:type="continuationSeparator" w:id="0">
    <w:p w14:paraId="62344F86" w14:textId="77777777" w:rsidR="001F31A7" w:rsidRDefault="001F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E1B7" w14:textId="34739AB2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9235" w14:textId="77777777" w:rsidR="001F31A7" w:rsidRDefault="001F31A7">
      <w:r>
        <w:t>____________________</w:t>
      </w:r>
    </w:p>
  </w:footnote>
  <w:footnote w:type="continuationSeparator" w:id="0">
    <w:p w14:paraId="2AEB11BF" w14:textId="77777777" w:rsidR="001F31A7" w:rsidRDefault="001F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789E" w14:textId="10670A03" w:rsidR="00697BC1" w:rsidRPr="00697BC1" w:rsidRDefault="00B12535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E3748">
          <w:rPr>
            <w:noProof/>
            <w:sz w:val="18"/>
            <w:szCs w:val="16"/>
          </w:rPr>
          <w:t>3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7158F6">
      <w:rPr>
        <w:noProof/>
        <w:sz w:val="18"/>
        <w:szCs w:val="16"/>
      </w:rPr>
      <w:br/>
      <w:t>Circulaire TSB 129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30FAD"/>
    <w:multiLevelType w:val="hybridMultilevel"/>
    <w:tmpl w:val="290ABA58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D389A"/>
    <w:multiLevelType w:val="hybridMultilevel"/>
    <w:tmpl w:val="5FB4F80C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18047">
    <w:abstractNumId w:val="1"/>
  </w:num>
  <w:num w:numId="2" w16cid:durableId="283850943">
    <w:abstractNumId w:val="6"/>
  </w:num>
  <w:num w:numId="3" w16cid:durableId="1580482677">
    <w:abstractNumId w:val="2"/>
  </w:num>
  <w:num w:numId="4" w16cid:durableId="1529181228">
    <w:abstractNumId w:val="0"/>
  </w:num>
  <w:num w:numId="5" w16cid:durableId="259484311">
    <w:abstractNumId w:val="7"/>
  </w:num>
  <w:num w:numId="6" w16cid:durableId="989140153">
    <w:abstractNumId w:val="4"/>
  </w:num>
  <w:num w:numId="7" w16cid:durableId="1444183108">
    <w:abstractNumId w:val="5"/>
  </w:num>
  <w:num w:numId="8" w16cid:durableId="2114862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7"/>
    <w:rsid w:val="000039EE"/>
    <w:rsid w:val="00005622"/>
    <w:rsid w:val="0002519E"/>
    <w:rsid w:val="000358B8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0E3748"/>
    <w:rsid w:val="001026FD"/>
    <w:rsid w:val="001077FD"/>
    <w:rsid w:val="00115DD7"/>
    <w:rsid w:val="00167472"/>
    <w:rsid w:val="00167F92"/>
    <w:rsid w:val="00173738"/>
    <w:rsid w:val="001B79A3"/>
    <w:rsid w:val="001F31A7"/>
    <w:rsid w:val="002152A3"/>
    <w:rsid w:val="0023667A"/>
    <w:rsid w:val="002442CD"/>
    <w:rsid w:val="00250FEC"/>
    <w:rsid w:val="002D35C6"/>
    <w:rsid w:val="002E395D"/>
    <w:rsid w:val="0030144C"/>
    <w:rsid w:val="003131F0"/>
    <w:rsid w:val="00322D65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45B68"/>
    <w:rsid w:val="004717A8"/>
    <w:rsid w:val="004948AD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E7CFE"/>
    <w:rsid w:val="00601682"/>
    <w:rsid w:val="00603470"/>
    <w:rsid w:val="00625E79"/>
    <w:rsid w:val="006333F7"/>
    <w:rsid w:val="00635A87"/>
    <w:rsid w:val="006427A1"/>
    <w:rsid w:val="00644741"/>
    <w:rsid w:val="00697BC1"/>
    <w:rsid w:val="006A6FFE"/>
    <w:rsid w:val="006C5A91"/>
    <w:rsid w:val="007158F6"/>
    <w:rsid w:val="00716BBC"/>
    <w:rsid w:val="007321BC"/>
    <w:rsid w:val="00760063"/>
    <w:rsid w:val="00775E4B"/>
    <w:rsid w:val="0079553B"/>
    <w:rsid w:val="00795679"/>
    <w:rsid w:val="007A0CD6"/>
    <w:rsid w:val="007A40FE"/>
    <w:rsid w:val="00810105"/>
    <w:rsid w:val="008157E0"/>
    <w:rsid w:val="00815E9D"/>
    <w:rsid w:val="00850477"/>
    <w:rsid w:val="00854E1D"/>
    <w:rsid w:val="0086144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6B8F"/>
    <w:rsid w:val="00A97C37"/>
    <w:rsid w:val="00AA131B"/>
    <w:rsid w:val="00AB0C57"/>
    <w:rsid w:val="00AC37B5"/>
    <w:rsid w:val="00AD752F"/>
    <w:rsid w:val="00AF08A4"/>
    <w:rsid w:val="00AF6DDC"/>
    <w:rsid w:val="00B12535"/>
    <w:rsid w:val="00B27B41"/>
    <w:rsid w:val="00B42659"/>
    <w:rsid w:val="00B8573E"/>
    <w:rsid w:val="00B91AD5"/>
    <w:rsid w:val="00BB24C0"/>
    <w:rsid w:val="00BD6ECF"/>
    <w:rsid w:val="00BF63E7"/>
    <w:rsid w:val="00C014A0"/>
    <w:rsid w:val="00C13AB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96584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C30BA"/>
    <w:rsid w:val="00FC3555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8A52A"/>
  <w15:docId w15:val="{F538D4FE-08D9-410C-9F07-30E891B9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Style 58,超????,超?级链,하이퍼링크2,CEO_Hyperlink,超链接1"/>
    <w:uiPriority w:val="99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5C6"/>
    <w:rPr>
      <w:color w:val="605E5C"/>
      <w:shd w:val="clear" w:color="auto" w:fill="E1DFDD"/>
    </w:rPr>
  </w:style>
  <w:style w:type="character" w:styleId="CommentReference">
    <w:name w:val="annotation reference"/>
    <w:rsid w:val="002D35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35C6"/>
    <w:rPr>
      <w:rFonts w:ascii="Calibri" w:eastAsia="Batang" w:hAnsi="Calibr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2D35C6"/>
    <w:rPr>
      <w:rFonts w:ascii="Calibri" w:eastAsia="Batang" w:hAnsi="Calibri"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D35C6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2D35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7A0C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A87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B91AD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B91AD5"/>
    <w:pPr>
      <w:keepNext/>
      <w:spacing w:before="80" w:after="80"/>
      <w:jc w:val="center"/>
    </w:pPr>
    <w:rPr>
      <w:b/>
    </w:rPr>
  </w:style>
  <w:style w:type="paragraph" w:styleId="Revision">
    <w:name w:val="Revision"/>
    <w:hidden/>
    <w:uiPriority w:val="99"/>
    <w:semiHidden/>
    <w:rsid w:val="00C014A0"/>
    <w:rPr>
      <w:rFonts w:asciiTheme="minorHAnsi" w:hAnsiTheme="minorHAnsi"/>
      <w:sz w:val="24"/>
      <w:lang w:val="fr-FR" w:eastAsia="en-US"/>
    </w:rPr>
  </w:style>
  <w:style w:type="table" w:styleId="TableGrid">
    <w:name w:val="Table Grid"/>
    <w:basedOn w:val="TableNormal"/>
    <w:uiPriority w:val="59"/>
    <w:rsid w:val="007158F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158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58F6"/>
    <w:rPr>
      <w:rFonts w:ascii="Times New Roman" w:eastAsiaTheme="minorEastAsia" w:hAnsi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mv" TargetMode="External"/><Relationship Id="rId18" Type="http://schemas.openxmlformats.org/officeDocument/2006/relationships/hyperlink" Target="http://www.itu.int/go/fgm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itu.int/go/fgmv" TargetMode="External"/><Relationship Id="rId17" Type="http://schemas.openxmlformats.org/officeDocument/2006/relationships/hyperlink" Target="mailto:travel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mv" TargetMode="External"/><Relationship Id="rId20" Type="http://schemas.openxmlformats.org/officeDocument/2006/relationships/hyperlink" Target="http://www.itu.int/go/fgm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fgmv@itu.in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mv/joi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u.int/go/fgmv" TargetMode="External"/><Relationship Id="rId19" Type="http://schemas.openxmlformats.org/officeDocument/2006/relationships/hyperlink" Target="mailto:tsbfgmv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mv@itu.int" TargetMode="External"/><Relationship Id="rId14" Type="http://schemas.openxmlformats.org/officeDocument/2006/relationships/hyperlink" Target="http://www.itu.int/go/fgmv" TargetMode="External"/><Relationship Id="rId22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4429-F83A-40E6-BA77-D7D95B4D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14</TotalTime>
  <Pages>2</Pages>
  <Words>735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5455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FrenchMK</dc:creator>
  <cp:lastModifiedBy>Braud, Olivia</cp:lastModifiedBy>
  <cp:revision>9</cp:revision>
  <cp:lastPrinted>2023-09-05T06:45:00Z</cp:lastPrinted>
  <dcterms:created xsi:type="dcterms:W3CDTF">2023-08-17T07:53:00Z</dcterms:created>
  <dcterms:modified xsi:type="dcterms:W3CDTF">2023-09-05T06:46:00Z</dcterms:modified>
</cp:coreProperties>
</file>