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jc w:val="center"/>
        <w:tblLayout w:type="fixed"/>
        <w:tblLook w:val="0000" w:firstRow="0" w:lastRow="0" w:firstColumn="0" w:lastColumn="0" w:noHBand="0" w:noVBand="0"/>
      </w:tblPr>
      <w:tblGrid>
        <w:gridCol w:w="1134"/>
        <w:gridCol w:w="142"/>
        <w:gridCol w:w="3686"/>
        <w:gridCol w:w="2835"/>
        <w:gridCol w:w="1984"/>
      </w:tblGrid>
      <w:tr w:rsidR="00852B82" w:rsidRPr="0090022D" w14:paraId="5B2C5841" w14:textId="77777777" w:rsidTr="004B50B2">
        <w:trPr>
          <w:trHeight w:val="1282"/>
          <w:jc w:val="center"/>
        </w:trPr>
        <w:tc>
          <w:tcPr>
            <w:tcW w:w="1276" w:type="dxa"/>
            <w:gridSpan w:val="2"/>
            <w:shd w:val="clear" w:color="auto" w:fill="auto"/>
            <w:tcMar>
              <w:left w:w="0" w:type="dxa"/>
              <w:right w:w="0" w:type="dxa"/>
            </w:tcMar>
            <w:vAlign w:val="center"/>
          </w:tcPr>
          <w:p w14:paraId="281A88A0" w14:textId="77777777" w:rsidR="00852B82" w:rsidRPr="0090022D" w:rsidRDefault="00607E07" w:rsidP="007C4C69">
            <w:pPr>
              <w:pStyle w:val="Tabletext"/>
              <w:jc w:val="center"/>
            </w:pPr>
            <w:r w:rsidRPr="0090022D">
              <w:rPr>
                <w:noProof/>
                <w:lang w:eastAsia="en-GB"/>
              </w:rPr>
              <w:drawing>
                <wp:inline distT="0" distB="0" distL="0" distR="0" wp14:anchorId="6AD9BD4B" wp14:editId="3E3FE88C">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6E9AC\ITU official logo_blue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1CF8335A" w14:textId="77777777" w:rsidR="00852B82" w:rsidRPr="0090022D" w:rsidRDefault="00691DAA" w:rsidP="007C4C69">
            <w:pPr>
              <w:spacing w:before="0"/>
              <w:rPr>
                <w:rFonts w:cs="Times New Roman Bold"/>
                <w:b/>
                <w:bCs/>
                <w:smallCaps/>
                <w:sz w:val="26"/>
                <w:szCs w:val="26"/>
              </w:rPr>
            </w:pPr>
            <w:r w:rsidRPr="0090022D">
              <w:rPr>
                <w:rFonts w:cs="Times New Roman Bold"/>
                <w:b/>
                <w:bCs/>
                <w:smallCaps/>
                <w:sz w:val="36"/>
                <w:szCs w:val="36"/>
              </w:rPr>
              <w:t>International telecommunication union</w:t>
            </w:r>
          </w:p>
          <w:p w14:paraId="78D6B346" w14:textId="77777777" w:rsidR="00852B82" w:rsidRPr="0090022D" w:rsidRDefault="00691DAA" w:rsidP="007C4C69">
            <w:pPr>
              <w:spacing w:before="0"/>
              <w:rPr>
                <w:rFonts w:ascii="Verdana" w:hAnsi="Verdana"/>
                <w:color w:val="FFFFFF"/>
                <w:sz w:val="26"/>
                <w:szCs w:val="26"/>
              </w:rPr>
            </w:pPr>
            <w:r w:rsidRPr="0090022D">
              <w:rPr>
                <w:rFonts w:cs="Times New Roman Bold"/>
                <w:b/>
                <w:bCs/>
                <w:iCs/>
                <w:smallCaps/>
                <w:sz w:val="28"/>
                <w:szCs w:val="28"/>
              </w:rPr>
              <w:t>Telecommunication Standardization Bureau</w:t>
            </w:r>
          </w:p>
        </w:tc>
        <w:tc>
          <w:tcPr>
            <w:tcW w:w="1984" w:type="dxa"/>
            <w:shd w:val="clear" w:color="auto" w:fill="auto"/>
            <w:vAlign w:val="center"/>
          </w:tcPr>
          <w:p w14:paraId="5FA86B61" w14:textId="77777777" w:rsidR="00852B82" w:rsidRPr="0090022D" w:rsidRDefault="00852B82" w:rsidP="007C4C69">
            <w:pPr>
              <w:spacing w:before="0"/>
              <w:jc w:val="right"/>
              <w:rPr>
                <w:rFonts w:ascii="Verdana" w:hAnsi="Verdana"/>
                <w:color w:val="FFFFFF"/>
                <w:sz w:val="26"/>
                <w:szCs w:val="26"/>
              </w:rPr>
            </w:pPr>
          </w:p>
        </w:tc>
      </w:tr>
      <w:tr w:rsidR="00852B82" w:rsidRPr="0090022D" w14:paraId="6862E202" w14:textId="77777777" w:rsidTr="004F09E7">
        <w:trPr>
          <w:trHeight w:val="642"/>
          <w:jc w:val="center"/>
        </w:trPr>
        <w:tc>
          <w:tcPr>
            <w:tcW w:w="4962" w:type="dxa"/>
            <w:gridSpan w:val="3"/>
            <w:vAlign w:val="center"/>
          </w:tcPr>
          <w:p w14:paraId="4F42A4A8" w14:textId="42313A03" w:rsidR="00852B82" w:rsidRPr="0090022D" w:rsidRDefault="00852B82" w:rsidP="007C4C69">
            <w:pPr>
              <w:pStyle w:val="Tabletext"/>
              <w:spacing w:after="60"/>
              <w:jc w:val="right"/>
              <w:rPr>
                <w:sz w:val="22"/>
                <w:szCs w:val="18"/>
              </w:rPr>
            </w:pPr>
          </w:p>
        </w:tc>
        <w:tc>
          <w:tcPr>
            <w:tcW w:w="4819" w:type="dxa"/>
            <w:gridSpan w:val="2"/>
            <w:vAlign w:val="center"/>
          </w:tcPr>
          <w:p w14:paraId="4AB3A237" w14:textId="4FC135F5" w:rsidR="00852B82" w:rsidRPr="0090022D" w:rsidRDefault="00691DAA" w:rsidP="007C4C69">
            <w:pPr>
              <w:pStyle w:val="Tabletext"/>
              <w:spacing w:before="120" w:after="60"/>
              <w:rPr>
                <w:sz w:val="22"/>
                <w:szCs w:val="18"/>
              </w:rPr>
            </w:pPr>
            <w:r w:rsidRPr="0090022D">
              <w:rPr>
                <w:sz w:val="22"/>
                <w:szCs w:val="18"/>
              </w:rPr>
              <w:t xml:space="preserve">Geneva, </w:t>
            </w:r>
            <w:r w:rsidR="00876B22" w:rsidRPr="0090022D">
              <w:rPr>
                <w:sz w:val="22"/>
                <w:szCs w:val="18"/>
              </w:rPr>
              <w:t>1</w:t>
            </w:r>
            <w:r w:rsidR="00DA602E" w:rsidRPr="0090022D">
              <w:rPr>
                <w:sz w:val="22"/>
                <w:szCs w:val="18"/>
              </w:rPr>
              <w:t>4</w:t>
            </w:r>
            <w:r w:rsidR="00DA6B19" w:rsidRPr="0090022D">
              <w:rPr>
                <w:sz w:val="22"/>
                <w:szCs w:val="18"/>
              </w:rPr>
              <w:t xml:space="preserve"> </w:t>
            </w:r>
            <w:r w:rsidR="00876B22" w:rsidRPr="0090022D">
              <w:rPr>
                <w:sz w:val="22"/>
                <w:szCs w:val="18"/>
              </w:rPr>
              <w:t>September</w:t>
            </w:r>
            <w:r w:rsidR="00DA6B19" w:rsidRPr="0090022D">
              <w:rPr>
                <w:sz w:val="22"/>
                <w:szCs w:val="18"/>
              </w:rPr>
              <w:t xml:space="preserve"> </w:t>
            </w:r>
            <w:r w:rsidR="001C2857" w:rsidRPr="0090022D">
              <w:rPr>
                <w:sz w:val="22"/>
                <w:szCs w:val="18"/>
              </w:rPr>
              <w:t>202</w:t>
            </w:r>
            <w:r w:rsidR="00AD162C" w:rsidRPr="0090022D">
              <w:rPr>
                <w:sz w:val="22"/>
                <w:szCs w:val="18"/>
              </w:rPr>
              <w:t>3</w:t>
            </w:r>
          </w:p>
        </w:tc>
      </w:tr>
      <w:tr w:rsidR="00FA4BA8" w:rsidRPr="0090022D" w14:paraId="383D4F0E" w14:textId="77777777" w:rsidTr="001F3BDD">
        <w:trPr>
          <w:trHeight w:val="746"/>
          <w:jc w:val="center"/>
        </w:trPr>
        <w:tc>
          <w:tcPr>
            <w:tcW w:w="1134" w:type="dxa"/>
          </w:tcPr>
          <w:p w14:paraId="34855240" w14:textId="77777777" w:rsidR="00FA4BA8" w:rsidRPr="0090022D" w:rsidRDefault="00FA4BA8" w:rsidP="007C4C69">
            <w:pPr>
              <w:pStyle w:val="Tabletext"/>
              <w:ind w:left="-110"/>
              <w:rPr>
                <w:sz w:val="22"/>
                <w:szCs w:val="18"/>
              </w:rPr>
            </w:pPr>
            <w:r w:rsidRPr="0090022D">
              <w:rPr>
                <w:b/>
                <w:sz w:val="22"/>
                <w:szCs w:val="18"/>
              </w:rPr>
              <w:t>Ref:</w:t>
            </w:r>
          </w:p>
        </w:tc>
        <w:tc>
          <w:tcPr>
            <w:tcW w:w="3828" w:type="dxa"/>
            <w:gridSpan w:val="2"/>
          </w:tcPr>
          <w:p w14:paraId="5459512D" w14:textId="32C7791C" w:rsidR="00FA4BA8" w:rsidRPr="0090022D" w:rsidRDefault="00FA4BA8" w:rsidP="007C4C69">
            <w:pPr>
              <w:pStyle w:val="Docnumber"/>
              <w:rPr>
                <w:sz w:val="22"/>
                <w:szCs w:val="18"/>
              </w:rPr>
            </w:pPr>
            <w:r w:rsidRPr="0090022D">
              <w:rPr>
                <w:sz w:val="22"/>
                <w:szCs w:val="18"/>
              </w:rPr>
              <w:t xml:space="preserve">TSB Circular </w:t>
            </w:r>
            <w:r w:rsidR="006A406F" w:rsidRPr="0090022D">
              <w:rPr>
                <w:sz w:val="22"/>
                <w:szCs w:val="18"/>
              </w:rPr>
              <w:t>12</w:t>
            </w:r>
            <w:r w:rsidR="00134598" w:rsidRPr="0090022D">
              <w:rPr>
                <w:sz w:val="22"/>
                <w:szCs w:val="18"/>
              </w:rPr>
              <w:t>8</w:t>
            </w:r>
          </w:p>
          <w:p w14:paraId="1D37E9EC" w14:textId="6BC5E09A" w:rsidR="00FA4BA8" w:rsidRPr="0090022D" w:rsidRDefault="00FA4BA8" w:rsidP="007C4C69">
            <w:pPr>
              <w:pStyle w:val="Tabletext"/>
              <w:rPr>
                <w:sz w:val="22"/>
                <w:szCs w:val="18"/>
              </w:rPr>
            </w:pPr>
            <w:r w:rsidRPr="0090022D">
              <w:rPr>
                <w:sz w:val="22"/>
                <w:szCs w:val="18"/>
              </w:rPr>
              <w:t>SG</w:t>
            </w:r>
            <w:r w:rsidR="006F6F8B" w:rsidRPr="0090022D">
              <w:rPr>
                <w:sz w:val="22"/>
                <w:szCs w:val="18"/>
              </w:rPr>
              <w:t>16</w:t>
            </w:r>
            <w:r w:rsidRPr="0090022D">
              <w:rPr>
                <w:sz w:val="22"/>
                <w:szCs w:val="18"/>
              </w:rPr>
              <w:t>/</w:t>
            </w:r>
            <w:r w:rsidR="006F6F8B" w:rsidRPr="0090022D">
              <w:rPr>
                <w:sz w:val="22"/>
                <w:szCs w:val="18"/>
              </w:rPr>
              <w:t>SC</w:t>
            </w:r>
          </w:p>
        </w:tc>
        <w:tc>
          <w:tcPr>
            <w:tcW w:w="4819" w:type="dxa"/>
            <w:gridSpan w:val="2"/>
            <w:vMerge w:val="restart"/>
          </w:tcPr>
          <w:p w14:paraId="0515B65D" w14:textId="77777777" w:rsidR="00FA4BA8" w:rsidRPr="0090022D" w:rsidRDefault="00FA4BA8" w:rsidP="007C4C69">
            <w:pPr>
              <w:pStyle w:val="Tabletext"/>
              <w:rPr>
                <w:sz w:val="22"/>
                <w:szCs w:val="18"/>
              </w:rPr>
            </w:pPr>
            <w:r w:rsidRPr="0090022D">
              <w:rPr>
                <w:b/>
                <w:sz w:val="22"/>
                <w:szCs w:val="18"/>
              </w:rPr>
              <w:t>To:</w:t>
            </w:r>
          </w:p>
          <w:p w14:paraId="0F0FE218" w14:textId="77777777" w:rsidR="00FA4BA8" w:rsidRPr="0090022D" w:rsidRDefault="00FA4BA8" w:rsidP="007C4C69">
            <w:pPr>
              <w:pStyle w:val="Tabletext"/>
              <w:ind w:left="283" w:hanging="283"/>
              <w:rPr>
                <w:sz w:val="22"/>
                <w:szCs w:val="18"/>
              </w:rPr>
            </w:pPr>
            <w:r w:rsidRPr="0090022D">
              <w:rPr>
                <w:sz w:val="22"/>
                <w:szCs w:val="18"/>
              </w:rPr>
              <w:t>-</w:t>
            </w:r>
            <w:r w:rsidRPr="0090022D">
              <w:rPr>
                <w:sz w:val="22"/>
                <w:szCs w:val="18"/>
              </w:rPr>
              <w:tab/>
              <w:t>Administrations of Member States of the Union</w:t>
            </w:r>
          </w:p>
          <w:p w14:paraId="6AEF9719" w14:textId="77777777" w:rsidR="006F6F8B" w:rsidRPr="0090022D" w:rsidRDefault="006F6F8B" w:rsidP="007C4C69">
            <w:pPr>
              <w:pStyle w:val="Tabletext"/>
              <w:ind w:left="283" w:hanging="283"/>
              <w:rPr>
                <w:sz w:val="22"/>
                <w:szCs w:val="18"/>
              </w:rPr>
            </w:pPr>
            <w:r w:rsidRPr="0090022D">
              <w:rPr>
                <w:sz w:val="22"/>
                <w:szCs w:val="18"/>
              </w:rPr>
              <w:t>-</w:t>
            </w:r>
            <w:r w:rsidRPr="0090022D">
              <w:rPr>
                <w:sz w:val="22"/>
                <w:szCs w:val="18"/>
              </w:rPr>
              <w:tab/>
              <w:t>ITU-T Sector Members;</w:t>
            </w:r>
          </w:p>
          <w:p w14:paraId="0ED95629" w14:textId="1E700092" w:rsidR="006F6F8B" w:rsidRPr="0090022D" w:rsidRDefault="006F6F8B" w:rsidP="007C4C69">
            <w:pPr>
              <w:pStyle w:val="Tabletext"/>
              <w:ind w:left="283" w:hanging="283"/>
              <w:rPr>
                <w:sz w:val="22"/>
                <w:szCs w:val="18"/>
              </w:rPr>
            </w:pPr>
            <w:r w:rsidRPr="0090022D">
              <w:rPr>
                <w:sz w:val="22"/>
                <w:szCs w:val="18"/>
              </w:rPr>
              <w:t>-</w:t>
            </w:r>
            <w:r w:rsidRPr="0090022D">
              <w:rPr>
                <w:sz w:val="22"/>
                <w:szCs w:val="18"/>
              </w:rPr>
              <w:tab/>
              <w:t>Associates of ITU-T Study Group 16;</w:t>
            </w:r>
          </w:p>
          <w:p w14:paraId="2D01C708" w14:textId="168EC056" w:rsidR="006F6F8B" w:rsidRPr="0090022D" w:rsidRDefault="006F6F8B" w:rsidP="007C4C69">
            <w:pPr>
              <w:pStyle w:val="Tabletext"/>
              <w:ind w:left="283" w:hanging="283"/>
              <w:rPr>
                <w:sz w:val="22"/>
                <w:szCs w:val="18"/>
              </w:rPr>
            </w:pPr>
            <w:r w:rsidRPr="0090022D">
              <w:rPr>
                <w:sz w:val="22"/>
                <w:szCs w:val="18"/>
              </w:rPr>
              <w:t>-</w:t>
            </w:r>
            <w:r w:rsidRPr="0090022D">
              <w:rPr>
                <w:sz w:val="22"/>
                <w:szCs w:val="18"/>
              </w:rPr>
              <w:tab/>
              <w:t>ITU Academia;</w:t>
            </w:r>
          </w:p>
        </w:tc>
      </w:tr>
      <w:tr w:rsidR="00FA4BA8" w:rsidRPr="0090022D" w14:paraId="773533D4" w14:textId="77777777" w:rsidTr="001F3BDD">
        <w:trPr>
          <w:trHeight w:val="221"/>
          <w:jc w:val="center"/>
        </w:trPr>
        <w:tc>
          <w:tcPr>
            <w:tcW w:w="1134" w:type="dxa"/>
          </w:tcPr>
          <w:p w14:paraId="230E9B10" w14:textId="77777777" w:rsidR="00FA4BA8" w:rsidRPr="0090022D" w:rsidRDefault="00FA4BA8" w:rsidP="007C4C69">
            <w:pPr>
              <w:pStyle w:val="Tabletext"/>
              <w:ind w:left="-110"/>
              <w:rPr>
                <w:sz w:val="22"/>
                <w:szCs w:val="18"/>
              </w:rPr>
            </w:pPr>
            <w:r w:rsidRPr="0090022D">
              <w:rPr>
                <w:b/>
                <w:sz w:val="22"/>
                <w:szCs w:val="18"/>
              </w:rPr>
              <w:t>Tel:</w:t>
            </w:r>
          </w:p>
        </w:tc>
        <w:tc>
          <w:tcPr>
            <w:tcW w:w="3828" w:type="dxa"/>
            <w:gridSpan w:val="2"/>
          </w:tcPr>
          <w:p w14:paraId="025F7987" w14:textId="744E3E66" w:rsidR="00FA4BA8" w:rsidRPr="0090022D" w:rsidRDefault="00FA4BA8" w:rsidP="007C4C69">
            <w:pPr>
              <w:pStyle w:val="Tabletext"/>
              <w:rPr>
                <w:b/>
                <w:sz w:val="22"/>
                <w:szCs w:val="18"/>
              </w:rPr>
            </w:pPr>
            <w:r w:rsidRPr="0090022D">
              <w:rPr>
                <w:sz w:val="22"/>
                <w:szCs w:val="18"/>
              </w:rPr>
              <w:t xml:space="preserve">+41 22 730 </w:t>
            </w:r>
            <w:r w:rsidR="006F6F8B" w:rsidRPr="0090022D">
              <w:rPr>
                <w:sz w:val="22"/>
                <w:szCs w:val="18"/>
              </w:rPr>
              <w:t>6805</w:t>
            </w:r>
          </w:p>
        </w:tc>
        <w:tc>
          <w:tcPr>
            <w:tcW w:w="4819" w:type="dxa"/>
            <w:gridSpan w:val="2"/>
            <w:vMerge/>
          </w:tcPr>
          <w:p w14:paraId="23C5D2D0" w14:textId="77777777" w:rsidR="00FA4BA8" w:rsidRPr="0090022D" w:rsidRDefault="00FA4BA8" w:rsidP="007C4C69">
            <w:pPr>
              <w:pStyle w:val="Tabletext"/>
              <w:ind w:left="142" w:hanging="142"/>
              <w:rPr>
                <w:sz w:val="22"/>
                <w:szCs w:val="18"/>
              </w:rPr>
            </w:pPr>
          </w:p>
        </w:tc>
      </w:tr>
      <w:tr w:rsidR="00FA4BA8" w:rsidRPr="0090022D" w14:paraId="09C19324" w14:textId="77777777" w:rsidTr="001F3BDD">
        <w:trPr>
          <w:trHeight w:val="282"/>
          <w:jc w:val="center"/>
        </w:trPr>
        <w:tc>
          <w:tcPr>
            <w:tcW w:w="1134" w:type="dxa"/>
          </w:tcPr>
          <w:p w14:paraId="4F123AAF" w14:textId="77777777" w:rsidR="00FA4BA8" w:rsidRPr="0090022D" w:rsidRDefault="00FA4BA8" w:rsidP="007C4C69">
            <w:pPr>
              <w:pStyle w:val="Tabletext"/>
              <w:ind w:left="-110"/>
              <w:rPr>
                <w:sz w:val="22"/>
                <w:szCs w:val="18"/>
              </w:rPr>
            </w:pPr>
            <w:r w:rsidRPr="0090022D">
              <w:rPr>
                <w:b/>
                <w:sz w:val="22"/>
                <w:szCs w:val="18"/>
              </w:rPr>
              <w:t>Fax:</w:t>
            </w:r>
          </w:p>
        </w:tc>
        <w:tc>
          <w:tcPr>
            <w:tcW w:w="3828" w:type="dxa"/>
            <w:gridSpan w:val="2"/>
          </w:tcPr>
          <w:p w14:paraId="0962305B" w14:textId="7056C014" w:rsidR="00FA4BA8" w:rsidRPr="0090022D" w:rsidRDefault="00FA4BA8" w:rsidP="007C4C69">
            <w:pPr>
              <w:pStyle w:val="Tabletext"/>
              <w:rPr>
                <w:b/>
                <w:sz w:val="22"/>
                <w:szCs w:val="18"/>
              </w:rPr>
            </w:pPr>
            <w:r w:rsidRPr="0090022D">
              <w:rPr>
                <w:sz w:val="22"/>
                <w:szCs w:val="18"/>
              </w:rPr>
              <w:t>+41 22 730 5853</w:t>
            </w:r>
          </w:p>
        </w:tc>
        <w:tc>
          <w:tcPr>
            <w:tcW w:w="4819" w:type="dxa"/>
            <w:gridSpan w:val="2"/>
            <w:vMerge/>
          </w:tcPr>
          <w:p w14:paraId="16E5D24D" w14:textId="77777777" w:rsidR="00FA4BA8" w:rsidRPr="0090022D" w:rsidRDefault="00FA4BA8" w:rsidP="007C4C69">
            <w:pPr>
              <w:pStyle w:val="Tabletext"/>
              <w:ind w:left="142" w:hanging="142"/>
              <w:rPr>
                <w:sz w:val="22"/>
                <w:szCs w:val="18"/>
              </w:rPr>
            </w:pPr>
          </w:p>
        </w:tc>
      </w:tr>
      <w:tr w:rsidR="00FA4BA8" w:rsidRPr="0090022D" w14:paraId="2269EDB4" w14:textId="77777777" w:rsidTr="00796927">
        <w:trPr>
          <w:trHeight w:val="2247"/>
          <w:jc w:val="center"/>
        </w:trPr>
        <w:tc>
          <w:tcPr>
            <w:tcW w:w="1134" w:type="dxa"/>
          </w:tcPr>
          <w:p w14:paraId="62368446" w14:textId="77777777" w:rsidR="00FA4BA8" w:rsidRPr="0090022D" w:rsidRDefault="00FA4BA8" w:rsidP="007C4C69">
            <w:pPr>
              <w:pStyle w:val="Tabletext"/>
              <w:ind w:left="-110"/>
              <w:rPr>
                <w:sz w:val="22"/>
                <w:szCs w:val="18"/>
              </w:rPr>
            </w:pPr>
            <w:r w:rsidRPr="0090022D">
              <w:rPr>
                <w:b/>
                <w:sz w:val="22"/>
                <w:szCs w:val="18"/>
              </w:rPr>
              <w:t>E-mail:</w:t>
            </w:r>
          </w:p>
        </w:tc>
        <w:tc>
          <w:tcPr>
            <w:tcW w:w="3828" w:type="dxa"/>
            <w:gridSpan w:val="2"/>
          </w:tcPr>
          <w:p w14:paraId="607D541C" w14:textId="42662761" w:rsidR="00FA4BA8" w:rsidRPr="0090022D" w:rsidRDefault="00880149" w:rsidP="007C4C69">
            <w:pPr>
              <w:pStyle w:val="Tabletext"/>
              <w:rPr>
                <w:sz w:val="22"/>
                <w:szCs w:val="18"/>
              </w:rPr>
            </w:pPr>
            <w:hyperlink r:id="rId11" w:history="1">
              <w:r w:rsidR="006F6F8B" w:rsidRPr="0090022D">
                <w:rPr>
                  <w:rStyle w:val="Hyperlink"/>
                  <w:sz w:val="22"/>
                  <w:szCs w:val="18"/>
                </w:rPr>
                <w:t>tsbsg16@itu.int</w:t>
              </w:r>
            </w:hyperlink>
          </w:p>
        </w:tc>
        <w:tc>
          <w:tcPr>
            <w:tcW w:w="4819" w:type="dxa"/>
            <w:gridSpan w:val="2"/>
          </w:tcPr>
          <w:p w14:paraId="6EB66625" w14:textId="7D756BFE" w:rsidR="00FA4BA8" w:rsidRPr="0090022D" w:rsidRDefault="00FA4BA8" w:rsidP="007C4C69">
            <w:pPr>
              <w:pStyle w:val="Tabletext"/>
              <w:rPr>
                <w:sz w:val="22"/>
                <w:szCs w:val="18"/>
              </w:rPr>
            </w:pPr>
            <w:r w:rsidRPr="0090022D">
              <w:rPr>
                <w:b/>
                <w:sz w:val="22"/>
                <w:szCs w:val="18"/>
              </w:rPr>
              <w:t>Copy to:</w:t>
            </w:r>
          </w:p>
          <w:p w14:paraId="41AFE696" w14:textId="4194CE0E" w:rsidR="00FA4BA8" w:rsidRPr="0090022D" w:rsidRDefault="00FA4BA8" w:rsidP="007C4C69">
            <w:pPr>
              <w:pStyle w:val="Tabletext"/>
              <w:ind w:left="283" w:hanging="283"/>
              <w:rPr>
                <w:sz w:val="22"/>
                <w:szCs w:val="18"/>
              </w:rPr>
            </w:pPr>
            <w:r w:rsidRPr="0090022D">
              <w:rPr>
                <w:sz w:val="22"/>
                <w:szCs w:val="18"/>
              </w:rPr>
              <w:t>-</w:t>
            </w:r>
            <w:r w:rsidRPr="0090022D">
              <w:rPr>
                <w:sz w:val="22"/>
                <w:szCs w:val="18"/>
              </w:rPr>
              <w:tab/>
              <w:t>The Chairman and Vice-Chairmen of</w:t>
            </w:r>
            <w:r w:rsidR="00837B7A" w:rsidRPr="0090022D">
              <w:rPr>
                <w:sz w:val="22"/>
                <w:szCs w:val="18"/>
              </w:rPr>
              <w:t xml:space="preserve"> </w:t>
            </w:r>
            <w:r w:rsidRPr="0090022D">
              <w:rPr>
                <w:sz w:val="22"/>
                <w:szCs w:val="18"/>
              </w:rPr>
              <w:t xml:space="preserve">ITU-T Study Group </w:t>
            </w:r>
            <w:r w:rsidR="006F6F8B" w:rsidRPr="0090022D">
              <w:rPr>
                <w:sz w:val="22"/>
                <w:szCs w:val="18"/>
              </w:rPr>
              <w:t>16</w:t>
            </w:r>
            <w:r w:rsidRPr="0090022D">
              <w:rPr>
                <w:sz w:val="22"/>
                <w:szCs w:val="18"/>
              </w:rPr>
              <w:t>;</w:t>
            </w:r>
          </w:p>
          <w:p w14:paraId="142DD7FE" w14:textId="77777777" w:rsidR="00FA4BA8" w:rsidRPr="0090022D" w:rsidRDefault="00FA4BA8" w:rsidP="007C4C69">
            <w:pPr>
              <w:pStyle w:val="Tabletext"/>
              <w:ind w:left="283" w:hanging="283"/>
              <w:rPr>
                <w:sz w:val="22"/>
                <w:szCs w:val="18"/>
              </w:rPr>
            </w:pPr>
            <w:r w:rsidRPr="0090022D">
              <w:rPr>
                <w:sz w:val="22"/>
                <w:szCs w:val="18"/>
              </w:rPr>
              <w:t>-</w:t>
            </w:r>
            <w:r w:rsidRPr="0090022D">
              <w:rPr>
                <w:sz w:val="22"/>
                <w:szCs w:val="18"/>
              </w:rPr>
              <w:tab/>
              <w:t>The Director of the Telecommunication Development Bureau;</w:t>
            </w:r>
          </w:p>
          <w:p w14:paraId="3DC3FA66" w14:textId="77777777" w:rsidR="00FA4BA8" w:rsidRPr="0090022D" w:rsidRDefault="00FA4BA8" w:rsidP="007C4C69">
            <w:pPr>
              <w:pStyle w:val="Tabletext"/>
              <w:ind w:left="283" w:hanging="283"/>
              <w:rPr>
                <w:sz w:val="22"/>
                <w:szCs w:val="18"/>
              </w:rPr>
            </w:pPr>
            <w:r w:rsidRPr="0090022D">
              <w:rPr>
                <w:sz w:val="22"/>
                <w:szCs w:val="18"/>
              </w:rPr>
              <w:t>-</w:t>
            </w:r>
            <w:r w:rsidRPr="0090022D">
              <w:rPr>
                <w:sz w:val="22"/>
                <w:szCs w:val="18"/>
              </w:rPr>
              <w:tab/>
              <w:t>The Director of the Radiocommunication Bureau</w:t>
            </w:r>
          </w:p>
        </w:tc>
      </w:tr>
      <w:tr w:rsidR="00852B82" w:rsidRPr="0090022D" w14:paraId="21B2D89C" w14:textId="77777777" w:rsidTr="00A117D5">
        <w:trPr>
          <w:trHeight w:val="618"/>
          <w:jc w:val="center"/>
        </w:trPr>
        <w:tc>
          <w:tcPr>
            <w:tcW w:w="1134" w:type="dxa"/>
          </w:tcPr>
          <w:p w14:paraId="54D0D347" w14:textId="77777777" w:rsidR="00852B82" w:rsidRPr="0090022D" w:rsidRDefault="00691DAA" w:rsidP="007C4C69">
            <w:pPr>
              <w:pStyle w:val="Tabletext"/>
              <w:ind w:left="-110"/>
              <w:rPr>
                <w:sz w:val="22"/>
                <w:szCs w:val="18"/>
              </w:rPr>
            </w:pPr>
            <w:r w:rsidRPr="0090022D">
              <w:rPr>
                <w:b/>
                <w:sz w:val="22"/>
                <w:szCs w:val="18"/>
              </w:rPr>
              <w:t>Subject:</w:t>
            </w:r>
          </w:p>
        </w:tc>
        <w:tc>
          <w:tcPr>
            <w:tcW w:w="8647" w:type="dxa"/>
            <w:gridSpan w:val="4"/>
            <w:shd w:val="clear" w:color="auto" w:fill="auto"/>
          </w:tcPr>
          <w:p w14:paraId="6A46302B" w14:textId="0CB20B35" w:rsidR="00852B82" w:rsidRPr="0090022D" w:rsidRDefault="0072062B" w:rsidP="007C4C69">
            <w:pPr>
              <w:pStyle w:val="Tabletext"/>
              <w:rPr>
                <w:b/>
                <w:sz w:val="22"/>
                <w:szCs w:val="18"/>
              </w:rPr>
            </w:pPr>
            <w:r w:rsidRPr="0090022D">
              <w:rPr>
                <w:b/>
                <w:sz w:val="22"/>
                <w:szCs w:val="18"/>
              </w:rPr>
              <w:t>Member State c</w:t>
            </w:r>
            <w:r w:rsidR="00C007D7" w:rsidRPr="0090022D">
              <w:rPr>
                <w:b/>
                <w:sz w:val="22"/>
                <w:szCs w:val="18"/>
              </w:rPr>
              <w:t xml:space="preserve">onsultation on </w:t>
            </w:r>
            <w:r w:rsidR="0016049B" w:rsidRPr="0090022D">
              <w:rPr>
                <w:b/>
                <w:sz w:val="22"/>
                <w:szCs w:val="18"/>
              </w:rPr>
              <w:t xml:space="preserve">Determined </w:t>
            </w:r>
            <w:r w:rsidR="00D62CEF" w:rsidRPr="0090022D">
              <w:rPr>
                <w:b/>
                <w:sz w:val="22"/>
                <w:szCs w:val="18"/>
              </w:rPr>
              <w:t xml:space="preserve">draft </w:t>
            </w:r>
            <w:bookmarkStart w:id="0" w:name="_Hlk50107354"/>
            <w:bookmarkStart w:id="1" w:name="_Hlk141708040"/>
            <w:r w:rsidR="005C2EC7" w:rsidRPr="0090022D">
              <w:rPr>
                <w:b/>
                <w:sz w:val="22"/>
                <w:szCs w:val="18"/>
              </w:rPr>
              <w:t>Recommendation</w:t>
            </w:r>
            <w:r w:rsidR="00230B70" w:rsidRPr="0090022D">
              <w:rPr>
                <w:b/>
                <w:sz w:val="22"/>
                <w:szCs w:val="18"/>
              </w:rPr>
              <w:t>s</w:t>
            </w:r>
            <w:r w:rsidR="00A117D5" w:rsidRPr="0090022D">
              <w:rPr>
                <w:b/>
                <w:sz w:val="22"/>
                <w:szCs w:val="18"/>
              </w:rPr>
              <w:t xml:space="preserve"> ITU-T F.748.23 (ex F.ML-</w:t>
            </w:r>
            <w:proofErr w:type="spellStart"/>
            <w:r w:rsidR="00A117D5" w:rsidRPr="0090022D">
              <w:rPr>
                <w:b/>
                <w:sz w:val="22"/>
                <w:szCs w:val="18"/>
              </w:rPr>
              <w:t>ICSMIReqs</w:t>
            </w:r>
            <w:proofErr w:type="spellEnd"/>
            <w:r w:rsidR="00A117D5" w:rsidRPr="0090022D">
              <w:rPr>
                <w:b/>
                <w:sz w:val="22"/>
                <w:szCs w:val="18"/>
              </w:rPr>
              <w:t>)</w:t>
            </w:r>
            <w:bookmarkEnd w:id="0"/>
            <w:r w:rsidR="00A117D5" w:rsidRPr="0090022D">
              <w:rPr>
                <w:b/>
                <w:sz w:val="22"/>
                <w:szCs w:val="18"/>
              </w:rPr>
              <w:t xml:space="preserve">, F.748.24 (ex </w:t>
            </w:r>
            <w:proofErr w:type="gramStart"/>
            <w:r w:rsidR="00A117D5" w:rsidRPr="0090022D">
              <w:rPr>
                <w:b/>
                <w:sz w:val="22"/>
                <w:szCs w:val="18"/>
              </w:rPr>
              <w:t>F.TCEF</w:t>
            </w:r>
            <w:proofErr w:type="gramEnd"/>
            <w:r w:rsidR="00A117D5" w:rsidRPr="0090022D">
              <w:rPr>
                <w:b/>
                <w:sz w:val="22"/>
                <w:szCs w:val="18"/>
              </w:rPr>
              <w:t>-FML), F.749.17 (ex F.CUAV-</w:t>
            </w:r>
            <w:proofErr w:type="spellStart"/>
            <w:r w:rsidR="00A117D5" w:rsidRPr="0090022D">
              <w:rPr>
                <w:b/>
                <w:sz w:val="22"/>
                <w:szCs w:val="18"/>
              </w:rPr>
              <w:t>MVAreqs</w:t>
            </w:r>
            <w:proofErr w:type="spellEnd"/>
            <w:r w:rsidR="00A117D5" w:rsidRPr="0090022D">
              <w:rPr>
                <w:b/>
                <w:sz w:val="22"/>
                <w:szCs w:val="18"/>
              </w:rPr>
              <w:t>), F.760.2 (ex F.FR-ERSS) and H.741.5 (ex H.IPTV-PS</w:t>
            </w:r>
            <w:r w:rsidR="00A117D5" w:rsidRPr="0090022D">
              <w:t xml:space="preserve">) </w:t>
            </w:r>
            <w:bookmarkEnd w:id="1"/>
            <w:r w:rsidR="0006765F" w:rsidRPr="0090022D">
              <w:rPr>
                <w:b/>
                <w:sz w:val="22"/>
                <w:szCs w:val="18"/>
              </w:rPr>
              <w:t xml:space="preserve">proposed </w:t>
            </w:r>
            <w:r w:rsidR="00FA4BA8" w:rsidRPr="0090022D">
              <w:rPr>
                <w:b/>
                <w:sz w:val="22"/>
                <w:szCs w:val="18"/>
              </w:rPr>
              <w:t xml:space="preserve">for approval at the ITU-T Study Group </w:t>
            </w:r>
            <w:r w:rsidR="006F6F8B" w:rsidRPr="0090022D">
              <w:rPr>
                <w:b/>
                <w:sz w:val="22"/>
                <w:szCs w:val="18"/>
              </w:rPr>
              <w:t>16</w:t>
            </w:r>
            <w:r w:rsidR="00FA4BA8" w:rsidRPr="0090022D">
              <w:rPr>
                <w:b/>
                <w:sz w:val="22"/>
                <w:szCs w:val="18"/>
              </w:rPr>
              <w:t xml:space="preserve"> meeting (</w:t>
            </w:r>
            <w:r w:rsidR="006D6F30" w:rsidRPr="0090022D">
              <w:rPr>
                <w:b/>
                <w:sz w:val="22"/>
                <w:szCs w:val="18"/>
              </w:rPr>
              <w:t xml:space="preserve">planned </w:t>
            </w:r>
            <w:r w:rsidR="006A202F" w:rsidRPr="0090022D">
              <w:rPr>
                <w:b/>
                <w:sz w:val="22"/>
                <w:szCs w:val="18"/>
              </w:rPr>
              <w:t xml:space="preserve">in </w:t>
            </w:r>
            <w:r w:rsidR="00AD162C" w:rsidRPr="0090022D">
              <w:rPr>
                <w:b/>
                <w:sz w:val="22"/>
                <w:szCs w:val="18"/>
              </w:rPr>
              <w:t>Rennes</w:t>
            </w:r>
            <w:r w:rsidR="00013992" w:rsidRPr="0090022D">
              <w:rPr>
                <w:b/>
                <w:sz w:val="22"/>
                <w:szCs w:val="18"/>
              </w:rPr>
              <w:t>,</w:t>
            </w:r>
            <w:r w:rsidR="00AA25F0" w:rsidRPr="0090022D">
              <w:rPr>
                <w:b/>
                <w:sz w:val="22"/>
                <w:szCs w:val="18"/>
              </w:rPr>
              <w:t xml:space="preserve"> </w:t>
            </w:r>
            <w:r w:rsidR="00AD162C" w:rsidRPr="0090022D">
              <w:rPr>
                <w:b/>
                <w:sz w:val="22"/>
                <w:szCs w:val="18"/>
              </w:rPr>
              <w:t>15</w:t>
            </w:r>
            <w:r w:rsidR="00615DF5" w:rsidRPr="0090022D">
              <w:rPr>
                <w:b/>
                <w:sz w:val="22"/>
                <w:szCs w:val="18"/>
              </w:rPr>
              <w:t>-</w:t>
            </w:r>
            <w:r w:rsidR="00AD162C" w:rsidRPr="0090022D">
              <w:rPr>
                <w:b/>
                <w:sz w:val="22"/>
                <w:szCs w:val="18"/>
              </w:rPr>
              <w:t>26</w:t>
            </w:r>
            <w:r w:rsidR="00AA25F0" w:rsidRPr="0090022D">
              <w:rPr>
                <w:b/>
                <w:sz w:val="22"/>
                <w:szCs w:val="18"/>
              </w:rPr>
              <w:t xml:space="preserve"> </w:t>
            </w:r>
            <w:r w:rsidR="00AD162C" w:rsidRPr="0090022D">
              <w:rPr>
                <w:b/>
                <w:sz w:val="22"/>
                <w:szCs w:val="18"/>
              </w:rPr>
              <w:t>April</w:t>
            </w:r>
            <w:r w:rsidR="002409F4" w:rsidRPr="0090022D">
              <w:rPr>
                <w:b/>
                <w:sz w:val="22"/>
                <w:szCs w:val="18"/>
              </w:rPr>
              <w:t xml:space="preserve"> </w:t>
            </w:r>
            <w:r w:rsidR="00FA4BA8" w:rsidRPr="0090022D">
              <w:rPr>
                <w:b/>
                <w:sz w:val="22"/>
                <w:szCs w:val="18"/>
              </w:rPr>
              <w:t>202</w:t>
            </w:r>
            <w:r w:rsidR="00AD162C" w:rsidRPr="0090022D">
              <w:rPr>
                <w:b/>
                <w:sz w:val="22"/>
                <w:szCs w:val="18"/>
              </w:rPr>
              <w:t>4</w:t>
            </w:r>
            <w:r w:rsidR="00FA4BA8" w:rsidRPr="0090022D">
              <w:rPr>
                <w:b/>
                <w:sz w:val="22"/>
                <w:szCs w:val="18"/>
              </w:rPr>
              <w:t>)</w:t>
            </w:r>
          </w:p>
        </w:tc>
      </w:tr>
    </w:tbl>
    <w:p w14:paraId="652C9D3B" w14:textId="3C052182" w:rsidR="00852B82" w:rsidRPr="0090022D" w:rsidRDefault="00691DAA" w:rsidP="007C4C69">
      <w:pPr>
        <w:rPr>
          <w:sz w:val="22"/>
          <w:szCs w:val="18"/>
        </w:rPr>
      </w:pPr>
      <w:r w:rsidRPr="0090022D">
        <w:rPr>
          <w:sz w:val="22"/>
          <w:szCs w:val="18"/>
        </w:rPr>
        <w:t>Dear Sir/Madam,</w:t>
      </w:r>
    </w:p>
    <w:p w14:paraId="77D827ED" w14:textId="65C36285" w:rsidR="00305EE1" w:rsidRPr="0090022D" w:rsidRDefault="00305EE1" w:rsidP="007C4C69">
      <w:pPr>
        <w:spacing w:before="100"/>
        <w:rPr>
          <w:rFonts w:asciiTheme="minorHAnsi" w:hAnsiTheme="minorHAnsi" w:cstheme="minorHAnsi"/>
          <w:sz w:val="22"/>
        </w:rPr>
      </w:pPr>
      <w:r w:rsidRPr="0090022D">
        <w:rPr>
          <w:rFonts w:asciiTheme="minorHAnsi" w:hAnsiTheme="minorHAnsi" w:cstheme="minorHAnsi"/>
          <w:bCs/>
          <w:sz w:val="22"/>
        </w:rPr>
        <w:t>1</w:t>
      </w:r>
      <w:r w:rsidRPr="0090022D">
        <w:rPr>
          <w:rFonts w:asciiTheme="minorHAnsi" w:hAnsiTheme="minorHAnsi" w:cstheme="minorHAnsi"/>
          <w:sz w:val="22"/>
        </w:rPr>
        <w:tab/>
        <w:t xml:space="preserve">ITU-T </w:t>
      </w:r>
      <w:r w:rsidRPr="0090022D">
        <w:rPr>
          <w:rFonts w:asciiTheme="minorHAnsi" w:hAnsiTheme="minorHAnsi" w:cstheme="minorHAnsi"/>
          <w:sz w:val="22"/>
          <w:szCs w:val="18"/>
        </w:rPr>
        <w:t xml:space="preserve">Study Group </w:t>
      </w:r>
      <w:r w:rsidR="006F6F8B" w:rsidRPr="0090022D">
        <w:rPr>
          <w:rFonts w:asciiTheme="minorHAnsi" w:hAnsiTheme="minorHAnsi" w:cstheme="minorHAnsi"/>
          <w:sz w:val="22"/>
          <w:szCs w:val="18"/>
        </w:rPr>
        <w:t>16</w:t>
      </w:r>
      <w:r w:rsidRPr="0090022D">
        <w:rPr>
          <w:rFonts w:asciiTheme="minorHAnsi" w:hAnsiTheme="minorHAnsi" w:cstheme="minorHAnsi"/>
          <w:sz w:val="22"/>
          <w:szCs w:val="18"/>
        </w:rPr>
        <w:t xml:space="preserve"> (</w:t>
      </w:r>
      <w:r w:rsidR="006F6F8B" w:rsidRPr="0090022D">
        <w:rPr>
          <w:rFonts w:asciiTheme="minorHAnsi" w:hAnsiTheme="minorHAnsi" w:cstheme="minorHAnsi"/>
          <w:sz w:val="22"/>
          <w:szCs w:val="18"/>
        </w:rPr>
        <w:t>Multimedia</w:t>
      </w:r>
      <w:r w:rsidRPr="0090022D">
        <w:rPr>
          <w:rFonts w:asciiTheme="minorHAnsi" w:hAnsiTheme="minorHAnsi" w:cstheme="minorHAnsi"/>
          <w:sz w:val="22"/>
          <w:szCs w:val="18"/>
        </w:rPr>
        <w:t xml:space="preserve">) </w:t>
      </w:r>
      <w:r w:rsidRPr="0090022D">
        <w:rPr>
          <w:rFonts w:asciiTheme="minorHAnsi" w:hAnsiTheme="minorHAnsi" w:cstheme="minorHAnsi"/>
          <w:sz w:val="22"/>
        </w:rPr>
        <w:t xml:space="preserve">intends to apply the Traditional Approval Procedure as described in Section 9 of WTSA Resolution 1 (Rev. </w:t>
      </w:r>
      <w:r w:rsidR="0043018B" w:rsidRPr="0090022D">
        <w:rPr>
          <w:rFonts w:asciiTheme="minorHAnsi" w:hAnsiTheme="minorHAnsi" w:cstheme="minorHAnsi"/>
          <w:sz w:val="22"/>
        </w:rPr>
        <w:t>Geneva, 2022</w:t>
      </w:r>
      <w:r w:rsidRPr="0090022D">
        <w:rPr>
          <w:rFonts w:asciiTheme="minorHAnsi" w:hAnsiTheme="minorHAnsi" w:cstheme="minorHAnsi"/>
          <w:sz w:val="22"/>
        </w:rPr>
        <w:t>) for the approval of the above</w:t>
      </w:r>
      <w:r w:rsidRPr="0090022D">
        <w:rPr>
          <w:rFonts w:asciiTheme="minorHAnsi" w:hAnsiTheme="minorHAnsi" w:cstheme="minorHAnsi"/>
          <w:sz w:val="22"/>
        </w:rPr>
        <w:noBreakHyphen/>
        <w:t>mentioned draft Recommendation</w:t>
      </w:r>
      <w:r w:rsidR="000A1D12" w:rsidRPr="0090022D">
        <w:rPr>
          <w:rFonts w:asciiTheme="minorHAnsi" w:hAnsiTheme="minorHAnsi" w:cstheme="minorHAnsi"/>
          <w:sz w:val="22"/>
        </w:rPr>
        <w:t>s</w:t>
      </w:r>
      <w:r w:rsidRPr="0090022D">
        <w:rPr>
          <w:rFonts w:asciiTheme="minorHAnsi" w:hAnsiTheme="minorHAnsi" w:cstheme="minorHAnsi"/>
          <w:sz w:val="22"/>
        </w:rPr>
        <w:t xml:space="preserve"> at its next meeting planned </w:t>
      </w:r>
      <w:r w:rsidR="00213F88" w:rsidRPr="0090022D">
        <w:rPr>
          <w:rFonts w:asciiTheme="minorHAnsi" w:hAnsiTheme="minorHAnsi" w:cstheme="minorHAnsi"/>
          <w:sz w:val="22"/>
        </w:rPr>
        <w:t xml:space="preserve">in </w:t>
      </w:r>
      <w:r w:rsidR="00AD162C" w:rsidRPr="0090022D">
        <w:rPr>
          <w:rFonts w:asciiTheme="minorHAnsi" w:hAnsiTheme="minorHAnsi" w:cstheme="minorHAnsi"/>
          <w:sz w:val="22"/>
        </w:rPr>
        <w:t>Rennes</w:t>
      </w:r>
      <w:r w:rsidR="00C2681A" w:rsidRPr="0090022D">
        <w:rPr>
          <w:rFonts w:asciiTheme="minorHAnsi" w:hAnsiTheme="minorHAnsi" w:cstheme="minorHAnsi"/>
          <w:sz w:val="22"/>
        </w:rPr>
        <w:t xml:space="preserve">, </w:t>
      </w:r>
      <w:r w:rsidR="00AD162C" w:rsidRPr="0090022D">
        <w:rPr>
          <w:rFonts w:asciiTheme="minorHAnsi" w:hAnsiTheme="minorHAnsi" w:cstheme="minorHAnsi"/>
          <w:sz w:val="22"/>
        </w:rPr>
        <w:t>15-26 April 2024</w:t>
      </w:r>
      <w:r w:rsidRPr="0090022D">
        <w:rPr>
          <w:rFonts w:asciiTheme="minorHAnsi" w:hAnsiTheme="minorHAnsi" w:cstheme="minorHAnsi"/>
          <w:sz w:val="22"/>
          <w:szCs w:val="18"/>
        </w:rPr>
        <w:t>. The agenda and all relevant information concerning the ITU</w:t>
      </w:r>
      <w:r w:rsidRPr="0090022D">
        <w:rPr>
          <w:rFonts w:asciiTheme="minorHAnsi" w:hAnsiTheme="minorHAnsi" w:cstheme="minorHAnsi"/>
          <w:sz w:val="22"/>
          <w:szCs w:val="18"/>
        </w:rPr>
        <w:noBreakHyphen/>
        <w:t xml:space="preserve">T Study Group </w:t>
      </w:r>
      <w:r w:rsidR="005D30BB" w:rsidRPr="0090022D">
        <w:rPr>
          <w:rFonts w:asciiTheme="minorHAnsi" w:hAnsiTheme="minorHAnsi" w:cstheme="minorHAnsi"/>
          <w:sz w:val="22"/>
          <w:szCs w:val="18"/>
        </w:rPr>
        <w:t>16</w:t>
      </w:r>
      <w:r w:rsidRPr="0090022D">
        <w:rPr>
          <w:rFonts w:asciiTheme="minorHAnsi" w:hAnsiTheme="minorHAnsi" w:cstheme="minorHAnsi"/>
          <w:sz w:val="22"/>
          <w:szCs w:val="18"/>
        </w:rPr>
        <w:t xml:space="preserve"> meeting will be available in </w:t>
      </w:r>
      <w:r w:rsidR="00C2681A" w:rsidRPr="0090022D">
        <w:rPr>
          <w:rFonts w:asciiTheme="minorHAnsi" w:hAnsiTheme="minorHAnsi" w:cstheme="minorHAnsi"/>
          <w:sz w:val="22"/>
          <w:szCs w:val="18"/>
        </w:rPr>
        <w:t xml:space="preserve">the respective </w:t>
      </w:r>
      <w:r w:rsidR="00B244F3" w:rsidRPr="0090022D">
        <w:rPr>
          <w:rFonts w:asciiTheme="minorHAnsi" w:hAnsiTheme="minorHAnsi" w:cstheme="minorHAnsi"/>
          <w:sz w:val="22"/>
          <w:szCs w:val="18"/>
        </w:rPr>
        <w:t>Study</w:t>
      </w:r>
      <w:r w:rsidR="00421DB4">
        <w:rPr>
          <w:rFonts w:asciiTheme="minorHAnsi" w:hAnsiTheme="minorHAnsi" w:cstheme="minorHAnsi"/>
          <w:sz w:val="22"/>
          <w:szCs w:val="18"/>
        </w:rPr>
        <w:t> </w:t>
      </w:r>
      <w:r w:rsidR="00B244F3" w:rsidRPr="0090022D">
        <w:rPr>
          <w:rFonts w:asciiTheme="minorHAnsi" w:hAnsiTheme="minorHAnsi" w:cstheme="minorHAnsi"/>
          <w:sz w:val="22"/>
          <w:szCs w:val="18"/>
        </w:rPr>
        <w:t xml:space="preserve">Group 16 </w:t>
      </w:r>
      <w:r w:rsidRPr="0090022D">
        <w:rPr>
          <w:rFonts w:asciiTheme="minorHAnsi" w:hAnsiTheme="minorHAnsi" w:cstheme="minorHAnsi"/>
          <w:sz w:val="22"/>
          <w:szCs w:val="18"/>
        </w:rPr>
        <w:t>Collective letter</w:t>
      </w:r>
      <w:r w:rsidR="00C2681A" w:rsidRPr="0090022D">
        <w:rPr>
          <w:rFonts w:asciiTheme="minorHAnsi" w:hAnsiTheme="minorHAnsi" w:cstheme="minorHAnsi"/>
          <w:sz w:val="22"/>
          <w:szCs w:val="18"/>
        </w:rPr>
        <w:t xml:space="preserve"> to be issued soon</w:t>
      </w:r>
      <w:r w:rsidRPr="0090022D">
        <w:rPr>
          <w:rFonts w:asciiTheme="minorHAnsi" w:hAnsiTheme="minorHAnsi" w:cstheme="minorHAnsi"/>
          <w:sz w:val="22"/>
          <w:szCs w:val="18"/>
        </w:rPr>
        <w:t>.</w:t>
      </w:r>
    </w:p>
    <w:p w14:paraId="2E56F3C8" w14:textId="57DD3C97" w:rsidR="007C7DA8" w:rsidRPr="0090022D" w:rsidRDefault="007C7DA8" w:rsidP="007C4C69">
      <w:pPr>
        <w:rPr>
          <w:sz w:val="22"/>
          <w:rtl/>
        </w:rPr>
      </w:pPr>
      <w:r w:rsidRPr="0090022D">
        <w:rPr>
          <w:bCs/>
          <w:sz w:val="22"/>
        </w:rPr>
        <w:t>2</w:t>
      </w:r>
      <w:r w:rsidRPr="0090022D">
        <w:rPr>
          <w:sz w:val="22"/>
        </w:rPr>
        <w:tab/>
        <w:t xml:space="preserve">The title, </w:t>
      </w:r>
      <w:r w:rsidR="00796927" w:rsidRPr="0090022D">
        <w:rPr>
          <w:sz w:val="22"/>
        </w:rPr>
        <w:t>summary,</w:t>
      </w:r>
      <w:r w:rsidRPr="0090022D">
        <w:rPr>
          <w:sz w:val="22"/>
        </w:rPr>
        <w:t xml:space="preserve"> and location of the draft </w:t>
      </w:r>
      <w:r w:rsidR="00AD162C" w:rsidRPr="0090022D">
        <w:rPr>
          <w:rFonts w:asciiTheme="minorHAnsi" w:hAnsiTheme="minorHAnsi" w:cstheme="minorHAnsi"/>
          <w:sz w:val="22"/>
          <w:szCs w:val="22"/>
        </w:rPr>
        <w:t>ITU-T Recommendation(s)</w:t>
      </w:r>
      <w:r w:rsidR="00C31844" w:rsidRPr="0090022D">
        <w:rPr>
          <w:sz w:val="22"/>
        </w:rPr>
        <w:t xml:space="preserve"> </w:t>
      </w:r>
      <w:r w:rsidRPr="0090022D">
        <w:rPr>
          <w:sz w:val="22"/>
        </w:rPr>
        <w:t xml:space="preserve">proposed for approval </w:t>
      </w:r>
      <w:r w:rsidR="00C51F4B" w:rsidRPr="0090022D">
        <w:rPr>
          <w:sz w:val="22"/>
        </w:rPr>
        <w:t>can</w:t>
      </w:r>
      <w:r w:rsidRPr="0090022D">
        <w:rPr>
          <w:sz w:val="22"/>
        </w:rPr>
        <w:t xml:space="preserve"> be found in </w:t>
      </w:r>
      <w:r w:rsidRPr="0090022D">
        <w:rPr>
          <w:b/>
          <w:bCs/>
          <w:sz w:val="22"/>
        </w:rPr>
        <w:t>Annex 1</w:t>
      </w:r>
      <w:r w:rsidRPr="0090022D">
        <w:rPr>
          <w:sz w:val="22"/>
        </w:rPr>
        <w:t>.</w:t>
      </w:r>
    </w:p>
    <w:p w14:paraId="6B986F0E" w14:textId="54200CD0" w:rsidR="005D30BB" w:rsidRPr="0090022D" w:rsidRDefault="005D30BB" w:rsidP="007C4C69">
      <w:pPr>
        <w:rPr>
          <w:sz w:val="22"/>
        </w:rPr>
      </w:pPr>
      <w:r w:rsidRPr="0090022D">
        <w:rPr>
          <w:sz w:val="22"/>
        </w:rPr>
        <w:t xml:space="preserve">NOTE </w:t>
      </w:r>
      <w:r w:rsidR="00796927" w:rsidRPr="0090022D">
        <w:rPr>
          <w:sz w:val="22"/>
        </w:rPr>
        <w:t>1</w:t>
      </w:r>
      <w:r w:rsidRPr="0090022D">
        <w:rPr>
          <w:sz w:val="22"/>
        </w:rPr>
        <w:t xml:space="preserve"> – </w:t>
      </w:r>
      <w:r w:rsidR="00073CB7" w:rsidRPr="0090022D">
        <w:rPr>
          <w:sz w:val="22"/>
        </w:rPr>
        <w:t>No</w:t>
      </w:r>
      <w:r w:rsidRPr="0090022D">
        <w:rPr>
          <w:sz w:val="22"/>
        </w:rPr>
        <w:t xml:space="preserve"> ITU-T A.5 justification </w:t>
      </w:r>
      <w:r w:rsidR="00451A4F" w:rsidRPr="0090022D">
        <w:rPr>
          <w:sz w:val="22"/>
        </w:rPr>
        <w:t xml:space="preserve">is currently needed </w:t>
      </w:r>
      <w:r w:rsidRPr="0090022D">
        <w:rPr>
          <w:sz w:val="22"/>
        </w:rPr>
        <w:t xml:space="preserve">for </w:t>
      </w:r>
      <w:r w:rsidR="007775C8" w:rsidRPr="0090022D">
        <w:rPr>
          <w:sz w:val="22"/>
        </w:rPr>
        <w:t>these</w:t>
      </w:r>
      <w:r w:rsidRPr="0090022D">
        <w:rPr>
          <w:sz w:val="22"/>
        </w:rPr>
        <w:t xml:space="preserve"> draft </w:t>
      </w:r>
      <w:r w:rsidR="00213F88" w:rsidRPr="0090022D">
        <w:rPr>
          <w:sz w:val="22"/>
        </w:rPr>
        <w:t>Recommendation</w:t>
      </w:r>
      <w:r w:rsidR="007775C8" w:rsidRPr="0090022D">
        <w:rPr>
          <w:sz w:val="22"/>
        </w:rPr>
        <w:t>s</w:t>
      </w:r>
      <w:r w:rsidRPr="0090022D">
        <w:rPr>
          <w:sz w:val="22"/>
        </w:rPr>
        <w:t>.</w:t>
      </w:r>
    </w:p>
    <w:p w14:paraId="58D316A6" w14:textId="33E99915" w:rsidR="00A43CA0" w:rsidRPr="0090022D" w:rsidRDefault="007C7DA8" w:rsidP="007C4C69">
      <w:pPr>
        <w:rPr>
          <w:sz w:val="22"/>
          <w:szCs w:val="18"/>
        </w:rPr>
      </w:pPr>
      <w:r w:rsidRPr="0090022D">
        <w:rPr>
          <w:bCs/>
          <w:sz w:val="22"/>
        </w:rPr>
        <w:t>3</w:t>
      </w:r>
      <w:r w:rsidR="00691DAA" w:rsidRPr="0090022D">
        <w:rPr>
          <w:sz w:val="22"/>
        </w:rPr>
        <w:tab/>
      </w:r>
      <w:proofErr w:type="gramStart"/>
      <w:r w:rsidR="00E54801" w:rsidRPr="0090022D">
        <w:rPr>
          <w:sz w:val="22"/>
        </w:rPr>
        <w:t xml:space="preserve">This Circular </w:t>
      </w:r>
      <w:r w:rsidR="00860AE1" w:rsidRPr="0090022D">
        <w:rPr>
          <w:sz w:val="22"/>
        </w:rPr>
        <w:t>initiates</w:t>
      </w:r>
      <w:proofErr w:type="gramEnd"/>
      <w:r w:rsidR="00860AE1" w:rsidRPr="0090022D">
        <w:rPr>
          <w:sz w:val="22"/>
        </w:rPr>
        <w:t xml:space="preserve"> </w:t>
      </w:r>
      <w:r w:rsidR="00E54801" w:rsidRPr="0090022D">
        <w:rPr>
          <w:sz w:val="22"/>
        </w:rPr>
        <w:t xml:space="preserve">the formal consultation </w:t>
      </w:r>
      <w:r w:rsidR="00860AE1" w:rsidRPr="0090022D">
        <w:rPr>
          <w:sz w:val="22"/>
        </w:rPr>
        <w:t xml:space="preserve">with </w:t>
      </w:r>
      <w:r w:rsidR="00E54801" w:rsidRPr="0090022D">
        <w:rPr>
          <w:sz w:val="22"/>
        </w:rPr>
        <w:t xml:space="preserve">ITU Member States on whether </w:t>
      </w:r>
      <w:r w:rsidR="00860AE1" w:rsidRPr="0090022D">
        <w:rPr>
          <w:sz w:val="22"/>
        </w:rPr>
        <w:t>these texts</w:t>
      </w:r>
      <w:r w:rsidR="00305EE1" w:rsidRPr="0090022D">
        <w:rPr>
          <w:sz w:val="22"/>
        </w:rPr>
        <w:t xml:space="preserve"> </w:t>
      </w:r>
      <w:r w:rsidR="00860AE1" w:rsidRPr="0090022D">
        <w:rPr>
          <w:sz w:val="22"/>
        </w:rPr>
        <w:t xml:space="preserve">may </w:t>
      </w:r>
      <w:r w:rsidR="00E54801" w:rsidRPr="0090022D">
        <w:rPr>
          <w:sz w:val="22"/>
        </w:rPr>
        <w:t xml:space="preserve">be considered </w:t>
      </w:r>
      <w:r w:rsidR="00860AE1" w:rsidRPr="0090022D">
        <w:rPr>
          <w:sz w:val="22"/>
        </w:rPr>
        <w:t xml:space="preserve">for approval </w:t>
      </w:r>
      <w:r w:rsidR="00E54801" w:rsidRPr="0090022D">
        <w:rPr>
          <w:sz w:val="22"/>
        </w:rPr>
        <w:t>at the upcoming meeting, i</w:t>
      </w:r>
      <w:r w:rsidR="00E32F10" w:rsidRPr="0090022D">
        <w:rPr>
          <w:sz w:val="22"/>
        </w:rPr>
        <w:t xml:space="preserve">n accordance with </w:t>
      </w:r>
      <w:r w:rsidR="002E0E8B" w:rsidRPr="0090022D">
        <w:rPr>
          <w:sz w:val="22"/>
        </w:rPr>
        <w:t>clause</w:t>
      </w:r>
      <w:r w:rsidR="00E32F10" w:rsidRPr="0090022D">
        <w:rPr>
          <w:sz w:val="22"/>
        </w:rPr>
        <w:t xml:space="preserve"> 9.4 of Resolution 1</w:t>
      </w:r>
      <w:r w:rsidR="00E54801" w:rsidRPr="0090022D">
        <w:rPr>
          <w:sz w:val="22"/>
        </w:rPr>
        <w:t xml:space="preserve">. Member </w:t>
      </w:r>
      <w:r w:rsidR="00860AE1" w:rsidRPr="0090022D">
        <w:rPr>
          <w:sz w:val="22"/>
        </w:rPr>
        <w:t xml:space="preserve">States </w:t>
      </w:r>
      <w:r w:rsidR="00E54801" w:rsidRPr="0090022D">
        <w:rPr>
          <w:sz w:val="22"/>
        </w:rPr>
        <w:t>are kindly request</w:t>
      </w:r>
      <w:r w:rsidR="00860AE1" w:rsidRPr="0090022D">
        <w:rPr>
          <w:sz w:val="22"/>
        </w:rPr>
        <w:t>ed</w:t>
      </w:r>
      <w:r w:rsidR="00E54801" w:rsidRPr="0090022D">
        <w:rPr>
          <w:sz w:val="22"/>
        </w:rPr>
        <w:t xml:space="preserve"> to </w:t>
      </w:r>
      <w:r w:rsidR="00860AE1" w:rsidRPr="0090022D">
        <w:rPr>
          <w:sz w:val="22"/>
        </w:rPr>
        <w:t xml:space="preserve">complete and </w:t>
      </w:r>
      <w:r w:rsidR="00E54801" w:rsidRPr="0090022D">
        <w:rPr>
          <w:sz w:val="22"/>
        </w:rPr>
        <w:t xml:space="preserve">return the </w:t>
      </w:r>
      <w:r w:rsidR="00860AE1" w:rsidRPr="0090022D">
        <w:rPr>
          <w:sz w:val="22"/>
        </w:rPr>
        <w:t>form</w:t>
      </w:r>
      <w:r w:rsidR="00E54801" w:rsidRPr="0090022D">
        <w:rPr>
          <w:sz w:val="22"/>
        </w:rPr>
        <w:t xml:space="preserve"> in </w:t>
      </w:r>
      <w:r w:rsidR="00E54801" w:rsidRPr="0090022D">
        <w:rPr>
          <w:b/>
          <w:bCs/>
          <w:sz w:val="22"/>
        </w:rPr>
        <w:t>Annex 2</w:t>
      </w:r>
      <w:r w:rsidR="00E54801" w:rsidRPr="0090022D">
        <w:rPr>
          <w:sz w:val="22"/>
        </w:rPr>
        <w:t xml:space="preserve"> </w:t>
      </w:r>
      <w:r w:rsidR="002E0E8B" w:rsidRPr="0090022D">
        <w:rPr>
          <w:sz w:val="22"/>
        </w:rPr>
        <w:t xml:space="preserve">by </w:t>
      </w:r>
      <w:r w:rsidR="00E54801" w:rsidRPr="0090022D">
        <w:rPr>
          <w:sz w:val="22"/>
        </w:rPr>
        <w:t>2359 </w:t>
      </w:r>
      <w:r w:rsidR="00E32F10" w:rsidRPr="0090022D">
        <w:rPr>
          <w:sz w:val="22"/>
        </w:rPr>
        <w:t xml:space="preserve">hours UTC on </w:t>
      </w:r>
      <w:r w:rsidR="00AD162C" w:rsidRPr="0090022D">
        <w:rPr>
          <w:b/>
          <w:bCs/>
          <w:sz w:val="22"/>
        </w:rPr>
        <w:t>3</w:t>
      </w:r>
      <w:r w:rsidR="000E1987" w:rsidRPr="0090022D">
        <w:rPr>
          <w:b/>
          <w:bCs/>
          <w:sz w:val="22"/>
        </w:rPr>
        <w:t xml:space="preserve"> </w:t>
      </w:r>
      <w:r w:rsidR="00A117D5" w:rsidRPr="0090022D">
        <w:rPr>
          <w:b/>
          <w:bCs/>
          <w:sz w:val="22"/>
        </w:rPr>
        <w:t>April</w:t>
      </w:r>
      <w:r w:rsidR="004F09E7" w:rsidRPr="0090022D">
        <w:rPr>
          <w:b/>
          <w:bCs/>
          <w:sz w:val="22"/>
        </w:rPr>
        <w:t> </w:t>
      </w:r>
      <w:r w:rsidR="00305EE1" w:rsidRPr="0090022D">
        <w:rPr>
          <w:b/>
          <w:bCs/>
          <w:sz w:val="22"/>
        </w:rPr>
        <w:t>20</w:t>
      </w:r>
      <w:r w:rsidR="00A92235" w:rsidRPr="0090022D">
        <w:rPr>
          <w:b/>
          <w:bCs/>
          <w:sz w:val="22"/>
        </w:rPr>
        <w:t>2</w:t>
      </w:r>
      <w:r w:rsidR="00A117D5" w:rsidRPr="0090022D">
        <w:rPr>
          <w:b/>
          <w:bCs/>
          <w:sz w:val="22"/>
        </w:rPr>
        <w:t>4</w:t>
      </w:r>
      <w:r w:rsidR="00305EE1" w:rsidRPr="0090022D">
        <w:rPr>
          <w:b/>
          <w:bCs/>
          <w:sz w:val="22"/>
        </w:rPr>
        <w:t>.</w:t>
      </w:r>
    </w:p>
    <w:p w14:paraId="47799360" w14:textId="7687402A" w:rsidR="005D30BB" w:rsidRPr="0090022D" w:rsidRDefault="006A2FAB" w:rsidP="007C4C69">
      <w:pPr>
        <w:rPr>
          <w:sz w:val="22"/>
        </w:rPr>
      </w:pPr>
      <w:r w:rsidRPr="0090022D">
        <w:rPr>
          <w:bCs/>
          <w:sz w:val="22"/>
          <w:szCs w:val="18"/>
        </w:rPr>
        <w:t>4</w:t>
      </w:r>
      <w:r w:rsidR="007C7DA8" w:rsidRPr="0090022D">
        <w:rPr>
          <w:sz w:val="22"/>
          <w:szCs w:val="18"/>
        </w:rPr>
        <w:tab/>
        <w:t xml:space="preserve">If 70% or more of the replies </w:t>
      </w:r>
      <w:r w:rsidR="00F751B3" w:rsidRPr="0090022D">
        <w:rPr>
          <w:sz w:val="22"/>
          <w:szCs w:val="18"/>
        </w:rPr>
        <w:t xml:space="preserve">from Member States </w:t>
      </w:r>
      <w:r w:rsidR="007C7DA8" w:rsidRPr="0090022D">
        <w:rPr>
          <w:sz w:val="22"/>
          <w:szCs w:val="18"/>
        </w:rPr>
        <w:t>support consideration for approva</w:t>
      </w:r>
      <w:r w:rsidR="00C51F4B" w:rsidRPr="0090022D">
        <w:rPr>
          <w:sz w:val="22"/>
          <w:szCs w:val="18"/>
        </w:rPr>
        <w:t>l</w:t>
      </w:r>
      <w:r w:rsidR="007C7DA8" w:rsidRPr="0090022D">
        <w:rPr>
          <w:sz w:val="22"/>
          <w:szCs w:val="18"/>
        </w:rPr>
        <w:t>, one Plenary session will be devote</w:t>
      </w:r>
      <w:r w:rsidR="003E07CD" w:rsidRPr="0090022D">
        <w:rPr>
          <w:sz w:val="22"/>
          <w:szCs w:val="18"/>
        </w:rPr>
        <w:t xml:space="preserve">d </w:t>
      </w:r>
      <w:r w:rsidR="007C7DA8" w:rsidRPr="0090022D">
        <w:rPr>
          <w:sz w:val="22"/>
          <w:szCs w:val="18"/>
        </w:rPr>
        <w:t xml:space="preserve">to </w:t>
      </w:r>
      <w:proofErr w:type="gramStart"/>
      <w:r w:rsidR="007C7DA8" w:rsidRPr="0090022D">
        <w:rPr>
          <w:sz w:val="22"/>
          <w:szCs w:val="18"/>
        </w:rPr>
        <w:t>apply</w:t>
      </w:r>
      <w:proofErr w:type="gramEnd"/>
      <w:r w:rsidR="007C7DA8" w:rsidRPr="0090022D">
        <w:rPr>
          <w:sz w:val="22"/>
          <w:szCs w:val="18"/>
        </w:rPr>
        <w:t xml:space="preserve"> the approval procedure.</w:t>
      </w:r>
      <w:r w:rsidR="00E54801" w:rsidRPr="0090022D">
        <w:rPr>
          <w:sz w:val="22"/>
        </w:rPr>
        <w:t xml:space="preserve"> Member States that do not assign authority to proceed should inform the Director of TSB of the reasons for this opinion and indicate the possible changes that would enable the work to progress.</w:t>
      </w:r>
    </w:p>
    <w:p w14:paraId="381F69B6" w14:textId="57811B81" w:rsidR="00594CBE" w:rsidRPr="0090022D" w:rsidRDefault="00691DAA" w:rsidP="007C4C69">
      <w:pPr>
        <w:spacing w:after="240"/>
        <w:rPr>
          <w:sz w:val="22"/>
          <w:szCs w:val="18"/>
        </w:rPr>
      </w:pPr>
      <w:r w:rsidRPr="0090022D">
        <w:rPr>
          <w:sz w:val="22"/>
          <w:szCs w:val="18"/>
        </w:rPr>
        <w:t>Yours faithfully</w:t>
      </w:r>
      <w:r w:rsidR="00796927" w:rsidRPr="0090022D">
        <w:rPr>
          <w:sz w:val="22"/>
          <w:szCs w:val="18"/>
        </w:rPr>
        <w:t>,</w:t>
      </w:r>
    </w:p>
    <w:p w14:paraId="41C1ECCA" w14:textId="0F0917EE" w:rsidR="00A117D5" w:rsidRPr="0090022D" w:rsidRDefault="00880149" w:rsidP="00421DB4">
      <w:pPr>
        <w:spacing w:before="960"/>
        <w:rPr>
          <w:rFonts w:asciiTheme="minorHAnsi" w:hAnsiTheme="minorHAnsi" w:cstheme="minorHAnsi"/>
          <w:sz w:val="22"/>
          <w:szCs w:val="22"/>
        </w:rPr>
      </w:pPr>
      <w:r>
        <w:rPr>
          <w:noProof/>
          <w:sz w:val="22"/>
          <w:szCs w:val="18"/>
        </w:rPr>
        <w:drawing>
          <wp:anchor distT="0" distB="0" distL="114300" distR="114300" simplePos="0" relativeHeight="251658240" behindDoc="1" locked="0" layoutInCell="1" allowOverlap="1" wp14:anchorId="5491A051" wp14:editId="3D2BBF29">
            <wp:simplePos x="0" y="0"/>
            <wp:positionH relativeFrom="column">
              <wp:posOffset>3809</wp:posOffset>
            </wp:positionH>
            <wp:positionV relativeFrom="paragraph">
              <wp:posOffset>31569</wp:posOffset>
            </wp:positionV>
            <wp:extent cx="600075" cy="25348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a:extLst>
                        <a:ext uri="{28A0092B-C50C-407E-A947-70E740481C1C}">
                          <a14:useLocalDpi xmlns:a14="http://schemas.microsoft.com/office/drawing/2010/main" val="0"/>
                        </a:ext>
                      </a:extLst>
                    </a:blip>
                    <a:stretch>
                      <a:fillRect/>
                    </a:stretch>
                  </pic:blipFill>
                  <pic:spPr>
                    <a:xfrm>
                      <a:off x="0" y="0"/>
                      <a:ext cx="603523" cy="254937"/>
                    </a:xfrm>
                    <a:prstGeom prst="rect">
                      <a:avLst/>
                    </a:prstGeom>
                  </pic:spPr>
                </pic:pic>
              </a:graphicData>
            </a:graphic>
            <wp14:sizeRelH relativeFrom="margin">
              <wp14:pctWidth>0</wp14:pctWidth>
            </wp14:sizeRelH>
            <wp14:sizeRelV relativeFrom="margin">
              <wp14:pctHeight>0</wp14:pctHeight>
            </wp14:sizeRelV>
          </wp:anchor>
        </w:drawing>
      </w:r>
      <w:r w:rsidR="00A117D5" w:rsidRPr="0090022D">
        <w:rPr>
          <w:rFonts w:asciiTheme="minorHAnsi" w:hAnsiTheme="minorHAnsi" w:cstheme="minorHAnsi"/>
          <w:sz w:val="22"/>
          <w:szCs w:val="22"/>
        </w:rPr>
        <w:t>Seizo Onoe</w:t>
      </w:r>
      <w:r w:rsidR="00A117D5" w:rsidRPr="0090022D">
        <w:rPr>
          <w:rFonts w:asciiTheme="minorHAnsi" w:hAnsiTheme="minorHAnsi" w:cstheme="minorHAnsi"/>
          <w:sz w:val="22"/>
          <w:szCs w:val="22"/>
        </w:rPr>
        <w:br/>
        <w:t>Director of the Telecommunication</w:t>
      </w:r>
      <w:r w:rsidR="00A117D5" w:rsidRPr="0090022D">
        <w:rPr>
          <w:rFonts w:asciiTheme="minorHAnsi" w:hAnsiTheme="minorHAnsi" w:cstheme="minorHAnsi"/>
          <w:sz w:val="22"/>
          <w:szCs w:val="22"/>
        </w:rPr>
        <w:br/>
        <w:t>Standardization Bureau</w:t>
      </w:r>
    </w:p>
    <w:p w14:paraId="73A7E535" w14:textId="77777777" w:rsidR="00852B82" w:rsidRPr="0090022D" w:rsidRDefault="00691DAA" w:rsidP="007C4C69">
      <w:pPr>
        <w:keepNext/>
        <w:keepLines/>
        <w:spacing w:before="240"/>
        <w:rPr>
          <w:sz w:val="22"/>
          <w:szCs w:val="18"/>
        </w:rPr>
      </w:pPr>
      <w:r w:rsidRPr="0090022D">
        <w:rPr>
          <w:b/>
          <w:sz w:val="22"/>
          <w:szCs w:val="18"/>
        </w:rPr>
        <w:t>Annex</w:t>
      </w:r>
      <w:r w:rsidR="00F96117" w:rsidRPr="0090022D">
        <w:rPr>
          <w:b/>
          <w:sz w:val="22"/>
          <w:szCs w:val="18"/>
        </w:rPr>
        <w:t>es</w:t>
      </w:r>
      <w:r w:rsidRPr="0090022D">
        <w:rPr>
          <w:b/>
          <w:sz w:val="22"/>
          <w:szCs w:val="18"/>
        </w:rPr>
        <w:t xml:space="preserve">: </w:t>
      </w:r>
      <w:r w:rsidR="00F96117" w:rsidRPr="0090022D">
        <w:rPr>
          <w:bCs/>
          <w:sz w:val="22"/>
          <w:szCs w:val="18"/>
        </w:rPr>
        <w:t>2</w:t>
      </w:r>
      <w:r w:rsidRPr="0090022D">
        <w:rPr>
          <w:sz w:val="22"/>
          <w:szCs w:val="18"/>
        </w:rPr>
        <w:br w:type="page"/>
      </w:r>
    </w:p>
    <w:p w14:paraId="29B33B82" w14:textId="77777777" w:rsidR="00A117D5" w:rsidRPr="0090022D" w:rsidRDefault="00A117D5" w:rsidP="007C4C69">
      <w:pPr>
        <w:pStyle w:val="Annextitle"/>
        <w:rPr>
          <w:rFonts w:asciiTheme="minorHAnsi" w:hAnsiTheme="minorHAnsi" w:cstheme="minorHAnsi"/>
          <w:sz w:val="22"/>
          <w:szCs w:val="22"/>
        </w:rPr>
      </w:pPr>
      <w:r w:rsidRPr="0090022D">
        <w:rPr>
          <w:rFonts w:asciiTheme="minorHAnsi" w:hAnsiTheme="minorHAnsi" w:cstheme="minorHAnsi"/>
          <w:sz w:val="22"/>
          <w:szCs w:val="22"/>
        </w:rPr>
        <w:lastRenderedPageBreak/>
        <w:t>Annex 1</w:t>
      </w:r>
    </w:p>
    <w:p w14:paraId="5BFEA8B7" w14:textId="5C406007" w:rsidR="00A117D5" w:rsidRPr="0090022D" w:rsidRDefault="00A117D5" w:rsidP="007C4C69">
      <w:pPr>
        <w:pStyle w:val="Annextitle"/>
        <w:rPr>
          <w:rFonts w:asciiTheme="minorHAnsi" w:hAnsiTheme="minorHAnsi" w:cstheme="minorHAnsi"/>
          <w:sz w:val="22"/>
          <w:szCs w:val="22"/>
        </w:rPr>
      </w:pPr>
      <w:r w:rsidRPr="0090022D">
        <w:rPr>
          <w:rFonts w:asciiTheme="minorHAnsi" w:hAnsiTheme="minorHAnsi" w:cstheme="minorHAnsi"/>
          <w:sz w:val="22"/>
          <w:szCs w:val="22"/>
        </w:rPr>
        <w:t xml:space="preserve">Summary and location of Determined draft </w:t>
      </w:r>
      <w:r w:rsidR="006A406F" w:rsidRPr="0090022D">
        <w:rPr>
          <w:rFonts w:asciiTheme="minorHAnsi" w:hAnsiTheme="minorHAnsi" w:cstheme="minorHAnsi"/>
          <w:sz w:val="22"/>
          <w:szCs w:val="22"/>
        </w:rPr>
        <w:t>Recommendations</w:t>
      </w:r>
      <w:r w:rsidR="006A406F" w:rsidRPr="0090022D">
        <w:rPr>
          <w:rFonts w:asciiTheme="minorHAnsi" w:hAnsiTheme="minorHAnsi" w:cstheme="minorHAnsi"/>
          <w:sz w:val="22"/>
          <w:szCs w:val="22"/>
        </w:rPr>
        <w:br/>
      </w:r>
      <w:r w:rsidR="007C4C69" w:rsidRPr="0090022D">
        <w:rPr>
          <w:sz w:val="22"/>
          <w:szCs w:val="18"/>
        </w:rPr>
        <w:t>ITU-T F.748.23 (ex F.ML-</w:t>
      </w:r>
      <w:proofErr w:type="spellStart"/>
      <w:r w:rsidR="007C4C69" w:rsidRPr="0090022D">
        <w:rPr>
          <w:sz w:val="22"/>
          <w:szCs w:val="18"/>
        </w:rPr>
        <w:t>ICSMIReqs</w:t>
      </w:r>
      <w:proofErr w:type="spellEnd"/>
      <w:r w:rsidR="007C4C69" w:rsidRPr="0090022D">
        <w:rPr>
          <w:sz w:val="22"/>
          <w:szCs w:val="18"/>
        </w:rPr>
        <w:t xml:space="preserve">), F.748.24 (ex </w:t>
      </w:r>
      <w:proofErr w:type="gramStart"/>
      <w:r w:rsidR="007C4C69" w:rsidRPr="0090022D">
        <w:rPr>
          <w:sz w:val="22"/>
          <w:szCs w:val="18"/>
        </w:rPr>
        <w:t>F.TCEF</w:t>
      </w:r>
      <w:proofErr w:type="gramEnd"/>
      <w:r w:rsidR="007C4C69" w:rsidRPr="0090022D">
        <w:rPr>
          <w:sz w:val="22"/>
          <w:szCs w:val="18"/>
        </w:rPr>
        <w:t>-FML), F.</w:t>
      </w:r>
      <w:r w:rsidR="007C4C69" w:rsidRPr="0090022D">
        <w:rPr>
          <w:sz w:val="22"/>
          <w:szCs w:val="22"/>
        </w:rPr>
        <w:t>749.17 (ex F.CUAV-</w:t>
      </w:r>
      <w:proofErr w:type="spellStart"/>
      <w:r w:rsidR="007C4C69" w:rsidRPr="0090022D">
        <w:rPr>
          <w:sz w:val="22"/>
          <w:szCs w:val="22"/>
        </w:rPr>
        <w:t>MVAreqs</w:t>
      </w:r>
      <w:proofErr w:type="spellEnd"/>
      <w:r w:rsidR="007C4C69" w:rsidRPr="0090022D">
        <w:rPr>
          <w:sz w:val="22"/>
          <w:szCs w:val="22"/>
        </w:rPr>
        <w:t xml:space="preserve">), </w:t>
      </w:r>
      <w:r w:rsidR="007C4C69" w:rsidRPr="0090022D">
        <w:rPr>
          <w:sz w:val="22"/>
          <w:szCs w:val="22"/>
        </w:rPr>
        <w:br/>
        <w:t>F.760.2 (ex F.FR-ERSS) and H.741.5 (ex H.IPTV-PS)</w:t>
      </w:r>
    </w:p>
    <w:p w14:paraId="539B610D" w14:textId="367FBD12" w:rsidR="00A117D5" w:rsidRPr="00421DB4" w:rsidRDefault="00A117D5" w:rsidP="007C4C69">
      <w:pPr>
        <w:pStyle w:val="Heading1"/>
        <w:ind w:left="794" w:hanging="794"/>
        <w:rPr>
          <w:rFonts w:asciiTheme="minorHAnsi" w:hAnsiTheme="minorHAnsi" w:cstheme="minorHAnsi"/>
          <w:sz w:val="22"/>
          <w:szCs w:val="22"/>
          <w:lang w:val="fr-CH"/>
        </w:rPr>
      </w:pPr>
      <w:r w:rsidRPr="00421DB4">
        <w:rPr>
          <w:rFonts w:asciiTheme="minorHAnsi" w:hAnsiTheme="minorHAnsi" w:cstheme="minorHAnsi"/>
          <w:sz w:val="22"/>
          <w:szCs w:val="22"/>
          <w:lang w:val="fr-CH"/>
        </w:rPr>
        <w:t>1</w:t>
      </w:r>
      <w:r w:rsidRPr="00421DB4">
        <w:rPr>
          <w:rFonts w:asciiTheme="minorHAnsi" w:hAnsiTheme="minorHAnsi" w:cstheme="minorHAnsi"/>
          <w:sz w:val="22"/>
          <w:szCs w:val="22"/>
          <w:lang w:val="fr-CH"/>
        </w:rPr>
        <w:tab/>
        <w:t xml:space="preserve">Draft </w:t>
      </w:r>
      <w:r w:rsidR="006E56EB" w:rsidRPr="00421DB4">
        <w:rPr>
          <w:rFonts w:asciiTheme="minorHAnsi" w:hAnsiTheme="minorHAnsi" w:cstheme="minorHAnsi"/>
          <w:sz w:val="22"/>
          <w:szCs w:val="22"/>
          <w:lang w:val="fr-CH"/>
        </w:rPr>
        <w:t xml:space="preserve">new </w:t>
      </w:r>
      <w:proofErr w:type="spellStart"/>
      <w:r w:rsidR="006E56EB" w:rsidRPr="00421DB4">
        <w:rPr>
          <w:rFonts w:asciiTheme="minorHAnsi" w:hAnsiTheme="minorHAnsi" w:cstheme="minorHAnsi"/>
          <w:sz w:val="22"/>
          <w:szCs w:val="22"/>
          <w:lang w:val="fr-CH"/>
        </w:rPr>
        <w:t>Recommendation</w:t>
      </w:r>
      <w:proofErr w:type="spellEnd"/>
      <w:r w:rsidR="006E56EB" w:rsidRPr="00421DB4">
        <w:rPr>
          <w:rFonts w:asciiTheme="minorHAnsi" w:hAnsiTheme="minorHAnsi" w:cstheme="minorHAnsi"/>
          <w:sz w:val="22"/>
          <w:szCs w:val="22"/>
          <w:lang w:val="fr-CH"/>
        </w:rPr>
        <w:t xml:space="preserve"> ITU-T F.748.23 (</w:t>
      </w:r>
      <w:proofErr w:type="gramStart"/>
      <w:r w:rsidR="006E56EB" w:rsidRPr="00421DB4">
        <w:rPr>
          <w:rFonts w:asciiTheme="minorHAnsi" w:hAnsiTheme="minorHAnsi" w:cstheme="minorHAnsi"/>
          <w:sz w:val="22"/>
          <w:szCs w:val="22"/>
          <w:lang w:val="fr-CH"/>
        </w:rPr>
        <w:t>ex F</w:t>
      </w:r>
      <w:proofErr w:type="gramEnd"/>
      <w:r w:rsidR="006E56EB" w:rsidRPr="00421DB4">
        <w:rPr>
          <w:rFonts w:asciiTheme="minorHAnsi" w:hAnsiTheme="minorHAnsi" w:cstheme="minorHAnsi"/>
          <w:sz w:val="22"/>
          <w:szCs w:val="22"/>
          <w:lang w:val="fr-CH"/>
        </w:rPr>
        <w:t>.ML-</w:t>
      </w:r>
      <w:proofErr w:type="spellStart"/>
      <w:r w:rsidR="006E56EB" w:rsidRPr="00421DB4">
        <w:rPr>
          <w:rFonts w:asciiTheme="minorHAnsi" w:hAnsiTheme="minorHAnsi" w:cstheme="minorHAnsi"/>
          <w:sz w:val="22"/>
          <w:szCs w:val="22"/>
          <w:lang w:val="fr-CH"/>
        </w:rPr>
        <w:t>ICSMIReqs</w:t>
      </w:r>
      <w:proofErr w:type="spellEnd"/>
      <w:r w:rsidR="006E56EB" w:rsidRPr="00421DB4">
        <w:rPr>
          <w:rFonts w:asciiTheme="minorHAnsi" w:hAnsiTheme="minorHAnsi" w:cstheme="minorHAnsi"/>
          <w:sz w:val="22"/>
          <w:szCs w:val="22"/>
          <w:lang w:val="fr-CH"/>
        </w:rPr>
        <w:t xml:space="preserve">) </w:t>
      </w:r>
      <w:r w:rsidR="00B91265" w:rsidRPr="00421DB4">
        <w:rPr>
          <w:rFonts w:asciiTheme="minorHAnsi" w:hAnsiTheme="minorHAnsi" w:cstheme="minorHAnsi"/>
          <w:sz w:val="22"/>
          <w:szCs w:val="22"/>
          <w:lang w:val="fr-CH"/>
        </w:rPr>
        <w:t>[</w:t>
      </w:r>
      <w:hyperlink r:id="rId13" w:history="1">
        <w:r w:rsidR="00B91265" w:rsidRPr="00421DB4">
          <w:rPr>
            <w:rStyle w:val="Hyperlink"/>
            <w:rFonts w:asciiTheme="minorHAnsi" w:hAnsiTheme="minorHAnsi" w:cstheme="minorHAnsi"/>
            <w:sz w:val="22"/>
            <w:szCs w:val="22"/>
            <w:lang w:val="fr-CH"/>
          </w:rPr>
          <w:t>SG16-R13</w:t>
        </w:r>
      </w:hyperlink>
      <w:r w:rsidR="00B91265" w:rsidRPr="00421DB4">
        <w:rPr>
          <w:rFonts w:asciiTheme="minorHAnsi" w:hAnsiTheme="minorHAnsi" w:cstheme="minorHAnsi"/>
          <w:sz w:val="22"/>
          <w:szCs w:val="22"/>
          <w:lang w:val="fr-CH"/>
        </w:rPr>
        <w:t>]</w:t>
      </w:r>
    </w:p>
    <w:p w14:paraId="0AE71122" w14:textId="4BDE00E5" w:rsidR="00A117D5" w:rsidRPr="0090022D" w:rsidRDefault="008A6D72" w:rsidP="007C4C69">
      <w:pPr>
        <w:rPr>
          <w:rFonts w:asciiTheme="minorHAnsi" w:hAnsiTheme="minorHAnsi" w:cstheme="minorHAnsi"/>
          <w:b/>
          <w:bCs/>
          <w:sz w:val="22"/>
          <w:szCs w:val="22"/>
          <w:highlight w:val="yellow"/>
        </w:rPr>
      </w:pPr>
      <w:r w:rsidRPr="0090022D">
        <w:rPr>
          <w:rFonts w:asciiTheme="minorHAnsi" w:hAnsiTheme="minorHAnsi" w:cstheme="minorHAnsi"/>
          <w:b/>
          <w:bCs/>
          <w:sz w:val="22"/>
          <w:szCs w:val="22"/>
        </w:rPr>
        <w:t xml:space="preserve">Requirements and framework for intelligent crowd sensing multimedia interaction based on deep </w:t>
      </w:r>
      <w:proofErr w:type="gramStart"/>
      <w:r w:rsidRPr="0090022D">
        <w:rPr>
          <w:rFonts w:asciiTheme="minorHAnsi" w:hAnsiTheme="minorHAnsi" w:cstheme="minorHAnsi"/>
          <w:b/>
          <w:bCs/>
          <w:sz w:val="22"/>
          <w:szCs w:val="22"/>
        </w:rPr>
        <w:t>learning</w:t>
      </w:r>
      <w:proofErr w:type="gramEnd"/>
    </w:p>
    <w:p w14:paraId="5D88FDEC" w14:textId="77777777" w:rsidR="00A117D5" w:rsidRPr="0090022D" w:rsidRDefault="00A117D5" w:rsidP="007C4C69">
      <w:pPr>
        <w:pStyle w:val="Heading2"/>
        <w:rPr>
          <w:rFonts w:asciiTheme="minorHAnsi" w:hAnsiTheme="minorHAnsi" w:cstheme="minorHAnsi"/>
          <w:sz w:val="22"/>
          <w:szCs w:val="22"/>
        </w:rPr>
      </w:pPr>
      <w:r w:rsidRPr="0090022D">
        <w:rPr>
          <w:rFonts w:asciiTheme="minorHAnsi" w:hAnsiTheme="minorHAnsi" w:cstheme="minorHAnsi"/>
          <w:sz w:val="22"/>
          <w:szCs w:val="22"/>
        </w:rPr>
        <w:t>Summary</w:t>
      </w:r>
    </w:p>
    <w:p w14:paraId="6B8225E4" w14:textId="29968202" w:rsidR="00A117D5" w:rsidRPr="0090022D" w:rsidRDefault="009E70A4" w:rsidP="009E70A4">
      <w:pPr>
        <w:jc w:val="both"/>
        <w:rPr>
          <w:rFonts w:asciiTheme="minorHAnsi" w:hAnsiTheme="minorHAnsi" w:cstheme="minorHAnsi"/>
          <w:sz w:val="22"/>
          <w:szCs w:val="22"/>
          <w:highlight w:val="yellow"/>
        </w:rPr>
      </w:pPr>
      <w:r w:rsidRPr="0090022D">
        <w:t>Artificial intelligence (</w:t>
      </w:r>
      <w:r w:rsidRPr="0090022D">
        <w:rPr>
          <w:rFonts w:hint="eastAsia"/>
        </w:rPr>
        <w:t>AI</w:t>
      </w:r>
      <w:r w:rsidRPr="0090022D">
        <w:t>)</w:t>
      </w:r>
      <w:r w:rsidRPr="0090022D">
        <w:rPr>
          <w:rFonts w:hint="eastAsia"/>
        </w:rPr>
        <w:t xml:space="preserve"> techniques can greatly improve the efficiency and effectiveness of crowd sensing tasks execution and enable</w:t>
      </w:r>
      <w:r w:rsidRPr="0090022D">
        <w:t xml:space="preserve"> intelligent multimedia interaction</w:t>
      </w:r>
      <w:r w:rsidRPr="0090022D">
        <w:rPr>
          <w:rFonts w:hint="eastAsia"/>
        </w:rPr>
        <w:t xml:space="preserve"> in crowd sensing. </w:t>
      </w:r>
      <w:r w:rsidRPr="0090022D">
        <w:t>R</w:t>
      </w:r>
      <w:r w:rsidRPr="0090022D">
        <w:rPr>
          <w:rFonts w:hint="eastAsia"/>
        </w:rPr>
        <w:t>ecommendation</w:t>
      </w:r>
      <w:r w:rsidRPr="0090022D">
        <w:t xml:space="preserve"> ITU-T F.748.23</w:t>
      </w:r>
      <w:r w:rsidRPr="0090022D">
        <w:rPr>
          <w:rFonts w:hint="eastAsia"/>
        </w:rPr>
        <w:t xml:space="preserve"> outlines specific scenarios for crowd sensing multimedia interaction that leverage AI techniques, and subsequently defines the corresponding requirements and framework in detail.</w:t>
      </w:r>
    </w:p>
    <w:p w14:paraId="00F17FAA" w14:textId="315018AD" w:rsidR="0034705E" w:rsidRPr="00421DB4" w:rsidRDefault="0034705E" w:rsidP="007C4C69">
      <w:pPr>
        <w:pStyle w:val="Heading1"/>
        <w:ind w:left="794" w:hanging="794"/>
        <w:rPr>
          <w:rFonts w:asciiTheme="minorHAnsi" w:hAnsiTheme="minorHAnsi" w:cstheme="minorHAnsi"/>
          <w:sz w:val="22"/>
          <w:szCs w:val="22"/>
          <w:lang w:val="fr-CH"/>
        </w:rPr>
      </w:pPr>
      <w:r w:rsidRPr="00421DB4">
        <w:rPr>
          <w:rFonts w:asciiTheme="minorHAnsi" w:hAnsiTheme="minorHAnsi" w:cstheme="minorHAnsi"/>
          <w:sz w:val="22"/>
          <w:szCs w:val="22"/>
          <w:lang w:val="fr-CH"/>
        </w:rPr>
        <w:t>2</w:t>
      </w:r>
      <w:r w:rsidRPr="00421DB4">
        <w:rPr>
          <w:rFonts w:asciiTheme="minorHAnsi" w:hAnsiTheme="minorHAnsi" w:cstheme="minorHAnsi"/>
          <w:sz w:val="22"/>
          <w:szCs w:val="22"/>
          <w:lang w:val="fr-CH"/>
        </w:rPr>
        <w:tab/>
        <w:t xml:space="preserve">Draft new </w:t>
      </w:r>
      <w:proofErr w:type="spellStart"/>
      <w:r w:rsidRPr="00421DB4">
        <w:rPr>
          <w:rFonts w:asciiTheme="minorHAnsi" w:hAnsiTheme="minorHAnsi" w:cstheme="minorHAnsi"/>
          <w:sz w:val="22"/>
          <w:szCs w:val="22"/>
          <w:lang w:val="fr-CH"/>
        </w:rPr>
        <w:t>Recommendation</w:t>
      </w:r>
      <w:proofErr w:type="spellEnd"/>
      <w:r w:rsidRPr="00421DB4">
        <w:rPr>
          <w:rFonts w:asciiTheme="minorHAnsi" w:hAnsiTheme="minorHAnsi" w:cstheme="minorHAnsi"/>
          <w:sz w:val="22"/>
          <w:szCs w:val="22"/>
          <w:lang w:val="fr-CH"/>
        </w:rPr>
        <w:t xml:space="preserve"> </w:t>
      </w:r>
      <w:r w:rsidR="000365B9" w:rsidRPr="00421DB4">
        <w:rPr>
          <w:rFonts w:asciiTheme="minorHAnsi" w:hAnsiTheme="minorHAnsi" w:cstheme="minorHAnsi"/>
          <w:sz w:val="22"/>
          <w:szCs w:val="22"/>
          <w:lang w:val="fr-CH"/>
        </w:rPr>
        <w:t xml:space="preserve">ITU-T F.748.24 (ex </w:t>
      </w:r>
      <w:proofErr w:type="gramStart"/>
      <w:r w:rsidR="000365B9" w:rsidRPr="00421DB4">
        <w:rPr>
          <w:rFonts w:asciiTheme="minorHAnsi" w:hAnsiTheme="minorHAnsi" w:cstheme="minorHAnsi"/>
          <w:sz w:val="22"/>
          <w:szCs w:val="22"/>
          <w:lang w:val="fr-CH"/>
        </w:rPr>
        <w:t>F.TCEF</w:t>
      </w:r>
      <w:proofErr w:type="gramEnd"/>
      <w:r w:rsidR="000365B9" w:rsidRPr="00421DB4">
        <w:rPr>
          <w:rFonts w:asciiTheme="minorHAnsi" w:hAnsiTheme="minorHAnsi" w:cstheme="minorHAnsi"/>
          <w:sz w:val="22"/>
          <w:szCs w:val="22"/>
          <w:lang w:val="fr-CH"/>
        </w:rPr>
        <w:t>-FML)</w:t>
      </w:r>
      <w:r w:rsidRPr="00421DB4">
        <w:rPr>
          <w:rFonts w:asciiTheme="minorHAnsi" w:hAnsiTheme="minorHAnsi" w:cstheme="minorHAnsi"/>
          <w:sz w:val="22"/>
          <w:szCs w:val="22"/>
          <w:lang w:val="fr-CH"/>
        </w:rPr>
        <w:t xml:space="preserve"> [</w:t>
      </w:r>
      <w:hyperlink r:id="rId14" w:history="1">
        <w:r w:rsidRPr="00421DB4">
          <w:rPr>
            <w:rStyle w:val="Hyperlink"/>
            <w:rFonts w:asciiTheme="minorHAnsi" w:hAnsiTheme="minorHAnsi" w:cstheme="minorHAnsi"/>
            <w:sz w:val="22"/>
            <w:szCs w:val="22"/>
            <w:lang w:val="fr-CH"/>
          </w:rPr>
          <w:t>SG16-R1</w:t>
        </w:r>
        <w:r w:rsidR="000365B9" w:rsidRPr="00421DB4">
          <w:rPr>
            <w:rStyle w:val="Hyperlink"/>
            <w:rFonts w:asciiTheme="minorHAnsi" w:hAnsiTheme="minorHAnsi" w:cstheme="minorHAnsi"/>
            <w:sz w:val="22"/>
            <w:szCs w:val="22"/>
            <w:lang w:val="fr-CH"/>
          </w:rPr>
          <w:t>4</w:t>
        </w:r>
      </w:hyperlink>
      <w:r w:rsidRPr="00421DB4">
        <w:rPr>
          <w:rFonts w:asciiTheme="minorHAnsi" w:hAnsiTheme="minorHAnsi" w:cstheme="minorHAnsi"/>
          <w:sz w:val="22"/>
          <w:szCs w:val="22"/>
          <w:lang w:val="fr-CH"/>
        </w:rPr>
        <w:t>]</w:t>
      </w:r>
    </w:p>
    <w:p w14:paraId="4BBB503C" w14:textId="63D1C821" w:rsidR="0034705E" w:rsidRPr="0090022D" w:rsidRDefault="000365B9" w:rsidP="007C4C69">
      <w:pPr>
        <w:rPr>
          <w:rFonts w:asciiTheme="minorHAnsi" w:hAnsiTheme="minorHAnsi" w:cstheme="minorHAnsi"/>
          <w:b/>
          <w:bCs/>
          <w:sz w:val="22"/>
          <w:szCs w:val="22"/>
          <w:highlight w:val="yellow"/>
        </w:rPr>
      </w:pPr>
      <w:r w:rsidRPr="0090022D">
        <w:rPr>
          <w:rFonts w:asciiTheme="minorHAnsi" w:hAnsiTheme="minorHAnsi" w:cstheme="minorHAnsi"/>
          <w:b/>
          <w:bCs/>
          <w:sz w:val="22"/>
          <w:szCs w:val="22"/>
        </w:rPr>
        <w:t>Trusted contribution evaluation framework on federated machine learning services</w:t>
      </w:r>
    </w:p>
    <w:p w14:paraId="6C01DF78" w14:textId="77777777" w:rsidR="0034705E" w:rsidRPr="0090022D" w:rsidRDefault="0034705E" w:rsidP="007C4C69">
      <w:pPr>
        <w:pStyle w:val="Heading2"/>
        <w:rPr>
          <w:rFonts w:asciiTheme="minorHAnsi" w:hAnsiTheme="minorHAnsi" w:cstheme="minorHAnsi"/>
          <w:sz w:val="22"/>
          <w:szCs w:val="22"/>
        </w:rPr>
      </w:pPr>
      <w:r w:rsidRPr="0090022D">
        <w:rPr>
          <w:rFonts w:asciiTheme="minorHAnsi" w:hAnsiTheme="minorHAnsi" w:cstheme="minorHAnsi"/>
          <w:sz w:val="22"/>
          <w:szCs w:val="22"/>
        </w:rPr>
        <w:t>Summary</w:t>
      </w:r>
    </w:p>
    <w:p w14:paraId="765F3467" w14:textId="77777777" w:rsidR="00C071FB" w:rsidRPr="0090022D" w:rsidRDefault="00C071FB" w:rsidP="00C071FB">
      <w:pPr>
        <w:jc w:val="both"/>
      </w:pPr>
      <w:r w:rsidRPr="0090022D">
        <w:t>Federated machine learning (FML) is an emerging distributed framework that enables collaborative machine learning (ML) and model construction across distributed and decentralized datasets. FML service has distinctive features, such as location of data in the calculation, and data availability without visibility. It allows participants to jointly train ML models without sharing raw data, which can technically break data isolation and promote cooperation among data owners.</w:t>
      </w:r>
    </w:p>
    <w:p w14:paraId="3D6A4576" w14:textId="77777777" w:rsidR="00C071FB" w:rsidRPr="0090022D" w:rsidRDefault="00C071FB" w:rsidP="00C071FB">
      <w:pPr>
        <w:jc w:val="both"/>
      </w:pPr>
      <w:r w:rsidRPr="0090022D">
        <w:t>FML service involves multiple participants who usually perform different contributions to ML model training tasks due to their many impact factors. An effective and trusted contribution evaluation mechanism for FML service is essential to increase participation of the parties involved and can promote sustainable development of FML services.</w:t>
      </w:r>
    </w:p>
    <w:p w14:paraId="1EE6E373" w14:textId="7E6B6F62" w:rsidR="0034705E" w:rsidRPr="0090022D" w:rsidRDefault="00C071FB" w:rsidP="00C071FB">
      <w:pPr>
        <w:jc w:val="both"/>
        <w:rPr>
          <w:rFonts w:asciiTheme="minorHAnsi" w:hAnsiTheme="minorHAnsi" w:cstheme="minorHAnsi"/>
          <w:sz w:val="22"/>
          <w:szCs w:val="22"/>
          <w:highlight w:val="yellow"/>
        </w:rPr>
      </w:pPr>
      <w:r w:rsidRPr="0090022D">
        <w:t>This Recommendation introduces a trusted contribution evaluation service for FML service that combines and takes advantage of FML and distributed ledger technology (DLT) functionalities, and provides relevant concepts, characteristics, requirements and use cases, and specifies a relevant reference framework and common capabilities.</w:t>
      </w:r>
    </w:p>
    <w:p w14:paraId="0B68DEBF" w14:textId="59B0EC23" w:rsidR="000365B9" w:rsidRPr="00421DB4" w:rsidRDefault="000365B9" w:rsidP="007C4C69">
      <w:pPr>
        <w:pStyle w:val="Heading1"/>
        <w:ind w:left="794" w:hanging="794"/>
        <w:rPr>
          <w:rFonts w:asciiTheme="minorHAnsi" w:hAnsiTheme="minorHAnsi" w:cstheme="minorHAnsi"/>
          <w:sz w:val="22"/>
          <w:szCs w:val="22"/>
          <w:lang w:val="fr-CH"/>
        </w:rPr>
      </w:pPr>
      <w:r w:rsidRPr="00421DB4">
        <w:rPr>
          <w:rFonts w:asciiTheme="minorHAnsi" w:hAnsiTheme="minorHAnsi" w:cstheme="minorHAnsi"/>
          <w:sz w:val="22"/>
          <w:szCs w:val="22"/>
          <w:lang w:val="fr-CH"/>
        </w:rPr>
        <w:t>3</w:t>
      </w:r>
      <w:r w:rsidRPr="00421DB4">
        <w:rPr>
          <w:rFonts w:asciiTheme="minorHAnsi" w:hAnsiTheme="minorHAnsi" w:cstheme="minorHAnsi"/>
          <w:sz w:val="22"/>
          <w:szCs w:val="22"/>
          <w:lang w:val="fr-CH"/>
        </w:rPr>
        <w:tab/>
        <w:t xml:space="preserve">Draft new </w:t>
      </w:r>
      <w:proofErr w:type="spellStart"/>
      <w:r w:rsidRPr="00421DB4">
        <w:rPr>
          <w:rFonts w:asciiTheme="minorHAnsi" w:hAnsiTheme="minorHAnsi" w:cstheme="minorHAnsi"/>
          <w:sz w:val="22"/>
          <w:szCs w:val="22"/>
          <w:lang w:val="fr-CH"/>
        </w:rPr>
        <w:t>Recommendation</w:t>
      </w:r>
      <w:proofErr w:type="spellEnd"/>
      <w:r w:rsidRPr="00421DB4">
        <w:rPr>
          <w:rFonts w:asciiTheme="minorHAnsi" w:hAnsiTheme="minorHAnsi" w:cstheme="minorHAnsi"/>
          <w:sz w:val="22"/>
          <w:szCs w:val="22"/>
          <w:lang w:val="fr-CH"/>
        </w:rPr>
        <w:t xml:space="preserve"> </w:t>
      </w:r>
      <w:r w:rsidR="00CC7EFC" w:rsidRPr="00421DB4">
        <w:rPr>
          <w:rFonts w:asciiTheme="minorHAnsi" w:hAnsiTheme="minorHAnsi" w:cstheme="minorHAnsi"/>
          <w:sz w:val="22"/>
          <w:szCs w:val="22"/>
          <w:lang w:val="fr-CH"/>
        </w:rPr>
        <w:t xml:space="preserve">ITU-T F.749.17 (ex </w:t>
      </w:r>
      <w:proofErr w:type="gramStart"/>
      <w:r w:rsidR="00CC7EFC" w:rsidRPr="00421DB4">
        <w:rPr>
          <w:rFonts w:asciiTheme="minorHAnsi" w:hAnsiTheme="minorHAnsi" w:cstheme="minorHAnsi"/>
          <w:sz w:val="22"/>
          <w:szCs w:val="22"/>
          <w:lang w:val="fr-CH"/>
        </w:rPr>
        <w:t>F.CUAV</w:t>
      </w:r>
      <w:proofErr w:type="gramEnd"/>
      <w:r w:rsidR="00CC7EFC" w:rsidRPr="00421DB4">
        <w:rPr>
          <w:rFonts w:asciiTheme="minorHAnsi" w:hAnsiTheme="minorHAnsi" w:cstheme="minorHAnsi"/>
          <w:sz w:val="22"/>
          <w:szCs w:val="22"/>
          <w:lang w:val="fr-CH"/>
        </w:rPr>
        <w:t>-</w:t>
      </w:r>
      <w:proofErr w:type="spellStart"/>
      <w:r w:rsidR="00CC7EFC" w:rsidRPr="00421DB4">
        <w:rPr>
          <w:rFonts w:asciiTheme="minorHAnsi" w:hAnsiTheme="minorHAnsi" w:cstheme="minorHAnsi"/>
          <w:sz w:val="22"/>
          <w:szCs w:val="22"/>
          <w:lang w:val="fr-CH"/>
        </w:rPr>
        <w:t>MVAreqs</w:t>
      </w:r>
      <w:proofErr w:type="spellEnd"/>
      <w:r w:rsidR="00CC7EFC" w:rsidRPr="00421DB4">
        <w:rPr>
          <w:rFonts w:asciiTheme="minorHAnsi" w:hAnsiTheme="minorHAnsi" w:cstheme="minorHAnsi"/>
          <w:sz w:val="22"/>
          <w:szCs w:val="22"/>
          <w:lang w:val="fr-CH"/>
        </w:rPr>
        <w:t xml:space="preserve">) </w:t>
      </w:r>
      <w:r w:rsidRPr="00421DB4">
        <w:rPr>
          <w:rFonts w:asciiTheme="minorHAnsi" w:hAnsiTheme="minorHAnsi" w:cstheme="minorHAnsi"/>
          <w:sz w:val="22"/>
          <w:szCs w:val="22"/>
          <w:lang w:val="fr-CH"/>
        </w:rPr>
        <w:t>[</w:t>
      </w:r>
      <w:hyperlink r:id="rId15" w:history="1">
        <w:r w:rsidRPr="00421DB4">
          <w:rPr>
            <w:rStyle w:val="Hyperlink"/>
            <w:rFonts w:asciiTheme="minorHAnsi" w:hAnsiTheme="minorHAnsi" w:cstheme="minorHAnsi"/>
            <w:sz w:val="22"/>
            <w:szCs w:val="22"/>
            <w:lang w:val="fr-CH"/>
          </w:rPr>
          <w:t>SG16-R1</w:t>
        </w:r>
        <w:r w:rsidR="00CC7EFC" w:rsidRPr="00421DB4">
          <w:rPr>
            <w:rStyle w:val="Hyperlink"/>
            <w:rFonts w:asciiTheme="minorHAnsi" w:hAnsiTheme="minorHAnsi" w:cstheme="minorHAnsi"/>
            <w:sz w:val="22"/>
            <w:szCs w:val="22"/>
            <w:lang w:val="fr-CH"/>
          </w:rPr>
          <w:t>5</w:t>
        </w:r>
      </w:hyperlink>
      <w:r w:rsidRPr="00421DB4">
        <w:rPr>
          <w:rFonts w:asciiTheme="minorHAnsi" w:hAnsiTheme="minorHAnsi" w:cstheme="minorHAnsi"/>
          <w:sz w:val="22"/>
          <w:szCs w:val="22"/>
          <w:lang w:val="fr-CH"/>
        </w:rPr>
        <w:t>]</w:t>
      </w:r>
    </w:p>
    <w:p w14:paraId="5135EB13" w14:textId="7C43FA8D" w:rsidR="000365B9" w:rsidRPr="0090022D" w:rsidRDefault="00C84CE1" w:rsidP="007C4C69">
      <w:pPr>
        <w:rPr>
          <w:rFonts w:asciiTheme="minorHAnsi" w:hAnsiTheme="minorHAnsi" w:cstheme="minorHAnsi"/>
          <w:b/>
          <w:bCs/>
          <w:sz w:val="22"/>
          <w:szCs w:val="22"/>
          <w:highlight w:val="yellow"/>
        </w:rPr>
      </w:pPr>
      <w:r w:rsidRPr="0090022D">
        <w:rPr>
          <w:rFonts w:asciiTheme="minorHAnsi" w:hAnsiTheme="minorHAnsi" w:cstheme="minorHAnsi"/>
          <w:b/>
          <w:bCs/>
          <w:sz w:val="22"/>
          <w:szCs w:val="22"/>
        </w:rPr>
        <w:t>Requirements for machine vision-based civilian unmanned aerial vehicle applications</w:t>
      </w:r>
    </w:p>
    <w:p w14:paraId="1C881FC1" w14:textId="77777777" w:rsidR="000365B9" w:rsidRPr="0090022D" w:rsidRDefault="000365B9" w:rsidP="007C4C69">
      <w:pPr>
        <w:pStyle w:val="Heading2"/>
        <w:rPr>
          <w:rFonts w:asciiTheme="minorHAnsi" w:hAnsiTheme="minorHAnsi" w:cstheme="minorHAnsi"/>
          <w:sz w:val="22"/>
          <w:szCs w:val="22"/>
        </w:rPr>
      </w:pPr>
      <w:r w:rsidRPr="0090022D">
        <w:rPr>
          <w:rFonts w:asciiTheme="minorHAnsi" w:hAnsiTheme="minorHAnsi" w:cstheme="minorHAnsi"/>
          <w:sz w:val="22"/>
          <w:szCs w:val="22"/>
        </w:rPr>
        <w:t>Summary</w:t>
      </w:r>
    </w:p>
    <w:p w14:paraId="2F8A6338" w14:textId="77777777" w:rsidR="001613ED" w:rsidRPr="0090022D" w:rsidRDefault="001613ED" w:rsidP="001613ED">
      <w:pPr>
        <w:jc w:val="both"/>
      </w:pPr>
      <w:r w:rsidRPr="0090022D">
        <w:t xml:space="preserve">This </w:t>
      </w:r>
      <w:r w:rsidRPr="0090022D">
        <w:rPr>
          <w:lang w:eastAsia="zh-CN"/>
        </w:rPr>
        <w:t>Recommendation</w:t>
      </w:r>
      <w:r w:rsidRPr="0090022D">
        <w:t xml:space="preserve"> specifies requirements for application of and flight control (FC) by </w:t>
      </w:r>
      <w:r w:rsidRPr="0090022D">
        <w:rPr>
          <w:lang w:eastAsia="zh-CN"/>
        </w:rPr>
        <w:t>civilian unmanned aerial vehicles</w:t>
      </w:r>
      <w:r w:rsidRPr="0090022D">
        <w:t xml:space="preserve"> (CUAVs) based on machine vision (MV)</w:t>
      </w:r>
      <w:r w:rsidRPr="0090022D">
        <w:rPr>
          <w:lang w:eastAsia="zh-CN"/>
        </w:rPr>
        <w:t>.</w:t>
      </w:r>
    </w:p>
    <w:p w14:paraId="2D36FF83" w14:textId="6DFF8705" w:rsidR="000365B9" w:rsidRPr="0090022D" w:rsidRDefault="001613ED" w:rsidP="001613ED">
      <w:pPr>
        <w:jc w:val="both"/>
        <w:rPr>
          <w:rFonts w:asciiTheme="minorHAnsi" w:hAnsiTheme="minorHAnsi" w:cstheme="minorHAnsi"/>
          <w:sz w:val="22"/>
          <w:szCs w:val="22"/>
          <w:highlight w:val="yellow"/>
        </w:rPr>
      </w:pPr>
      <w:r w:rsidRPr="0090022D">
        <w:t xml:space="preserve">CUAVs are widely used in many fields, such as agriculture and plant protection, power line and petroleum pipeline inspection and traffic security monitoring. MV uses optomechanical means instead of the human eye to measure and judge. </w:t>
      </w:r>
      <w:r w:rsidRPr="0090022D">
        <w:rPr>
          <w:lang w:eastAsia="zh-CN"/>
        </w:rPr>
        <w:t>MV applied to CUAVs is a type of signal processing to acquire, process and interpret images or videos for visual analysis in the provision of applications and FC of CUAVs, such as automatic inspection and monitoring, flight guidance and obstacle avoidance.</w:t>
      </w:r>
    </w:p>
    <w:p w14:paraId="209E4828" w14:textId="611E8440" w:rsidR="00913397" w:rsidRPr="00421DB4" w:rsidRDefault="00913397" w:rsidP="00142F7E">
      <w:pPr>
        <w:pStyle w:val="Heading1"/>
        <w:ind w:left="794" w:hanging="794"/>
        <w:rPr>
          <w:rFonts w:asciiTheme="minorHAnsi" w:hAnsiTheme="minorHAnsi" w:cstheme="minorHAnsi"/>
          <w:sz w:val="22"/>
          <w:szCs w:val="22"/>
          <w:lang w:val="fr-CH"/>
        </w:rPr>
      </w:pPr>
      <w:r w:rsidRPr="00421DB4">
        <w:rPr>
          <w:rFonts w:asciiTheme="minorHAnsi" w:hAnsiTheme="minorHAnsi" w:cstheme="minorHAnsi"/>
          <w:sz w:val="22"/>
          <w:szCs w:val="22"/>
          <w:lang w:val="fr-CH"/>
        </w:rPr>
        <w:lastRenderedPageBreak/>
        <w:t>4</w:t>
      </w:r>
      <w:r w:rsidRPr="00421DB4">
        <w:rPr>
          <w:rFonts w:asciiTheme="minorHAnsi" w:hAnsiTheme="minorHAnsi" w:cstheme="minorHAnsi"/>
          <w:sz w:val="22"/>
          <w:szCs w:val="22"/>
          <w:lang w:val="fr-CH"/>
        </w:rPr>
        <w:tab/>
        <w:t xml:space="preserve">Draft new </w:t>
      </w:r>
      <w:proofErr w:type="spellStart"/>
      <w:r w:rsidRPr="00421DB4">
        <w:rPr>
          <w:rFonts w:asciiTheme="minorHAnsi" w:hAnsiTheme="minorHAnsi" w:cstheme="minorHAnsi"/>
          <w:sz w:val="22"/>
          <w:szCs w:val="22"/>
          <w:lang w:val="fr-CH"/>
        </w:rPr>
        <w:t>Recommendation</w:t>
      </w:r>
      <w:proofErr w:type="spellEnd"/>
      <w:r w:rsidRPr="00421DB4">
        <w:rPr>
          <w:rFonts w:asciiTheme="minorHAnsi" w:hAnsiTheme="minorHAnsi" w:cstheme="minorHAnsi"/>
          <w:sz w:val="22"/>
          <w:szCs w:val="22"/>
          <w:lang w:val="fr-CH"/>
        </w:rPr>
        <w:t xml:space="preserve"> ITU-T F.760.2 (</w:t>
      </w:r>
      <w:proofErr w:type="gramStart"/>
      <w:r w:rsidRPr="00421DB4">
        <w:rPr>
          <w:rFonts w:asciiTheme="minorHAnsi" w:hAnsiTheme="minorHAnsi" w:cstheme="minorHAnsi"/>
          <w:sz w:val="22"/>
          <w:szCs w:val="22"/>
          <w:lang w:val="fr-CH"/>
        </w:rPr>
        <w:t>ex F</w:t>
      </w:r>
      <w:proofErr w:type="gramEnd"/>
      <w:r w:rsidRPr="00421DB4">
        <w:rPr>
          <w:rFonts w:asciiTheme="minorHAnsi" w:hAnsiTheme="minorHAnsi" w:cstheme="minorHAnsi"/>
          <w:sz w:val="22"/>
          <w:szCs w:val="22"/>
          <w:lang w:val="fr-CH"/>
        </w:rPr>
        <w:t>.FR-ERSS) [</w:t>
      </w:r>
      <w:hyperlink r:id="rId16" w:history="1">
        <w:r w:rsidRPr="00421DB4">
          <w:rPr>
            <w:rStyle w:val="Hyperlink"/>
            <w:rFonts w:asciiTheme="minorHAnsi" w:hAnsiTheme="minorHAnsi" w:cstheme="minorHAnsi"/>
            <w:sz w:val="22"/>
            <w:szCs w:val="22"/>
            <w:lang w:val="fr-CH"/>
          </w:rPr>
          <w:t>SG16-R16</w:t>
        </w:r>
      </w:hyperlink>
      <w:r w:rsidRPr="00421DB4">
        <w:rPr>
          <w:rFonts w:asciiTheme="minorHAnsi" w:hAnsiTheme="minorHAnsi" w:cstheme="minorHAnsi"/>
          <w:sz w:val="22"/>
          <w:szCs w:val="22"/>
          <w:lang w:val="fr-CH"/>
        </w:rPr>
        <w:t>]</w:t>
      </w:r>
    </w:p>
    <w:p w14:paraId="7342E671" w14:textId="3CF69B9C" w:rsidR="00913397" w:rsidRPr="0090022D" w:rsidRDefault="001C5F1E" w:rsidP="00142F7E">
      <w:pPr>
        <w:keepNext/>
        <w:keepLines/>
        <w:rPr>
          <w:rFonts w:asciiTheme="minorHAnsi" w:hAnsiTheme="minorHAnsi" w:cstheme="minorHAnsi"/>
          <w:b/>
          <w:bCs/>
          <w:sz w:val="22"/>
          <w:szCs w:val="22"/>
          <w:highlight w:val="yellow"/>
        </w:rPr>
      </w:pPr>
      <w:r w:rsidRPr="0090022D">
        <w:rPr>
          <w:rFonts w:asciiTheme="minorHAnsi" w:hAnsiTheme="minorHAnsi" w:cstheme="minorHAnsi"/>
          <w:b/>
          <w:bCs/>
          <w:sz w:val="22"/>
          <w:szCs w:val="22"/>
        </w:rPr>
        <w:t>Requirements for user interface of first responders in emergency response support systems</w:t>
      </w:r>
    </w:p>
    <w:p w14:paraId="688F7AEE" w14:textId="77777777" w:rsidR="00913397" w:rsidRPr="0090022D" w:rsidRDefault="00913397" w:rsidP="00142F7E">
      <w:pPr>
        <w:pStyle w:val="Heading2"/>
        <w:rPr>
          <w:rFonts w:asciiTheme="minorHAnsi" w:hAnsiTheme="minorHAnsi" w:cstheme="minorHAnsi"/>
          <w:sz w:val="22"/>
          <w:szCs w:val="22"/>
        </w:rPr>
      </w:pPr>
      <w:r w:rsidRPr="0090022D">
        <w:rPr>
          <w:rFonts w:asciiTheme="minorHAnsi" w:hAnsiTheme="minorHAnsi" w:cstheme="minorHAnsi"/>
          <w:sz w:val="22"/>
          <w:szCs w:val="22"/>
        </w:rPr>
        <w:t>Summary</w:t>
      </w:r>
    </w:p>
    <w:p w14:paraId="636BDC4B" w14:textId="7C0E33E0" w:rsidR="00913397" w:rsidRPr="0090022D" w:rsidRDefault="00A66A4E" w:rsidP="00A66A4E">
      <w:pPr>
        <w:rPr>
          <w:rFonts w:asciiTheme="minorHAnsi" w:hAnsiTheme="minorHAnsi" w:cstheme="minorHAnsi"/>
          <w:sz w:val="22"/>
          <w:szCs w:val="22"/>
          <w:highlight w:val="yellow"/>
        </w:rPr>
      </w:pPr>
      <w:r w:rsidRPr="0090022D">
        <w:t>This Recommendation provides requirements for the user interface for first responders in emergency response support systems, which facilitates the use of information and devices supporting the activities of first responders at the scene of an emergency. This Recommendation identifies the human factors in emergency response services and the user interface requirement in emergency response support systems based on the characteristics of first-response activities. These user interface requirements are specified to support the functional modules and usability of emergency response support systems for first responders. By meeting these requirements, developers can create user interfaces that are optimized to support the needs and tasks of first responders, resulting in more effective and efficient use of the system.</w:t>
      </w:r>
    </w:p>
    <w:p w14:paraId="71083880" w14:textId="3F9B0F0A" w:rsidR="00DC717E" w:rsidRPr="00421DB4" w:rsidRDefault="00DC717E" w:rsidP="007C4C69">
      <w:pPr>
        <w:pStyle w:val="Heading1"/>
        <w:ind w:left="794" w:hanging="794"/>
        <w:rPr>
          <w:rFonts w:asciiTheme="minorHAnsi" w:hAnsiTheme="minorHAnsi" w:cstheme="minorHAnsi"/>
          <w:sz w:val="22"/>
          <w:szCs w:val="22"/>
          <w:lang w:val="fr-CH"/>
        </w:rPr>
      </w:pPr>
      <w:r w:rsidRPr="00421DB4">
        <w:rPr>
          <w:rFonts w:asciiTheme="minorHAnsi" w:hAnsiTheme="minorHAnsi" w:cstheme="minorHAnsi"/>
          <w:sz w:val="22"/>
          <w:szCs w:val="22"/>
          <w:lang w:val="fr-CH"/>
        </w:rPr>
        <w:t>5</w:t>
      </w:r>
      <w:r w:rsidRPr="00421DB4">
        <w:rPr>
          <w:rFonts w:asciiTheme="minorHAnsi" w:hAnsiTheme="minorHAnsi" w:cstheme="minorHAnsi"/>
          <w:sz w:val="22"/>
          <w:szCs w:val="22"/>
          <w:lang w:val="fr-CH"/>
        </w:rPr>
        <w:tab/>
        <w:t xml:space="preserve">Draft new </w:t>
      </w:r>
      <w:proofErr w:type="spellStart"/>
      <w:r w:rsidRPr="00421DB4">
        <w:rPr>
          <w:rFonts w:asciiTheme="minorHAnsi" w:hAnsiTheme="minorHAnsi" w:cstheme="minorHAnsi"/>
          <w:sz w:val="22"/>
          <w:szCs w:val="22"/>
          <w:lang w:val="fr-CH"/>
        </w:rPr>
        <w:t>Recommendation</w:t>
      </w:r>
      <w:proofErr w:type="spellEnd"/>
      <w:r w:rsidRPr="00421DB4">
        <w:rPr>
          <w:rFonts w:asciiTheme="minorHAnsi" w:hAnsiTheme="minorHAnsi" w:cstheme="minorHAnsi"/>
          <w:sz w:val="22"/>
          <w:szCs w:val="22"/>
          <w:lang w:val="fr-CH"/>
        </w:rPr>
        <w:t xml:space="preserve"> </w:t>
      </w:r>
      <w:r w:rsidR="006A6A8F" w:rsidRPr="00421DB4">
        <w:rPr>
          <w:rFonts w:asciiTheme="minorHAnsi" w:hAnsiTheme="minorHAnsi" w:cstheme="minorHAnsi"/>
          <w:sz w:val="22"/>
          <w:szCs w:val="22"/>
          <w:lang w:val="fr-CH"/>
        </w:rPr>
        <w:t xml:space="preserve">ITU-T H.741.5 (ex </w:t>
      </w:r>
      <w:proofErr w:type="gramStart"/>
      <w:r w:rsidR="006A6A8F" w:rsidRPr="00421DB4">
        <w:rPr>
          <w:rFonts w:asciiTheme="minorHAnsi" w:hAnsiTheme="minorHAnsi" w:cstheme="minorHAnsi"/>
          <w:sz w:val="22"/>
          <w:szCs w:val="22"/>
          <w:lang w:val="fr-CH"/>
        </w:rPr>
        <w:t>H.IPTV</w:t>
      </w:r>
      <w:proofErr w:type="gramEnd"/>
      <w:r w:rsidR="006A6A8F" w:rsidRPr="00421DB4">
        <w:rPr>
          <w:rFonts w:asciiTheme="minorHAnsi" w:hAnsiTheme="minorHAnsi" w:cstheme="minorHAnsi"/>
          <w:sz w:val="22"/>
          <w:szCs w:val="22"/>
          <w:lang w:val="fr-CH"/>
        </w:rPr>
        <w:t xml:space="preserve">-PS) </w:t>
      </w:r>
      <w:r w:rsidRPr="00421DB4">
        <w:rPr>
          <w:rFonts w:asciiTheme="minorHAnsi" w:hAnsiTheme="minorHAnsi" w:cstheme="minorHAnsi"/>
          <w:sz w:val="22"/>
          <w:szCs w:val="22"/>
          <w:lang w:val="fr-CH"/>
        </w:rPr>
        <w:t>[</w:t>
      </w:r>
      <w:hyperlink r:id="rId17" w:history="1">
        <w:r w:rsidRPr="00421DB4">
          <w:rPr>
            <w:rStyle w:val="Hyperlink"/>
            <w:rFonts w:asciiTheme="minorHAnsi" w:hAnsiTheme="minorHAnsi" w:cstheme="minorHAnsi"/>
            <w:sz w:val="22"/>
            <w:szCs w:val="22"/>
            <w:lang w:val="fr-CH"/>
          </w:rPr>
          <w:t>SG16-R17</w:t>
        </w:r>
      </w:hyperlink>
      <w:r w:rsidRPr="00421DB4">
        <w:rPr>
          <w:rFonts w:asciiTheme="minorHAnsi" w:hAnsiTheme="minorHAnsi" w:cstheme="minorHAnsi"/>
          <w:sz w:val="22"/>
          <w:szCs w:val="22"/>
          <w:lang w:val="fr-CH"/>
        </w:rPr>
        <w:t>]</w:t>
      </w:r>
    </w:p>
    <w:p w14:paraId="636C70E5" w14:textId="01E091EE" w:rsidR="00DC717E" w:rsidRPr="0090022D" w:rsidRDefault="006A6A8F" w:rsidP="007C4C69">
      <w:pPr>
        <w:rPr>
          <w:rFonts w:asciiTheme="minorHAnsi" w:hAnsiTheme="minorHAnsi" w:cstheme="minorHAnsi"/>
          <w:b/>
          <w:bCs/>
          <w:sz w:val="22"/>
          <w:szCs w:val="22"/>
          <w:highlight w:val="yellow"/>
        </w:rPr>
      </w:pPr>
      <w:r w:rsidRPr="0090022D">
        <w:rPr>
          <w:rFonts w:asciiTheme="minorHAnsi" w:hAnsiTheme="minorHAnsi" w:cstheme="minorHAnsi"/>
          <w:b/>
          <w:bCs/>
          <w:sz w:val="22"/>
          <w:szCs w:val="22"/>
        </w:rPr>
        <w:t>Application event handling: Overall aspects of personalized IPTV service</w:t>
      </w:r>
      <w:r w:rsidR="004B6A3D" w:rsidRPr="0090022D">
        <w:rPr>
          <w:rFonts w:asciiTheme="minorHAnsi" w:hAnsiTheme="minorHAnsi" w:cstheme="minorHAnsi"/>
          <w:b/>
          <w:bCs/>
          <w:sz w:val="22"/>
          <w:szCs w:val="22"/>
        </w:rPr>
        <w:t>s</w:t>
      </w:r>
    </w:p>
    <w:p w14:paraId="5233FEB2" w14:textId="77777777" w:rsidR="00DC717E" w:rsidRPr="0090022D" w:rsidRDefault="00DC717E" w:rsidP="007C4C69">
      <w:pPr>
        <w:pStyle w:val="Heading2"/>
        <w:rPr>
          <w:rFonts w:asciiTheme="minorHAnsi" w:hAnsiTheme="minorHAnsi" w:cstheme="minorHAnsi"/>
          <w:sz w:val="22"/>
          <w:szCs w:val="22"/>
        </w:rPr>
      </w:pPr>
      <w:r w:rsidRPr="0090022D">
        <w:rPr>
          <w:rFonts w:asciiTheme="minorHAnsi" w:hAnsiTheme="minorHAnsi" w:cstheme="minorHAnsi"/>
          <w:sz w:val="22"/>
          <w:szCs w:val="22"/>
        </w:rPr>
        <w:t>Summary</w:t>
      </w:r>
    </w:p>
    <w:p w14:paraId="17DA077C" w14:textId="77777777" w:rsidR="00DA602E" w:rsidRPr="0090022D" w:rsidRDefault="00DA602E" w:rsidP="00DA602E">
      <w:pPr>
        <w:rPr>
          <w:rFonts w:eastAsia="SimSun"/>
        </w:rPr>
      </w:pPr>
      <w:bookmarkStart w:id="2" w:name="_Hlk117541489"/>
      <w:r w:rsidRPr="0090022D">
        <w:rPr>
          <w:rFonts w:eastAsia="SimSun"/>
        </w:rPr>
        <w:t xml:space="preserve">A personalized Internet Protocol television (IPTV) service is an example of application event handling. With the end-users' permission, service providers are allowed to provide personalized services such as </w:t>
      </w:r>
      <w:r w:rsidRPr="0090022D">
        <w:rPr>
          <w:rFonts w:eastAsia="SimSun"/>
          <w:lang w:eastAsia="zh-CN"/>
        </w:rPr>
        <w:t>content</w:t>
      </w:r>
      <w:r w:rsidRPr="0090022D">
        <w:rPr>
          <w:rFonts w:eastAsia="SimSun"/>
        </w:rPr>
        <w:t xml:space="preserve"> recommendations, personalized user interfaces, personalized advertisements and some interactive services. The application can be realized based on the existing IPTV architecture to help in providing various kinds of IPTV personalized services (PS).</w:t>
      </w:r>
    </w:p>
    <w:p w14:paraId="25DA124C" w14:textId="6FDE3FD0" w:rsidR="000365B9" w:rsidRPr="0090022D" w:rsidRDefault="00DA602E" w:rsidP="00DA602E">
      <w:pPr>
        <w:rPr>
          <w:rFonts w:asciiTheme="minorHAnsi" w:hAnsiTheme="minorHAnsi" w:cstheme="minorHAnsi"/>
          <w:sz w:val="22"/>
          <w:szCs w:val="22"/>
          <w:highlight w:val="yellow"/>
        </w:rPr>
      </w:pPr>
      <w:r w:rsidRPr="0090022D">
        <w:rPr>
          <w:rFonts w:eastAsia="SimSun"/>
        </w:rPr>
        <w:t>This Recommendation studies the requirement of personalized IPTV services and describes several use cases.</w:t>
      </w:r>
      <w:bookmarkEnd w:id="2"/>
    </w:p>
    <w:p w14:paraId="19A31CEC" w14:textId="36617744" w:rsidR="008F14F3" w:rsidRPr="0090022D" w:rsidRDefault="009A1A66" w:rsidP="007C4C69">
      <w:pPr>
        <w:pStyle w:val="Annextitle"/>
        <w:rPr>
          <w:sz w:val="22"/>
          <w:szCs w:val="14"/>
        </w:rPr>
      </w:pPr>
      <w:r w:rsidRPr="0090022D">
        <w:rPr>
          <w:highlight w:val="cyan"/>
        </w:rPr>
        <w:br w:type="page"/>
      </w:r>
      <w:r w:rsidR="00C13D40" w:rsidRPr="0090022D">
        <w:rPr>
          <w:rFonts w:asciiTheme="minorHAnsi" w:hAnsiTheme="minorHAnsi" w:cstheme="minorHAnsi"/>
          <w:sz w:val="22"/>
          <w:szCs w:val="22"/>
        </w:rPr>
        <w:lastRenderedPageBreak/>
        <w:t>Annex 2</w:t>
      </w:r>
      <w:r w:rsidR="00213F88" w:rsidRPr="0090022D">
        <w:rPr>
          <w:rFonts w:asciiTheme="minorHAnsi" w:hAnsiTheme="minorHAnsi" w:cstheme="minorHAnsi"/>
          <w:sz w:val="22"/>
          <w:szCs w:val="22"/>
        </w:rPr>
        <w:br/>
      </w:r>
      <w:r w:rsidR="00213F88" w:rsidRPr="0090022D">
        <w:rPr>
          <w:rFonts w:asciiTheme="minorHAnsi" w:hAnsiTheme="minorHAnsi" w:cstheme="minorHAnsi"/>
          <w:sz w:val="22"/>
          <w:szCs w:val="22"/>
        </w:rPr>
        <w:br/>
      </w:r>
      <w:r w:rsidR="008F14F3" w:rsidRPr="0090022D">
        <w:rPr>
          <w:rFonts w:asciiTheme="minorHAnsi" w:hAnsiTheme="minorHAnsi" w:cstheme="minorHAnsi"/>
          <w:sz w:val="22"/>
          <w:szCs w:val="22"/>
        </w:rPr>
        <w:t xml:space="preserve">Subject: </w:t>
      </w:r>
      <w:r w:rsidR="00692261" w:rsidRPr="0090022D">
        <w:rPr>
          <w:rFonts w:asciiTheme="minorHAnsi" w:hAnsiTheme="minorHAnsi" w:cstheme="minorHAnsi"/>
          <w:sz w:val="22"/>
          <w:szCs w:val="22"/>
        </w:rPr>
        <w:t>Member State response</w:t>
      </w:r>
      <w:r w:rsidR="008F14F3" w:rsidRPr="0090022D">
        <w:rPr>
          <w:rFonts w:asciiTheme="minorHAnsi" w:hAnsiTheme="minorHAnsi" w:cstheme="minorHAnsi"/>
          <w:sz w:val="22"/>
          <w:szCs w:val="22"/>
        </w:rPr>
        <w:t xml:space="preserve"> to</w:t>
      </w:r>
      <w:r w:rsidR="00E3366F" w:rsidRPr="0090022D">
        <w:rPr>
          <w:rFonts w:asciiTheme="minorHAnsi" w:hAnsiTheme="minorHAnsi" w:cstheme="minorHAnsi"/>
          <w:sz w:val="22"/>
          <w:szCs w:val="22"/>
        </w:rPr>
        <w:t xml:space="preserve"> </w:t>
      </w:r>
      <w:r w:rsidR="00E3366F" w:rsidRPr="0090022D">
        <w:rPr>
          <w:rFonts w:asciiTheme="minorHAnsi" w:hAnsiTheme="minorHAnsi" w:cstheme="minorHAnsi"/>
          <w:sz w:val="22"/>
          <w:szCs w:val="22"/>
        </w:rPr>
        <w:fldChar w:fldCharType="begin"/>
      </w:r>
      <w:r w:rsidR="00E3366F" w:rsidRPr="0090022D">
        <w:rPr>
          <w:rFonts w:asciiTheme="minorHAnsi" w:hAnsiTheme="minorHAnsi" w:cstheme="minorHAnsi"/>
          <w:sz w:val="22"/>
          <w:szCs w:val="22"/>
        </w:rPr>
        <w:instrText xml:space="preserve"> styleref Docnumber </w:instrText>
      </w:r>
      <w:r w:rsidR="00E3366F" w:rsidRPr="0090022D">
        <w:rPr>
          <w:rFonts w:asciiTheme="minorHAnsi" w:hAnsiTheme="minorHAnsi" w:cstheme="minorHAnsi"/>
          <w:sz w:val="22"/>
          <w:szCs w:val="22"/>
        </w:rPr>
        <w:fldChar w:fldCharType="separate"/>
      </w:r>
      <w:r w:rsidR="00880149">
        <w:rPr>
          <w:rFonts w:asciiTheme="minorHAnsi" w:hAnsiTheme="minorHAnsi" w:cstheme="minorHAnsi"/>
          <w:noProof/>
          <w:sz w:val="22"/>
          <w:szCs w:val="22"/>
        </w:rPr>
        <w:t>TSB Circular 128</w:t>
      </w:r>
      <w:r w:rsidR="00E3366F" w:rsidRPr="0090022D">
        <w:rPr>
          <w:rFonts w:asciiTheme="minorHAnsi" w:hAnsiTheme="minorHAnsi" w:cstheme="minorHAnsi"/>
          <w:sz w:val="22"/>
          <w:szCs w:val="22"/>
        </w:rPr>
        <w:fldChar w:fldCharType="end"/>
      </w:r>
      <w:r w:rsidR="00692261" w:rsidRPr="0090022D">
        <w:rPr>
          <w:rFonts w:asciiTheme="minorHAnsi" w:hAnsiTheme="minorHAnsi" w:cstheme="minorHAnsi"/>
          <w:sz w:val="22"/>
          <w:szCs w:val="22"/>
        </w:rPr>
        <w:t>:</w:t>
      </w:r>
      <w:r w:rsidR="00692261" w:rsidRPr="0090022D">
        <w:rPr>
          <w:rFonts w:asciiTheme="minorHAnsi" w:hAnsiTheme="minorHAnsi" w:cstheme="minorHAnsi"/>
          <w:sz w:val="22"/>
          <w:szCs w:val="22"/>
        </w:rPr>
        <w:br/>
      </w:r>
      <w:r w:rsidR="0016049B" w:rsidRPr="0090022D">
        <w:rPr>
          <w:rFonts w:asciiTheme="minorHAnsi" w:hAnsiTheme="minorHAnsi" w:cstheme="minorHAnsi"/>
          <w:sz w:val="22"/>
          <w:szCs w:val="22"/>
        </w:rPr>
        <w:t xml:space="preserve">Consultation on </w:t>
      </w:r>
      <w:r w:rsidR="0006765F" w:rsidRPr="0090022D">
        <w:rPr>
          <w:rFonts w:asciiTheme="minorHAnsi" w:hAnsiTheme="minorHAnsi" w:cstheme="minorHAnsi"/>
          <w:sz w:val="22"/>
          <w:szCs w:val="22"/>
        </w:rPr>
        <w:t xml:space="preserve">Determined </w:t>
      </w:r>
      <w:r w:rsidR="0016049B" w:rsidRPr="0090022D">
        <w:rPr>
          <w:rFonts w:asciiTheme="minorHAnsi" w:hAnsiTheme="minorHAnsi" w:cstheme="minorHAnsi"/>
          <w:sz w:val="22"/>
          <w:szCs w:val="22"/>
        </w:rPr>
        <w:t>draft</w:t>
      </w:r>
      <w:r w:rsidR="008F14F3" w:rsidRPr="0090022D">
        <w:rPr>
          <w:rFonts w:asciiTheme="minorHAnsi" w:hAnsiTheme="minorHAnsi" w:cstheme="minorHAnsi"/>
          <w:sz w:val="22"/>
          <w:szCs w:val="22"/>
        </w:rPr>
        <w:t xml:space="preserve"> </w:t>
      </w:r>
      <w:r w:rsidR="00A92235" w:rsidRPr="0090022D">
        <w:rPr>
          <w:rFonts w:asciiTheme="minorHAnsi" w:hAnsiTheme="minorHAnsi" w:cstheme="minorHAnsi"/>
          <w:sz w:val="22"/>
          <w:szCs w:val="22"/>
        </w:rPr>
        <w:t>Recommendation</w:t>
      </w:r>
      <w:r w:rsidR="004B3197" w:rsidRPr="0090022D">
        <w:rPr>
          <w:rFonts w:asciiTheme="minorHAnsi" w:hAnsiTheme="minorHAnsi" w:cstheme="minorHAnsi"/>
          <w:sz w:val="22"/>
          <w:szCs w:val="22"/>
        </w:rPr>
        <w:t>s</w:t>
      </w:r>
      <w:r w:rsidR="00340BA5" w:rsidRPr="0090022D">
        <w:rPr>
          <w:rFonts w:asciiTheme="minorHAnsi" w:hAnsiTheme="minorHAnsi" w:cstheme="minorHAnsi"/>
          <w:sz w:val="22"/>
          <w:szCs w:val="22"/>
        </w:rPr>
        <w:t xml:space="preserve"> </w:t>
      </w:r>
      <w:r w:rsidR="006E68E4" w:rsidRPr="0090022D">
        <w:rPr>
          <w:sz w:val="22"/>
          <w:szCs w:val="18"/>
        </w:rPr>
        <w:t>ITU-T F.748.23 (ex F.ML-</w:t>
      </w:r>
      <w:proofErr w:type="spellStart"/>
      <w:r w:rsidR="006E68E4" w:rsidRPr="0090022D">
        <w:rPr>
          <w:sz w:val="22"/>
          <w:szCs w:val="18"/>
        </w:rPr>
        <w:t>ICSMIReqs</w:t>
      </w:r>
      <w:proofErr w:type="spellEnd"/>
      <w:r w:rsidR="006E68E4" w:rsidRPr="0090022D">
        <w:rPr>
          <w:sz w:val="22"/>
          <w:szCs w:val="18"/>
        </w:rPr>
        <w:t>), F.748.24 (ex F.TCEF-FML), F.</w:t>
      </w:r>
      <w:r w:rsidR="006E68E4" w:rsidRPr="0090022D">
        <w:rPr>
          <w:sz w:val="22"/>
          <w:szCs w:val="22"/>
        </w:rPr>
        <w:t>749.17 (ex F.CUAV-</w:t>
      </w:r>
      <w:proofErr w:type="spellStart"/>
      <w:r w:rsidR="006E68E4" w:rsidRPr="0090022D">
        <w:rPr>
          <w:sz w:val="22"/>
          <w:szCs w:val="22"/>
        </w:rPr>
        <w:t>MVAreqs</w:t>
      </w:r>
      <w:proofErr w:type="spellEnd"/>
      <w:r w:rsidR="006E68E4" w:rsidRPr="0090022D">
        <w:rPr>
          <w:sz w:val="22"/>
          <w:szCs w:val="22"/>
        </w:rPr>
        <w:t>), F.760.2 (ex F.FR-ERSS) and H.741.5 (ex H.IPTV-PS)</w:t>
      </w:r>
    </w:p>
    <w:tbl>
      <w:tblPr>
        <w:tblW w:w="9957" w:type="dxa"/>
        <w:tblInd w:w="-176" w:type="dxa"/>
        <w:tblLayout w:type="fixed"/>
        <w:tblLook w:val="04A0" w:firstRow="1" w:lastRow="0" w:firstColumn="1" w:lastColumn="0" w:noHBand="0" w:noVBand="1"/>
      </w:tblPr>
      <w:tblGrid>
        <w:gridCol w:w="1005"/>
        <w:gridCol w:w="4558"/>
        <w:gridCol w:w="992"/>
        <w:gridCol w:w="3402"/>
      </w:tblGrid>
      <w:tr w:rsidR="00A117D5" w:rsidRPr="0090022D" w14:paraId="65A4FBE3" w14:textId="77777777">
        <w:tc>
          <w:tcPr>
            <w:tcW w:w="1005" w:type="dxa"/>
            <w:shd w:val="clear" w:color="auto" w:fill="auto"/>
          </w:tcPr>
          <w:p w14:paraId="585B0C65" w14:textId="77777777" w:rsidR="00A117D5" w:rsidRPr="0090022D" w:rsidRDefault="00A117D5" w:rsidP="007C4C69">
            <w:pPr>
              <w:jc w:val="right"/>
              <w:rPr>
                <w:rFonts w:asciiTheme="minorHAnsi" w:hAnsiTheme="minorHAnsi" w:cstheme="minorHAnsi"/>
                <w:sz w:val="22"/>
                <w:szCs w:val="22"/>
              </w:rPr>
            </w:pPr>
            <w:r w:rsidRPr="0090022D">
              <w:rPr>
                <w:rFonts w:asciiTheme="minorHAnsi" w:hAnsiTheme="minorHAnsi" w:cstheme="minorHAnsi"/>
                <w:b/>
                <w:bCs/>
                <w:sz w:val="22"/>
                <w:szCs w:val="22"/>
              </w:rPr>
              <w:t>To</w:t>
            </w:r>
            <w:r w:rsidRPr="0090022D">
              <w:rPr>
                <w:rFonts w:asciiTheme="minorHAnsi" w:hAnsiTheme="minorHAnsi" w:cstheme="minorHAnsi"/>
                <w:sz w:val="22"/>
                <w:szCs w:val="22"/>
              </w:rPr>
              <w:t>:</w:t>
            </w:r>
          </w:p>
        </w:tc>
        <w:tc>
          <w:tcPr>
            <w:tcW w:w="4558" w:type="dxa"/>
            <w:tcBorders>
              <w:right w:val="single" w:sz="8" w:space="0" w:color="auto"/>
            </w:tcBorders>
            <w:shd w:val="clear" w:color="auto" w:fill="auto"/>
          </w:tcPr>
          <w:p w14:paraId="37F76F9C" w14:textId="77777777" w:rsidR="00A117D5" w:rsidRPr="0090022D" w:rsidRDefault="00A117D5" w:rsidP="007C4C69">
            <w:pPr>
              <w:rPr>
                <w:rFonts w:asciiTheme="minorHAnsi" w:hAnsiTheme="minorHAnsi" w:cstheme="minorHAnsi"/>
                <w:sz w:val="22"/>
                <w:szCs w:val="22"/>
              </w:rPr>
            </w:pPr>
            <w:r w:rsidRPr="0090022D">
              <w:rPr>
                <w:rFonts w:asciiTheme="minorHAnsi" w:hAnsiTheme="minorHAnsi" w:cstheme="minorHAnsi"/>
                <w:sz w:val="22"/>
                <w:szCs w:val="22"/>
              </w:rPr>
              <w:t xml:space="preserve">Director of the </w:t>
            </w:r>
            <w:r w:rsidRPr="0090022D">
              <w:rPr>
                <w:rFonts w:asciiTheme="minorHAnsi" w:hAnsiTheme="minorHAnsi" w:cstheme="minorHAnsi"/>
                <w:sz w:val="22"/>
                <w:szCs w:val="22"/>
              </w:rPr>
              <w:br/>
              <w:t>Telecommunication Standardization Bureau,</w:t>
            </w:r>
          </w:p>
          <w:p w14:paraId="2A81833F" w14:textId="77777777" w:rsidR="00A117D5" w:rsidRPr="0090022D" w:rsidRDefault="00A117D5" w:rsidP="007C4C69">
            <w:pPr>
              <w:spacing w:before="0"/>
              <w:rPr>
                <w:rFonts w:asciiTheme="minorHAnsi" w:hAnsiTheme="minorHAnsi" w:cstheme="minorHAnsi"/>
                <w:sz w:val="22"/>
                <w:szCs w:val="22"/>
              </w:rPr>
            </w:pPr>
            <w:r w:rsidRPr="0090022D">
              <w:rPr>
                <w:rFonts w:asciiTheme="minorHAnsi" w:hAnsiTheme="minorHAnsi" w:cstheme="minorHAnsi"/>
                <w:sz w:val="22"/>
                <w:szCs w:val="22"/>
              </w:rPr>
              <w:t>International Telecommunication Union</w:t>
            </w:r>
          </w:p>
          <w:p w14:paraId="4594DDFB" w14:textId="77777777" w:rsidR="00A117D5" w:rsidRPr="0090022D" w:rsidRDefault="00A117D5" w:rsidP="007C4C69">
            <w:pPr>
              <w:spacing w:before="0"/>
              <w:rPr>
                <w:rFonts w:asciiTheme="minorHAnsi" w:hAnsiTheme="minorHAnsi" w:cstheme="minorHAnsi"/>
                <w:sz w:val="22"/>
                <w:szCs w:val="22"/>
              </w:rPr>
            </w:pPr>
            <w:r w:rsidRPr="0090022D">
              <w:rPr>
                <w:rFonts w:asciiTheme="minorHAnsi" w:hAnsiTheme="minorHAnsi" w:cstheme="minorHAnsi"/>
                <w:sz w:val="22"/>
                <w:szCs w:val="22"/>
              </w:rPr>
              <w:t xml:space="preserve">Place des </w:t>
            </w:r>
            <w:proofErr w:type="gramStart"/>
            <w:r w:rsidRPr="0090022D">
              <w:rPr>
                <w:rFonts w:asciiTheme="minorHAnsi" w:hAnsiTheme="minorHAnsi" w:cstheme="minorHAnsi"/>
                <w:sz w:val="22"/>
                <w:szCs w:val="22"/>
              </w:rPr>
              <w:t>Nations</w:t>
            </w:r>
            <w:proofErr w:type="gramEnd"/>
          </w:p>
          <w:p w14:paraId="7B14B4B5" w14:textId="77777777" w:rsidR="00A117D5" w:rsidRPr="0090022D" w:rsidRDefault="00A117D5" w:rsidP="007C4C69">
            <w:pPr>
              <w:spacing w:before="0"/>
              <w:rPr>
                <w:rFonts w:asciiTheme="minorHAnsi" w:hAnsiTheme="minorHAnsi" w:cstheme="minorHAnsi"/>
                <w:sz w:val="22"/>
                <w:szCs w:val="22"/>
              </w:rPr>
            </w:pPr>
            <w:r w:rsidRPr="0090022D">
              <w:rPr>
                <w:rFonts w:asciiTheme="minorHAnsi" w:hAnsiTheme="minorHAnsi" w:cstheme="minorHAnsi"/>
                <w:sz w:val="22"/>
                <w:szCs w:val="22"/>
              </w:rPr>
              <w:t>CH 1211 Geneva 20, Switzerland</w:t>
            </w:r>
          </w:p>
        </w:tc>
        <w:tc>
          <w:tcPr>
            <w:tcW w:w="992" w:type="dxa"/>
            <w:tcBorders>
              <w:left w:val="single" w:sz="8" w:space="0" w:color="auto"/>
            </w:tcBorders>
            <w:shd w:val="clear" w:color="auto" w:fill="auto"/>
          </w:tcPr>
          <w:p w14:paraId="64656B61" w14:textId="77777777" w:rsidR="00A117D5" w:rsidRPr="0090022D" w:rsidRDefault="00A117D5" w:rsidP="007C4C69">
            <w:pPr>
              <w:jc w:val="right"/>
              <w:rPr>
                <w:rFonts w:asciiTheme="minorHAnsi" w:hAnsiTheme="minorHAnsi" w:cstheme="minorHAnsi"/>
                <w:sz w:val="22"/>
                <w:szCs w:val="22"/>
              </w:rPr>
            </w:pPr>
            <w:r w:rsidRPr="0090022D">
              <w:rPr>
                <w:rFonts w:asciiTheme="minorHAnsi" w:hAnsiTheme="minorHAnsi" w:cstheme="minorHAnsi"/>
                <w:b/>
                <w:bCs/>
                <w:sz w:val="22"/>
                <w:szCs w:val="22"/>
              </w:rPr>
              <w:t>From</w:t>
            </w:r>
            <w:r w:rsidRPr="0090022D">
              <w:rPr>
                <w:rFonts w:asciiTheme="minorHAnsi" w:hAnsiTheme="minorHAnsi" w:cstheme="minorHAnsi"/>
                <w:sz w:val="22"/>
                <w:szCs w:val="22"/>
              </w:rPr>
              <w:t>:</w:t>
            </w:r>
          </w:p>
        </w:tc>
        <w:tc>
          <w:tcPr>
            <w:tcW w:w="3402" w:type="dxa"/>
            <w:shd w:val="clear" w:color="auto" w:fill="auto"/>
          </w:tcPr>
          <w:p w14:paraId="21D54A2C" w14:textId="77777777" w:rsidR="00A117D5" w:rsidRPr="0090022D" w:rsidRDefault="00A117D5" w:rsidP="007C4C69">
            <w:pPr>
              <w:rPr>
                <w:rFonts w:asciiTheme="minorHAnsi" w:hAnsiTheme="minorHAnsi" w:cstheme="minorHAnsi"/>
                <w:sz w:val="22"/>
                <w:szCs w:val="22"/>
                <w:highlight w:val="green"/>
              </w:rPr>
            </w:pPr>
            <w:r w:rsidRPr="0090022D">
              <w:rPr>
                <w:rFonts w:asciiTheme="minorHAnsi" w:hAnsiTheme="minorHAnsi" w:cstheme="minorHAnsi"/>
                <w:sz w:val="22"/>
                <w:szCs w:val="22"/>
                <w:highlight w:val="green"/>
              </w:rPr>
              <w:t>[Name]</w:t>
            </w:r>
          </w:p>
          <w:p w14:paraId="0E8B3CF9" w14:textId="77777777" w:rsidR="00A117D5" w:rsidRPr="0090022D" w:rsidRDefault="00A117D5" w:rsidP="007C4C69">
            <w:pPr>
              <w:spacing w:before="0"/>
              <w:rPr>
                <w:rFonts w:asciiTheme="minorHAnsi" w:hAnsiTheme="minorHAnsi" w:cstheme="minorHAnsi"/>
                <w:sz w:val="22"/>
                <w:szCs w:val="22"/>
                <w:highlight w:val="green"/>
              </w:rPr>
            </w:pPr>
            <w:r w:rsidRPr="0090022D">
              <w:rPr>
                <w:rFonts w:asciiTheme="minorHAnsi" w:hAnsiTheme="minorHAnsi" w:cstheme="minorHAnsi"/>
                <w:sz w:val="22"/>
                <w:szCs w:val="22"/>
                <w:highlight w:val="green"/>
              </w:rPr>
              <w:t>[Official role/title]</w:t>
            </w:r>
          </w:p>
          <w:p w14:paraId="0EAEDEC6" w14:textId="77777777" w:rsidR="00A117D5" w:rsidRPr="0090022D" w:rsidRDefault="00A117D5" w:rsidP="007C4C69">
            <w:pPr>
              <w:spacing w:before="0"/>
              <w:rPr>
                <w:rFonts w:asciiTheme="minorHAnsi" w:hAnsiTheme="minorHAnsi" w:cstheme="minorHAnsi"/>
                <w:sz w:val="22"/>
                <w:szCs w:val="22"/>
              </w:rPr>
            </w:pPr>
            <w:r w:rsidRPr="0090022D">
              <w:rPr>
                <w:rFonts w:asciiTheme="minorHAnsi" w:hAnsiTheme="minorHAnsi" w:cstheme="minorHAnsi"/>
                <w:sz w:val="22"/>
                <w:szCs w:val="22"/>
                <w:highlight w:val="green"/>
              </w:rPr>
              <w:t>[Address]</w:t>
            </w:r>
          </w:p>
        </w:tc>
      </w:tr>
      <w:tr w:rsidR="00A117D5" w:rsidRPr="0090022D" w14:paraId="510F252B" w14:textId="77777777">
        <w:tc>
          <w:tcPr>
            <w:tcW w:w="1005" w:type="dxa"/>
            <w:shd w:val="clear" w:color="auto" w:fill="auto"/>
          </w:tcPr>
          <w:p w14:paraId="056028E2" w14:textId="77777777" w:rsidR="00A117D5" w:rsidRPr="0090022D" w:rsidRDefault="00A117D5" w:rsidP="007C4C69">
            <w:pPr>
              <w:spacing w:before="0"/>
              <w:jc w:val="right"/>
              <w:rPr>
                <w:rFonts w:asciiTheme="minorHAnsi" w:hAnsiTheme="minorHAnsi" w:cstheme="minorHAnsi"/>
                <w:sz w:val="22"/>
                <w:szCs w:val="22"/>
              </w:rPr>
            </w:pPr>
            <w:r w:rsidRPr="0090022D">
              <w:rPr>
                <w:rFonts w:asciiTheme="minorHAnsi" w:hAnsiTheme="minorHAnsi" w:cstheme="minorHAnsi"/>
                <w:b/>
                <w:bCs/>
                <w:sz w:val="22"/>
                <w:szCs w:val="22"/>
              </w:rPr>
              <w:t>Fax</w:t>
            </w:r>
            <w:r w:rsidRPr="0090022D">
              <w:rPr>
                <w:rFonts w:asciiTheme="minorHAnsi" w:hAnsiTheme="minorHAnsi" w:cstheme="minorHAnsi"/>
                <w:sz w:val="22"/>
                <w:szCs w:val="22"/>
              </w:rPr>
              <w:t>:</w:t>
            </w:r>
          </w:p>
        </w:tc>
        <w:tc>
          <w:tcPr>
            <w:tcW w:w="4558" w:type="dxa"/>
            <w:tcBorders>
              <w:right w:val="single" w:sz="8" w:space="0" w:color="auto"/>
            </w:tcBorders>
            <w:shd w:val="clear" w:color="auto" w:fill="auto"/>
          </w:tcPr>
          <w:p w14:paraId="550D0B6A" w14:textId="77777777" w:rsidR="00A117D5" w:rsidRPr="0090022D" w:rsidRDefault="00A117D5" w:rsidP="007C4C69">
            <w:pPr>
              <w:spacing w:before="0"/>
              <w:rPr>
                <w:rFonts w:asciiTheme="minorHAnsi" w:hAnsiTheme="minorHAnsi" w:cstheme="minorHAnsi"/>
                <w:sz w:val="22"/>
                <w:szCs w:val="22"/>
              </w:rPr>
            </w:pPr>
            <w:r w:rsidRPr="0090022D">
              <w:rPr>
                <w:rFonts w:asciiTheme="minorHAnsi" w:hAnsiTheme="minorHAnsi" w:cstheme="minorHAnsi"/>
                <w:sz w:val="22"/>
                <w:szCs w:val="22"/>
              </w:rPr>
              <w:t>+41-22-730-5853</w:t>
            </w:r>
          </w:p>
        </w:tc>
        <w:tc>
          <w:tcPr>
            <w:tcW w:w="992" w:type="dxa"/>
            <w:tcBorders>
              <w:left w:val="single" w:sz="8" w:space="0" w:color="auto"/>
            </w:tcBorders>
            <w:shd w:val="clear" w:color="auto" w:fill="auto"/>
          </w:tcPr>
          <w:p w14:paraId="707BCCE1" w14:textId="77777777" w:rsidR="00A117D5" w:rsidRPr="0090022D" w:rsidRDefault="00A117D5" w:rsidP="007C4C69">
            <w:pPr>
              <w:spacing w:before="0"/>
              <w:jc w:val="right"/>
              <w:rPr>
                <w:rFonts w:asciiTheme="minorHAnsi" w:hAnsiTheme="minorHAnsi" w:cstheme="minorHAnsi"/>
                <w:sz w:val="22"/>
                <w:szCs w:val="22"/>
              </w:rPr>
            </w:pPr>
            <w:r w:rsidRPr="0090022D">
              <w:rPr>
                <w:rFonts w:asciiTheme="minorHAnsi" w:hAnsiTheme="minorHAnsi" w:cstheme="minorHAnsi"/>
                <w:b/>
                <w:bCs/>
                <w:sz w:val="22"/>
                <w:szCs w:val="22"/>
              </w:rPr>
              <w:t>Fax</w:t>
            </w:r>
            <w:r w:rsidRPr="0090022D">
              <w:rPr>
                <w:rFonts w:asciiTheme="minorHAnsi" w:hAnsiTheme="minorHAnsi" w:cstheme="minorHAnsi"/>
                <w:sz w:val="22"/>
                <w:szCs w:val="22"/>
              </w:rPr>
              <w:t>:</w:t>
            </w:r>
          </w:p>
        </w:tc>
        <w:tc>
          <w:tcPr>
            <w:tcW w:w="3402" w:type="dxa"/>
            <w:shd w:val="clear" w:color="auto" w:fill="auto"/>
          </w:tcPr>
          <w:p w14:paraId="586FB8BE" w14:textId="77777777" w:rsidR="00A117D5" w:rsidRPr="0090022D" w:rsidRDefault="00A117D5" w:rsidP="007C4C69">
            <w:pPr>
              <w:spacing w:before="0"/>
              <w:rPr>
                <w:rFonts w:asciiTheme="minorHAnsi" w:hAnsiTheme="minorHAnsi" w:cstheme="minorHAnsi"/>
                <w:sz w:val="22"/>
                <w:szCs w:val="22"/>
              </w:rPr>
            </w:pPr>
          </w:p>
        </w:tc>
      </w:tr>
      <w:tr w:rsidR="00A117D5" w:rsidRPr="0090022D" w14:paraId="4CBB12CA" w14:textId="77777777">
        <w:tc>
          <w:tcPr>
            <w:tcW w:w="1005" w:type="dxa"/>
            <w:shd w:val="clear" w:color="auto" w:fill="auto"/>
          </w:tcPr>
          <w:p w14:paraId="4D11BBC9" w14:textId="77777777" w:rsidR="00A117D5" w:rsidRPr="0090022D" w:rsidRDefault="00A117D5" w:rsidP="007C4C69">
            <w:pPr>
              <w:spacing w:before="0"/>
              <w:jc w:val="right"/>
              <w:rPr>
                <w:rFonts w:asciiTheme="minorHAnsi" w:hAnsiTheme="minorHAnsi" w:cstheme="minorHAnsi"/>
                <w:sz w:val="22"/>
                <w:szCs w:val="22"/>
              </w:rPr>
            </w:pPr>
            <w:r w:rsidRPr="0090022D">
              <w:rPr>
                <w:rFonts w:asciiTheme="minorHAnsi" w:hAnsiTheme="minorHAnsi" w:cstheme="minorHAnsi"/>
                <w:b/>
                <w:bCs/>
                <w:sz w:val="22"/>
                <w:szCs w:val="22"/>
              </w:rPr>
              <w:t>E-mail</w:t>
            </w:r>
            <w:r w:rsidRPr="0090022D">
              <w:rPr>
                <w:rFonts w:asciiTheme="minorHAnsi" w:hAnsiTheme="minorHAnsi" w:cstheme="minorHAnsi"/>
                <w:sz w:val="22"/>
                <w:szCs w:val="22"/>
              </w:rPr>
              <w:t>:</w:t>
            </w:r>
          </w:p>
        </w:tc>
        <w:tc>
          <w:tcPr>
            <w:tcW w:w="4558" w:type="dxa"/>
            <w:tcBorders>
              <w:right w:val="single" w:sz="8" w:space="0" w:color="auto"/>
            </w:tcBorders>
            <w:shd w:val="clear" w:color="auto" w:fill="auto"/>
          </w:tcPr>
          <w:p w14:paraId="3C5DEDB4" w14:textId="77777777" w:rsidR="00A117D5" w:rsidRPr="0090022D" w:rsidRDefault="00880149" w:rsidP="007C4C69">
            <w:pPr>
              <w:spacing w:before="0"/>
              <w:rPr>
                <w:rFonts w:asciiTheme="minorHAnsi" w:hAnsiTheme="minorHAnsi" w:cstheme="minorHAnsi"/>
                <w:sz w:val="22"/>
                <w:szCs w:val="22"/>
              </w:rPr>
            </w:pPr>
            <w:hyperlink r:id="rId18" w:history="1">
              <w:r w:rsidR="00A117D5" w:rsidRPr="0090022D">
                <w:rPr>
                  <w:rStyle w:val="Hyperlink"/>
                  <w:rFonts w:asciiTheme="minorHAnsi" w:hAnsiTheme="minorHAnsi" w:cstheme="minorHAnsi"/>
                  <w:sz w:val="22"/>
                  <w:szCs w:val="22"/>
                </w:rPr>
                <w:t>tsbdir@itu.int</w:t>
              </w:r>
            </w:hyperlink>
            <w:r w:rsidR="00A117D5" w:rsidRPr="0090022D">
              <w:rPr>
                <w:rFonts w:asciiTheme="minorHAnsi" w:hAnsiTheme="minorHAnsi" w:cstheme="minorHAnsi"/>
                <w:sz w:val="22"/>
                <w:szCs w:val="22"/>
              </w:rPr>
              <w:t xml:space="preserve"> </w:t>
            </w:r>
          </w:p>
        </w:tc>
        <w:tc>
          <w:tcPr>
            <w:tcW w:w="992" w:type="dxa"/>
            <w:tcBorders>
              <w:left w:val="single" w:sz="8" w:space="0" w:color="auto"/>
            </w:tcBorders>
            <w:shd w:val="clear" w:color="auto" w:fill="auto"/>
          </w:tcPr>
          <w:p w14:paraId="7A74EA81" w14:textId="77777777" w:rsidR="00A117D5" w:rsidRPr="0090022D" w:rsidRDefault="00A117D5" w:rsidP="007C4C69">
            <w:pPr>
              <w:spacing w:before="0"/>
              <w:jc w:val="right"/>
              <w:rPr>
                <w:rFonts w:asciiTheme="minorHAnsi" w:hAnsiTheme="minorHAnsi" w:cstheme="minorHAnsi"/>
                <w:sz w:val="22"/>
                <w:szCs w:val="22"/>
              </w:rPr>
            </w:pPr>
            <w:r w:rsidRPr="0090022D">
              <w:rPr>
                <w:rFonts w:asciiTheme="minorHAnsi" w:hAnsiTheme="minorHAnsi" w:cstheme="minorHAnsi"/>
                <w:b/>
                <w:bCs/>
                <w:sz w:val="22"/>
                <w:szCs w:val="22"/>
              </w:rPr>
              <w:t>E-mail</w:t>
            </w:r>
            <w:r w:rsidRPr="0090022D">
              <w:rPr>
                <w:rFonts w:asciiTheme="minorHAnsi" w:hAnsiTheme="minorHAnsi" w:cstheme="minorHAnsi"/>
                <w:sz w:val="22"/>
                <w:szCs w:val="22"/>
              </w:rPr>
              <w:t>:</w:t>
            </w:r>
          </w:p>
        </w:tc>
        <w:tc>
          <w:tcPr>
            <w:tcW w:w="3402" w:type="dxa"/>
            <w:shd w:val="clear" w:color="auto" w:fill="auto"/>
          </w:tcPr>
          <w:p w14:paraId="72554814" w14:textId="77777777" w:rsidR="00A117D5" w:rsidRPr="0090022D" w:rsidRDefault="00A117D5" w:rsidP="007C4C69">
            <w:pPr>
              <w:spacing w:before="0"/>
              <w:rPr>
                <w:rFonts w:asciiTheme="minorHAnsi" w:hAnsiTheme="minorHAnsi" w:cstheme="minorHAnsi"/>
                <w:sz w:val="22"/>
                <w:szCs w:val="22"/>
              </w:rPr>
            </w:pPr>
          </w:p>
        </w:tc>
      </w:tr>
      <w:tr w:rsidR="00A117D5" w:rsidRPr="0090022D" w14:paraId="1B8C544B" w14:textId="77777777">
        <w:tc>
          <w:tcPr>
            <w:tcW w:w="1005" w:type="dxa"/>
            <w:shd w:val="clear" w:color="auto" w:fill="auto"/>
          </w:tcPr>
          <w:p w14:paraId="3FCC9C09" w14:textId="77777777" w:rsidR="00A117D5" w:rsidRPr="0090022D" w:rsidRDefault="00A117D5" w:rsidP="007C4C69">
            <w:pPr>
              <w:spacing w:before="0"/>
              <w:jc w:val="right"/>
              <w:rPr>
                <w:rFonts w:asciiTheme="minorHAnsi" w:hAnsiTheme="minorHAnsi" w:cstheme="minorHAnsi"/>
                <w:sz w:val="22"/>
                <w:szCs w:val="22"/>
              </w:rPr>
            </w:pPr>
          </w:p>
        </w:tc>
        <w:tc>
          <w:tcPr>
            <w:tcW w:w="4558" w:type="dxa"/>
            <w:tcBorders>
              <w:right w:val="single" w:sz="8" w:space="0" w:color="auto"/>
            </w:tcBorders>
            <w:shd w:val="clear" w:color="auto" w:fill="auto"/>
          </w:tcPr>
          <w:p w14:paraId="278AD824" w14:textId="77777777" w:rsidR="00A117D5" w:rsidRPr="0090022D" w:rsidRDefault="00A117D5" w:rsidP="007C4C69">
            <w:pPr>
              <w:spacing w:before="0"/>
              <w:rPr>
                <w:rFonts w:asciiTheme="minorHAnsi" w:hAnsiTheme="minorHAnsi" w:cstheme="minorHAnsi"/>
                <w:sz w:val="22"/>
                <w:szCs w:val="22"/>
              </w:rPr>
            </w:pPr>
          </w:p>
        </w:tc>
        <w:tc>
          <w:tcPr>
            <w:tcW w:w="992" w:type="dxa"/>
            <w:tcBorders>
              <w:left w:val="single" w:sz="8" w:space="0" w:color="auto"/>
            </w:tcBorders>
            <w:shd w:val="clear" w:color="auto" w:fill="auto"/>
          </w:tcPr>
          <w:p w14:paraId="1492B2E0" w14:textId="77777777" w:rsidR="00A117D5" w:rsidRPr="0090022D" w:rsidRDefault="00A117D5" w:rsidP="007C4C69">
            <w:pPr>
              <w:spacing w:before="0"/>
              <w:jc w:val="right"/>
              <w:rPr>
                <w:rFonts w:asciiTheme="minorHAnsi" w:hAnsiTheme="minorHAnsi" w:cstheme="minorHAnsi"/>
                <w:sz w:val="22"/>
                <w:szCs w:val="22"/>
              </w:rPr>
            </w:pPr>
            <w:r w:rsidRPr="0090022D">
              <w:rPr>
                <w:rFonts w:asciiTheme="minorHAnsi" w:hAnsiTheme="minorHAnsi" w:cstheme="minorHAnsi"/>
                <w:b/>
                <w:bCs/>
                <w:sz w:val="22"/>
                <w:szCs w:val="22"/>
              </w:rPr>
              <w:t>Date</w:t>
            </w:r>
            <w:r w:rsidRPr="0090022D">
              <w:rPr>
                <w:rFonts w:asciiTheme="minorHAnsi" w:hAnsiTheme="minorHAnsi" w:cstheme="minorHAnsi"/>
                <w:sz w:val="22"/>
                <w:szCs w:val="22"/>
              </w:rPr>
              <w:t>:</w:t>
            </w:r>
          </w:p>
        </w:tc>
        <w:tc>
          <w:tcPr>
            <w:tcW w:w="3402" w:type="dxa"/>
            <w:shd w:val="clear" w:color="auto" w:fill="auto"/>
          </w:tcPr>
          <w:p w14:paraId="5AE4EE06" w14:textId="77777777" w:rsidR="00A117D5" w:rsidRPr="0090022D" w:rsidRDefault="00A117D5" w:rsidP="007C4C69">
            <w:pPr>
              <w:spacing w:before="0"/>
              <w:rPr>
                <w:rFonts w:asciiTheme="minorHAnsi" w:hAnsiTheme="minorHAnsi" w:cstheme="minorHAnsi"/>
                <w:sz w:val="22"/>
                <w:szCs w:val="22"/>
              </w:rPr>
            </w:pPr>
            <w:r w:rsidRPr="0090022D">
              <w:rPr>
                <w:rFonts w:asciiTheme="minorHAnsi" w:hAnsiTheme="minorHAnsi" w:cstheme="minorHAnsi"/>
                <w:sz w:val="22"/>
                <w:szCs w:val="22"/>
                <w:highlight w:val="green"/>
              </w:rPr>
              <w:t>[Place,] [Date]</w:t>
            </w:r>
          </w:p>
        </w:tc>
      </w:tr>
    </w:tbl>
    <w:p w14:paraId="718A7B3D" w14:textId="77777777" w:rsidR="00A117D5" w:rsidRPr="0090022D" w:rsidRDefault="00A117D5" w:rsidP="007C4C69">
      <w:pPr>
        <w:spacing w:before="360"/>
        <w:rPr>
          <w:rFonts w:asciiTheme="minorHAnsi" w:hAnsiTheme="minorHAnsi" w:cstheme="minorHAnsi"/>
          <w:sz w:val="22"/>
          <w:szCs w:val="22"/>
        </w:rPr>
      </w:pPr>
      <w:r w:rsidRPr="0090022D">
        <w:rPr>
          <w:rFonts w:asciiTheme="minorHAnsi" w:hAnsiTheme="minorHAnsi" w:cstheme="minorHAnsi"/>
          <w:sz w:val="22"/>
          <w:szCs w:val="22"/>
        </w:rPr>
        <w:t>Dear Sir/Madam,</w:t>
      </w:r>
    </w:p>
    <w:p w14:paraId="36C5C586" w14:textId="4DBCBE69" w:rsidR="00A117D5" w:rsidRPr="0090022D" w:rsidRDefault="00A117D5" w:rsidP="007C4C69">
      <w:pPr>
        <w:spacing w:after="120"/>
        <w:rPr>
          <w:rFonts w:asciiTheme="minorHAnsi" w:hAnsiTheme="minorHAnsi" w:cstheme="minorHAnsi"/>
          <w:sz w:val="22"/>
          <w:szCs w:val="22"/>
        </w:rPr>
      </w:pPr>
      <w:r w:rsidRPr="0090022D">
        <w:rPr>
          <w:rFonts w:asciiTheme="minorHAnsi" w:hAnsiTheme="minorHAnsi" w:cstheme="minorHAnsi"/>
          <w:sz w:val="22"/>
          <w:szCs w:val="22"/>
        </w:rPr>
        <w:t xml:space="preserve">With respect to the Member State consultation on the Determined draft texts listed in </w:t>
      </w:r>
      <w:r w:rsidR="00C1797C" w:rsidRPr="0090022D">
        <w:rPr>
          <w:rFonts w:asciiTheme="minorHAnsi" w:hAnsiTheme="minorHAnsi" w:cstheme="minorHAnsi"/>
          <w:sz w:val="22"/>
          <w:szCs w:val="22"/>
        </w:rPr>
        <w:fldChar w:fldCharType="begin"/>
      </w:r>
      <w:r w:rsidR="00C1797C" w:rsidRPr="0090022D">
        <w:rPr>
          <w:rFonts w:asciiTheme="minorHAnsi" w:hAnsiTheme="minorHAnsi" w:cstheme="minorHAnsi"/>
          <w:sz w:val="22"/>
          <w:szCs w:val="22"/>
        </w:rPr>
        <w:instrText xml:space="preserve"> styleref Docnumber </w:instrText>
      </w:r>
      <w:r w:rsidR="00C1797C" w:rsidRPr="0090022D">
        <w:rPr>
          <w:rFonts w:asciiTheme="minorHAnsi" w:hAnsiTheme="minorHAnsi" w:cstheme="minorHAnsi"/>
          <w:sz w:val="22"/>
          <w:szCs w:val="22"/>
        </w:rPr>
        <w:fldChar w:fldCharType="separate"/>
      </w:r>
      <w:r w:rsidR="00880149">
        <w:rPr>
          <w:rFonts w:asciiTheme="minorHAnsi" w:hAnsiTheme="minorHAnsi" w:cstheme="minorHAnsi"/>
          <w:noProof/>
          <w:sz w:val="22"/>
          <w:szCs w:val="22"/>
        </w:rPr>
        <w:t>TSB Circular 128</w:t>
      </w:r>
      <w:r w:rsidR="00C1797C" w:rsidRPr="0090022D">
        <w:rPr>
          <w:rFonts w:asciiTheme="minorHAnsi" w:hAnsiTheme="minorHAnsi" w:cstheme="minorHAnsi"/>
          <w:sz w:val="22"/>
          <w:szCs w:val="22"/>
        </w:rPr>
        <w:fldChar w:fldCharType="end"/>
      </w:r>
      <w:r w:rsidRPr="0090022D">
        <w:rPr>
          <w:rFonts w:asciiTheme="minorHAnsi" w:hAnsiTheme="minorHAnsi" w:cstheme="minorHAnsi"/>
          <w:sz w:val="22"/>
          <w:szCs w:val="22"/>
        </w:rPr>
        <w:t>, I</w:t>
      </w:r>
      <w:r w:rsidR="00BD1CD5" w:rsidRPr="0090022D">
        <w:rPr>
          <w:rFonts w:asciiTheme="minorHAnsi" w:hAnsiTheme="minorHAnsi" w:cstheme="minorHAnsi"/>
          <w:sz w:val="22"/>
          <w:szCs w:val="22"/>
        </w:rPr>
        <w:t> </w:t>
      </w:r>
      <w:r w:rsidRPr="0090022D">
        <w:rPr>
          <w:rFonts w:asciiTheme="minorHAnsi" w:hAnsiTheme="minorHAnsi" w:cstheme="minorHAnsi"/>
          <w:sz w:val="22"/>
          <w:szCs w:val="22"/>
        </w:rPr>
        <w:t>would like to advise you of the opinion of this Administration, which is set out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56"/>
      </w:tblGrid>
      <w:tr w:rsidR="00A117D5" w:rsidRPr="0090022D" w14:paraId="4ECB2456" w14:textId="77777777" w:rsidTr="000159E4">
        <w:trPr>
          <w:tblHeader/>
        </w:trPr>
        <w:tc>
          <w:tcPr>
            <w:tcW w:w="2263" w:type="dxa"/>
            <w:shd w:val="clear" w:color="auto" w:fill="auto"/>
            <w:vAlign w:val="center"/>
          </w:tcPr>
          <w:p w14:paraId="5C376E5C" w14:textId="77777777" w:rsidR="00A117D5" w:rsidRPr="0090022D" w:rsidRDefault="00A117D5" w:rsidP="007C4C69">
            <w:pPr>
              <w:spacing w:after="120"/>
              <w:jc w:val="center"/>
              <w:rPr>
                <w:rFonts w:asciiTheme="minorHAnsi" w:hAnsiTheme="minorHAnsi" w:cstheme="minorHAnsi"/>
                <w:b/>
                <w:bCs/>
                <w:sz w:val="22"/>
                <w:szCs w:val="22"/>
              </w:rPr>
            </w:pPr>
          </w:p>
        </w:tc>
        <w:tc>
          <w:tcPr>
            <w:tcW w:w="7456" w:type="dxa"/>
            <w:shd w:val="clear" w:color="auto" w:fill="auto"/>
            <w:vAlign w:val="center"/>
          </w:tcPr>
          <w:p w14:paraId="5591A09A" w14:textId="77777777" w:rsidR="00A117D5" w:rsidRPr="0090022D" w:rsidRDefault="00A117D5" w:rsidP="007C4C69">
            <w:pPr>
              <w:tabs>
                <w:tab w:val="clear" w:pos="794"/>
                <w:tab w:val="clear" w:pos="1191"/>
                <w:tab w:val="clear" w:pos="1588"/>
                <w:tab w:val="clear" w:pos="1985"/>
              </w:tabs>
              <w:spacing w:after="120"/>
              <w:ind w:left="939" w:hanging="459"/>
              <w:jc w:val="center"/>
              <w:rPr>
                <w:rFonts w:asciiTheme="minorHAnsi" w:hAnsiTheme="minorHAnsi" w:cstheme="minorHAnsi"/>
                <w:b/>
                <w:bCs/>
                <w:sz w:val="22"/>
                <w:szCs w:val="22"/>
              </w:rPr>
            </w:pPr>
            <w:r w:rsidRPr="0090022D">
              <w:rPr>
                <w:rFonts w:asciiTheme="minorHAnsi" w:hAnsiTheme="minorHAnsi" w:cstheme="minorHAnsi"/>
                <w:b/>
                <w:bCs/>
                <w:sz w:val="22"/>
                <w:szCs w:val="22"/>
              </w:rPr>
              <w:t>Select one of the two boxes</w:t>
            </w:r>
          </w:p>
        </w:tc>
      </w:tr>
      <w:tr w:rsidR="00A117D5" w:rsidRPr="0090022D" w14:paraId="7554DECB" w14:textId="77777777" w:rsidTr="000159E4">
        <w:trPr>
          <w:trHeight w:val="748"/>
        </w:trPr>
        <w:tc>
          <w:tcPr>
            <w:tcW w:w="2263" w:type="dxa"/>
            <w:vMerge w:val="restart"/>
            <w:shd w:val="clear" w:color="auto" w:fill="auto"/>
            <w:vAlign w:val="center"/>
          </w:tcPr>
          <w:p w14:paraId="623DE2C3" w14:textId="168EC317" w:rsidR="00A117D5" w:rsidRPr="00421DB4" w:rsidRDefault="00A117D5" w:rsidP="007C4C69">
            <w:pPr>
              <w:spacing w:before="60" w:after="60"/>
              <w:jc w:val="center"/>
              <w:rPr>
                <w:rFonts w:asciiTheme="minorHAnsi" w:hAnsiTheme="minorHAnsi" w:cstheme="minorHAnsi"/>
                <w:b/>
                <w:bCs/>
                <w:sz w:val="22"/>
                <w:szCs w:val="22"/>
                <w:lang w:val="fr-CH"/>
              </w:rPr>
            </w:pPr>
            <w:r w:rsidRPr="00421DB4">
              <w:rPr>
                <w:rFonts w:asciiTheme="minorHAnsi" w:hAnsiTheme="minorHAnsi" w:cstheme="minorHAnsi"/>
                <w:b/>
                <w:bCs/>
                <w:sz w:val="22"/>
                <w:szCs w:val="22"/>
                <w:lang w:val="fr-CH"/>
              </w:rPr>
              <w:t xml:space="preserve">Draft </w:t>
            </w:r>
            <w:r w:rsidR="00D53102" w:rsidRPr="00421DB4">
              <w:rPr>
                <w:rFonts w:asciiTheme="minorHAnsi" w:hAnsiTheme="minorHAnsi" w:cstheme="minorHAnsi"/>
                <w:b/>
                <w:bCs/>
                <w:sz w:val="22"/>
                <w:szCs w:val="22"/>
                <w:lang w:val="fr-CH"/>
              </w:rPr>
              <w:t xml:space="preserve">new </w:t>
            </w:r>
            <w:proofErr w:type="spellStart"/>
            <w:r w:rsidR="00D53102" w:rsidRPr="00421DB4">
              <w:rPr>
                <w:rFonts w:asciiTheme="minorHAnsi" w:hAnsiTheme="minorHAnsi" w:cstheme="minorHAnsi"/>
                <w:b/>
                <w:bCs/>
                <w:sz w:val="22"/>
                <w:szCs w:val="22"/>
                <w:lang w:val="fr-CH"/>
              </w:rPr>
              <w:t>Recommendation</w:t>
            </w:r>
            <w:proofErr w:type="spellEnd"/>
            <w:r w:rsidR="00D53102" w:rsidRPr="00421DB4">
              <w:rPr>
                <w:rFonts w:asciiTheme="minorHAnsi" w:hAnsiTheme="minorHAnsi" w:cstheme="minorHAnsi"/>
                <w:b/>
                <w:bCs/>
                <w:sz w:val="22"/>
                <w:szCs w:val="22"/>
                <w:lang w:val="fr-CH"/>
              </w:rPr>
              <w:t xml:space="preserve"> ITU-T F.748.23</w:t>
            </w:r>
            <w:r w:rsidR="006F51D4" w:rsidRPr="00421DB4">
              <w:rPr>
                <w:rFonts w:asciiTheme="minorHAnsi" w:hAnsiTheme="minorHAnsi" w:cstheme="minorHAnsi"/>
                <w:b/>
                <w:bCs/>
                <w:sz w:val="22"/>
                <w:szCs w:val="22"/>
                <w:lang w:val="fr-CH"/>
              </w:rPr>
              <w:br/>
            </w:r>
            <w:r w:rsidR="00D53102" w:rsidRPr="00421DB4">
              <w:rPr>
                <w:rFonts w:asciiTheme="minorHAnsi" w:hAnsiTheme="minorHAnsi" w:cstheme="minorHAnsi"/>
                <w:b/>
                <w:bCs/>
                <w:sz w:val="22"/>
                <w:szCs w:val="22"/>
                <w:lang w:val="fr-CH"/>
              </w:rPr>
              <w:t>(</w:t>
            </w:r>
            <w:proofErr w:type="gramStart"/>
            <w:r w:rsidR="00D53102" w:rsidRPr="00421DB4">
              <w:rPr>
                <w:rFonts w:asciiTheme="minorHAnsi" w:hAnsiTheme="minorHAnsi" w:cstheme="minorHAnsi"/>
                <w:b/>
                <w:bCs/>
                <w:sz w:val="22"/>
                <w:szCs w:val="22"/>
                <w:lang w:val="fr-CH"/>
              </w:rPr>
              <w:t>ex F</w:t>
            </w:r>
            <w:proofErr w:type="gramEnd"/>
            <w:r w:rsidR="00D53102" w:rsidRPr="00421DB4">
              <w:rPr>
                <w:rFonts w:asciiTheme="minorHAnsi" w:hAnsiTheme="minorHAnsi" w:cstheme="minorHAnsi"/>
                <w:b/>
                <w:bCs/>
                <w:sz w:val="22"/>
                <w:szCs w:val="22"/>
                <w:lang w:val="fr-CH"/>
              </w:rPr>
              <w:t>.ML-</w:t>
            </w:r>
            <w:proofErr w:type="spellStart"/>
            <w:r w:rsidR="00D53102" w:rsidRPr="00421DB4">
              <w:rPr>
                <w:rFonts w:asciiTheme="minorHAnsi" w:hAnsiTheme="minorHAnsi" w:cstheme="minorHAnsi"/>
                <w:b/>
                <w:bCs/>
                <w:sz w:val="22"/>
                <w:szCs w:val="22"/>
                <w:lang w:val="fr-CH"/>
              </w:rPr>
              <w:t>ICSMIReqs</w:t>
            </w:r>
            <w:proofErr w:type="spellEnd"/>
            <w:r w:rsidR="00D53102" w:rsidRPr="00421DB4">
              <w:rPr>
                <w:rFonts w:asciiTheme="minorHAnsi" w:hAnsiTheme="minorHAnsi" w:cstheme="minorHAnsi"/>
                <w:b/>
                <w:bCs/>
                <w:sz w:val="22"/>
                <w:szCs w:val="22"/>
                <w:lang w:val="fr-CH"/>
              </w:rPr>
              <w:t>)</w:t>
            </w:r>
          </w:p>
        </w:tc>
        <w:tc>
          <w:tcPr>
            <w:tcW w:w="7456" w:type="dxa"/>
            <w:shd w:val="clear" w:color="auto" w:fill="auto"/>
            <w:vAlign w:val="center"/>
          </w:tcPr>
          <w:p w14:paraId="7B3145C7" w14:textId="45DC792F" w:rsidR="00A117D5" w:rsidRPr="0090022D" w:rsidRDefault="00A117D5" w:rsidP="007C4C69">
            <w:pPr>
              <w:tabs>
                <w:tab w:val="clear" w:pos="794"/>
                <w:tab w:val="clear" w:pos="1191"/>
                <w:tab w:val="clear" w:pos="1588"/>
                <w:tab w:val="clear" w:pos="1985"/>
              </w:tabs>
              <w:spacing w:before="60" w:after="60"/>
              <w:ind w:left="459" w:hanging="459"/>
              <w:rPr>
                <w:rFonts w:asciiTheme="minorHAnsi" w:hAnsiTheme="minorHAnsi" w:cstheme="minorHAnsi"/>
                <w:sz w:val="22"/>
                <w:szCs w:val="22"/>
              </w:rPr>
            </w:pPr>
            <w:r w:rsidRPr="0090022D">
              <w:rPr>
                <w:rFonts w:asciiTheme="minorHAnsi" w:hAnsiTheme="minorHAnsi" w:cstheme="minorHAnsi"/>
                <w:sz w:val="22"/>
                <w:szCs w:val="22"/>
              </w:rPr>
              <w:fldChar w:fldCharType="begin">
                <w:ffData>
                  <w:name w:val="Check1"/>
                  <w:enabled/>
                  <w:calcOnExit w:val="0"/>
                  <w:checkBox>
                    <w:sizeAuto/>
                    <w:default w:val="0"/>
                  </w:checkBox>
                </w:ffData>
              </w:fldChar>
            </w:r>
            <w:r w:rsidRPr="0090022D">
              <w:rPr>
                <w:rFonts w:asciiTheme="minorHAnsi" w:hAnsiTheme="minorHAnsi" w:cstheme="minorHAnsi"/>
                <w:sz w:val="22"/>
                <w:szCs w:val="22"/>
              </w:rPr>
              <w:instrText xml:space="preserve"> FORMCHECKBOX </w:instrText>
            </w:r>
            <w:r w:rsidR="00880149">
              <w:rPr>
                <w:rFonts w:asciiTheme="minorHAnsi" w:hAnsiTheme="minorHAnsi" w:cstheme="minorHAnsi"/>
                <w:sz w:val="22"/>
                <w:szCs w:val="22"/>
              </w:rPr>
            </w:r>
            <w:r w:rsidR="00880149">
              <w:rPr>
                <w:rFonts w:asciiTheme="minorHAnsi" w:hAnsiTheme="minorHAnsi" w:cstheme="minorHAnsi"/>
                <w:sz w:val="22"/>
                <w:szCs w:val="22"/>
              </w:rPr>
              <w:fldChar w:fldCharType="separate"/>
            </w:r>
            <w:r w:rsidRPr="0090022D">
              <w:rPr>
                <w:rFonts w:asciiTheme="minorHAnsi" w:hAnsiTheme="minorHAnsi" w:cstheme="minorHAnsi"/>
                <w:sz w:val="22"/>
                <w:szCs w:val="22"/>
              </w:rPr>
              <w:fldChar w:fldCharType="end"/>
            </w:r>
            <w:r w:rsidRPr="0090022D">
              <w:rPr>
                <w:rFonts w:asciiTheme="minorHAnsi" w:hAnsiTheme="minorHAnsi" w:cstheme="minorHAnsi"/>
                <w:sz w:val="22"/>
                <w:szCs w:val="22"/>
              </w:rPr>
              <w:tab/>
            </w:r>
            <w:r w:rsidRPr="0090022D">
              <w:rPr>
                <w:rFonts w:asciiTheme="minorHAnsi" w:hAnsiTheme="minorHAnsi" w:cstheme="minorHAnsi"/>
                <w:b/>
                <w:bCs/>
                <w:sz w:val="22"/>
                <w:szCs w:val="22"/>
              </w:rPr>
              <w:t>assigns authority</w:t>
            </w:r>
            <w:r w:rsidRPr="0090022D">
              <w:rPr>
                <w:rFonts w:asciiTheme="minorHAnsi" w:hAnsiTheme="minorHAnsi" w:cstheme="minorHAnsi"/>
                <w:sz w:val="22"/>
                <w:szCs w:val="22"/>
              </w:rPr>
              <w:t xml:space="preserve"> to Study Group </w:t>
            </w:r>
            <w:r w:rsidR="00340BA5" w:rsidRPr="0090022D">
              <w:rPr>
                <w:rFonts w:asciiTheme="minorHAnsi" w:hAnsiTheme="minorHAnsi" w:cstheme="minorHAnsi"/>
                <w:sz w:val="22"/>
                <w:szCs w:val="22"/>
              </w:rPr>
              <w:t>16</w:t>
            </w:r>
            <w:r w:rsidRPr="0090022D">
              <w:rPr>
                <w:rFonts w:asciiTheme="minorHAnsi" w:hAnsiTheme="minorHAnsi" w:cstheme="minorHAnsi"/>
                <w:sz w:val="22"/>
                <w:szCs w:val="22"/>
              </w:rPr>
              <w:t xml:space="preserve"> to consider this text for approval (in which case, select one of the two options):</w:t>
            </w:r>
          </w:p>
          <w:p w14:paraId="2C4ED58F" w14:textId="77777777" w:rsidR="00A117D5" w:rsidRPr="0090022D" w:rsidRDefault="00A117D5" w:rsidP="007C4C69">
            <w:pPr>
              <w:tabs>
                <w:tab w:val="clear" w:pos="794"/>
                <w:tab w:val="clear" w:pos="1191"/>
                <w:tab w:val="clear" w:pos="1588"/>
                <w:tab w:val="clear" w:pos="1985"/>
              </w:tabs>
              <w:spacing w:before="60" w:after="60"/>
              <w:ind w:left="939" w:hanging="459"/>
              <w:rPr>
                <w:rFonts w:asciiTheme="minorHAnsi" w:hAnsiTheme="minorHAnsi" w:cstheme="minorHAnsi"/>
                <w:sz w:val="22"/>
                <w:szCs w:val="22"/>
              </w:rPr>
            </w:pPr>
            <w:r w:rsidRPr="0090022D">
              <w:rPr>
                <w:rFonts w:asciiTheme="minorHAnsi" w:hAnsiTheme="minorHAnsi" w:cstheme="minorHAnsi"/>
                <w:sz w:val="22"/>
                <w:szCs w:val="22"/>
              </w:rPr>
              <w:fldChar w:fldCharType="begin">
                <w:ffData>
                  <w:name w:val="Check1"/>
                  <w:enabled/>
                  <w:calcOnExit w:val="0"/>
                  <w:checkBox>
                    <w:sizeAuto/>
                    <w:default w:val="0"/>
                  </w:checkBox>
                </w:ffData>
              </w:fldChar>
            </w:r>
            <w:r w:rsidRPr="0090022D">
              <w:rPr>
                <w:rFonts w:asciiTheme="minorHAnsi" w:hAnsiTheme="minorHAnsi" w:cstheme="minorHAnsi"/>
                <w:sz w:val="22"/>
                <w:szCs w:val="22"/>
              </w:rPr>
              <w:instrText xml:space="preserve"> FORMCHECKBOX </w:instrText>
            </w:r>
            <w:r w:rsidR="00880149">
              <w:rPr>
                <w:rFonts w:asciiTheme="minorHAnsi" w:hAnsiTheme="minorHAnsi" w:cstheme="minorHAnsi"/>
                <w:sz w:val="22"/>
                <w:szCs w:val="22"/>
              </w:rPr>
            </w:r>
            <w:r w:rsidR="00880149">
              <w:rPr>
                <w:rFonts w:asciiTheme="minorHAnsi" w:hAnsiTheme="minorHAnsi" w:cstheme="minorHAnsi"/>
                <w:sz w:val="22"/>
                <w:szCs w:val="22"/>
              </w:rPr>
              <w:fldChar w:fldCharType="separate"/>
            </w:r>
            <w:r w:rsidRPr="0090022D">
              <w:rPr>
                <w:rFonts w:asciiTheme="minorHAnsi" w:hAnsiTheme="minorHAnsi" w:cstheme="minorHAnsi"/>
                <w:sz w:val="22"/>
                <w:szCs w:val="22"/>
              </w:rPr>
              <w:fldChar w:fldCharType="end"/>
            </w:r>
            <w:r w:rsidRPr="0090022D">
              <w:rPr>
                <w:rFonts w:asciiTheme="minorHAnsi" w:hAnsiTheme="minorHAnsi" w:cstheme="minorHAnsi"/>
                <w:sz w:val="22"/>
                <w:szCs w:val="22"/>
              </w:rPr>
              <w:tab/>
              <w:t>No comments or suggested changes</w:t>
            </w:r>
          </w:p>
          <w:p w14:paraId="6763A8F0" w14:textId="77777777" w:rsidR="00A117D5" w:rsidRPr="0090022D" w:rsidRDefault="00A117D5" w:rsidP="007C4C69">
            <w:pPr>
              <w:tabs>
                <w:tab w:val="clear" w:pos="794"/>
                <w:tab w:val="clear" w:pos="1191"/>
                <w:tab w:val="clear" w:pos="1588"/>
                <w:tab w:val="clear" w:pos="1985"/>
              </w:tabs>
              <w:spacing w:before="60" w:after="60"/>
              <w:ind w:left="939" w:hanging="459"/>
              <w:rPr>
                <w:rFonts w:asciiTheme="minorHAnsi" w:hAnsiTheme="minorHAnsi" w:cstheme="minorHAnsi"/>
                <w:sz w:val="22"/>
                <w:szCs w:val="22"/>
              </w:rPr>
            </w:pPr>
            <w:r w:rsidRPr="0090022D">
              <w:rPr>
                <w:rFonts w:asciiTheme="minorHAnsi" w:hAnsiTheme="minorHAnsi" w:cstheme="minorHAnsi"/>
                <w:sz w:val="22"/>
                <w:szCs w:val="22"/>
              </w:rPr>
              <w:fldChar w:fldCharType="begin">
                <w:ffData>
                  <w:name w:val="Check1"/>
                  <w:enabled/>
                  <w:calcOnExit w:val="0"/>
                  <w:checkBox>
                    <w:sizeAuto/>
                    <w:default w:val="0"/>
                  </w:checkBox>
                </w:ffData>
              </w:fldChar>
            </w:r>
            <w:r w:rsidRPr="0090022D">
              <w:rPr>
                <w:rFonts w:asciiTheme="minorHAnsi" w:hAnsiTheme="minorHAnsi" w:cstheme="minorHAnsi"/>
                <w:sz w:val="22"/>
                <w:szCs w:val="22"/>
              </w:rPr>
              <w:instrText xml:space="preserve"> FORMCHECKBOX </w:instrText>
            </w:r>
            <w:r w:rsidR="00880149">
              <w:rPr>
                <w:rFonts w:asciiTheme="minorHAnsi" w:hAnsiTheme="minorHAnsi" w:cstheme="minorHAnsi"/>
                <w:sz w:val="22"/>
                <w:szCs w:val="22"/>
              </w:rPr>
            </w:r>
            <w:r w:rsidR="00880149">
              <w:rPr>
                <w:rFonts w:asciiTheme="minorHAnsi" w:hAnsiTheme="minorHAnsi" w:cstheme="minorHAnsi"/>
                <w:sz w:val="22"/>
                <w:szCs w:val="22"/>
              </w:rPr>
              <w:fldChar w:fldCharType="separate"/>
            </w:r>
            <w:r w:rsidRPr="0090022D">
              <w:rPr>
                <w:rFonts w:asciiTheme="minorHAnsi" w:hAnsiTheme="minorHAnsi" w:cstheme="minorHAnsi"/>
                <w:sz w:val="22"/>
                <w:szCs w:val="22"/>
              </w:rPr>
              <w:fldChar w:fldCharType="end"/>
            </w:r>
            <w:r w:rsidRPr="0090022D">
              <w:rPr>
                <w:rFonts w:asciiTheme="minorHAnsi" w:hAnsiTheme="minorHAnsi" w:cstheme="minorHAnsi"/>
                <w:sz w:val="22"/>
                <w:szCs w:val="22"/>
              </w:rPr>
              <w:tab/>
              <w:t>Comments and suggested changes are attached</w:t>
            </w:r>
          </w:p>
        </w:tc>
      </w:tr>
      <w:tr w:rsidR="00A117D5" w:rsidRPr="0090022D" w14:paraId="1D1EF039" w14:textId="77777777" w:rsidTr="000159E4">
        <w:trPr>
          <w:trHeight w:val="747"/>
        </w:trPr>
        <w:tc>
          <w:tcPr>
            <w:tcW w:w="2263" w:type="dxa"/>
            <w:vMerge/>
            <w:shd w:val="clear" w:color="auto" w:fill="auto"/>
            <w:vAlign w:val="center"/>
          </w:tcPr>
          <w:p w14:paraId="53F40941" w14:textId="77777777" w:rsidR="00A117D5" w:rsidRPr="0090022D" w:rsidRDefault="00A117D5" w:rsidP="007C4C69">
            <w:pPr>
              <w:spacing w:before="60" w:after="60"/>
              <w:jc w:val="center"/>
              <w:rPr>
                <w:rFonts w:asciiTheme="minorHAnsi" w:hAnsiTheme="minorHAnsi" w:cstheme="minorHAnsi"/>
                <w:b/>
                <w:bCs/>
                <w:sz w:val="22"/>
                <w:szCs w:val="22"/>
              </w:rPr>
            </w:pPr>
          </w:p>
        </w:tc>
        <w:tc>
          <w:tcPr>
            <w:tcW w:w="7456" w:type="dxa"/>
            <w:shd w:val="clear" w:color="auto" w:fill="auto"/>
            <w:vAlign w:val="center"/>
          </w:tcPr>
          <w:p w14:paraId="5413F806" w14:textId="0688E4F0" w:rsidR="00A117D5" w:rsidRPr="0090022D" w:rsidRDefault="00A117D5" w:rsidP="007C4C69">
            <w:pPr>
              <w:tabs>
                <w:tab w:val="clear" w:pos="794"/>
                <w:tab w:val="clear" w:pos="1191"/>
                <w:tab w:val="clear" w:pos="1588"/>
                <w:tab w:val="clear" w:pos="1985"/>
                <w:tab w:val="left" w:pos="250"/>
              </w:tabs>
              <w:spacing w:before="60" w:after="60"/>
              <w:ind w:left="459" w:hanging="459"/>
              <w:rPr>
                <w:rFonts w:asciiTheme="minorHAnsi" w:hAnsiTheme="minorHAnsi" w:cstheme="minorHAnsi"/>
                <w:sz w:val="22"/>
                <w:szCs w:val="22"/>
              </w:rPr>
            </w:pPr>
            <w:r w:rsidRPr="0090022D">
              <w:rPr>
                <w:rFonts w:asciiTheme="minorHAnsi" w:hAnsiTheme="minorHAnsi" w:cstheme="minorHAnsi"/>
                <w:sz w:val="22"/>
                <w:szCs w:val="22"/>
              </w:rPr>
              <w:fldChar w:fldCharType="begin">
                <w:ffData>
                  <w:name w:val="Check1"/>
                  <w:enabled/>
                  <w:calcOnExit w:val="0"/>
                  <w:checkBox>
                    <w:sizeAuto/>
                    <w:default w:val="0"/>
                  </w:checkBox>
                </w:ffData>
              </w:fldChar>
            </w:r>
            <w:r w:rsidRPr="0090022D">
              <w:rPr>
                <w:rFonts w:asciiTheme="minorHAnsi" w:hAnsiTheme="minorHAnsi" w:cstheme="minorHAnsi"/>
                <w:sz w:val="22"/>
                <w:szCs w:val="22"/>
              </w:rPr>
              <w:instrText xml:space="preserve"> FORMCHECKBOX </w:instrText>
            </w:r>
            <w:r w:rsidR="00880149">
              <w:rPr>
                <w:rFonts w:asciiTheme="minorHAnsi" w:hAnsiTheme="minorHAnsi" w:cstheme="minorHAnsi"/>
                <w:sz w:val="22"/>
                <w:szCs w:val="22"/>
              </w:rPr>
            </w:r>
            <w:r w:rsidR="00880149">
              <w:rPr>
                <w:rFonts w:asciiTheme="minorHAnsi" w:hAnsiTheme="minorHAnsi" w:cstheme="minorHAnsi"/>
                <w:sz w:val="22"/>
                <w:szCs w:val="22"/>
              </w:rPr>
              <w:fldChar w:fldCharType="separate"/>
            </w:r>
            <w:r w:rsidRPr="0090022D">
              <w:rPr>
                <w:rFonts w:asciiTheme="minorHAnsi" w:hAnsiTheme="minorHAnsi" w:cstheme="minorHAnsi"/>
                <w:sz w:val="22"/>
                <w:szCs w:val="22"/>
              </w:rPr>
              <w:fldChar w:fldCharType="end"/>
            </w:r>
            <w:r w:rsidRPr="0090022D">
              <w:rPr>
                <w:rFonts w:asciiTheme="minorHAnsi" w:hAnsiTheme="minorHAnsi" w:cstheme="minorHAnsi"/>
                <w:sz w:val="22"/>
                <w:szCs w:val="22"/>
              </w:rPr>
              <w:tab/>
            </w:r>
            <w:r w:rsidRPr="0090022D">
              <w:rPr>
                <w:rFonts w:asciiTheme="minorHAnsi" w:hAnsiTheme="minorHAnsi" w:cstheme="minorHAnsi"/>
                <w:b/>
                <w:bCs/>
                <w:sz w:val="22"/>
                <w:szCs w:val="22"/>
              </w:rPr>
              <w:t>does not assign authority</w:t>
            </w:r>
            <w:r w:rsidRPr="0090022D">
              <w:rPr>
                <w:rFonts w:asciiTheme="minorHAnsi" w:hAnsiTheme="minorHAnsi" w:cstheme="minorHAnsi"/>
                <w:sz w:val="22"/>
                <w:szCs w:val="22"/>
              </w:rPr>
              <w:t xml:space="preserve"> to Study Group </w:t>
            </w:r>
            <w:r w:rsidR="00340BA5" w:rsidRPr="0090022D">
              <w:rPr>
                <w:rFonts w:asciiTheme="minorHAnsi" w:hAnsiTheme="minorHAnsi" w:cstheme="minorHAnsi"/>
                <w:sz w:val="22"/>
                <w:szCs w:val="22"/>
              </w:rPr>
              <w:t>16</w:t>
            </w:r>
            <w:r w:rsidRPr="0090022D">
              <w:rPr>
                <w:rFonts w:asciiTheme="minorHAnsi" w:hAnsiTheme="minorHAnsi" w:cstheme="minorHAnsi"/>
                <w:sz w:val="22"/>
                <w:szCs w:val="22"/>
              </w:rPr>
              <w:t xml:space="preserve"> to consider this text for approval (reasons for this opinion and an outline of possible changes that would enable the work to progress are attached)</w:t>
            </w:r>
          </w:p>
        </w:tc>
      </w:tr>
      <w:tr w:rsidR="00D53102" w:rsidRPr="0090022D" w14:paraId="3B0A3637" w14:textId="77777777" w:rsidTr="000159E4">
        <w:trPr>
          <w:trHeight w:val="748"/>
        </w:trPr>
        <w:tc>
          <w:tcPr>
            <w:tcW w:w="2263" w:type="dxa"/>
            <w:vMerge w:val="restart"/>
            <w:shd w:val="clear" w:color="auto" w:fill="auto"/>
            <w:vAlign w:val="center"/>
          </w:tcPr>
          <w:p w14:paraId="63CCACDA" w14:textId="3EC66554" w:rsidR="00D53102" w:rsidRPr="00421DB4" w:rsidRDefault="00D53102" w:rsidP="007C4C69">
            <w:pPr>
              <w:spacing w:before="60" w:after="60"/>
              <w:jc w:val="center"/>
              <w:rPr>
                <w:rFonts w:asciiTheme="minorHAnsi" w:hAnsiTheme="minorHAnsi" w:cstheme="minorHAnsi"/>
                <w:b/>
                <w:bCs/>
                <w:sz w:val="22"/>
                <w:szCs w:val="22"/>
                <w:lang w:val="fr-CH"/>
              </w:rPr>
            </w:pPr>
            <w:r w:rsidRPr="00421DB4">
              <w:rPr>
                <w:rFonts w:asciiTheme="minorHAnsi" w:hAnsiTheme="minorHAnsi" w:cstheme="minorHAnsi"/>
                <w:b/>
                <w:bCs/>
                <w:sz w:val="22"/>
                <w:szCs w:val="22"/>
                <w:lang w:val="fr-CH"/>
              </w:rPr>
              <w:t xml:space="preserve">Draft new </w:t>
            </w:r>
            <w:proofErr w:type="spellStart"/>
            <w:r w:rsidRPr="00421DB4">
              <w:rPr>
                <w:rFonts w:asciiTheme="minorHAnsi" w:hAnsiTheme="minorHAnsi" w:cstheme="minorHAnsi"/>
                <w:b/>
                <w:bCs/>
                <w:sz w:val="22"/>
                <w:szCs w:val="22"/>
                <w:lang w:val="fr-CH"/>
              </w:rPr>
              <w:t>Recommendation</w:t>
            </w:r>
            <w:proofErr w:type="spellEnd"/>
            <w:r w:rsidRPr="00421DB4">
              <w:rPr>
                <w:rFonts w:asciiTheme="minorHAnsi" w:hAnsiTheme="minorHAnsi" w:cstheme="minorHAnsi"/>
                <w:b/>
                <w:bCs/>
                <w:sz w:val="22"/>
                <w:szCs w:val="22"/>
                <w:lang w:val="fr-CH"/>
              </w:rPr>
              <w:t xml:space="preserve"> </w:t>
            </w:r>
            <w:r w:rsidR="006C0CF9" w:rsidRPr="00421DB4">
              <w:rPr>
                <w:rFonts w:asciiTheme="minorHAnsi" w:hAnsiTheme="minorHAnsi" w:cstheme="minorHAnsi"/>
                <w:b/>
                <w:bCs/>
                <w:sz w:val="22"/>
                <w:szCs w:val="22"/>
                <w:lang w:val="fr-CH"/>
              </w:rPr>
              <w:t>ITU-T F.748.24</w:t>
            </w:r>
            <w:r w:rsidR="006C0CF9" w:rsidRPr="00421DB4">
              <w:rPr>
                <w:rFonts w:asciiTheme="minorHAnsi" w:hAnsiTheme="minorHAnsi" w:cstheme="minorHAnsi"/>
                <w:b/>
                <w:bCs/>
                <w:sz w:val="22"/>
                <w:szCs w:val="22"/>
                <w:lang w:val="fr-CH"/>
              </w:rPr>
              <w:br/>
              <w:t xml:space="preserve">(ex </w:t>
            </w:r>
            <w:proofErr w:type="gramStart"/>
            <w:r w:rsidR="006C0CF9" w:rsidRPr="00421DB4">
              <w:rPr>
                <w:rFonts w:asciiTheme="minorHAnsi" w:hAnsiTheme="minorHAnsi" w:cstheme="minorHAnsi"/>
                <w:b/>
                <w:bCs/>
                <w:sz w:val="22"/>
                <w:szCs w:val="22"/>
                <w:lang w:val="fr-CH"/>
              </w:rPr>
              <w:t>F.TCEF</w:t>
            </w:r>
            <w:proofErr w:type="gramEnd"/>
            <w:r w:rsidR="006C0CF9" w:rsidRPr="00421DB4">
              <w:rPr>
                <w:rFonts w:asciiTheme="minorHAnsi" w:hAnsiTheme="minorHAnsi" w:cstheme="minorHAnsi"/>
                <w:b/>
                <w:bCs/>
                <w:sz w:val="22"/>
                <w:szCs w:val="22"/>
                <w:lang w:val="fr-CH"/>
              </w:rPr>
              <w:t>-FML)</w:t>
            </w:r>
          </w:p>
        </w:tc>
        <w:tc>
          <w:tcPr>
            <w:tcW w:w="7456" w:type="dxa"/>
            <w:shd w:val="clear" w:color="auto" w:fill="auto"/>
            <w:vAlign w:val="center"/>
          </w:tcPr>
          <w:p w14:paraId="3E1017BD" w14:textId="6EF504A0" w:rsidR="00D53102" w:rsidRPr="0090022D" w:rsidRDefault="00D53102" w:rsidP="007C4C69">
            <w:pPr>
              <w:tabs>
                <w:tab w:val="clear" w:pos="794"/>
                <w:tab w:val="clear" w:pos="1191"/>
                <w:tab w:val="clear" w:pos="1588"/>
                <w:tab w:val="clear" w:pos="1985"/>
              </w:tabs>
              <w:spacing w:before="60" w:after="60"/>
              <w:ind w:left="459" w:hanging="459"/>
              <w:rPr>
                <w:rFonts w:asciiTheme="minorHAnsi" w:hAnsiTheme="minorHAnsi" w:cstheme="minorHAnsi"/>
                <w:sz w:val="22"/>
                <w:szCs w:val="22"/>
              </w:rPr>
            </w:pPr>
            <w:r w:rsidRPr="0090022D">
              <w:rPr>
                <w:rFonts w:asciiTheme="minorHAnsi" w:hAnsiTheme="minorHAnsi" w:cstheme="minorHAnsi"/>
                <w:sz w:val="22"/>
                <w:szCs w:val="22"/>
              </w:rPr>
              <w:fldChar w:fldCharType="begin">
                <w:ffData>
                  <w:name w:val="Check1"/>
                  <w:enabled/>
                  <w:calcOnExit w:val="0"/>
                  <w:checkBox>
                    <w:sizeAuto/>
                    <w:default w:val="0"/>
                  </w:checkBox>
                </w:ffData>
              </w:fldChar>
            </w:r>
            <w:r w:rsidRPr="0090022D">
              <w:rPr>
                <w:rFonts w:asciiTheme="minorHAnsi" w:hAnsiTheme="minorHAnsi" w:cstheme="minorHAnsi"/>
                <w:sz w:val="22"/>
                <w:szCs w:val="22"/>
              </w:rPr>
              <w:instrText xml:space="preserve"> FORMCHECKBOX </w:instrText>
            </w:r>
            <w:r w:rsidR="00880149">
              <w:rPr>
                <w:rFonts w:asciiTheme="minorHAnsi" w:hAnsiTheme="minorHAnsi" w:cstheme="minorHAnsi"/>
                <w:sz w:val="22"/>
                <w:szCs w:val="22"/>
              </w:rPr>
            </w:r>
            <w:r w:rsidR="00880149">
              <w:rPr>
                <w:rFonts w:asciiTheme="minorHAnsi" w:hAnsiTheme="minorHAnsi" w:cstheme="minorHAnsi"/>
                <w:sz w:val="22"/>
                <w:szCs w:val="22"/>
              </w:rPr>
              <w:fldChar w:fldCharType="separate"/>
            </w:r>
            <w:r w:rsidRPr="0090022D">
              <w:rPr>
                <w:rFonts w:asciiTheme="minorHAnsi" w:hAnsiTheme="minorHAnsi" w:cstheme="minorHAnsi"/>
                <w:sz w:val="22"/>
                <w:szCs w:val="22"/>
              </w:rPr>
              <w:fldChar w:fldCharType="end"/>
            </w:r>
            <w:r w:rsidRPr="0090022D">
              <w:rPr>
                <w:rFonts w:asciiTheme="minorHAnsi" w:hAnsiTheme="minorHAnsi" w:cstheme="minorHAnsi"/>
                <w:sz w:val="22"/>
                <w:szCs w:val="22"/>
              </w:rPr>
              <w:tab/>
            </w:r>
            <w:r w:rsidRPr="0090022D">
              <w:rPr>
                <w:rFonts w:asciiTheme="minorHAnsi" w:hAnsiTheme="minorHAnsi" w:cstheme="minorHAnsi"/>
                <w:b/>
                <w:bCs/>
                <w:sz w:val="22"/>
                <w:szCs w:val="22"/>
              </w:rPr>
              <w:t>assigns authority</w:t>
            </w:r>
            <w:r w:rsidRPr="0090022D">
              <w:rPr>
                <w:rFonts w:asciiTheme="minorHAnsi" w:hAnsiTheme="minorHAnsi" w:cstheme="minorHAnsi"/>
                <w:sz w:val="22"/>
                <w:szCs w:val="22"/>
              </w:rPr>
              <w:t xml:space="preserve"> to Study Group 16 to consider this text for approval (in which case, select one of the two options):</w:t>
            </w:r>
          </w:p>
          <w:p w14:paraId="0A6B80C2" w14:textId="77777777" w:rsidR="00D53102" w:rsidRPr="0090022D" w:rsidRDefault="00D53102" w:rsidP="007C4C69">
            <w:pPr>
              <w:tabs>
                <w:tab w:val="clear" w:pos="794"/>
                <w:tab w:val="clear" w:pos="1191"/>
                <w:tab w:val="clear" w:pos="1588"/>
                <w:tab w:val="clear" w:pos="1985"/>
              </w:tabs>
              <w:spacing w:before="60" w:after="60"/>
              <w:ind w:left="939" w:hanging="459"/>
              <w:rPr>
                <w:rFonts w:asciiTheme="minorHAnsi" w:hAnsiTheme="minorHAnsi" w:cstheme="minorHAnsi"/>
                <w:sz w:val="22"/>
                <w:szCs w:val="22"/>
              </w:rPr>
            </w:pPr>
            <w:r w:rsidRPr="0090022D">
              <w:rPr>
                <w:rFonts w:asciiTheme="minorHAnsi" w:hAnsiTheme="minorHAnsi" w:cstheme="minorHAnsi"/>
                <w:sz w:val="22"/>
                <w:szCs w:val="22"/>
              </w:rPr>
              <w:fldChar w:fldCharType="begin">
                <w:ffData>
                  <w:name w:val="Check1"/>
                  <w:enabled/>
                  <w:calcOnExit w:val="0"/>
                  <w:checkBox>
                    <w:sizeAuto/>
                    <w:default w:val="0"/>
                  </w:checkBox>
                </w:ffData>
              </w:fldChar>
            </w:r>
            <w:r w:rsidRPr="0090022D">
              <w:rPr>
                <w:rFonts w:asciiTheme="minorHAnsi" w:hAnsiTheme="minorHAnsi" w:cstheme="minorHAnsi"/>
                <w:sz w:val="22"/>
                <w:szCs w:val="22"/>
              </w:rPr>
              <w:instrText xml:space="preserve"> FORMCHECKBOX </w:instrText>
            </w:r>
            <w:r w:rsidR="00880149">
              <w:rPr>
                <w:rFonts w:asciiTheme="minorHAnsi" w:hAnsiTheme="minorHAnsi" w:cstheme="minorHAnsi"/>
                <w:sz w:val="22"/>
                <w:szCs w:val="22"/>
              </w:rPr>
            </w:r>
            <w:r w:rsidR="00880149">
              <w:rPr>
                <w:rFonts w:asciiTheme="minorHAnsi" w:hAnsiTheme="minorHAnsi" w:cstheme="minorHAnsi"/>
                <w:sz w:val="22"/>
                <w:szCs w:val="22"/>
              </w:rPr>
              <w:fldChar w:fldCharType="separate"/>
            </w:r>
            <w:r w:rsidRPr="0090022D">
              <w:rPr>
                <w:rFonts w:asciiTheme="minorHAnsi" w:hAnsiTheme="minorHAnsi" w:cstheme="minorHAnsi"/>
                <w:sz w:val="22"/>
                <w:szCs w:val="22"/>
              </w:rPr>
              <w:fldChar w:fldCharType="end"/>
            </w:r>
            <w:r w:rsidRPr="0090022D">
              <w:rPr>
                <w:rFonts w:asciiTheme="minorHAnsi" w:hAnsiTheme="minorHAnsi" w:cstheme="minorHAnsi"/>
                <w:sz w:val="22"/>
                <w:szCs w:val="22"/>
              </w:rPr>
              <w:tab/>
              <w:t>No comments or suggested changes</w:t>
            </w:r>
          </w:p>
          <w:p w14:paraId="593756CF" w14:textId="77777777" w:rsidR="00D53102" w:rsidRPr="0090022D" w:rsidRDefault="00D53102" w:rsidP="007C4C69">
            <w:pPr>
              <w:tabs>
                <w:tab w:val="clear" w:pos="794"/>
                <w:tab w:val="clear" w:pos="1191"/>
                <w:tab w:val="clear" w:pos="1588"/>
                <w:tab w:val="clear" w:pos="1985"/>
              </w:tabs>
              <w:spacing w:before="60" w:after="60"/>
              <w:ind w:left="939" w:hanging="459"/>
              <w:rPr>
                <w:rFonts w:asciiTheme="minorHAnsi" w:hAnsiTheme="minorHAnsi" w:cstheme="minorHAnsi"/>
                <w:sz w:val="22"/>
                <w:szCs w:val="22"/>
              </w:rPr>
            </w:pPr>
            <w:r w:rsidRPr="0090022D">
              <w:rPr>
                <w:rFonts w:asciiTheme="minorHAnsi" w:hAnsiTheme="minorHAnsi" w:cstheme="minorHAnsi"/>
                <w:sz w:val="22"/>
                <w:szCs w:val="22"/>
              </w:rPr>
              <w:fldChar w:fldCharType="begin">
                <w:ffData>
                  <w:name w:val="Check1"/>
                  <w:enabled/>
                  <w:calcOnExit w:val="0"/>
                  <w:checkBox>
                    <w:sizeAuto/>
                    <w:default w:val="0"/>
                  </w:checkBox>
                </w:ffData>
              </w:fldChar>
            </w:r>
            <w:r w:rsidRPr="0090022D">
              <w:rPr>
                <w:rFonts w:asciiTheme="minorHAnsi" w:hAnsiTheme="minorHAnsi" w:cstheme="minorHAnsi"/>
                <w:sz w:val="22"/>
                <w:szCs w:val="22"/>
              </w:rPr>
              <w:instrText xml:space="preserve"> FORMCHECKBOX </w:instrText>
            </w:r>
            <w:r w:rsidR="00880149">
              <w:rPr>
                <w:rFonts w:asciiTheme="minorHAnsi" w:hAnsiTheme="minorHAnsi" w:cstheme="minorHAnsi"/>
                <w:sz w:val="22"/>
                <w:szCs w:val="22"/>
              </w:rPr>
            </w:r>
            <w:r w:rsidR="00880149">
              <w:rPr>
                <w:rFonts w:asciiTheme="minorHAnsi" w:hAnsiTheme="minorHAnsi" w:cstheme="minorHAnsi"/>
                <w:sz w:val="22"/>
                <w:szCs w:val="22"/>
              </w:rPr>
              <w:fldChar w:fldCharType="separate"/>
            </w:r>
            <w:r w:rsidRPr="0090022D">
              <w:rPr>
                <w:rFonts w:asciiTheme="minorHAnsi" w:hAnsiTheme="minorHAnsi" w:cstheme="minorHAnsi"/>
                <w:sz w:val="22"/>
                <w:szCs w:val="22"/>
              </w:rPr>
              <w:fldChar w:fldCharType="end"/>
            </w:r>
            <w:r w:rsidRPr="0090022D">
              <w:rPr>
                <w:rFonts w:asciiTheme="minorHAnsi" w:hAnsiTheme="minorHAnsi" w:cstheme="minorHAnsi"/>
                <w:sz w:val="22"/>
                <w:szCs w:val="22"/>
              </w:rPr>
              <w:tab/>
              <w:t>Comments and suggested changes are attached</w:t>
            </w:r>
          </w:p>
        </w:tc>
      </w:tr>
      <w:tr w:rsidR="00D53102" w:rsidRPr="0090022D" w14:paraId="1F76E0ED" w14:textId="77777777" w:rsidTr="000159E4">
        <w:trPr>
          <w:trHeight w:val="747"/>
        </w:trPr>
        <w:tc>
          <w:tcPr>
            <w:tcW w:w="2263" w:type="dxa"/>
            <w:vMerge/>
            <w:shd w:val="clear" w:color="auto" w:fill="auto"/>
            <w:vAlign w:val="center"/>
          </w:tcPr>
          <w:p w14:paraId="11CEAEDB" w14:textId="77777777" w:rsidR="00D53102" w:rsidRPr="0090022D" w:rsidRDefault="00D53102" w:rsidP="007C4C69">
            <w:pPr>
              <w:spacing w:before="60" w:after="60"/>
              <w:jc w:val="center"/>
              <w:rPr>
                <w:rFonts w:asciiTheme="minorHAnsi" w:hAnsiTheme="minorHAnsi" w:cstheme="minorHAnsi"/>
                <w:b/>
                <w:bCs/>
                <w:sz w:val="22"/>
                <w:szCs w:val="22"/>
              </w:rPr>
            </w:pPr>
          </w:p>
        </w:tc>
        <w:tc>
          <w:tcPr>
            <w:tcW w:w="7456" w:type="dxa"/>
            <w:shd w:val="clear" w:color="auto" w:fill="auto"/>
            <w:vAlign w:val="center"/>
          </w:tcPr>
          <w:p w14:paraId="4116B6FD" w14:textId="77777777" w:rsidR="00D53102" w:rsidRPr="0090022D" w:rsidRDefault="00D53102" w:rsidP="007C4C69">
            <w:pPr>
              <w:tabs>
                <w:tab w:val="clear" w:pos="794"/>
                <w:tab w:val="clear" w:pos="1191"/>
                <w:tab w:val="clear" w:pos="1588"/>
                <w:tab w:val="clear" w:pos="1985"/>
                <w:tab w:val="left" w:pos="250"/>
              </w:tabs>
              <w:spacing w:before="60" w:after="60"/>
              <w:ind w:left="459" w:hanging="459"/>
              <w:rPr>
                <w:rFonts w:asciiTheme="minorHAnsi" w:hAnsiTheme="minorHAnsi" w:cstheme="minorHAnsi"/>
                <w:sz w:val="22"/>
                <w:szCs w:val="22"/>
              </w:rPr>
            </w:pPr>
            <w:r w:rsidRPr="0090022D">
              <w:rPr>
                <w:rFonts w:asciiTheme="minorHAnsi" w:hAnsiTheme="minorHAnsi" w:cstheme="minorHAnsi"/>
                <w:sz w:val="22"/>
                <w:szCs w:val="22"/>
              </w:rPr>
              <w:fldChar w:fldCharType="begin">
                <w:ffData>
                  <w:name w:val="Check1"/>
                  <w:enabled/>
                  <w:calcOnExit w:val="0"/>
                  <w:checkBox>
                    <w:sizeAuto/>
                    <w:default w:val="0"/>
                  </w:checkBox>
                </w:ffData>
              </w:fldChar>
            </w:r>
            <w:r w:rsidRPr="0090022D">
              <w:rPr>
                <w:rFonts w:asciiTheme="minorHAnsi" w:hAnsiTheme="minorHAnsi" w:cstheme="minorHAnsi"/>
                <w:sz w:val="22"/>
                <w:szCs w:val="22"/>
              </w:rPr>
              <w:instrText xml:space="preserve"> FORMCHECKBOX </w:instrText>
            </w:r>
            <w:r w:rsidR="00880149">
              <w:rPr>
                <w:rFonts w:asciiTheme="minorHAnsi" w:hAnsiTheme="minorHAnsi" w:cstheme="minorHAnsi"/>
                <w:sz w:val="22"/>
                <w:szCs w:val="22"/>
              </w:rPr>
            </w:r>
            <w:r w:rsidR="00880149">
              <w:rPr>
                <w:rFonts w:asciiTheme="minorHAnsi" w:hAnsiTheme="minorHAnsi" w:cstheme="minorHAnsi"/>
                <w:sz w:val="22"/>
                <w:szCs w:val="22"/>
              </w:rPr>
              <w:fldChar w:fldCharType="separate"/>
            </w:r>
            <w:r w:rsidRPr="0090022D">
              <w:rPr>
                <w:rFonts w:asciiTheme="minorHAnsi" w:hAnsiTheme="minorHAnsi" w:cstheme="minorHAnsi"/>
                <w:sz w:val="22"/>
                <w:szCs w:val="22"/>
              </w:rPr>
              <w:fldChar w:fldCharType="end"/>
            </w:r>
            <w:r w:rsidRPr="0090022D">
              <w:rPr>
                <w:rFonts w:asciiTheme="minorHAnsi" w:hAnsiTheme="minorHAnsi" w:cstheme="minorHAnsi"/>
                <w:sz w:val="22"/>
                <w:szCs w:val="22"/>
              </w:rPr>
              <w:tab/>
            </w:r>
            <w:r w:rsidRPr="0090022D">
              <w:rPr>
                <w:rFonts w:asciiTheme="minorHAnsi" w:hAnsiTheme="minorHAnsi" w:cstheme="minorHAnsi"/>
                <w:b/>
                <w:bCs/>
                <w:sz w:val="22"/>
                <w:szCs w:val="22"/>
              </w:rPr>
              <w:t>does not assign authority</w:t>
            </w:r>
            <w:r w:rsidRPr="0090022D">
              <w:rPr>
                <w:rFonts w:asciiTheme="minorHAnsi" w:hAnsiTheme="minorHAnsi" w:cstheme="minorHAnsi"/>
                <w:sz w:val="22"/>
                <w:szCs w:val="22"/>
              </w:rPr>
              <w:t xml:space="preserve"> to Study Group 16 to consider this text for approval (reasons for this opinion and an outline of possible changes that would enable the work to progress are attached)</w:t>
            </w:r>
          </w:p>
        </w:tc>
      </w:tr>
      <w:tr w:rsidR="00B97295" w:rsidRPr="0090022D" w14:paraId="28924E7A" w14:textId="77777777">
        <w:trPr>
          <w:trHeight w:val="748"/>
        </w:trPr>
        <w:tc>
          <w:tcPr>
            <w:tcW w:w="2263" w:type="dxa"/>
            <w:vMerge w:val="restart"/>
            <w:shd w:val="clear" w:color="auto" w:fill="auto"/>
            <w:vAlign w:val="center"/>
          </w:tcPr>
          <w:p w14:paraId="2FC044F6" w14:textId="1BA5FF69" w:rsidR="00B97295" w:rsidRPr="00421DB4" w:rsidRDefault="00B97295" w:rsidP="007C4C69">
            <w:pPr>
              <w:spacing w:before="60" w:after="60"/>
              <w:jc w:val="center"/>
              <w:rPr>
                <w:rFonts w:asciiTheme="minorHAnsi" w:hAnsiTheme="minorHAnsi" w:cstheme="minorHAnsi"/>
                <w:b/>
                <w:bCs/>
                <w:sz w:val="22"/>
                <w:szCs w:val="22"/>
                <w:lang w:val="fr-CH"/>
              </w:rPr>
            </w:pPr>
            <w:r w:rsidRPr="00421DB4">
              <w:rPr>
                <w:rFonts w:asciiTheme="minorHAnsi" w:hAnsiTheme="minorHAnsi" w:cstheme="minorHAnsi"/>
                <w:b/>
                <w:bCs/>
                <w:sz w:val="22"/>
                <w:szCs w:val="22"/>
                <w:lang w:val="fr-CH"/>
              </w:rPr>
              <w:t xml:space="preserve">Draft new </w:t>
            </w:r>
            <w:proofErr w:type="spellStart"/>
            <w:r w:rsidRPr="00421DB4">
              <w:rPr>
                <w:rFonts w:asciiTheme="minorHAnsi" w:hAnsiTheme="minorHAnsi" w:cstheme="minorHAnsi"/>
                <w:b/>
                <w:bCs/>
                <w:sz w:val="22"/>
                <w:szCs w:val="22"/>
                <w:lang w:val="fr-CH"/>
              </w:rPr>
              <w:t>Recommendation</w:t>
            </w:r>
            <w:proofErr w:type="spellEnd"/>
            <w:r w:rsidRPr="00421DB4">
              <w:rPr>
                <w:rFonts w:asciiTheme="minorHAnsi" w:hAnsiTheme="minorHAnsi" w:cstheme="minorHAnsi"/>
                <w:b/>
                <w:bCs/>
                <w:sz w:val="22"/>
                <w:szCs w:val="22"/>
                <w:lang w:val="fr-CH"/>
              </w:rPr>
              <w:t xml:space="preserve"> ITU-T F.749.17</w:t>
            </w:r>
            <w:r w:rsidRPr="00421DB4">
              <w:rPr>
                <w:rFonts w:asciiTheme="minorHAnsi" w:hAnsiTheme="minorHAnsi" w:cstheme="minorHAnsi"/>
                <w:b/>
                <w:bCs/>
                <w:sz w:val="22"/>
                <w:szCs w:val="22"/>
                <w:lang w:val="fr-CH"/>
              </w:rPr>
              <w:br/>
              <w:t xml:space="preserve">(ex </w:t>
            </w:r>
            <w:proofErr w:type="gramStart"/>
            <w:r w:rsidRPr="00421DB4">
              <w:rPr>
                <w:rFonts w:asciiTheme="minorHAnsi" w:hAnsiTheme="minorHAnsi" w:cstheme="minorHAnsi"/>
                <w:b/>
                <w:bCs/>
                <w:sz w:val="22"/>
                <w:szCs w:val="22"/>
                <w:lang w:val="fr-CH"/>
              </w:rPr>
              <w:t>F.CUAV</w:t>
            </w:r>
            <w:proofErr w:type="gramEnd"/>
            <w:r w:rsidRPr="00421DB4">
              <w:rPr>
                <w:rFonts w:asciiTheme="minorHAnsi" w:hAnsiTheme="minorHAnsi" w:cstheme="minorHAnsi"/>
                <w:b/>
                <w:bCs/>
                <w:sz w:val="22"/>
                <w:szCs w:val="22"/>
                <w:lang w:val="fr-CH"/>
              </w:rPr>
              <w:t>-</w:t>
            </w:r>
            <w:proofErr w:type="spellStart"/>
            <w:r w:rsidRPr="00421DB4">
              <w:rPr>
                <w:rFonts w:asciiTheme="minorHAnsi" w:hAnsiTheme="minorHAnsi" w:cstheme="minorHAnsi"/>
                <w:b/>
                <w:bCs/>
                <w:sz w:val="22"/>
                <w:szCs w:val="22"/>
                <w:lang w:val="fr-CH"/>
              </w:rPr>
              <w:t>MVAreqs</w:t>
            </w:r>
            <w:proofErr w:type="spellEnd"/>
            <w:r w:rsidRPr="00421DB4">
              <w:rPr>
                <w:rFonts w:asciiTheme="minorHAnsi" w:hAnsiTheme="minorHAnsi" w:cstheme="minorHAnsi"/>
                <w:b/>
                <w:bCs/>
                <w:sz w:val="22"/>
                <w:szCs w:val="22"/>
                <w:lang w:val="fr-CH"/>
              </w:rPr>
              <w:t>)</w:t>
            </w:r>
          </w:p>
        </w:tc>
        <w:tc>
          <w:tcPr>
            <w:tcW w:w="7456" w:type="dxa"/>
            <w:shd w:val="clear" w:color="auto" w:fill="auto"/>
            <w:vAlign w:val="center"/>
          </w:tcPr>
          <w:p w14:paraId="7E2254A6" w14:textId="67249B8A" w:rsidR="00B97295" w:rsidRPr="0090022D" w:rsidRDefault="00B97295" w:rsidP="007C4C69">
            <w:pPr>
              <w:tabs>
                <w:tab w:val="clear" w:pos="794"/>
                <w:tab w:val="clear" w:pos="1191"/>
                <w:tab w:val="clear" w:pos="1588"/>
                <w:tab w:val="clear" w:pos="1985"/>
              </w:tabs>
              <w:spacing w:before="60" w:after="60"/>
              <w:ind w:left="459" w:hanging="459"/>
              <w:rPr>
                <w:rFonts w:asciiTheme="minorHAnsi" w:hAnsiTheme="minorHAnsi" w:cstheme="minorHAnsi"/>
                <w:sz w:val="22"/>
                <w:szCs w:val="22"/>
              </w:rPr>
            </w:pPr>
            <w:r w:rsidRPr="0090022D">
              <w:rPr>
                <w:rFonts w:asciiTheme="minorHAnsi" w:hAnsiTheme="minorHAnsi" w:cstheme="minorHAnsi"/>
                <w:sz w:val="22"/>
                <w:szCs w:val="22"/>
              </w:rPr>
              <w:fldChar w:fldCharType="begin">
                <w:ffData>
                  <w:name w:val="Check1"/>
                  <w:enabled/>
                  <w:calcOnExit w:val="0"/>
                  <w:checkBox>
                    <w:sizeAuto/>
                    <w:default w:val="0"/>
                  </w:checkBox>
                </w:ffData>
              </w:fldChar>
            </w:r>
            <w:r w:rsidRPr="0090022D">
              <w:rPr>
                <w:rFonts w:asciiTheme="minorHAnsi" w:hAnsiTheme="minorHAnsi" w:cstheme="minorHAnsi"/>
                <w:sz w:val="22"/>
                <w:szCs w:val="22"/>
              </w:rPr>
              <w:instrText xml:space="preserve"> FORMCHECKBOX </w:instrText>
            </w:r>
            <w:r w:rsidR="00880149">
              <w:rPr>
                <w:rFonts w:asciiTheme="minorHAnsi" w:hAnsiTheme="minorHAnsi" w:cstheme="minorHAnsi"/>
                <w:sz w:val="22"/>
                <w:szCs w:val="22"/>
              </w:rPr>
            </w:r>
            <w:r w:rsidR="00880149">
              <w:rPr>
                <w:rFonts w:asciiTheme="minorHAnsi" w:hAnsiTheme="minorHAnsi" w:cstheme="minorHAnsi"/>
                <w:sz w:val="22"/>
                <w:szCs w:val="22"/>
              </w:rPr>
              <w:fldChar w:fldCharType="separate"/>
            </w:r>
            <w:r w:rsidRPr="0090022D">
              <w:rPr>
                <w:rFonts w:asciiTheme="minorHAnsi" w:hAnsiTheme="minorHAnsi" w:cstheme="minorHAnsi"/>
                <w:sz w:val="22"/>
                <w:szCs w:val="22"/>
              </w:rPr>
              <w:fldChar w:fldCharType="end"/>
            </w:r>
            <w:r w:rsidRPr="0090022D">
              <w:rPr>
                <w:rFonts w:asciiTheme="minorHAnsi" w:hAnsiTheme="minorHAnsi" w:cstheme="minorHAnsi"/>
                <w:sz w:val="22"/>
                <w:szCs w:val="22"/>
              </w:rPr>
              <w:tab/>
            </w:r>
            <w:r w:rsidRPr="0090022D">
              <w:rPr>
                <w:rFonts w:asciiTheme="minorHAnsi" w:hAnsiTheme="minorHAnsi" w:cstheme="minorHAnsi"/>
                <w:b/>
                <w:bCs/>
                <w:sz w:val="22"/>
                <w:szCs w:val="22"/>
              </w:rPr>
              <w:t>assigns authority</w:t>
            </w:r>
            <w:r w:rsidRPr="0090022D">
              <w:rPr>
                <w:rFonts w:asciiTheme="minorHAnsi" w:hAnsiTheme="minorHAnsi" w:cstheme="minorHAnsi"/>
                <w:sz w:val="22"/>
                <w:szCs w:val="22"/>
              </w:rPr>
              <w:t xml:space="preserve"> to Study Group 16 to consider this text for approval (in which case, select one of the two options):</w:t>
            </w:r>
          </w:p>
          <w:p w14:paraId="061668DB" w14:textId="77777777" w:rsidR="00B97295" w:rsidRPr="0090022D" w:rsidRDefault="00B97295" w:rsidP="007C4C69">
            <w:pPr>
              <w:tabs>
                <w:tab w:val="clear" w:pos="794"/>
                <w:tab w:val="clear" w:pos="1191"/>
                <w:tab w:val="clear" w:pos="1588"/>
                <w:tab w:val="clear" w:pos="1985"/>
              </w:tabs>
              <w:spacing w:before="60" w:after="60"/>
              <w:ind w:left="939" w:hanging="459"/>
              <w:rPr>
                <w:rFonts w:asciiTheme="minorHAnsi" w:hAnsiTheme="minorHAnsi" w:cstheme="minorHAnsi"/>
                <w:sz w:val="22"/>
                <w:szCs w:val="22"/>
              </w:rPr>
            </w:pPr>
            <w:r w:rsidRPr="0090022D">
              <w:rPr>
                <w:rFonts w:asciiTheme="minorHAnsi" w:hAnsiTheme="minorHAnsi" w:cstheme="minorHAnsi"/>
                <w:sz w:val="22"/>
                <w:szCs w:val="22"/>
              </w:rPr>
              <w:fldChar w:fldCharType="begin">
                <w:ffData>
                  <w:name w:val="Check1"/>
                  <w:enabled/>
                  <w:calcOnExit w:val="0"/>
                  <w:checkBox>
                    <w:sizeAuto/>
                    <w:default w:val="0"/>
                  </w:checkBox>
                </w:ffData>
              </w:fldChar>
            </w:r>
            <w:r w:rsidRPr="0090022D">
              <w:rPr>
                <w:rFonts w:asciiTheme="minorHAnsi" w:hAnsiTheme="minorHAnsi" w:cstheme="minorHAnsi"/>
                <w:sz w:val="22"/>
                <w:szCs w:val="22"/>
              </w:rPr>
              <w:instrText xml:space="preserve"> FORMCHECKBOX </w:instrText>
            </w:r>
            <w:r w:rsidR="00880149">
              <w:rPr>
                <w:rFonts w:asciiTheme="minorHAnsi" w:hAnsiTheme="minorHAnsi" w:cstheme="minorHAnsi"/>
                <w:sz w:val="22"/>
                <w:szCs w:val="22"/>
              </w:rPr>
            </w:r>
            <w:r w:rsidR="00880149">
              <w:rPr>
                <w:rFonts w:asciiTheme="minorHAnsi" w:hAnsiTheme="minorHAnsi" w:cstheme="minorHAnsi"/>
                <w:sz w:val="22"/>
                <w:szCs w:val="22"/>
              </w:rPr>
              <w:fldChar w:fldCharType="separate"/>
            </w:r>
            <w:r w:rsidRPr="0090022D">
              <w:rPr>
                <w:rFonts w:asciiTheme="minorHAnsi" w:hAnsiTheme="minorHAnsi" w:cstheme="minorHAnsi"/>
                <w:sz w:val="22"/>
                <w:szCs w:val="22"/>
              </w:rPr>
              <w:fldChar w:fldCharType="end"/>
            </w:r>
            <w:r w:rsidRPr="0090022D">
              <w:rPr>
                <w:rFonts w:asciiTheme="minorHAnsi" w:hAnsiTheme="minorHAnsi" w:cstheme="minorHAnsi"/>
                <w:sz w:val="22"/>
                <w:szCs w:val="22"/>
              </w:rPr>
              <w:tab/>
              <w:t>No comments or suggested changes</w:t>
            </w:r>
          </w:p>
          <w:p w14:paraId="24C15979" w14:textId="77777777" w:rsidR="00B97295" w:rsidRPr="0090022D" w:rsidRDefault="00B97295" w:rsidP="007C4C69">
            <w:pPr>
              <w:tabs>
                <w:tab w:val="clear" w:pos="794"/>
                <w:tab w:val="clear" w:pos="1191"/>
                <w:tab w:val="clear" w:pos="1588"/>
                <w:tab w:val="clear" w:pos="1985"/>
              </w:tabs>
              <w:spacing w:before="60" w:after="60"/>
              <w:ind w:left="939" w:hanging="459"/>
              <w:rPr>
                <w:rFonts w:asciiTheme="minorHAnsi" w:hAnsiTheme="minorHAnsi" w:cstheme="minorHAnsi"/>
                <w:sz w:val="22"/>
                <w:szCs w:val="22"/>
              </w:rPr>
            </w:pPr>
            <w:r w:rsidRPr="0090022D">
              <w:rPr>
                <w:rFonts w:asciiTheme="minorHAnsi" w:hAnsiTheme="minorHAnsi" w:cstheme="minorHAnsi"/>
                <w:sz w:val="22"/>
                <w:szCs w:val="22"/>
              </w:rPr>
              <w:fldChar w:fldCharType="begin">
                <w:ffData>
                  <w:name w:val="Check1"/>
                  <w:enabled/>
                  <w:calcOnExit w:val="0"/>
                  <w:checkBox>
                    <w:sizeAuto/>
                    <w:default w:val="0"/>
                  </w:checkBox>
                </w:ffData>
              </w:fldChar>
            </w:r>
            <w:r w:rsidRPr="0090022D">
              <w:rPr>
                <w:rFonts w:asciiTheme="minorHAnsi" w:hAnsiTheme="minorHAnsi" w:cstheme="minorHAnsi"/>
                <w:sz w:val="22"/>
                <w:szCs w:val="22"/>
              </w:rPr>
              <w:instrText xml:space="preserve"> FORMCHECKBOX </w:instrText>
            </w:r>
            <w:r w:rsidR="00880149">
              <w:rPr>
                <w:rFonts w:asciiTheme="minorHAnsi" w:hAnsiTheme="minorHAnsi" w:cstheme="minorHAnsi"/>
                <w:sz w:val="22"/>
                <w:szCs w:val="22"/>
              </w:rPr>
            </w:r>
            <w:r w:rsidR="00880149">
              <w:rPr>
                <w:rFonts w:asciiTheme="minorHAnsi" w:hAnsiTheme="minorHAnsi" w:cstheme="minorHAnsi"/>
                <w:sz w:val="22"/>
                <w:szCs w:val="22"/>
              </w:rPr>
              <w:fldChar w:fldCharType="separate"/>
            </w:r>
            <w:r w:rsidRPr="0090022D">
              <w:rPr>
                <w:rFonts w:asciiTheme="minorHAnsi" w:hAnsiTheme="minorHAnsi" w:cstheme="minorHAnsi"/>
                <w:sz w:val="22"/>
                <w:szCs w:val="22"/>
              </w:rPr>
              <w:fldChar w:fldCharType="end"/>
            </w:r>
            <w:r w:rsidRPr="0090022D">
              <w:rPr>
                <w:rFonts w:asciiTheme="minorHAnsi" w:hAnsiTheme="minorHAnsi" w:cstheme="minorHAnsi"/>
                <w:sz w:val="22"/>
                <w:szCs w:val="22"/>
              </w:rPr>
              <w:tab/>
              <w:t>Comments and suggested changes are attached</w:t>
            </w:r>
          </w:p>
        </w:tc>
      </w:tr>
      <w:tr w:rsidR="00B97295" w:rsidRPr="0090022D" w14:paraId="320E794D" w14:textId="77777777">
        <w:trPr>
          <w:trHeight w:val="747"/>
        </w:trPr>
        <w:tc>
          <w:tcPr>
            <w:tcW w:w="2263" w:type="dxa"/>
            <w:vMerge/>
            <w:shd w:val="clear" w:color="auto" w:fill="auto"/>
            <w:vAlign w:val="center"/>
          </w:tcPr>
          <w:p w14:paraId="0FD957CB" w14:textId="77777777" w:rsidR="00B97295" w:rsidRPr="0090022D" w:rsidRDefault="00B97295" w:rsidP="007C4C69">
            <w:pPr>
              <w:spacing w:before="60" w:after="60"/>
              <w:jc w:val="center"/>
              <w:rPr>
                <w:rFonts w:asciiTheme="minorHAnsi" w:hAnsiTheme="minorHAnsi" w:cstheme="minorHAnsi"/>
                <w:b/>
                <w:bCs/>
                <w:sz w:val="22"/>
                <w:szCs w:val="22"/>
              </w:rPr>
            </w:pPr>
          </w:p>
        </w:tc>
        <w:tc>
          <w:tcPr>
            <w:tcW w:w="7456" w:type="dxa"/>
            <w:shd w:val="clear" w:color="auto" w:fill="auto"/>
            <w:vAlign w:val="center"/>
          </w:tcPr>
          <w:p w14:paraId="2009C670" w14:textId="77777777" w:rsidR="00B97295" w:rsidRPr="0090022D" w:rsidRDefault="00B97295" w:rsidP="007C4C69">
            <w:pPr>
              <w:tabs>
                <w:tab w:val="clear" w:pos="794"/>
                <w:tab w:val="clear" w:pos="1191"/>
                <w:tab w:val="clear" w:pos="1588"/>
                <w:tab w:val="clear" w:pos="1985"/>
                <w:tab w:val="left" w:pos="250"/>
              </w:tabs>
              <w:spacing w:before="60" w:after="60"/>
              <w:ind w:left="459" w:hanging="459"/>
              <w:rPr>
                <w:rFonts w:asciiTheme="minorHAnsi" w:hAnsiTheme="minorHAnsi" w:cstheme="minorHAnsi"/>
                <w:sz w:val="22"/>
                <w:szCs w:val="22"/>
              </w:rPr>
            </w:pPr>
            <w:r w:rsidRPr="0090022D">
              <w:rPr>
                <w:rFonts w:asciiTheme="minorHAnsi" w:hAnsiTheme="minorHAnsi" w:cstheme="minorHAnsi"/>
                <w:sz w:val="22"/>
                <w:szCs w:val="22"/>
              </w:rPr>
              <w:fldChar w:fldCharType="begin">
                <w:ffData>
                  <w:name w:val="Check1"/>
                  <w:enabled/>
                  <w:calcOnExit w:val="0"/>
                  <w:checkBox>
                    <w:sizeAuto/>
                    <w:default w:val="0"/>
                  </w:checkBox>
                </w:ffData>
              </w:fldChar>
            </w:r>
            <w:r w:rsidRPr="0090022D">
              <w:rPr>
                <w:rFonts w:asciiTheme="minorHAnsi" w:hAnsiTheme="minorHAnsi" w:cstheme="minorHAnsi"/>
                <w:sz w:val="22"/>
                <w:szCs w:val="22"/>
              </w:rPr>
              <w:instrText xml:space="preserve"> FORMCHECKBOX </w:instrText>
            </w:r>
            <w:r w:rsidR="00880149">
              <w:rPr>
                <w:rFonts w:asciiTheme="minorHAnsi" w:hAnsiTheme="minorHAnsi" w:cstheme="minorHAnsi"/>
                <w:sz w:val="22"/>
                <w:szCs w:val="22"/>
              </w:rPr>
            </w:r>
            <w:r w:rsidR="00880149">
              <w:rPr>
                <w:rFonts w:asciiTheme="minorHAnsi" w:hAnsiTheme="minorHAnsi" w:cstheme="minorHAnsi"/>
                <w:sz w:val="22"/>
                <w:szCs w:val="22"/>
              </w:rPr>
              <w:fldChar w:fldCharType="separate"/>
            </w:r>
            <w:r w:rsidRPr="0090022D">
              <w:rPr>
                <w:rFonts w:asciiTheme="minorHAnsi" w:hAnsiTheme="minorHAnsi" w:cstheme="minorHAnsi"/>
                <w:sz w:val="22"/>
                <w:szCs w:val="22"/>
              </w:rPr>
              <w:fldChar w:fldCharType="end"/>
            </w:r>
            <w:r w:rsidRPr="0090022D">
              <w:rPr>
                <w:rFonts w:asciiTheme="minorHAnsi" w:hAnsiTheme="minorHAnsi" w:cstheme="minorHAnsi"/>
                <w:sz w:val="22"/>
                <w:szCs w:val="22"/>
              </w:rPr>
              <w:tab/>
            </w:r>
            <w:r w:rsidRPr="0090022D">
              <w:rPr>
                <w:rFonts w:asciiTheme="minorHAnsi" w:hAnsiTheme="minorHAnsi" w:cstheme="minorHAnsi"/>
                <w:b/>
                <w:bCs/>
                <w:sz w:val="22"/>
                <w:szCs w:val="22"/>
              </w:rPr>
              <w:t>does not assign authority</w:t>
            </w:r>
            <w:r w:rsidRPr="0090022D">
              <w:rPr>
                <w:rFonts w:asciiTheme="minorHAnsi" w:hAnsiTheme="minorHAnsi" w:cstheme="minorHAnsi"/>
                <w:sz w:val="22"/>
                <w:szCs w:val="22"/>
              </w:rPr>
              <w:t xml:space="preserve"> to Study Group 16 to consider this text for approval (reasons for this opinion and an outline of possible changes that would enable the work to progress are attached)</w:t>
            </w:r>
          </w:p>
        </w:tc>
      </w:tr>
      <w:tr w:rsidR="00B97295" w:rsidRPr="0090022D" w14:paraId="078B7BB6" w14:textId="77777777">
        <w:trPr>
          <w:trHeight w:val="748"/>
        </w:trPr>
        <w:tc>
          <w:tcPr>
            <w:tcW w:w="2263" w:type="dxa"/>
            <w:vMerge w:val="restart"/>
            <w:shd w:val="clear" w:color="auto" w:fill="auto"/>
            <w:vAlign w:val="center"/>
          </w:tcPr>
          <w:p w14:paraId="287CB37B" w14:textId="638DA6BB" w:rsidR="00B97295" w:rsidRPr="00421DB4" w:rsidRDefault="00B97295" w:rsidP="007C4C69">
            <w:pPr>
              <w:keepNext/>
              <w:spacing w:before="60" w:after="60"/>
              <w:jc w:val="center"/>
              <w:rPr>
                <w:rFonts w:asciiTheme="minorHAnsi" w:hAnsiTheme="minorHAnsi" w:cstheme="minorHAnsi"/>
                <w:b/>
                <w:bCs/>
                <w:sz w:val="22"/>
                <w:szCs w:val="22"/>
                <w:lang w:val="fr-CH"/>
              </w:rPr>
            </w:pPr>
            <w:r w:rsidRPr="00421DB4">
              <w:rPr>
                <w:rFonts w:asciiTheme="minorHAnsi" w:hAnsiTheme="minorHAnsi" w:cstheme="minorHAnsi"/>
                <w:b/>
                <w:bCs/>
                <w:sz w:val="22"/>
                <w:szCs w:val="22"/>
                <w:lang w:val="fr-CH"/>
              </w:rPr>
              <w:lastRenderedPageBreak/>
              <w:t xml:space="preserve">Draft new </w:t>
            </w:r>
            <w:proofErr w:type="spellStart"/>
            <w:r w:rsidRPr="00421DB4">
              <w:rPr>
                <w:rFonts w:asciiTheme="minorHAnsi" w:hAnsiTheme="minorHAnsi" w:cstheme="minorHAnsi"/>
                <w:b/>
                <w:bCs/>
                <w:sz w:val="22"/>
                <w:szCs w:val="22"/>
                <w:lang w:val="fr-CH"/>
              </w:rPr>
              <w:t>Recommendation</w:t>
            </w:r>
            <w:proofErr w:type="spellEnd"/>
            <w:r w:rsidRPr="00421DB4">
              <w:rPr>
                <w:rFonts w:asciiTheme="minorHAnsi" w:hAnsiTheme="minorHAnsi" w:cstheme="minorHAnsi"/>
                <w:b/>
                <w:bCs/>
                <w:sz w:val="22"/>
                <w:szCs w:val="22"/>
                <w:lang w:val="fr-CH"/>
              </w:rPr>
              <w:t xml:space="preserve"> </w:t>
            </w:r>
            <w:r w:rsidR="005438A1" w:rsidRPr="00421DB4">
              <w:rPr>
                <w:rFonts w:asciiTheme="minorHAnsi" w:hAnsiTheme="minorHAnsi" w:cstheme="minorHAnsi"/>
                <w:b/>
                <w:bCs/>
                <w:sz w:val="22"/>
                <w:szCs w:val="22"/>
                <w:lang w:val="fr-CH"/>
              </w:rPr>
              <w:t>ITU-T F.760.2</w:t>
            </w:r>
            <w:r w:rsidR="005438A1" w:rsidRPr="00421DB4">
              <w:rPr>
                <w:rFonts w:asciiTheme="minorHAnsi" w:hAnsiTheme="minorHAnsi" w:cstheme="minorHAnsi"/>
                <w:b/>
                <w:bCs/>
                <w:sz w:val="22"/>
                <w:szCs w:val="22"/>
                <w:lang w:val="fr-CH"/>
              </w:rPr>
              <w:br/>
              <w:t>(</w:t>
            </w:r>
            <w:proofErr w:type="gramStart"/>
            <w:r w:rsidR="005438A1" w:rsidRPr="00421DB4">
              <w:rPr>
                <w:rFonts w:asciiTheme="minorHAnsi" w:hAnsiTheme="minorHAnsi" w:cstheme="minorHAnsi"/>
                <w:b/>
                <w:bCs/>
                <w:sz w:val="22"/>
                <w:szCs w:val="22"/>
                <w:lang w:val="fr-CH"/>
              </w:rPr>
              <w:t>ex F</w:t>
            </w:r>
            <w:proofErr w:type="gramEnd"/>
            <w:r w:rsidR="005438A1" w:rsidRPr="00421DB4">
              <w:rPr>
                <w:rFonts w:asciiTheme="minorHAnsi" w:hAnsiTheme="minorHAnsi" w:cstheme="minorHAnsi"/>
                <w:b/>
                <w:bCs/>
                <w:sz w:val="22"/>
                <w:szCs w:val="22"/>
                <w:lang w:val="fr-CH"/>
              </w:rPr>
              <w:t>.FR-ERSS)</w:t>
            </w:r>
          </w:p>
        </w:tc>
        <w:tc>
          <w:tcPr>
            <w:tcW w:w="7456" w:type="dxa"/>
            <w:shd w:val="clear" w:color="auto" w:fill="auto"/>
            <w:vAlign w:val="center"/>
          </w:tcPr>
          <w:p w14:paraId="52FE32D3" w14:textId="1ABC37B4" w:rsidR="00B97295" w:rsidRPr="0090022D" w:rsidRDefault="00B97295" w:rsidP="007C4C69">
            <w:pPr>
              <w:keepNext/>
              <w:tabs>
                <w:tab w:val="clear" w:pos="794"/>
                <w:tab w:val="clear" w:pos="1191"/>
                <w:tab w:val="clear" w:pos="1588"/>
                <w:tab w:val="clear" w:pos="1985"/>
              </w:tabs>
              <w:spacing w:before="60" w:after="60"/>
              <w:ind w:left="459" w:hanging="459"/>
              <w:rPr>
                <w:rFonts w:asciiTheme="minorHAnsi" w:hAnsiTheme="minorHAnsi" w:cstheme="minorHAnsi"/>
                <w:sz w:val="22"/>
                <w:szCs w:val="22"/>
              </w:rPr>
            </w:pPr>
            <w:r w:rsidRPr="0090022D">
              <w:rPr>
                <w:rFonts w:asciiTheme="minorHAnsi" w:hAnsiTheme="minorHAnsi" w:cstheme="minorHAnsi"/>
                <w:sz w:val="22"/>
                <w:szCs w:val="22"/>
              </w:rPr>
              <w:fldChar w:fldCharType="begin">
                <w:ffData>
                  <w:name w:val="Check1"/>
                  <w:enabled/>
                  <w:calcOnExit w:val="0"/>
                  <w:checkBox>
                    <w:sizeAuto/>
                    <w:default w:val="0"/>
                  </w:checkBox>
                </w:ffData>
              </w:fldChar>
            </w:r>
            <w:r w:rsidRPr="0090022D">
              <w:rPr>
                <w:rFonts w:asciiTheme="minorHAnsi" w:hAnsiTheme="minorHAnsi" w:cstheme="minorHAnsi"/>
                <w:sz w:val="22"/>
                <w:szCs w:val="22"/>
              </w:rPr>
              <w:instrText xml:space="preserve"> FORMCHECKBOX </w:instrText>
            </w:r>
            <w:r w:rsidR="00880149">
              <w:rPr>
                <w:rFonts w:asciiTheme="minorHAnsi" w:hAnsiTheme="minorHAnsi" w:cstheme="minorHAnsi"/>
                <w:sz w:val="22"/>
                <w:szCs w:val="22"/>
              </w:rPr>
            </w:r>
            <w:r w:rsidR="00880149">
              <w:rPr>
                <w:rFonts w:asciiTheme="minorHAnsi" w:hAnsiTheme="minorHAnsi" w:cstheme="minorHAnsi"/>
                <w:sz w:val="22"/>
                <w:szCs w:val="22"/>
              </w:rPr>
              <w:fldChar w:fldCharType="separate"/>
            </w:r>
            <w:r w:rsidRPr="0090022D">
              <w:rPr>
                <w:rFonts w:asciiTheme="minorHAnsi" w:hAnsiTheme="minorHAnsi" w:cstheme="minorHAnsi"/>
                <w:sz w:val="22"/>
                <w:szCs w:val="22"/>
              </w:rPr>
              <w:fldChar w:fldCharType="end"/>
            </w:r>
            <w:r w:rsidRPr="0090022D">
              <w:rPr>
                <w:rFonts w:asciiTheme="minorHAnsi" w:hAnsiTheme="minorHAnsi" w:cstheme="minorHAnsi"/>
                <w:sz w:val="22"/>
                <w:szCs w:val="22"/>
              </w:rPr>
              <w:tab/>
            </w:r>
            <w:r w:rsidRPr="0090022D">
              <w:rPr>
                <w:rFonts w:asciiTheme="minorHAnsi" w:hAnsiTheme="minorHAnsi" w:cstheme="minorHAnsi"/>
                <w:b/>
                <w:bCs/>
                <w:sz w:val="22"/>
                <w:szCs w:val="22"/>
              </w:rPr>
              <w:t>assigns authority</w:t>
            </w:r>
            <w:r w:rsidRPr="0090022D">
              <w:rPr>
                <w:rFonts w:asciiTheme="minorHAnsi" w:hAnsiTheme="minorHAnsi" w:cstheme="minorHAnsi"/>
                <w:sz w:val="22"/>
                <w:szCs w:val="22"/>
              </w:rPr>
              <w:t xml:space="preserve"> to Study Group 16 to consider this text for approval (in which case, select one of the two options):</w:t>
            </w:r>
          </w:p>
          <w:p w14:paraId="7CF0AAE1" w14:textId="77777777" w:rsidR="00B97295" w:rsidRPr="0090022D" w:rsidRDefault="00B97295" w:rsidP="007C4C69">
            <w:pPr>
              <w:keepNext/>
              <w:tabs>
                <w:tab w:val="clear" w:pos="794"/>
                <w:tab w:val="clear" w:pos="1191"/>
                <w:tab w:val="clear" w:pos="1588"/>
                <w:tab w:val="clear" w:pos="1985"/>
              </w:tabs>
              <w:spacing w:before="60" w:after="60"/>
              <w:ind w:left="939" w:hanging="459"/>
              <w:rPr>
                <w:rFonts w:asciiTheme="minorHAnsi" w:hAnsiTheme="minorHAnsi" w:cstheme="minorHAnsi"/>
                <w:sz w:val="22"/>
                <w:szCs w:val="22"/>
              </w:rPr>
            </w:pPr>
            <w:r w:rsidRPr="0090022D">
              <w:rPr>
                <w:rFonts w:asciiTheme="minorHAnsi" w:hAnsiTheme="minorHAnsi" w:cstheme="minorHAnsi"/>
                <w:sz w:val="22"/>
                <w:szCs w:val="22"/>
              </w:rPr>
              <w:fldChar w:fldCharType="begin">
                <w:ffData>
                  <w:name w:val="Check1"/>
                  <w:enabled/>
                  <w:calcOnExit w:val="0"/>
                  <w:checkBox>
                    <w:sizeAuto/>
                    <w:default w:val="0"/>
                  </w:checkBox>
                </w:ffData>
              </w:fldChar>
            </w:r>
            <w:r w:rsidRPr="0090022D">
              <w:rPr>
                <w:rFonts w:asciiTheme="minorHAnsi" w:hAnsiTheme="minorHAnsi" w:cstheme="minorHAnsi"/>
                <w:sz w:val="22"/>
                <w:szCs w:val="22"/>
              </w:rPr>
              <w:instrText xml:space="preserve"> FORMCHECKBOX </w:instrText>
            </w:r>
            <w:r w:rsidR="00880149">
              <w:rPr>
                <w:rFonts w:asciiTheme="minorHAnsi" w:hAnsiTheme="minorHAnsi" w:cstheme="minorHAnsi"/>
                <w:sz w:val="22"/>
                <w:szCs w:val="22"/>
              </w:rPr>
            </w:r>
            <w:r w:rsidR="00880149">
              <w:rPr>
                <w:rFonts w:asciiTheme="minorHAnsi" w:hAnsiTheme="minorHAnsi" w:cstheme="minorHAnsi"/>
                <w:sz w:val="22"/>
                <w:szCs w:val="22"/>
              </w:rPr>
              <w:fldChar w:fldCharType="separate"/>
            </w:r>
            <w:r w:rsidRPr="0090022D">
              <w:rPr>
                <w:rFonts w:asciiTheme="minorHAnsi" w:hAnsiTheme="minorHAnsi" w:cstheme="minorHAnsi"/>
                <w:sz w:val="22"/>
                <w:szCs w:val="22"/>
              </w:rPr>
              <w:fldChar w:fldCharType="end"/>
            </w:r>
            <w:r w:rsidRPr="0090022D">
              <w:rPr>
                <w:rFonts w:asciiTheme="minorHAnsi" w:hAnsiTheme="minorHAnsi" w:cstheme="minorHAnsi"/>
                <w:sz w:val="22"/>
                <w:szCs w:val="22"/>
              </w:rPr>
              <w:tab/>
              <w:t>No comments or suggested changes</w:t>
            </w:r>
          </w:p>
          <w:p w14:paraId="37D87EF6" w14:textId="77777777" w:rsidR="00B97295" w:rsidRPr="0090022D" w:rsidRDefault="00B97295" w:rsidP="007C4C69">
            <w:pPr>
              <w:keepNext/>
              <w:tabs>
                <w:tab w:val="clear" w:pos="794"/>
                <w:tab w:val="clear" w:pos="1191"/>
                <w:tab w:val="clear" w:pos="1588"/>
                <w:tab w:val="clear" w:pos="1985"/>
              </w:tabs>
              <w:spacing w:before="60" w:after="60"/>
              <w:ind w:left="939" w:hanging="459"/>
              <w:rPr>
                <w:rFonts w:asciiTheme="minorHAnsi" w:hAnsiTheme="minorHAnsi" w:cstheme="minorHAnsi"/>
                <w:sz w:val="22"/>
                <w:szCs w:val="22"/>
              </w:rPr>
            </w:pPr>
            <w:r w:rsidRPr="0090022D">
              <w:rPr>
                <w:rFonts w:asciiTheme="minorHAnsi" w:hAnsiTheme="minorHAnsi" w:cstheme="minorHAnsi"/>
                <w:sz w:val="22"/>
                <w:szCs w:val="22"/>
              </w:rPr>
              <w:fldChar w:fldCharType="begin">
                <w:ffData>
                  <w:name w:val="Check1"/>
                  <w:enabled/>
                  <w:calcOnExit w:val="0"/>
                  <w:checkBox>
                    <w:sizeAuto/>
                    <w:default w:val="0"/>
                  </w:checkBox>
                </w:ffData>
              </w:fldChar>
            </w:r>
            <w:r w:rsidRPr="0090022D">
              <w:rPr>
                <w:rFonts w:asciiTheme="minorHAnsi" w:hAnsiTheme="minorHAnsi" w:cstheme="minorHAnsi"/>
                <w:sz w:val="22"/>
                <w:szCs w:val="22"/>
              </w:rPr>
              <w:instrText xml:space="preserve"> FORMCHECKBOX </w:instrText>
            </w:r>
            <w:r w:rsidR="00880149">
              <w:rPr>
                <w:rFonts w:asciiTheme="minorHAnsi" w:hAnsiTheme="minorHAnsi" w:cstheme="minorHAnsi"/>
                <w:sz w:val="22"/>
                <w:szCs w:val="22"/>
              </w:rPr>
            </w:r>
            <w:r w:rsidR="00880149">
              <w:rPr>
                <w:rFonts w:asciiTheme="minorHAnsi" w:hAnsiTheme="minorHAnsi" w:cstheme="minorHAnsi"/>
                <w:sz w:val="22"/>
                <w:szCs w:val="22"/>
              </w:rPr>
              <w:fldChar w:fldCharType="separate"/>
            </w:r>
            <w:r w:rsidRPr="0090022D">
              <w:rPr>
                <w:rFonts w:asciiTheme="minorHAnsi" w:hAnsiTheme="minorHAnsi" w:cstheme="minorHAnsi"/>
                <w:sz w:val="22"/>
                <w:szCs w:val="22"/>
              </w:rPr>
              <w:fldChar w:fldCharType="end"/>
            </w:r>
            <w:r w:rsidRPr="0090022D">
              <w:rPr>
                <w:rFonts w:asciiTheme="minorHAnsi" w:hAnsiTheme="minorHAnsi" w:cstheme="minorHAnsi"/>
                <w:sz w:val="22"/>
                <w:szCs w:val="22"/>
              </w:rPr>
              <w:tab/>
              <w:t>Comments and suggested changes are attached</w:t>
            </w:r>
          </w:p>
        </w:tc>
      </w:tr>
      <w:tr w:rsidR="00B97295" w:rsidRPr="0090022D" w14:paraId="6270D194" w14:textId="77777777">
        <w:trPr>
          <w:trHeight w:val="747"/>
        </w:trPr>
        <w:tc>
          <w:tcPr>
            <w:tcW w:w="2263" w:type="dxa"/>
            <w:vMerge/>
            <w:shd w:val="clear" w:color="auto" w:fill="auto"/>
            <w:vAlign w:val="center"/>
          </w:tcPr>
          <w:p w14:paraId="0D15AE84" w14:textId="77777777" w:rsidR="00B97295" w:rsidRPr="0090022D" w:rsidRDefault="00B97295" w:rsidP="007C4C69">
            <w:pPr>
              <w:keepNext/>
              <w:spacing w:before="60" w:after="60"/>
              <w:jc w:val="center"/>
              <w:rPr>
                <w:rFonts w:asciiTheme="minorHAnsi" w:hAnsiTheme="minorHAnsi" w:cstheme="minorHAnsi"/>
                <w:b/>
                <w:bCs/>
                <w:sz w:val="22"/>
                <w:szCs w:val="22"/>
              </w:rPr>
            </w:pPr>
          </w:p>
        </w:tc>
        <w:tc>
          <w:tcPr>
            <w:tcW w:w="7456" w:type="dxa"/>
            <w:shd w:val="clear" w:color="auto" w:fill="auto"/>
            <w:vAlign w:val="center"/>
          </w:tcPr>
          <w:p w14:paraId="13D4B6AD" w14:textId="77777777" w:rsidR="00B97295" w:rsidRPr="0090022D" w:rsidRDefault="00B97295" w:rsidP="007C4C69">
            <w:pPr>
              <w:keepNext/>
              <w:tabs>
                <w:tab w:val="clear" w:pos="794"/>
                <w:tab w:val="clear" w:pos="1191"/>
                <w:tab w:val="clear" w:pos="1588"/>
                <w:tab w:val="clear" w:pos="1985"/>
                <w:tab w:val="left" w:pos="250"/>
              </w:tabs>
              <w:spacing w:before="60" w:after="60"/>
              <w:ind w:left="459" w:hanging="459"/>
              <w:rPr>
                <w:rFonts w:asciiTheme="minorHAnsi" w:hAnsiTheme="minorHAnsi" w:cstheme="minorHAnsi"/>
                <w:sz w:val="22"/>
                <w:szCs w:val="22"/>
              </w:rPr>
            </w:pPr>
            <w:r w:rsidRPr="0090022D">
              <w:rPr>
                <w:rFonts w:asciiTheme="minorHAnsi" w:hAnsiTheme="minorHAnsi" w:cstheme="minorHAnsi"/>
                <w:sz w:val="22"/>
                <w:szCs w:val="22"/>
              </w:rPr>
              <w:fldChar w:fldCharType="begin">
                <w:ffData>
                  <w:name w:val="Check1"/>
                  <w:enabled/>
                  <w:calcOnExit w:val="0"/>
                  <w:checkBox>
                    <w:sizeAuto/>
                    <w:default w:val="0"/>
                  </w:checkBox>
                </w:ffData>
              </w:fldChar>
            </w:r>
            <w:r w:rsidRPr="0090022D">
              <w:rPr>
                <w:rFonts w:asciiTheme="minorHAnsi" w:hAnsiTheme="minorHAnsi" w:cstheme="minorHAnsi"/>
                <w:sz w:val="22"/>
                <w:szCs w:val="22"/>
              </w:rPr>
              <w:instrText xml:space="preserve"> FORMCHECKBOX </w:instrText>
            </w:r>
            <w:r w:rsidR="00880149">
              <w:rPr>
                <w:rFonts w:asciiTheme="minorHAnsi" w:hAnsiTheme="minorHAnsi" w:cstheme="minorHAnsi"/>
                <w:sz w:val="22"/>
                <w:szCs w:val="22"/>
              </w:rPr>
            </w:r>
            <w:r w:rsidR="00880149">
              <w:rPr>
                <w:rFonts w:asciiTheme="minorHAnsi" w:hAnsiTheme="minorHAnsi" w:cstheme="minorHAnsi"/>
                <w:sz w:val="22"/>
                <w:szCs w:val="22"/>
              </w:rPr>
              <w:fldChar w:fldCharType="separate"/>
            </w:r>
            <w:r w:rsidRPr="0090022D">
              <w:rPr>
                <w:rFonts w:asciiTheme="minorHAnsi" w:hAnsiTheme="minorHAnsi" w:cstheme="minorHAnsi"/>
                <w:sz w:val="22"/>
                <w:szCs w:val="22"/>
              </w:rPr>
              <w:fldChar w:fldCharType="end"/>
            </w:r>
            <w:r w:rsidRPr="0090022D">
              <w:rPr>
                <w:rFonts w:asciiTheme="minorHAnsi" w:hAnsiTheme="minorHAnsi" w:cstheme="minorHAnsi"/>
                <w:sz w:val="22"/>
                <w:szCs w:val="22"/>
              </w:rPr>
              <w:tab/>
            </w:r>
            <w:r w:rsidRPr="0090022D">
              <w:rPr>
                <w:rFonts w:asciiTheme="minorHAnsi" w:hAnsiTheme="minorHAnsi" w:cstheme="minorHAnsi"/>
                <w:b/>
                <w:bCs/>
                <w:sz w:val="22"/>
                <w:szCs w:val="22"/>
              </w:rPr>
              <w:t>does not assign authority</w:t>
            </w:r>
            <w:r w:rsidRPr="0090022D">
              <w:rPr>
                <w:rFonts w:asciiTheme="minorHAnsi" w:hAnsiTheme="minorHAnsi" w:cstheme="minorHAnsi"/>
                <w:sz w:val="22"/>
                <w:szCs w:val="22"/>
              </w:rPr>
              <w:t xml:space="preserve"> to Study Group 16 to consider this text for approval (reasons for this opinion and an outline of possible changes that would enable the work to progress are attached)</w:t>
            </w:r>
          </w:p>
        </w:tc>
      </w:tr>
      <w:tr w:rsidR="005438A1" w:rsidRPr="0090022D" w14:paraId="48BC5AC2" w14:textId="77777777">
        <w:trPr>
          <w:trHeight w:val="748"/>
        </w:trPr>
        <w:tc>
          <w:tcPr>
            <w:tcW w:w="2263" w:type="dxa"/>
            <w:vMerge w:val="restart"/>
            <w:shd w:val="clear" w:color="auto" w:fill="auto"/>
            <w:vAlign w:val="center"/>
          </w:tcPr>
          <w:p w14:paraId="2AED7CCD" w14:textId="2716B0BC" w:rsidR="005438A1" w:rsidRPr="00421DB4" w:rsidRDefault="005438A1" w:rsidP="007C4C69">
            <w:pPr>
              <w:spacing w:before="60" w:after="60"/>
              <w:jc w:val="center"/>
              <w:rPr>
                <w:rFonts w:asciiTheme="minorHAnsi" w:hAnsiTheme="minorHAnsi" w:cstheme="minorHAnsi"/>
                <w:b/>
                <w:bCs/>
                <w:sz w:val="22"/>
                <w:szCs w:val="22"/>
                <w:lang w:val="fr-CH"/>
              </w:rPr>
            </w:pPr>
            <w:r w:rsidRPr="00421DB4">
              <w:rPr>
                <w:rFonts w:asciiTheme="minorHAnsi" w:hAnsiTheme="minorHAnsi" w:cstheme="minorHAnsi"/>
                <w:b/>
                <w:bCs/>
                <w:sz w:val="22"/>
                <w:szCs w:val="22"/>
                <w:lang w:val="fr-CH"/>
              </w:rPr>
              <w:t xml:space="preserve">Draft new </w:t>
            </w:r>
            <w:proofErr w:type="spellStart"/>
            <w:r w:rsidRPr="00421DB4">
              <w:rPr>
                <w:rFonts w:asciiTheme="minorHAnsi" w:hAnsiTheme="minorHAnsi" w:cstheme="minorHAnsi"/>
                <w:b/>
                <w:bCs/>
                <w:sz w:val="22"/>
                <w:szCs w:val="22"/>
                <w:lang w:val="fr-CH"/>
              </w:rPr>
              <w:t>Recommendation</w:t>
            </w:r>
            <w:proofErr w:type="spellEnd"/>
            <w:r w:rsidRPr="00421DB4">
              <w:rPr>
                <w:rFonts w:asciiTheme="minorHAnsi" w:hAnsiTheme="minorHAnsi" w:cstheme="minorHAnsi"/>
                <w:b/>
                <w:bCs/>
                <w:sz w:val="22"/>
                <w:szCs w:val="22"/>
                <w:lang w:val="fr-CH"/>
              </w:rPr>
              <w:t xml:space="preserve"> ITU-T H.741.5</w:t>
            </w:r>
            <w:r w:rsidRPr="00421DB4">
              <w:rPr>
                <w:rFonts w:asciiTheme="minorHAnsi" w:hAnsiTheme="minorHAnsi" w:cstheme="minorHAnsi"/>
                <w:b/>
                <w:bCs/>
                <w:sz w:val="22"/>
                <w:szCs w:val="22"/>
                <w:lang w:val="fr-CH"/>
              </w:rPr>
              <w:br/>
              <w:t xml:space="preserve">(ex </w:t>
            </w:r>
            <w:proofErr w:type="gramStart"/>
            <w:r w:rsidRPr="00421DB4">
              <w:rPr>
                <w:rFonts w:asciiTheme="minorHAnsi" w:hAnsiTheme="minorHAnsi" w:cstheme="minorHAnsi"/>
                <w:b/>
                <w:bCs/>
                <w:sz w:val="22"/>
                <w:szCs w:val="22"/>
                <w:lang w:val="fr-CH"/>
              </w:rPr>
              <w:t>H.IPTV</w:t>
            </w:r>
            <w:proofErr w:type="gramEnd"/>
            <w:r w:rsidRPr="00421DB4">
              <w:rPr>
                <w:rFonts w:asciiTheme="minorHAnsi" w:hAnsiTheme="minorHAnsi" w:cstheme="minorHAnsi"/>
                <w:b/>
                <w:bCs/>
                <w:sz w:val="22"/>
                <w:szCs w:val="22"/>
                <w:lang w:val="fr-CH"/>
              </w:rPr>
              <w:t>-PS)</w:t>
            </w:r>
          </w:p>
        </w:tc>
        <w:tc>
          <w:tcPr>
            <w:tcW w:w="7456" w:type="dxa"/>
            <w:shd w:val="clear" w:color="auto" w:fill="auto"/>
            <w:vAlign w:val="center"/>
          </w:tcPr>
          <w:p w14:paraId="73D98F66" w14:textId="37787C4A" w:rsidR="005438A1" w:rsidRPr="0090022D" w:rsidRDefault="005438A1" w:rsidP="007C4C69">
            <w:pPr>
              <w:tabs>
                <w:tab w:val="clear" w:pos="794"/>
                <w:tab w:val="clear" w:pos="1191"/>
                <w:tab w:val="clear" w:pos="1588"/>
                <w:tab w:val="clear" w:pos="1985"/>
              </w:tabs>
              <w:spacing w:before="60" w:after="60"/>
              <w:ind w:left="459" w:hanging="459"/>
              <w:rPr>
                <w:rFonts w:asciiTheme="minorHAnsi" w:hAnsiTheme="minorHAnsi" w:cstheme="minorHAnsi"/>
                <w:sz w:val="22"/>
                <w:szCs w:val="22"/>
              </w:rPr>
            </w:pPr>
            <w:r w:rsidRPr="0090022D">
              <w:rPr>
                <w:rFonts w:asciiTheme="minorHAnsi" w:hAnsiTheme="minorHAnsi" w:cstheme="minorHAnsi"/>
                <w:sz w:val="22"/>
                <w:szCs w:val="22"/>
              </w:rPr>
              <w:fldChar w:fldCharType="begin">
                <w:ffData>
                  <w:name w:val="Check1"/>
                  <w:enabled/>
                  <w:calcOnExit w:val="0"/>
                  <w:checkBox>
                    <w:sizeAuto/>
                    <w:default w:val="0"/>
                  </w:checkBox>
                </w:ffData>
              </w:fldChar>
            </w:r>
            <w:r w:rsidRPr="0090022D">
              <w:rPr>
                <w:rFonts w:asciiTheme="minorHAnsi" w:hAnsiTheme="minorHAnsi" w:cstheme="minorHAnsi"/>
                <w:sz w:val="22"/>
                <w:szCs w:val="22"/>
              </w:rPr>
              <w:instrText xml:space="preserve"> FORMCHECKBOX </w:instrText>
            </w:r>
            <w:r w:rsidR="00880149">
              <w:rPr>
                <w:rFonts w:asciiTheme="minorHAnsi" w:hAnsiTheme="minorHAnsi" w:cstheme="minorHAnsi"/>
                <w:sz w:val="22"/>
                <w:szCs w:val="22"/>
              </w:rPr>
            </w:r>
            <w:r w:rsidR="00880149">
              <w:rPr>
                <w:rFonts w:asciiTheme="minorHAnsi" w:hAnsiTheme="minorHAnsi" w:cstheme="minorHAnsi"/>
                <w:sz w:val="22"/>
                <w:szCs w:val="22"/>
              </w:rPr>
              <w:fldChar w:fldCharType="separate"/>
            </w:r>
            <w:r w:rsidRPr="0090022D">
              <w:rPr>
                <w:rFonts w:asciiTheme="minorHAnsi" w:hAnsiTheme="minorHAnsi" w:cstheme="minorHAnsi"/>
                <w:sz w:val="22"/>
                <w:szCs w:val="22"/>
              </w:rPr>
              <w:fldChar w:fldCharType="end"/>
            </w:r>
            <w:r w:rsidRPr="0090022D">
              <w:rPr>
                <w:rFonts w:asciiTheme="minorHAnsi" w:hAnsiTheme="minorHAnsi" w:cstheme="minorHAnsi"/>
                <w:sz w:val="22"/>
                <w:szCs w:val="22"/>
              </w:rPr>
              <w:tab/>
            </w:r>
            <w:r w:rsidRPr="0090022D">
              <w:rPr>
                <w:rFonts w:asciiTheme="minorHAnsi" w:hAnsiTheme="minorHAnsi" w:cstheme="minorHAnsi"/>
                <w:b/>
                <w:bCs/>
                <w:sz w:val="22"/>
                <w:szCs w:val="22"/>
              </w:rPr>
              <w:t>assigns authority</w:t>
            </w:r>
            <w:r w:rsidRPr="0090022D">
              <w:rPr>
                <w:rFonts w:asciiTheme="minorHAnsi" w:hAnsiTheme="minorHAnsi" w:cstheme="minorHAnsi"/>
                <w:sz w:val="22"/>
                <w:szCs w:val="22"/>
              </w:rPr>
              <w:t xml:space="preserve"> to Study Group 16 to consider this text for approval (in which case, select one of the two options):</w:t>
            </w:r>
          </w:p>
          <w:p w14:paraId="7C5F2E78" w14:textId="77777777" w:rsidR="005438A1" w:rsidRPr="0090022D" w:rsidRDefault="005438A1" w:rsidP="007C4C69">
            <w:pPr>
              <w:tabs>
                <w:tab w:val="clear" w:pos="794"/>
                <w:tab w:val="clear" w:pos="1191"/>
                <w:tab w:val="clear" w:pos="1588"/>
                <w:tab w:val="clear" w:pos="1985"/>
              </w:tabs>
              <w:spacing w:before="60" w:after="60"/>
              <w:ind w:left="939" w:hanging="459"/>
              <w:rPr>
                <w:rFonts w:asciiTheme="minorHAnsi" w:hAnsiTheme="minorHAnsi" w:cstheme="minorHAnsi"/>
                <w:sz w:val="22"/>
                <w:szCs w:val="22"/>
              </w:rPr>
            </w:pPr>
            <w:r w:rsidRPr="0090022D">
              <w:rPr>
                <w:rFonts w:asciiTheme="minorHAnsi" w:hAnsiTheme="minorHAnsi" w:cstheme="minorHAnsi"/>
                <w:sz w:val="22"/>
                <w:szCs w:val="22"/>
              </w:rPr>
              <w:fldChar w:fldCharType="begin">
                <w:ffData>
                  <w:name w:val="Check1"/>
                  <w:enabled/>
                  <w:calcOnExit w:val="0"/>
                  <w:checkBox>
                    <w:sizeAuto/>
                    <w:default w:val="0"/>
                  </w:checkBox>
                </w:ffData>
              </w:fldChar>
            </w:r>
            <w:r w:rsidRPr="0090022D">
              <w:rPr>
                <w:rFonts w:asciiTheme="minorHAnsi" w:hAnsiTheme="minorHAnsi" w:cstheme="minorHAnsi"/>
                <w:sz w:val="22"/>
                <w:szCs w:val="22"/>
              </w:rPr>
              <w:instrText xml:space="preserve"> FORMCHECKBOX </w:instrText>
            </w:r>
            <w:r w:rsidR="00880149">
              <w:rPr>
                <w:rFonts w:asciiTheme="minorHAnsi" w:hAnsiTheme="minorHAnsi" w:cstheme="minorHAnsi"/>
                <w:sz w:val="22"/>
                <w:szCs w:val="22"/>
              </w:rPr>
            </w:r>
            <w:r w:rsidR="00880149">
              <w:rPr>
                <w:rFonts w:asciiTheme="minorHAnsi" w:hAnsiTheme="minorHAnsi" w:cstheme="minorHAnsi"/>
                <w:sz w:val="22"/>
                <w:szCs w:val="22"/>
              </w:rPr>
              <w:fldChar w:fldCharType="separate"/>
            </w:r>
            <w:r w:rsidRPr="0090022D">
              <w:rPr>
                <w:rFonts w:asciiTheme="minorHAnsi" w:hAnsiTheme="minorHAnsi" w:cstheme="minorHAnsi"/>
                <w:sz w:val="22"/>
                <w:szCs w:val="22"/>
              </w:rPr>
              <w:fldChar w:fldCharType="end"/>
            </w:r>
            <w:r w:rsidRPr="0090022D">
              <w:rPr>
                <w:rFonts w:asciiTheme="minorHAnsi" w:hAnsiTheme="minorHAnsi" w:cstheme="minorHAnsi"/>
                <w:sz w:val="22"/>
                <w:szCs w:val="22"/>
              </w:rPr>
              <w:tab/>
              <w:t>No comments or suggested changes</w:t>
            </w:r>
          </w:p>
          <w:p w14:paraId="6A869984" w14:textId="77777777" w:rsidR="005438A1" w:rsidRPr="0090022D" w:rsidRDefault="005438A1" w:rsidP="007C4C69">
            <w:pPr>
              <w:tabs>
                <w:tab w:val="clear" w:pos="794"/>
                <w:tab w:val="clear" w:pos="1191"/>
                <w:tab w:val="clear" w:pos="1588"/>
                <w:tab w:val="clear" w:pos="1985"/>
              </w:tabs>
              <w:spacing w:before="60" w:after="60"/>
              <w:ind w:left="939" w:hanging="459"/>
              <w:rPr>
                <w:rFonts w:asciiTheme="minorHAnsi" w:hAnsiTheme="minorHAnsi" w:cstheme="minorHAnsi"/>
                <w:sz w:val="22"/>
                <w:szCs w:val="22"/>
              </w:rPr>
            </w:pPr>
            <w:r w:rsidRPr="0090022D">
              <w:rPr>
                <w:rFonts w:asciiTheme="minorHAnsi" w:hAnsiTheme="minorHAnsi" w:cstheme="minorHAnsi"/>
                <w:sz w:val="22"/>
                <w:szCs w:val="22"/>
              </w:rPr>
              <w:fldChar w:fldCharType="begin">
                <w:ffData>
                  <w:name w:val="Check1"/>
                  <w:enabled/>
                  <w:calcOnExit w:val="0"/>
                  <w:checkBox>
                    <w:sizeAuto/>
                    <w:default w:val="0"/>
                  </w:checkBox>
                </w:ffData>
              </w:fldChar>
            </w:r>
            <w:r w:rsidRPr="0090022D">
              <w:rPr>
                <w:rFonts w:asciiTheme="minorHAnsi" w:hAnsiTheme="minorHAnsi" w:cstheme="minorHAnsi"/>
                <w:sz w:val="22"/>
                <w:szCs w:val="22"/>
              </w:rPr>
              <w:instrText xml:space="preserve"> FORMCHECKBOX </w:instrText>
            </w:r>
            <w:r w:rsidR="00880149">
              <w:rPr>
                <w:rFonts w:asciiTheme="minorHAnsi" w:hAnsiTheme="minorHAnsi" w:cstheme="minorHAnsi"/>
                <w:sz w:val="22"/>
                <w:szCs w:val="22"/>
              </w:rPr>
            </w:r>
            <w:r w:rsidR="00880149">
              <w:rPr>
                <w:rFonts w:asciiTheme="minorHAnsi" w:hAnsiTheme="minorHAnsi" w:cstheme="minorHAnsi"/>
                <w:sz w:val="22"/>
                <w:szCs w:val="22"/>
              </w:rPr>
              <w:fldChar w:fldCharType="separate"/>
            </w:r>
            <w:r w:rsidRPr="0090022D">
              <w:rPr>
                <w:rFonts w:asciiTheme="minorHAnsi" w:hAnsiTheme="minorHAnsi" w:cstheme="minorHAnsi"/>
                <w:sz w:val="22"/>
                <w:szCs w:val="22"/>
              </w:rPr>
              <w:fldChar w:fldCharType="end"/>
            </w:r>
            <w:r w:rsidRPr="0090022D">
              <w:rPr>
                <w:rFonts w:asciiTheme="minorHAnsi" w:hAnsiTheme="minorHAnsi" w:cstheme="minorHAnsi"/>
                <w:sz w:val="22"/>
                <w:szCs w:val="22"/>
              </w:rPr>
              <w:tab/>
              <w:t>Comments and suggested changes are attached</w:t>
            </w:r>
          </w:p>
        </w:tc>
      </w:tr>
      <w:tr w:rsidR="005438A1" w:rsidRPr="0090022D" w14:paraId="291046F8" w14:textId="77777777">
        <w:trPr>
          <w:trHeight w:val="747"/>
        </w:trPr>
        <w:tc>
          <w:tcPr>
            <w:tcW w:w="2263" w:type="dxa"/>
            <w:vMerge/>
            <w:shd w:val="clear" w:color="auto" w:fill="auto"/>
            <w:vAlign w:val="center"/>
          </w:tcPr>
          <w:p w14:paraId="7CF29D57" w14:textId="77777777" w:rsidR="005438A1" w:rsidRPr="0090022D" w:rsidRDefault="005438A1" w:rsidP="007C4C69">
            <w:pPr>
              <w:spacing w:before="60" w:after="60"/>
              <w:jc w:val="center"/>
              <w:rPr>
                <w:rFonts w:asciiTheme="minorHAnsi" w:hAnsiTheme="minorHAnsi" w:cstheme="minorHAnsi"/>
                <w:b/>
                <w:bCs/>
                <w:sz w:val="22"/>
                <w:szCs w:val="22"/>
              </w:rPr>
            </w:pPr>
          </w:p>
        </w:tc>
        <w:tc>
          <w:tcPr>
            <w:tcW w:w="7456" w:type="dxa"/>
            <w:shd w:val="clear" w:color="auto" w:fill="auto"/>
            <w:vAlign w:val="center"/>
          </w:tcPr>
          <w:p w14:paraId="028AFCC8" w14:textId="77777777" w:rsidR="005438A1" w:rsidRPr="0090022D" w:rsidRDefault="005438A1" w:rsidP="007C4C69">
            <w:pPr>
              <w:tabs>
                <w:tab w:val="clear" w:pos="794"/>
                <w:tab w:val="clear" w:pos="1191"/>
                <w:tab w:val="clear" w:pos="1588"/>
                <w:tab w:val="clear" w:pos="1985"/>
                <w:tab w:val="left" w:pos="250"/>
              </w:tabs>
              <w:spacing w:before="60" w:after="60"/>
              <w:ind w:left="459" w:hanging="459"/>
              <w:rPr>
                <w:rFonts w:asciiTheme="minorHAnsi" w:hAnsiTheme="minorHAnsi" w:cstheme="minorHAnsi"/>
                <w:sz w:val="22"/>
                <w:szCs w:val="22"/>
              </w:rPr>
            </w:pPr>
            <w:r w:rsidRPr="0090022D">
              <w:rPr>
                <w:rFonts w:asciiTheme="minorHAnsi" w:hAnsiTheme="minorHAnsi" w:cstheme="minorHAnsi"/>
                <w:sz w:val="22"/>
                <w:szCs w:val="22"/>
              </w:rPr>
              <w:fldChar w:fldCharType="begin">
                <w:ffData>
                  <w:name w:val="Check1"/>
                  <w:enabled/>
                  <w:calcOnExit w:val="0"/>
                  <w:checkBox>
                    <w:sizeAuto/>
                    <w:default w:val="0"/>
                  </w:checkBox>
                </w:ffData>
              </w:fldChar>
            </w:r>
            <w:r w:rsidRPr="0090022D">
              <w:rPr>
                <w:rFonts w:asciiTheme="minorHAnsi" w:hAnsiTheme="minorHAnsi" w:cstheme="minorHAnsi"/>
                <w:sz w:val="22"/>
                <w:szCs w:val="22"/>
              </w:rPr>
              <w:instrText xml:space="preserve"> FORMCHECKBOX </w:instrText>
            </w:r>
            <w:r w:rsidR="00880149">
              <w:rPr>
                <w:rFonts w:asciiTheme="minorHAnsi" w:hAnsiTheme="minorHAnsi" w:cstheme="minorHAnsi"/>
                <w:sz w:val="22"/>
                <w:szCs w:val="22"/>
              </w:rPr>
            </w:r>
            <w:r w:rsidR="00880149">
              <w:rPr>
                <w:rFonts w:asciiTheme="minorHAnsi" w:hAnsiTheme="minorHAnsi" w:cstheme="minorHAnsi"/>
                <w:sz w:val="22"/>
                <w:szCs w:val="22"/>
              </w:rPr>
              <w:fldChar w:fldCharType="separate"/>
            </w:r>
            <w:r w:rsidRPr="0090022D">
              <w:rPr>
                <w:rFonts w:asciiTheme="minorHAnsi" w:hAnsiTheme="minorHAnsi" w:cstheme="minorHAnsi"/>
                <w:sz w:val="22"/>
                <w:szCs w:val="22"/>
              </w:rPr>
              <w:fldChar w:fldCharType="end"/>
            </w:r>
            <w:r w:rsidRPr="0090022D">
              <w:rPr>
                <w:rFonts w:asciiTheme="minorHAnsi" w:hAnsiTheme="minorHAnsi" w:cstheme="minorHAnsi"/>
                <w:sz w:val="22"/>
                <w:szCs w:val="22"/>
              </w:rPr>
              <w:tab/>
            </w:r>
            <w:r w:rsidRPr="0090022D">
              <w:rPr>
                <w:rFonts w:asciiTheme="minorHAnsi" w:hAnsiTheme="minorHAnsi" w:cstheme="minorHAnsi"/>
                <w:b/>
                <w:bCs/>
                <w:sz w:val="22"/>
                <w:szCs w:val="22"/>
              </w:rPr>
              <w:t>does not assign authority</w:t>
            </w:r>
            <w:r w:rsidRPr="0090022D">
              <w:rPr>
                <w:rFonts w:asciiTheme="minorHAnsi" w:hAnsiTheme="minorHAnsi" w:cstheme="minorHAnsi"/>
                <w:sz w:val="22"/>
                <w:szCs w:val="22"/>
              </w:rPr>
              <w:t xml:space="preserve"> to Study Group 16 to consider this text for approval (reasons for this opinion and an outline of possible changes that would enable the work to progress are attached)</w:t>
            </w:r>
          </w:p>
        </w:tc>
      </w:tr>
    </w:tbl>
    <w:p w14:paraId="3BD5C74A" w14:textId="77777777" w:rsidR="00D53102" w:rsidRPr="0090022D" w:rsidRDefault="00D53102" w:rsidP="007C4C69">
      <w:pPr>
        <w:rPr>
          <w:rFonts w:asciiTheme="minorHAnsi" w:hAnsiTheme="minorHAnsi" w:cstheme="minorHAnsi"/>
          <w:sz w:val="22"/>
          <w:szCs w:val="22"/>
        </w:rPr>
      </w:pPr>
    </w:p>
    <w:p w14:paraId="601A747B" w14:textId="77777777" w:rsidR="00A117D5" w:rsidRPr="0090022D" w:rsidRDefault="00A117D5" w:rsidP="007C4C69">
      <w:pPr>
        <w:spacing w:before="0"/>
        <w:rPr>
          <w:rFonts w:asciiTheme="minorHAnsi" w:hAnsiTheme="minorHAnsi" w:cstheme="minorHAnsi"/>
          <w:sz w:val="22"/>
          <w:szCs w:val="22"/>
        </w:rPr>
      </w:pPr>
      <w:r w:rsidRPr="0090022D">
        <w:rPr>
          <w:rFonts w:asciiTheme="minorHAnsi" w:hAnsiTheme="minorHAnsi" w:cstheme="minorHAnsi"/>
          <w:sz w:val="22"/>
          <w:szCs w:val="22"/>
        </w:rPr>
        <w:t>Yours faithfully,</w:t>
      </w:r>
    </w:p>
    <w:p w14:paraId="71F38D30" w14:textId="77777777" w:rsidR="00A117D5" w:rsidRPr="0090022D" w:rsidRDefault="00A117D5" w:rsidP="007C4C69">
      <w:pPr>
        <w:rPr>
          <w:rFonts w:asciiTheme="minorHAnsi" w:hAnsiTheme="minorHAnsi" w:cstheme="minorHAnsi"/>
          <w:sz w:val="22"/>
          <w:szCs w:val="22"/>
        </w:rPr>
      </w:pPr>
    </w:p>
    <w:p w14:paraId="277C69F8" w14:textId="77777777" w:rsidR="00A117D5" w:rsidRPr="0090022D" w:rsidRDefault="00A117D5" w:rsidP="007C4C69">
      <w:pPr>
        <w:rPr>
          <w:rFonts w:asciiTheme="minorHAnsi" w:hAnsiTheme="minorHAnsi" w:cstheme="minorHAnsi"/>
          <w:sz w:val="22"/>
          <w:szCs w:val="22"/>
          <w:highlight w:val="green"/>
        </w:rPr>
      </w:pPr>
      <w:r w:rsidRPr="0090022D">
        <w:rPr>
          <w:rFonts w:asciiTheme="minorHAnsi" w:hAnsiTheme="minorHAnsi" w:cstheme="minorHAnsi"/>
          <w:sz w:val="22"/>
          <w:szCs w:val="22"/>
          <w:highlight w:val="green"/>
        </w:rPr>
        <w:t>[Name]</w:t>
      </w:r>
    </w:p>
    <w:p w14:paraId="6AFA0890" w14:textId="77777777" w:rsidR="00A117D5" w:rsidRPr="0090022D" w:rsidRDefault="00A117D5" w:rsidP="007C4C69">
      <w:pPr>
        <w:rPr>
          <w:rFonts w:asciiTheme="minorHAnsi" w:hAnsiTheme="minorHAnsi" w:cstheme="minorHAnsi"/>
          <w:sz w:val="22"/>
          <w:szCs w:val="22"/>
        </w:rPr>
      </w:pPr>
      <w:r w:rsidRPr="0090022D">
        <w:rPr>
          <w:rFonts w:asciiTheme="minorHAnsi" w:hAnsiTheme="minorHAnsi" w:cstheme="minorHAnsi"/>
          <w:sz w:val="22"/>
          <w:szCs w:val="22"/>
          <w:highlight w:val="green"/>
        </w:rPr>
        <w:t>[Official role/title]</w:t>
      </w:r>
    </w:p>
    <w:p w14:paraId="1527625E" w14:textId="77777777" w:rsidR="00A117D5" w:rsidRPr="0090022D" w:rsidRDefault="00A117D5" w:rsidP="007C4C69">
      <w:pPr>
        <w:rPr>
          <w:rFonts w:asciiTheme="minorHAnsi" w:hAnsiTheme="minorHAnsi" w:cstheme="minorHAnsi"/>
          <w:sz w:val="22"/>
          <w:szCs w:val="22"/>
        </w:rPr>
      </w:pPr>
      <w:r w:rsidRPr="0090022D">
        <w:rPr>
          <w:rFonts w:asciiTheme="minorHAnsi" w:hAnsiTheme="minorHAnsi" w:cstheme="minorHAnsi"/>
          <w:sz w:val="22"/>
          <w:szCs w:val="22"/>
        </w:rPr>
        <w:t xml:space="preserve">Administration of </w:t>
      </w:r>
      <w:r w:rsidRPr="0090022D">
        <w:rPr>
          <w:rFonts w:asciiTheme="minorHAnsi" w:hAnsiTheme="minorHAnsi" w:cstheme="minorHAnsi"/>
          <w:sz w:val="22"/>
          <w:szCs w:val="22"/>
          <w:highlight w:val="green"/>
        </w:rPr>
        <w:t>[Member State]</w:t>
      </w:r>
    </w:p>
    <w:p w14:paraId="69B89FDC" w14:textId="1A78B38F" w:rsidR="00852B82" w:rsidRPr="0090022D" w:rsidRDefault="005E2EBB" w:rsidP="007C4C69">
      <w:pPr>
        <w:jc w:val="center"/>
      </w:pPr>
      <w:r w:rsidRPr="0090022D">
        <w:t>__</w:t>
      </w:r>
      <w:r w:rsidR="005C2EC7" w:rsidRPr="0090022D">
        <w:t>______________</w:t>
      </w:r>
    </w:p>
    <w:sectPr w:rsidR="00852B82" w:rsidRPr="0090022D" w:rsidSect="005C2EC7">
      <w:headerReference w:type="default" r:id="rId19"/>
      <w:footerReference w:type="first" r:id="rId20"/>
      <w:type w:val="oddPage"/>
      <w:pgSz w:w="11907" w:h="16834" w:code="9"/>
      <w:pgMar w:top="993" w:right="1089" w:bottom="142"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7A267" w14:textId="77777777" w:rsidR="0041044B" w:rsidRDefault="0041044B">
      <w:r>
        <w:separator/>
      </w:r>
    </w:p>
  </w:endnote>
  <w:endnote w:type="continuationSeparator" w:id="0">
    <w:p w14:paraId="407C4A73" w14:textId="77777777" w:rsidR="0041044B" w:rsidRDefault="0041044B">
      <w:r>
        <w:continuationSeparator/>
      </w:r>
    </w:p>
  </w:endnote>
  <w:endnote w:type="continuationNotice" w:id="1">
    <w:p w14:paraId="0759AF36" w14:textId="77777777" w:rsidR="0041044B" w:rsidRDefault="0041044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4BA5A" w14:textId="77777777" w:rsidR="008F14F3" w:rsidRPr="00F763C8" w:rsidRDefault="008F14F3" w:rsidP="00F763C8">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5ADFE" w14:textId="77777777" w:rsidR="0041044B" w:rsidRDefault="0041044B">
      <w:r>
        <w:t>____________________</w:t>
      </w:r>
    </w:p>
  </w:footnote>
  <w:footnote w:type="continuationSeparator" w:id="0">
    <w:p w14:paraId="53E32799" w14:textId="77777777" w:rsidR="0041044B" w:rsidRDefault="0041044B">
      <w:r>
        <w:continuationSeparator/>
      </w:r>
    </w:p>
  </w:footnote>
  <w:footnote w:type="continuationNotice" w:id="1">
    <w:p w14:paraId="74ECBB50" w14:textId="77777777" w:rsidR="0041044B" w:rsidRDefault="0041044B">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83A74" w14:textId="5F4AEB01" w:rsidR="004F09E7" w:rsidRDefault="008F14F3" w:rsidP="00711DEE">
    <w:pPr>
      <w:pStyle w:val="Header"/>
      <w:spacing w:after="120"/>
      <w:rPr>
        <w:lang w:val="en-US"/>
      </w:rPr>
    </w:pPr>
    <w:r>
      <w:t xml:space="preserve">- </w:t>
    </w:r>
    <w:r>
      <w:fldChar w:fldCharType="begin"/>
    </w:r>
    <w:r>
      <w:instrText xml:space="preserve"> PAGE   \* MERGEFORMAT </w:instrText>
    </w:r>
    <w:r>
      <w:fldChar w:fldCharType="separate"/>
    </w:r>
    <w:r w:rsidR="00425273">
      <w:rPr>
        <w:noProof/>
      </w:rPr>
      <w:t>4</w:t>
    </w:r>
    <w:r>
      <w:rPr>
        <w:noProof/>
      </w:rPr>
      <w:fldChar w:fldCharType="end"/>
    </w:r>
    <w:r>
      <w:rPr>
        <w:noProof/>
      </w:rPr>
      <w:t xml:space="preserve"> -</w:t>
    </w:r>
    <w:r>
      <w:rPr>
        <w:noProof/>
      </w:rPr>
      <w:br/>
    </w:r>
    <w:r w:rsidR="00880149">
      <w:fldChar w:fldCharType="begin"/>
    </w:r>
    <w:r w:rsidR="00880149">
      <w:instrText xml:space="preserve"> styleref Docnumber </w:instrText>
    </w:r>
    <w:r w:rsidR="00880149">
      <w:fldChar w:fldCharType="separate"/>
    </w:r>
    <w:r w:rsidR="00880149">
      <w:rPr>
        <w:noProof/>
      </w:rPr>
      <w:t>TSB Circular 128</w:t>
    </w:r>
    <w:r w:rsidR="00880149">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7469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196C5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8EFC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2EC8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AC17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6BA23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EA4C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2E45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8A32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64699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512FA5"/>
    <w:multiLevelType w:val="hybridMultilevel"/>
    <w:tmpl w:val="12080CF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6B184E2D"/>
    <w:multiLevelType w:val="hybridMultilevel"/>
    <w:tmpl w:val="DA4AED4C"/>
    <w:lvl w:ilvl="0" w:tplc="FB9AC8C0">
      <w:start w:val="1"/>
      <w:numFmt w:val="decimal"/>
      <w:lvlText w:val="%1"/>
      <w:lvlJc w:val="left"/>
      <w:pPr>
        <w:ind w:left="789" w:hanging="789"/>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60325165">
    <w:abstractNumId w:val="9"/>
  </w:num>
  <w:num w:numId="2" w16cid:durableId="624310361">
    <w:abstractNumId w:val="7"/>
  </w:num>
  <w:num w:numId="3" w16cid:durableId="1737433676">
    <w:abstractNumId w:val="6"/>
  </w:num>
  <w:num w:numId="4" w16cid:durableId="564802414">
    <w:abstractNumId w:val="5"/>
  </w:num>
  <w:num w:numId="5" w16cid:durableId="1264535197">
    <w:abstractNumId w:val="4"/>
  </w:num>
  <w:num w:numId="6" w16cid:durableId="1553927449">
    <w:abstractNumId w:val="8"/>
  </w:num>
  <w:num w:numId="7" w16cid:durableId="1208493805">
    <w:abstractNumId w:val="3"/>
  </w:num>
  <w:num w:numId="8" w16cid:durableId="1481077843">
    <w:abstractNumId w:val="2"/>
  </w:num>
  <w:num w:numId="9" w16cid:durableId="819927635">
    <w:abstractNumId w:val="1"/>
  </w:num>
  <w:num w:numId="10" w16cid:durableId="225067326">
    <w:abstractNumId w:val="0"/>
  </w:num>
  <w:num w:numId="11" w16cid:durableId="11674827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707331">
    <w:abstractNumId w:val="10"/>
  </w:num>
  <w:num w:numId="13" w16cid:durableId="18828586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fr-CH" w:vendorID="64" w:dllVersion="6" w:nlCheck="1" w:checkStyle="0"/>
  <w:activeWritingStyle w:appName="MSWord" w:lang="en-GB" w:vendorID="64" w:dllVersion="0" w:nlCheck="1" w:checkStyle="0"/>
  <w:activeWritingStyle w:appName="MSWord" w:lang="fr-CH" w:vendorID="64" w:dllVersion="0" w:nlCheck="1" w:checkStyle="0"/>
  <w:activeWritingStyle w:appName="MSWord" w:lang="es-ES"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523"/>
    <w:rsid w:val="00002C59"/>
    <w:rsid w:val="00007B11"/>
    <w:rsid w:val="00013992"/>
    <w:rsid w:val="00015906"/>
    <w:rsid w:val="000159E4"/>
    <w:rsid w:val="000365B9"/>
    <w:rsid w:val="00040B4D"/>
    <w:rsid w:val="00041231"/>
    <w:rsid w:val="000528FF"/>
    <w:rsid w:val="0006252A"/>
    <w:rsid w:val="000647C1"/>
    <w:rsid w:val="0006765F"/>
    <w:rsid w:val="00067FDC"/>
    <w:rsid w:val="00073CB7"/>
    <w:rsid w:val="00076B60"/>
    <w:rsid w:val="0008345B"/>
    <w:rsid w:val="00087690"/>
    <w:rsid w:val="00094380"/>
    <w:rsid w:val="000A1792"/>
    <w:rsid w:val="000A1D12"/>
    <w:rsid w:val="000C4F7F"/>
    <w:rsid w:val="000D2C7B"/>
    <w:rsid w:val="000E1987"/>
    <w:rsid w:val="000E7066"/>
    <w:rsid w:val="000F6ADF"/>
    <w:rsid w:val="00134598"/>
    <w:rsid w:val="00142F7E"/>
    <w:rsid w:val="00151DC1"/>
    <w:rsid w:val="00154181"/>
    <w:rsid w:val="00156637"/>
    <w:rsid w:val="0016049B"/>
    <w:rsid w:val="001613ED"/>
    <w:rsid w:val="00164419"/>
    <w:rsid w:val="0018039E"/>
    <w:rsid w:val="00182C55"/>
    <w:rsid w:val="0018632F"/>
    <w:rsid w:val="00190255"/>
    <w:rsid w:val="001B1770"/>
    <w:rsid w:val="001B3FA4"/>
    <w:rsid w:val="001C2857"/>
    <w:rsid w:val="001C5F1E"/>
    <w:rsid w:val="001C69F4"/>
    <w:rsid w:val="001E17EA"/>
    <w:rsid w:val="001E32E7"/>
    <w:rsid w:val="001F3BDD"/>
    <w:rsid w:val="001F4FBE"/>
    <w:rsid w:val="00213F88"/>
    <w:rsid w:val="00230B70"/>
    <w:rsid w:val="002409F4"/>
    <w:rsid w:val="002414F2"/>
    <w:rsid w:val="00244DEE"/>
    <w:rsid w:val="00265B7F"/>
    <w:rsid w:val="00290976"/>
    <w:rsid w:val="002A1DAF"/>
    <w:rsid w:val="002A4649"/>
    <w:rsid w:val="002A4977"/>
    <w:rsid w:val="002B3E1F"/>
    <w:rsid w:val="002E0E8B"/>
    <w:rsid w:val="002F6209"/>
    <w:rsid w:val="002F68D8"/>
    <w:rsid w:val="002F71E1"/>
    <w:rsid w:val="00305EE1"/>
    <w:rsid w:val="0030683A"/>
    <w:rsid w:val="00334A43"/>
    <w:rsid w:val="00340BA5"/>
    <w:rsid w:val="0034705E"/>
    <w:rsid w:val="00357524"/>
    <w:rsid w:val="00370ADB"/>
    <w:rsid w:val="003776BF"/>
    <w:rsid w:val="003B0ACC"/>
    <w:rsid w:val="003B5EBE"/>
    <w:rsid w:val="003C7BEF"/>
    <w:rsid w:val="003D4331"/>
    <w:rsid w:val="003E07CD"/>
    <w:rsid w:val="003F1773"/>
    <w:rsid w:val="0041044B"/>
    <w:rsid w:val="00414C90"/>
    <w:rsid w:val="00417147"/>
    <w:rsid w:val="00417D8B"/>
    <w:rsid w:val="00421DB4"/>
    <w:rsid w:val="00425273"/>
    <w:rsid w:val="0043018B"/>
    <w:rsid w:val="00440CB5"/>
    <w:rsid w:val="0045007E"/>
    <w:rsid w:val="00450779"/>
    <w:rsid w:val="00451A4F"/>
    <w:rsid w:val="00493405"/>
    <w:rsid w:val="004B1587"/>
    <w:rsid w:val="004B25CC"/>
    <w:rsid w:val="004B3197"/>
    <w:rsid w:val="004B50B2"/>
    <w:rsid w:val="004B69A3"/>
    <w:rsid w:val="004B6A3D"/>
    <w:rsid w:val="004C3E70"/>
    <w:rsid w:val="004E1D98"/>
    <w:rsid w:val="004F09E7"/>
    <w:rsid w:val="00520612"/>
    <w:rsid w:val="00524224"/>
    <w:rsid w:val="00527273"/>
    <w:rsid w:val="005438A1"/>
    <w:rsid w:val="00557E50"/>
    <w:rsid w:val="00594CBE"/>
    <w:rsid w:val="005C1B18"/>
    <w:rsid w:val="005C2081"/>
    <w:rsid w:val="005C2EC7"/>
    <w:rsid w:val="005D124E"/>
    <w:rsid w:val="005D297E"/>
    <w:rsid w:val="005D30BB"/>
    <w:rsid w:val="005E2EBB"/>
    <w:rsid w:val="00607E07"/>
    <w:rsid w:val="00615DF5"/>
    <w:rsid w:val="0062311D"/>
    <w:rsid w:val="00626967"/>
    <w:rsid w:val="00630BA3"/>
    <w:rsid w:val="00636C9E"/>
    <w:rsid w:val="00656D26"/>
    <w:rsid w:val="006812CD"/>
    <w:rsid w:val="00684D5A"/>
    <w:rsid w:val="00687F72"/>
    <w:rsid w:val="00691DAA"/>
    <w:rsid w:val="00692261"/>
    <w:rsid w:val="00692719"/>
    <w:rsid w:val="006A202F"/>
    <w:rsid w:val="006A2FAB"/>
    <w:rsid w:val="006A406F"/>
    <w:rsid w:val="006A6A8F"/>
    <w:rsid w:val="006C0CF9"/>
    <w:rsid w:val="006C310A"/>
    <w:rsid w:val="006D2C59"/>
    <w:rsid w:val="006D6F30"/>
    <w:rsid w:val="006D7724"/>
    <w:rsid w:val="006E56EB"/>
    <w:rsid w:val="006E68E4"/>
    <w:rsid w:val="006E7431"/>
    <w:rsid w:val="006F0755"/>
    <w:rsid w:val="006F0964"/>
    <w:rsid w:val="006F51D4"/>
    <w:rsid w:val="006F6F8B"/>
    <w:rsid w:val="00711DEE"/>
    <w:rsid w:val="00711FAF"/>
    <w:rsid w:val="0072005B"/>
    <w:rsid w:val="0072062B"/>
    <w:rsid w:val="00720A5D"/>
    <w:rsid w:val="0072575D"/>
    <w:rsid w:val="00727660"/>
    <w:rsid w:val="007311BA"/>
    <w:rsid w:val="00733B5C"/>
    <w:rsid w:val="00763082"/>
    <w:rsid w:val="00763B08"/>
    <w:rsid w:val="00765253"/>
    <w:rsid w:val="00770EF1"/>
    <w:rsid w:val="007775C8"/>
    <w:rsid w:val="00780D16"/>
    <w:rsid w:val="00786B68"/>
    <w:rsid w:val="00796927"/>
    <w:rsid w:val="007A0105"/>
    <w:rsid w:val="007A0633"/>
    <w:rsid w:val="007B4D8C"/>
    <w:rsid w:val="007B62B4"/>
    <w:rsid w:val="007C4C69"/>
    <w:rsid w:val="007C7DA8"/>
    <w:rsid w:val="007D2CFC"/>
    <w:rsid w:val="008262BA"/>
    <w:rsid w:val="00831BAA"/>
    <w:rsid w:val="00837B7A"/>
    <w:rsid w:val="00852B82"/>
    <w:rsid w:val="00860AE1"/>
    <w:rsid w:val="00864231"/>
    <w:rsid w:val="00876B22"/>
    <w:rsid w:val="00880149"/>
    <w:rsid w:val="008813BA"/>
    <w:rsid w:val="008913B3"/>
    <w:rsid w:val="008A447F"/>
    <w:rsid w:val="008A540B"/>
    <w:rsid w:val="008A6D72"/>
    <w:rsid w:val="008A779C"/>
    <w:rsid w:val="008A79E8"/>
    <w:rsid w:val="008C381A"/>
    <w:rsid w:val="008D53EB"/>
    <w:rsid w:val="008E40F1"/>
    <w:rsid w:val="008E5C2F"/>
    <w:rsid w:val="008F14F3"/>
    <w:rsid w:val="008F7AB4"/>
    <w:rsid w:val="0090022D"/>
    <w:rsid w:val="00901612"/>
    <w:rsid w:val="00901734"/>
    <w:rsid w:val="00911A2A"/>
    <w:rsid w:val="00913397"/>
    <w:rsid w:val="00944A88"/>
    <w:rsid w:val="0094539E"/>
    <w:rsid w:val="00945DAC"/>
    <w:rsid w:val="00957F1E"/>
    <w:rsid w:val="00964A6B"/>
    <w:rsid w:val="00967F49"/>
    <w:rsid w:val="00985B35"/>
    <w:rsid w:val="0099370C"/>
    <w:rsid w:val="009A1A66"/>
    <w:rsid w:val="009B72DB"/>
    <w:rsid w:val="009C1AD9"/>
    <w:rsid w:val="009E70A4"/>
    <w:rsid w:val="009F7B79"/>
    <w:rsid w:val="00A02E74"/>
    <w:rsid w:val="00A102E9"/>
    <w:rsid w:val="00A10B6E"/>
    <w:rsid w:val="00A117D5"/>
    <w:rsid w:val="00A14F29"/>
    <w:rsid w:val="00A4376F"/>
    <w:rsid w:val="00A43CA0"/>
    <w:rsid w:val="00A47021"/>
    <w:rsid w:val="00A66A4E"/>
    <w:rsid w:val="00A92235"/>
    <w:rsid w:val="00AA25F0"/>
    <w:rsid w:val="00AB28CA"/>
    <w:rsid w:val="00AC2BC5"/>
    <w:rsid w:val="00AC7959"/>
    <w:rsid w:val="00AC7B78"/>
    <w:rsid w:val="00AD162C"/>
    <w:rsid w:val="00AF2193"/>
    <w:rsid w:val="00AF7730"/>
    <w:rsid w:val="00B244F3"/>
    <w:rsid w:val="00B33034"/>
    <w:rsid w:val="00B45C37"/>
    <w:rsid w:val="00B50A64"/>
    <w:rsid w:val="00B515F1"/>
    <w:rsid w:val="00B6629C"/>
    <w:rsid w:val="00B70E3B"/>
    <w:rsid w:val="00B80C1F"/>
    <w:rsid w:val="00B8406B"/>
    <w:rsid w:val="00B84AE5"/>
    <w:rsid w:val="00B86BF0"/>
    <w:rsid w:val="00B91265"/>
    <w:rsid w:val="00B94567"/>
    <w:rsid w:val="00B94A59"/>
    <w:rsid w:val="00B963E0"/>
    <w:rsid w:val="00B97295"/>
    <w:rsid w:val="00BA28E3"/>
    <w:rsid w:val="00BB16D1"/>
    <w:rsid w:val="00BC4AC3"/>
    <w:rsid w:val="00BC6A5D"/>
    <w:rsid w:val="00BD1CD5"/>
    <w:rsid w:val="00BF4B9C"/>
    <w:rsid w:val="00C007D7"/>
    <w:rsid w:val="00C024F0"/>
    <w:rsid w:val="00C06464"/>
    <w:rsid w:val="00C071FB"/>
    <w:rsid w:val="00C13D40"/>
    <w:rsid w:val="00C1797C"/>
    <w:rsid w:val="00C213BC"/>
    <w:rsid w:val="00C23D2B"/>
    <w:rsid w:val="00C2681A"/>
    <w:rsid w:val="00C30050"/>
    <w:rsid w:val="00C31844"/>
    <w:rsid w:val="00C46D63"/>
    <w:rsid w:val="00C50517"/>
    <w:rsid w:val="00C51F4B"/>
    <w:rsid w:val="00C56042"/>
    <w:rsid w:val="00C5621E"/>
    <w:rsid w:val="00C65B9E"/>
    <w:rsid w:val="00C74026"/>
    <w:rsid w:val="00C84CE1"/>
    <w:rsid w:val="00C9107C"/>
    <w:rsid w:val="00C93163"/>
    <w:rsid w:val="00C946A7"/>
    <w:rsid w:val="00C973F3"/>
    <w:rsid w:val="00CB088F"/>
    <w:rsid w:val="00CB0F6E"/>
    <w:rsid w:val="00CC42DA"/>
    <w:rsid w:val="00CC4CC7"/>
    <w:rsid w:val="00CC5F43"/>
    <w:rsid w:val="00CC7EFC"/>
    <w:rsid w:val="00CD28B9"/>
    <w:rsid w:val="00CE484A"/>
    <w:rsid w:val="00CF3418"/>
    <w:rsid w:val="00D02492"/>
    <w:rsid w:val="00D02D66"/>
    <w:rsid w:val="00D22D78"/>
    <w:rsid w:val="00D32523"/>
    <w:rsid w:val="00D406DD"/>
    <w:rsid w:val="00D53102"/>
    <w:rsid w:val="00D53963"/>
    <w:rsid w:val="00D62CEF"/>
    <w:rsid w:val="00D64146"/>
    <w:rsid w:val="00D6555D"/>
    <w:rsid w:val="00D7384A"/>
    <w:rsid w:val="00D92917"/>
    <w:rsid w:val="00D95E0D"/>
    <w:rsid w:val="00DA602E"/>
    <w:rsid w:val="00DA6B19"/>
    <w:rsid w:val="00DB770A"/>
    <w:rsid w:val="00DC717E"/>
    <w:rsid w:val="00DD047A"/>
    <w:rsid w:val="00DE6A07"/>
    <w:rsid w:val="00DF1780"/>
    <w:rsid w:val="00DF664C"/>
    <w:rsid w:val="00E0069C"/>
    <w:rsid w:val="00E32F10"/>
    <w:rsid w:val="00E3366F"/>
    <w:rsid w:val="00E36B12"/>
    <w:rsid w:val="00E521D4"/>
    <w:rsid w:val="00E54801"/>
    <w:rsid w:val="00E550DF"/>
    <w:rsid w:val="00E55E1F"/>
    <w:rsid w:val="00E56887"/>
    <w:rsid w:val="00E63142"/>
    <w:rsid w:val="00E72D24"/>
    <w:rsid w:val="00E827F6"/>
    <w:rsid w:val="00E961CF"/>
    <w:rsid w:val="00EA3D68"/>
    <w:rsid w:val="00ED76A0"/>
    <w:rsid w:val="00EE1B1D"/>
    <w:rsid w:val="00F034DA"/>
    <w:rsid w:val="00F11BC5"/>
    <w:rsid w:val="00F17DF2"/>
    <w:rsid w:val="00F21679"/>
    <w:rsid w:val="00F24B7B"/>
    <w:rsid w:val="00F25D74"/>
    <w:rsid w:val="00F67934"/>
    <w:rsid w:val="00F72470"/>
    <w:rsid w:val="00F751B3"/>
    <w:rsid w:val="00F763C8"/>
    <w:rsid w:val="00F96117"/>
    <w:rsid w:val="00FA379C"/>
    <w:rsid w:val="00FA4BA8"/>
    <w:rsid w:val="00FB37A8"/>
    <w:rsid w:val="00FC56DF"/>
    <w:rsid w:val="00FE1C2E"/>
    <w:rsid w:val="00FE50CD"/>
    <w:rsid w:val="00FE6E61"/>
    <w:rsid w:val="00FF1132"/>
    <w:rsid w:val="00FF371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41994"/>
  <w15:docId w15:val="{4981EFDC-DEAD-41D8-9018-0C567578A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4380"/>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eastAsia="en-US"/>
    </w:rPr>
  </w:style>
  <w:style w:type="paragraph" w:styleId="Heading1">
    <w:name w:val="heading 1"/>
    <w:basedOn w:val="Normal"/>
    <w:next w:val="Normal"/>
    <w:link w:val="Heading1Char"/>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uiPriority w:val="10"/>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uiPriority w:val="10"/>
    <w:qFormat/>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7C7DA8"/>
    <w:rPr>
      <w:b/>
      <w:bCs/>
    </w:rPr>
  </w:style>
  <w:style w:type="character" w:customStyle="1" w:styleId="CommentSubjectChar">
    <w:name w:val="Comment Subject Char"/>
    <w:link w:val="CommentSubject"/>
    <w:rsid w:val="007C7DA8"/>
    <w:rPr>
      <w:rFonts w:ascii="Calibri" w:hAnsi="Calibri"/>
      <w:b/>
      <w:bCs/>
      <w:lang w:val="en-GB" w:eastAsia="en-US"/>
    </w:rPr>
  </w:style>
  <w:style w:type="table" w:styleId="TableGrid">
    <w:name w:val="Table Grid"/>
    <w:basedOn w:val="TableNormal"/>
    <w:rsid w:val="009A1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rsid w:val="00692261"/>
    <w:rPr>
      <w:rFonts w:ascii="Calibri" w:hAnsi="Calibri"/>
      <w:sz w:val="24"/>
      <w:lang w:eastAsia="en-US"/>
    </w:rPr>
  </w:style>
  <w:style w:type="character" w:styleId="UnresolvedMention">
    <w:name w:val="Unresolved Mention"/>
    <w:basedOn w:val="DefaultParagraphFont"/>
    <w:uiPriority w:val="99"/>
    <w:semiHidden/>
    <w:unhideWhenUsed/>
    <w:rsid w:val="00154181"/>
    <w:rPr>
      <w:color w:val="605E5C"/>
      <w:shd w:val="clear" w:color="auto" w:fill="E1DFDD"/>
    </w:rPr>
  </w:style>
  <w:style w:type="character" w:customStyle="1" w:styleId="Heading1Char">
    <w:name w:val="Heading 1 Char"/>
    <w:basedOn w:val="DefaultParagraphFont"/>
    <w:link w:val="Heading1"/>
    <w:rsid w:val="00154181"/>
    <w:rPr>
      <w:rFonts w:ascii="Calibri" w:hAnsi="Calibri"/>
      <w:b/>
      <w:sz w:val="28"/>
      <w:lang w:eastAsia="en-US"/>
    </w:rPr>
  </w:style>
  <w:style w:type="paragraph" w:customStyle="1" w:styleId="Docnumber">
    <w:name w:val="Docnumber"/>
    <w:basedOn w:val="Tabletext"/>
    <w:rsid w:val="00213F88"/>
    <w:rPr>
      <w:b/>
      <w:bCs/>
    </w:rPr>
  </w:style>
  <w:style w:type="character" w:styleId="Mention">
    <w:name w:val="Mention"/>
    <w:basedOn w:val="DefaultParagraphFont"/>
    <w:uiPriority w:val="99"/>
    <w:unhideWhenUsed/>
    <w:rsid w:val="00C9316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26738">
      <w:bodyDiv w:val="1"/>
      <w:marLeft w:val="0"/>
      <w:marRight w:val="0"/>
      <w:marTop w:val="0"/>
      <w:marBottom w:val="0"/>
      <w:divBdr>
        <w:top w:val="none" w:sz="0" w:space="0" w:color="auto"/>
        <w:left w:val="none" w:sz="0" w:space="0" w:color="auto"/>
        <w:bottom w:val="none" w:sz="0" w:space="0" w:color="auto"/>
        <w:right w:val="none" w:sz="0" w:space="0" w:color="auto"/>
      </w:divBdr>
      <w:divsChild>
        <w:div w:id="935476973">
          <w:marLeft w:val="0"/>
          <w:marRight w:val="0"/>
          <w:marTop w:val="0"/>
          <w:marBottom w:val="0"/>
          <w:divBdr>
            <w:top w:val="none" w:sz="0" w:space="0" w:color="auto"/>
            <w:left w:val="none" w:sz="0" w:space="0" w:color="auto"/>
            <w:bottom w:val="none" w:sz="0" w:space="0" w:color="auto"/>
            <w:right w:val="none" w:sz="0" w:space="0" w:color="auto"/>
          </w:divBdr>
          <w:divsChild>
            <w:div w:id="1830318843">
              <w:marLeft w:val="0"/>
              <w:marRight w:val="0"/>
              <w:marTop w:val="0"/>
              <w:marBottom w:val="0"/>
              <w:divBdr>
                <w:top w:val="none" w:sz="0" w:space="0" w:color="auto"/>
                <w:left w:val="none" w:sz="0" w:space="0" w:color="auto"/>
                <w:bottom w:val="none" w:sz="0" w:space="0" w:color="auto"/>
                <w:right w:val="none" w:sz="0" w:space="0" w:color="auto"/>
              </w:divBdr>
              <w:divsChild>
                <w:div w:id="2002544823">
                  <w:marLeft w:val="0"/>
                  <w:marRight w:val="0"/>
                  <w:marTop w:val="0"/>
                  <w:marBottom w:val="0"/>
                  <w:divBdr>
                    <w:top w:val="none" w:sz="0" w:space="0" w:color="auto"/>
                    <w:left w:val="none" w:sz="0" w:space="0" w:color="auto"/>
                    <w:bottom w:val="none" w:sz="0" w:space="0" w:color="auto"/>
                    <w:right w:val="none" w:sz="0" w:space="0" w:color="auto"/>
                  </w:divBdr>
                  <w:divsChild>
                    <w:div w:id="441803743">
                      <w:marLeft w:val="0"/>
                      <w:marRight w:val="0"/>
                      <w:marTop w:val="0"/>
                      <w:marBottom w:val="0"/>
                      <w:divBdr>
                        <w:top w:val="none" w:sz="0" w:space="0" w:color="auto"/>
                        <w:left w:val="none" w:sz="0" w:space="0" w:color="auto"/>
                        <w:bottom w:val="none" w:sz="0" w:space="0" w:color="auto"/>
                        <w:right w:val="none" w:sz="0" w:space="0" w:color="auto"/>
                      </w:divBdr>
                      <w:divsChild>
                        <w:div w:id="401802624">
                          <w:marLeft w:val="0"/>
                          <w:marRight w:val="0"/>
                          <w:marTop w:val="0"/>
                          <w:marBottom w:val="0"/>
                          <w:divBdr>
                            <w:top w:val="none" w:sz="0" w:space="0" w:color="auto"/>
                            <w:left w:val="none" w:sz="0" w:space="0" w:color="auto"/>
                            <w:bottom w:val="none" w:sz="0" w:space="0" w:color="auto"/>
                            <w:right w:val="none" w:sz="0" w:space="0" w:color="auto"/>
                          </w:divBdr>
                          <w:divsChild>
                            <w:div w:id="1752121456">
                              <w:marLeft w:val="0"/>
                              <w:marRight w:val="0"/>
                              <w:marTop w:val="0"/>
                              <w:marBottom w:val="0"/>
                              <w:divBdr>
                                <w:top w:val="none" w:sz="0" w:space="0" w:color="auto"/>
                                <w:left w:val="none" w:sz="0" w:space="0" w:color="auto"/>
                                <w:bottom w:val="none" w:sz="0" w:space="0" w:color="auto"/>
                                <w:right w:val="none" w:sz="0" w:space="0" w:color="auto"/>
                              </w:divBdr>
                              <w:divsChild>
                                <w:div w:id="993996359">
                                  <w:marLeft w:val="0"/>
                                  <w:marRight w:val="0"/>
                                  <w:marTop w:val="0"/>
                                  <w:marBottom w:val="0"/>
                                  <w:divBdr>
                                    <w:top w:val="single" w:sz="24" w:space="0" w:color="1A1A1A"/>
                                    <w:left w:val="single" w:sz="24" w:space="0" w:color="1A1A1A"/>
                                    <w:bottom w:val="single" w:sz="24" w:space="0" w:color="1A1A1A"/>
                                    <w:right w:val="single" w:sz="24" w:space="0" w:color="1A1A1A"/>
                                  </w:divBdr>
                                  <w:divsChild>
                                    <w:div w:id="1978604931">
                                      <w:marLeft w:val="0"/>
                                      <w:marRight w:val="0"/>
                                      <w:marTop w:val="0"/>
                                      <w:marBottom w:val="0"/>
                                      <w:divBdr>
                                        <w:top w:val="none" w:sz="0" w:space="0" w:color="auto"/>
                                        <w:left w:val="none" w:sz="0" w:space="0" w:color="auto"/>
                                        <w:bottom w:val="none" w:sz="0" w:space="0" w:color="auto"/>
                                        <w:right w:val="none" w:sz="0" w:space="0" w:color="auto"/>
                                      </w:divBdr>
                                      <w:divsChild>
                                        <w:div w:id="1703632378">
                                          <w:marLeft w:val="0"/>
                                          <w:marRight w:val="0"/>
                                          <w:marTop w:val="0"/>
                                          <w:marBottom w:val="0"/>
                                          <w:divBdr>
                                            <w:top w:val="none" w:sz="0" w:space="0" w:color="auto"/>
                                            <w:left w:val="none" w:sz="0" w:space="0" w:color="auto"/>
                                            <w:bottom w:val="none" w:sz="0" w:space="0" w:color="auto"/>
                                            <w:right w:val="none" w:sz="0" w:space="0" w:color="auto"/>
                                          </w:divBdr>
                                          <w:divsChild>
                                            <w:div w:id="29976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2712598">
          <w:marLeft w:val="0"/>
          <w:marRight w:val="0"/>
          <w:marTop w:val="0"/>
          <w:marBottom w:val="0"/>
          <w:divBdr>
            <w:top w:val="none" w:sz="0" w:space="0" w:color="auto"/>
            <w:left w:val="none" w:sz="0" w:space="0" w:color="auto"/>
            <w:bottom w:val="none" w:sz="0" w:space="0" w:color="auto"/>
            <w:right w:val="none" w:sz="0" w:space="0" w:color="auto"/>
          </w:divBdr>
          <w:divsChild>
            <w:div w:id="1789084215">
              <w:marLeft w:val="0"/>
              <w:marRight w:val="0"/>
              <w:marTop w:val="0"/>
              <w:marBottom w:val="0"/>
              <w:divBdr>
                <w:top w:val="none" w:sz="0" w:space="0" w:color="auto"/>
                <w:left w:val="none" w:sz="0" w:space="0" w:color="auto"/>
                <w:bottom w:val="none" w:sz="0" w:space="0" w:color="auto"/>
                <w:right w:val="none" w:sz="0" w:space="0" w:color="auto"/>
              </w:divBdr>
              <w:divsChild>
                <w:div w:id="546180338">
                  <w:marLeft w:val="0"/>
                  <w:marRight w:val="0"/>
                  <w:marTop w:val="0"/>
                  <w:marBottom w:val="0"/>
                  <w:divBdr>
                    <w:top w:val="none" w:sz="0" w:space="0" w:color="auto"/>
                    <w:left w:val="none" w:sz="0" w:space="0" w:color="auto"/>
                    <w:bottom w:val="none" w:sz="0" w:space="0" w:color="auto"/>
                    <w:right w:val="none" w:sz="0" w:space="0" w:color="auto"/>
                  </w:divBdr>
                  <w:divsChild>
                    <w:div w:id="1207528216">
                      <w:marLeft w:val="0"/>
                      <w:marRight w:val="0"/>
                      <w:marTop w:val="0"/>
                      <w:marBottom w:val="0"/>
                      <w:divBdr>
                        <w:top w:val="none" w:sz="0" w:space="0" w:color="auto"/>
                        <w:left w:val="none" w:sz="0" w:space="0" w:color="auto"/>
                        <w:bottom w:val="none" w:sz="0" w:space="0" w:color="auto"/>
                        <w:right w:val="none" w:sz="0" w:space="0" w:color="auto"/>
                      </w:divBdr>
                      <w:divsChild>
                        <w:div w:id="1054238739">
                          <w:marLeft w:val="0"/>
                          <w:marRight w:val="0"/>
                          <w:marTop w:val="0"/>
                          <w:marBottom w:val="0"/>
                          <w:divBdr>
                            <w:top w:val="none" w:sz="0" w:space="0" w:color="auto"/>
                            <w:left w:val="none" w:sz="0" w:space="0" w:color="auto"/>
                            <w:bottom w:val="none" w:sz="0" w:space="0" w:color="auto"/>
                            <w:right w:val="none" w:sz="0" w:space="0" w:color="auto"/>
                          </w:divBdr>
                          <w:divsChild>
                            <w:div w:id="233391737">
                              <w:marLeft w:val="0"/>
                              <w:marRight w:val="0"/>
                              <w:marTop w:val="0"/>
                              <w:marBottom w:val="0"/>
                              <w:divBdr>
                                <w:top w:val="none" w:sz="0" w:space="0" w:color="auto"/>
                                <w:left w:val="none" w:sz="0" w:space="0" w:color="auto"/>
                                <w:bottom w:val="none" w:sz="0" w:space="0" w:color="auto"/>
                                <w:right w:val="none" w:sz="0" w:space="0" w:color="auto"/>
                              </w:divBdr>
                              <w:divsChild>
                                <w:div w:id="353919146">
                                  <w:marLeft w:val="0"/>
                                  <w:marRight w:val="0"/>
                                  <w:marTop w:val="0"/>
                                  <w:marBottom w:val="0"/>
                                  <w:divBdr>
                                    <w:top w:val="single" w:sz="24" w:space="0" w:color="1A1A1A"/>
                                    <w:left w:val="single" w:sz="24" w:space="0" w:color="1A1A1A"/>
                                    <w:bottom w:val="single" w:sz="24" w:space="0" w:color="1A1A1A"/>
                                    <w:right w:val="single" w:sz="24" w:space="0" w:color="1A1A1A"/>
                                  </w:divBdr>
                                  <w:divsChild>
                                    <w:div w:id="361059221">
                                      <w:marLeft w:val="0"/>
                                      <w:marRight w:val="0"/>
                                      <w:marTop w:val="0"/>
                                      <w:marBottom w:val="0"/>
                                      <w:divBdr>
                                        <w:top w:val="none" w:sz="0" w:space="0" w:color="auto"/>
                                        <w:left w:val="none" w:sz="0" w:space="0" w:color="auto"/>
                                        <w:bottom w:val="none" w:sz="0" w:space="0" w:color="auto"/>
                                        <w:right w:val="none" w:sz="0" w:space="0" w:color="auto"/>
                                      </w:divBdr>
                                      <w:divsChild>
                                        <w:div w:id="2110730314">
                                          <w:marLeft w:val="0"/>
                                          <w:marRight w:val="0"/>
                                          <w:marTop w:val="0"/>
                                          <w:marBottom w:val="0"/>
                                          <w:divBdr>
                                            <w:top w:val="none" w:sz="0" w:space="0" w:color="auto"/>
                                            <w:left w:val="none" w:sz="0" w:space="0" w:color="auto"/>
                                            <w:bottom w:val="none" w:sz="0" w:space="0" w:color="auto"/>
                                            <w:right w:val="none" w:sz="0" w:space="0" w:color="auto"/>
                                          </w:divBdr>
                                          <w:divsChild>
                                            <w:div w:id="54036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4463770">
                  <w:marLeft w:val="0"/>
                  <w:marRight w:val="0"/>
                  <w:marTop w:val="0"/>
                  <w:marBottom w:val="0"/>
                  <w:divBdr>
                    <w:top w:val="none" w:sz="0" w:space="0" w:color="auto"/>
                    <w:left w:val="none" w:sz="0" w:space="0" w:color="auto"/>
                    <w:bottom w:val="none" w:sz="0" w:space="0" w:color="auto"/>
                    <w:right w:val="none" w:sz="0" w:space="0" w:color="auto"/>
                  </w:divBdr>
                  <w:divsChild>
                    <w:div w:id="193886099">
                      <w:marLeft w:val="0"/>
                      <w:marRight w:val="0"/>
                      <w:marTop w:val="0"/>
                      <w:marBottom w:val="0"/>
                      <w:divBdr>
                        <w:top w:val="none" w:sz="0" w:space="0" w:color="auto"/>
                        <w:left w:val="none" w:sz="0" w:space="0" w:color="auto"/>
                        <w:bottom w:val="none" w:sz="0" w:space="0" w:color="auto"/>
                        <w:right w:val="none" w:sz="0" w:space="0" w:color="auto"/>
                      </w:divBdr>
                      <w:divsChild>
                        <w:div w:id="190458943">
                          <w:marLeft w:val="0"/>
                          <w:marRight w:val="0"/>
                          <w:marTop w:val="0"/>
                          <w:marBottom w:val="0"/>
                          <w:divBdr>
                            <w:top w:val="none" w:sz="0" w:space="0" w:color="auto"/>
                            <w:left w:val="none" w:sz="0" w:space="0" w:color="auto"/>
                            <w:bottom w:val="none" w:sz="0" w:space="0" w:color="auto"/>
                            <w:right w:val="none" w:sz="0" w:space="0" w:color="auto"/>
                          </w:divBdr>
                          <w:divsChild>
                            <w:div w:id="33314463">
                              <w:marLeft w:val="0"/>
                              <w:marRight w:val="0"/>
                              <w:marTop w:val="0"/>
                              <w:marBottom w:val="0"/>
                              <w:divBdr>
                                <w:top w:val="none" w:sz="0" w:space="0" w:color="auto"/>
                                <w:left w:val="none" w:sz="0" w:space="0" w:color="auto"/>
                                <w:bottom w:val="none" w:sz="0" w:space="0" w:color="auto"/>
                                <w:right w:val="none" w:sz="0" w:space="0" w:color="auto"/>
                              </w:divBdr>
                              <w:divsChild>
                                <w:div w:id="550923832">
                                  <w:marLeft w:val="0"/>
                                  <w:marRight w:val="0"/>
                                  <w:marTop w:val="0"/>
                                  <w:marBottom w:val="0"/>
                                  <w:divBdr>
                                    <w:top w:val="none" w:sz="0" w:space="0" w:color="auto"/>
                                    <w:left w:val="none" w:sz="0" w:space="0" w:color="auto"/>
                                    <w:bottom w:val="none" w:sz="0" w:space="0" w:color="auto"/>
                                    <w:right w:val="none" w:sz="0" w:space="0" w:color="auto"/>
                                  </w:divBdr>
                                  <w:divsChild>
                                    <w:div w:id="175077993">
                                      <w:marLeft w:val="0"/>
                                      <w:marRight w:val="0"/>
                                      <w:marTop w:val="0"/>
                                      <w:marBottom w:val="0"/>
                                      <w:divBdr>
                                        <w:top w:val="none" w:sz="0" w:space="0" w:color="auto"/>
                                        <w:left w:val="none" w:sz="0" w:space="0" w:color="auto"/>
                                        <w:bottom w:val="none" w:sz="0" w:space="0" w:color="auto"/>
                                        <w:right w:val="none" w:sz="0" w:space="0" w:color="auto"/>
                                      </w:divBdr>
                                      <w:divsChild>
                                        <w:div w:id="2042392661">
                                          <w:marLeft w:val="0"/>
                                          <w:marRight w:val="0"/>
                                          <w:marTop w:val="0"/>
                                          <w:marBottom w:val="0"/>
                                          <w:divBdr>
                                            <w:top w:val="none" w:sz="0" w:space="0" w:color="auto"/>
                                            <w:left w:val="none" w:sz="0" w:space="0" w:color="auto"/>
                                            <w:bottom w:val="none" w:sz="0" w:space="0" w:color="auto"/>
                                            <w:right w:val="none" w:sz="0" w:space="0" w:color="auto"/>
                                          </w:divBdr>
                                          <w:divsChild>
                                            <w:div w:id="172918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83312">
                                      <w:marLeft w:val="0"/>
                                      <w:marRight w:val="0"/>
                                      <w:marTop w:val="0"/>
                                      <w:marBottom w:val="0"/>
                                      <w:divBdr>
                                        <w:top w:val="none" w:sz="0" w:space="0" w:color="auto"/>
                                        <w:left w:val="none" w:sz="0" w:space="0" w:color="auto"/>
                                        <w:bottom w:val="none" w:sz="0" w:space="0" w:color="auto"/>
                                        <w:right w:val="none" w:sz="0" w:space="0" w:color="auto"/>
                                      </w:divBdr>
                                      <w:divsChild>
                                        <w:div w:id="8737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046615">
                              <w:marLeft w:val="0"/>
                              <w:marRight w:val="0"/>
                              <w:marTop w:val="0"/>
                              <w:marBottom w:val="0"/>
                              <w:divBdr>
                                <w:top w:val="none" w:sz="0" w:space="0" w:color="auto"/>
                                <w:left w:val="none" w:sz="0" w:space="0" w:color="auto"/>
                                <w:bottom w:val="none" w:sz="0" w:space="0" w:color="auto"/>
                                <w:right w:val="none" w:sz="0" w:space="0" w:color="auto"/>
                              </w:divBdr>
                              <w:divsChild>
                                <w:div w:id="1262643452">
                                  <w:marLeft w:val="0"/>
                                  <w:marRight w:val="0"/>
                                  <w:marTop w:val="0"/>
                                  <w:marBottom w:val="0"/>
                                  <w:divBdr>
                                    <w:top w:val="none" w:sz="0" w:space="0" w:color="auto"/>
                                    <w:left w:val="none" w:sz="0" w:space="0" w:color="auto"/>
                                    <w:bottom w:val="none" w:sz="0" w:space="0" w:color="auto"/>
                                    <w:right w:val="none" w:sz="0" w:space="0" w:color="auto"/>
                                  </w:divBdr>
                                  <w:divsChild>
                                    <w:div w:id="1329866509">
                                      <w:marLeft w:val="0"/>
                                      <w:marRight w:val="0"/>
                                      <w:marTop w:val="0"/>
                                      <w:marBottom w:val="0"/>
                                      <w:divBdr>
                                        <w:top w:val="none" w:sz="0" w:space="0" w:color="auto"/>
                                        <w:left w:val="none" w:sz="0" w:space="0" w:color="auto"/>
                                        <w:bottom w:val="none" w:sz="0" w:space="0" w:color="auto"/>
                                        <w:right w:val="none" w:sz="0" w:space="0" w:color="auto"/>
                                      </w:divBdr>
                                      <w:divsChild>
                                        <w:div w:id="1462571265">
                                          <w:marLeft w:val="0"/>
                                          <w:marRight w:val="0"/>
                                          <w:marTop w:val="0"/>
                                          <w:marBottom w:val="0"/>
                                          <w:divBdr>
                                            <w:top w:val="none" w:sz="0" w:space="0" w:color="auto"/>
                                            <w:left w:val="none" w:sz="0" w:space="0" w:color="auto"/>
                                            <w:bottom w:val="none" w:sz="0" w:space="0" w:color="auto"/>
                                            <w:right w:val="none" w:sz="0" w:space="0" w:color="auto"/>
                                          </w:divBdr>
                                          <w:divsChild>
                                            <w:div w:id="6680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53779">
                                      <w:marLeft w:val="0"/>
                                      <w:marRight w:val="0"/>
                                      <w:marTop w:val="0"/>
                                      <w:marBottom w:val="0"/>
                                      <w:divBdr>
                                        <w:top w:val="none" w:sz="0" w:space="0" w:color="auto"/>
                                        <w:left w:val="none" w:sz="0" w:space="0" w:color="auto"/>
                                        <w:bottom w:val="none" w:sz="0" w:space="0" w:color="auto"/>
                                        <w:right w:val="none" w:sz="0" w:space="0" w:color="auto"/>
                                      </w:divBdr>
                                      <w:divsChild>
                                        <w:div w:id="95991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807402">
                              <w:marLeft w:val="0"/>
                              <w:marRight w:val="0"/>
                              <w:marTop w:val="0"/>
                              <w:marBottom w:val="0"/>
                              <w:divBdr>
                                <w:top w:val="none" w:sz="0" w:space="0" w:color="auto"/>
                                <w:left w:val="none" w:sz="0" w:space="0" w:color="auto"/>
                                <w:bottom w:val="none" w:sz="0" w:space="0" w:color="auto"/>
                                <w:right w:val="none" w:sz="0" w:space="0" w:color="auto"/>
                              </w:divBdr>
                              <w:divsChild>
                                <w:div w:id="457535021">
                                  <w:marLeft w:val="0"/>
                                  <w:marRight w:val="0"/>
                                  <w:marTop w:val="0"/>
                                  <w:marBottom w:val="0"/>
                                  <w:divBdr>
                                    <w:top w:val="none" w:sz="0" w:space="0" w:color="auto"/>
                                    <w:left w:val="none" w:sz="0" w:space="0" w:color="auto"/>
                                    <w:bottom w:val="none" w:sz="0" w:space="0" w:color="auto"/>
                                    <w:right w:val="none" w:sz="0" w:space="0" w:color="auto"/>
                                  </w:divBdr>
                                  <w:divsChild>
                                    <w:div w:id="892816764">
                                      <w:marLeft w:val="0"/>
                                      <w:marRight w:val="0"/>
                                      <w:marTop w:val="0"/>
                                      <w:marBottom w:val="0"/>
                                      <w:divBdr>
                                        <w:top w:val="none" w:sz="0" w:space="0" w:color="auto"/>
                                        <w:left w:val="none" w:sz="0" w:space="0" w:color="auto"/>
                                        <w:bottom w:val="none" w:sz="0" w:space="0" w:color="auto"/>
                                        <w:right w:val="none" w:sz="0" w:space="0" w:color="auto"/>
                                      </w:divBdr>
                                      <w:divsChild>
                                        <w:div w:id="1540703465">
                                          <w:marLeft w:val="0"/>
                                          <w:marRight w:val="0"/>
                                          <w:marTop w:val="0"/>
                                          <w:marBottom w:val="0"/>
                                          <w:divBdr>
                                            <w:top w:val="none" w:sz="0" w:space="0" w:color="auto"/>
                                            <w:left w:val="none" w:sz="0" w:space="0" w:color="auto"/>
                                            <w:bottom w:val="none" w:sz="0" w:space="0" w:color="auto"/>
                                            <w:right w:val="none" w:sz="0" w:space="0" w:color="auto"/>
                                          </w:divBdr>
                                        </w:div>
                                      </w:divsChild>
                                    </w:div>
                                    <w:div w:id="1596327995">
                                      <w:marLeft w:val="0"/>
                                      <w:marRight w:val="0"/>
                                      <w:marTop w:val="0"/>
                                      <w:marBottom w:val="0"/>
                                      <w:divBdr>
                                        <w:top w:val="none" w:sz="0" w:space="0" w:color="auto"/>
                                        <w:left w:val="none" w:sz="0" w:space="0" w:color="auto"/>
                                        <w:bottom w:val="none" w:sz="0" w:space="0" w:color="auto"/>
                                        <w:right w:val="none" w:sz="0" w:space="0" w:color="auto"/>
                                      </w:divBdr>
                                      <w:divsChild>
                                        <w:div w:id="329068733">
                                          <w:marLeft w:val="0"/>
                                          <w:marRight w:val="0"/>
                                          <w:marTop w:val="0"/>
                                          <w:marBottom w:val="0"/>
                                          <w:divBdr>
                                            <w:top w:val="none" w:sz="0" w:space="0" w:color="auto"/>
                                            <w:left w:val="none" w:sz="0" w:space="0" w:color="auto"/>
                                            <w:bottom w:val="none" w:sz="0" w:space="0" w:color="auto"/>
                                            <w:right w:val="none" w:sz="0" w:space="0" w:color="auto"/>
                                          </w:divBdr>
                                          <w:divsChild>
                                            <w:div w:id="84177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196249">
                              <w:marLeft w:val="0"/>
                              <w:marRight w:val="0"/>
                              <w:marTop w:val="0"/>
                              <w:marBottom w:val="0"/>
                              <w:divBdr>
                                <w:top w:val="none" w:sz="0" w:space="0" w:color="auto"/>
                                <w:left w:val="none" w:sz="0" w:space="0" w:color="auto"/>
                                <w:bottom w:val="none" w:sz="0" w:space="0" w:color="auto"/>
                                <w:right w:val="none" w:sz="0" w:space="0" w:color="auto"/>
                              </w:divBdr>
                              <w:divsChild>
                                <w:div w:id="1559707001">
                                  <w:marLeft w:val="0"/>
                                  <w:marRight w:val="0"/>
                                  <w:marTop w:val="0"/>
                                  <w:marBottom w:val="0"/>
                                  <w:divBdr>
                                    <w:top w:val="none" w:sz="0" w:space="0" w:color="auto"/>
                                    <w:left w:val="none" w:sz="0" w:space="0" w:color="auto"/>
                                    <w:bottom w:val="none" w:sz="0" w:space="0" w:color="auto"/>
                                    <w:right w:val="none" w:sz="0" w:space="0" w:color="auto"/>
                                  </w:divBdr>
                                  <w:divsChild>
                                    <w:div w:id="9539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74656">
                              <w:marLeft w:val="0"/>
                              <w:marRight w:val="0"/>
                              <w:marTop w:val="0"/>
                              <w:marBottom w:val="0"/>
                              <w:divBdr>
                                <w:top w:val="none" w:sz="0" w:space="0" w:color="auto"/>
                                <w:left w:val="none" w:sz="0" w:space="0" w:color="auto"/>
                                <w:bottom w:val="none" w:sz="0" w:space="0" w:color="auto"/>
                                <w:right w:val="none" w:sz="0" w:space="0" w:color="auto"/>
                              </w:divBdr>
                              <w:divsChild>
                                <w:div w:id="2090228949">
                                  <w:marLeft w:val="0"/>
                                  <w:marRight w:val="0"/>
                                  <w:marTop w:val="0"/>
                                  <w:marBottom w:val="0"/>
                                  <w:divBdr>
                                    <w:top w:val="none" w:sz="0" w:space="0" w:color="auto"/>
                                    <w:left w:val="none" w:sz="0" w:space="0" w:color="auto"/>
                                    <w:bottom w:val="none" w:sz="0" w:space="0" w:color="auto"/>
                                    <w:right w:val="none" w:sz="0" w:space="0" w:color="auto"/>
                                  </w:divBdr>
                                  <w:divsChild>
                                    <w:div w:id="476915683">
                                      <w:marLeft w:val="0"/>
                                      <w:marRight w:val="0"/>
                                      <w:marTop w:val="0"/>
                                      <w:marBottom w:val="0"/>
                                      <w:divBdr>
                                        <w:top w:val="none" w:sz="0" w:space="0" w:color="auto"/>
                                        <w:left w:val="none" w:sz="0" w:space="0" w:color="auto"/>
                                        <w:bottom w:val="none" w:sz="0" w:space="0" w:color="auto"/>
                                        <w:right w:val="none" w:sz="0" w:space="0" w:color="auto"/>
                                      </w:divBdr>
                                      <w:divsChild>
                                        <w:div w:id="1735662728">
                                          <w:marLeft w:val="0"/>
                                          <w:marRight w:val="0"/>
                                          <w:marTop w:val="0"/>
                                          <w:marBottom w:val="0"/>
                                          <w:divBdr>
                                            <w:top w:val="none" w:sz="0" w:space="0" w:color="auto"/>
                                            <w:left w:val="none" w:sz="0" w:space="0" w:color="auto"/>
                                            <w:bottom w:val="none" w:sz="0" w:space="0" w:color="auto"/>
                                            <w:right w:val="none" w:sz="0" w:space="0" w:color="auto"/>
                                          </w:divBdr>
                                          <w:divsChild>
                                            <w:div w:id="90033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76624">
                                      <w:marLeft w:val="0"/>
                                      <w:marRight w:val="0"/>
                                      <w:marTop w:val="0"/>
                                      <w:marBottom w:val="0"/>
                                      <w:divBdr>
                                        <w:top w:val="none" w:sz="0" w:space="0" w:color="auto"/>
                                        <w:left w:val="none" w:sz="0" w:space="0" w:color="auto"/>
                                        <w:bottom w:val="none" w:sz="0" w:space="0" w:color="auto"/>
                                        <w:right w:val="none" w:sz="0" w:space="0" w:color="auto"/>
                                      </w:divBdr>
                                      <w:divsChild>
                                        <w:div w:id="95914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899636">
                              <w:marLeft w:val="0"/>
                              <w:marRight w:val="0"/>
                              <w:marTop w:val="0"/>
                              <w:marBottom w:val="0"/>
                              <w:divBdr>
                                <w:top w:val="none" w:sz="0" w:space="0" w:color="auto"/>
                                <w:left w:val="none" w:sz="0" w:space="0" w:color="auto"/>
                                <w:bottom w:val="none" w:sz="0" w:space="0" w:color="auto"/>
                                <w:right w:val="none" w:sz="0" w:space="0" w:color="auto"/>
                              </w:divBdr>
                              <w:divsChild>
                                <w:div w:id="1738091409">
                                  <w:marLeft w:val="0"/>
                                  <w:marRight w:val="0"/>
                                  <w:marTop w:val="0"/>
                                  <w:marBottom w:val="0"/>
                                  <w:divBdr>
                                    <w:top w:val="none" w:sz="0" w:space="0" w:color="auto"/>
                                    <w:left w:val="none" w:sz="0" w:space="0" w:color="auto"/>
                                    <w:bottom w:val="none" w:sz="0" w:space="0" w:color="auto"/>
                                    <w:right w:val="none" w:sz="0" w:space="0" w:color="auto"/>
                                  </w:divBdr>
                                  <w:divsChild>
                                    <w:div w:id="1827093312">
                                      <w:marLeft w:val="0"/>
                                      <w:marRight w:val="0"/>
                                      <w:marTop w:val="0"/>
                                      <w:marBottom w:val="0"/>
                                      <w:divBdr>
                                        <w:top w:val="none" w:sz="0" w:space="0" w:color="auto"/>
                                        <w:left w:val="none" w:sz="0" w:space="0" w:color="auto"/>
                                        <w:bottom w:val="none" w:sz="0" w:space="0" w:color="auto"/>
                                        <w:right w:val="none" w:sz="0" w:space="0" w:color="auto"/>
                                      </w:divBdr>
                                      <w:divsChild>
                                        <w:div w:id="1536772427">
                                          <w:marLeft w:val="0"/>
                                          <w:marRight w:val="0"/>
                                          <w:marTop w:val="0"/>
                                          <w:marBottom w:val="0"/>
                                          <w:divBdr>
                                            <w:top w:val="none" w:sz="0" w:space="0" w:color="auto"/>
                                            <w:left w:val="none" w:sz="0" w:space="0" w:color="auto"/>
                                            <w:bottom w:val="none" w:sz="0" w:space="0" w:color="auto"/>
                                            <w:right w:val="none" w:sz="0" w:space="0" w:color="auto"/>
                                          </w:divBdr>
                                          <w:divsChild>
                                            <w:div w:id="187796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08782">
                                      <w:marLeft w:val="0"/>
                                      <w:marRight w:val="0"/>
                                      <w:marTop w:val="0"/>
                                      <w:marBottom w:val="0"/>
                                      <w:divBdr>
                                        <w:top w:val="none" w:sz="0" w:space="0" w:color="auto"/>
                                        <w:left w:val="none" w:sz="0" w:space="0" w:color="auto"/>
                                        <w:bottom w:val="none" w:sz="0" w:space="0" w:color="auto"/>
                                        <w:right w:val="none" w:sz="0" w:space="0" w:color="auto"/>
                                      </w:divBdr>
                                      <w:divsChild>
                                        <w:div w:id="70320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011911">
                              <w:marLeft w:val="0"/>
                              <w:marRight w:val="0"/>
                              <w:marTop w:val="0"/>
                              <w:marBottom w:val="0"/>
                              <w:divBdr>
                                <w:top w:val="none" w:sz="0" w:space="0" w:color="auto"/>
                                <w:left w:val="none" w:sz="0" w:space="0" w:color="auto"/>
                                <w:bottom w:val="none" w:sz="0" w:space="0" w:color="auto"/>
                                <w:right w:val="none" w:sz="0" w:space="0" w:color="auto"/>
                              </w:divBdr>
                              <w:divsChild>
                                <w:div w:id="1897818516">
                                  <w:marLeft w:val="0"/>
                                  <w:marRight w:val="0"/>
                                  <w:marTop w:val="0"/>
                                  <w:marBottom w:val="0"/>
                                  <w:divBdr>
                                    <w:top w:val="none" w:sz="0" w:space="0" w:color="auto"/>
                                    <w:left w:val="none" w:sz="0" w:space="0" w:color="auto"/>
                                    <w:bottom w:val="none" w:sz="0" w:space="0" w:color="auto"/>
                                    <w:right w:val="none" w:sz="0" w:space="0" w:color="auto"/>
                                  </w:divBdr>
                                  <w:divsChild>
                                    <w:div w:id="131221198">
                                      <w:marLeft w:val="0"/>
                                      <w:marRight w:val="0"/>
                                      <w:marTop w:val="0"/>
                                      <w:marBottom w:val="0"/>
                                      <w:divBdr>
                                        <w:top w:val="none" w:sz="0" w:space="0" w:color="auto"/>
                                        <w:left w:val="none" w:sz="0" w:space="0" w:color="auto"/>
                                        <w:bottom w:val="none" w:sz="0" w:space="0" w:color="auto"/>
                                        <w:right w:val="none" w:sz="0" w:space="0" w:color="auto"/>
                                      </w:divBdr>
                                      <w:divsChild>
                                        <w:div w:id="1850556284">
                                          <w:marLeft w:val="0"/>
                                          <w:marRight w:val="0"/>
                                          <w:marTop w:val="0"/>
                                          <w:marBottom w:val="0"/>
                                          <w:divBdr>
                                            <w:top w:val="none" w:sz="0" w:space="0" w:color="auto"/>
                                            <w:left w:val="none" w:sz="0" w:space="0" w:color="auto"/>
                                            <w:bottom w:val="none" w:sz="0" w:space="0" w:color="auto"/>
                                            <w:right w:val="none" w:sz="0" w:space="0" w:color="auto"/>
                                          </w:divBdr>
                                        </w:div>
                                      </w:divsChild>
                                    </w:div>
                                    <w:div w:id="232669348">
                                      <w:marLeft w:val="0"/>
                                      <w:marRight w:val="0"/>
                                      <w:marTop w:val="0"/>
                                      <w:marBottom w:val="0"/>
                                      <w:divBdr>
                                        <w:top w:val="none" w:sz="0" w:space="0" w:color="auto"/>
                                        <w:left w:val="none" w:sz="0" w:space="0" w:color="auto"/>
                                        <w:bottom w:val="none" w:sz="0" w:space="0" w:color="auto"/>
                                        <w:right w:val="none" w:sz="0" w:space="0" w:color="auto"/>
                                      </w:divBdr>
                                      <w:divsChild>
                                        <w:div w:id="961232610">
                                          <w:marLeft w:val="0"/>
                                          <w:marRight w:val="0"/>
                                          <w:marTop w:val="0"/>
                                          <w:marBottom w:val="0"/>
                                          <w:divBdr>
                                            <w:top w:val="none" w:sz="0" w:space="0" w:color="auto"/>
                                            <w:left w:val="none" w:sz="0" w:space="0" w:color="auto"/>
                                            <w:bottom w:val="none" w:sz="0" w:space="0" w:color="auto"/>
                                            <w:right w:val="none" w:sz="0" w:space="0" w:color="auto"/>
                                          </w:divBdr>
                                          <w:divsChild>
                                            <w:div w:id="75007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5067733">
      <w:bodyDiv w:val="1"/>
      <w:marLeft w:val="0"/>
      <w:marRight w:val="0"/>
      <w:marTop w:val="0"/>
      <w:marBottom w:val="0"/>
      <w:divBdr>
        <w:top w:val="none" w:sz="0" w:space="0" w:color="auto"/>
        <w:left w:val="none" w:sz="0" w:space="0" w:color="auto"/>
        <w:bottom w:val="none" w:sz="0" w:space="0" w:color="auto"/>
        <w:right w:val="none" w:sz="0" w:space="0" w:color="auto"/>
      </w:divBdr>
    </w:div>
    <w:div w:id="337389953">
      <w:bodyDiv w:val="1"/>
      <w:marLeft w:val="0"/>
      <w:marRight w:val="0"/>
      <w:marTop w:val="0"/>
      <w:marBottom w:val="0"/>
      <w:divBdr>
        <w:top w:val="none" w:sz="0" w:space="0" w:color="auto"/>
        <w:left w:val="none" w:sz="0" w:space="0" w:color="auto"/>
        <w:bottom w:val="none" w:sz="0" w:space="0" w:color="auto"/>
        <w:right w:val="none" w:sz="0" w:space="0" w:color="auto"/>
      </w:divBdr>
    </w:div>
    <w:div w:id="505174781">
      <w:bodyDiv w:val="1"/>
      <w:marLeft w:val="0"/>
      <w:marRight w:val="0"/>
      <w:marTop w:val="0"/>
      <w:marBottom w:val="0"/>
      <w:divBdr>
        <w:top w:val="none" w:sz="0" w:space="0" w:color="auto"/>
        <w:left w:val="none" w:sz="0" w:space="0" w:color="auto"/>
        <w:bottom w:val="none" w:sz="0" w:space="0" w:color="auto"/>
        <w:right w:val="none" w:sz="0" w:space="0" w:color="auto"/>
      </w:divBdr>
    </w:div>
    <w:div w:id="546839396">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02246841">
      <w:bodyDiv w:val="1"/>
      <w:marLeft w:val="0"/>
      <w:marRight w:val="0"/>
      <w:marTop w:val="0"/>
      <w:marBottom w:val="0"/>
      <w:divBdr>
        <w:top w:val="none" w:sz="0" w:space="0" w:color="auto"/>
        <w:left w:val="none" w:sz="0" w:space="0" w:color="auto"/>
        <w:bottom w:val="none" w:sz="0" w:space="0" w:color="auto"/>
        <w:right w:val="none" w:sz="0" w:space="0" w:color="auto"/>
      </w:divBdr>
      <w:divsChild>
        <w:div w:id="1604457938">
          <w:marLeft w:val="0"/>
          <w:marRight w:val="0"/>
          <w:marTop w:val="0"/>
          <w:marBottom w:val="0"/>
          <w:divBdr>
            <w:top w:val="none" w:sz="0" w:space="0" w:color="auto"/>
            <w:left w:val="none" w:sz="0" w:space="0" w:color="auto"/>
            <w:bottom w:val="none" w:sz="0" w:space="0" w:color="auto"/>
            <w:right w:val="none" w:sz="0" w:space="0" w:color="auto"/>
          </w:divBdr>
        </w:div>
      </w:divsChild>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95181632">
      <w:bodyDiv w:val="1"/>
      <w:marLeft w:val="0"/>
      <w:marRight w:val="0"/>
      <w:marTop w:val="0"/>
      <w:marBottom w:val="0"/>
      <w:divBdr>
        <w:top w:val="none" w:sz="0" w:space="0" w:color="auto"/>
        <w:left w:val="none" w:sz="0" w:space="0" w:color="auto"/>
        <w:bottom w:val="none" w:sz="0" w:space="0" w:color="auto"/>
        <w:right w:val="none" w:sz="0" w:space="0" w:color="auto"/>
      </w:divBdr>
    </w:div>
    <w:div w:id="1619948547">
      <w:bodyDiv w:val="1"/>
      <w:marLeft w:val="0"/>
      <w:marRight w:val="0"/>
      <w:marTop w:val="0"/>
      <w:marBottom w:val="0"/>
      <w:divBdr>
        <w:top w:val="none" w:sz="0" w:space="0" w:color="auto"/>
        <w:left w:val="none" w:sz="0" w:space="0" w:color="auto"/>
        <w:bottom w:val="none" w:sz="0" w:space="0" w:color="auto"/>
        <w:right w:val="none" w:sz="0" w:space="0" w:color="auto"/>
      </w:divBdr>
    </w:div>
    <w:div w:id="171168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T22-SG16-R-0013/en" TargetMode="External"/><Relationship Id="rId18" Type="http://schemas.openxmlformats.org/officeDocument/2006/relationships/hyperlink" Target="mailto:tsbdir@itu.in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s://www.itu.int/md/T22-SG16-R-0017/en" TargetMode="External"/><Relationship Id="rId2" Type="http://schemas.openxmlformats.org/officeDocument/2006/relationships/customXml" Target="../customXml/item2.xml"/><Relationship Id="rId16" Type="http://schemas.openxmlformats.org/officeDocument/2006/relationships/hyperlink" Target="https://www.itu.int/md/T22-SG16-R-0016/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sg16@itu.int" TargetMode="External"/><Relationship Id="rId5" Type="http://schemas.openxmlformats.org/officeDocument/2006/relationships/styles" Target="styles.xml"/><Relationship Id="rId15" Type="http://schemas.openxmlformats.org/officeDocument/2006/relationships/hyperlink" Target="https://www.itu.int/md/T22-SG16-R-0015/en" TargetMode="Externa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T22-SG16-R-0014/en"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ani\AppData\Roaming\Microsoft\Templates\TSB%20DOC\TAP_Circular_1-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0821693-a2f2-4497-a909-07460881c924" xsi:nil="true"/>
    <lcf76f155ced4ddcb4097134ff3c332f xmlns="2dfbb2a9-9046-4b7d-bc0f-b7b915b8a87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0D4921E1BEE64C9967543FFC1FD641" ma:contentTypeVersion="16" ma:contentTypeDescription="Crée un document." ma:contentTypeScope="" ma:versionID="8777f10145c7a9fea62b2bdb1e0a6a28">
  <xsd:schema xmlns:xsd="http://www.w3.org/2001/XMLSchema" xmlns:xs="http://www.w3.org/2001/XMLSchema" xmlns:p="http://schemas.microsoft.com/office/2006/metadata/properties" xmlns:ns2="2dfbb2a9-9046-4b7d-bc0f-b7b915b8a872" xmlns:ns3="00821693-a2f2-4497-a909-07460881c924" targetNamespace="http://schemas.microsoft.com/office/2006/metadata/properties" ma:root="true" ma:fieldsID="a309361c35f060974755be00ec90e807" ns2:_="" ns3:_="">
    <xsd:import namespace="2dfbb2a9-9046-4b7d-bc0f-b7b915b8a872"/>
    <xsd:import namespace="00821693-a2f2-4497-a909-07460881c9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bb2a9-9046-4b7d-bc0f-b7b915b8a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821693-a2f2-4497-a909-07460881c924"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46b6831a-7af6-4d5c-9dfb-a87df15e29ac}" ma:internalName="TaxCatchAll" ma:showField="CatchAllData" ma:web="00821693-a2f2-4497-a909-07460881c9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BCF68F-18D2-4B26-9D50-3521602EDB50}">
  <ds:schemaRefs>
    <ds:schemaRef ds:uri="http://schemas.microsoft.com/office/2006/metadata/properties"/>
    <ds:schemaRef ds:uri="http://schemas.microsoft.com/office/infopath/2007/PartnerControls"/>
    <ds:schemaRef ds:uri="00821693-a2f2-4497-a909-07460881c924"/>
    <ds:schemaRef ds:uri="2dfbb2a9-9046-4b7d-bc0f-b7b915b8a872"/>
  </ds:schemaRefs>
</ds:datastoreItem>
</file>

<file path=customXml/itemProps2.xml><?xml version="1.0" encoding="utf-8"?>
<ds:datastoreItem xmlns:ds="http://schemas.openxmlformats.org/officeDocument/2006/customXml" ds:itemID="{7CEBBF59-C13A-404E-AF38-F082863DBFD0}">
  <ds:schemaRefs>
    <ds:schemaRef ds:uri="http://schemas.microsoft.com/sharepoint/v3/contenttype/forms"/>
  </ds:schemaRefs>
</ds:datastoreItem>
</file>

<file path=customXml/itemProps3.xml><?xml version="1.0" encoding="utf-8"?>
<ds:datastoreItem xmlns:ds="http://schemas.openxmlformats.org/officeDocument/2006/customXml" ds:itemID="{BB912D56-E08D-44AA-9AE0-FBF30BACF73F}"/>
</file>

<file path=docProps/app.xml><?xml version="1.0" encoding="utf-8"?>
<Properties xmlns="http://schemas.openxmlformats.org/officeDocument/2006/extended-properties" xmlns:vt="http://schemas.openxmlformats.org/officeDocument/2006/docPropsVTypes">
  <Template>TAP_Circular_1-E.dotx</Template>
  <TotalTime>73</TotalTime>
  <Pages>5</Pages>
  <Words>1612</Words>
  <Characters>9192</Characters>
  <Application>Microsoft Office Word</Application>
  <DocSecurity>0</DocSecurity>
  <Lines>76</Lines>
  <Paragraphs>21</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1	Draft new Recommendation ITU-T F.748.23 (ex F.ML-ICSMIReqs) [SG16-R13]</vt:lpstr>
      <vt:lpstr>    Summary</vt:lpstr>
      <vt:lpstr>2	Draft new Recommendation ITU-T F.748.24 (ex F.TCEF-FML) [SG16-R14]</vt:lpstr>
      <vt:lpstr>    Summary</vt:lpstr>
      <vt:lpstr>3	Draft new Recommendation ITU-T F.749.17 (ex F.CUAV-MVAreqs) [SG16-R15]</vt:lpstr>
      <vt:lpstr>    Summary</vt:lpstr>
      <vt:lpstr>4	Draft new Recommendation ITU-T F.760.2 (ex F.FR-ERSS) [SG16-R16]</vt:lpstr>
      <vt:lpstr>    Summary</vt:lpstr>
      <vt:lpstr>5	Draft new Recommendation ITU-T H.741.5 (ex H.IPTV-PS) [SG16-R17]</vt:lpstr>
      <vt:lpstr>    Summary</vt:lpstr>
    </vt:vector>
  </TitlesOfParts>
  <Manager>ITU-T</Manager>
  <Company>International Telecommunication Union (ITU)</Company>
  <LinksUpToDate>false</LinksUpToDate>
  <CharactersWithSpaces>10783</CharactersWithSpaces>
  <SharedDoc>false</SharedDoc>
  <HLinks>
    <vt:vector size="54" baseType="variant">
      <vt:variant>
        <vt:i4>6881370</vt:i4>
      </vt:variant>
      <vt:variant>
        <vt:i4>21</vt:i4>
      </vt:variant>
      <vt:variant>
        <vt:i4>0</vt:i4>
      </vt:variant>
      <vt:variant>
        <vt:i4>5</vt:i4>
      </vt:variant>
      <vt:variant>
        <vt:lpwstr>mailto:tsbdir@itu.int</vt:lpwstr>
      </vt:variant>
      <vt:variant>
        <vt:lpwstr/>
      </vt:variant>
      <vt:variant>
        <vt:i4>5308433</vt:i4>
      </vt:variant>
      <vt:variant>
        <vt:i4>15</vt:i4>
      </vt:variant>
      <vt:variant>
        <vt:i4>0</vt:i4>
      </vt:variant>
      <vt:variant>
        <vt:i4>5</vt:i4>
      </vt:variant>
      <vt:variant>
        <vt:lpwstr>https://www.itu.int/md/T22-SG16-R-0017/en</vt:lpwstr>
      </vt:variant>
      <vt:variant>
        <vt:lpwstr/>
      </vt:variant>
      <vt:variant>
        <vt:i4>5242897</vt:i4>
      </vt:variant>
      <vt:variant>
        <vt:i4>12</vt:i4>
      </vt:variant>
      <vt:variant>
        <vt:i4>0</vt:i4>
      </vt:variant>
      <vt:variant>
        <vt:i4>5</vt:i4>
      </vt:variant>
      <vt:variant>
        <vt:lpwstr>https://www.itu.int/md/T22-SG16-R-0016/en</vt:lpwstr>
      </vt:variant>
      <vt:variant>
        <vt:lpwstr/>
      </vt:variant>
      <vt:variant>
        <vt:i4>5439505</vt:i4>
      </vt:variant>
      <vt:variant>
        <vt:i4>9</vt:i4>
      </vt:variant>
      <vt:variant>
        <vt:i4>0</vt:i4>
      </vt:variant>
      <vt:variant>
        <vt:i4>5</vt:i4>
      </vt:variant>
      <vt:variant>
        <vt:lpwstr>https://www.itu.int/md/T22-SG16-R-0015/en</vt:lpwstr>
      </vt:variant>
      <vt:variant>
        <vt:lpwstr/>
      </vt:variant>
      <vt:variant>
        <vt:i4>5373969</vt:i4>
      </vt:variant>
      <vt:variant>
        <vt:i4>6</vt:i4>
      </vt:variant>
      <vt:variant>
        <vt:i4>0</vt:i4>
      </vt:variant>
      <vt:variant>
        <vt:i4>5</vt:i4>
      </vt:variant>
      <vt:variant>
        <vt:lpwstr>https://www.itu.int/md/T22-SG16-R-0014/en</vt:lpwstr>
      </vt:variant>
      <vt:variant>
        <vt:lpwstr/>
      </vt:variant>
      <vt:variant>
        <vt:i4>5570577</vt:i4>
      </vt:variant>
      <vt:variant>
        <vt:i4>3</vt:i4>
      </vt:variant>
      <vt:variant>
        <vt:i4>0</vt:i4>
      </vt:variant>
      <vt:variant>
        <vt:i4>5</vt:i4>
      </vt:variant>
      <vt:variant>
        <vt:lpwstr>https://www.itu.int/md/T22-SG16-R-0013/en</vt:lpwstr>
      </vt:variant>
      <vt:variant>
        <vt:lpwstr/>
      </vt:variant>
      <vt:variant>
        <vt:i4>2359311</vt:i4>
      </vt:variant>
      <vt:variant>
        <vt:i4>0</vt:i4>
      </vt:variant>
      <vt:variant>
        <vt:i4>0</vt:i4>
      </vt:variant>
      <vt:variant>
        <vt:i4>5</vt:i4>
      </vt:variant>
      <vt:variant>
        <vt:lpwstr>mailto:tsbsg16@itu.int</vt:lpwstr>
      </vt:variant>
      <vt:variant>
        <vt:lpwstr/>
      </vt:variant>
      <vt:variant>
        <vt:i4>2752612</vt:i4>
      </vt:variant>
      <vt:variant>
        <vt:i4>9</vt:i4>
      </vt:variant>
      <vt:variant>
        <vt:i4>0</vt:i4>
      </vt:variant>
      <vt:variant>
        <vt:i4>5</vt:i4>
      </vt:variant>
      <vt:variant>
        <vt:lpwstr>http://www.itu.int/</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 State consultation on Determined draft Recommendations ITU-T F.748.23 (ex F.ML-ICSMIReqs), F.748.24 (ex F.TCEF-FML), F.749.17 (ex F.CUAV-MVAreqs), F.760.2 (ex F.FR-ERSS) and H.741.5 (ex H.IPTV-PS) proposed for approval at the ITU-T Study Group 16 meeting (planned in Rennes, 15-26 April 2024)</dc:title>
  <dc:subject/>
  <dc:creator>TSB</dc:creator>
  <cp:keywords/>
  <dc:description>CIRC128-Member State consultation .docx  For: _x000d_Document date: _x000d_Saved by ITU51014266 at 16:59:40 on 31.07.2023</dc:description>
  <cp:lastModifiedBy>Braud, Olivia</cp:lastModifiedBy>
  <cp:revision>58</cp:revision>
  <cp:lastPrinted>2023-09-14T14:45:00Z</cp:lastPrinted>
  <dcterms:created xsi:type="dcterms:W3CDTF">2023-07-31T22:01:00Z</dcterms:created>
  <dcterms:modified xsi:type="dcterms:W3CDTF">2023-09-14T14:46:00Z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date">
    <vt:lpwstr/>
  </property>
  <property fmtid="{D5CDD505-2E9C-101B-9397-08002B2CF9AE}" pid="3" name="Docorlang">
    <vt:lpwstr/>
  </property>
  <property fmtid="{D5CDD505-2E9C-101B-9397-08002B2CF9AE}" pid="4" name="ContentTypeId">
    <vt:lpwstr>0x010100FF0D4921E1BEE64C9967543FFC1FD641</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Docnum">
    <vt:lpwstr>CIRC128-Member State consultation .docx</vt:lpwstr>
  </property>
  <property fmtid="{D5CDD505-2E9C-101B-9397-08002B2CF9AE}" pid="9" name="MediaServiceImageTags">
    <vt:lpwstr/>
  </property>
</Properties>
</file>