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520AE7" w14:paraId="2E7F67DD" w14:textId="77777777" w:rsidTr="00D517B2">
        <w:trPr>
          <w:cantSplit/>
          <w:trHeight w:val="1134"/>
        </w:trPr>
        <w:tc>
          <w:tcPr>
            <w:tcW w:w="798" w:type="pct"/>
          </w:tcPr>
          <w:p w14:paraId="1AF1893E" w14:textId="77777777" w:rsidR="00D517B2" w:rsidRPr="00520AE7" w:rsidRDefault="00D517B2" w:rsidP="00D517B2">
            <w:pPr>
              <w:spacing w:before="0" w:line="240" w:lineRule="auto"/>
              <w:rPr>
                <w:b/>
                <w:bCs/>
                <w:rtl/>
                <w:lang w:bidi="ar-EG"/>
              </w:rPr>
            </w:pPr>
            <w:r w:rsidRPr="00520AE7">
              <w:rPr>
                <w:noProof/>
              </w:rPr>
              <w:drawing>
                <wp:inline distT="0" distB="0" distL="0" distR="0" wp14:anchorId="03BBE99E" wp14:editId="5AFDF29E">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F2AC71F" w14:textId="77777777" w:rsidR="00D517B2" w:rsidRPr="00520AE7" w:rsidRDefault="00D517B2" w:rsidP="00D517B2">
            <w:pPr>
              <w:spacing w:before="200"/>
              <w:rPr>
                <w:b/>
                <w:bCs/>
                <w:sz w:val="36"/>
                <w:szCs w:val="36"/>
                <w:rtl/>
              </w:rPr>
            </w:pPr>
            <w:r w:rsidRPr="00520AE7">
              <w:rPr>
                <w:rFonts w:hint="cs"/>
                <w:b/>
                <w:bCs/>
                <w:sz w:val="36"/>
                <w:szCs w:val="36"/>
                <w:rtl/>
              </w:rPr>
              <w:t>الاتحـاد الدولـي للاتصـالات</w:t>
            </w:r>
          </w:p>
          <w:p w14:paraId="6725C18F" w14:textId="77777777" w:rsidR="00D517B2" w:rsidRPr="00520AE7" w:rsidRDefault="00D517B2" w:rsidP="00D517B2">
            <w:pPr>
              <w:spacing w:before="60"/>
              <w:rPr>
                <w:b/>
                <w:bCs/>
                <w:sz w:val="28"/>
                <w:szCs w:val="28"/>
                <w:rtl/>
                <w:lang w:bidi="ar-EG"/>
              </w:rPr>
            </w:pPr>
            <w:r w:rsidRPr="00520AE7">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7"/>
        <w:gridCol w:w="3829"/>
        <w:gridCol w:w="4253"/>
      </w:tblGrid>
      <w:tr w:rsidR="00D517B2" w:rsidRPr="00520AE7" w14:paraId="55E55BBD" w14:textId="77777777" w:rsidTr="00204FDD">
        <w:trPr>
          <w:cantSplit/>
          <w:trHeight w:val="142"/>
          <w:jc w:val="center"/>
        </w:trPr>
        <w:tc>
          <w:tcPr>
            <w:tcW w:w="808" w:type="pct"/>
          </w:tcPr>
          <w:p w14:paraId="68C045C0" w14:textId="77777777" w:rsidR="00D517B2" w:rsidRPr="00520AE7" w:rsidRDefault="00D517B2" w:rsidP="00BB0F08">
            <w:pPr>
              <w:spacing w:line="300" w:lineRule="exact"/>
              <w:jc w:val="left"/>
              <w:rPr>
                <w:position w:val="2"/>
              </w:rPr>
            </w:pPr>
          </w:p>
        </w:tc>
        <w:tc>
          <w:tcPr>
            <w:tcW w:w="1986" w:type="pct"/>
          </w:tcPr>
          <w:p w14:paraId="3340C6FE" w14:textId="77777777" w:rsidR="00D517B2" w:rsidRPr="00520AE7" w:rsidRDefault="00D517B2" w:rsidP="00BB0F08">
            <w:pPr>
              <w:spacing w:line="300" w:lineRule="exact"/>
              <w:jc w:val="left"/>
              <w:rPr>
                <w:position w:val="2"/>
              </w:rPr>
            </w:pPr>
          </w:p>
        </w:tc>
        <w:tc>
          <w:tcPr>
            <w:tcW w:w="2206" w:type="pct"/>
          </w:tcPr>
          <w:p w14:paraId="571EDBDC" w14:textId="77777777" w:rsidR="00D517B2" w:rsidRPr="00520AE7" w:rsidRDefault="00D517B2" w:rsidP="00BB0F08">
            <w:pPr>
              <w:spacing w:line="300" w:lineRule="exact"/>
              <w:jc w:val="left"/>
              <w:rPr>
                <w:position w:val="2"/>
                <w:lang w:bidi="ar-EG"/>
              </w:rPr>
            </w:pPr>
          </w:p>
        </w:tc>
      </w:tr>
      <w:tr w:rsidR="00D517B2" w:rsidRPr="00353300" w14:paraId="104E652D" w14:textId="77777777" w:rsidTr="00204FDD">
        <w:trPr>
          <w:cantSplit/>
          <w:trHeight w:val="148"/>
          <w:jc w:val="center"/>
        </w:trPr>
        <w:tc>
          <w:tcPr>
            <w:tcW w:w="808" w:type="pct"/>
          </w:tcPr>
          <w:p w14:paraId="5AFD532D" w14:textId="77777777" w:rsidR="00D517B2" w:rsidRPr="00353300" w:rsidRDefault="00D517B2" w:rsidP="00D517B2">
            <w:pPr>
              <w:spacing w:before="80" w:after="60" w:line="300" w:lineRule="exact"/>
              <w:jc w:val="left"/>
              <w:rPr>
                <w:position w:val="2"/>
              </w:rPr>
            </w:pPr>
          </w:p>
        </w:tc>
        <w:tc>
          <w:tcPr>
            <w:tcW w:w="1986" w:type="pct"/>
          </w:tcPr>
          <w:p w14:paraId="436CC64E" w14:textId="77777777" w:rsidR="00D517B2" w:rsidRPr="00353300" w:rsidRDefault="00D517B2" w:rsidP="00D517B2">
            <w:pPr>
              <w:spacing w:before="80" w:after="60" w:line="300" w:lineRule="exact"/>
              <w:jc w:val="left"/>
              <w:rPr>
                <w:position w:val="2"/>
                <w:lang w:bidi="ar-EG"/>
              </w:rPr>
            </w:pPr>
          </w:p>
        </w:tc>
        <w:tc>
          <w:tcPr>
            <w:tcW w:w="2206" w:type="pct"/>
          </w:tcPr>
          <w:p w14:paraId="3F0079D3" w14:textId="50763F65" w:rsidR="00D517B2" w:rsidRPr="00353300" w:rsidRDefault="00873469" w:rsidP="00D517B2">
            <w:pPr>
              <w:spacing w:before="80" w:after="60" w:line="300" w:lineRule="exact"/>
              <w:jc w:val="left"/>
              <w:rPr>
                <w:position w:val="2"/>
                <w:rtl/>
                <w:lang w:bidi="ar-EG"/>
              </w:rPr>
            </w:pPr>
            <w:r w:rsidRPr="00353300">
              <w:rPr>
                <w:rFonts w:hint="cs"/>
                <w:position w:val="2"/>
                <w:rtl/>
              </w:rPr>
              <w:t xml:space="preserve">جنيف، </w:t>
            </w:r>
            <w:r w:rsidR="009B6BF6" w:rsidRPr="00353300">
              <w:rPr>
                <w:rFonts w:hint="cs"/>
                <w:position w:val="2"/>
                <w:rtl/>
              </w:rPr>
              <w:t>18</w:t>
            </w:r>
            <w:r w:rsidR="009B6BF6" w:rsidRPr="00353300">
              <w:rPr>
                <w:rFonts w:hint="cs"/>
                <w:position w:val="2"/>
                <w:rtl/>
                <w:lang w:bidi="ar-SY"/>
              </w:rPr>
              <w:t xml:space="preserve"> </w:t>
            </w:r>
            <w:r w:rsidR="00260A71" w:rsidRPr="00353300">
              <w:rPr>
                <w:rFonts w:hint="cs"/>
                <w:position w:val="2"/>
                <w:rtl/>
              </w:rPr>
              <w:t>يوليو</w:t>
            </w:r>
            <w:r w:rsidR="00204FDD" w:rsidRPr="00353300">
              <w:rPr>
                <w:rFonts w:hint="cs"/>
                <w:position w:val="2"/>
                <w:rtl/>
              </w:rPr>
              <w:t xml:space="preserve"> 2023</w:t>
            </w:r>
          </w:p>
        </w:tc>
      </w:tr>
      <w:tr w:rsidR="00E22A08" w:rsidRPr="00353300" w14:paraId="1E464D1C" w14:textId="77777777" w:rsidTr="00204FDD">
        <w:trPr>
          <w:cantSplit/>
          <w:trHeight w:val="831"/>
          <w:jc w:val="center"/>
        </w:trPr>
        <w:tc>
          <w:tcPr>
            <w:tcW w:w="808" w:type="pct"/>
          </w:tcPr>
          <w:p w14:paraId="2A8C3ACD" w14:textId="77777777" w:rsidR="00E22A08" w:rsidRPr="00353300" w:rsidRDefault="00E22A08" w:rsidP="006F66EE">
            <w:pPr>
              <w:spacing w:before="80" w:after="60" w:line="300" w:lineRule="exact"/>
              <w:jc w:val="left"/>
              <w:rPr>
                <w:rFonts w:ascii="Calibri" w:hAnsi="Calibri" w:cs="Calibri"/>
                <w:b/>
                <w:bCs/>
                <w:position w:val="2"/>
              </w:rPr>
            </w:pPr>
            <w:r w:rsidRPr="00353300">
              <w:rPr>
                <w:rFonts w:ascii="Calibri" w:hAnsi="Calibri" w:cs="Calibri"/>
                <w:b/>
                <w:bCs/>
                <w:position w:val="2"/>
                <w:rtl/>
              </w:rPr>
              <w:t>المرجع:</w:t>
            </w:r>
          </w:p>
        </w:tc>
        <w:tc>
          <w:tcPr>
            <w:tcW w:w="1986" w:type="pct"/>
          </w:tcPr>
          <w:p w14:paraId="60B8A0F0" w14:textId="432831DC" w:rsidR="00E22A08" w:rsidRPr="00353300" w:rsidRDefault="00E22A08" w:rsidP="006F66EE">
            <w:pPr>
              <w:spacing w:before="80" w:after="60" w:line="300" w:lineRule="exact"/>
              <w:jc w:val="left"/>
              <w:rPr>
                <w:rFonts w:ascii="Calibri" w:hAnsi="Calibri" w:cs="Calibri"/>
                <w:b/>
                <w:position w:val="2"/>
              </w:rPr>
            </w:pPr>
            <w:r w:rsidRPr="00353300">
              <w:rPr>
                <w:rFonts w:ascii="Calibri" w:hAnsi="Calibri" w:cs="Calibri"/>
                <w:b/>
                <w:position w:val="2"/>
              </w:rPr>
              <w:t xml:space="preserve">TSB Circular </w:t>
            </w:r>
            <w:r w:rsidR="009B6BF6" w:rsidRPr="00353300">
              <w:rPr>
                <w:rFonts w:ascii="Calibri" w:hAnsi="Calibri" w:cs="Calibri"/>
                <w:b/>
                <w:position w:val="2"/>
              </w:rPr>
              <w:t>115</w:t>
            </w:r>
            <w:r w:rsidRPr="00353300">
              <w:rPr>
                <w:rFonts w:ascii="Calibri" w:hAnsi="Calibri" w:cs="Calibri"/>
                <w:b/>
                <w:position w:val="2"/>
              </w:rPr>
              <w:br/>
            </w:r>
            <w:r w:rsidRPr="00353300">
              <w:rPr>
                <w:rFonts w:ascii="Calibri" w:eastAsia="Batang" w:hAnsi="Calibri" w:cs="Calibri"/>
                <w:lang w:val="en-GB" w:eastAsia="en-US"/>
              </w:rPr>
              <w:t xml:space="preserve"> </w:t>
            </w:r>
            <w:r w:rsidRPr="00353300">
              <w:rPr>
                <w:rFonts w:ascii="Calibri" w:hAnsi="Calibri" w:cs="Calibri"/>
                <w:bCs/>
                <w:position w:val="2"/>
                <w:lang w:val="en-GB"/>
              </w:rPr>
              <w:t>TSB Events/</w:t>
            </w:r>
            <w:r w:rsidR="009B6BF6" w:rsidRPr="00353300">
              <w:rPr>
                <w:rFonts w:ascii="Calibri" w:hAnsi="Calibri" w:cs="Calibri"/>
                <w:bCs/>
                <w:position w:val="2"/>
              </w:rPr>
              <w:t>V</w:t>
            </w:r>
            <w:r w:rsidR="00155092" w:rsidRPr="00353300">
              <w:rPr>
                <w:rFonts w:ascii="Calibri" w:hAnsi="Calibri" w:cs="Calibri"/>
                <w:bCs/>
                <w:position w:val="2"/>
                <w:lang w:val="en-GB"/>
              </w:rPr>
              <w:t>M</w:t>
            </w:r>
          </w:p>
        </w:tc>
        <w:tc>
          <w:tcPr>
            <w:tcW w:w="2206" w:type="pct"/>
            <w:vMerge w:val="restart"/>
          </w:tcPr>
          <w:p w14:paraId="2603088E" w14:textId="77777777" w:rsidR="00E22A08" w:rsidRPr="00353300" w:rsidRDefault="00E22A08" w:rsidP="006F66EE">
            <w:pPr>
              <w:tabs>
                <w:tab w:val="clear" w:pos="794"/>
                <w:tab w:val="left" w:pos="284"/>
              </w:tabs>
              <w:spacing w:before="80" w:after="60" w:line="300" w:lineRule="exact"/>
              <w:ind w:left="284" w:hanging="284"/>
              <w:jc w:val="left"/>
              <w:rPr>
                <w:b/>
                <w:bCs/>
                <w:position w:val="2"/>
                <w:rtl/>
                <w:lang w:bidi="ar-EG"/>
              </w:rPr>
            </w:pPr>
            <w:r w:rsidRPr="00353300">
              <w:rPr>
                <w:rFonts w:hint="cs"/>
                <w:b/>
                <w:bCs/>
                <w:position w:val="2"/>
                <w:rtl/>
              </w:rPr>
              <w:t>إلى:</w:t>
            </w:r>
          </w:p>
          <w:p w14:paraId="5D6C029B" w14:textId="77777777" w:rsidR="00E22A08" w:rsidRPr="00353300" w:rsidRDefault="00E22A08" w:rsidP="006F66EE">
            <w:pPr>
              <w:tabs>
                <w:tab w:val="clear" w:pos="794"/>
                <w:tab w:val="left" w:pos="284"/>
              </w:tabs>
              <w:spacing w:before="80" w:after="60" w:line="300" w:lineRule="exact"/>
              <w:ind w:left="284" w:hanging="284"/>
              <w:jc w:val="left"/>
              <w:rPr>
                <w:position w:val="2"/>
                <w:rtl/>
              </w:rPr>
            </w:pPr>
            <w:r w:rsidRPr="00353300">
              <w:rPr>
                <w:rFonts w:hint="cs"/>
                <w:position w:val="2"/>
                <w:rtl/>
              </w:rPr>
              <w:t>-</w:t>
            </w:r>
            <w:r w:rsidRPr="00353300">
              <w:rPr>
                <w:position w:val="2"/>
                <w:rtl/>
              </w:rPr>
              <w:tab/>
            </w:r>
            <w:r w:rsidRPr="00353300">
              <w:rPr>
                <w:rFonts w:hint="cs"/>
                <w:position w:val="2"/>
                <w:rtl/>
              </w:rPr>
              <w:t>إدارات الدول الأعضاء في الاتحاد؛</w:t>
            </w:r>
          </w:p>
          <w:p w14:paraId="13ACD80B" w14:textId="77777777" w:rsidR="00E22A08" w:rsidRPr="00353300" w:rsidRDefault="00E22A08" w:rsidP="006F66EE">
            <w:pPr>
              <w:tabs>
                <w:tab w:val="left" w:pos="284"/>
                <w:tab w:val="left" w:pos="4111"/>
              </w:tabs>
              <w:spacing w:before="20" w:line="300" w:lineRule="exact"/>
              <w:ind w:left="284" w:hanging="284"/>
              <w:rPr>
                <w:position w:val="2"/>
                <w:rtl/>
                <w:lang w:bidi="ar-EG"/>
              </w:rPr>
            </w:pPr>
            <w:r w:rsidRPr="00353300">
              <w:rPr>
                <w:rFonts w:hint="cs"/>
                <w:position w:val="2"/>
                <w:rtl/>
              </w:rPr>
              <w:t>-</w:t>
            </w:r>
            <w:r w:rsidRPr="00353300">
              <w:rPr>
                <w:position w:val="2"/>
                <w:rtl/>
              </w:rPr>
              <w:tab/>
            </w:r>
            <w:r w:rsidRPr="00353300">
              <w:rPr>
                <w:rFonts w:hint="cs"/>
                <w:position w:val="2"/>
                <w:rtl/>
                <w:lang w:bidi="ar-EG"/>
              </w:rPr>
              <w:t>أعضاء قطاع تقييس الاتصالات بالاتحاد؛</w:t>
            </w:r>
          </w:p>
          <w:p w14:paraId="68E8C867" w14:textId="77777777" w:rsidR="00E22A08" w:rsidRPr="00353300" w:rsidRDefault="00E22A08" w:rsidP="006F66EE">
            <w:pPr>
              <w:tabs>
                <w:tab w:val="left" w:pos="284"/>
                <w:tab w:val="left" w:pos="4111"/>
              </w:tabs>
              <w:spacing w:before="20" w:line="300" w:lineRule="exact"/>
              <w:ind w:left="284" w:hanging="284"/>
              <w:rPr>
                <w:position w:val="2"/>
                <w:rtl/>
                <w:lang w:bidi="ar-EG"/>
              </w:rPr>
            </w:pPr>
            <w:r w:rsidRPr="00353300">
              <w:rPr>
                <w:rFonts w:hint="cs"/>
                <w:position w:val="2"/>
                <w:rtl/>
              </w:rPr>
              <w:t>-</w:t>
            </w:r>
            <w:r w:rsidRPr="00353300">
              <w:rPr>
                <w:position w:val="2"/>
                <w:rtl/>
              </w:rPr>
              <w:tab/>
            </w:r>
            <w:r w:rsidRPr="00353300">
              <w:rPr>
                <w:rFonts w:hint="cs"/>
                <w:position w:val="2"/>
                <w:rtl/>
              </w:rPr>
              <w:t>المنتسبين إلى قطاع تقييس الاتصالات؛</w:t>
            </w:r>
          </w:p>
          <w:p w14:paraId="4420FB2A" w14:textId="77777777" w:rsidR="00E22A08" w:rsidRPr="00353300" w:rsidRDefault="00E22A08" w:rsidP="00AD5C34">
            <w:pPr>
              <w:tabs>
                <w:tab w:val="left" w:pos="284"/>
                <w:tab w:val="left" w:pos="4111"/>
              </w:tabs>
              <w:spacing w:before="20" w:line="300" w:lineRule="exact"/>
              <w:ind w:left="284" w:hanging="284"/>
              <w:rPr>
                <w:position w:val="2"/>
                <w:rtl/>
              </w:rPr>
            </w:pPr>
            <w:r w:rsidRPr="00353300">
              <w:rPr>
                <w:rFonts w:hint="cs"/>
                <w:position w:val="2"/>
                <w:rtl/>
              </w:rPr>
              <w:t>-</w:t>
            </w:r>
            <w:r w:rsidRPr="00353300">
              <w:rPr>
                <w:position w:val="2"/>
                <w:rtl/>
              </w:rPr>
              <w:tab/>
            </w:r>
            <w:r w:rsidRPr="00353300">
              <w:rPr>
                <w:rFonts w:hint="cs"/>
                <w:position w:val="2"/>
                <w:rtl/>
              </w:rPr>
              <w:t>الهيئات الأكاديمية المنضمة إلى</w:t>
            </w:r>
            <w:r w:rsidRPr="00353300">
              <w:rPr>
                <w:rFonts w:hint="cs"/>
                <w:position w:val="2"/>
                <w:rtl/>
                <w:lang w:bidi="ar-EG"/>
              </w:rPr>
              <w:t xml:space="preserve"> الاتحاد</w:t>
            </w:r>
          </w:p>
          <w:p w14:paraId="40506196" w14:textId="77777777" w:rsidR="00E22A08" w:rsidRPr="00353300" w:rsidRDefault="00E22A08" w:rsidP="006F66EE">
            <w:pPr>
              <w:tabs>
                <w:tab w:val="clear" w:pos="794"/>
                <w:tab w:val="left" w:pos="284"/>
              </w:tabs>
              <w:spacing w:before="80" w:after="60" w:line="300" w:lineRule="exact"/>
              <w:ind w:left="284" w:hanging="284"/>
              <w:jc w:val="left"/>
              <w:rPr>
                <w:b/>
                <w:bCs/>
                <w:position w:val="2"/>
                <w:rtl/>
              </w:rPr>
            </w:pPr>
            <w:r w:rsidRPr="00353300">
              <w:rPr>
                <w:rFonts w:hint="cs"/>
                <w:b/>
                <w:bCs/>
                <w:position w:val="2"/>
                <w:rtl/>
              </w:rPr>
              <w:t>نسخة إلى:</w:t>
            </w:r>
          </w:p>
          <w:p w14:paraId="66BC7D79" w14:textId="40A6F940" w:rsidR="00E22A08" w:rsidRPr="00353300" w:rsidRDefault="00E22A08" w:rsidP="00520AE7">
            <w:pPr>
              <w:tabs>
                <w:tab w:val="left" w:pos="284"/>
                <w:tab w:val="left" w:pos="4111"/>
              </w:tabs>
              <w:spacing w:before="0" w:line="300" w:lineRule="exact"/>
              <w:ind w:left="284" w:hanging="284"/>
              <w:jc w:val="left"/>
              <w:rPr>
                <w:rFonts w:eastAsia="Times New Roman"/>
                <w:position w:val="2"/>
                <w:rtl/>
                <w:lang w:eastAsia="en-US"/>
              </w:rPr>
            </w:pPr>
            <w:r w:rsidRPr="00353300">
              <w:rPr>
                <w:rFonts w:hint="cs"/>
                <w:position w:val="2"/>
                <w:rtl/>
              </w:rPr>
              <w:t>-</w:t>
            </w:r>
            <w:r w:rsidRPr="00353300">
              <w:rPr>
                <w:position w:val="2"/>
                <w:rtl/>
              </w:rPr>
              <w:tab/>
            </w:r>
            <w:r w:rsidRPr="00353300">
              <w:rPr>
                <w:rFonts w:eastAsia="Times New Roman" w:hint="cs"/>
                <w:position w:val="2"/>
                <w:rtl/>
                <w:lang w:eastAsia="en-US"/>
              </w:rPr>
              <w:t>رؤساء لجان دراسات</w:t>
            </w:r>
            <w:r w:rsidRPr="00353300">
              <w:rPr>
                <w:rFonts w:eastAsia="Times New Roman" w:hint="cs"/>
                <w:position w:val="2"/>
                <w:rtl/>
                <w:lang w:eastAsia="en-US" w:bidi="ar-EG"/>
              </w:rPr>
              <w:t xml:space="preserve"> </w:t>
            </w:r>
            <w:r w:rsidR="00F61A4D" w:rsidRPr="00353300">
              <w:rPr>
                <w:rFonts w:eastAsia="Times New Roman" w:hint="cs"/>
                <w:position w:val="2"/>
                <w:rtl/>
                <w:lang w:eastAsia="en-US" w:bidi="ar-EG"/>
              </w:rPr>
              <w:t xml:space="preserve">قطاع تقييس الاتصالات </w:t>
            </w:r>
            <w:r w:rsidRPr="00353300">
              <w:rPr>
                <w:rFonts w:eastAsia="Times New Roman" w:hint="cs"/>
                <w:position w:val="2"/>
                <w:rtl/>
                <w:lang w:eastAsia="en-US" w:bidi="ar-EG"/>
              </w:rPr>
              <w:t>ونوابهم</w:t>
            </w:r>
            <w:r w:rsidRPr="00353300">
              <w:rPr>
                <w:rFonts w:eastAsia="Times New Roman" w:hint="cs"/>
                <w:position w:val="2"/>
                <w:rtl/>
                <w:lang w:eastAsia="en-US"/>
              </w:rPr>
              <w:t>؛</w:t>
            </w:r>
          </w:p>
          <w:p w14:paraId="68267DD2" w14:textId="77777777" w:rsidR="00E22A08" w:rsidRPr="00353300" w:rsidRDefault="00E22A08" w:rsidP="006F66EE">
            <w:pPr>
              <w:tabs>
                <w:tab w:val="left" w:pos="284"/>
                <w:tab w:val="left" w:pos="4111"/>
              </w:tabs>
              <w:spacing w:before="0" w:line="300" w:lineRule="exact"/>
              <w:ind w:left="284" w:hanging="284"/>
              <w:rPr>
                <w:rFonts w:eastAsia="Times New Roman"/>
                <w:position w:val="2"/>
                <w:rtl/>
                <w:lang w:eastAsia="en-US"/>
              </w:rPr>
            </w:pPr>
            <w:r w:rsidRPr="00353300">
              <w:rPr>
                <w:rFonts w:eastAsia="Times New Roman" w:hint="cs"/>
                <w:position w:val="2"/>
                <w:rtl/>
                <w:lang w:eastAsia="en-US"/>
              </w:rPr>
              <w:t>-</w:t>
            </w:r>
            <w:r w:rsidRPr="00353300">
              <w:rPr>
                <w:rFonts w:eastAsia="Times New Roman"/>
                <w:position w:val="2"/>
                <w:rtl/>
                <w:lang w:eastAsia="en-US"/>
              </w:rPr>
              <w:tab/>
              <w:t>مدير مكتب تنمية الاتصالات</w:t>
            </w:r>
            <w:r w:rsidRPr="00353300">
              <w:rPr>
                <w:rFonts w:eastAsia="Times New Roman" w:hint="cs"/>
                <w:position w:val="2"/>
                <w:rtl/>
                <w:lang w:eastAsia="en-US"/>
              </w:rPr>
              <w:t>؛</w:t>
            </w:r>
          </w:p>
          <w:p w14:paraId="455D1047" w14:textId="2AD5EA11" w:rsidR="00E22A08" w:rsidRPr="00353300" w:rsidRDefault="00E22A08" w:rsidP="009B6BF6">
            <w:pPr>
              <w:tabs>
                <w:tab w:val="left" w:pos="284"/>
                <w:tab w:val="left" w:pos="4111"/>
              </w:tabs>
              <w:spacing w:before="0" w:line="300" w:lineRule="exact"/>
              <w:ind w:left="284" w:hanging="284"/>
              <w:rPr>
                <w:rFonts w:eastAsia="Times New Roman"/>
                <w:position w:val="2"/>
                <w:lang w:val="fr-CH" w:eastAsia="en-US"/>
              </w:rPr>
            </w:pPr>
            <w:r w:rsidRPr="00353300">
              <w:rPr>
                <w:rFonts w:eastAsia="Times New Roman" w:hint="cs"/>
                <w:position w:val="2"/>
                <w:rtl/>
                <w:lang w:eastAsia="en-US"/>
              </w:rPr>
              <w:t>-</w:t>
            </w:r>
            <w:r w:rsidRPr="00353300">
              <w:rPr>
                <w:rFonts w:eastAsia="Times New Roman"/>
                <w:position w:val="2"/>
                <w:rtl/>
                <w:lang w:eastAsia="en-US"/>
              </w:rPr>
              <w:tab/>
              <w:t>مدير مكتب الاتصالات الراديوية</w:t>
            </w:r>
          </w:p>
        </w:tc>
      </w:tr>
      <w:tr w:rsidR="00E22A08" w:rsidRPr="00353300" w14:paraId="27CFFA60" w14:textId="77777777" w:rsidTr="00204FDD">
        <w:trPr>
          <w:cantSplit/>
          <w:trHeight w:val="340"/>
          <w:jc w:val="center"/>
        </w:trPr>
        <w:tc>
          <w:tcPr>
            <w:tcW w:w="808" w:type="pct"/>
          </w:tcPr>
          <w:p w14:paraId="0A08F26F" w14:textId="17BEC21B" w:rsidR="00E22A08" w:rsidRPr="00353300" w:rsidRDefault="00E22A08" w:rsidP="006F66EE">
            <w:pPr>
              <w:spacing w:before="80" w:after="60" w:line="300" w:lineRule="exact"/>
              <w:jc w:val="left"/>
              <w:rPr>
                <w:rFonts w:ascii="Calibri" w:hAnsi="Calibri" w:cs="Calibri"/>
                <w:b/>
                <w:bCs/>
                <w:position w:val="2"/>
              </w:rPr>
            </w:pPr>
            <w:r w:rsidRPr="00353300">
              <w:rPr>
                <w:rFonts w:ascii="Calibri" w:hAnsi="Calibri" w:cs="Calibri"/>
                <w:b/>
                <w:bCs/>
                <w:position w:val="2"/>
                <w:rtl/>
              </w:rPr>
              <w:t>للاتصال:</w:t>
            </w:r>
          </w:p>
        </w:tc>
        <w:tc>
          <w:tcPr>
            <w:tcW w:w="1986" w:type="pct"/>
          </w:tcPr>
          <w:p w14:paraId="144935D6" w14:textId="29A2D2FF" w:rsidR="00E22A08" w:rsidRPr="00353300" w:rsidRDefault="009B6BF6" w:rsidP="006F66EE">
            <w:pPr>
              <w:spacing w:before="80" w:after="60" w:line="300" w:lineRule="exact"/>
              <w:jc w:val="left"/>
              <w:rPr>
                <w:rFonts w:ascii="Calibri" w:hAnsi="Calibri" w:cs="Calibri"/>
                <w:b/>
                <w:position w:val="2"/>
                <w:lang w:val="fr-FR"/>
              </w:rPr>
            </w:pPr>
            <w:r w:rsidRPr="00353300">
              <w:rPr>
                <w:rFonts w:ascii="Calibri" w:hAnsi="Calibri" w:cs="Calibri"/>
                <w:b/>
                <w:bCs/>
              </w:rPr>
              <w:t>Vijay Mauree</w:t>
            </w:r>
          </w:p>
        </w:tc>
        <w:tc>
          <w:tcPr>
            <w:tcW w:w="2206" w:type="pct"/>
            <w:vMerge/>
          </w:tcPr>
          <w:p w14:paraId="57A31E58" w14:textId="16548939" w:rsidR="00E22A08" w:rsidRPr="00353300" w:rsidRDefault="00E22A08" w:rsidP="008A0A75">
            <w:pPr>
              <w:tabs>
                <w:tab w:val="left" w:pos="284"/>
                <w:tab w:val="left" w:pos="4111"/>
              </w:tabs>
              <w:spacing w:before="0" w:line="300" w:lineRule="exact"/>
              <w:ind w:left="284" w:hanging="284"/>
              <w:rPr>
                <w:position w:val="2"/>
                <w:rtl/>
              </w:rPr>
            </w:pPr>
          </w:p>
        </w:tc>
      </w:tr>
      <w:tr w:rsidR="00E22A08" w:rsidRPr="00353300" w14:paraId="3A8FBE77" w14:textId="77777777" w:rsidTr="00204FDD">
        <w:trPr>
          <w:cantSplit/>
          <w:trHeight w:val="218"/>
          <w:jc w:val="center"/>
        </w:trPr>
        <w:tc>
          <w:tcPr>
            <w:tcW w:w="808" w:type="pct"/>
          </w:tcPr>
          <w:p w14:paraId="2185A71E" w14:textId="46F7F114" w:rsidR="00E22A08" w:rsidRPr="00353300" w:rsidRDefault="00E22A08" w:rsidP="006F66EE">
            <w:pPr>
              <w:spacing w:before="80" w:after="60" w:line="300" w:lineRule="exact"/>
              <w:jc w:val="left"/>
              <w:rPr>
                <w:rFonts w:ascii="Calibri" w:hAnsi="Calibri" w:cs="Calibri"/>
                <w:b/>
                <w:bCs/>
                <w:position w:val="2"/>
                <w:rtl/>
                <w:lang w:bidi="ar-EG"/>
              </w:rPr>
            </w:pPr>
            <w:r w:rsidRPr="00353300">
              <w:rPr>
                <w:rFonts w:ascii="Calibri" w:hAnsi="Calibri" w:cs="Calibri"/>
                <w:b/>
                <w:bCs/>
                <w:position w:val="2"/>
                <w:rtl/>
                <w:lang w:bidi="ar-EG"/>
              </w:rPr>
              <w:t>ال</w:t>
            </w:r>
            <w:r w:rsidRPr="00353300">
              <w:rPr>
                <w:rFonts w:ascii="Calibri" w:hAnsi="Calibri" w:cs="Calibri"/>
                <w:b/>
                <w:bCs/>
                <w:position w:val="2"/>
                <w:rtl/>
                <w:lang w:bidi="ar-SY"/>
              </w:rPr>
              <w:t>هاتف</w:t>
            </w:r>
            <w:r w:rsidRPr="00353300">
              <w:rPr>
                <w:rFonts w:ascii="Calibri" w:hAnsi="Calibri" w:cs="Calibri"/>
                <w:b/>
                <w:bCs/>
                <w:position w:val="2"/>
                <w:rtl/>
              </w:rPr>
              <w:t>:</w:t>
            </w:r>
          </w:p>
        </w:tc>
        <w:tc>
          <w:tcPr>
            <w:tcW w:w="1986" w:type="pct"/>
          </w:tcPr>
          <w:p w14:paraId="4F5CFBFC" w14:textId="2D8035EA" w:rsidR="00E22A08" w:rsidRPr="00353300" w:rsidRDefault="00E22A08" w:rsidP="006F66EE">
            <w:pPr>
              <w:spacing w:before="80" w:after="60" w:line="300" w:lineRule="exact"/>
              <w:jc w:val="left"/>
              <w:rPr>
                <w:rFonts w:ascii="Calibri" w:hAnsi="Calibri" w:cs="Calibri"/>
                <w:position w:val="2"/>
              </w:rPr>
            </w:pPr>
            <w:r w:rsidRPr="00353300">
              <w:rPr>
                <w:rFonts w:ascii="Calibri" w:hAnsi="Calibri" w:cs="Calibri"/>
              </w:rPr>
              <w:t xml:space="preserve">+41 22 730 </w:t>
            </w:r>
            <w:r w:rsidR="009B6BF6" w:rsidRPr="00353300">
              <w:rPr>
                <w:rFonts w:ascii="Calibri" w:hAnsi="Calibri" w:cs="Calibri"/>
              </w:rPr>
              <w:t>5591</w:t>
            </w:r>
          </w:p>
        </w:tc>
        <w:tc>
          <w:tcPr>
            <w:tcW w:w="2206" w:type="pct"/>
            <w:vMerge/>
          </w:tcPr>
          <w:p w14:paraId="3D3BCF62" w14:textId="7C0AF5F5" w:rsidR="00E22A08" w:rsidRPr="00353300" w:rsidRDefault="00E22A08" w:rsidP="008A0A75">
            <w:pPr>
              <w:tabs>
                <w:tab w:val="left" w:pos="284"/>
                <w:tab w:val="left" w:pos="4111"/>
              </w:tabs>
              <w:spacing w:before="0" w:line="300" w:lineRule="exact"/>
              <w:ind w:left="284" w:hanging="284"/>
              <w:rPr>
                <w:position w:val="2"/>
                <w:rtl/>
              </w:rPr>
            </w:pPr>
          </w:p>
        </w:tc>
      </w:tr>
      <w:tr w:rsidR="00E22A08" w:rsidRPr="00353300" w14:paraId="6F854CE5" w14:textId="77777777" w:rsidTr="00204FDD">
        <w:trPr>
          <w:cantSplit/>
          <w:trHeight w:val="217"/>
          <w:jc w:val="center"/>
        </w:trPr>
        <w:tc>
          <w:tcPr>
            <w:tcW w:w="808" w:type="pct"/>
          </w:tcPr>
          <w:p w14:paraId="28251FEA" w14:textId="30E86BCD" w:rsidR="00E22A08" w:rsidRPr="00353300" w:rsidRDefault="00E22A08" w:rsidP="006F66EE">
            <w:pPr>
              <w:spacing w:before="80" w:after="60" w:line="300" w:lineRule="exact"/>
              <w:jc w:val="left"/>
              <w:rPr>
                <w:rFonts w:ascii="Calibri" w:hAnsi="Calibri" w:cs="Calibri"/>
                <w:b/>
                <w:bCs/>
                <w:position w:val="2"/>
                <w:rtl/>
              </w:rPr>
            </w:pPr>
            <w:r w:rsidRPr="00353300">
              <w:rPr>
                <w:rFonts w:ascii="Calibri" w:hAnsi="Calibri" w:cs="Calibri"/>
                <w:b/>
                <w:bCs/>
                <w:position w:val="2"/>
                <w:rtl/>
              </w:rPr>
              <w:t>الفاكس:</w:t>
            </w:r>
          </w:p>
        </w:tc>
        <w:tc>
          <w:tcPr>
            <w:tcW w:w="1986" w:type="pct"/>
          </w:tcPr>
          <w:p w14:paraId="161DD767" w14:textId="0A02A259" w:rsidR="00E22A08" w:rsidRPr="00353300" w:rsidRDefault="00E22A08" w:rsidP="006F66EE">
            <w:pPr>
              <w:spacing w:before="80" w:after="60" w:line="300" w:lineRule="exact"/>
              <w:jc w:val="left"/>
              <w:rPr>
                <w:rFonts w:ascii="Calibri" w:hAnsi="Calibri" w:cs="Calibri"/>
                <w:b/>
                <w:bCs/>
                <w:position w:val="2"/>
                <w:rtl/>
              </w:rPr>
            </w:pPr>
            <w:r w:rsidRPr="00353300">
              <w:rPr>
                <w:rFonts w:ascii="Calibri" w:hAnsi="Calibri" w:cs="Calibri"/>
              </w:rPr>
              <w:t>+41 22 730 5853</w:t>
            </w:r>
          </w:p>
        </w:tc>
        <w:tc>
          <w:tcPr>
            <w:tcW w:w="2206" w:type="pct"/>
            <w:vMerge/>
          </w:tcPr>
          <w:p w14:paraId="11DD3D4C" w14:textId="04F6FC3C" w:rsidR="00E22A08" w:rsidRPr="00353300" w:rsidRDefault="00E22A08" w:rsidP="008A0A75">
            <w:pPr>
              <w:tabs>
                <w:tab w:val="left" w:pos="284"/>
                <w:tab w:val="left" w:pos="4111"/>
              </w:tabs>
              <w:spacing w:before="0" w:line="300" w:lineRule="exact"/>
              <w:ind w:left="284" w:hanging="284"/>
              <w:rPr>
                <w:position w:val="2"/>
                <w:rtl/>
              </w:rPr>
            </w:pPr>
          </w:p>
        </w:tc>
      </w:tr>
      <w:tr w:rsidR="00E22A08" w:rsidRPr="00353300" w14:paraId="3F08BE99" w14:textId="77777777" w:rsidTr="00204FDD">
        <w:trPr>
          <w:cantSplit/>
          <w:jc w:val="center"/>
        </w:trPr>
        <w:tc>
          <w:tcPr>
            <w:tcW w:w="808" w:type="pct"/>
          </w:tcPr>
          <w:p w14:paraId="378AA93B" w14:textId="5F7C61A6" w:rsidR="00E22A08" w:rsidRPr="00353300" w:rsidRDefault="00E22A08" w:rsidP="006F66EE">
            <w:pPr>
              <w:spacing w:before="80" w:after="60" w:line="300" w:lineRule="exact"/>
              <w:jc w:val="left"/>
              <w:rPr>
                <w:rFonts w:ascii="Calibri" w:hAnsi="Calibri" w:cs="Calibri"/>
                <w:b/>
                <w:bCs/>
                <w:position w:val="2"/>
                <w:rtl/>
              </w:rPr>
            </w:pPr>
            <w:r w:rsidRPr="00353300">
              <w:rPr>
                <w:rFonts w:ascii="Calibri" w:hAnsi="Calibri" w:cs="Calibri"/>
                <w:b/>
                <w:bCs/>
                <w:position w:val="2"/>
                <w:rtl/>
              </w:rPr>
              <w:t>البريد الإلكتروني:</w:t>
            </w:r>
          </w:p>
        </w:tc>
        <w:bookmarkStart w:id="0" w:name="lt_pId049"/>
        <w:tc>
          <w:tcPr>
            <w:tcW w:w="1986" w:type="pct"/>
          </w:tcPr>
          <w:p w14:paraId="0AC6A800" w14:textId="41D6E1F5" w:rsidR="00E22A08" w:rsidRPr="00353300" w:rsidRDefault="00F61A4D" w:rsidP="003B7196">
            <w:pPr>
              <w:spacing w:before="0" w:after="60" w:line="300" w:lineRule="exact"/>
              <w:jc w:val="left"/>
              <w:rPr>
                <w:rStyle w:val="Hyperlink"/>
                <w:rFonts w:ascii="Calibri" w:hAnsi="Calibri" w:cs="Calibri"/>
                <w:rtl/>
              </w:rPr>
            </w:pPr>
            <w:r w:rsidRPr="00353300">
              <w:rPr>
                <w:rStyle w:val="Hyperlink"/>
                <w:rFonts w:ascii="Calibri" w:hAnsi="Calibri" w:cs="Calibri"/>
              </w:rPr>
              <w:fldChar w:fldCharType="begin"/>
            </w:r>
            <w:r w:rsidRPr="00353300">
              <w:rPr>
                <w:rStyle w:val="Hyperlink"/>
                <w:rFonts w:ascii="Calibri" w:hAnsi="Calibri" w:cs="Calibri"/>
              </w:rPr>
              <w:instrText>HYPERLINK "mailto:tsbevents@itu.int"</w:instrText>
            </w:r>
            <w:r w:rsidRPr="00353300">
              <w:rPr>
                <w:rStyle w:val="Hyperlink"/>
                <w:rFonts w:ascii="Calibri" w:hAnsi="Calibri" w:cs="Calibri"/>
              </w:rPr>
            </w:r>
            <w:r w:rsidRPr="00353300">
              <w:rPr>
                <w:rStyle w:val="Hyperlink"/>
                <w:rFonts w:ascii="Calibri" w:hAnsi="Calibri" w:cs="Calibri"/>
              </w:rPr>
              <w:fldChar w:fldCharType="separate"/>
            </w:r>
            <w:r w:rsidRPr="00353300">
              <w:rPr>
                <w:rStyle w:val="Hyperlink"/>
                <w:rFonts w:ascii="Calibri" w:hAnsi="Calibri" w:cs="Calibri"/>
              </w:rPr>
              <w:t>tsbevents@itu.int</w:t>
            </w:r>
            <w:bookmarkEnd w:id="0"/>
            <w:r w:rsidRPr="00353300">
              <w:rPr>
                <w:rStyle w:val="Hyperlink"/>
                <w:rFonts w:ascii="Calibri" w:hAnsi="Calibri" w:cs="Calibri"/>
              </w:rPr>
              <w:fldChar w:fldCharType="end"/>
            </w:r>
          </w:p>
          <w:p w14:paraId="5D8B19A5" w14:textId="31CC0D36" w:rsidR="00F61A4D" w:rsidRPr="00353300" w:rsidRDefault="004F35BA" w:rsidP="003B7196">
            <w:pPr>
              <w:spacing w:before="0" w:after="60" w:line="300" w:lineRule="exact"/>
              <w:jc w:val="left"/>
              <w:rPr>
                <w:rFonts w:ascii="Calibri" w:hAnsi="Calibri" w:cs="Calibri"/>
                <w:position w:val="2"/>
                <w:rtl/>
                <w:lang w:bidi="ar-EG"/>
              </w:rPr>
            </w:pPr>
            <w:hyperlink r:id="rId9" w:history="1">
              <w:bookmarkStart w:id="1" w:name="lt_pId040"/>
              <w:r w:rsidR="00F61A4D" w:rsidRPr="00353300">
                <w:rPr>
                  <w:rStyle w:val="Hyperlink"/>
                  <w:rFonts w:ascii="Calibri" w:hAnsi="Calibri" w:cs="Calibri"/>
                </w:rPr>
                <w:t>tsbfgcd@itu.int</w:t>
              </w:r>
              <w:bookmarkEnd w:id="1"/>
            </w:hyperlink>
          </w:p>
        </w:tc>
        <w:tc>
          <w:tcPr>
            <w:tcW w:w="2206" w:type="pct"/>
            <w:vMerge/>
          </w:tcPr>
          <w:p w14:paraId="1ADD8374" w14:textId="193E69DD" w:rsidR="00E22A08" w:rsidRPr="00353300" w:rsidRDefault="00E22A08" w:rsidP="006F66EE">
            <w:pPr>
              <w:tabs>
                <w:tab w:val="left" w:pos="284"/>
                <w:tab w:val="left" w:pos="4111"/>
              </w:tabs>
              <w:spacing w:before="0" w:line="300" w:lineRule="exact"/>
              <w:ind w:left="284" w:hanging="284"/>
              <w:rPr>
                <w:position w:val="2"/>
                <w:rtl/>
                <w:lang w:bidi="ar-EG"/>
              </w:rPr>
            </w:pPr>
          </w:p>
        </w:tc>
      </w:tr>
      <w:tr w:rsidR="00CE1C08" w:rsidRPr="00353300" w14:paraId="7D66B63F" w14:textId="77777777" w:rsidTr="00204FDD">
        <w:trPr>
          <w:cantSplit/>
          <w:jc w:val="center"/>
        </w:trPr>
        <w:tc>
          <w:tcPr>
            <w:tcW w:w="808" w:type="pct"/>
          </w:tcPr>
          <w:p w14:paraId="4D84DC08" w14:textId="77777777" w:rsidR="00CE1C08" w:rsidRPr="00353300" w:rsidRDefault="00CE1C08" w:rsidP="006F66EE">
            <w:pPr>
              <w:spacing w:before="0" w:line="200" w:lineRule="exact"/>
              <w:jc w:val="left"/>
              <w:rPr>
                <w:b/>
                <w:bCs/>
                <w:position w:val="2"/>
                <w:rtl/>
                <w:lang w:bidi="ar-EG"/>
              </w:rPr>
            </w:pPr>
          </w:p>
        </w:tc>
        <w:tc>
          <w:tcPr>
            <w:tcW w:w="1986" w:type="pct"/>
          </w:tcPr>
          <w:p w14:paraId="7CFA00AF" w14:textId="77777777" w:rsidR="00CE1C08" w:rsidRPr="00353300" w:rsidRDefault="00CE1C08" w:rsidP="006F66EE">
            <w:pPr>
              <w:spacing w:before="0" w:line="200" w:lineRule="exact"/>
              <w:jc w:val="left"/>
              <w:rPr>
                <w:position w:val="2"/>
              </w:rPr>
            </w:pPr>
          </w:p>
        </w:tc>
        <w:tc>
          <w:tcPr>
            <w:tcW w:w="2206" w:type="pct"/>
          </w:tcPr>
          <w:p w14:paraId="1DF93B5A" w14:textId="77777777" w:rsidR="00CE1C08" w:rsidRPr="00353300" w:rsidRDefault="00CE1C08" w:rsidP="006F66EE">
            <w:pPr>
              <w:spacing w:before="0" w:line="200" w:lineRule="exact"/>
              <w:jc w:val="left"/>
              <w:rPr>
                <w:position w:val="2"/>
                <w:rtl/>
              </w:rPr>
            </w:pPr>
          </w:p>
        </w:tc>
      </w:tr>
      <w:tr w:rsidR="00CE1C08" w:rsidRPr="00353300" w14:paraId="2EA2F5A8" w14:textId="77777777" w:rsidTr="00204FDD">
        <w:trPr>
          <w:cantSplit/>
          <w:jc w:val="center"/>
        </w:trPr>
        <w:tc>
          <w:tcPr>
            <w:tcW w:w="808" w:type="pct"/>
          </w:tcPr>
          <w:p w14:paraId="686A84D2" w14:textId="77777777" w:rsidR="00CE1C08" w:rsidRPr="00353300" w:rsidRDefault="00CE1C08" w:rsidP="00520AE7">
            <w:pPr>
              <w:spacing w:after="60" w:line="300" w:lineRule="exact"/>
              <w:jc w:val="left"/>
              <w:rPr>
                <w:b/>
                <w:bCs/>
                <w:position w:val="2"/>
                <w:rtl/>
                <w:lang w:bidi="ar-SY"/>
              </w:rPr>
            </w:pPr>
            <w:r w:rsidRPr="00353300">
              <w:rPr>
                <w:rFonts w:hint="cs"/>
                <w:b/>
                <w:bCs/>
                <w:position w:val="2"/>
                <w:rtl/>
              </w:rPr>
              <w:t>الموضوع:</w:t>
            </w:r>
          </w:p>
        </w:tc>
        <w:tc>
          <w:tcPr>
            <w:tcW w:w="4192" w:type="pct"/>
            <w:gridSpan w:val="2"/>
          </w:tcPr>
          <w:p w14:paraId="597668E5" w14:textId="21D536B3" w:rsidR="00204FDD" w:rsidRPr="00353300" w:rsidRDefault="009B6BF6" w:rsidP="00520AE7">
            <w:pPr>
              <w:spacing w:after="60" w:line="300" w:lineRule="exact"/>
              <w:rPr>
                <w:b/>
                <w:bCs/>
                <w:spacing w:val="2"/>
                <w:position w:val="2"/>
                <w:rtl/>
              </w:rPr>
            </w:pPr>
            <w:r w:rsidRPr="00353300">
              <w:rPr>
                <w:b/>
                <w:bCs/>
                <w:spacing w:val="2"/>
                <w:position w:val="2"/>
                <w:rtl/>
              </w:rPr>
              <w:t xml:space="preserve">إنشاء فريق متخصص جديد تابع لقطاع تقييس الاتصالات </w:t>
            </w:r>
            <w:r w:rsidR="00A075AD" w:rsidRPr="00353300">
              <w:rPr>
                <w:rFonts w:hint="cs"/>
                <w:b/>
                <w:bCs/>
                <w:spacing w:val="2"/>
                <w:position w:val="2"/>
                <w:rtl/>
                <w:lang w:bidi="ar-SY"/>
              </w:rPr>
              <w:t>و</w:t>
            </w:r>
            <w:r w:rsidRPr="00353300">
              <w:rPr>
                <w:b/>
                <w:bCs/>
                <w:spacing w:val="2"/>
                <w:position w:val="2"/>
                <w:rtl/>
              </w:rPr>
              <w:t xml:space="preserve">معني </w:t>
            </w:r>
            <w:bookmarkStart w:id="2" w:name="_Hlk140757122"/>
            <w:r w:rsidRPr="00353300">
              <w:rPr>
                <w:b/>
                <w:bCs/>
                <w:spacing w:val="2"/>
                <w:position w:val="2"/>
                <w:rtl/>
              </w:rPr>
              <w:t xml:space="preserve">بنماذج </w:t>
            </w:r>
            <w:r w:rsidR="00C10810" w:rsidRPr="00353300">
              <w:rPr>
                <w:rFonts w:hint="cs"/>
                <w:b/>
                <w:bCs/>
                <w:spacing w:val="2"/>
                <w:position w:val="2"/>
                <w:rtl/>
              </w:rPr>
              <w:t>تحديد التكاليف من أجل إتاحة</w:t>
            </w:r>
            <w:r w:rsidRPr="00353300">
              <w:rPr>
                <w:b/>
                <w:bCs/>
                <w:spacing w:val="2"/>
                <w:position w:val="2"/>
                <w:rtl/>
              </w:rPr>
              <w:t xml:space="preserve"> خدمات البيانات </w:t>
            </w:r>
            <w:r w:rsidR="00C10810" w:rsidRPr="00353300">
              <w:rPr>
                <w:rFonts w:hint="cs"/>
                <w:b/>
                <w:bCs/>
                <w:spacing w:val="2"/>
                <w:position w:val="2"/>
                <w:rtl/>
              </w:rPr>
              <w:t>بأسعار ميسورة</w:t>
            </w:r>
            <w:r w:rsidRPr="00353300">
              <w:rPr>
                <w:b/>
                <w:bCs/>
                <w:spacing w:val="2"/>
                <w:position w:val="2"/>
                <w:rtl/>
              </w:rPr>
              <w:t xml:space="preserve"> </w:t>
            </w:r>
            <w:bookmarkEnd w:id="2"/>
            <w:r w:rsidRPr="00353300">
              <w:rPr>
                <w:b/>
                <w:bCs/>
                <w:spacing w:val="2"/>
                <w:position w:val="2"/>
                <w:rtl/>
              </w:rPr>
              <w:t>(</w:t>
            </w:r>
            <w:r w:rsidRPr="00353300">
              <w:rPr>
                <w:b/>
                <w:bCs/>
                <w:spacing w:val="2"/>
                <w:position w:val="2"/>
              </w:rPr>
              <w:t>FG-CD</w:t>
            </w:r>
            <w:r w:rsidRPr="00353300">
              <w:rPr>
                <w:b/>
                <w:bCs/>
                <w:spacing w:val="2"/>
                <w:position w:val="2"/>
                <w:rtl/>
              </w:rPr>
              <w:t xml:space="preserve">)، واجتماعه الأول وورشة </w:t>
            </w:r>
            <w:r w:rsidR="00A075AD" w:rsidRPr="00353300">
              <w:rPr>
                <w:rFonts w:hint="cs"/>
                <w:b/>
                <w:bCs/>
                <w:spacing w:val="2"/>
                <w:position w:val="2"/>
                <w:rtl/>
              </w:rPr>
              <w:t>ال</w:t>
            </w:r>
            <w:r w:rsidRPr="00353300">
              <w:rPr>
                <w:b/>
                <w:bCs/>
                <w:spacing w:val="2"/>
                <w:position w:val="2"/>
                <w:rtl/>
              </w:rPr>
              <w:t xml:space="preserve">عمل </w:t>
            </w:r>
            <w:r w:rsidR="00A075AD" w:rsidRPr="00353300">
              <w:rPr>
                <w:rFonts w:hint="cs"/>
                <w:b/>
                <w:bCs/>
                <w:spacing w:val="2"/>
                <w:position w:val="2"/>
                <w:rtl/>
              </w:rPr>
              <w:t>ال</w:t>
            </w:r>
            <w:r w:rsidRPr="00353300">
              <w:rPr>
                <w:b/>
                <w:bCs/>
                <w:spacing w:val="2"/>
                <w:position w:val="2"/>
                <w:rtl/>
              </w:rPr>
              <w:t xml:space="preserve">مرتبطة به (نيودلهي، الهند، في الفترة </w:t>
            </w:r>
            <w:r w:rsidR="0087612B" w:rsidRPr="00353300">
              <w:rPr>
                <w:rFonts w:hint="cs"/>
                <w:b/>
                <w:bCs/>
                <w:spacing w:val="2"/>
                <w:position w:val="2"/>
                <w:rtl/>
              </w:rPr>
              <w:t>من 4 إلى 6</w:t>
            </w:r>
            <w:r w:rsidR="00A075AD" w:rsidRPr="00353300">
              <w:rPr>
                <w:rFonts w:hint="cs"/>
                <w:b/>
                <w:bCs/>
                <w:spacing w:val="2"/>
                <w:position w:val="2"/>
                <w:rtl/>
              </w:rPr>
              <w:t xml:space="preserve"> </w:t>
            </w:r>
            <w:r w:rsidRPr="00353300">
              <w:rPr>
                <w:b/>
                <w:bCs/>
                <w:spacing w:val="2"/>
                <w:position w:val="2"/>
                <w:rtl/>
              </w:rPr>
              <w:t>أكتوبر 2023</w:t>
            </w:r>
            <w:r w:rsidRPr="00353300">
              <w:rPr>
                <w:rFonts w:hint="cs"/>
                <w:b/>
                <w:bCs/>
                <w:spacing w:val="2"/>
                <w:position w:val="2"/>
                <w:rtl/>
              </w:rPr>
              <w:t>)</w:t>
            </w:r>
          </w:p>
        </w:tc>
      </w:tr>
    </w:tbl>
    <w:p w14:paraId="3CB6E70D" w14:textId="77777777" w:rsidR="00D517B2" w:rsidRPr="00353300" w:rsidRDefault="00D517B2" w:rsidP="006635B2">
      <w:pPr>
        <w:spacing w:before="600"/>
        <w:rPr>
          <w:lang w:bidi="ar-SY"/>
        </w:rPr>
      </w:pPr>
      <w:r w:rsidRPr="00353300">
        <w:rPr>
          <w:rFonts w:hint="cs"/>
          <w:rtl/>
          <w:lang w:bidi="ar-SY"/>
        </w:rPr>
        <w:t>حضرات السادة والسيدات،</w:t>
      </w:r>
    </w:p>
    <w:p w14:paraId="4FCAC054" w14:textId="77777777" w:rsidR="00D517B2" w:rsidRPr="00353300" w:rsidRDefault="00D517B2" w:rsidP="00D517B2">
      <w:pPr>
        <w:rPr>
          <w:rtl/>
          <w:lang w:bidi="ar-EG"/>
        </w:rPr>
      </w:pPr>
      <w:r w:rsidRPr="00353300">
        <w:rPr>
          <w:rFonts w:hint="cs"/>
          <w:rtl/>
        </w:rPr>
        <w:t>تحية طيبة وبعد،</w:t>
      </w:r>
    </w:p>
    <w:p w14:paraId="304131DB" w14:textId="0080A6B7" w:rsidR="00D517B2" w:rsidRPr="00353300" w:rsidRDefault="00204FDD" w:rsidP="00D517B2">
      <w:pPr>
        <w:rPr>
          <w:lang w:bidi="ar-EG"/>
        </w:rPr>
      </w:pPr>
      <w:r w:rsidRPr="00353300">
        <w:rPr>
          <w:rFonts w:hint="cs"/>
          <w:rtl/>
          <w:lang w:bidi="ar-SY"/>
        </w:rPr>
        <w:t>1</w:t>
      </w:r>
      <w:r w:rsidRPr="00353300">
        <w:rPr>
          <w:rtl/>
          <w:lang w:bidi="ar-SY"/>
        </w:rPr>
        <w:tab/>
      </w:r>
      <w:r w:rsidR="009B6BF6" w:rsidRPr="00353300">
        <w:rPr>
          <w:rtl/>
          <w:lang w:bidi="ar-SY"/>
        </w:rPr>
        <w:t xml:space="preserve">يسرني أن أعلن عن إنشاء </w:t>
      </w:r>
      <w:hyperlink r:id="rId10" w:history="1">
        <w:r w:rsidR="009B6BF6" w:rsidRPr="00353300">
          <w:rPr>
            <w:rStyle w:val="Hyperlink"/>
            <w:rtl/>
            <w:lang w:bidi="ar-SY"/>
          </w:rPr>
          <w:t xml:space="preserve">الفريق المتخصص الجديد </w:t>
        </w:r>
        <w:r w:rsidR="00A075AD" w:rsidRPr="00353300">
          <w:rPr>
            <w:rStyle w:val="Hyperlink"/>
            <w:rFonts w:hint="cs"/>
            <w:rtl/>
            <w:lang w:bidi="ar-SY"/>
          </w:rPr>
          <w:t>التابع ل</w:t>
        </w:r>
        <w:r w:rsidR="009B6BF6" w:rsidRPr="00353300">
          <w:rPr>
            <w:rStyle w:val="Hyperlink"/>
            <w:rtl/>
            <w:lang w:bidi="ar-SY"/>
          </w:rPr>
          <w:t xml:space="preserve">قطاع تقييس الاتصالات </w:t>
        </w:r>
        <w:r w:rsidR="00A075AD" w:rsidRPr="00353300">
          <w:rPr>
            <w:rStyle w:val="Hyperlink"/>
            <w:rFonts w:hint="cs"/>
            <w:rtl/>
            <w:lang w:bidi="ar-SY"/>
          </w:rPr>
          <w:t>و</w:t>
        </w:r>
        <w:r w:rsidR="009B6BF6" w:rsidRPr="00353300">
          <w:rPr>
            <w:rStyle w:val="Hyperlink"/>
            <w:rtl/>
            <w:lang w:bidi="ar-SY"/>
          </w:rPr>
          <w:t xml:space="preserve">المعني بنماذج </w:t>
        </w:r>
        <w:r w:rsidR="003519CC" w:rsidRPr="00353300">
          <w:rPr>
            <w:rStyle w:val="Hyperlink"/>
            <w:rFonts w:hint="cs"/>
            <w:rtl/>
            <w:lang w:bidi="ar-SY"/>
          </w:rPr>
          <w:t>تحديد التكاليف</w:t>
        </w:r>
        <w:r w:rsidR="009B6BF6" w:rsidRPr="00353300">
          <w:rPr>
            <w:rStyle w:val="Hyperlink"/>
            <w:rtl/>
            <w:lang w:bidi="ar-SY"/>
          </w:rPr>
          <w:t xml:space="preserve"> </w:t>
        </w:r>
        <w:r w:rsidR="003519CC" w:rsidRPr="00353300">
          <w:rPr>
            <w:rStyle w:val="Hyperlink"/>
            <w:rFonts w:hint="cs"/>
            <w:rtl/>
            <w:lang w:bidi="ar-SY"/>
          </w:rPr>
          <w:t xml:space="preserve">من أجل </w:t>
        </w:r>
        <w:r w:rsidR="00F61A4D" w:rsidRPr="00353300">
          <w:rPr>
            <w:rStyle w:val="Hyperlink"/>
            <w:rFonts w:hint="cs"/>
            <w:rtl/>
            <w:lang w:bidi="ar-SY"/>
          </w:rPr>
          <w:t xml:space="preserve">إتاحة </w:t>
        </w:r>
        <w:r w:rsidR="009B6BF6" w:rsidRPr="00353300">
          <w:rPr>
            <w:rStyle w:val="Hyperlink"/>
            <w:rtl/>
            <w:lang w:bidi="ar-SY"/>
          </w:rPr>
          <w:t xml:space="preserve">خدمات </w:t>
        </w:r>
        <w:r w:rsidR="00A075AD" w:rsidRPr="00353300">
          <w:rPr>
            <w:rStyle w:val="Hyperlink"/>
            <w:rFonts w:hint="cs"/>
            <w:rtl/>
            <w:lang w:bidi="ar-SY"/>
          </w:rPr>
          <w:t>ال</w:t>
        </w:r>
        <w:r w:rsidR="009B6BF6" w:rsidRPr="00353300">
          <w:rPr>
            <w:rStyle w:val="Hyperlink"/>
            <w:rtl/>
            <w:lang w:bidi="ar-SY"/>
          </w:rPr>
          <w:t>بيانات</w:t>
        </w:r>
        <w:r w:rsidR="003519CC" w:rsidRPr="00353300">
          <w:rPr>
            <w:rStyle w:val="Hyperlink"/>
            <w:rFonts w:hint="cs"/>
            <w:rtl/>
            <w:lang w:bidi="ar-SY"/>
          </w:rPr>
          <w:t xml:space="preserve"> بأسعار</w:t>
        </w:r>
        <w:r w:rsidR="009B6BF6" w:rsidRPr="00353300">
          <w:rPr>
            <w:rStyle w:val="Hyperlink"/>
            <w:rtl/>
            <w:lang w:bidi="ar-SY"/>
          </w:rPr>
          <w:t xml:space="preserve"> ميسورة </w:t>
        </w:r>
        <w:r w:rsidR="00A075AD" w:rsidRPr="00353300">
          <w:rPr>
            <w:rStyle w:val="Hyperlink"/>
            <w:lang w:val="de-CH" w:bidi="ar-SY"/>
          </w:rPr>
          <w:t>(FG-CD)</w:t>
        </w:r>
      </w:hyperlink>
      <w:r w:rsidR="009B6BF6" w:rsidRPr="00353300">
        <w:rPr>
          <w:rtl/>
          <w:lang w:bidi="ar-SY"/>
        </w:rPr>
        <w:t xml:space="preserve">، </w:t>
      </w:r>
      <w:r w:rsidR="00A075AD" w:rsidRPr="00353300">
        <w:rPr>
          <w:rFonts w:hint="cs"/>
          <w:rtl/>
          <w:lang w:val="fr-CH" w:bidi="ar-SY"/>
        </w:rPr>
        <w:t>عقب الاتفاق الذي توصلت إليه</w:t>
      </w:r>
      <w:r w:rsidR="009B6BF6" w:rsidRPr="00353300">
        <w:rPr>
          <w:rtl/>
          <w:lang w:bidi="ar-SY"/>
        </w:rPr>
        <w:t xml:space="preserve"> لجنة الدراسات 3 لقطاع تقييس الاتصالات في اجتماعها الذي عُقد في جنيف في الفترة </w:t>
      </w:r>
      <w:r w:rsidR="00A075AD" w:rsidRPr="00353300">
        <w:rPr>
          <w:rFonts w:hint="cs"/>
          <w:rtl/>
          <w:lang w:bidi="ar-SY"/>
        </w:rPr>
        <w:t>من 1 إلى 10</w:t>
      </w:r>
      <w:r w:rsidR="009B6BF6" w:rsidRPr="00353300">
        <w:rPr>
          <w:rtl/>
          <w:lang w:bidi="ar-SY"/>
        </w:rPr>
        <w:t xml:space="preserve"> مارس 2023.</w:t>
      </w:r>
    </w:p>
    <w:p w14:paraId="2390FEF8" w14:textId="62886710" w:rsidR="00204FDD" w:rsidRPr="00353300" w:rsidRDefault="00204FDD" w:rsidP="00D517B2">
      <w:pPr>
        <w:rPr>
          <w:rtl/>
          <w:lang w:bidi="ar-EG"/>
        </w:rPr>
      </w:pPr>
      <w:r w:rsidRPr="00353300">
        <w:rPr>
          <w:rFonts w:hint="cs"/>
          <w:rtl/>
          <w:lang w:bidi="ar-SY"/>
        </w:rPr>
        <w:t>2</w:t>
      </w:r>
      <w:r w:rsidRPr="00353300">
        <w:rPr>
          <w:rtl/>
          <w:lang w:bidi="ar-SY"/>
        </w:rPr>
        <w:tab/>
      </w:r>
      <w:r w:rsidR="000E4EB7" w:rsidRPr="00353300">
        <w:rPr>
          <w:rFonts w:hint="cs"/>
          <w:rtl/>
          <w:lang w:bidi="ar-SY"/>
        </w:rPr>
        <w:t>وسيتولى رئاسة</w:t>
      </w:r>
      <w:r w:rsidR="009B6BF6" w:rsidRPr="00353300">
        <w:rPr>
          <w:rtl/>
          <w:lang w:bidi="ar-SY"/>
        </w:rPr>
        <w:t xml:space="preserve"> الفريق المتخصص</w:t>
      </w:r>
      <w:r w:rsidR="00A075AD" w:rsidRPr="00353300">
        <w:rPr>
          <w:rFonts w:hint="cs"/>
          <w:rtl/>
          <w:lang w:bidi="ar-SY"/>
        </w:rPr>
        <w:t xml:space="preserve"> </w:t>
      </w:r>
      <w:r w:rsidR="00A075AD" w:rsidRPr="00353300">
        <w:rPr>
          <w:lang w:bidi="ar-SY"/>
        </w:rPr>
        <w:t>(FG-CD)</w:t>
      </w:r>
      <w:r w:rsidR="009B6BF6" w:rsidRPr="00353300">
        <w:rPr>
          <w:rtl/>
          <w:lang w:bidi="ar-SY"/>
        </w:rPr>
        <w:t xml:space="preserve"> السيد شايلي</w:t>
      </w:r>
      <w:r w:rsidR="00A075AD" w:rsidRPr="00353300">
        <w:rPr>
          <w:rFonts w:hint="cs"/>
          <w:rtl/>
          <w:lang w:bidi="ar-SY"/>
        </w:rPr>
        <w:t>ندرا</w:t>
      </w:r>
      <w:r w:rsidR="009B6BF6" w:rsidRPr="00353300">
        <w:rPr>
          <w:rtl/>
          <w:lang w:bidi="ar-SY"/>
        </w:rPr>
        <w:t xml:space="preserve"> كومار ميشرا (وزارة الاتصالات في الهند</w:t>
      </w:r>
      <w:r w:rsidR="00A075AD" w:rsidRPr="00353300">
        <w:rPr>
          <w:rFonts w:hint="cs"/>
          <w:rtl/>
          <w:lang w:bidi="ar-SY"/>
        </w:rPr>
        <w:t xml:space="preserve">)، </w:t>
      </w:r>
      <w:r w:rsidR="000E4EB7" w:rsidRPr="00353300">
        <w:rPr>
          <w:rFonts w:hint="cs"/>
          <w:rtl/>
          <w:lang w:bidi="ar-SY"/>
        </w:rPr>
        <w:t xml:space="preserve">وستساعده </w:t>
      </w:r>
      <w:r w:rsidR="009B6BF6" w:rsidRPr="00353300">
        <w:rPr>
          <w:rtl/>
          <w:lang w:bidi="ar-SY"/>
        </w:rPr>
        <w:t>السيدة هيل</w:t>
      </w:r>
      <w:r w:rsidR="00A075AD" w:rsidRPr="00353300">
        <w:rPr>
          <w:rFonts w:hint="cs"/>
          <w:rtl/>
          <w:lang w:bidi="ar-SY"/>
        </w:rPr>
        <w:t>د</w:t>
      </w:r>
      <w:r w:rsidR="009B6BF6" w:rsidRPr="00353300">
        <w:rPr>
          <w:rtl/>
          <w:lang w:bidi="ar-SY"/>
        </w:rPr>
        <w:t xml:space="preserve">ا </w:t>
      </w:r>
      <w:r w:rsidR="00F61A4D" w:rsidRPr="00353300">
        <w:rPr>
          <w:rFonts w:hint="cs"/>
          <w:rtl/>
          <w:lang w:bidi="ar-SY"/>
        </w:rPr>
        <w:t xml:space="preserve">موتسيكوا </w:t>
      </w:r>
      <w:r w:rsidR="00A075AD" w:rsidRPr="00353300">
        <w:rPr>
          <w:rFonts w:hint="cs"/>
          <w:rtl/>
          <w:lang w:bidi="ar-SY"/>
        </w:rPr>
        <w:t xml:space="preserve">من </w:t>
      </w:r>
      <w:r w:rsidR="009B6BF6" w:rsidRPr="00353300">
        <w:rPr>
          <w:rtl/>
          <w:lang w:bidi="ar-SY"/>
        </w:rPr>
        <w:t>هيئة البريد وتنظيم الاتصالات في زمبابوي (</w:t>
      </w:r>
      <w:r w:rsidR="009B6BF6" w:rsidRPr="00353300">
        <w:rPr>
          <w:lang w:bidi="ar-SY"/>
        </w:rPr>
        <w:t>POTRAZ</w:t>
      </w:r>
      <w:r w:rsidR="009B6BF6" w:rsidRPr="00353300">
        <w:rPr>
          <w:rtl/>
          <w:lang w:bidi="ar-SY"/>
        </w:rPr>
        <w:t>)</w:t>
      </w:r>
      <w:r w:rsidR="000E4EB7" w:rsidRPr="00353300">
        <w:rPr>
          <w:rFonts w:hint="cs"/>
          <w:rtl/>
          <w:lang w:bidi="ar-SY"/>
        </w:rPr>
        <w:t xml:space="preserve">، بوصفها </w:t>
      </w:r>
      <w:r w:rsidR="009B6BF6" w:rsidRPr="00353300">
        <w:rPr>
          <w:rtl/>
          <w:lang w:bidi="ar-SY"/>
        </w:rPr>
        <w:t>نائبة للرئيس</w:t>
      </w:r>
      <w:r w:rsidR="006C6981" w:rsidRPr="00353300">
        <w:rPr>
          <w:rFonts w:hint="cs"/>
          <w:rtl/>
          <w:lang w:bidi="ar-EG"/>
        </w:rPr>
        <w:t xml:space="preserve">. </w:t>
      </w:r>
      <w:r w:rsidR="009B6BF6" w:rsidRPr="00353300">
        <w:rPr>
          <w:rtl/>
          <w:lang w:bidi="ar-EG"/>
        </w:rPr>
        <w:t xml:space="preserve">وتتمثل ولاية </w:t>
      </w:r>
      <w:r w:rsidR="007E5388" w:rsidRPr="00353300">
        <w:rPr>
          <w:rFonts w:hint="cs"/>
          <w:rtl/>
          <w:lang w:bidi="ar-EG"/>
        </w:rPr>
        <w:t>ا</w:t>
      </w:r>
      <w:r w:rsidR="009B6BF6" w:rsidRPr="00353300">
        <w:rPr>
          <w:rtl/>
          <w:lang w:bidi="ar-EG"/>
        </w:rPr>
        <w:t>لفريق المتخصص</w:t>
      </w:r>
      <w:r w:rsidR="007E5388" w:rsidRPr="00353300">
        <w:rPr>
          <w:rFonts w:hint="cs"/>
          <w:rtl/>
          <w:lang w:bidi="ar-EG"/>
        </w:rPr>
        <w:t xml:space="preserve"> بشكل</w:t>
      </w:r>
      <w:r w:rsidR="00520AE7" w:rsidRPr="00353300">
        <w:rPr>
          <w:rFonts w:hint="cs"/>
          <w:rtl/>
          <w:lang w:bidi="ar-EG"/>
        </w:rPr>
        <w:t>ٍ</w:t>
      </w:r>
      <w:r w:rsidR="007E5388" w:rsidRPr="00353300">
        <w:rPr>
          <w:rFonts w:hint="cs"/>
          <w:rtl/>
          <w:lang w:bidi="ar-EG"/>
        </w:rPr>
        <w:t xml:space="preserve"> عام</w:t>
      </w:r>
      <w:r w:rsidR="0087612B" w:rsidRPr="00353300">
        <w:rPr>
          <w:rFonts w:hint="cs"/>
          <w:rtl/>
          <w:lang w:bidi="ar-EG"/>
        </w:rPr>
        <w:t xml:space="preserve"> </w:t>
      </w:r>
      <w:r w:rsidR="009B6BF6" w:rsidRPr="00353300">
        <w:rPr>
          <w:rtl/>
          <w:lang w:bidi="ar-EG"/>
        </w:rPr>
        <w:t>في تحليل سلسلة توريد الاتصالات/تكنولوجيا المعلومات والاتصالات</w:t>
      </w:r>
      <w:r w:rsidR="0087612B" w:rsidRPr="00353300">
        <w:rPr>
          <w:rFonts w:hint="cs"/>
          <w:rtl/>
          <w:lang w:bidi="ar-EG"/>
        </w:rPr>
        <w:t>،</w:t>
      </w:r>
      <w:r w:rsidR="009B6BF6" w:rsidRPr="00353300">
        <w:rPr>
          <w:rtl/>
          <w:lang w:bidi="ar-EG"/>
        </w:rPr>
        <w:t xml:space="preserve"> ونماذج التكلفة المتعددة واستراتيجيات التسعير لخدمات البيانات المتنقلة وخدمات الإنترنت</w:t>
      </w:r>
      <w:r w:rsidR="0087612B" w:rsidRPr="00353300">
        <w:rPr>
          <w:rFonts w:hint="cs"/>
          <w:rtl/>
          <w:lang w:bidi="ar-EG"/>
        </w:rPr>
        <w:t xml:space="preserve">، </w:t>
      </w:r>
      <w:r w:rsidR="009B6BF6" w:rsidRPr="00353300">
        <w:rPr>
          <w:rtl/>
          <w:lang w:bidi="ar-EG"/>
        </w:rPr>
        <w:t xml:space="preserve">ودراسة الجوانب السياساتية والاقتصادية والتنظيمية والتقييسية المتعلقة بنماذج </w:t>
      </w:r>
      <w:r w:rsidR="001B41CE" w:rsidRPr="00353300">
        <w:rPr>
          <w:rFonts w:hint="cs"/>
          <w:rtl/>
          <w:lang w:bidi="ar-EG"/>
        </w:rPr>
        <w:t>تحديد ال</w:t>
      </w:r>
      <w:r w:rsidR="0087612B" w:rsidRPr="00353300">
        <w:rPr>
          <w:rFonts w:hint="cs"/>
          <w:rtl/>
          <w:lang w:bidi="ar-EG"/>
        </w:rPr>
        <w:t>تك</w:t>
      </w:r>
      <w:r w:rsidR="001B41CE" w:rsidRPr="00353300">
        <w:rPr>
          <w:rFonts w:hint="cs"/>
          <w:rtl/>
          <w:lang w:bidi="ar-EG"/>
        </w:rPr>
        <w:t>الي</w:t>
      </w:r>
      <w:r w:rsidR="0087612B" w:rsidRPr="00353300">
        <w:rPr>
          <w:rFonts w:hint="cs"/>
          <w:rtl/>
          <w:lang w:bidi="ar-EG"/>
        </w:rPr>
        <w:t>ف</w:t>
      </w:r>
      <w:r w:rsidR="001B41CE" w:rsidRPr="00353300">
        <w:rPr>
          <w:rFonts w:hint="cs"/>
          <w:rtl/>
          <w:lang w:bidi="ar-EG"/>
        </w:rPr>
        <w:t xml:space="preserve"> من أجل</w:t>
      </w:r>
      <w:r w:rsidR="009B6BF6" w:rsidRPr="00353300">
        <w:rPr>
          <w:rtl/>
          <w:lang w:bidi="ar-EG"/>
        </w:rPr>
        <w:t xml:space="preserve"> </w:t>
      </w:r>
      <w:r w:rsidR="00F61A4D" w:rsidRPr="00353300">
        <w:rPr>
          <w:rFonts w:hint="cs"/>
          <w:rtl/>
          <w:lang w:bidi="ar-EG"/>
        </w:rPr>
        <w:t xml:space="preserve">إتاحة </w:t>
      </w:r>
      <w:r w:rsidR="009B6BF6" w:rsidRPr="00353300">
        <w:rPr>
          <w:rtl/>
          <w:lang w:bidi="ar-EG"/>
        </w:rPr>
        <w:t xml:space="preserve">خدمات البيانات </w:t>
      </w:r>
      <w:r w:rsidR="001B41CE" w:rsidRPr="00353300">
        <w:rPr>
          <w:rFonts w:hint="cs"/>
          <w:rtl/>
          <w:lang w:bidi="ar-EG"/>
        </w:rPr>
        <w:t>بأسعار ميسورة</w:t>
      </w:r>
      <w:r w:rsidR="009B6BF6" w:rsidRPr="00353300">
        <w:rPr>
          <w:rtl/>
          <w:lang w:bidi="ar-EG"/>
        </w:rPr>
        <w:t>، بما في ذلك أفضل الممارسات المتعلقة بمنهجيات تقييم التكاليف والنماذج الاقتصادية.</w:t>
      </w:r>
    </w:p>
    <w:p w14:paraId="02AD811E" w14:textId="2BCB9074" w:rsidR="00204FDD" w:rsidRPr="00353300" w:rsidRDefault="00204FDD" w:rsidP="00520AE7">
      <w:pPr>
        <w:rPr>
          <w:rtl/>
          <w:lang w:bidi="ar-EG"/>
        </w:rPr>
      </w:pPr>
      <w:r w:rsidRPr="00353300">
        <w:rPr>
          <w:rtl/>
          <w:lang w:bidi="ar-SY"/>
        </w:rPr>
        <w:t>3</w:t>
      </w:r>
      <w:r w:rsidRPr="00353300">
        <w:rPr>
          <w:rtl/>
          <w:lang w:bidi="ar-SY"/>
        </w:rPr>
        <w:tab/>
      </w:r>
      <w:r w:rsidR="00280369" w:rsidRPr="00353300">
        <w:rPr>
          <w:rtl/>
          <w:lang w:bidi="ar-EG"/>
        </w:rPr>
        <w:t>والمشاركة في الفريق المتخصص</w:t>
      </w:r>
      <w:r w:rsidR="0087612B" w:rsidRPr="00353300">
        <w:rPr>
          <w:rFonts w:hint="cs"/>
          <w:rtl/>
          <w:lang w:bidi="ar-EG"/>
        </w:rPr>
        <w:t xml:space="preserve"> </w:t>
      </w:r>
      <w:r w:rsidR="0087612B" w:rsidRPr="00353300">
        <w:rPr>
          <w:lang w:val="de-CH" w:bidi="ar-SY"/>
        </w:rPr>
        <w:t>(FG-CD)</w:t>
      </w:r>
      <w:r w:rsidR="0087612B" w:rsidRPr="00353300">
        <w:rPr>
          <w:rFonts w:hint="cs"/>
          <w:rtl/>
          <w:lang w:val="de-CH" w:bidi="ar-EG"/>
        </w:rPr>
        <w:t xml:space="preserve"> </w:t>
      </w:r>
      <w:r w:rsidR="00280369" w:rsidRPr="00353300">
        <w:rPr>
          <w:rtl/>
          <w:lang w:bidi="ar-EG"/>
        </w:rPr>
        <w:t xml:space="preserve">مجانية ومفتوحة </w:t>
      </w:r>
      <w:r w:rsidR="0087612B" w:rsidRPr="00353300">
        <w:rPr>
          <w:rFonts w:hint="cs"/>
          <w:rtl/>
          <w:lang w:bidi="ar-EG"/>
        </w:rPr>
        <w:t>ل</w:t>
      </w:r>
      <w:r w:rsidR="00F61A4D" w:rsidRPr="00353300">
        <w:rPr>
          <w:rFonts w:hint="cs"/>
          <w:rtl/>
          <w:lang w:bidi="ar-EG"/>
        </w:rPr>
        <w:t>فرادى ا</w:t>
      </w:r>
      <w:r w:rsidR="0087612B" w:rsidRPr="00353300">
        <w:rPr>
          <w:rFonts w:hint="cs"/>
          <w:rtl/>
          <w:lang w:bidi="ar-EG"/>
        </w:rPr>
        <w:t xml:space="preserve">لخبراء </w:t>
      </w:r>
      <w:r w:rsidR="00280369" w:rsidRPr="00353300">
        <w:rPr>
          <w:rtl/>
          <w:lang w:bidi="ar-EG"/>
        </w:rPr>
        <w:t>والمنظمات من جميع القطاعات والتخصصات ذات الصلة.</w:t>
      </w:r>
      <w:r w:rsidR="00280369" w:rsidRPr="00353300">
        <w:rPr>
          <w:rtl/>
        </w:rPr>
        <w:t xml:space="preserve"> </w:t>
      </w:r>
      <w:r w:rsidR="00280369" w:rsidRPr="00353300">
        <w:rPr>
          <w:rtl/>
          <w:lang w:bidi="ar-EG"/>
        </w:rPr>
        <w:t>و</w:t>
      </w:r>
      <w:r w:rsidR="00F61A4D" w:rsidRPr="00353300">
        <w:rPr>
          <w:rFonts w:hint="cs"/>
          <w:rtl/>
          <w:lang w:bidi="ar-EG"/>
        </w:rPr>
        <w:t xml:space="preserve">يُدعى </w:t>
      </w:r>
      <w:r w:rsidR="00280369" w:rsidRPr="00353300">
        <w:rPr>
          <w:rtl/>
          <w:lang w:bidi="ar-EG"/>
        </w:rPr>
        <w:t>جميع المهتمين بمتابعة</w:t>
      </w:r>
      <w:r w:rsidR="00F61A4D" w:rsidRPr="00353300">
        <w:rPr>
          <w:rFonts w:hint="cs"/>
          <w:rtl/>
          <w:lang w:bidi="ar-EG"/>
        </w:rPr>
        <w:t xml:space="preserve"> هذا العمل</w:t>
      </w:r>
      <w:r w:rsidR="00280369" w:rsidRPr="00353300">
        <w:rPr>
          <w:rtl/>
          <w:lang w:bidi="ar-EG"/>
        </w:rPr>
        <w:t xml:space="preserve"> أو المشاركة </w:t>
      </w:r>
      <w:r w:rsidR="00F61A4D" w:rsidRPr="00353300">
        <w:rPr>
          <w:rFonts w:hint="cs"/>
          <w:rtl/>
          <w:lang w:bidi="ar-EG"/>
        </w:rPr>
        <w:t>فيه</w:t>
      </w:r>
      <w:r w:rsidR="00F61A4D" w:rsidRPr="00353300">
        <w:rPr>
          <w:rtl/>
          <w:lang w:bidi="ar-EG"/>
        </w:rPr>
        <w:t xml:space="preserve"> </w:t>
      </w:r>
      <w:r w:rsidR="00280369" w:rsidRPr="00353300">
        <w:rPr>
          <w:rtl/>
          <w:lang w:bidi="ar-EG"/>
        </w:rPr>
        <w:t>إلى الانضمام إلى القائمة البريدية المخصصة لذلك؛</w:t>
      </w:r>
      <w:r w:rsidR="0087612B" w:rsidRPr="00353300">
        <w:rPr>
          <w:rFonts w:hint="cs"/>
          <w:rtl/>
          <w:lang w:bidi="ar-EG"/>
        </w:rPr>
        <w:t xml:space="preserve"> </w:t>
      </w:r>
      <w:r w:rsidR="00280369" w:rsidRPr="00353300">
        <w:rPr>
          <w:rtl/>
          <w:lang w:bidi="ar-EG"/>
        </w:rPr>
        <w:t>ويمكن الاطلاع على التفاصيل بشأن كيفية الانضمام في الموقع التالي:</w:t>
      </w:r>
      <w:r w:rsidR="00520AE7" w:rsidRPr="00353300">
        <w:rPr>
          <w:rFonts w:hint="cs"/>
          <w:rtl/>
          <w:lang w:bidi="ar-EG"/>
        </w:rPr>
        <w:t xml:space="preserve"> </w:t>
      </w:r>
      <w:hyperlink r:id="rId11" w:history="1">
        <w:r w:rsidR="00520AE7" w:rsidRPr="00353300">
          <w:rPr>
            <w:rStyle w:val="Hyperlink"/>
            <w:lang w:val="en-GB" w:bidi="ar-EG"/>
          </w:rPr>
          <w:t>https://www.itu.int/en/ITU-T/focusgroups/cd/Pages/mailing-lists.aspx</w:t>
        </w:r>
      </w:hyperlink>
      <w:r w:rsidR="00280369" w:rsidRPr="00353300">
        <w:rPr>
          <w:rtl/>
          <w:lang w:bidi="ar-EG"/>
        </w:rPr>
        <w:t>.</w:t>
      </w:r>
    </w:p>
    <w:p w14:paraId="05C894D6" w14:textId="2E7A1611" w:rsidR="00833E24" w:rsidRPr="00353300" w:rsidRDefault="00204FDD" w:rsidP="00B702BC">
      <w:pPr>
        <w:rPr>
          <w:rtl/>
          <w:lang w:bidi="ar-EG"/>
        </w:rPr>
      </w:pPr>
      <w:r w:rsidRPr="00353300">
        <w:rPr>
          <w:rFonts w:hint="cs"/>
          <w:rtl/>
          <w:lang w:bidi="ar-SY"/>
        </w:rPr>
        <w:t>4</w:t>
      </w:r>
      <w:r w:rsidRPr="00353300">
        <w:rPr>
          <w:rtl/>
          <w:lang w:bidi="ar-SY"/>
        </w:rPr>
        <w:tab/>
      </w:r>
      <w:r w:rsidR="00280369" w:rsidRPr="00353300">
        <w:rPr>
          <w:rtl/>
          <w:lang w:bidi="ar-SY"/>
        </w:rPr>
        <w:t>وسيعمل الفريق</w:t>
      </w:r>
      <w:r w:rsidR="0087612B" w:rsidRPr="00353300">
        <w:rPr>
          <w:rFonts w:hint="cs"/>
          <w:rtl/>
          <w:lang w:bidi="ar-SY"/>
        </w:rPr>
        <w:t xml:space="preserve"> المتخصص</w:t>
      </w:r>
      <w:r w:rsidR="00280369" w:rsidRPr="00353300">
        <w:rPr>
          <w:rtl/>
          <w:lang w:bidi="ar-SY"/>
        </w:rPr>
        <w:t xml:space="preserve"> بموجب الإجراءات المنصوص عليها في </w:t>
      </w:r>
      <w:hyperlink r:id="rId12" w:history="1">
        <w:r w:rsidR="00280369" w:rsidRPr="00353300">
          <w:rPr>
            <w:rStyle w:val="Hyperlink"/>
            <w:rtl/>
            <w:lang w:bidi="ar-SY"/>
          </w:rPr>
          <w:t xml:space="preserve">التوصية </w:t>
        </w:r>
        <w:r w:rsidR="00280369" w:rsidRPr="00353300">
          <w:rPr>
            <w:rStyle w:val="Hyperlink"/>
            <w:lang w:bidi="ar-SY"/>
          </w:rPr>
          <w:t>ITU-T A.7</w:t>
        </w:r>
      </w:hyperlink>
      <w:r w:rsidR="00280369" w:rsidRPr="00353300">
        <w:rPr>
          <w:rtl/>
          <w:lang w:bidi="ar-SY"/>
        </w:rPr>
        <w:t xml:space="preserve"> وضمن الاختصاصات الم</w:t>
      </w:r>
      <w:r w:rsidR="0087612B" w:rsidRPr="00353300">
        <w:rPr>
          <w:rFonts w:hint="cs"/>
          <w:rtl/>
          <w:lang w:bidi="ar-SY"/>
        </w:rPr>
        <w:t>ُ</w:t>
      </w:r>
      <w:r w:rsidR="00280369" w:rsidRPr="00353300">
        <w:rPr>
          <w:rtl/>
          <w:lang w:bidi="ar-SY"/>
        </w:rPr>
        <w:t>ت</w:t>
      </w:r>
      <w:r w:rsidR="0087612B" w:rsidRPr="00353300">
        <w:rPr>
          <w:rFonts w:hint="cs"/>
          <w:rtl/>
          <w:lang w:bidi="ar-SY"/>
        </w:rPr>
        <w:t>ّ</w:t>
      </w:r>
      <w:r w:rsidR="00280369" w:rsidRPr="00353300">
        <w:rPr>
          <w:rtl/>
          <w:lang w:bidi="ar-SY"/>
        </w:rPr>
        <w:t xml:space="preserve">فق عليها الواردة في </w:t>
      </w:r>
      <w:r w:rsidR="00280369" w:rsidRPr="00353300">
        <w:rPr>
          <w:b/>
          <w:bCs/>
          <w:rtl/>
          <w:lang w:bidi="ar-SY"/>
        </w:rPr>
        <w:t>الملحق</w:t>
      </w:r>
      <w:r w:rsidR="00280369" w:rsidRPr="00353300">
        <w:rPr>
          <w:rtl/>
          <w:lang w:bidi="ar-SY"/>
        </w:rPr>
        <w:t xml:space="preserve"> </w:t>
      </w:r>
      <w:r w:rsidR="00280369" w:rsidRPr="00353300">
        <w:rPr>
          <w:b/>
          <w:bCs/>
          <w:rtl/>
          <w:lang w:bidi="ar-SY"/>
        </w:rPr>
        <w:t>1</w:t>
      </w:r>
      <w:r w:rsidR="00FE2DC4" w:rsidRPr="00353300">
        <w:rPr>
          <w:lang w:bidi="ar-EG"/>
        </w:rPr>
        <w:t>.</w:t>
      </w:r>
      <w:r w:rsidR="00FE2DC4" w:rsidRPr="00353300">
        <w:rPr>
          <w:rFonts w:hint="cs"/>
          <w:rtl/>
          <w:lang w:bidi="ar-EG"/>
        </w:rPr>
        <w:t xml:space="preserve"> </w:t>
      </w:r>
      <w:r w:rsidR="0087612B" w:rsidRPr="00353300">
        <w:rPr>
          <w:rFonts w:hint="cs"/>
          <w:rtl/>
          <w:lang w:bidi="ar-EG"/>
        </w:rPr>
        <w:t>و</w:t>
      </w:r>
      <w:r w:rsidR="00280369" w:rsidRPr="00353300">
        <w:rPr>
          <w:rtl/>
          <w:lang w:bidi="ar-EG"/>
        </w:rPr>
        <w:t>تبلغ مدة ولاية الفريق المتخصص سنة واحدة اعتباراً من الاجتماع الأول، مع إمكانية التمديد.</w:t>
      </w:r>
    </w:p>
    <w:p w14:paraId="1E1CA6B6" w14:textId="1CAD4419" w:rsidR="00280369" w:rsidRPr="00353300" w:rsidRDefault="00125627" w:rsidP="0089347E">
      <w:pPr>
        <w:keepNext/>
        <w:keepLines/>
        <w:rPr>
          <w:spacing w:val="-4"/>
          <w:rtl/>
          <w:lang w:bidi="ar-EG"/>
        </w:rPr>
      </w:pPr>
      <w:r w:rsidRPr="00353300">
        <w:rPr>
          <w:rFonts w:hint="cs"/>
          <w:spacing w:val="-4"/>
          <w:rtl/>
          <w:lang w:bidi="ar-SY"/>
        </w:rPr>
        <w:lastRenderedPageBreak/>
        <w:t>5</w:t>
      </w:r>
      <w:r w:rsidR="00204FDD" w:rsidRPr="00353300">
        <w:rPr>
          <w:spacing w:val="-4"/>
          <w:rtl/>
          <w:lang w:bidi="ar-SY"/>
        </w:rPr>
        <w:tab/>
      </w:r>
      <w:r w:rsidR="0087612B" w:rsidRPr="00353300">
        <w:rPr>
          <w:rFonts w:hint="cs"/>
          <w:spacing w:val="-4"/>
          <w:rtl/>
          <w:lang w:bidi="ar-SY"/>
        </w:rPr>
        <w:t>و</w:t>
      </w:r>
      <w:r w:rsidR="00280369" w:rsidRPr="00353300">
        <w:rPr>
          <w:spacing w:val="-4"/>
          <w:rtl/>
          <w:lang w:bidi="ar-EG"/>
        </w:rPr>
        <w:t>سيُعقد الاجتماع الأول للفريق المتخصص</w:t>
      </w:r>
      <w:r w:rsidR="0087612B" w:rsidRPr="00353300">
        <w:rPr>
          <w:rFonts w:hint="cs"/>
          <w:spacing w:val="-4"/>
          <w:rtl/>
          <w:lang w:bidi="ar-EG"/>
        </w:rPr>
        <w:t xml:space="preserve"> </w:t>
      </w:r>
      <w:r w:rsidR="0087612B" w:rsidRPr="00353300">
        <w:rPr>
          <w:lang w:val="de-CH" w:bidi="ar-SY"/>
        </w:rPr>
        <w:t>(FG-CD)</w:t>
      </w:r>
      <w:r w:rsidR="0087612B" w:rsidRPr="00353300">
        <w:rPr>
          <w:rFonts w:hint="cs"/>
          <w:rtl/>
          <w:lang w:val="de-CH" w:bidi="ar-EG"/>
        </w:rPr>
        <w:t xml:space="preserve"> </w:t>
      </w:r>
      <w:r w:rsidR="00280369" w:rsidRPr="00353300">
        <w:rPr>
          <w:spacing w:val="-4"/>
          <w:rtl/>
          <w:lang w:bidi="ar-EG"/>
        </w:rPr>
        <w:t xml:space="preserve">في نيودلهي </w:t>
      </w:r>
      <w:r w:rsidR="0087612B" w:rsidRPr="00353300">
        <w:rPr>
          <w:rFonts w:hint="cs"/>
          <w:spacing w:val="-4"/>
          <w:rtl/>
          <w:lang w:bidi="ar-EG"/>
        </w:rPr>
        <w:t>يوم</w:t>
      </w:r>
      <w:r w:rsidR="00520AE7" w:rsidRPr="00353300">
        <w:rPr>
          <w:rFonts w:hint="cs"/>
          <w:spacing w:val="-4"/>
          <w:rtl/>
          <w:lang w:bidi="ar-EG"/>
        </w:rPr>
        <w:t>َ</w:t>
      </w:r>
      <w:r w:rsidR="0087612B" w:rsidRPr="00353300">
        <w:rPr>
          <w:rFonts w:hint="cs"/>
          <w:spacing w:val="-4"/>
          <w:rtl/>
          <w:lang w:bidi="ar-EG"/>
        </w:rPr>
        <w:t>ي</w:t>
      </w:r>
      <w:r w:rsidR="00280369" w:rsidRPr="00353300">
        <w:rPr>
          <w:spacing w:val="-4"/>
          <w:rtl/>
          <w:lang w:bidi="ar-EG"/>
        </w:rPr>
        <w:t xml:space="preserve"> </w:t>
      </w:r>
      <w:r w:rsidR="0087612B" w:rsidRPr="00353300">
        <w:rPr>
          <w:rFonts w:hint="cs"/>
          <w:spacing w:val="-4"/>
          <w:rtl/>
          <w:lang w:bidi="ar-EG"/>
        </w:rPr>
        <w:t>5 و6</w:t>
      </w:r>
      <w:r w:rsidR="00280369" w:rsidRPr="00353300">
        <w:rPr>
          <w:spacing w:val="-4"/>
          <w:rtl/>
          <w:lang w:bidi="ar-EG"/>
        </w:rPr>
        <w:t xml:space="preserve"> أكتوبر 2023، وستتكرم هيئة تنظيم الاتصالات في الهند (</w:t>
      </w:r>
      <w:r w:rsidR="00280369" w:rsidRPr="00353300">
        <w:rPr>
          <w:spacing w:val="-4"/>
          <w:lang w:bidi="ar-EG"/>
        </w:rPr>
        <w:t>TRAI</w:t>
      </w:r>
      <w:r w:rsidR="00280369" w:rsidRPr="00353300">
        <w:rPr>
          <w:spacing w:val="-4"/>
          <w:rtl/>
          <w:lang w:bidi="ar-EG"/>
        </w:rPr>
        <w:t>) باستضافته.</w:t>
      </w:r>
    </w:p>
    <w:p w14:paraId="0E1E3336" w14:textId="1D747318" w:rsidR="00280369" w:rsidRPr="00353300" w:rsidRDefault="00280369" w:rsidP="00520AE7">
      <w:pPr>
        <w:keepNext/>
        <w:rPr>
          <w:spacing w:val="-4"/>
          <w:rtl/>
          <w:lang w:bidi="ar-EG"/>
        </w:rPr>
      </w:pPr>
      <w:r w:rsidRPr="00353300">
        <w:rPr>
          <w:spacing w:val="-4"/>
          <w:rtl/>
          <w:lang w:bidi="ar-EG"/>
        </w:rPr>
        <w:t>وتشمل أهداف الاجتماع الأول ما يلي:</w:t>
      </w:r>
    </w:p>
    <w:p w14:paraId="46827E73" w14:textId="2F6002E7" w:rsidR="00280369" w:rsidRPr="00353300" w:rsidRDefault="00280369" w:rsidP="00520AE7">
      <w:pPr>
        <w:pStyle w:val="ListParagraph"/>
        <w:numPr>
          <w:ilvl w:val="0"/>
          <w:numId w:val="12"/>
        </w:numPr>
        <w:ind w:left="340" w:hanging="357"/>
        <w:contextualSpacing w:val="0"/>
        <w:rPr>
          <w:spacing w:val="-4"/>
          <w:lang w:bidi="ar-EG"/>
        </w:rPr>
      </w:pPr>
      <w:r w:rsidRPr="00353300">
        <w:rPr>
          <w:spacing w:val="-4"/>
          <w:rtl/>
          <w:lang w:bidi="ar-EG"/>
        </w:rPr>
        <w:t>وضع الصيغة النهائية لهيكل الفريق المتخصص</w:t>
      </w:r>
      <w:r w:rsidR="005C16B2" w:rsidRPr="00353300">
        <w:rPr>
          <w:rFonts w:hint="cs"/>
          <w:spacing w:val="-4"/>
          <w:rtl/>
          <w:lang w:bidi="ar-EG"/>
        </w:rPr>
        <w:t xml:space="preserve"> </w:t>
      </w:r>
      <w:r w:rsidR="005C16B2" w:rsidRPr="00353300">
        <w:rPr>
          <w:spacing w:val="-4"/>
          <w:lang w:val="de-CH" w:bidi="ar-SY"/>
        </w:rPr>
        <w:t>(FG-CD)</w:t>
      </w:r>
      <w:r w:rsidRPr="00353300">
        <w:rPr>
          <w:spacing w:val="-4"/>
          <w:rtl/>
          <w:lang w:bidi="ar-EG"/>
        </w:rPr>
        <w:t xml:space="preserve"> وأفرقة </w:t>
      </w:r>
      <w:r w:rsidR="005C16B2" w:rsidRPr="00353300">
        <w:rPr>
          <w:rFonts w:hint="cs"/>
          <w:spacing w:val="-4"/>
          <w:rtl/>
          <w:lang w:bidi="ar-EG"/>
        </w:rPr>
        <w:t>العمل التابعة له</w:t>
      </w:r>
      <w:r w:rsidRPr="00353300">
        <w:rPr>
          <w:spacing w:val="-4"/>
          <w:rtl/>
          <w:lang w:bidi="ar-EG"/>
        </w:rPr>
        <w:t>؛</w:t>
      </w:r>
    </w:p>
    <w:p w14:paraId="639C5F3B" w14:textId="2C1BE3B9" w:rsidR="00280369" w:rsidRPr="00353300" w:rsidRDefault="00280369" w:rsidP="00520AE7">
      <w:pPr>
        <w:pStyle w:val="ListParagraph"/>
        <w:numPr>
          <w:ilvl w:val="0"/>
          <w:numId w:val="12"/>
        </w:numPr>
        <w:ind w:left="340" w:hanging="357"/>
        <w:contextualSpacing w:val="0"/>
        <w:rPr>
          <w:spacing w:val="-4"/>
          <w:lang w:bidi="ar-EG"/>
        </w:rPr>
      </w:pPr>
      <w:r w:rsidRPr="00353300">
        <w:rPr>
          <w:spacing w:val="-4"/>
          <w:rtl/>
          <w:lang w:bidi="ar-EG"/>
        </w:rPr>
        <w:t xml:space="preserve">تعيين نواب رئيس للفريق </w:t>
      </w:r>
      <w:r w:rsidR="005C16B2" w:rsidRPr="00353300">
        <w:rPr>
          <w:rFonts w:hint="cs"/>
          <w:spacing w:val="-4"/>
          <w:rtl/>
          <w:lang w:bidi="ar-EG"/>
        </w:rPr>
        <w:t xml:space="preserve">المتخصص </w:t>
      </w:r>
      <w:r w:rsidR="005C16B2" w:rsidRPr="00353300">
        <w:rPr>
          <w:spacing w:val="-4"/>
          <w:lang w:bidi="ar-SY"/>
        </w:rPr>
        <w:t>(FG-CD)</w:t>
      </w:r>
      <w:r w:rsidR="005C16B2" w:rsidRPr="00353300">
        <w:rPr>
          <w:rFonts w:hint="cs"/>
          <w:spacing w:val="-4"/>
          <w:rtl/>
          <w:lang w:val="de-CH" w:bidi="ar-SY"/>
        </w:rPr>
        <w:t>؛</w:t>
      </w:r>
    </w:p>
    <w:p w14:paraId="4AD6E71E" w14:textId="77625250" w:rsidR="00280369" w:rsidRPr="00353300" w:rsidRDefault="00280369" w:rsidP="00520AE7">
      <w:pPr>
        <w:pStyle w:val="ListParagraph"/>
        <w:numPr>
          <w:ilvl w:val="0"/>
          <w:numId w:val="12"/>
        </w:numPr>
        <w:ind w:left="340" w:hanging="357"/>
        <w:contextualSpacing w:val="0"/>
        <w:rPr>
          <w:spacing w:val="-4"/>
          <w:lang w:bidi="ar-EG"/>
        </w:rPr>
      </w:pPr>
      <w:r w:rsidRPr="00353300">
        <w:rPr>
          <w:spacing w:val="-4"/>
          <w:rtl/>
          <w:lang w:bidi="ar-EG"/>
        </w:rPr>
        <w:t xml:space="preserve">الاتفاق على جدول زمني </w:t>
      </w:r>
      <w:r w:rsidR="005C16B2" w:rsidRPr="00353300">
        <w:rPr>
          <w:rFonts w:hint="cs"/>
          <w:spacing w:val="-4"/>
          <w:rtl/>
          <w:lang w:bidi="ar-EG"/>
        </w:rPr>
        <w:t>للنواتج</w:t>
      </w:r>
      <w:r w:rsidRPr="00353300">
        <w:rPr>
          <w:spacing w:val="-4"/>
          <w:rtl/>
          <w:lang w:bidi="ar-EG"/>
        </w:rPr>
        <w:t xml:space="preserve"> المتوقعة والاجتماعات </w:t>
      </w:r>
      <w:r w:rsidR="005C16B2" w:rsidRPr="00353300">
        <w:rPr>
          <w:rFonts w:hint="cs"/>
          <w:spacing w:val="-4"/>
          <w:rtl/>
          <w:lang w:bidi="ar-EG"/>
        </w:rPr>
        <w:t>المخططة</w:t>
      </w:r>
      <w:r w:rsidRPr="00353300">
        <w:rPr>
          <w:spacing w:val="-4"/>
          <w:rtl/>
          <w:lang w:bidi="ar-EG"/>
        </w:rPr>
        <w:t xml:space="preserve"> وإسناد المسؤوليات إلى أفرقة العمل </w:t>
      </w:r>
      <w:r w:rsidR="005C16B2" w:rsidRPr="00353300">
        <w:rPr>
          <w:rFonts w:hint="cs"/>
          <w:spacing w:val="-4"/>
          <w:rtl/>
          <w:lang w:bidi="ar-EG"/>
        </w:rPr>
        <w:t>المنشأة</w:t>
      </w:r>
      <w:r w:rsidRPr="00353300">
        <w:rPr>
          <w:spacing w:val="-4"/>
          <w:rtl/>
          <w:lang w:bidi="ar-EG"/>
        </w:rPr>
        <w:t>؛</w:t>
      </w:r>
    </w:p>
    <w:p w14:paraId="47526F23" w14:textId="2872B406" w:rsidR="00280369" w:rsidRPr="00353300" w:rsidRDefault="00280369" w:rsidP="00520AE7">
      <w:pPr>
        <w:pStyle w:val="ListParagraph"/>
        <w:numPr>
          <w:ilvl w:val="0"/>
          <w:numId w:val="12"/>
        </w:numPr>
        <w:ind w:left="340" w:hanging="357"/>
        <w:contextualSpacing w:val="0"/>
        <w:rPr>
          <w:spacing w:val="-4"/>
          <w:lang w:bidi="ar-EG"/>
        </w:rPr>
      </w:pPr>
      <w:r w:rsidRPr="00353300">
        <w:rPr>
          <w:spacing w:val="-4"/>
          <w:rtl/>
          <w:lang w:bidi="ar-EG"/>
        </w:rPr>
        <w:t>الاتفاق على أساليب عمل الفريق المتخصص</w:t>
      </w:r>
      <w:r w:rsidR="005C16B2" w:rsidRPr="00353300">
        <w:rPr>
          <w:rFonts w:hint="cs"/>
          <w:spacing w:val="-4"/>
          <w:rtl/>
          <w:lang w:bidi="ar-EG"/>
        </w:rPr>
        <w:t xml:space="preserve"> </w:t>
      </w:r>
      <w:r w:rsidR="005C16B2" w:rsidRPr="00353300">
        <w:rPr>
          <w:spacing w:val="-4"/>
          <w:lang w:bidi="ar-EG"/>
        </w:rPr>
        <w:t>(FG-CD)</w:t>
      </w:r>
      <w:r w:rsidRPr="00353300">
        <w:rPr>
          <w:spacing w:val="-4"/>
          <w:rtl/>
          <w:lang w:bidi="ar-EG"/>
        </w:rPr>
        <w:t xml:space="preserve"> استناداً إلى التوصية </w:t>
      </w:r>
      <w:r w:rsidRPr="00353300">
        <w:rPr>
          <w:spacing w:val="-4"/>
          <w:lang w:bidi="ar-EG"/>
        </w:rPr>
        <w:t>ITU-T A.7</w:t>
      </w:r>
      <w:r w:rsidRPr="00353300">
        <w:rPr>
          <w:spacing w:val="-4"/>
          <w:rtl/>
          <w:lang w:bidi="ar-EG"/>
        </w:rPr>
        <w:t>؛</w:t>
      </w:r>
    </w:p>
    <w:p w14:paraId="74AC3A6B" w14:textId="68292244" w:rsidR="00280369" w:rsidRPr="00353300" w:rsidRDefault="00280369" w:rsidP="00520AE7">
      <w:pPr>
        <w:pStyle w:val="ListParagraph"/>
        <w:numPr>
          <w:ilvl w:val="0"/>
          <w:numId w:val="12"/>
        </w:numPr>
        <w:ind w:left="340"/>
        <w:contextualSpacing w:val="0"/>
        <w:rPr>
          <w:spacing w:val="-4"/>
          <w:lang w:bidi="ar-EG"/>
        </w:rPr>
      </w:pPr>
      <w:r w:rsidRPr="00353300">
        <w:rPr>
          <w:spacing w:val="-4"/>
          <w:rtl/>
          <w:lang w:bidi="ar-EG"/>
        </w:rPr>
        <w:t xml:space="preserve">مناقشة </w:t>
      </w:r>
      <w:r w:rsidR="00F61A4D" w:rsidRPr="00353300">
        <w:rPr>
          <w:rFonts w:hint="cs"/>
          <w:spacing w:val="-4"/>
          <w:rtl/>
          <w:lang w:bidi="ar-EG"/>
        </w:rPr>
        <w:t>وعرض</w:t>
      </w:r>
      <w:r w:rsidR="00F61A4D" w:rsidRPr="00353300">
        <w:rPr>
          <w:spacing w:val="-4"/>
          <w:rtl/>
          <w:lang w:bidi="ar-EG"/>
        </w:rPr>
        <w:t xml:space="preserve"> </w:t>
      </w:r>
      <w:r w:rsidRPr="00353300">
        <w:rPr>
          <w:spacing w:val="-4"/>
          <w:rtl/>
          <w:lang w:bidi="ar-EG"/>
        </w:rPr>
        <w:t xml:space="preserve">مساهمات </w:t>
      </w:r>
      <w:r w:rsidR="005C16B2" w:rsidRPr="00353300">
        <w:rPr>
          <w:rFonts w:hint="cs"/>
          <w:spacing w:val="-4"/>
          <w:rtl/>
          <w:lang w:bidi="ar-EG"/>
        </w:rPr>
        <w:t>خطية</w:t>
      </w:r>
      <w:r w:rsidR="005C16B2" w:rsidRPr="00353300">
        <w:rPr>
          <w:rFonts w:hint="cs"/>
          <w:spacing w:val="-4"/>
          <w:rtl/>
          <w:lang w:bidi="ar-SY"/>
        </w:rPr>
        <w:t>.</w:t>
      </w:r>
    </w:p>
    <w:p w14:paraId="79B43F19" w14:textId="569EDBFA" w:rsidR="00280369" w:rsidRPr="00353300" w:rsidRDefault="00280369" w:rsidP="00520AE7">
      <w:pPr>
        <w:rPr>
          <w:spacing w:val="-4"/>
          <w:rtl/>
          <w:lang w:bidi="ar-EG"/>
        </w:rPr>
      </w:pPr>
      <w:r w:rsidRPr="00353300">
        <w:rPr>
          <w:spacing w:val="-4"/>
          <w:rtl/>
          <w:lang w:bidi="ar-EG"/>
        </w:rPr>
        <w:t>وستُعقد قبل الاجتماع</w:t>
      </w:r>
      <w:r w:rsidR="001D53DF" w:rsidRPr="00353300">
        <w:rPr>
          <w:rFonts w:hint="cs"/>
          <w:spacing w:val="-4"/>
          <w:rtl/>
          <w:lang w:bidi="ar-EG"/>
        </w:rPr>
        <w:t xml:space="preserve"> الأول</w:t>
      </w:r>
      <w:r w:rsidRPr="00353300">
        <w:rPr>
          <w:spacing w:val="-4"/>
          <w:rtl/>
          <w:lang w:bidi="ar-EG"/>
        </w:rPr>
        <w:t xml:space="preserve"> ورشة عمل </w:t>
      </w:r>
      <w:r w:rsidR="001D53DF" w:rsidRPr="00353300">
        <w:rPr>
          <w:rFonts w:hint="cs"/>
          <w:spacing w:val="-4"/>
          <w:rtl/>
          <w:lang w:val="fr-CH" w:bidi="ar-SY"/>
        </w:rPr>
        <w:t>حول</w:t>
      </w:r>
      <w:r w:rsidRPr="00353300">
        <w:rPr>
          <w:spacing w:val="-4"/>
          <w:rtl/>
          <w:lang w:bidi="ar-EG"/>
        </w:rPr>
        <w:t xml:space="preserve"> </w:t>
      </w:r>
      <w:r w:rsidRPr="00353300">
        <w:rPr>
          <w:i/>
          <w:iCs/>
          <w:spacing w:val="-4"/>
          <w:rtl/>
          <w:lang w:bidi="ar-EG"/>
        </w:rPr>
        <w:t>"نماذج</w:t>
      </w:r>
      <w:r w:rsidR="001B41CE" w:rsidRPr="00353300">
        <w:rPr>
          <w:rFonts w:hint="cs"/>
          <w:i/>
          <w:iCs/>
          <w:spacing w:val="-4"/>
          <w:rtl/>
          <w:lang w:val="fr-CH" w:bidi="ar-SY"/>
        </w:rPr>
        <w:t xml:space="preserve"> تحديد</w:t>
      </w:r>
      <w:r w:rsidRPr="00353300">
        <w:rPr>
          <w:i/>
          <w:iCs/>
          <w:spacing w:val="-4"/>
          <w:rtl/>
          <w:lang w:bidi="ar-EG"/>
        </w:rPr>
        <w:t xml:space="preserve"> </w:t>
      </w:r>
      <w:r w:rsidR="001B41CE" w:rsidRPr="00353300">
        <w:rPr>
          <w:rFonts w:hint="cs"/>
          <w:i/>
          <w:iCs/>
          <w:spacing w:val="-4"/>
          <w:rtl/>
          <w:lang w:bidi="ar-EG"/>
        </w:rPr>
        <w:t>تكاليف من أجل إتاحة</w:t>
      </w:r>
      <w:r w:rsidRPr="00353300">
        <w:rPr>
          <w:i/>
          <w:iCs/>
          <w:spacing w:val="-4"/>
          <w:rtl/>
          <w:lang w:bidi="ar-EG"/>
        </w:rPr>
        <w:t xml:space="preserve"> خدمات البيانات والتوصيلية الدولية للإنترنت"</w:t>
      </w:r>
      <w:r w:rsidR="001D53DF" w:rsidRPr="00353300">
        <w:rPr>
          <w:rFonts w:hint="cs"/>
          <w:spacing w:val="-4"/>
          <w:rtl/>
          <w:lang w:bidi="ar-EG"/>
        </w:rPr>
        <w:t xml:space="preserve">، </w:t>
      </w:r>
      <w:r w:rsidRPr="00353300">
        <w:rPr>
          <w:spacing w:val="-4"/>
          <w:rtl/>
          <w:lang w:bidi="ar-EG"/>
        </w:rPr>
        <w:t>يوم 4 أكتوبر 2023 في نفس المكان.</w:t>
      </w:r>
      <w:r w:rsidRPr="00353300">
        <w:rPr>
          <w:rtl/>
        </w:rPr>
        <w:t xml:space="preserve"> </w:t>
      </w:r>
      <w:r w:rsidRPr="00353300">
        <w:rPr>
          <w:spacing w:val="-4"/>
          <w:rtl/>
          <w:lang w:bidi="ar-EG"/>
        </w:rPr>
        <w:t>ويمكن الاطلاع على مزيد من المعلومات بشأن برنامج ورشة العمل في الموقع الإلكتروني للحدث:</w:t>
      </w:r>
      <w:r w:rsidR="00520AE7" w:rsidRPr="00353300">
        <w:rPr>
          <w:rFonts w:hint="cs"/>
          <w:spacing w:val="-4"/>
          <w:rtl/>
          <w:lang w:bidi="ar-EG"/>
        </w:rPr>
        <w:t xml:space="preserve"> </w:t>
      </w:r>
      <w:hyperlink r:id="rId13" w:history="1">
        <w:r w:rsidR="00520AE7" w:rsidRPr="00353300">
          <w:rPr>
            <w:rStyle w:val="Hyperlink"/>
            <w:spacing w:val="-4"/>
            <w:lang w:val="en-GB" w:bidi="ar-EG"/>
          </w:rPr>
          <w:t>http://itu.int/go/WS_FGCD_01</w:t>
        </w:r>
      </w:hyperlink>
      <w:r w:rsidRPr="00353300">
        <w:rPr>
          <w:rFonts w:hint="cs"/>
          <w:color w:val="000000" w:themeColor="text1"/>
          <w:spacing w:val="-4"/>
          <w:rtl/>
          <w:lang w:bidi="ar-EG"/>
        </w:rPr>
        <w:t>.</w:t>
      </w:r>
    </w:p>
    <w:p w14:paraId="7006BFBD" w14:textId="1DD6722A" w:rsidR="00204FDD" w:rsidRPr="00353300" w:rsidRDefault="00FC78F0" w:rsidP="00520AE7">
      <w:pPr>
        <w:rPr>
          <w:b/>
          <w:bCs/>
          <w:rtl/>
        </w:rPr>
      </w:pPr>
      <w:r w:rsidRPr="00353300">
        <w:rPr>
          <w:rFonts w:hint="cs"/>
          <w:spacing w:val="-3"/>
          <w:rtl/>
          <w:lang w:bidi="ar-SY"/>
        </w:rPr>
        <w:t>6</w:t>
      </w:r>
      <w:r w:rsidR="00204FDD" w:rsidRPr="00353300">
        <w:rPr>
          <w:spacing w:val="-3"/>
          <w:rtl/>
          <w:lang w:bidi="ar-SY"/>
        </w:rPr>
        <w:tab/>
      </w:r>
      <w:r w:rsidR="00280369" w:rsidRPr="00353300">
        <w:rPr>
          <w:rtl/>
        </w:rPr>
        <w:t>وتشك</w:t>
      </w:r>
      <w:r w:rsidR="001D53DF" w:rsidRPr="00353300">
        <w:rPr>
          <w:rFonts w:hint="cs"/>
          <w:rtl/>
        </w:rPr>
        <w:t>ّ</w:t>
      </w:r>
      <w:r w:rsidR="00280369" w:rsidRPr="00353300">
        <w:rPr>
          <w:rtl/>
        </w:rPr>
        <w:t xml:space="preserve">ل المساهمات الخطية عاملاً أساسياً لتحقيق نجاح الفريق المتخصص، ويشجَّع بقوة على أن تقدَّم هذه المساهمات بما يتماشى مع الاختصاصات المبينة في </w:t>
      </w:r>
      <w:r w:rsidR="00280369" w:rsidRPr="00353300">
        <w:rPr>
          <w:b/>
          <w:bCs/>
          <w:rtl/>
        </w:rPr>
        <w:t>الملحق 1</w:t>
      </w:r>
      <w:r w:rsidR="00280369" w:rsidRPr="00353300">
        <w:rPr>
          <w:rtl/>
        </w:rPr>
        <w:t>، وأن تعالج الأهداف الواردة أعلاه لتحفيز وضع خطة أولية ل</w:t>
      </w:r>
      <w:r w:rsidR="00F61A4D" w:rsidRPr="00353300">
        <w:rPr>
          <w:rFonts w:hint="cs"/>
          <w:rtl/>
        </w:rPr>
        <w:t>إعداد ا</w:t>
      </w:r>
      <w:r w:rsidR="00280369" w:rsidRPr="00353300">
        <w:rPr>
          <w:rtl/>
        </w:rPr>
        <w:t>لنواتج</w:t>
      </w:r>
      <w:r w:rsidRPr="00353300">
        <w:t>.</w:t>
      </w:r>
      <w:r w:rsidR="00280369" w:rsidRPr="00353300">
        <w:rPr>
          <w:rtl/>
        </w:rPr>
        <w:t xml:space="preserve"> وينبغي تقديم المساهمات الخطية إلى أمانة مكتب تقييس الاتصالات (</w:t>
      </w:r>
      <w:hyperlink r:id="rId14" w:history="1">
        <w:r w:rsidR="00520AE7" w:rsidRPr="00353300">
          <w:rPr>
            <w:rStyle w:val="Hyperlink"/>
            <w:lang w:val="en-GB"/>
          </w:rPr>
          <w:t>tsbfgcd@itu.int</w:t>
        </w:r>
      </w:hyperlink>
      <w:r w:rsidR="00280369" w:rsidRPr="00353300">
        <w:rPr>
          <w:rtl/>
        </w:rPr>
        <w:t xml:space="preserve">) في نسق إلكتروني باستعمال النماذج المتاحة </w:t>
      </w:r>
      <w:r w:rsidR="001D53DF" w:rsidRPr="00353300">
        <w:rPr>
          <w:rFonts w:hint="cs"/>
          <w:rtl/>
          <w:lang w:val="fr-CH" w:bidi="ar-SY"/>
        </w:rPr>
        <w:t>على</w:t>
      </w:r>
      <w:r w:rsidR="00280369" w:rsidRPr="00353300">
        <w:rPr>
          <w:rtl/>
        </w:rPr>
        <w:t xml:space="preserve"> </w:t>
      </w:r>
      <w:hyperlink r:id="rId15" w:history="1">
        <w:r w:rsidR="00280369" w:rsidRPr="00353300">
          <w:rPr>
            <w:rStyle w:val="Hyperlink"/>
            <w:rtl/>
          </w:rPr>
          <w:t>الصفحة الرئيسية للفريق المتخصص</w:t>
        </w:r>
        <w:r w:rsidR="001D53DF" w:rsidRPr="00353300">
          <w:rPr>
            <w:rStyle w:val="Hyperlink"/>
            <w:rtl/>
          </w:rPr>
          <w:t xml:space="preserve"> </w:t>
        </w:r>
        <w:r w:rsidR="001D53DF" w:rsidRPr="00353300">
          <w:rPr>
            <w:rStyle w:val="Hyperlink"/>
            <w:lang w:val="de-CH"/>
          </w:rPr>
          <w:t>(FG-CD)</w:t>
        </w:r>
      </w:hyperlink>
      <w:r w:rsidR="00280369" w:rsidRPr="00353300">
        <w:rPr>
          <w:rtl/>
        </w:rPr>
        <w:t xml:space="preserve">. </w:t>
      </w:r>
      <w:r w:rsidR="00280369" w:rsidRPr="00353300">
        <w:rPr>
          <w:b/>
          <w:bCs/>
          <w:rtl/>
        </w:rPr>
        <w:t xml:space="preserve">والموعد النهائي لتقديم المساهمات إلى الاجتماع الأول هو </w:t>
      </w:r>
      <w:r w:rsidR="001D53DF" w:rsidRPr="00353300">
        <w:rPr>
          <w:rFonts w:hint="cs"/>
          <w:b/>
          <w:bCs/>
          <w:rtl/>
        </w:rPr>
        <w:t>22 سبتمبر</w:t>
      </w:r>
      <w:r w:rsidR="00280369" w:rsidRPr="00353300">
        <w:rPr>
          <w:b/>
          <w:bCs/>
          <w:rtl/>
        </w:rPr>
        <w:t xml:space="preserve"> 2023.</w:t>
      </w:r>
    </w:p>
    <w:p w14:paraId="216ABF64" w14:textId="3BE5A5CE" w:rsidR="00204FDD" w:rsidRPr="00353300" w:rsidRDefault="00FB6A67" w:rsidP="008D7371">
      <w:pPr>
        <w:rPr>
          <w:color w:val="000000"/>
          <w:rtl/>
        </w:rPr>
      </w:pPr>
      <w:r w:rsidRPr="00353300">
        <w:rPr>
          <w:rFonts w:hint="cs"/>
          <w:rtl/>
          <w:lang w:bidi="ar-SY"/>
        </w:rPr>
        <w:t>7</w:t>
      </w:r>
      <w:r w:rsidR="00204FDD" w:rsidRPr="00353300">
        <w:rPr>
          <w:rtl/>
          <w:lang w:bidi="ar-SY"/>
        </w:rPr>
        <w:tab/>
      </w:r>
      <w:r w:rsidR="00280369" w:rsidRPr="00353300">
        <w:rPr>
          <w:color w:val="000000"/>
          <w:rtl/>
        </w:rPr>
        <w:t xml:space="preserve">وسيُتاح قبل الاجتماع جدول أعمال الاجتماع ووثائقه </w:t>
      </w:r>
      <w:r w:rsidR="006A637B" w:rsidRPr="00353300">
        <w:rPr>
          <w:rFonts w:hint="cs"/>
          <w:color w:val="000000"/>
          <w:rtl/>
        </w:rPr>
        <w:t>وال</w:t>
      </w:r>
      <w:r w:rsidR="00280369" w:rsidRPr="00353300">
        <w:rPr>
          <w:color w:val="000000"/>
          <w:rtl/>
        </w:rPr>
        <w:t xml:space="preserve">معلومات </w:t>
      </w:r>
      <w:r w:rsidR="006A637B" w:rsidRPr="00353300">
        <w:rPr>
          <w:rFonts w:hint="cs"/>
          <w:color w:val="000000"/>
          <w:rtl/>
        </w:rPr>
        <w:t>ال</w:t>
      </w:r>
      <w:r w:rsidR="00280369" w:rsidRPr="00353300">
        <w:rPr>
          <w:color w:val="000000"/>
          <w:rtl/>
        </w:rPr>
        <w:t xml:space="preserve">عملية </w:t>
      </w:r>
      <w:r w:rsidR="006A637B" w:rsidRPr="00353300">
        <w:rPr>
          <w:rFonts w:hint="cs"/>
          <w:color w:val="000000"/>
          <w:rtl/>
        </w:rPr>
        <w:t>ال</w:t>
      </w:r>
      <w:r w:rsidR="00280369" w:rsidRPr="00353300">
        <w:rPr>
          <w:color w:val="000000"/>
          <w:rtl/>
        </w:rPr>
        <w:t xml:space="preserve">أخرى، </w:t>
      </w:r>
      <w:r w:rsidR="00F61A4D" w:rsidRPr="00353300">
        <w:rPr>
          <w:rFonts w:hint="cs"/>
          <w:color w:val="000000"/>
          <w:rtl/>
        </w:rPr>
        <w:t>في</w:t>
      </w:r>
      <w:r w:rsidR="00F61A4D" w:rsidRPr="00353300">
        <w:rPr>
          <w:color w:val="000000"/>
          <w:rtl/>
        </w:rPr>
        <w:t xml:space="preserve"> </w:t>
      </w:r>
      <w:hyperlink r:id="rId16" w:history="1">
        <w:r w:rsidR="00280369" w:rsidRPr="00353300">
          <w:rPr>
            <w:rStyle w:val="Hyperlink"/>
            <w:rtl/>
          </w:rPr>
          <w:t>الصفحة الرئيسية للفريق المتخصص</w:t>
        </w:r>
        <w:r w:rsidR="006A637B" w:rsidRPr="00353300">
          <w:rPr>
            <w:rStyle w:val="Hyperlink"/>
            <w:rFonts w:hint="cs"/>
            <w:rtl/>
          </w:rPr>
          <w:t xml:space="preserve"> </w:t>
        </w:r>
        <w:r w:rsidR="006A637B" w:rsidRPr="00353300">
          <w:rPr>
            <w:rStyle w:val="Hyperlink"/>
            <w:lang w:val="de-CH"/>
          </w:rPr>
          <w:t>(FG-CD)</w:t>
        </w:r>
      </w:hyperlink>
      <w:r w:rsidR="00280369" w:rsidRPr="00353300">
        <w:rPr>
          <w:color w:val="000000"/>
          <w:rtl/>
        </w:rPr>
        <w:t>.</w:t>
      </w:r>
      <w:r w:rsidR="00280369" w:rsidRPr="00353300">
        <w:rPr>
          <w:rtl/>
        </w:rPr>
        <w:t xml:space="preserve"> </w:t>
      </w:r>
      <w:r w:rsidR="00280369" w:rsidRPr="00353300">
        <w:rPr>
          <w:color w:val="000000"/>
          <w:rtl/>
        </w:rPr>
        <w:t>وستجري المناقشات باللغة الإنكليزية فقط.</w:t>
      </w:r>
      <w:r w:rsidR="00280369" w:rsidRPr="00353300">
        <w:rPr>
          <w:rtl/>
        </w:rPr>
        <w:t xml:space="preserve"> </w:t>
      </w:r>
      <w:r w:rsidR="00280369" w:rsidRPr="00353300">
        <w:rPr>
          <w:color w:val="000000"/>
          <w:rtl/>
        </w:rPr>
        <w:t>وستتاح المعلومات المتعلقة بالمشاركة عن بُعد في الصفحة الإلكترونية للفريق المتخصص (</w:t>
      </w:r>
      <w:hyperlink r:id="rId17" w:history="1">
        <w:r w:rsidR="008D7371" w:rsidRPr="00353300">
          <w:rPr>
            <w:rStyle w:val="Hyperlink"/>
            <w:lang w:val="en-GB"/>
          </w:rPr>
          <w:t>http://www.itu.int/go/fgcd</w:t>
        </w:r>
      </w:hyperlink>
      <w:r w:rsidR="00280369" w:rsidRPr="00353300">
        <w:rPr>
          <w:color w:val="000000"/>
          <w:rtl/>
        </w:rPr>
        <w:t>).</w:t>
      </w:r>
    </w:p>
    <w:p w14:paraId="36BB4D6B" w14:textId="39DD6DAF" w:rsidR="00280369" w:rsidRPr="00353300" w:rsidRDefault="00280369" w:rsidP="008E09A0">
      <w:pPr>
        <w:rPr>
          <w:color w:val="000000"/>
          <w:rtl/>
        </w:rPr>
      </w:pPr>
      <w:r w:rsidRPr="00353300">
        <w:rPr>
          <w:rFonts w:hint="cs"/>
          <w:color w:val="000000"/>
          <w:rtl/>
        </w:rPr>
        <w:t>8</w:t>
      </w:r>
      <w:r w:rsidRPr="00353300">
        <w:rPr>
          <w:color w:val="000000"/>
          <w:rtl/>
        </w:rPr>
        <w:tab/>
        <w:t xml:space="preserve">ولتمكين الاتحاد من اتخاذ الترتيبات اللازمة، </w:t>
      </w:r>
      <w:r w:rsidR="006A637B" w:rsidRPr="00353300">
        <w:rPr>
          <w:rFonts w:hint="cs"/>
          <w:color w:val="000000"/>
          <w:rtl/>
        </w:rPr>
        <w:t>يُ</w:t>
      </w:r>
      <w:r w:rsidRPr="00353300">
        <w:rPr>
          <w:color w:val="000000"/>
          <w:rtl/>
        </w:rPr>
        <w:t xml:space="preserve">رجى من المشاركين التسجيل عبر الإنترنت من خلال </w:t>
      </w:r>
      <w:hyperlink r:id="rId18" w:history="1">
        <w:r w:rsidRPr="00353300">
          <w:rPr>
            <w:rStyle w:val="Hyperlink"/>
            <w:rtl/>
          </w:rPr>
          <w:t>الصفحة الرئيسية للفريق المتخصص</w:t>
        </w:r>
        <w:r w:rsidR="006A637B" w:rsidRPr="00353300">
          <w:rPr>
            <w:rStyle w:val="Hyperlink"/>
            <w:rFonts w:hint="cs"/>
            <w:rtl/>
          </w:rPr>
          <w:t xml:space="preserve"> </w:t>
        </w:r>
        <w:r w:rsidR="006A637B" w:rsidRPr="00353300">
          <w:rPr>
            <w:rStyle w:val="Hyperlink"/>
            <w:lang w:val="de-CH"/>
          </w:rPr>
          <w:t>(FG-CD)</w:t>
        </w:r>
      </w:hyperlink>
      <w:r w:rsidRPr="00353300">
        <w:rPr>
          <w:color w:val="000000"/>
          <w:rtl/>
        </w:rPr>
        <w:t>، في أقرب وقت ممكن.</w:t>
      </w:r>
      <w:r w:rsidRPr="00353300">
        <w:rPr>
          <w:rtl/>
        </w:rPr>
        <w:t xml:space="preserve"> </w:t>
      </w:r>
      <w:r w:rsidRPr="00353300">
        <w:rPr>
          <w:color w:val="000000"/>
          <w:rtl/>
        </w:rPr>
        <w:t>ونظراً للعدد المحدود للأماكن، س</w:t>
      </w:r>
      <w:r w:rsidR="006A637B" w:rsidRPr="00353300">
        <w:rPr>
          <w:rFonts w:hint="cs"/>
          <w:color w:val="000000"/>
          <w:rtl/>
        </w:rPr>
        <w:t>تُ</w:t>
      </w:r>
      <w:r w:rsidRPr="00353300">
        <w:rPr>
          <w:color w:val="000000"/>
          <w:rtl/>
        </w:rPr>
        <w:t>عالَج طلبات التسجيل على أساس أسبقية تقديمها.</w:t>
      </w:r>
      <w:r w:rsidRPr="00353300">
        <w:rPr>
          <w:rtl/>
        </w:rPr>
        <w:t xml:space="preserve"> </w:t>
      </w:r>
      <w:r w:rsidRPr="00353300">
        <w:rPr>
          <w:color w:val="000000"/>
          <w:rtl/>
        </w:rPr>
        <w:t>والتسجيل ضروري للمشاركة عن بُعد وفي مكان الحدث كذلك.</w:t>
      </w:r>
      <w:r w:rsidRPr="00353300">
        <w:rPr>
          <w:rtl/>
        </w:rPr>
        <w:t xml:space="preserve"> </w:t>
      </w:r>
      <w:r w:rsidRPr="00353300">
        <w:rPr>
          <w:color w:val="000000"/>
          <w:rtl/>
        </w:rPr>
        <w:t>و</w:t>
      </w:r>
      <w:r w:rsidR="006A637B" w:rsidRPr="00353300">
        <w:rPr>
          <w:rFonts w:hint="cs"/>
          <w:color w:val="000000"/>
          <w:rtl/>
        </w:rPr>
        <w:t>يُر</w:t>
      </w:r>
      <w:r w:rsidRPr="00353300">
        <w:rPr>
          <w:color w:val="000000"/>
          <w:rtl/>
        </w:rPr>
        <w:t>جى الإحاطة علماً بأن التسجيل المسبق للمشاركة في الأحداث يجري عبر الإنترنت حصراً.</w:t>
      </w:r>
    </w:p>
    <w:p w14:paraId="6933867E" w14:textId="77E18A46" w:rsidR="00280369" w:rsidRPr="00353300" w:rsidRDefault="00280369" w:rsidP="008E09A0">
      <w:pPr>
        <w:rPr>
          <w:rtl/>
        </w:rPr>
      </w:pPr>
      <w:r w:rsidRPr="00353300">
        <w:rPr>
          <w:rFonts w:hint="cs"/>
          <w:color w:val="000000"/>
          <w:rtl/>
        </w:rPr>
        <w:t>9</w:t>
      </w:r>
      <w:r w:rsidRPr="00353300">
        <w:rPr>
          <w:color w:val="000000"/>
          <w:rtl/>
        </w:rPr>
        <w:tab/>
      </w:r>
      <w:r w:rsidR="00F61A4D" w:rsidRPr="00353300">
        <w:rPr>
          <w:rFonts w:hint="cs"/>
          <w:color w:val="000000"/>
          <w:rtl/>
        </w:rPr>
        <w:t>وأود</w:t>
      </w:r>
      <w:r w:rsidR="00F61A4D" w:rsidRPr="00353300">
        <w:rPr>
          <w:color w:val="000000"/>
          <w:rtl/>
        </w:rPr>
        <w:t xml:space="preserve"> </w:t>
      </w:r>
      <w:r w:rsidRPr="00353300">
        <w:rPr>
          <w:color w:val="000000"/>
          <w:rtl/>
        </w:rPr>
        <w:t xml:space="preserve">أن </w:t>
      </w:r>
      <w:r w:rsidR="00F61A4D" w:rsidRPr="00353300">
        <w:rPr>
          <w:rFonts w:hint="cs"/>
          <w:color w:val="000000"/>
          <w:rtl/>
        </w:rPr>
        <w:t>أذكركم</w:t>
      </w:r>
      <w:r w:rsidR="00F61A4D" w:rsidRPr="00353300">
        <w:rPr>
          <w:color w:val="000000"/>
          <w:rtl/>
        </w:rPr>
        <w:t xml:space="preserve"> </w:t>
      </w:r>
      <w:r w:rsidRPr="00353300">
        <w:rPr>
          <w:color w:val="000000"/>
          <w:rtl/>
        </w:rPr>
        <w:t>بأن على مواطني بعض البلدان الحصول على تأشيرة للدخول إلى الهند وقضاء بعض الوقت فيها.</w:t>
      </w:r>
      <w:r w:rsidRPr="00353300">
        <w:rPr>
          <w:rtl/>
        </w:rPr>
        <w:t xml:space="preserve"> </w:t>
      </w:r>
      <w:r w:rsidRPr="00353300">
        <w:rPr>
          <w:color w:val="000000"/>
          <w:rtl/>
        </w:rPr>
        <w:t xml:space="preserve">ويجب طلب التأشيرة، </w:t>
      </w:r>
      <w:r w:rsidR="006A637B" w:rsidRPr="00353300">
        <w:rPr>
          <w:rFonts w:hint="cs"/>
          <w:color w:val="000000"/>
          <w:rtl/>
        </w:rPr>
        <w:t>لمن يحتاجونها</w:t>
      </w:r>
      <w:r w:rsidRPr="00353300">
        <w:rPr>
          <w:color w:val="000000"/>
          <w:rtl/>
        </w:rPr>
        <w:t xml:space="preserve">، قبل </w:t>
      </w:r>
      <w:r w:rsidR="006A637B" w:rsidRPr="00353300">
        <w:rPr>
          <w:rFonts w:hint="cs"/>
          <w:color w:val="000000"/>
          <w:rtl/>
        </w:rPr>
        <w:t>تاريخ الوصول</w:t>
      </w:r>
      <w:r w:rsidR="00F61A4D" w:rsidRPr="00353300">
        <w:rPr>
          <w:rFonts w:hint="cs"/>
          <w:color w:val="000000"/>
          <w:rtl/>
        </w:rPr>
        <w:t>،</w:t>
      </w:r>
      <w:r w:rsidRPr="00353300">
        <w:rPr>
          <w:color w:val="000000"/>
          <w:rtl/>
        </w:rPr>
        <w:t xml:space="preserve"> </w:t>
      </w:r>
      <w:r w:rsidR="00F61A4D" w:rsidRPr="00353300">
        <w:rPr>
          <w:rFonts w:hint="cs"/>
          <w:color w:val="000000"/>
          <w:rtl/>
        </w:rPr>
        <w:t>من</w:t>
      </w:r>
      <w:r w:rsidR="00F61A4D" w:rsidRPr="00353300">
        <w:rPr>
          <w:color w:val="000000"/>
          <w:rtl/>
        </w:rPr>
        <w:t xml:space="preserve"> </w:t>
      </w:r>
      <w:r w:rsidRPr="00353300">
        <w:rPr>
          <w:color w:val="000000"/>
          <w:rtl/>
        </w:rPr>
        <w:t xml:space="preserve">السفارة أو القنصلية التي تمثل </w:t>
      </w:r>
      <w:r w:rsidR="006A637B" w:rsidRPr="00353300">
        <w:rPr>
          <w:rFonts w:hint="cs"/>
          <w:color w:val="000000"/>
          <w:rtl/>
        </w:rPr>
        <w:t>الهند</w:t>
      </w:r>
      <w:r w:rsidRPr="00353300">
        <w:rPr>
          <w:color w:val="000000"/>
          <w:rtl/>
        </w:rPr>
        <w:t xml:space="preserve"> في بلدكم، أو من أقرب مكتب لها من بلد المغادرة في حالة عدم وجود هذا المكتب في بلدكم.</w:t>
      </w:r>
      <w:r w:rsidRPr="00353300">
        <w:rPr>
          <w:rtl/>
        </w:rPr>
        <w:t xml:space="preserve"> </w:t>
      </w:r>
      <w:r w:rsidRPr="00353300">
        <w:rPr>
          <w:color w:val="000000"/>
          <w:rtl/>
        </w:rPr>
        <w:t>ونظراً لاختلاف المواعيد النهائية، يُقترح التأكد من الممثلية المناسبة مباشرةً وتقديم الطلب في وقت مبكر.</w:t>
      </w:r>
      <w:r w:rsidRPr="00353300">
        <w:rPr>
          <w:rFonts w:hint="cs"/>
          <w:color w:val="000000"/>
          <w:rtl/>
        </w:rPr>
        <w:t xml:space="preserve"> </w:t>
      </w:r>
      <w:r w:rsidR="00077EB9" w:rsidRPr="00353300">
        <w:rPr>
          <w:rFonts w:hint="cs"/>
          <w:color w:val="000000"/>
          <w:rtl/>
        </w:rPr>
        <w:t>و</w:t>
      </w:r>
      <w:r w:rsidRPr="00353300">
        <w:rPr>
          <w:color w:val="000000"/>
          <w:rtl/>
        </w:rPr>
        <w:t>بما أن هذا الاجتماع يُنظَّم خارج سويسرا، يتعين توجيه طلبات دعم الحصول على التأشيرة مباشرةً إلى الجهة المضيفة للاجتماع.</w:t>
      </w:r>
    </w:p>
    <w:p w14:paraId="1F9BD213" w14:textId="27CE4E33" w:rsidR="00280369" w:rsidRPr="00353300" w:rsidRDefault="00280369" w:rsidP="0089347E">
      <w:pPr>
        <w:spacing w:after="120"/>
        <w:rPr>
          <w:color w:val="000000"/>
          <w:rtl/>
        </w:rPr>
      </w:pPr>
      <w:r w:rsidRPr="00353300">
        <w:rPr>
          <w:color w:val="000000"/>
          <w:rtl/>
        </w:rPr>
        <w:t xml:space="preserve">وستقدَّم تفاصيل إضافية </w:t>
      </w:r>
      <w:r w:rsidR="00077EB9" w:rsidRPr="00353300">
        <w:rPr>
          <w:rFonts w:hint="cs"/>
          <w:color w:val="000000"/>
          <w:rtl/>
        </w:rPr>
        <w:t xml:space="preserve">بشأن </w:t>
      </w:r>
      <w:r w:rsidRPr="00353300">
        <w:rPr>
          <w:color w:val="000000"/>
          <w:rtl/>
        </w:rPr>
        <w:t xml:space="preserve">معالجة طلبات الحصول على التأشيرة في وثيقة المعلومات اللوجستية المتعلقة بالاجتماع التي ستُتاح في </w:t>
      </w:r>
      <w:hyperlink r:id="rId19" w:history="1">
        <w:r w:rsidRPr="00353300">
          <w:rPr>
            <w:rStyle w:val="Hyperlink"/>
            <w:rtl/>
          </w:rPr>
          <w:t>الصفحة الرئيسية للفريق المتخصص</w:t>
        </w:r>
      </w:hyperlink>
      <w:r w:rsidRPr="00353300">
        <w:rPr>
          <w:color w:val="000000"/>
          <w:rtl/>
        </w:rPr>
        <w:t>.</w:t>
      </w:r>
    </w:p>
    <w:tbl>
      <w:tblPr>
        <w:tblStyle w:val="TableGrid"/>
        <w:bidiVisual/>
        <w:tblW w:w="5000" w:type="pct"/>
        <w:tblLayout w:type="fixed"/>
        <w:tblLook w:val="04A0" w:firstRow="1" w:lastRow="0" w:firstColumn="1" w:lastColumn="0" w:noHBand="0" w:noVBand="1"/>
      </w:tblPr>
      <w:tblGrid>
        <w:gridCol w:w="1982"/>
        <w:gridCol w:w="7647"/>
      </w:tblGrid>
      <w:tr w:rsidR="00280369" w:rsidRPr="00353300" w14:paraId="5A5810F1" w14:textId="77777777" w:rsidTr="00280369">
        <w:trPr>
          <w:trHeight w:val="438"/>
        </w:trPr>
        <w:tc>
          <w:tcPr>
            <w:tcW w:w="1982" w:type="dxa"/>
          </w:tcPr>
          <w:p w14:paraId="0EBED1CF" w14:textId="3D35505A" w:rsidR="00280369" w:rsidRPr="00353300" w:rsidRDefault="00280369" w:rsidP="0089347E">
            <w:pPr>
              <w:keepNext/>
              <w:keepLines/>
              <w:pageBreakBefore/>
              <w:spacing w:before="60" w:after="60" w:line="300" w:lineRule="exact"/>
              <w:jc w:val="center"/>
            </w:pPr>
            <w:r w:rsidRPr="00353300">
              <w:rPr>
                <w:rtl/>
              </w:rPr>
              <w:lastRenderedPageBreak/>
              <w:t>25 أغسطس 2023</w:t>
            </w:r>
          </w:p>
        </w:tc>
        <w:tc>
          <w:tcPr>
            <w:tcW w:w="7647" w:type="dxa"/>
          </w:tcPr>
          <w:p w14:paraId="4983A4DA" w14:textId="442DF707" w:rsidR="00280369" w:rsidRPr="00353300" w:rsidRDefault="00280369" w:rsidP="0089347E">
            <w:pPr>
              <w:pStyle w:val="ListParagraph"/>
              <w:keepNext/>
              <w:keepLines/>
              <w:pageBreakBefore/>
              <w:numPr>
                <w:ilvl w:val="0"/>
                <w:numId w:val="13"/>
              </w:numPr>
              <w:tabs>
                <w:tab w:val="clear" w:pos="794"/>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ind w:left="303"/>
              <w:contextualSpacing w:val="0"/>
              <w:jc w:val="left"/>
            </w:pPr>
            <w:r w:rsidRPr="00353300">
              <w:rPr>
                <w:rtl/>
              </w:rPr>
              <w:t>الموعد النهائي لتقديم طلب</w:t>
            </w:r>
            <w:r w:rsidR="00493E22" w:rsidRPr="00353300">
              <w:rPr>
                <w:rtl/>
              </w:rPr>
              <w:t>ات</w:t>
            </w:r>
            <w:r w:rsidRPr="00353300">
              <w:rPr>
                <w:rtl/>
              </w:rPr>
              <w:t xml:space="preserve"> </w:t>
            </w:r>
            <w:r w:rsidR="00493E22" w:rsidRPr="00353300">
              <w:rPr>
                <w:rtl/>
              </w:rPr>
              <w:t xml:space="preserve">الحصول على </w:t>
            </w:r>
            <w:r w:rsidRPr="00353300">
              <w:rPr>
                <w:rtl/>
              </w:rPr>
              <w:t>رسا</w:t>
            </w:r>
            <w:r w:rsidR="00493E22" w:rsidRPr="00353300">
              <w:rPr>
                <w:rtl/>
              </w:rPr>
              <w:t>ئل</w:t>
            </w:r>
            <w:r w:rsidRPr="00353300">
              <w:rPr>
                <w:rtl/>
              </w:rPr>
              <w:t xml:space="preserve"> </w:t>
            </w:r>
            <w:r w:rsidR="00493E22" w:rsidRPr="00353300">
              <w:rPr>
                <w:rtl/>
              </w:rPr>
              <w:t>ال</w:t>
            </w:r>
            <w:r w:rsidRPr="00353300">
              <w:rPr>
                <w:rtl/>
              </w:rPr>
              <w:t xml:space="preserve">دعوة لأغراض </w:t>
            </w:r>
            <w:r w:rsidR="00493E22" w:rsidRPr="00353300">
              <w:rPr>
                <w:rtl/>
              </w:rPr>
              <w:t>ال</w:t>
            </w:r>
            <w:r w:rsidRPr="00353300">
              <w:rPr>
                <w:rtl/>
              </w:rPr>
              <w:t xml:space="preserve">تأشيرة </w:t>
            </w:r>
          </w:p>
        </w:tc>
      </w:tr>
      <w:tr w:rsidR="00280369" w:rsidRPr="00353300" w14:paraId="17ADEAF4" w14:textId="77777777" w:rsidTr="00280369">
        <w:trPr>
          <w:trHeight w:val="438"/>
        </w:trPr>
        <w:tc>
          <w:tcPr>
            <w:tcW w:w="1982" w:type="dxa"/>
          </w:tcPr>
          <w:p w14:paraId="7F8ECDE8" w14:textId="39CC20B1" w:rsidR="00280369" w:rsidRPr="00353300" w:rsidRDefault="00280369" w:rsidP="0089347E">
            <w:pPr>
              <w:keepNext/>
              <w:keepLines/>
              <w:pageBreakBefore/>
              <w:spacing w:before="60" w:after="60" w:line="300" w:lineRule="exact"/>
              <w:jc w:val="center"/>
            </w:pPr>
            <w:bookmarkStart w:id="3" w:name="_Hlk124850442"/>
            <w:r w:rsidRPr="00353300">
              <w:rPr>
                <w:rtl/>
              </w:rPr>
              <w:t>22 سبتمبر 2023</w:t>
            </w:r>
          </w:p>
        </w:tc>
        <w:tc>
          <w:tcPr>
            <w:tcW w:w="7647" w:type="dxa"/>
          </w:tcPr>
          <w:p w14:paraId="247E2DC0" w14:textId="26313B34" w:rsidR="00280369" w:rsidRPr="00353300" w:rsidRDefault="00493E22" w:rsidP="0089347E">
            <w:pPr>
              <w:pStyle w:val="ListParagraph"/>
              <w:keepNext/>
              <w:keepLines/>
              <w:pageBreakBefore/>
              <w:numPr>
                <w:ilvl w:val="0"/>
                <w:numId w:val="13"/>
              </w:numPr>
              <w:tabs>
                <w:tab w:val="clear" w:pos="794"/>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ind w:left="303"/>
              <w:contextualSpacing w:val="0"/>
              <w:jc w:val="left"/>
            </w:pPr>
            <w:r w:rsidRPr="00353300">
              <w:rPr>
                <w:rtl/>
              </w:rPr>
              <w:t>الموعد النهائي ل</w:t>
            </w:r>
            <w:r w:rsidR="00280369" w:rsidRPr="00353300">
              <w:rPr>
                <w:rtl/>
              </w:rPr>
              <w:t>تقديم المساهمات الخطية (</w:t>
            </w:r>
            <w:r w:rsidR="00F61A4D" w:rsidRPr="00353300">
              <w:rPr>
                <w:rFonts w:hint="cs"/>
                <w:rtl/>
              </w:rPr>
              <w:t>ب</w:t>
            </w:r>
            <w:r w:rsidR="00280369" w:rsidRPr="00353300">
              <w:rPr>
                <w:rtl/>
              </w:rPr>
              <w:t xml:space="preserve">البريد الإلكتروني إلى </w:t>
            </w:r>
            <w:hyperlink r:id="rId20" w:history="1">
              <w:r w:rsidR="0089347E" w:rsidRPr="00353300">
                <w:rPr>
                  <w:rStyle w:val="Hyperlink"/>
                  <w:lang w:val="en-GB"/>
                </w:rPr>
                <w:t>tsbfgcd@itu.int</w:t>
              </w:r>
            </w:hyperlink>
            <w:r w:rsidR="00280369" w:rsidRPr="00353300">
              <w:rPr>
                <w:rtl/>
              </w:rPr>
              <w:t>)</w:t>
            </w:r>
          </w:p>
        </w:tc>
      </w:tr>
      <w:tr w:rsidR="00280369" w:rsidRPr="00353300" w14:paraId="56FD09A5" w14:textId="77777777" w:rsidTr="00280369">
        <w:trPr>
          <w:trHeight w:val="438"/>
        </w:trPr>
        <w:tc>
          <w:tcPr>
            <w:tcW w:w="1982" w:type="dxa"/>
          </w:tcPr>
          <w:p w14:paraId="061B6212" w14:textId="7D487567" w:rsidR="00280369" w:rsidRPr="00353300" w:rsidRDefault="00280369" w:rsidP="0089347E">
            <w:pPr>
              <w:keepNext/>
              <w:keepLines/>
              <w:pageBreakBefore/>
              <w:spacing w:before="60" w:after="60" w:line="300" w:lineRule="exact"/>
              <w:jc w:val="center"/>
            </w:pPr>
            <w:r w:rsidRPr="00353300">
              <w:rPr>
                <w:rtl/>
              </w:rPr>
              <w:t>27 سبتمبر 2023</w:t>
            </w:r>
          </w:p>
        </w:tc>
        <w:tc>
          <w:tcPr>
            <w:tcW w:w="7647" w:type="dxa"/>
          </w:tcPr>
          <w:p w14:paraId="638DEE54" w14:textId="7CB6207A" w:rsidR="00280369" w:rsidRPr="00353300" w:rsidRDefault="00493E22" w:rsidP="0089347E">
            <w:pPr>
              <w:pStyle w:val="ListParagraph"/>
              <w:keepNext/>
              <w:keepLines/>
              <w:pageBreakBefore/>
              <w:numPr>
                <w:ilvl w:val="0"/>
                <w:numId w:val="13"/>
              </w:numPr>
              <w:tabs>
                <w:tab w:val="clear" w:pos="794"/>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ind w:left="303"/>
              <w:contextualSpacing w:val="0"/>
              <w:jc w:val="left"/>
            </w:pPr>
            <w:r w:rsidRPr="00353300">
              <w:rPr>
                <w:rtl/>
                <w:lang w:val="fr-CH" w:bidi="ar-SY"/>
              </w:rPr>
              <w:t>الموعد النهائي</w:t>
            </w:r>
            <w:r w:rsidR="00280369" w:rsidRPr="00353300">
              <w:rPr>
                <w:rtl/>
              </w:rPr>
              <w:t xml:space="preserve"> </w:t>
            </w:r>
            <w:r w:rsidRPr="00353300">
              <w:rPr>
                <w:rtl/>
              </w:rPr>
              <w:t xml:space="preserve">للتسجيل </w:t>
            </w:r>
            <w:r w:rsidR="00280369" w:rsidRPr="00353300">
              <w:rPr>
                <w:rtl/>
              </w:rPr>
              <w:t xml:space="preserve">(عبر الإنترنت من خلال </w:t>
            </w:r>
            <w:hyperlink r:id="rId21" w:history="1">
              <w:r w:rsidR="00280369" w:rsidRPr="00353300">
                <w:rPr>
                  <w:rStyle w:val="Hyperlink"/>
                  <w:rtl/>
                </w:rPr>
                <w:t>الصفحة الرئيسية للفريق المتخصص</w:t>
              </w:r>
            </w:hyperlink>
            <w:r w:rsidR="00280369" w:rsidRPr="00353300">
              <w:rPr>
                <w:rtl/>
              </w:rPr>
              <w:t xml:space="preserve">). </w:t>
            </w:r>
            <w:r w:rsidRPr="00353300">
              <w:rPr>
                <w:rtl/>
              </w:rPr>
              <w:t xml:space="preserve">التسجيل الإلكتروني: </w:t>
            </w:r>
            <w:hyperlink r:id="rId22" w:history="1">
              <w:r w:rsidR="0089347E" w:rsidRPr="00353300">
                <w:rPr>
                  <w:rStyle w:val="Hyperlink"/>
                  <w:lang w:val="en-GB"/>
                </w:rPr>
                <w:t>https://www.itu.int/net4/CRM/xreg/web/Registration.aspx?Event=C-00012894</w:t>
              </w:r>
            </w:hyperlink>
          </w:p>
        </w:tc>
      </w:tr>
    </w:tbl>
    <w:bookmarkEnd w:id="3"/>
    <w:p w14:paraId="4BD79ACA" w14:textId="704F5E89" w:rsidR="00280369" w:rsidRPr="00353300" w:rsidRDefault="00280369" w:rsidP="0089347E">
      <w:pPr>
        <w:spacing w:before="240"/>
        <w:rPr>
          <w:color w:val="000000"/>
          <w:rtl/>
        </w:rPr>
      </w:pPr>
      <w:r w:rsidRPr="00353300">
        <w:rPr>
          <w:color w:val="000000"/>
          <w:rtl/>
        </w:rPr>
        <w:t>أتمنى لكم اجتماعاً مثمراً وممتعاً.</w:t>
      </w:r>
    </w:p>
    <w:p w14:paraId="50226225" w14:textId="77777777" w:rsidR="00E84438" w:rsidRPr="00353300" w:rsidRDefault="00E84438" w:rsidP="0089347E">
      <w:pPr>
        <w:spacing w:before="240"/>
        <w:jc w:val="left"/>
        <w:rPr>
          <w:rtl/>
          <w:lang w:bidi="ar-EG"/>
        </w:rPr>
      </w:pPr>
      <w:r w:rsidRPr="00353300">
        <w:rPr>
          <w:rFonts w:hint="cs"/>
          <w:rtl/>
          <w:lang w:bidi="ar-EG"/>
        </w:rPr>
        <w:t>وتفضلوا بقبول فائق التقدير والاحترام.</w:t>
      </w:r>
    </w:p>
    <w:p w14:paraId="16318970" w14:textId="15FFD580" w:rsidR="00E84438" w:rsidRPr="00353300" w:rsidRDefault="004F35BA" w:rsidP="005B64ED">
      <w:pPr>
        <w:spacing w:before="960"/>
        <w:jc w:val="left"/>
        <w:rPr>
          <w:rtl/>
          <w:lang w:bidi="ar-SY"/>
        </w:rPr>
      </w:pPr>
      <w:r>
        <w:rPr>
          <w:rFonts w:hint="cs"/>
          <w:noProof/>
          <w:rtl/>
          <w:lang w:val="ar-SY" w:bidi="ar-SY"/>
        </w:rPr>
        <w:drawing>
          <wp:anchor distT="0" distB="0" distL="114300" distR="114300" simplePos="0" relativeHeight="251658240" behindDoc="1" locked="0" layoutInCell="1" allowOverlap="1" wp14:anchorId="12AE4155" wp14:editId="6136B6D3">
            <wp:simplePos x="0" y="0"/>
            <wp:positionH relativeFrom="column">
              <wp:posOffset>5360035</wp:posOffset>
            </wp:positionH>
            <wp:positionV relativeFrom="paragraph">
              <wp:posOffset>109220</wp:posOffset>
            </wp:positionV>
            <wp:extent cx="710847" cy="492125"/>
            <wp:effectExtent l="0" t="0" r="0" b="3175"/>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710847" cy="4921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sidRPr="00353300">
        <w:rPr>
          <w:rFonts w:hint="cs"/>
          <w:rtl/>
          <w:lang w:bidi="ar-SY"/>
        </w:rPr>
        <w:t>سيزو</w:t>
      </w:r>
      <w:proofErr w:type="spellEnd"/>
      <w:r w:rsidR="00807031" w:rsidRPr="00353300">
        <w:rPr>
          <w:rFonts w:hint="cs"/>
          <w:rtl/>
          <w:lang w:bidi="ar-SY"/>
        </w:rPr>
        <w:t xml:space="preserve"> </w:t>
      </w:r>
      <w:proofErr w:type="spellStart"/>
      <w:r w:rsidR="00807031" w:rsidRPr="00353300">
        <w:rPr>
          <w:rFonts w:hint="cs"/>
          <w:rtl/>
          <w:lang w:bidi="ar-SY"/>
        </w:rPr>
        <w:t>أونوي</w:t>
      </w:r>
      <w:proofErr w:type="spellEnd"/>
      <w:r w:rsidR="00E84438" w:rsidRPr="00353300">
        <w:rPr>
          <w:rtl/>
          <w:lang w:bidi="ar-SY"/>
        </w:rPr>
        <w:br/>
      </w:r>
      <w:r w:rsidR="00E84438" w:rsidRPr="00353300">
        <w:rPr>
          <w:rFonts w:hint="cs"/>
          <w:rtl/>
          <w:lang w:bidi="ar-SY"/>
        </w:rPr>
        <w:t>مدير</w:t>
      </w:r>
      <w:r w:rsidR="00E84438" w:rsidRPr="00353300">
        <w:rPr>
          <w:rtl/>
          <w:lang w:bidi="ar-SY"/>
        </w:rPr>
        <w:t xml:space="preserve"> </w:t>
      </w:r>
      <w:r w:rsidR="00E84438" w:rsidRPr="00353300">
        <w:rPr>
          <w:rFonts w:hint="cs"/>
          <w:rtl/>
          <w:lang w:bidi="ar-SY"/>
        </w:rPr>
        <w:t>مكتب</w:t>
      </w:r>
      <w:r w:rsidR="00E84438" w:rsidRPr="00353300">
        <w:rPr>
          <w:rtl/>
          <w:lang w:bidi="ar-SY"/>
        </w:rPr>
        <w:t xml:space="preserve"> </w:t>
      </w:r>
      <w:r w:rsidR="00E84438" w:rsidRPr="00353300">
        <w:rPr>
          <w:rFonts w:hint="cs"/>
          <w:rtl/>
          <w:lang w:bidi="ar-SY"/>
        </w:rPr>
        <w:t>تقييس</w:t>
      </w:r>
      <w:r w:rsidR="00E84438" w:rsidRPr="00353300">
        <w:rPr>
          <w:rtl/>
          <w:lang w:bidi="ar-SY"/>
        </w:rPr>
        <w:t xml:space="preserve"> </w:t>
      </w:r>
      <w:r w:rsidR="00E84438" w:rsidRPr="00353300">
        <w:rPr>
          <w:rFonts w:hint="cs"/>
          <w:rtl/>
          <w:lang w:bidi="ar-SY"/>
        </w:rPr>
        <w:t>الاتصالات</w:t>
      </w:r>
    </w:p>
    <w:p w14:paraId="3EA076F5" w14:textId="1973FD25" w:rsidR="00914B55" w:rsidRPr="00353300" w:rsidRDefault="00280369" w:rsidP="0089347E">
      <w:pPr>
        <w:spacing w:before="1440"/>
        <w:jc w:val="left"/>
        <w:rPr>
          <w:b/>
          <w:bCs/>
          <w:rtl/>
        </w:rPr>
      </w:pPr>
      <w:r w:rsidRPr="00353300">
        <w:rPr>
          <w:rFonts w:hint="cs"/>
          <w:b/>
          <w:bCs/>
          <w:rtl/>
        </w:rPr>
        <w:t>الملحق</w:t>
      </w:r>
      <w:r w:rsidR="00F61A4D" w:rsidRPr="00353300">
        <w:rPr>
          <w:rFonts w:hint="cs"/>
          <w:b/>
          <w:bCs/>
          <w:rtl/>
        </w:rPr>
        <w:t>ات</w:t>
      </w:r>
      <w:r w:rsidRPr="00353300">
        <w:rPr>
          <w:rFonts w:hint="cs"/>
          <w:b/>
          <w:bCs/>
          <w:rtl/>
        </w:rPr>
        <w:t xml:space="preserve">: </w:t>
      </w:r>
      <w:r w:rsidRPr="00353300">
        <w:rPr>
          <w:rFonts w:hint="cs"/>
          <w:rtl/>
        </w:rPr>
        <w:t>1</w:t>
      </w:r>
      <w:r w:rsidR="00914B55" w:rsidRPr="00353300">
        <w:rPr>
          <w:b/>
          <w:bCs/>
          <w:rtl/>
        </w:rPr>
        <w:br w:type="page"/>
      </w:r>
    </w:p>
    <w:p w14:paraId="5131AFFD" w14:textId="77A1EA8C" w:rsidR="00280369" w:rsidRPr="00353300" w:rsidRDefault="00914B55" w:rsidP="00914B55">
      <w:pPr>
        <w:pStyle w:val="AnnexNo"/>
        <w:rPr>
          <w:sz w:val="22"/>
          <w:szCs w:val="22"/>
          <w:rtl/>
          <w:lang w:val="fr-CH"/>
        </w:rPr>
      </w:pPr>
      <w:r w:rsidRPr="00353300">
        <w:rPr>
          <w:rFonts w:hint="cs"/>
          <w:sz w:val="22"/>
          <w:szCs w:val="22"/>
          <w:rtl/>
          <w:lang w:val="fr-CH"/>
        </w:rPr>
        <w:lastRenderedPageBreak/>
        <w:t>الملحق 1</w:t>
      </w:r>
    </w:p>
    <w:p w14:paraId="6543C70F" w14:textId="5352EFAD" w:rsidR="00914B55" w:rsidRPr="00353300" w:rsidRDefault="00914B55" w:rsidP="00914B55">
      <w:pPr>
        <w:pStyle w:val="Annextitle"/>
        <w:rPr>
          <w:sz w:val="22"/>
          <w:szCs w:val="22"/>
          <w:lang w:val="de-CH"/>
        </w:rPr>
      </w:pPr>
      <w:r w:rsidRPr="00353300">
        <w:rPr>
          <w:sz w:val="22"/>
          <w:szCs w:val="22"/>
          <w:rtl/>
          <w:lang w:val="fr-CH"/>
        </w:rPr>
        <w:t xml:space="preserve">اختصاصات الفريق المتخصص المعني </w:t>
      </w:r>
      <w:r w:rsidR="001B41CE" w:rsidRPr="00353300">
        <w:rPr>
          <w:sz w:val="22"/>
          <w:szCs w:val="22"/>
          <w:rtl/>
          <w:lang w:val="fr-CH"/>
        </w:rPr>
        <w:t xml:space="preserve">بنماذج تحديد التكاليف </w:t>
      </w:r>
      <w:r w:rsidR="0089347E" w:rsidRPr="00353300">
        <w:rPr>
          <w:sz w:val="22"/>
          <w:szCs w:val="22"/>
          <w:rtl/>
          <w:lang w:val="fr-CH"/>
        </w:rPr>
        <w:br/>
      </w:r>
      <w:r w:rsidR="001B41CE" w:rsidRPr="00353300">
        <w:rPr>
          <w:sz w:val="22"/>
          <w:szCs w:val="22"/>
          <w:rtl/>
          <w:lang w:val="fr-CH"/>
        </w:rPr>
        <w:t xml:space="preserve">من أجل إتاحة خدمات البيانات بأسعار ميسورة </w:t>
      </w:r>
      <w:r w:rsidR="00254CEA" w:rsidRPr="00353300">
        <w:rPr>
          <w:sz w:val="22"/>
          <w:szCs w:val="22"/>
          <w:lang w:val="de-CH"/>
        </w:rPr>
        <w:t>(FG-CD)</w:t>
      </w:r>
    </w:p>
    <w:p w14:paraId="4B2F60BB" w14:textId="7194B1ED" w:rsidR="00914B55" w:rsidRPr="00353300" w:rsidRDefault="00914B55" w:rsidP="00914B55">
      <w:pPr>
        <w:pStyle w:val="Heading1"/>
        <w:rPr>
          <w:sz w:val="22"/>
          <w:szCs w:val="22"/>
          <w:rtl/>
          <w:lang w:val="fr-CH"/>
        </w:rPr>
      </w:pPr>
      <w:r w:rsidRPr="00353300">
        <w:rPr>
          <w:rFonts w:hint="cs"/>
          <w:sz w:val="22"/>
          <w:szCs w:val="22"/>
          <w:rtl/>
          <w:lang w:val="fr-CH"/>
        </w:rPr>
        <w:t>1</w:t>
      </w:r>
      <w:r w:rsidRPr="00353300">
        <w:rPr>
          <w:sz w:val="22"/>
          <w:szCs w:val="22"/>
          <w:rtl/>
          <w:lang w:val="fr-CH"/>
        </w:rPr>
        <w:tab/>
        <w:t>الأساس المنطقي ونطاق العمل</w:t>
      </w:r>
    </w:p>
    <w:p w14:paraId="2E4FBBAD" w14:textId="73765596" w:rsidR="00914B55" w:rsidRPr="00353300" w:rsidRDefault="00914B55" w:rsidP="00914B55">
      <w:pPr>
        <w:rPr>
          <w:rtl/>
          <w:lang w:val="fr-CH"/>
        </w:rPr>
      </w:pPr>
      <w:r w:rsidRPr="00353300">
        <w:rPr>
          <w:rtl/>
          <w:lang w:val="fr-CH"/>
        </w:rPr>
        <w:t>إن تسعير البيانات معق</w:t>
      </w:r>
      <w:r w:rsidR="00A9028D" w:rsidRPr="00353300">
        <w:rPr>
          <w:rFonts w:hint="cs"/>
          <w:rtl/>
          <w:lang w:val="fr-CH"/>
        </w:rPr>
        <w:t>ّ</w:t>
      </w:r>
      <w:r w:rsidRPr="00353300">
        <w:rPr>
          <w:rtl/>
          <w:lang w:val="fr-CH"/>
        </w:rPr>
        <w:t>د ويحركه السوق.</w:t>
      </w:r>
      <w:r w:rsidRPr="00353300">
        <w:rPr>
          <w:rFonts w:hint="cs"/>
          <w:rtl/>
          <w:lang w:val="fr-CH"/>
        </w:rPr>
        <w:t xml:space="preserve"> </w:t>
      </w:r>
      <w:r w:rsidRPr="00353300">
        <w:rPr>
          <w:rtl/>
          <w:lang w:val="fr-CH"/>
        </w:rPr>
        <w:t xml:space="preserve">وتُسترد في الغالب التكاليف التي تنطوي عليها إدارة سلسلة التوريد الطويلة </w:t>
      </w:r>
      <w:r w:rsidR="00A9028D" w:rsidRPr="00353300">
        <w:rPr>
          <w:rFonts w:hint="cs"/>
          <w:rtl/>
          <w:lang w:val="fr-CH"/>
        </w:rPr>
        <w:t>لتوفير</w:t>
      </w:r>
      <w:r w:rsidRPr="00353300">
        <w:rPr>
          <w:rtl/>
          <w:lang w:val="fr-CH"/>
        </w:rPr>
        <w:t xml:space="preserve"> الإنترنت بفرض رسوم مباشرة على العملاء.</w:t>
      </w:r>
      <w:r w:rsidRPr="00353300">
        <w:rPr>
          <w:rFonts w:hint="cs"/>
          <w:rtl/>
          <w:lang w:val="fr-CH"/>
        </w:rPr>
        <w:t xml:space="preserve"> </w:t>
      </w:r>
      <w:r w:rsidRPr="00353300">
        <w:rPr>
          <w:rtl/>
          <w:lang w:val="fr-CH"/>
        </w:rPr>
        <w:t>وتدعو الحاجة إلى إجراء دراسة مركزة بشأن آليات التسعير وكيفية توضيح استرداد التكاليف.</w:t>
      </w:r>
      <w:r w:rsidRPr="00353300">
        <w:rPr>
          <w:rtl/>
        </w:rPr>
        <w:t xml:space="preserve"> </w:t>
      </w:r>
      <w:r w:rsidRPr="00353300">
        <w:rPr>
          <w:rtl/>
          <w:lang w:val="fr-CH"/>
        </w:rPr>
        <w:t>وعند تحديد تكاليف الخدمات تؤخذ في الاعتبار مجموعة من العوامل مثل المنافسة وطلب المستهلك والقدرة الشرائية والاستعداد للدفع، وما إلى ذلك.</w:t>
      </w:r>
    </w:p>
    <w:p w14:paraId="22C8B424" w14:textId="6148FCA4" w:rsidR="00914B55" w:rsidRPr="00353300" w:rsidRDefault="00914B55" w:rsidP="00914B55">
      <w:pPr>
        <w:rPr>
          <w:rtl/>
          <w:lang w:val="fr-CH"/>
        </w:rPr>
      </w:pPr>
      <w:r w:rsidRPr="00353300">
        <w:rPr>
          <w:rtl/>
          <w:lang w:val="fr-CH"/>
        </w:rPr>
        <w:t xml:space="preserve">وسلسلة توريد الاتصالات/تكنولوجيا </w:t>
      </w:r>
      <w:proofErr w:type="gramStart"/>
      <w:r w:rsidRPr="00353300">
        <w:rPr>
          <w:rtl/>
          <w:lang w:val="fr-CH"/>
        </w:rPr>
        <w:t>المعلومات</w:t>
      </w:r>
      <w:proofErr w:type="gramEnd"/>
      <w:r w:rsidRPr="00353300">
        <w:rPr>
          <w:rtl/>
          <w:lang w:val="fr-CH"/>
        </w:rPr>
        <w:t xml:space="preserve"> والاتصالات طويلة ومعقدة ومتغيرة.</w:t>
      </w:r>
      <w:r w:rsidRPr="00353300">
        <w:rPr>
          <w:rtl/>
        </w:rPr>
        <w:t xml:space="preserve"> </w:t>
      </w:r>
      <w:r w:rsidRPr="00353300">
        <w:rPr>
          <w:rtl/>
          <w:lang w:val="fr-CH"/>
        </w:rPr>
        <w:t>وهناك نماذج متعددة للتكاليف مثل نماذج التكلفة الموزعة بالكامل (</w:t>
      </w:r>
      <w:r w:rsidRPr="00353300">
        <w:rPr>
          <w:lang w:val="fr-CH"/>
        </w:rPr>
        <w:t>FAC</w:t>
      </w:r>
      <w:r w:rsidRPr="00353300">
        <w:rPr>
          <w:rtl/>
          <w:lang w:val="fr-CH"/>
        </w:rPr>
        <w:t>)، ونماذج التكلفة المتزايدة على المدى الطويل (</w:t>
      </w:r>
      <w:r w:rsidRPr="00353300">
        <w:rPr>
          <w:lang w:val="fr-CH"/>
        </w:rPr>
        <w:t>LRIC</w:t>
      </w:r>
      <w:r w:rsidRPr="00353300">
        <w:rPr>
          <w:rtl/>
          <w:lang w:val="fr-CH"/>
        </w:rPr>
        <w:t>)، ومجموع التكاليف المتزايدة على المدى الطويل للخدمة (</w:t>
      </w:r>
      <w:r w:rsidRPr="00353300">
        <w:rPr>
          <w:lang w:val="fr-CH"/>
        </w:rPr>
        <w:t>TSLRIC</w:t>
      </w:r>
      <w:r w:rsidR="00A9028D" w:rsidRPr="00353300">
        <w:rPr>
          <w:lang w:val="fr-CH"/>
        </w:rPr>
        <w:t>+</w:t>
      </w:r>
      <w:r w:rsidRPr="00353300">
        <w:rPr>
          <w:rtl/>
          <w:lang w:val="fr-CH"/>
        </w:rPr>
        <w:t>)، ونموذج القاعدة إلى القمة (</w:t>
      </w:r>
      <w:r w:rsidRPr="00353300">
        <w:rPr>
          <w:lang w:val="fr-CH"/>
        </w:rPr>
        <w:t>BU</w:t>
      </w:r>
      <w:r w:rsidRPr="00353300">
        <w:rPr>
          <w:rtl/>
          <w:lang w:val="fr-CH"/>
        </w:rPr>
        <w:t>)، ونموذج اللبنات (</w:t>
      </w:r>
      <w:r w:rsidRPr="00353300">
        <w:rPr>
          <w:lang w:val="fr-CH"/>
        </w:rPr>
        <w:t>BBM</w:t>
      </w:r>
      <w:r w:rsidRPr="00353300">
        <w:rPr>
          <w:rtl/>
          <w:lang w:val="fr-CH"/>
        </w:rPr>
        <w:t>)، ونماذج التكلفة من القمة إلى القاعدة (</w:t>
      </w:r>
      <w:r w:rsidRPr="00353300">
        <w:rPr>
          <w:lang w:val="fr-CH"/>
        </w:rPr>
        <w:t>TD</w:t>
      </w:r>
      <w:r w:rsidRPr="00353300">
        <w:rPr>
          <w:rtl/>
          <w:lang w:val="fr-CH"/>
        </w:rPr>
        <w:t>)، ونماذج التكلفة الهجينة المستعمَلة لتسعير خدمات الإنترنت.</w:t>
      </w:r>
      <w:r w:rsidRPr="00353300">
        <w:rPr>
          <w:rtl/>
        </w:rPr>
        <w:t xml:space="preserve"> </w:t>
      </w:r>
      <w:r w:rsidRPr="00353300">
        <w:rPr>
          <w:rtl/>
          <w:lang w:val="fr-CH"/>
        </w:rPr>
        <w:t>ويجب أن تخضع نمذجة التكاليف المستعمَلة في الشبكة التقليدية لتغييرات كبيرة لإدراج السيناريوهات المتغيرة للنظام الإيكولوجي مثل الشبكات المشترَكة والتكنولوجيات الجديدة وما إلى ذلك. وتتنوع أيضاً استراتيجيات التسعير المستعمَلة مثل التسعير على أساس القيمة والتسعير التنافسي وتسعير المرابحة والتسعير الدينامي وما إلى ذلك.</w:t>
      </w:r>
    </w:p>
    <w:p w14:paraId="22CB84C8" w14:textId="1B605AE4" w:rsidR="00914B55" w:rsidRPr="00353300" w:rsidRDefault="00914B55" w:rsidP="00914B55">
      <w:pPr>
        <w:rPr>
          <w:rtl/>
          <w:lang w:val="fr-CH"/>
        </w:rPr>
      </w:pPr>
      <w:r w:rsidRPr="00353300">
        <w:rPr>
          <w:rtl/>
          <w:lang w:val="fr-CH"/>
        </w:rPr>
        <w:t>ولجنة الدراسات 3 لقطاع تقييس الاتصالات هي لجنة الدراسات الرئيسية المعنية بمبادئ ومنهجيات تحديد التكاليف.</w:t>
      </w:r>
      <w:r w:rsidRPr="00353300">
        <w:rPr>
          <w:rtl/>
        </w:rPr>
        <w:t xml:space="preserve"> </w:t>
      </w:r>
      <w:r w:rsidRPr="00353300">
        <w:rPr>
          <w:rtl/>
          <w:lang w:val="fr-CH"/>
        </w:rPr>
        <w:t>وهي تعمل أيضاً على دعم التعاون بين المشاركين فيها بقصد وضع الأسعار في أدنى المستويات الممكنة بما يتسق مع كفاءة الخدمة ومع مراعاة ضرورة المحافظة على استقلال الإدارة المالية للاتصالات على أساس سليم.</w:t>
      </w:r>
    </w:p>
    <w:p w14:paraId="3A846B78" w14:textId="10066ECE" w:rsidR="00914B55" w:rsidRPr="00353300" w:rsidRDefault="00914B55" w:rsidP="00914B55">
      <w:pPr>
        <w:rPr>
          <w:rtl/>
          <w:lang w:val="fr-CH"/>
        </w:rPr>
      </w:pPr>
      <w:r w:rsidRPr="00353300">
        <w:rPr>
          <w:rtl/>
          <w:lang w:val="fr-CH"/>
        </w:rPr>
        <w:t>ويرد أدناه المقتطف ذو الصلة من ولاية لجنة الدراسات 3 لقطاع تقييس الاتصالات</w:t>
      </w:r>
      <w:r w:rsidR="00BA58A3" w:rsidRPr="00353300">
        <w:rPr>
          <w:rFonts w:hint="cs"/>
          <w:rtl/>
          <w:lang w:val="fr-CH"/>
        </w:rPr>
        <w:t>:</w:t>
      </w:r>
    </w:p>
    <w:p w14:paraId="3C7EC12C" w14:textId="0F42959B" w:rsidR="00914B55" w:rsidRPr="00353300" w:rsidRDefault="00914B55" w:rsidP="00914B55">
      <w:pPr>
        <w:rPr>
          <w:i/>
          <w:iCs/>
          <w:rtl/>
          <w:lang w:val="fr-CH"/>
        </w:rPr>
      </w:pPr>
      <w:r w:rsidRPr="00353300">
        <w:rPr>
          <w:i/>
          <w:iCs/>
          <w:rtl/>
          <w:lang w:val="fr-CH"/>
        </w:rPr>
        <w:t>"تكون لجنة الدراسات 3 لقطاع تقييس الاتصالات مسؤولة عن جملة أمور منها دراسة القضايا الاقتصادية والسياساتية المتصلة بالاتصالات/تكنولوجيا المعلومات والاتصالات على الصعيد الدولي والمسائل المتعلقة بالتعريفة والمحاسبة (بما في ذلك مبادئ ومنهجيات التكاليف) بهدف الإبلاغ عن تطوير النماذج والأطر التنظيمية التمكينية.</w:t>
      </w:r>
      <w:r w:rsidRPr="00353300">
        <w:rPr>
          <w:rFonts w:hint="cs"/>
          <w:i/>
          <w:iCs/>
          <w:rtl/>
          <w:lang w:val="fr-CH"/>
        </w:rPr>
        <w:t xml:space="preserve"> </w:t>
      </w:r>
      <w:r w:rsidRPr="00353300">
        <w:rPr>
          <w:i/>
          <w:iCs/>
          <w:rtl/>
          <w:lang w:val="fr-CH"/>
        </w:rPr>
        <w:t>وتحقيقاً لهذه الغاية، تعمل لجنة الدراسات 3، بصفة خاصة، على دعم التعاون بين المشاركين فيها بقصد وضع الأسعار في أدنى المستويات الممكنة بما يتفق مع كفاءة الخدمة ومع مراعاة ضرورة المحافظة على استقلال الإدارة المالية للاتصالات على أساس سليم."</w:t>
      </w:r>
    </w:p>
    <w:p w14:paraId="1D4608D2" w14:textId="7B74AE36" w:rsidR="00914B55" w:rsidRPr="00353300" w:rsidRDefault="00914B55" w:rsidP="00914B55">
      <w:pPr>
        <w:rPr>
          <w:rtl/>
          <w:lang w:val="fr-CH"/>
        </w:rPr>
      </w:pPr>
      <w:r w:rsidRPr="00353300">
        <w:rPr>
          <w:rtl/>
          <w:lang w:val="fr-CH"/>
        </w:rPr>
        <w:t>ونظراً للأهمية البالغة للإنترنت الميسورة التكلفة، بات من الضروري على نحو متزايد دراسة الجوانب المختلفة لتحديد تكاليف البيانات التي تشمل أبعاداً متنوعة مثل الأبعاد السياساتية والاقتصادية والاجتماعية.</w:t>
      </w:r>
      <w:r w:rsidRPr="00353300">
        <w:rPr>
          <w:rtl/>
        </w:rPr>
        <w:t xml:space="preserve"> </w:t>
      </w:r>
      <w:r w:rsidRPr="00353300">
        <w:rPr>
          <w:rtl/>
          <w:lang w:val="fr-CH"/>
        </w:rPr>
        <w:t xml:space="preserve">ونظراً لتوسع </w:t>
      </w:r>
      <w:r w:rsidR="00F61A4D" w:rsidRPr="00353300">
        <w:rPr>
          <w:rFonts w:hint="cs"/>
          <w:rtl/>
          <w:lang w:val="fr-CH"/>
        </w:rPr>
        <w:t xml:space="preserve">قطاع </w:t>
      </w:r>
      <w:r w:rsidRPr="00353300">
        <w:rPr>
          <w:rtl/>
          <w:lang w:val="fr-CH"/>
        </w:rPr>
        <w:t xml:space="preserve">الاتصالات/تكنولوجيا المعلومات والاتصالات وتحوله بوتيرة سريعة، </w:t>
      </w:r>
      <w:r w:rsidR="00FA69A4" w:rsidRPr="00353300">
        <w:rPr>
          <w:rFonts w:hint="cs"/>
          <w:rtl/>
          <w:lang w:val="fr-CH"/>
        </w:rPr>
        <w:t>ينبغي</w:t>
      </w:r>
      <w:r w:rsidRPr="00353300">
        <w:rPr>
          <w:rtl/>
          <w:lang w:val="fr-CH"/>
        </w:rPr>
        <w:t xml:space="preserve"> </w:t>
      </w:r>
      <w:r w:rsidR="00FA69A4" w:rsidRPr="00353300">
        <w:rPr>
          <w:rFonts w:hint="cs"/>
          <w:rtl/>
          <w:lang w:val="fr-CH"/>
        </w:rPr>
        <w:t>ل</w:t>
      </w:r>
      <w:r w:rsidRPr="00353300">
        <w:rPr>
          <w:rtl/>
          <w:lang w:val="fr-CH"/>
        </w:rPr>
        <w:t xml:space="preserve">لمبادئ </w:t>
      </w:r>
      <w:r w:rsidR="00971815" w:rsidRPr="00353300">
        <w:rPr>
          <w:rFonts w:hint="cs"/>
          <w:rtl/>
          <w:lang w:val="fr-CH" w:bidi="ar-SY"/>
        </w:rPr>
        <w:t>المعتمدة</w:t>
      </w:r>
      <w:r w:rsidRPr="00353300">
        <w:rPr>
          <w:rtl/>
          <w:lang w:val="fr-CH"/>
        </w:rPr>
        <w:t xml:space="preserve"> في منهجيات تحديد التكاليف </w:t>
      </w:r>
      <w:r w:rsidR="00FA69A4" w:rsidRPr="00353300">
        <w:rPr>
          <w:rFonts w:hint="cs"/>
          <w:rtl/>
          <w:lang w:val="fr-CH"/>
        </w:rPr>
        <w:t xml:space="preserve">أن </w:t>
      </w:r>
      <w:proofErr w:type="spellStart"/>
      <w:r w:rsidRPr="00353300">
        <w:rPr>
          <w:rtl/>
          <w:lang w:val="fr-CH"/>
        </w:rPr>
        <w:t>تواكب</w:t>
      </w:r>
      <w:r w:rsidR="00FA69A4" w:rsidRPr="00353300">
        <w:rPr>
          <w:rFonts w:hint="cs"/>
          <w:rtl/>
          <w:lang w:val="fr-CH"/>
        </w:rPr>
        <w:t>ه</w:t>
      </w:r>
      <w:proofErr w:type="spellEnd"/>
      <w:r w:rsidRPr="00353300">
        <w:rPr>
          <w:rtl/>
          <w:lang w:val="fr-CH"/>
        </w:rPr>
        <w:t xml:space="preserve"> </w:t>
      </w:r>
      <w:r w:rsidR="00FA69A4" w:rsidRPr="00353300">
        <w:rPr>
          <w:rFonts w:hint="cs"/>
          <w:rtl/>
          <w:lang w:val="fr-CH"/>
        </w:rPr>
        <w:t>أيضاً</w:t>
      </w:r>
      <w:r w:rsidRPr="00353300">
        <w:rPr>
          <w:rtl/>
          <w:lang w:val="fr-CH"/>
        </w:rPr>
        <w:t>.</w:t>
      </w:r>
      <w:r w:rsidRPr="00353300">
        <w:rPr>
          <w:rtl/>
        </w:rPr>
        <w:t xml:space="preserve"> </w:t>
      </w:r>
      <w:r w:rsidRPr="00353300">
        <w:rPr>
          <w:rtl/>
          <w:lang w:val="fr-CH"/>
        </w:rPr>
        <w:t>وهناك حاجة ماسة أيضاً إلى تحقيق التوازن بين المصالح التجارية والمصلحة العامة.</w:t>
      </w:r>
      <w:r w:rsidRPr="00353300">
        <w:rPr>
          <w:rtl/>
        </w:rPr>
        <w:t xml:space="preserve"> </w:t>
      </w:r>
      <w:r w:rsidRPr="00353300">
        <w:rPr>
          <w:rtl/>
          <w:lang w:val="fr-CH"/>
        </w:rPr>
        <w:t>وينبغي إدراج هذه الجوانب في مرحلة تحديد التكاليف ذاتها.</w:t>
      </w:r>
      <w:r w:rsidRPr="00353300">
        <w:rPr>
          <w:rtl/>
        </w:rPr>
        <w:t xml:space="preserve"> </w:t>
      </w:r>
      <w:r w:rsidRPr="00353300">
        <w:rPr>
          <w:rtl/>
          <w:lang w:val="fr-CH"/>
        </w:rPr>
        <w:t>وتؤدي عوامل مثل المنافسة والطلب والتكنولوجيا والتحسين الأمثل للتكاليف واستراتيجيات التسعير ونماذج الفوترة والفصل المحاسبي وآليات التسوية والالتزام التنظيمي دوراً كبيراً في هذا الصدد.</w:t>
      </w:r>
      <w:r w:rsidRPr="00353300">
        <w:rPr>
          <w:rtl/>
        </w:rPr>
        <w:t xml:space="preserve"> </w:t>
      </w:r>
      <w:r w:rsidRPr="00353300">
        <w:rPr>
          <w:rtl/>
          <w:lang w:val="fr-CH"/>
        </w:rPr>
        <w:t xml:space="preserve">ويستدعي ذلك ضرورة إجراء تحليلات كمية لتكاليف توفير </w:t>
      </w:r>
      <w:r w:rsidR="00F61A4D" w:rsidRPr="00353300">
        <w:rPr>
          <w:rFonts w:hint="cs"/>
          <w:rtl/>
          <w:lang w:val="fr-CH"/>
        </w:rPr>
        <w:t>ال</w:t>
      </w:r>
      <w:r w:rsidRPr="00353300">
        <w:rPr>
          <w:rtl/>
          <w:lang w:val="fr-CH"/>
        </w:rPr>
        <w:t>توصيلية الدولية</w:t>
      </w:r>
      <w:r w:rsidR="00F61A4D" w:rsidRPr="00353300">
        <w:rPr>
          <w:rFonts w:hint="cs"/>
          <w:rtl/>
          <w:lang w:val="fr-CH"/>
        </w:rPr>
        <w:t xml:space="preserve"> للإنترنت</w:t>
      </w:r>
      <w:r w:rsidRPr="00353300">
        <w:rPr>
          <w:rtl/>
          <w:lang w:val="fr-CH"/>
        </w:rPr>
        <w:t xml:space="preserve"> في إطار شتى النماذج التقنية والتجارية القائمة، بهدف تحسين </w:t>
      </w:r>
      <w:proofErr w:type="spellStart"/>
      <w:r w:rsidRPr="00353300">
        <w:rPr>
          <w:rtl/>
          <w:lang w:val="fr-CH"/>
        </w:rPr>
        <w:t>ميسورية</w:t>
      </w:r>
      <w:proofErr w:type="spellEnd"/>
      <w:r w:rsidRPr="00353300">
        <w:rPr>
          <w:rtl/>
          <w:lang w:val="fr-CH"/>
        </w:rPr>
        <w:t xml:space="preserve"> تكلفة الخدمات وتعزيز الشمول الرقمي.</w:t>
      </w:r>
    </w:p>
    <w:p w14:paraId="28C3F962" w14:textId="0155CC6B" w:rsidR="00914B55" w:rsidRPr="00353300" w:rsidRDefault="00F61A4D" w:rsidP="00914B55">
      <w:pPr>
        <w:rPr>
          <w:rtl/>
          <w:lang w:val="fr-CH"/>
        </w:rPr>
      </w:pPr>
      <w:r w:rsidRPr="00353300">
        <w:rPr>
          <w:rFonts w:hint="cs"/>
          <w:rtl/>
          <w:lang w:val="fr-CH"/>
        </w:rPr>
        <w:t>إن</w:t>
      </w:r>
      <w:r w:rsidRPr="00353300">
        <w:rPr>
          <w:rtl/>
          <w:lang w:val="fr-CH"/>
        </w:rPr>
        <w:t xml:space="preserve"> </w:t>
      </w:r>
      <w:r w:rsidR="00914B55" w:rsidRPr="00353300">
        <w:rPr>
          <w:rtl/>
          <w:lang w:val="fr-CH"/>
        </w:rPr>
        <w:t>وضع نموذج للتكلفة مهمة شاقة</w:t>
      </w:r>
      <w:r w:rsidR="00D43FEA" w:rsidRPr="00353300">
        <w:rPr>
          <w:rFonts w:hint="cs"/>
          <w:rtl/>
          <w:lang w:val="fr-CH"/>
        </w:rPr>
        <w:t xml:space="preserve">، على نحو ما </w:t>
      </w:r>
      <w:r w:rsidR="00914B55" w:rsidRPr="00353300">
        <w:rPr>
          <w:rtl/>
          <w:lang w:val="fr-CH"/>
        </w:rPr>
        <w:t xml:space="preserve">يتبيّن من التقدم البطيء في تطوير نماذج </w:t>
      </w:r>
      <w:r w:rsidR="003873D9" w:rsidRPr="00353300">
        <w:rPr>
          <w:rFonts w:hint="cs"/>
          <w:rtl/>
          <w:lang w:val="fr-CH"/>
        </w:rPr>
        <w:t>تحديد تكاليف</w:t>
      </w:r>
      <w:r w:rsidR="00914B55" w:rsidRPr="00353300">
        <w:rPr>
          <w:rtl/>
          <w:lang w:val="fr-CH"/>
        </w:rPr>
        <w:t xml:space="preserve"> التوصيلية الدولية للإنترنت.</w:t>
      </w:r>
      <w:r w:rsidR="00914B55" w:rsidRPr="00353300">
        <w:rPr>
          <w:rtl/>
        </w:rPr>
        <w:t xml:space="preserve"> </w:t>
      </w:r>
      <w:r w:rsidR="00D43FEA" w:rsidRPr="00353300">
        <w:rPr>
          <w:rFonts w:hint="cs"/>
          <w:rtl/>
          <w:lang w:val="fr-CH"/>
        </w:rPr>
        <w:t>ولهذا السبب</w:t>
      </w:r>
      <w:r w:rsidR="00914B55" w:rsidRPr="00353300">
        <w:rPr>
          <w:rtl/>
          <w:lang w:val="fr-CH"/>
        </w:rPr>
        <w:t>، يتيح الفريق المتخصص فرصة لدراسة هذه المسألة بشكل كلي مع أصحاب المصلحة المهمين الآخرين.</w:t>
      </w:r>
    </w:p>
    <w:p w14:paraId="3C0476E3" w14:textId="07F9A955" w:rsidR="00914B55" w:rsidRPr="00353300" w:rsidRDefault="00914B55" w:rsidP="00914B55">
      <w:pPr>
        <w:pStyle w:val="Heading1"/>
        <w:rPr>
          <w:sz w:val="22"/>
          <w:szCs w:val="22"/>
          <w:rtl/>
          <w:lang w:val="fr-CH"/>
        </w:rPr>
      </w:pPr>
      <w:r w:rsidRPr="00353300">
        <w:rPr>
          <w:rFonts w:hint="cs"/>
          <w:sz w:val="22"/>
          <w:szCs w:val="22"/>
          <w:rtl/>
          <w:lang w:val="fr-CH"/>
        </w:rPr>
        <w:t>2</w:t>
      </w:r>
      <w:r w:rsidRPr="00353300">
        <w:rPr>
          <w:sz w:val="22"/>
          <w:szCs w:val="22"/>
          <w:rtl/>
          <w:lang w:val="fr-CH"/>
        </w:rPr>
        <w:tab/>
      </w:r>
      <w:r w:rsidRPr="00353300">
        <w:rPr>
          <w:rFonts w:hint="cs"/>
          <w:sz w:val="22"/>
          <w:szCs w:val="22"/>
          <w:rtl/>
          <w:lang w:val="fr-CH"/>
        </w:rPr>
        <w:t>الأهداف</w:t>
      </w:r>
    </w:p>
    <w:p w14:paraId="42BE9DD1" w14:textId="538FE8C1" w:rsidR="00914B55" w:rsidRPr="00353300" w:rsidRDefault="00914B55" w:rsidP="00914B55">
      <w:pPr>
        <w:rPr>
          <w:rtl/>
          <w:lang w:val="fr-CH"/>
        </w:rPr>
      </w:pPr>
      <w:r w:rsidRPr="00353300">
        <w:rPr>
          <w:rtl/>
          <w:lang w:val="fr-CH"/>
        </w:rPr>
        <w:t>يمكن أن تشمل الأهداف الرئيسية للفريق المتخصص ما يلي، في جملة أمور</w:t>
      </w:r>
      <w:r w:rsidRPr="00353300">
        <w:rPr>
          <w:rFonts w:hint="cs"/>
          <w:rtl/>
          <w:lang w:val="fr-CH"/>
        </w:rPr>
        <w:t>:</w:t>
      </w:r>
    </w:p>
    <w:p w14:paraId="5C55C3FD" w14:textId="12D0DD8E" w:rsidR="00914B55" w:rsidRPr="00353300" w:rsidRDefault="00BA58A3" w:rsidP="00BA58A3">
      <w:pPr>
        <w:pStyle w:val="enumlev1"/>
        <w:rPr>
          <w:lang w:val="fr-CH"/>
        </w:rPr>
      </w:pPr>
      <w:r w:rsidRPr="00353300">
        <w:t>1</w:t>
      </w:r>
      <w:r w:rsidRPr="00353300">
        <w:tab/>
      </w:r>
      <w:r w:rsidR="00914B55" w:rsidRPr="00353300">
        <w:rPr>
          <w:rtl/>
          <w:lang w:val="fr-CH"/>
        </w:rPr>
        <w:t xml:space="preserve">تحديد وفهم مكونات سلسلة قيمة الإنترنت التي تؤثر على تكلفة خدمات </w:t>
      </w:r>
      <w:proofErr w:type="gramStart"/>
      <w:r w:rsidR="00914B55" w:rsidRPr="00353300">
        <w:rPr>
          <w:rtl/>
          <w:lang w:val="fr-CH"/>
        </w:rPr>
        <w:t>البيانات؛</w:t>
      </w:r>
      <w:proofErr w:type="gramEnd"/>
    </w:p>
    <w:p w14:paraId="0F9F3A4E" w14:textId="370D19E6" w:rsidR="00914B55" w:rsidRPr="00353300" w:rsidRDefault="00BA58A3" w:rsidP="00BA58A3">
      <w:pPr>
        <w:pStyle w:val="enumlev1"/>
        <w:rPr>
          <w:lang w:val="fr-CH"/>
        </w:rPr>
      </w:pPr>
      <w:r w:rsidRPr="00353300">
        <w:rPr>
          <w:lang w:val="fr-CH"/>
        </w:rPr>
        <w:t>2</w:t>
      </w:r>
      <w:r w:rsidRPr="00353300">
        <w:rPr>
          <w:lang w:val="fr-CH"/>
        </w:rPr>
        <w:tab/>
      </w:r>
      <w:r w:rsidR="00201BD3" w:rsidRPr="00353300">
        <w:rPr>
          <w:rFonts w:hint="cs"/>
          <w:rtl/>
          <w:lang w:val="fr-CH"/>
        </w:rPr>
        <w:t>وضع معايير مرجعية</w:t>
      </w:r>
      <w:r w:rsidR="00201BD3" w:rsidRPr="00353300">
        <w:rPr>
          <w:rtl/>
          <w:lang w:val="fr-CH"/>
        </w:rPr>
        <w:t xml:space="preserve"> </w:t>
      </w:r>
      <w:r w:rsidR="00201BD3" w:rsidRPr="00353300">
        <w:rPr>
          <w:rFonts w:hint="cs"/>
          <w:rtl/>
          <w:lang w:val="fr-CH"/>
        </w:rPr>
        <w:t>ل</w:t>
      </w:r>
      <w:r w:rsidR="00914B55" w:rsidRPr="00353300">
        <w:rPr>
          <w:rtl/>
          <w:lang w:val="fr-CH"/>
        </w:rPr>
        <w:t xml:space="preserve">أفضل الممارسات التي من شأنها أن تساعد أصحاب المصلحة في </w:t>
      </w:r>
      <w:r w:rsidR="00201BD3" w:rsidRPr="00353300">
        <w:rPr>
          <w:rFonts w:hint="cs"/>
          <w:rtl/>
          <w:lang w:val="fr-CH"/>
        </w:rPr>
        <w:t>إعداد</w:t>
      </w:r>
      <w:r w:rsidR="00201BD3" w:rsidRPr="00353300">
        <w:rPr>
          <w:rtl/>
          <w:lang w:val="fr-CH"/>
        </w:rPr>
        <w:t xml:space="preserve"> </w:t>
      </w:r>
      <w:r w:rsidR="00914B55" w:rsidRPr="00353300">
        <w:rPr>
          <w:rtl/>
          <w:lang w:val="fr-CH"/>
        </w:rPr>
        <w:t xml:space="preserve">نموذج تحديد </w:t>
      </w:r>
      <w:r w:rsidR="00201BD3" w:rsidRPr="00353300">
        <w:rPr>
          <w:rFonts w:hint="cs"/>
          <w:rtl/>
          <w:lang w:val="fr-CH"/>
        </w:rPr>
        <w:t>ال</w:t>
      </w:r>
      <w:r w:rsidR="00914B55" w:rsidRPr="00353300">
        <w:rPr>
          <w:rtl/>
          <w:lang w:val="fr-CH"/>
        </w:rPr>
        <w:t>تكاليف</w:t>
      </w:r>
      <w:r w:rsidR="001C0E26" w:rsidRPr="00353300">
        <w:rPr>
          <w:rFonts w:hint="cs"/>
          <w:rtl/>
          <w:lang w:val="fr-CH"/>
        </w:rPr>
        <w:t>/التسعير لتوفير</w:t>
      </w:r>
      <w:r w:rsidR="00914B55" w:rsidRPr="00353300">
        <w:rPr>
          <w:rtl/>
          <w:lang w:val="fr-CH"/>
        </w:rPr>
        <w:t xml:space="preserve"> خدمات بيانات</w:t>
      </w:r>
      <w:r w:rsidR="00201BD3" w:rsidRPr="00353300">
        <w:rPr>
          <w:rtl/>
          <w:lang w:val="fr-CH"/>
        </w:rPr>
        <w:t xml:space="preserve"> مجدية تجارياً</w:t>
      </w:r>
      <w:r w:rsidR="00914B55" w:rsidRPr="00353300">
        <w:rPr>
          <w:rtl/>
          <w:lang w:val="fr-CH"/>
        </w:rPr>
        <w:t xml:space="preserve"> بكفاءة وبأسعار ميسورة؛</w:t>
      </w:r>
    </w:p>
    <w:p w14:paraId="7DD457CC" w14:textId="1596C708" w:rsidR="00914B55" w:rsidRPr="00353300" w:rsidRDefault="00BA58A3" w:rsidP="00BA58A3">
      <w:pPr>
        <w:pStyle w:val="enumlev1"/>
        <w:rPr>
          <w:lang w:val="fr-CH"/>
        </w:rPr>
      </w:pPr>
      <w:r w:rsidRPr="00353300">
        <w:rPr>
          <w:lang w:val="fr-CH"/>
        </w:rPr>
        <w:t>3</w:t>
      </w:r>
      <w:r w:rsidRPr="00353300">
        <w:rPr>
          <w:lang w:val="fr-CH"/>
        </w:rPr>
        <w:tab/>
      </w:r>
      <w:r w:rsidR="00824C92" w:rsidRPr="00353300">
        <w:rPr>
          <w:rtl/>
          <w:lang w:val="fr-CH"/>
        </w:rPr>
        <w:t xml:space="preserve">التعاون مع أصحاب المصلحة في تقييم المنهجيات السائدة لتحديد التكاليف والتسعير ودراسة إمكانيات التوصل إلى طرق مبتكرة لجعلها ميسورة </w:t>
      </w:r>
      <w:r w:rsidR="00201BD3" w:rsidRPr="00353300">
        <w:rPr>
          <w:rFonts w:hint="cs"/>
          <w:rtl/>
          <w:lang w:val="fr-CH"/>
        </w:rPr>
        <w:t xml:space="preserve">ومتاحة </w:t>
      </w:r>
      <w:r w:rsidR="00824C92" w:rsidRPr="00353300">
        <w:rPr>
          <w:rtl/>
          <w:lang w:val="fr-CH"/>
        </w:rPr>
        <w:t>في كل مكان؛</w:t>
      </w:r>
    </w:p>
    <w:p w14:paraId="3A5C2FD6" w14:textId="7A01B3F3" w:rsidR="00824C92" w:rsidRPr="00353300" w:rsidRDefault="00BA58A3" w:rsidP="00BA58A3">
      <w:pPr>
        <w:pStyle w:val="enumlev1"/>
        <w:rPr>
          <w:lang w:val="fr-CH"/>
        </w:rPr>
      </w:pPr>
      <w:r w:rsidRPr="00353300">
        <w:rPr>
          <w:lang w:val="fr-CH"/>
        </w:rPr>
        <w:lastRenderedPageBreak/>
        <w:t>4</w:t>
      </w:r>
      <w:r w:rsidRPr="00353300">
        <w:rPr>
          <w:lang w:val="fr-CH"/>
        </w:rPr>
        <w:tab/>
      </w:r>
      <w:r w:rsidR="00824C92" w:rsidRPr="00353300">
        <w:rPr>
          <w:rtl/>
          <w:lang w:val="fr-CH"/>
        </w:rPr>
        <w:t xml:space="preserve">توفير منصة عالمية مفتوحة </w:t>
      </w:r>
      <w:r w:rsidR="008061B3" w:rsidRPr="00353300">
        <w:rPr>
          <w:rFonts w:hint="cs"/>
          <w:rtl/>
          <w:lang w:val="fr-CH"/>
        </w:rPr>
        <w:t>ل</w:t>
      </w:r>
      <w:r w:rsidR="00201BD3" w:rsidRPr="00353300">
        <w:rPr>
          <w:rFonts w:hint="cs"/>
          <w:rtl/>
          <w:lang w:val="fr-CH"/>
        </w:rPr>
        <w:t>فرادى ا</w:t>
      </w:r>
      <w:r w:rsidR="00824C92" w:rsidRPr="00353300">
        <w:rPr>
          <w:rtl/>
          <w:lang w:val="fr-CH"/>
        </w:rPr>
        <w:t>لخبراء</w:t>
      </w:r>
      <w:r w:rsidR="008061B3" w:rsidRPr="00353300">
        <w:rPr>
          <w:rFonts w:hint="cs"/>
          <w:rtl/>
          <w:lang w:val="fr-CH"/>
        </w:rPr>
        <w:t xml:space="preserve"> </w:t>
      </w:r>
      <w:r w:rsidR="00824C92" w:rsidRPr="00353300">
        <w:rPr>
          <w:rtl/>
          <w:lang w:val="fr-CH"/>
        </w:rPr>
        <w:t>والمنظمات المعنية بوضع المعايير (</w:t>
      </w:r>
      <w:r w:rsidR="00824C92" w:rsidRPr="00353300">
        <w:rPr>
          <w:lang w:val="fr-CH"/>
        </w:rPr>
        <w:t>SDO</w:t>
      </w:r>
      <w:r w:rsidR="00824C92" w:rsidRPr="00353300">
        <w:rPr>
          <w:rtl/>
          <w:lang w:val="fr-CH"/>
        </w:rPr>
        <w:t>) للتعاون والعمل معاً؛</w:t>
      </w:r>
    </w:p>
    <w:p w14:paraId="37C12325" w14:textId="69CFDE80" w:rsidR="00824C92" w:rsidRPr="00353300" w:rsidRDefault="00BA58A3" w:rsidP="00BA58A3">
      <w:pPr>
        <w:pStyle w:val="enumlev1"/>
        <w:rPr>
          <w:lang w:val="fr-CH"/>
        </w:rPr>
      </w:pPr>
      <w:r w:rsidRPr="00353300">
        <w:rPr>
          <w:lang w:val="fr-CH"/>
        </w:rPr>
        <w:t>5</w:t>
      </w:r>
      <w:r w:rsidRPr="00353300">
        <w:rPr>
          <w:lang w:val="fr-CH"/>
        </w:rPr>
        <w:tab/>
      </w:r>
      <w:r w:rsidR="00824C92" w:rsidRPr="00353300">
        <w:rPr>
          <w:rtl/>
          <w:lang w:val="fr-CH"/>
        </w:rPr>
        <w:t>تحديد فرص التقييس التي تحقق التوازن بين مصالح أصحاب المصلحة المعنيين في مجال خدمات البيانات؛</w:t>
      </w:r>
    </w:p>
    <w:p w14:paraId="1750DA73" w14:textId="660A9A20" w:rsidR="00824C92" w:rsidRPr="00353300" w:rsidRDefault="00BA58A3" w:rsidP="00BA58A3">
      <w:pPr>
        <w:pStyle w:val="enumlev1"/>
        <w:rPr>
          <w:lang w:val="fr-CH"/>
        </w:rPr>
      </w:pPr>
      <w:r w:rsidRPr="00353300">
        <w:rPr>
          <w:lang w:val="fr-CH"/>
        </w:rPr>
        <w:t>6</w:t>
      </w:r>
      <w:r w:rsidRPr="00353300">
        <w:rPr>
          <w:lang w:val="fr-CH"/>
        </w:rPr>
        <w:tab/>
      </w:r>
      <w:r w:rsidR="00824C92" w:rsidRPr="00353300">
        <w:rPr>
          <w:rtl/>
          <w:lang w:val="fr-CH"/>
        </w:rPr>
        <w:t xml:space="preserve">إدراج عوامل مثل المنافسة والطلب والتكنولوجيا والتحسين الأمثل للتكاليف واستراتيجيات التسعير ونماذج الفوترة والفصل المحاسبي وآليات التسوية </w:t>
      </w:r>
      <w:r w:rsidR="00201BD3" w:rsidRPr="00353300">
        <w:rPr>
          <w:rFonts w:hint="cs"/>
          <w:rtl/>
          <w:lang w:val="fr-CH"/>
        </w:rPr>
        <w:t>والامتثال</w:t>
      </w:r>
      <w:r w:rsidR="00201BD3" w:rsidRPr="00353300">
        <w:rPr>
          <w:rtl/>
          <w:lang w:val="fr-CH"/>
        </w:rPr>
        <w:t xml:space="preserve"> </w:t>
      </w:r>
      <w:r w:rsidR="00824C92" w:rsidRPr="00353300">
        <w:rPr>
          <w:rtl/>
          <w:lang w:val="fr-CH"/>
        </w:rPr>
        <w:t>التنظيمي</w:t>
      </w:r>
      <w:r w:rsidR="00201BD3" w:rsidRPr="00353300">
        <w:rPr>
          <w:rFonts w:hint="cs"/>
          <w:rtl/>
          <w:lang w:val="fr-CH"/>
        </w:rPr>
        <w:t xml:space="preserve"> والضريبي، بما في ذلك رسوم الاستيراد،</w:t>
      </w:r>
      <w:r w:rsidR="00824C92" w:rsidRPr="00353300">
        <w:rPr>
          <w:rtl/>
          <w:lang w:val="fr-CH"/>
        </w:rPr>
        <w:t xml:space="preserve"> لتطوير نماذج ل</w:t>
      </w:r>
      <w:r w:rsidR="00201BD3" w:rsidRPr="00353300">
        <w:rPr>
          <w:rFonts w:hint="cs"/>
          <w:rtl/>
          <w:lang w:val="fr-CH"/>
        </w:rPr>
        <w:t xml:space="preserve">بيانات </w:t>
      </w:r>
      <w:r w:rsidR="00824C92" w:rsidRPr="00353300">
        <w:rPr>
          <w:rtl/>
          <w:lang w:val="fr-CH"/>
        </w:rPr>
        <w:t xml:space="preserve">تحديد </w:t>
      </w:r>
      <w:r w:rsidR="00201BD3" w:rsidRPr="00353300">
        <w:rPr>
          <w:rFonts w:hint="cs"/>
          <w:rtl/>
          <w:lang w:val="fr-CH"/>
        </w:rPr>
        <w:t>ال</w:t>
      </w:r>
      <w:r w:rsidR="00824C92" w:rsidRPr="00353300">
        <w:rPr>
          <w:rtl/>
          <w:lang w:val="fr-CH"/>
        </w:rPr>
        <w:t>تكاليف</w:t>
      </w:r>
      <w:r w:rsidR="008061B3" w:rsidRPr="00353300">
        <w:rPr>
          <w:rFonts w:hint="cs"/>
          <w:rtl/>
          <w:lang w:val="fr-CH"/>
        </w:rPr>
        <w:t>؛</w:t>
      </w:r>
    </w:p>
    <w:p w14:paraId="73889412" w14:textId="0DDC192F" w:rsidR="00824C92" w:rsidRPr="00353300" w:rsidRDefault="00BA58A3" w:rsidP="00BA58A3">
      <w:pPr>
        <w:pStyle w:val="enumlev1"/>
        <w:rPr>
          <w:lang w:val="fr-CH"/>
        </w:rPr>
      </w:pPr>
      <w:r w:rsidRPr="00353300">
        <w:rPr>
          <w:lang w:val="fr-CH"/>
        </w:rPr>
        <w:t>7</w:t>
      </w:r>
      <w:r w:rsidRPr="00353300">
        <w:rPr>
          <w:lang w:val="fr-CH"/>
        </w:rPr>
        <w:tab/>
      </w:r>
      <w:r w:rsidR="00824C92" w:rsidRPr="00353300">
        <w:rPr>
          <w:rtl/>
          <w:lang w:val="fr-CH"/>
        </w:rPr>
        <w:t>تيسير إعداد نماذج معيارية لتكاليف توفير التوصيلية الدولية للإنترنت استناداً إلى مختلف النماذج التقنية والتجارية.</w:t>
      </w:r>
      <w:r w:rsidR="00824C92" w:rsidRPr="00353300">
        <w:rPr>
          <w:rtl/>
        </w:rPr>
        <w:t xml:space="preserve"> </w:t>
      </w:r>
      <w:r w:rsidR="00824C92" w:rsidRPr="00353300">
        <w:rPr>
          <w:rtl/>
          <w:lang w:val="fr-CH"/>
        </w:rPr>
        <w:t>ويستهدف ذلك تحسين ميسورية تكلفة خدمات الإنترنت في جميع أنحاء العالم من أجل سد الفجوة الرقمية</w:t>
      </w:r>
      <w:r w:rsidRPr="00353300">
        <w:rPr>
          <w:rFonts w:hint="cs"/>
          <w:rtl/>
          <w:lang w:val="fr-CH"/>
        </w:rPr>
        <w:t>؛</w:t>
      </w:r>
    </w:p>
    <w:p w14:paraId="16DA7001" w14:textId="68DA61F8" w:rsidR="00824C92" w:rsidRPr="00353300" w:rsidRDefault="00BA58A3" w:rsidP="00BA58A3">
      <w:pPr>
        <w:pStyle w:val="enumlev1"/>
        <w:rPr>
          <w:lang w:val="fr-CH"/>
        </w:rPr>
      </w:pPr>
      <w:r w:rsidRPr="00353300">
        <w:rPr>
          <w:lang w:val="fr-CH"/>
        </w:rPr>
        <w:t>8</w:t>
      </w:r>
      <w:r w:rsidRPr="00353300">
        <w:rPr>
          <w:lang w:val="fr-CH"/>
        </w:rPr>
        <w:tab/>
      </w:r>
      <w:r w:rsidR="00824C92" w:rsidRPr="00353300">
        <w:rPr>
          <w:rtl/>
          <w:lang w:val="fr-CH"/>
        </w:rPr>
        <w:t>إعداد تقرير ذي صلة (</w:t>
      </w:r>
      <w:r w:rsidR="00201BD3" w:rsidRPr="00353300">
        <w:rPr>
          <w:rFonts w:hint="cs"/>
          <w:rtl/>
          <w:lang w:val="fr-CH"/>
        </w:rPr>
        <w:t>أو أكثر</w:t>
      </w:r>
      <w:r w:rsidR="00824C92" w:rsidRPr="00353300">
        <w:rPr>
          <w:rtl/>
          <w:lang w:val="fr-CH"/>
        </w:rPr>
        <w:t>) عن أنشطة الفريق المتخصص</w:t>
      </w:r>
      <w:r w:rsidRPr="00353300">
        <w:rPr>
          <w:rFonts w:hint="cs"/>
          <w:rtl/>
          <w:lang w:val="fr-CH"/>
        </w:rPr>
        <w:t>.</w:t>
      </w:r>
    </w:p>
    <w:p w14:paraId="25AEAE63" w14:textId="25E7FEED" w:rsidR="00824C92" w:rsidRPr="00353300" w:rsidRDefault="00824C92" w:rsidP="00824C92">
      <w:pPr>
        <w:pStyle w:val="Heading1"/>
        <w:rPr>
          <w:sz w:val="22"/>
          <w:szCs w:val="22"/>
          <w:rtl/>
          <w:lang w:val="fr-CH"/>
        </w:rPr>
      </w:pPr>
      <w:r w:rsidRPr="00353300">
        <w:rPr>
          <w:rFonts w:hint="cs"/>
          <w:sz w:val="22"/>
          <w:szCs w:val="22"/>
          <w:rtl/>
          <w:lang w:val="fr-CH"/>
        </w:rPr>
        <w:t>3</w:t>
      </w:r>
      <w:r w:rsidRPr="00353300">
        <w:rPr>
          <w:sz w:val="22"/>
          <w:szCs w:val="22"/>
          <w:rtl/>
          <w:lang w:val="fr-CH"/>
        </w:rPr>
        <w:tab/>
      </w:r>
      <w:r w:rsidRPr="00353300">
        <w:rPr>
          <w:rFonts w:hint="cs"/>
          <w:sz w:val="22"/>
          <w:szCs w:val="22"/>
          <w:rtl/>
          <w:lang w:val="fr-CH"/>
        </w:rPr>
        <w:t>الهيكل</w:t>
      </w:r>
    </w:p>
    <w:p w14:paraId="34A78696" w14:textId="2E541B7C" w:rsidR="00824C92" w:rsidRPr="00353300" w:rsidRDefault="00824C92" w:rsidP="00824C92">
      <w:pPr>
        <w:rPr>
          <w:rtl/>
          <w:lang w:val="fr-CH"/>
        </w:rPr>
      </w:pPr>
      <w:r w:rsidRPr="00353300">
        <w:rPr>
          <w:rtl/>
          <w:lang w:val="fr-CH"/>
        </w:rPr>
        <w:t>يمكن أن ينشئ الفريق المتخصص</w:t>
      </w:r>
      <w:r w:rsidR="008061B3" w:rsidRPr="00353300">
        <w:rPr>
          <w:rFonts w:hint="cs"/>
          <w:rtl/>
          <w:lang w:val="fr-CH"/>
        </w:rPr>
        <w:t xml:space="preserve"> </w:t>
      </w:r>
      <w:r w:rsidR="008061B3" w:rsidRPr="00353300">
        <w:rPr>
          <w:lang w:val="fr-CH"/>
        </w:rPr>
        <w:t>(FG-</w:t>
      </w:r>
      <w:r w:rsidR="00201BD3" w:rsidRPr="00353300">
        <w:rPr>
          <w:lang w:val="fr-CH"/>
        </w:rPr>
        <w:t>CD</w:t>
      </w:r>
      <w:r w:rsidR="008061B3" w:rsidRPr="00353300">
        <w:rPr>
          <w:lang w:val="fr-CH"/>
        </w:rPr>
        <w:t>)</w:t>
      </w:r>
      <w:r w:rsidRPr="00353300">
        <w:rPr>
          <w:rtl/>
          <w:lang w:val="fr-CH"/>
        </w:rPr>
        <w:t xml:space="preserve"> أفرقة فرعية عند الحاجة.</w:t>
      </w:r>
    </w:p>
    <w:p w14:paraId="20A847E4" w14:textId="5CDE3EEF" w:rsidR="00824C92" w:rsidRPr="00353300" w:rsidRDefault="00824C92" w:rsidP="00824C92">
      <w:pPr>
        <w:pStyle w:val="Heading1"/>
        <w:rPr>
          <w:sz w:val="22"/>
          <w:szCs w:val="22"/>
          <w:rtl/>
          <w:lang w:val="fr-CH"/>
        </w:rPr>
      </w:pPr>
      <w:r w:rsidRPr="00353300">
        <w:rPr>
          <w:rFonts w:hint="cs"/>
          <w:sz w:val="22"/>
          <w:szCs w:val="22"/>
          <w:rtl/>
          <w:lang w:val="fr-CH"/>
        </w:rPr>
        <w:t>4</w:t>
      </w:r>
      <w:r w:rsidRPr="00353300">
        <w:rPr>
          <w:sz w:val="22"/>
          <w:szCs w:val="22"/>
          <w:rtl/>
          <w:lang w:val="fr-CH"/>
        </w:rPr>
        <w:tab/>
      </w:r>
      <w:r w:rsidRPr="00353300">
        <w:rPr>
          <w:rFonts w:hint="cs"/>
          <w:sz w:val="22"/>
          <w:szCs w:val="22"/>
          <w:rtl/>
          <w:lang w:val="fr-CH"/>
        </w:rPr>
        <w:t>المهام والنواتج المحددة</w:t>
      </w:r>
    </w:p>
    <w:p w14:paraId="784B9949" w14:textId="554AABD3" w:rsidR="00824C92" w:rsidRPr="00353300" w:rsidRDefault="00824C92" w:rsidP="00824C92">
      <w:pPr>
        <w:rPr>
          <w:rtl/>
          <w:lang w:val="fr-CH"/>
        </w:rPr>
      </w:pPr>
      <w:r w:rsidRPr="00353300">
        <w:rPr>
          <w:rtl/>
          <w:lang w:val="fr-CH"/>
        </w:rPr>
        <w:t>يمكن أن تشمل مهام الفريق المتخصص</w:t>
      </w:r>
      <w:r w:rsidR="008061B3" w:rsidRPr="00353300">
        <w:rPr>
          <w:rFonts w:hint="cs"/>
          <w:rtl/>
          <w:lang w:val="fr-CH"/>
        </w:rPr>
        <w:t xml:space="preserve"> </w:t>
      </w:r>
      <w:r w:rsidR="008061B3" w:rsidRPr="00353300">
        <w:rPr>
          <w:lang w:val="de-CH" w:bidi="ar-SY"/>
        </w:rPr>
        <w:t>(FG-CD)</w:t>
      </w:r>
      <w:r w:rsidRPr="00353300">
        <w:rPr>
          <w:rtl/>
          <w:lang w:val="fr-CH"/>
        </w:rPr>
        <w:t xml:space="preserve"> والنواتج التي يعدها</w:t>
      </w:r>
      <w:r w:rsidR="008061B3" w:rsidRPr="00353300">
        <w:rPr>
          <w:rFonts w:hint="cs"/>
          <w:rtl/>
          <w:lang w:val="fr-CH" w:bidi="ar-SY"/>
        </w:rPr>
        <w:t>،</w:t>
      </w:r>
      <w:r w:rsidRPr="00353300">
        <w:rPr>
          <w:rtl/>
          <w:lang w:val="fr-CH"/>
        </w:rPr>
        <w:t xml:space="preserve"> </w:t>
      </w:r>
      <w:r w:rsidR="008061B3" w:rsidRPr="00353300">
        <w:rPr>
          <w:rtl/>
          <w:lang w:val="fr-CH"/>
        </w:rPr>
        <w:t>على سبيل المثال لا الحصر</w:t>
      </w:r>
      <w:r w:rsidR="008061B3" w:rsidRPr="00353300">
        <w:rPr>
          <w:rFonts w:hint="cs"/>
          <w:rtl/>
          <w:lang w:val="fr-CH"/>
        </w:rPr>
        <w:t xml:space="preserve">، </w:t>
      </w:r>
      <w:r w:rsidRPr="00353300">
        <w:rPr>
          <w:rtl/>
          <w:lang w:val="fr-CH"/>
        </w:rPr>
        <w:t>ما يلي:</w:t>
      </w:r>
    </w:p>
    <w:p w14:paraId="1FE79B7B" w14:textId="306BAF6C" w:rsidR="00824C92" w:rsidRPr="00353300" w:rsidRDefault="00824C92" w:rsidP="00824C92">
      <w:pPr>
        <w:pStyle w:val="Heading2"/>
        <w:spacing w:before="240"/>
        <w:rPr>
          <w:sz w:val="22"/>
          <w:szCs w:val="22"/>
          <w:rtl/>
          <w:lang w:val="fr-CH"/>
        </w:rPr>
      </w:pPr>
      <w:r w:rsidRPr="00353300">
        <w:rPr>
          <w:rFonts w:hint="cs"/>
          <w:sz w:val="22"/>
          <w:szCs w:val="22"/>
          <w:rtl/>
          <w:lang w:val="fr-CH"/>
        </w:rPr>
        <w:t>1.4</w:t>
      </w:r>
      <w:r w:rsidRPr="00353300">
        <w:rPr>
          <w:sz w:val="22"/>
          <w:szCs w:val="22"/>
          <w:rtl/>
          <w:lang w:val="fr-CH"/>
        </w:rPr>
        <w:tab/>
        <w:t>المهام المحددة</w:t>
      </w:r>
    </w:p>
    <w:p w14:paraId="59F65378" w14:textId="74C3AF38" w:rsidR="00824C92" w:rsidRPr="00353300" w:rsidRDefault="00824C92" w:rsidP="00973D1D">
      <w:pPr>
        <w:pStyle w:val="ListParagraph"/>
        <w:numPr>
          <w:ilvl w:val="0"/>
          <w:numId w:val="15"/>
        </w:numPr>
        <w:spacing w:before="120"/>
        <w:ind w:left="357" w:hanging="357"/>
        <w:contextualSpacing w:val="0"/>
        <w:rPr>
          <w:b/>
          <w:bCs/>
          <w:lang w:val="fr-CH"/>
        </w:rPr>
      </w:pPr>
      <w:r w:rsidRPr="00353300">
        <w:rPr>
          <w:b/>
          <w:bCs/>
          <w:rtl/>
          <w:lang w:val="fr-CH"/>
        </w:rPr>
        <w:t>جمع المتطلبات ودراسة التدابير السياساتية والاقتصادية القائمة</w:t>
      </w:r>
    </w:p>
    <w:p w14:paraId="3D876B98" w14:textId="4D7D70E6" w:rsidR="00824C92" w:rsidRPr="00353300" w:rsidRDefault="00ED3F63" w:rsidP="00973D1D">
      <w:pPr>
        <w:pStyle w:val="ListParagraph"/>
        <w:numPr>
          <w:ilvl w:val="0"/>
          <w:numId w:val="16"/>
        </w:numPr>
        <w:ind w:left="641" w:hanging="357"/>
        <w:contextualSpacing w:val="0"/>
        <w:rPr>
          <w:lang w:val="fr-CH"/>
        </w:rPr>
      </w:pPr>
      <w:r w:rsidRPr="00353300">
        <w:rPr>
          <w:rtl/>
          <w:lang w:val="fr-CH"/>
        </w:rPr>
        <w:t xml:space="preserve">جمع وتوثيق المعلومات المتعلقة بالتدابير السياساتية والاقتصادية القائمة </w:t>
      </w:r>
      <w:r w:rsidR="00201BD3" w:rsidRPr="00353300">
        <w:rPr>
          <w:rFonts w:hint="cs"/>
          <w:rtl/>
          <w:lang w:val="fr-CH"/>
        </w:rPr>
        <w:t>التي يتخذها</w:t>
      </w:r>
      <w:r w:rsidR="00201BD3" w:rsidRPr="00353300">
        <w:rPr>
          <w:rtl/>
          <w:lang w:val="fr-CH"/>
        </w:rPr>
        <w:t xml:space="preserve"> </w:t>
      </w:r>
      <w:r w:rsidRPr="00353300">
        <w:rPr>
          <w:rtl/>
          <w:lang w:val="fr-CH"/>
        </w:rPr>
        <w:t xml:space="preserve">مختلف أصحاب المصلحة من أجل توفير خدمات البيانات </w:t>
      </w:r>
      <w:r w:rsidR="003873D9" w:rsidRPr="00353300">
        <w:rPr>
          <w:rFonts w:hint="cs"/>
          <w:rtl/>
          <w:lang w:val="fr-CH"/>
        </w:rPr>
        <w:t>بأسعار ميسورة</w:t>
      </w:r>
      <w:r w:rsidR="00973D1D" w:rsidRPr="00353300">
        <w:rPr>
          <w:rFonts w:hint="cs"/>
          <w:rtl/>
          <w:lang w:val="fr-CH"/>
        </w:rPr>
        <w:t>؛</w:t>
      </w:r>
    </w:p>
    <w:p w14:paraId="33F11BA3" w14:textId="1B62B875" w:rsidR="00ED3F63" w:rsidRPr="00353300" w:rsidRDefault="00ED3F63" w:rsidP="00973D1D">
      <w:pPr>
        <w:pStyle w:val="ListParagraph"/>
        <w:numPr>
          <w:ilvl w:val="0"/>
          <w:numId w:val="16"/>
        </w:numPr>
        <w:ind w:left="641" w:hanging="357"/>
        <w:contextualSpacing w:val="0"/>
        <w:rPr>
          <w:lang w:val="fr-CH"/>
        </w:rPr>
      </w:pPr>
      <w:r w:rsidRPr="00353300">
        <w:rPr>
          <w:rtl/>
          <w:lang w:val="fr-CH"/>
        </w:rPr>
        <w:t>التأكد من تكاليف العناصر التي تنطوي عليها الطبقات المختلفة بما في ذلك أساليب تحديد التكاليف المستخدمة لتجميع التكاليف والتقنيات المستخدمة لتحسين</w:t>
      </w:r>
      <w:r w:rsidR="008061B3" w:rsidRPr="00353300">
        <w:rPr>
          <w:rFonts w:hint="cs"/>
          <w:rtl/>
          <w:lang w:val="fr-CH"/>
        </w:rPr>
        <w:t>ها</w:t>
      </w:r>
      <w:r w:rsidRPr="00353300">
        <w:rPr>
          <w:rtl/>
          <w:lang w:val="fr-CH"/>
        </w:rPr>
        <w:t xml:space="preserve"> </w:t>
      </w:r>
      <w:r w:rsidR="008061B3" w:rsidRPr="00353300">
        <w:rPr>
          <w:rFonts w:hint="cs"/>
          <w:rtl/>
          <w:lang w:val="fr-CH"/>
        </w:rPr>
        <w:t>على نحو أمثل؛</w:t>
      </w:r>
    </w:p>
    <w:p w14:paraId="28D5D749" w14:textId="042CB458" w:rsidR="00ED3F63" w:rsidRPr="00353300" w:rsidRDefault="00ED3F63" w:rsidP="00973D1D">
      <w:pPr>
        <w:pStyle w:val="ListParagraph"/>
        <w:numPr>
          <w:ilvl w:val="0"/>
          <w:numId w:val="16"/>
        </w:numPr>
        <w:ind w:left="641" w:hanging="357"/>
        <w:contextualSpacing w:val="0"/>
        <w:rPr>
          <w:lang w:val="fr-CH"/>
        </w:rPr>
      </w:pPr>
      <w:r w:rsidRPr="00353300">
        <w:rPr>
          <w:rtl/>
          <w:lang w:val="fr-CH"/>
        </w:rPr>
        <w:t xml:space="preserve">التوصية بالحوافز الاقتصادية والمالية لنشر خدمات البيانات بأسعار </w:t>
      </w:r>
      <w:r w:rsidR="008061B3" w:rsidRPr="00353300">
        <w:rPr>
          <w:rFonts w:hint="cs"/>
          <w:rtl/>
          <w:lang w:val="fr-CH"/>
        </w:rPr>
        <w:t>ميسورة</w:t>
      </w:r>
      <w:r w:rsidRPr="00353300">
        <w:rPr>
          <w:rtl/>
          <w:lang w:val="fr-CH"/>
        </w:rPr>
        <w:t>؛</w:t>
      </w:r>
    </w:p>
    <w:p w14:paraId="16EF1964" w14:textId="74CE52D4" w:rsidR="00ED3F63" w:rsidRPr="00353300" w:rsidRDefault="00ED3F63" w:rsidP="00973D1D">
      <w:pPr>
        <w:pStyle w:val="ListParagraph"/>
        <w:numPr>
          <w:ilvl w:val="0"/>
          <w:numId w:val="16"/>
        </w:numPr>
        <w:ind w:left="641" w:hanging="357"/>
        <w:contextualSpacing w:val="0"/>
        <w:rPr>
          <w:lang w:val="fr-CH"/>
        </w:rPr>
      </w:pPr>
      <w:r w:rsidRPr="00353300">
        <w:rPr>
          <w:rtl/>
          <w:lang w:val="fr-CH"/>
        </w:rPr>
        <w:t xml:space="preserve">جمع المعلومات عن الأطر المختلفة لمعايير </w:t>
      </w:r>
      <w:r w:rsidR="008061B3" w:rsidRPr="00353300">
        <w:rPr>
          <w:rFonts w:hint="cs"/>
          <w:rtl/>
          <w:lang w:val="fr-CH"/>
        </w:rPr>
        <w:t>حسابات</w:t>
      </w:r>
      <w:r w:rsidRPr="00353300">
        <w:rPr>
          <w:rtl/>
          <w:lang w:val="fr-CH"/>
        </w:rPr>
        <w:t xml:space="preserve"> التكاليف، </w:t>
      </w:r>
      <w:r w:rsidR="008061B3" w:rsidRPr="00353300">
        <w:rPr>
          <w:rFonts w:hint="cs"/>
          <w:rtl/>
          <w:lang w:val="fr-CH"/>
        </w:rPr>
        <w:t>والتأكد</w:t>
      </w:r>
      <w:r w:rsidRPr="00353300">
        <w:rPr>
          <w:rtl/>
          <w:lang w:val="fr-CH"/>
        </w:rPr>
        <w:t xml:space="preserve"> من </w:t>
      </w:r>
      <w:r w:rsidR="008061B3" w:rsidRPr="00353300">
        <w:rPr>
          <w:rFonts w:hint="cs"/>
          <w:rtl/>
          <w:lang w:val="fr-CH"/>
        </w:rPr>
        <w:t>ال</w:t>
      </w:r>
      <w:r w:rsidRPr="00353300">
        <w:rPr>
          <w:rtl/>
          <w:lang w:val="fr-CH"/>
        </w:rPr>
        <w:t xml:space="preserve">تكاليف والإبلاغ </w:t>
      </w:r>
      <w:r w:rsidR="008061B3" w:rsidRPr="00353300">
        <w:rPr>
          <w:rFonts w:hint="cs"/>
          <w:rtl/>
          <w:lang w:val="fr-CH"/>
        </w:rPr>
        <w:t>عنها</w:t>
      </w:r>
      <w:r w:rsidRPr="00353300">
        <w:rPr>
          <w:rtl/>
          <w:lang w:val="fr-CH"/>
        </w:rPr>
        <w:t xml:space="preserve"> </w:t>
      </w:r>
      <w:r w:rsidR="008061B3" w:rsidRPr="00353300">
        <w:rPr>
          <w:rFonts w:hint="cs"/>
          <w:rtl/>
          <w:lang w:val="fr-CH"/>
        </w:rPr>
        <w:t xml:space="preserve">فيما </w:t>
      </w:r>
      <w:r w:rsidRPr="00353300">
        <w:rPr>
          <w:rtl/>
          <w:lang w:val="fr-CH"/>
        </w:rPr>
        <w:t>يتعلق بتوفير الإنترنت.</w:t>
      </w:r>
    </w:p>
    <w:p w14:paraId="34ABA60B" w14:textId="20289223" w:rsidR="00ED3F63" w:rsidRPr="00353300" w:rsidRDefault="00C124C4" w:rsidP="00973D1D">
      <w:pPr>
        <w:pStyle w:val="ListParagraph"/>
        <w:numPr>
          <w:ilvl w:val="0"/>
          <w:numId w:val="15"/>
        </w:numPr>
        <w:spacing w:before="120"/>
        <w:ind w:left="357" w:hanging="357"/>
        <w:contextualSpacing w:val="0"/>
        <w:rPr>
          <w:b/>
          <w:bCs/>
          <w:lang w:val="fr-CH"/>
        </w:rPr>
      </w:pPr>
      <w:r w:rsidRPr="00353300">
        <w:rPr>
          <w:b/>
          <w:bCs/>
          <w:rtl/>
          <w:lang w:val="fr-CH"/>
        </w:rPr>
        <w:t xml:space="preserve">التحليل </w:t>
      </w:r>
      <w:proofErr w:type="spellStart"/>
      <w:r w:rsidRPr="00353300">
        <w:rPr>
          <w:b/>
          <w:bCs/>
          <w:rtl/>
          <w:lang w:val="fr-CH"/>
        </w:rPr>
        <w:t>السياساتي</w:t>
      </w:r>
      <w:proofErr w:type="spellEnd"/>
      <w:r w:rsidRPr="00353300">
        <w:rPr>
          <w:b/>
          <w:bCs/>
          <w:rtl/>
          <w:lang w:val="fr-CH"/>
        </w:rPr>
        <w:t xml:space="preserve"> والاقتصادي وإجراء تحليل للفجوات</w:t>
      </w:r>
    </w:p>
    <w:p w14:paraId="71031B61" w14:textId="07313254" w:rsidR="00ED3F63" w:rsidRPr="00353300" w:rsidRDefault="00C124C4" w:rsidP="00973D1D">
      <w:pPr>
        <w:pStyle w:val="ListParagraph"/>
        <w:numPr>
          <w:ilvl w:val="0"/>
          <w:numId w:val="16"/>
        </w:numPr>
        <w:ind w:left="641" w:hanging="357"/>
        <w:contextualSpacing w:val="0"/>
        <w:rPr>
          <w:lang w:val="fr-CH"/>
        </w:rPr>
      </w:pPr>
      <w:r w:rsidRPr="00353300">
        <w:rPr>
          <w:rtl/>
          <w:lang w:val="fr-CH"/>
        </w:rPr>
        <w:t xml:space="preserve">تحليل وتحديد الفجوات </w:t>
      </w:r>
      <w:proofErr w:type="spellStart"/>
      <w:r w:rsidRPr="00353300">
        <w:rPr>
          <w:rtl/>
          <w:lang w:val="fr-CH"/>
        </w:rPr>
        <w:t>السياساتية</w:t>
      </w:r>
      <w:proofErr w:type="spellEnd"/>
      <w:r w:rsidRPr="00353300">
        <w:rPr>
          <w:rtl/>
          <w:lang w:val="fr-CH"/>
        </w:rPr>
        <w:t xml:space="preserve"> والاقتصادية والتنظيمية </w:t>
      </w:r>
      <w:proofErr w:type="spellStart"/>
      <w:r w:rsidRPr="00353300">
        <w:rPr>
          <w:rtl/>
          <w:lang w:val="fr-CH"/>
        </w:rPr>
        <w:t>والتقييسية</w:t>
      </w:r>
      <w:proofErr w:type="spellEnd"/>
      <w:r w:rsidRPr="00353300">
        <w:rPr>
          <w:rtl/>
          <w:lang w:val="fr-CH"/>
        </w:rPr>
        <w:t xml:space="preserve"> المتعلقة بتقديم خدمات البيانات </w:t>
      </w:r>
      <w:r w:rsidR="003873D9" w:rsidRPr="00353300">
        <w:rPr>
          <w:rFonts w:hint="cs"/>
          <w:rtl/>
          <w:lang w:val="fr-CH"/>
        </w:rPr>
        <w:t>بأسعار ميسورة</w:t>
      </w:r>
      <w:r w:rsidRPr="00353300">
        <w:rPr>
          <w:rtl/>
          <w:lang w:val="fr-CH"/>
        </w:rPr>
        <w:t xml:space="preserve">، ووضع خارطة طريق مستقبلية، مع مراعاة الأنشطة المضطلع بها حالياً في إطار أفرقة الاتحاد الأخرى ومختلف المنظمات </w:t>
      </w:r>
      <w:r w:rsidR="007C16EB" w:rsidRPr="00353300">
        <w:rPr>
          <w:rtl/>
          <w:lang w:val="fr-CH"/>
        </w:rPr>
        <w:t xml:space="preserve">المعنية بوضع المعايير </w:t>
      </w:r>
      <w:r w:rsidRPr="00353300">
        <w:rPr>
          <w:rtl/>
          <w:lang w:val="fr-CH"/>
        </w:rPr>
        <w:t>والمنتديات</w:t>
      </w:r>
      <w:r w:rsidR="00973D1D" w:rsidRPr="00353300">
        <w:rPr>
          <w:rFonts w:hint="cs"/>
          <w:rtl/>
          <w:lang w:val="fr-CH"/>
        </w:rPr>
        <w:t>؛</w:t>
      </w:r>
    </w:p>
    <w:p w14:paraId="4708370D" w14:textId="295DD4E9" w:rsidR="00C124C4" w:rsidRPr="00353300" w:rsidRDefault="00C124C4" w:rsidP="00973D1D">
      <w:pPr>
        <w:pStyle w:val="ListParagraph"/>
        <w:numPr>
          <w:ilvl w:val="0"/>
          <w:numId w:val="16"/>
        </w:numPr>
        <w:ind w:left="641" w:hanging="357"/>
        <w:contextualSpacing w:val="0"/>
        <w:rPr>
          <w:lang w:val="fr-CH"/>
        </w:rPr>
      </w:pPr>
      <w:r w:rsidRPr="00353300">
        <w:rPr>
          <w:rtl/>
          <w:lang w:val="fr-CH"/>
        </w:rPr>
        <w:t xml:space="preserve">تحليل وتحديد سلسلة </w:t>
      </w:r>
      <w:r w:rsidR="009650F5" w:rsidRPr="00353300">
        <w:rPr>
          <w:rFonts w:hint="cs"/>
          <w:rtl/>
          <w:lang w:val="fr-CH"/>
        </w:rPr>
        <w:t>توريد</w:t>
      </w:r>
      <w:r w:rsidRPr="00353300">
        <w:rPr>
          <w:rtl/>
          <w:lang w:val="fr-CH"/>
        </w:rPr>
        <w:t xml:space="preserve"> البنية التحتية للاتصالات/تكنولوجيا المعلومات والاتصالات </w:t>
      </w:r>
      <w:r w:rsidR="009650F5" w:rsidRPr="00353300">
        <w:rPr>
          <w:rFonts w:hint="cs"/>
          <w:rtl/>
          <w:lang w:val="fr-CH"/>
        </w:rPr>
        <w:t>فيما يتعلق</w:t>
      </w:r>
      <w:r w:rsidRPr="00353300">
        <w:rPr>
          <w:rtl/>
          <w:lang w:val="fr-CH"/>
        </w:rPr>
        <w:t xml:space="preserve"> بنماذج </w:t>
      </w:r>
      <w:r w:rsidR="003873D9" w:rsidRPr="00353300">
        <w:rPr>
          <w:rFonts w:hint="cs"/>
          <w:rtl/>
          <w:lang w:val="fr-CH"/>
        </w:rPr>
        <w:t>تحديد التكاليف من أجل</w:t>
      </w:r>
      <w:r w:rsidRPr="00353300">
        <w:rPr>
          <w:rtl/>
          <w:lang w:val="fr-CH"/>
        </w:rPr>
        <w:t xml:space="preserve"> </w:t>
      </w:r>
      <w:r w:rsidR="00F61A4D" w:rsidRPr="00353300">
        <w:rPr>
          <w:rFonts w:hint="cs"/>
          <w:rtl/>
          <w:lang w:bidi="ar-EG"/>
        </w:rPr>
        <w:t xml:space="preserve">إتاحة </w:t>
      </w:r>
      <w:r w:rsidRPr="00353300">
        <w:rPr>
          <w:rtl/>
          <w:lang w:val="fr-CH"/>
        </w:rPr>
        <w:t xml:space="preserve">خدمات البيانات </w:t>
      </w:r>
      <w:r w:rsidR="003873D9" w:rsidRPr="00353300">
        <w:rPr>
          <w:rFonts w:hint="cs"/>
          <w:rtl/>
          <w:lang w:val="fr-CH"/>
        </w:rPr>
        <w:t>بأسعار ميسورة</w:t>
      </w:r>
      <w:r w:rsidRPr="00353300">
        <w:rPr>
          <w:rtl/>
          <w:lang w:val="fr-CH"/>
        </w:rPr>
        <w:t>؛</w:t>
      </w:r>
    </w:p>
    <w:p w14:paraId="0EE8915E" w14:textId="7AF35B3C" w:rsidR="00C124C4" w:rsidRPr="00353300" w:rsidRDefault="00C124C4" w:rsidP="00973D1D">
      <w:pPr>
        <w:pStyle w:val="ListParagraph"/>
        <w:numPr>
          <w:ilvl w:val="0"/>
          <w:numId w:val="16"/>
        </w:numPr>
        <w:ind w:left="641" w:hanging="357"/>
        <w:contextualSpacing w:val="0"/>
        <w:rPr>
          <w:lang w:val="fr-CH"/>
        </w:rPr>
      </w:pPr>
      <w:r w:rsidRPr="00353300">
        <w:rPr>
          <w:rtl/>
          <w:lang w:val="fr-CH"/>
        </w:rPr>
        <w:t xml:space="preserve">تحليل عناصر تحديد تكاليف المكونات التي تنطوي عليها الطبقات المختلفة التي تؤدي إلى تقديم خدمات بيانات الإنترنت، </w:t>
      </w:r>
      <w:r w:rsidR="00EE0B8E" w:rsidRPr="00353300">
        <w:rPr>
          <w:rFonts w:hint="cs"/>
          <w:rtl/>
          <w:lang w:val="fr-CH" w:bidi="ar-EG"/>
        </w:rPr>
        <w:t>و</w:t>
      </w:r>
      <w:r w:rsidRPr="00353300">
        <w:rPr>
          <w:rtl/>
          <w:lang w:val="fr-CH"/>
        </w:rPr>
        <w:t xml:space="preserve">اقتراح </w:t>
      </w:r>
      <w:r w:rsidR="00EE0B8E" w:rsidRPr="00353300">
        <w:rPr>
          <w:rFonts w:hint="cs"/>
          <w:rtl/>
          <w:lang w:val="fr-CH"/>
        </w:rPr>
        <w:t>ال</w:t>
      </w:r>
      <w:r w:rsidRPr="00353300">
        <w:rPr>
          <w:rtl/>
          <w:lang w:val="fr-CH"/>
        </w:rPr>
        <w:t>منهجيات</w:t>
      </w:r>
      <w:r w:rsidR="00EE0B8E" w:rsidRPr="00353300">
        <w:rPr>
          <w:rFonts w:hint="cs"/>
          <w:rtl/>
          <w:lang w:val="fr-CH"/>
        </w:rPr>
        <w:t xml:space="preserve"> الممكنة</w:t>
      </w:r>
      <w:r w:rsidRPr="00353300">
        <w:rPr>
          <w:rtl/>
          <w:lang w:val="fr-CH"/>
        </w:rPr>
        <w:t xml:space="preserve"> لتوفير توصيلية </w:t>
      </w:r>
      <w:r w:rsidR="009650F5" w:rsidRPr="00353300">
        <w:rPr>
          <w:rFonts w:hint="cs"/>
          <w:rtl/>
          <w:lang w:val="fr-CH"/>
        </w:rPr>
        <w:t>ميسورة التكلفة،</w:t>
      </w:r>
      <w:r w:rsidRPr="00353300">
        <w:rPr>
          <w:rtl/>
          <w:lang w:val="fr-CH"/>
        </w:rPr>
        <w:t xml:space="preserve"> تماشياً مع </w:t>
      </w:r>
      <w:r w:rsidR="00EE0B8E" w:rsidRPr="00353300">
        <w:rPr>
          <w:rFonts w:hint="cs"/>
          <w:rtl/>
          <w:lang w:val="fr-CH"/>
        </w:rPr>
        <w:t>غايات</w:t>
      </w:r>
      <w:r w:rsidR="00EE0B8E" w:rsidRPr="00353300">
        <w:rPr>
          <w:rtl/>
          <w:lang w:val="fr-CH"/>
        </w:rPr>
        <w:t xml:space="preserve"> </w:t>
      </w:r>
      <w:r w:rsidRPr="00353300">
        <w:rPr>
          <w:rtl/>
          <w:lang w:val="fr-CH"/>
        </w:rPr>
        <w:t>الاتحاد</w:t>
      </w:r>
      <w:r w:rsidR="00973D1D" w:rsidRPr="00353300">
        <w:rPr>
          <w:rFonts w:hint="cs"/>
          <w:rtl/>
          <w:lang w:val="fr-CH"/>
        </w:rPr>
        <w:t>؛</w:t>
      </w:r>
    </w:p>
    <w:p w14:paraId="0673C544" w14:textId="7D799332" w:rsidR="00C124C4" w:rsidRPr="00353300" w:rsidRDefault="00C124C4" w:rsidP="00973D1D">
      <w:pPr>
        <w:pStyle w:val="ListParagraph"/>
        <w:numPr>
          <w:ilvl w:val="0"/>
          <w:numId w:val="16"/>
        </w:numPr>
        <w:ind w:left="641" w:hanging="357"/>
        <w:contextualSpacing w:val="0"/>
        <w:rPr>
          <w:lang w:val="fr-CH"/>
        </w:rPr>
      </w:pPr>
      <w:r w:rsidRPr="00353300">
        <w:rPr>
          <w:rtl/>
          <w:lang w:val="fr-CH"/>
        </w:rPr>
        <w:t xml:space="preserve">تحليل أثر </w:t>
      </w:r>
      <w:r w:rsidR="00EE0B8E" w:rsidRPr="00353300">
        <w:rPr>
          <w:rFonts w:hint="cs"/>
          <w:rtl/>
          <w:lang w:val="fr-CH"/>
        </w:rPr>
        <w:t>ال</w:t>
      </w:r>
      <w:r w:rsidRPr="00353300">
        <w:rPr>
          <w:rtl/>
          <w:lang w:val="fr-CH"/>
        </w:rPr>
        <w:t>تقارب</w:t>
      </w:r>
      <w:r w:rsidR="00EE0B8E" w:rsidRPr="00353300">
        <w:rPr>
          <w:rFonts w:hint="cs"/>
          <w:rtl/>
          <w:lang w:val="fr-CH"/>
        </w:rPr>
        <w:t xml:space="preserve"> في مجال</w:t>
      </w:r>
      <w:r w:rsidRPr="00353300">
        <w:rPr>
          <w:rtl/>
          <w:lang w:val="fr-CH"/>
        </w:rPr>
        <w:t xml:space="preserve"> الاتصالات/تكنولوجيا المعلومات والاتصالات على </w:t>
      </w:r>
      <w:r w:rsidR="00EE0B8E" w:rsidRPr="00353300">
        <w:rPr>
          <w:rFonts w:hint="cs"/>
          <w:rtl/>
          <w:lang w:val="fr-CH"/>
        </w:rPr>
        <w:t>تحديد</w:t>
      </w:r>
      <w:r w:rsidR="00EE0B8E" w:rsidRPr="00353300">
        <w:rPr>
          <w:rtl/>
          <w:lang w:val="fr-CH"/>
        </w:rPr>
        <w:t xml:space="preserve"> </w:t>
      </w:r>
      <w:r w:rsidRPr="00353300">
        <w:rPr>
          <w:rtl/>
          <w:lang w:val="fr-CH"/>
        </w:rPr>
        <w:t>تكاليف خدمات البيانات؛</w:t>
      </w:r>
    </w:p>
    <w:p w14:paraId="3207552C" w14:textId="3C10EDD5" w:rsidR="007E5388" w:rsidRPr="00353300" w:rsidRDefault="00C124C4" w:rsidP="00973D1D">
      <w:pPr>
        <w:pStyle w:val="ListParagraph"/>
        <w:numPr>
          <w:ilvl w:val="0"/>
          <w:numId w:val="16"/>
        </w:numPr>
        <w:ind w:left="641" w:hanging="357"/>
        <w:contextualSpacing w:val="0"/>
        <w:rPr>
          <w:lang w:val="fr-CH"/>
        </w:rPr>
      </w:pPr>
      <w:r w:rsidRPr="00353300">
        <w:rPr>
          <w:rtl/>
          <w:lang w:val="fr-CH"/>
        </w:rPr>
        <w:t xml:space="preserve">وضع خارطة طريق بشأن نماذج </w:t>
      </w:r>
      <w:r w:rsidR="003873D9" w:rsidRPr="00353300">
        <w:rPr>
          <w:rFonts w:hint="cs"/>
          <w:rtl/>
          <w:lang w:val="fr-CH"/>
        </w:rPr>
        <w:t>التكاليف من أجل</w:t>
      </w:r>
      <w:r w:rsidRPr="00353300">
        <w:rPr>
          <w:rtl/>
          <w:lang w:val="fr-CH"/>
        </w:rPr>
        <w:t xml:space="preserve"> </w:t>
      </w:r>
      <w:r w:rsidR="00F61A4D" w:rsidRPr="00353300">
        <w:rPr>
          <w:rFonts w:hint="cs"/>
          <w:rtl/>
          <w:lang w:bidi="ar-EG"/>
        </w:rPr>
        <w:t xml:space="preserve">إتاحة </w:t>
      </w:r>
      <w:r w:rsidRPr="00353300">
        <w:rPr>
          <w:rtl/>
          <w:lang w:val="fr-CH"/>
        </w:rPr>
        <w:t xml:space="preserve">خدمات البيانات </w:t>
      </w:r>
      <w:r w:rsidR="003873D9" w:rsidRPr="00353300">
        <w:rPr>
          <w:rFonts w:hint="cs"/>
          <w:rtl/>
          <w:lang w:val="fr-CH"/>
        </w:rPr>
        <w:t>بأسعار ميسورة</w:t>
      </w:r>
      <w:r w:rsidRPr="00353300">
        <w:rPr>
          <w:rtl/>
          <w:lang w:val="fr-CH"/>
        </w:rPr>
        <w:t>، حسب الاقتضاء.</w:t>
      </w:r>
    </w:p>
    <w:p w14:paraId="72CC5E75" w14:textId="56666A42" w:rsidR="00C124C4" w:rsidRPr="00353300" w:rsidRDefault="00C124C4" w:rsidP="00973D1D">
      <w:pPr>
        <w:pStyle w:val="ListParagraph"/>
        <w:numPr>
          <w:ilvl w:val="0"/>
          <w:numId w:val="15"/>
        </w:numPr>
        <w:spacing w:before="120"/>
        <w:ind w:left="357" w:hanging="357"/>
        <w:contextualSpacing w:val="0"/>
        <w:rPr>
          <w:lang w:val="fr-CH"/>
        </w:rPr>
      </w:pPr>
      <w:r w:rsidRPr="00353300">
        <w:rPr>
          <w:b/>
          <w:bCs/>
          <w:rtl/>
          <w:lang w:val="fr-CH"/>
        </w:rPr>
        <w:t>أفضل الممارسات وتحليل حالات الاستعمال</w:t>
      </w:r>
    </w:p>
    <w:p w14:paraId="40944A36" w14:textId="4BB52521" w:rsidR="00C124C4" w:rsidRPr="00353300" w:rsidRDefault="00C124C4" w:rsidP="00973D1D">
      <w:pPr>
        <w:pStyle w:val="ListParagraph"/>
        <w:numPr>
          <w:ilvl w:val="0"/>
          <w:numId w:val="16"/>
        </w:numPr>
        <w:ind w:left="641" w:hanging="357"/>
        <w:contextualSpacing w:val="0"/>
        <w:rPr>
          <w:lang w:val="fr-CH"/>
        </w:rPr>
      </w:pPr>
      <w:r w:rsidRPr="00353300">
        <w:rPr>
          <w:rtl/>
          <w:lang w:val="fr-CH"/>
        </w:rPr>
        <w:t xml:space="preserve">جمع معلومات عن المبادرات والمشاريع وحالات الاستعمال المتعلقة </w:t>
      </w:r>
      <w:r w:rsidR="009650F5" w:rsidRPr="00353300">
        <w:rPr>
          <w:rFonts w:hint="cs"/>
          <w:rtl/>
          <w:lang w:val="fr-CH"/>
        </w:rPr>
        <w:t xml:space="preserve">بنماذج </w:t>
      </w:r>
      <w:r w:rsidR="003873D9" w:rsidRPr="00353300">
        <w:rPr>
          <w:rFonts w:hint="cs"/>
          <w:rtl/>
          <w:lang w:val="fr-CH"/>
        </w:rPr>
        <w:t>تحديد التكاليف من أجل</w:t>
      </w:r>
      <w:r w:rsidR="00F61A4D" w:rsidRPr="00353300">
        <w:rPr>
          <w:rFonts w:hint="cs"/>
          <w:rtl/>
          <w:lang w:bidi="ar-EG"/>
        </w:rPr>
        <w:t xml:space="preserve"> إتاحة</w:t>
      </w:r>
      <w:r w:rsidR="003873D9" w:rsidRPr="00353300">
        <w:rPr>
          <w:rtl/>
          <w:lang w:val="fr-CH"/>
        </w:rPr>
        <w:t xml:space="preserve"> خدمات البيانات </w:t>
      </w:r>
      <w:r w:rsidR="003873D9" w:rsidRPr="00353300">
        <w:rPr>
          <w:rFonts w:hint="cs"/>
          <w:rtl/>
          <w:lang w:val="fr-CH"/>
        </w:rPr>
        <w:t>بأسعار ميسورة</w:t>
      </w:r>
      <w:r w:rsidR="00973D1D" w:rsidRPr="00353300">
        <w:rPr>
          <w:rFonts w:hint="cs"/>
          <w:rtl/>
          <w:lang w:val="fr-CH"/>
        </w:rPr>
        <w:t>.</w:t>
      </w:r>
    </w:p>
    <w:p w14:paraId="5EDC72FD" w14:textId="54771537" w:rsidR="00C124C4" w:rsidRPr="00353300" w:rsidRDefault="00C124C4" w:rsidP="00973D1D">
      <w:pPr>
        <w:pStyle w:val="ListParagraph"/>
        <w:keepNext/>
        <w:numPr>
          <w:ilvl w:val="0"/>
          <w:numId w:val="18"/>
        </w:numPr>
        <w:spacing w:before="120"/>
        <w:ind w:left="357" w:hanging="357"/>
        <w:contextualSpacing w:val="0"/>
        <w:rPr>
          <w:b/>
          <w:bCs/>
          <w:lang w:val="fr-CH"/>
        </w:rPr>
      </w:pPr>
      <w:r w:rsidRPr="00353300">
        <w:rPr>
          <w:b/>
          <w:bCs/>
          <w:rtl/>
          <w:lang w:val="fr-CH"/>
        </w:rPr>
        <w:t>التعاون والشراكات</w:t>
      </w:r>
    </w:p>
    <w:p w14:paraId="2FFA4D1C" w14:textId="37E7B9D1" w:rsidR="00C124C4" w:rsidRPr="00353300" w:rsidRDefault="00C124C4" w:rsidP="00973D1D">
      <w:pPr>
        <w:pStyle w:val="ListParagraph"/>
        <w:numPr>
          <w:ilvl w:val="0"/>
          <w:numId w:val="16"/>
        </w:numPr>
        <w:ind w:left="641" w:hanging="357"/>
        <w:contextualSpacing w:val="0"/>
        <w:rPr>
          <w:lang w:val="fr-CH"/>
        </w:rPr>
      </w:pPr>
      <w:r w:rsidRPr="00353300">
        <w:rPr>
          <w:rtl/>
          <w:lang w:val="fr-CH"/>
        </w:rPr>
        <w:t xml:space="preserve">تحديد أصحاب المصلحة </w:t>
      </w:r>
      <w:r w:rsidR="009650F5" w:rsidRPr="00353300">
        <w:rPr>
          <w:rFonts w:hint="cs"/>
          <w:rtl/>
          <w:lang w:val="fr-CH"/>
        </w:rPr>
        <w:t>المعنيين</w:t>
      </w:r>
      <w:r w:rsidRPr="00353300">
        <w:rPr>
          <w:rtl/>
          <w:lang w:val="fr-CH"/>
        </w:rPr>
        <w:t xml:space="preserve"> </w:t>
      </w:r>
      <w:r w:rsidR="009650F5" w:rsidRPr="00353300">
        <w:rPr>
          <w:rFonts w:hint="cs"/>
          <w:rtl/>
          <w:lang w:val="fr-CH"/>
        </w:rPr>
        <w:t>ودعوتهم</w:t>
      </w:r>
      <w:r w:rsidRPr="00353300">
        <w:rPr>
          <w:rtl/>
          <w:lang w:val="fr-CH"/>
        </w:rPr>
        <w:t xml:space="preserve"> والتواصل معهم؛</w:t>
      </w:r>
    </w:p>
    <w:p w14:paraId="159D4BAD" w14:textId="554B7A87" w:rsidR="00C124C4" w:rsidRPr="00353300" w:rsidRDefault="00C124C4" w:rsidP="00973D1D">
      <w:pPr>
        <w:pStyle w:val="ListParagraph"/>
        <w:numPr>
          <w:ilvl w:val="0"/>
          <w:numId w:val="16"/>
        </w:numPr>
        <w:ind w:left="641" w:hanging="357"/>
        <w:contextualSpacing w:val="0"/>
        <w:rPr>
          <w:lang w:val="fr-CH"/>
        </w:rPr>
      </w:pPr>
      <w:r w:rsidRPr="00353300">
        <w:rPr>
          <w:rtl/>
          <w:lang w:val="fr-CH"/>
        </w:rPr>
        <w:t xml:space="preserve">الوصول إلى أصحاب المصلحة </w:t>
      </w:r>
      <w:r w:rsidR="009650F5" w:rsidRPr="00353300">
        <w:rPr>
          <w:rFonts w:hint="cs"/>
          <w:rtl/>
          <w:lang w:val="fr-CH" w:bidi="ar-SY"/>
        </w:rPr>
        <w:t>المعنيين</w:t>
      </w:r>
      <w:r w:rsidRPr="00353300">
        <w:rPr>
          <w:rtl/>
          <w:lang w:val="fr-CH"/>
        </w:rPr>
        <w:t xml:space="preserve"> وتيسير فرص التواصل مع الخبراء لالتماس التعاون وتسهيل المداولات الشاملة </w:t>
      </w:r>
      <w:r w:rsidR="009650F5" w:rsidRPr="00353300">
        <w:rPr>
          <w:rFonts w:hint="cs"/>
          <w:rtl/>
          <w:lang w:val="fr-CH"/>
        </w:rPr>
        <w:t>والمستنيرة</w:t>
      </w:r>
      <w:r w:rsidRPr="00353300">
        <w:rPr>
          <w:rtl/>
          <w:lang w:val="fr-CH"/>
        </w:rPr>
        <w:t>؛</w:t>
      </w:r>
    </w:p>
    <w:p w14:paraId="29BEBC05" w14:textId="5DCBFD20" w:rsidR="00C124C4" w:rsidRPr="00353300" w:rsidRDefault="00C124C4" w:rsidP="00973D1D">
      <w:pPr>
        <w:pStyle w:val="ListParagraph"/>
        <w:numPr>
          <w:ilvl w:val="0"/>
          <w:numId w:val="16"/>
        </w:numPr>
        <w:ind w:left="641" w:hanging="357"/>
        <w:contextualSpacing w:val="0"/>
        <w:rPr>
          <w:lang w:val="fr-CH"/>
        </w:rPr>
      </w:pPr>
      <w:r w:rsidRPr="00353300">
        <w:rPr>
          <w:rtl/>
          <w:lang w:val="fr-CH"/>
        </w:rPr>
        <w:lastRenderedPageBreak/>
        <w:t xml:space="preserve">تنظيم ورش عمل ومنتديات مواضيعية بشأن تحديد تكاليف وأسعار خدمات البيانات، </w:t>
      </w:r>
      <w:r w:rsidR="009650F5" w:rsidRPr="00353300">
        <w:rPr>
          <w:rFonts w:hint="cs"/>
          <w:rtl/>
          <w:lang w:val="fr-CH" w:bidi="ar-SY"/>
        </w:rPr>
        <w:t>مفتوحة</w:t>
      </w:r>
      <w:r w:rsidRPr="00353300">
        <w:rPr>
          <w:rtl/>
          <w:lang w:val="fr-CH"/>
        </w:rPr>
        <w:t xml:space="preserve"> </w:t>
      </w:r>
      <w:r w:rsidR="009650F5" w:rsidRPr="00353300">
        <w:rPr>
          <w:rFonts w:hint="cs"/>
          <w:rtl/>
          <w:lang w:val="fr-CH"/>
        </w:rPr>
        <w:t>لجميع</w:t>
      </w:r>
      <w:r w:rsidRPr="00353300">
        <w:rPr>
          <w:rtl/>
          <w:lang w:val="fr-CH"/>
        </w:rPr>
        <w:t xml:space="preserve"> أصحاب المصلحة</w:t>
      </w:r>
      <w:r w:rsidR="009650F5" w:rsidRPr="00353300">
        <w:rPr>
          <w:rFonts w:hint="cs"/>
          <w:rtl/>
          <w:lang w:val="fr-CH"/>
        </w:rPr>
        <w:t>،</w:t>
      </w:r>
      <w:r w:rsidRPr="00353300">
        <w:rPr>
          <w:rtl/>
          <w:lang w:val="fr-CH"/>
        </w:rPr>
        <w:t xml:space="preserve"> للترويج لأنشطة الفريق المتخصص</w:t>
      </w:r>
      <w:r w:rsidR="009650F5" w:rsidRPr="00353300">
        <w:rPr>
          <w:rFonts w:hint="cs"/>
          <w:rtl/>
          <w:lang w:val="fr-CH"/>
        </w:rPr>
        <w:t xml:space="preserve"> </w:t>
      </w:r>
      <w:r w:rsidR="009650F5" w:rsidRPr="00353300">
        <w:rPr>
          <w:lang w:val="fr-CH"/>
        </w:rPr>
        <w:t>(FG-CD)</w:t>
      </w:r>
      <w:r w:rsidRPr="00353300">
        <w:rPr>
          <w:rtl/>
          <w:lang w:val="fr-CH"/>
        </w:rPr>
        <w:t xml:space="preserve"> وتشجيع الأعضاء من الاتحاد ومن خارج الاتحاد على المساهمة </w:t>
      </w:r>
      <w:r w:rsidR="00EE0B8E" w:rsidRPr="00353300">
        <w:rPr>
          <w:rFonts w:hint="cs"/>
          <w:rtl/>
          <w:lang w:val="fr-CH"/>
        </w:rPr>
        <w:t>معاً</w:t>
      </w:r>
      <w:r w:rsidR="00EE0B8E" w:rsidRPr="00353300">
        <w:rPr>
          <w:rtl/>
          <w:lang w:val="fr-CH"/>
        </w:rPr>
        <w:t xml:space="preserve"> </w:t>
      </w:r>
      <w:r w:rsidRPr="00353300">
        <w:rPr>
          <w:rtl/>
          <w:lang w:val="fr-CH"/>
        </w:rPr>
        <w:t>في هذا العمل</w:t>
      </w:r>
      <w:r w:rsidR="00973D1D" w:rsidRPr="00353300">
        <w:rPr>
          <w:rFonts w:hint="cs"/>
          <w:rtl/>
          <w:lang w:val="fr-CH"/>
        </w:rPr>
        <w:t>.</w:t>
      </w:r>
    </w:p>
    <w:p w14:paraId="6FC28D42" w14:textId="6AB4571B" w:rsidR="00C124C4" w:rsidRPr="00353300" w:rsidRDefault="00C124C4" w:rsidP="00C124C4">
      <w:pPr>
        <w:pStyle w:val="Heading2"/>
        <w:rPr>
          <w:sz w:val="22"/>
          <w:szCs w:val="22"/>
          <w:rtl/>
          <w:lang w:val="fr-CH"/>
        </w:rPr>
      </w:pPr>
      <w:r w:rsidRPr="00353300">
        <w:rPr>
          <w:rFonts w:hint="cs"/>
          <w:sz w:val="22"/>
          <w:szCs w:val="22"/>
          <w:rtl/>
          <w:lang w:val="fr-CH"/>
        </w:rPr>
        <w:t>2.4</w:t>
      </w:r>
      <w:r w:rsidRPr="00353300">
        <w:rPr>
          <w:sz w:val="22"/>
          <w:szCs w:val="22"/>
          <w:rtl/>
          <w:lang w:val="fr-CH"/>
        </w:rPr>
        <w:tab/>
      </w:r>
      <w:r w:rsidRPr="00353300">
        <w:rPr>
          <w:rFonts w:hint="cs"/>
          <w:sz w:val="22"/>
          <w:szCs w:val="22"/>
          <w:rtl/>
          <w:lang w:val="fr-CH"/>
        </w:rPr>
        <w:t>النواتج</w:t>
      </w:r>
    </w:p>
    <w:p w14:paraId="065336D3" w14:textId="4C9212FF" w:rsidR="00C124C4" w:rsidRPr="00353300" w:rsidRDefault="008654D6" w:rsidP="008654D6">
      <w:pPr>
        <w:pStyle w:val="enumlev1"/>
        <w:rPr>
          <w:lang w:val="fr-CH"/>
        </w:rPr>
      </w:pPr>
      <w:r w:rsidRPr="00353300">
        <w:rPr>
          <w:lang w:val="fr-CH"/>
        </w:rPr>
        <w:t>1</w:t>
      </w:r>
      <w:r w:rsidRPr="00353300">
        <w:rPr>
          <w:lang w:val="fr-CH"/>
        </w:rPr>
        <w:tab/>
      </w:r>
      <w:r w:rsidR="00A4643B" w:rsidRPr="00353300">
        <w:rPr>
          <w:rtl/>
          <w:lang w:val="fr-CH"/>
        </w:rPr>
        <w:t>عقد ورش عمل</w:t>
      </w:r>
      <w:r w:rsidR="00EE0B8E" w:rsidRPr="00353300">
        <w:rPr>
          <w:rFonts w:hint="cs"/>
          <w:rtl/>
          <w:lang w:val="fr-CH"/>
        </w:rPr>
        <w:t xml:space="preserve"> تجمع بين</w:t>
      </w:r>
      <w:r w:rsidR="00A4643B" w:rsidRPr="00353300">
        <w:rPr>
          <w:rtl/>
          <w:lang w:val="fr-CH"/>
        </w:rPr>
        <w:t xml:space="preserve"> أصحاب المصلحة والخبراء؛</w:t>
      </w:r>
    </w:p>
    <w:p w14:paraId="172918F2" w14:textId="73260196" w:rsidR="00A4643B" w:rsidRPr="00353300" w:rsidRDefault="008654D6" w:rsidP="008654D6">
      <w:pPr>
        <w:pStyle w:val="enumlev1"/>
        <w:rPr>
          <w:lang w:val="fr-CH"/>
        </w:rPr>
      </w:pPr>
      <w:r w:rsidRPr="00353300">
        <w:rPr>
          <w:lang w:val="fr-CH"/>
        </w:rPr>
        <w:t>2</w:t>
      </w:r>
      <w:r w:rsidRPr="00353300">
        <w:rPr>
          <w:lang w:val="fr-CH"/>
        </w:rPr>
        <w:tab/>
      </w:r>
      <w:r w:rsidR="00A4643B" w:rsidRPr="00353300">
        <w:rPr>
          <w:rtl/>
          <w:lang w:val="fr-CH"/>
        </w:rPr>
        <w:t>تجميع مصطلحات وتصنيف</w:t>
      </w:r>
      <w:r w:rsidR="001336A6" w:rsidRPr="00353300">
        <w:rPr>
          <w:rFonts w:hint="cs"/>
          <w:rtl/>
          <w:lang w:val="fr-CH"/>
        </w:rPr>
        <w:t>ات</w:t>
      </w:r>
      <w:r w:rsidR="00A4643B" w:rsidRPr="00353300">
        <w:rPr>
          <w:rtl/>
          <w:lang w:val="fr-CH"/>
        </w:rPr>
        <w:t xml:space="preserve"> سلسلة توريد البنية التحتية للاتصالات/تكنولوجيا المعلومات والاتصالات </w:t>
      </w:r>
      <w:r w:rsidR="001336A6" w:rsidRPr="00353300">
        <w:rPr>
          <w:rFonts w:hint="cs"/>
          <w:rtl/>
          <w:lang w:val="fr-CH"/>
        </w:rPr>
        <w:t>ذات الصلة</w:t>
      </w:r>
      <w:r w:rsidR="00A4643B" w:rsidRPr="00353300">
        <w:rPr>
          <w:rtl/>
          <w:lang w:val="fr-CH"/>
        </w:rPr>
        <w:t xml:space="preserve"> بنماذج </w:t>
      </w:r>
      <w:r w:rsidR="003873D9" w:rsidRPr="00353300">
        <w:rPr>
          <w:rFonts w:hint="cs"/>
          <w:rtl/>
          <w:lang w:val="fr-CH"/>
        </w:rPr>
        <w:t>تحديد التكاليف من أجل</w:t>
      </w:r>
      <w:r w:rsidR="003873D9" w:rsidRPr="00353300">
        <w:rPr>
          <w:rtl/>
          <w:lang w:val="fr-CH"/>
        </w:rPr>
        <w:t xml:space="preserve"> </w:t>
      </w:r>
      <w:r w:rsidR="00F61A4D" w:rsidRPr="00353300">
        <w:rPr>
          <w:rFonts w:hint="cs"/>
          <w:rtl/>
          <w:lang w:bidi="ar-EG"/>
        </w:rPr>
        <w:t xml:space="preserve">إتاحة </w:t>
      </w:r>
      <w:r w:rsidR="003873D9" w:rsidRPr="00353300">
        <w:rPr>
          <w:rtl/>
          <w:lang w:val="fr-CH"/>
        </w:rPr>
        <w:t xml:space="preserve">خدمات البيانات </w:t>
      </w:r>
      <w:r w:rsidR="003873D9" w:rsidRPr="00353300">
        <w:rPr>
          <w:rFonts w:hint="cs"/>
          <w:rtl/>
          <w:lang w:val="fr-CH"/>
        </w:rPr>
        <w:t>بأسعار ميسورة</w:t>
      </w:r>
      <w:r w:rsidR="00EF253B" w:rsidRPr="00353300">
        <w:rPr>
          <w:rFonts w:hint="cs"/>
          <w:rtl/>
          <w:lang w:val="fr-CH"/>
        </w:rPr>
        <w:t xml:space="preserve">، </w:t>
      </w:r>
      <w:r w:rsidR="00A4643B" w:rsidRPr="00353300">
        <w:rPr>
          <w:rtl/>
          <w:lang w:val="fr-CH"/>
        </w:rPr>
        <w:t>واقتراح توضيح</w:t>
      </w:r>
      <w:r w:rsidR="001336A6" w:rsidRPr="00353300">
        <w:rPr>
          <w:rFonts w:hint="cs"/>
          <w:rtl/>
          <w:lang w:val="fr-CH"/>
        </w:rPr>
        <w:t>ات</w:t>
      </w:r>
      <w:r w:rsidR="00A4643B" w:rsidRPr="00353300">
        <w:rPr>
          <w:rtl/>
          <w:lang w:val="fr-CH"/>
        </w:rPr>
        <w:t xml:space="preserve"> </w:t>
      </w:r>
      <w:r w:rsidR="001336A6" w:rsidRPr="00353300">
        <w:rPr>
          <w:rFonts w:hint="cs"/>
          <w:rtl/>
          <w:lang w:val="fr-CH"/>
        </w:rPr>
        <w:t>ل</w:t>
      </w:r>
      <w:r w:rsidR="00A4643B" w:rsidRPr="00353300">
        <w:rPr>
          <w:rtl/>
          <w:lang w:val="fr-CH"/>
        </w:rPr>
        <w:t xml:space="preserve">لمصطلحات والمفاهيم ذات الصلة، </w:t>
      </w:r>
      <w:r w:rsidR="001336A6" w:rsidRPr="00353300">
        <w:rPr>
          <w:rFonts w:hint="cs"/>
          <w:rtl/>
          <w:lang w:val="fr-CH"/>
        </w:rPr>
        <w:t>حسب الاقتضاء</w:t>
      </w:r>
      <w:r w:rsidR="00A4643B" w:rsidRPr="00353300">
        <w:rPr>
          <w:rtl/>
          <w:lang w:val="fr-CH"/>
        </w:rPr>
        <w:t>؛</w:t>
      </w:r>
    </w:p>
    <w:p w14:paraId="51058B09" w14:textId="1101F870" w:rsidR="00A4643B" w:rsidRPr="00353300" w:rsidRDefault="008654D6" w:rsidP="008654D6">
      <w:pPr>
        <w:pStyle w:val="enumlev1"/>
        <w:rPr>
          <w:lang w:val="fr-CH"/>
        </w:rPr>
      </w:pPr>
      <w:r w:rsidRPr="00353300">
        <w:rPr>
          <w:lang w:val="fr-CH"/>
        </w:rPr>
        <w:t>3</w:t>
      </w:r>
      <w:r w:rsidRPr="00353300">
        <w:rPr>
          <w:lang w:val="fr-CH"/>
        </w:rPr>
        <w:tab/>
      </w:r>
      <w:r w:rsidR="00A4643B" w:rsidRPr="00353300">
        <w:rPr>
          <w:rtl/>
          <w:lang w:val="fr-CH"/>
        </w:rPr>
        <w:t xml:space="preserve">صياغة تقارير تقنية بشأن الجوانب السياساتية والاقتصادية والتنظيمية والتقييسية المتعلقة </w:t>
      </w:r>
      <w:r w:rsidR="001336A6" w:rsidRPr="00353300">
        <w:rPr>
          <w:rFonts w:hint="cs"/>
          <w:rtl/>
          <w:lang w:val="fr-CH"/>
        </w:rPr>
        <w:t xml:space="preserve">بنماذج </w:t>
      </w:r>
      <w:r w:rsidR="003873D9" w:rsidRPr="00353300">
        <w:rPr>
          <w:rFonts w:hint="cs"/>
          <w:rtl/>
          <w:lang w:val="fr-CH"/>
        </w:rPr>
        <w:t>تحديد التكاليف من أجل</w:t>
      </w:r>
      <w:r w:rsidR="003873D9" w:rsidRPr="00353300">
        <w:rPr>
          <w:rtl/>
          <w:lang w:val="fr-CH"/>
        </w:rPr>
        <w:t xml:space="preserve"> </w:t>
      </w:r>
      <w:r w:rsidR="00F61A4D" w:rsidRPr="00353300">
        <w:rPr>
          <w:rFonts w:hint="cs"/>
          <w:rtl/>
          <w:lang w:bidi="ar-EG"/>
        </w:rPr>
        <w:t xml:space="preserve">إتاحة </w:t>
      </w:r>
      <w:r w:rsidR="003873D9" w:rsidRPr="00353300">
        <w:rPr>
          <w:rtl/>
          <w:lang w:val="fr-CH"/>
        </w:rPr>
        <w:t xml:space="preserve">خدمات البيانات </w:t>
      </w:r>
      <w:r w:rsidR="003873D9" w:rsidRPr="00353300">
        <w:rPr>
          <w:rFonts w:hint="cs"/>
          <w:rtl/>
          <w:lang w:val="fr-CH"/>
        </w:rPr>
        <w:t>بأسعار ميسورة</w:t>
      </w:r>
      <w:r w:rsidR="00A4643B" w:rsidRPr="00353300">
        <w:rPr>
          <w:rtl/>
          <w:lang w:val="fr-CH"/>
        </w:rPr>
        <w:t>، بما في ذلك أفضل الممارسات بشأن منهجيات تقدير التكاليف والنماذج الاقتصادية المستخدمة؛</w:t>
      </w:r>
      <w:r w:rsidR="001336A6" w:rsidRPr="00353300">
        <w:rPr>
          <w:rFonts w:hint="cs"/>
          <w:rtl/>
          <w:lang w:val="fr-CH"/>
        </w:rPr>
        <w:t xml:space="preserve"> ويجب أن تحلل ال</w:t>
      </w:r>
      <w:r w:rsidR="00A4643B" w:rsidRPr="00353300">
        <w:rPr>
          <w:rtl/>
          <w:lang w:val="fr-CH"/>
        </w:rPr>
        <w:t>تق</w:t>
      </w:r>
      <w:r w:rsidR="001336A6" w:rsidRPr="00353300">
        <w:rPr>
          <w:rFonts w:hint="cs"/>
          <w:rtl/>
          <w:lang w:val="fr-CH"/>
        </w:rPr>
        <w:t>ا</w:t>
      </w:r>
      <w:r w:rsidR="00A4643B" w:rsidRPr="00353300">
        <w:rPr>
          <w:rtl/>
          <w:lang w:val="fr-CH"/>
        </w:rPr>
        <w:t xml:space="preserve">رير </w:t>
      </w:r>
      <w:r w:rsidR="001336A6" w:rsidRPr="00353300">
        <w:rPr>
          <w:rFonts w:hint="cs"/>
          <w:rtl/>
          <w:lang w:val="fr-CH"/>
        </w:rPr>
        <w:t xml:space="preserve">أيضاً </w:t>
      </w:r>
      <w:r w:rsidR="00A4643B" w:rsidRPr="00353300">
        <w:rPr>
          <w:rtl/>
          <w:lang w:val="fr-CH"/>
        </w:rPr>
        <w:t xml:space="preserve">نماذج الأعمال/التسعير القائمة والناشئة في مجال توفير </w:t>
      </w:r>
      <w:r w:rsidR="001336A6" w:rsidRPr="00353300">
        <w:rPr>
          <w:rFonts w:hint="cs"/>
          <w:rtl/>
          <w:lang w:val="fr-CH"/>
        </w:rPr>
        <w:t>خدمات البيانات</w:t>
      </w:r>
      <w:r w:rsidRPr="00353300">
        <w:rPr>
          <w:rFonts w:hint="cs"/>
          <w:rtl/>
          <w:lang w:val="fr-CH"/>
        </w:rPr>
        <w:t>؛</w:t>
      </w:r>
    </w:p>
    <w:p w14:paraId="561A8733" w14:textId="5D62BE81" w:rsidR="00A4643B" w:rsidRPr="00353300" w:rsidRDefault="008654D6" w:rsidP="008654D6">
      <w:pPr>
        <w:pStyle w:val="enumlev1"/>
        <w:rPr>
          <w:lang w:val="fr-CH"/>
        </w:rPr>
      </w:pPr>
      <w:r w:rsidRPr="00353300">
        <w:rPr>
          <w:lang w:val="fr-CH"/>
        </w:rPr>
        <w:t>4</w:t>
      </w:r>
      <w:r w:rsidRPr="00353300">
        <w:rPr>
          <w:lang w:val="fr-CH"/>
        </w:rPr>
        <w:tab/>
      </w:r>
      <w:r w:rsidR="00A8529E" w:rsidRPr="00353300">
        <w:rPr>
          <w:rFonts w:hint="cs"/>
          <w:rtl/>
          <w:lang w:val="fr-CH"/>
        </w:rPr>
        <w:t xml:space="preserve">بحث إمكانية </w:t>
      </w:r>
      <w:r w:rsidR="00A4643B" w:rsidRPr="00353300">
        <w:rPr>
          <w:rtl/>
          <w:lang w:val="fr-CH"/>
        </w:rPr>
        <w:t xml:space="preserve">تطوير أداة </w:t>
      </w:r>
      <w:r w:rsidR="00A8529E" w:rsidRPr="00353300">
        <w:rPr>
          <w:rFonts w:hint="cs"/>
          <w:rtl/>
          <w:lang w:val="fr-CH"/>
        </w:rPr>
        <w:t>قائمة على</w:t>
      </w:r>
      <w:r w:rsidR="00A4643B" w:rsidRPr="00353300">
        <w:rPr>
          <w:rtl/>
          <w:lang w:val="fr-CH"/>
        </w:rPr>
        <w:t xml:space="preserve"> شبكة الإنترنت </w:t>
      </w:r>
      <w:r w:rsidR="00A8529E" w:rsidRPr="00353300">
        <w:rPr>
          <w:rFonts w:hint="cs"/>
          <w:rtl/>
          <w:lang w:val="fr-CH"/>
        </w:rPr>
        <w:t>لت</w:t>
      </w:r>
      <w:r w:rsidR="00A4643B" w:rsidRPr="00353300">
        <w:rPr>
          <w:rtl/>
          <w:lang w:val="fr-CH"/>
        </w:rPr>
        <w:t xml:space="preserve">ستخدمها </w:t>
      </w:r>
      <w:r w:rsidR="00A8529E" w:rsidRPr="00353300">
        <w:rPr>
          <w:rFonts w:hint="cs"/>
          <w:rtl/>
          <w:lang w:val="fr-CH"/>
        </w:rPr>
        <w:t>الهيئات التنظيمية</w:t>
      </w:r>
      <w:r w:rsidR="00A4643B" w:rsidRPr="00353300">
        <w:rPr>
          <w:rtl/>
          <w:lang w:val="fr-CH"/>
        </w:rPr>
        <w:t xml:space="preserve"> وواضعو السياسات لتحديد تكاليف </w:t>
      </w:r>
      <w:r w:rsidR="00A8529E" w:rsidRPr="00353300">
        <w:rPr>
          <w:rFonts w:hint="cs"/>
          <w:rtl/>
          <w:lang w:val="fr-CH"/>
        </w:rPr>
        <w:t xml:space="preserve">توفير خدمات </w:t>
      </w:r>
      <w:r w:rsidR="00A4643B" w:rsidRPr="00353300">
        <w:rPr>
          <w:rtl/>
          <w:lang w:val="fr-CH"/>
        </w:rPr>
        <w:t>البيانات؛</w:t>
      </w:r>
    </w:p>
    <w:p w14:paraId="0A244454" w14:textId="39D833C7" w:rsidR="00A4643B" w:rsidRPr="00353300" w:rsidRDefault="008654D6" w:rsidP="008654D6">
      <w:pPr>
        <w:pStyle w:val="enumlev1"/>
        <w:rPr>
          <w:lang w:val="fr-CH"/>
        </w:rPr>
      </w:pPr>
      <w:r w:rsidRPr="00353300">
        <w:rPr>
          <w:lang w:val="fr-CH"/>
        </w:rPr>
        <w:t>5</w:t>
      </w:r>
      <w:r w:rsidRPr="00353300">
        <w:rPr>
          <w:lang w:val="fr-CH"/>
        </w:rPr>
        <w:tab/>
      </w:r>
      <w:r w:rsidR="00A4643B" w:rsidRPr="00353300">
        <w:rPr>
          <w:rtl/>
          <w:lang w:val="fr-CH"/>
        </w:rPr>
        <w:t xml:space="preserve">إعداد تقرير شامل، </w:t>
      </w:r>
      <w:r w:rsidR="00EE0B8E" w:rsidRPr="00353300">
        <w:rPr>
          <w:rFonts w:hint="cs"/>
          <w:rtl/>
          <w:lang w:val="fr-CH"/>
        </w:rPr>
        <w:t>عقب</w:t>
      </w:r>
      <w:r w:rsidR="00EE0B8E" w:rsidRPr="00353300">
        <w:rPr>
          <w:rtl/>
          <w:lang w:val="fr-CH"/>
        </w:rPr>
        <w:t xml:space="preserve"> </w:t>
      </w:r>
      <w:r w:rsidR="00A4643B" w:rsidRPr="00353300">
        <w:rPr>
          <w:rtl/>
          <w:lang w:val="fr-CH"/>
        </w:rPr>
        <w:t>إنجاز الفريق المتخصص</w:t>
      </w:r>
      <w:r w:rsidR="00543B3B" w:rsidRPr="00353300">
        <w:rPr>
          <w:rFonts w:hint="cs"/>
          <w:rtl/>
          <w:lang w:val="fr-CH"/>
        </w:rPr>
        <w:t xml:space="preserve"> </w:t>
      </w:r>
      <w:r w:rsidR="00543B3B" w:rsidRPr="00353300">
        <w:rPr>
          <w:lang w:val="fr-CH"/>
        </w:rPr>
        <w:t>(FG-CD)</w:t>
      </w:r>
      <w:r w:rsidR="00A4643B" w:rsidRPr="00353300">
        <w:rPr>
          <w:rtl/>
          <w:lang w:val="fr-CH"/>
        </w:rPr>
        <w:t xml:space="preserve"> للمهام المذكورة أعلاه، يلخص هذه الإنجازات ويقدم اقتراحات بشأن التوجهات المستقبلية.</w:t>
      </w:r>
    </w:p>
    <w:p w14:paraId="00578444" w14:textId="2E2EDE26" w:rsidR="00A4643B" w:rsidRPr="00353300" w:rsidRDefault="00A4643B" w:rsidP="00A4643B">
      <w:pPr>
        <w:pStyle w:val="Heading1"/>
        <w:rPr>
          <w:sz w:val="22"/>
          <w:szCs w:val="22"/>
          <w:rtl/>
          <w:lang w:val="fr-CH" w:bidi="ar-SY"/>
        </w:rPr>
      </w:pPr>
      <w:r w:rsidRPr="00353300">
        <w:rPr>
          <w:sz w:val="22"/>
          <w:szCs w:val="22"/>
          <w:lang w:val="fr-CH"/>
        </w:rPr>
        <w:t>5</w:t>
      </w:r>
      <w:r w:rsidRPr="00353300">
        <w:rPr>
          <w:sz w:val="22"/>
          <w:szCs w:val="22"/>
          <w:lang w:val="fr-CH"/>
        </w:rPr>
        <w:tab/>
      </w:r>
      <w:r w:rsidRPr="00353300">
        <w:rPr>
          <w:rFonts w:hint="cs"/>
          <w:sz w:val="22"/>
          <w:szCs w:val="22"/>
          <w:rtl/>
          <w:lang w:val="fr-CH" w:bidi="ar-SY"/>
        </w:rPr>
        <w:t>العلاقات</w:t>
      </w:r>
    </w:p>
    <w:p w14:paraId="305CE1E6" w14:textId="58DA1210" w:rsidR="00A4643B" w:rsidRPr="00353300" w:rsidRDefault="00A4643B" w:rsidP="00A4643B">
      <w:pPr>
        <w:rPr>
          <w:rtl/>
          <w:lang w:val="fr-CH" w:bidi="ar-SY"/>
        </w:rPr>
      </w:pPr>
      <w:r w:rsidRPr="00353300">
        <w:rPr>
          <w:rtl/>
          <w:lang w:val="fr-CH" w:bidi="ar-SY"/>
        </w:rPr>
        <w:t>سيعمل هذا الفريق المتخصص عن كثب مع لجان الدراسات المعنية في الاتحاد (قطاع الاتصالات الراديوية</w:t>
      </w:r>
      <w:r w:rsidR="00982E50" w:rsidRPr="00353300">
        <w:rPr>
          <w:rFonts w:hint="cs"/>
          <w:rtl/>
          <w:lang w:val="fr-CH" w:bidi="ar-SY"/>
        </w:rPr>
        <w:t xml:space="preserve">، </w:t>
      </w:r>
      <w:r w:rsidR="003B056C" w:rsidRPr="00353300">
        <w:rPr>
          <w:rFonts w:hint="cs"/>
          <w:rtl/>
          <w:lang w:val="fr-CH" w:bidi="ar-SY"/>
        </w:rPr>
        <w:t>خاصة</w:t>
      </w:r>
      <w:r w:rsidR="00982E50" w:rsidRPr="00353300">
        <w:rPr>
          <w:rFonts w:hint="cs"/>
          <w:rtl/>
          <w:lang w:val="fr-CH" w:bidi="ar-SY"/>
        </w:rPr>
        <w:t xml:space="preserve"> </w:t>
      </w:r>
      <w:r w:rsidRPr="00353300">
        <w:rPr>
          <w:rtl/>
          <w:lang w:val="fr-CH" w:bidi="ar-SY"/>
        </w:rPr>
        <w:t>فرقة العمل</w:t>
      </w:r>
      <w:r w:rsidR="008654D6" w:rsidRPr="00353300">
        <w:rPr>
          <w:rFonts w:hint="cs"/>
          <w:rtl/>
          <w:lang w:val="fr-CH" w:bidi="ar-SY"/>
        </w:rPr>
        <w:t> </w:t>
      </w:r>
      <w:r w:rsidR="003B056C" w:rsidRPr="00353300">
        <w:rPr>
          <w:lang w:val="fr-CH" w:bidi="ar-SY"/>
        </w:rPr>
        <w:t>1B</w:t>
      </w:r>
      <w:r w:rsidRPr="00353300">
        <w:rPr>
          <w:rtl/>
          <w:lang w:val="fr-CH" w:bidi="ar-SY"/>
        </w:rPr>
        <w:t xml:space="preserve"> التابعة للجنة الدراسات 1؛ </w:t>
      </w:r>
      <w:r w:rsidR="003B056C" w:rsidRPr="00353300">
        <w:rPr>
          <w:rFonts w:hint="cs"/>
          <w:rtl/>
          <w:lang w:val="fr-CH" w:bidi="ar-SY"/>
        </w:rPr>
        <w:t>و</w:t>
      </w:r>
      <w:r w:rsidRPr="00353300">
        <w:rPr>
          <w:rtl/>
          <w:lang w:val="fr-CH" w:bidi="ar-SY"/>
        </w:rPr>
        <w:t>قطاع تقييس الاتصالات، خاصةً لجنة الدراسات 2</w:t>
      </w:r>
      <w:r w:rsidR="003B056C" w:rsidRPr="00353300">
        <w:rPr>
          <w:rFonts w:hint="cs"/>
          <w:rtl/>
          <w:lang w:val="fr-CH" w:bidi="ar-SY"/>
        </w:rPr>
        <w:t xml:space="preserve"> (</w:t>
      </w:r>
      <w:r w:rsidRPr="00353300">
        <w:rPr>
          <w:rtl/>
          <w:lang w:val="fr-CH" w:bidi="ar-SY"/>
        </w:rPr>
        <w:t>لجنة الدراسات الرئيسية المعنية بتعريف خدمات الاتصالات/تكنولوجيا المعلومات والاتصالات)؛</w:t>
      </w:r>
      <w:r w:rsidRPr="00353300">
        <w:rPr>
          <w:rtl/>
        </w:rPr>
        <w:t xml:space="preserve"> </w:t>
      </w:r>
      <w:r w:rsidRPr="00353300">
        <w:rPr>
          <w:rtl/>
          <w:lang w:val="fr-CH" w:bidi="ar-SY"/>
        </w:rPr>
        <w:t xml:space="preserve">وقطاع تنمية الاتصالات، </w:t>
      </w:r>
      <w:r w:rsidR="003B056C" w:rsidRPr="00353300">
        <w:rPr>
          <w:rFonts w:hint="cs"/>
          <w:rtl/>
          <w:lang w:val="fr-CH" w:bidi="ar-SY"/>
        </w:rPr>
        <w:t>خاصة المسألة</w:t>
      </w:r>
      <w:r w:rsidR="00EE0B8E" w:rsidRPr="00353300">
        <w:rPr>
          <w:rFonts w:hint="cs"/>
          <w:rtl/>
          <w:lang w:val="fr-CH" w:bidi="ar-SY"/>
        </w:rPr>
        <w:t xml:space="preserve"> 1/4</w:t>
      </w:r>
      <w:r w:rsidRPr="00353300">
        <w:rPr>
          <w:rtl/>
          <w:lang w:val="fr-CH" w:bidi="ar-SY"/>
        </w:rPr>
        <w:t xml:space="preserve"> ل</w:t>
      </w:r>
      <w:r w:rsidR="003B056C" w:rsidRPr="00353300">
        <w:rPr>
          <w:rFonts w:hint="cs"/>
          <w:rtl/>
          <w:lang w:val="fr-CH" w:bidi="ar-SY"/>
        </w:rPr>
        <w:t>ل</w:t>
      </w:r>
      <w:r w:rsidRPr="00353300">
        <w:rPr>
          <w:rtl/>
          <w:lang w:val="fr-CH" w:bidi="ar-SY"/>
        </w:rPr>
        <w:t>جنة الدراسات</w:t>
      </w:r>
      <w:r w:rsidR="008654D6" w:rsidRPr="00353300">
        <w:rPr>
          <w:rFonts w:hint="cs"/>
          <w:rtl/>
          <w:lang w:val="fr-CH" w:bidi="ar-SY"/>
        </w:rPr>
        <w:t> </w:t>
      </w:r>
      <w:r w:rsidRPr="00353300">
        <w:rPr>
          <w:rtl/>
          <w:lang w:val="fr-CH" w:bidi="ar-SY"/>
        </w:rPr>
        <w:t>1)</w:t>
      </w:r>
      <w:r w:rsidR="003B056C" w:rsidRPr="00353300">
        <w:rPr>
          <w:rFonts w:hint="cs"/>
          <w:rtl/>
          <w:lang w:val="fr-CH" w:bidi="ar-SY"/>
        </w:rPr>
        <w:t xml:space="preserve">، بما في ذلك تنظيم اجتماعات </w:t>
      </w:r>
      <w:r w:rsidR="00EE0B8E" w:rsidRPr="00353300">
        <w:rPr>
          <w:rFonts w:hint="cs"/>
          <w:rtl/>
          <w:lang w:val="fr-CH" w:bidi="ar-SY"/>
        </w:rPr>
        <w:t xml:space="preserve">مترادفة </w:t>
      </w:r>
      <w:r w:rsidR="003B056C" w:rsidRPr="00353300">
        <w:rPr>
          <w:rFonts w:hint="cs"/>
          <w:rtl/>
          <w:lang w:val="fr-CH" w:bidi="ar-SY"/>
        </w:rPr>
        <w:t>كلما أمكن ذلك</w:t>
      </w:r>
      <w:r w:rsidRPr="00353300">
        <w:rPr>
          <w:rtl/>
          <w:lang w:val="fr-CH" w:bidi="ar-SY"/>
        </w:rPr>
        <w:t>.</w:t>
      </w:r>
    </w:p>
    <w:p w14:paraId="64C5CB7F" w14:textId="15EC5FDB" w:rsidR="00A4643B" w:rsidRPr="00353300" w:rsidRDefault="00A4643B" w:rsidP="00A4643B">
      <w:pPr>
        <w:rPr>
          <w:rtl/>
          <w:lang w:val="fr-CH" w:bidi="ar-SY"/>
        </w:rPr>
      </w:pPr>
      <w:r w:rsidRPr="00353300">
        <w:rPr>
          <w:rtl/>
          <w:lang w:val="fr-CH" w:bidi="ar-SY"/>
        </w:rPr>
        <w:t>وعلاوةً على ذلك، سيتعاون الفريق المتخصص</w:t>
      </w:r>
      <w:r w:rsidR="00982E50" w:rsidRPr="00353300">
        <w:rPr>
          <w:lang w:val="fr-CH" w:bidi="ar-SY"/>
        </w:rPr>
        <w:t xml:space="preserve"> (FG-CD) </w:t>
      </w:r>
      <w:r w:rsidRPr="00353300">
        <w:rPr>
          <w:rtl/>
          <w:lang w:val="fr-CH" w:bidi="ar-SY"/>
        </w:rPr>
        <w:t xml:space="preserve">(حسب الحاجة) مع الأفرقة والكيانات الأخرى ذات الصلة، طبقاً للتوصية </w:t>
      </w:r>
      <w:r w:rsidRPr="00353300">
        <w:rPr>
          <w:lang w:val="fr-CH" w:bidi="ar-SY"/>
        </w:rPr>
        <w:t>ITU-T A.7</w:t>
      </w:r>
      <w:r w:rsidRPr="00353300">
        <w:rPr>
          <w:rtl/>
          <w:lang w:val="fr-CH" w:bidi="ar-SY"/>
        </w:rPr>
        <w:t>.</w:t>
      </w:r>
    </w:p>
    <w:p w14:paraId="526302C0" w14:textId="6AE1E99C" w:rsidR="00A4643B" w:rsidRPr="00353300" w:rsidRDefault="00A4643B" w:rsidP="00A4643B">
      <w:pPr>
        <w:rPr>
          <w:spacing w:val="2"/>
          <w:rtl/>
          <w:lang w:val="fr-CH" w:bidi="ar-SY"/>
        </w:rPr>
      </w:pPr>
      <w:r w:rsidRPr="00353300">
        <w:rPr>
          <w:spacing w:val="2"/>
          <w:rtl/>
          <w:lang w:val="fr-CH" w:bidi="ar-SY"/>
        </w:rPr>
        <w:t>وتشمل هذه الكيانات الحكومات وواضعي السياسات والهيئات التنظيمية والمنظمات الدولية والإقليمية والمنظمات غير الحكومية وخبراء الشؤون المالية والمحاسبة</w:t>
      </w:r>
      <w:r w:rsidR="00EE0B8E" w:rsidRPr="00353300">
        <w:rPr>
          <w:rFonts w:hint="cs"/>
          <w:spacing w:val="2"/>
          <w:rtl/>
          <w:lang w:val="fr-CH" w:bidi="ar-SY"/>
        </w:rPr>
        <w:t xml:space="preserve"> والاقتصاديين</w:t>
      </w:r>
      <w:r w:rsidRPr="00353300">
        <w:rPr>
          <w:spacing w:val="2"/>
          <w:rtl/>
          <w:lang w:val="fr-CH" w:bidi="ar-SY"/>
        </w:rPr>
        <w:t xml:space="preserve"> وموردي خدمات تكنولوجيا المعلومات والاتصالات والمصنعين والخدمات المتاحة بحرية على الإنترنت والتكنولوجيا المالية ومنظمات المجتمع المدني والمستهلكين والمنظمات المعنية بوضع المعايير والمنتديات والاتحادات الصناعية والشركات والمؤسسات الأكاديمية والمؤسسات البحثية وغيرها من المنظمات ذات الصلة.</w:t>
      </w:r>
    </w:p>
    <w:p w14:paraId="4FEB60E5" w14:textId="6127874A" w:rsidR="00A4643B" w:rsidRPr="00353300" w:rsidRDefault="00A4643B" w:rsidP="00A4643B">
      <w:pPr>
        <w:pStyle w:val="Heading1"/>
        <w:rPr>
          <w:sz w:val="22"/>
          <w:szCs w:val="22"/>
          <w:rtl/>
          <w:lang w:val="fr-CH" w:bidi="ar-SY"/>
        </w:rPr>
      </w:pPr>
      <w:r w:rsidRPr="00353300">
        <w:rPr>
          <w:rFonts w:hint="cs"/>
          <w:sz w:val="22"/>
          <w:szCs w:val="22"/>
          <w:rtl/>
          <w:lang w:val="fr-CH" w:bidi="ar-SY"/>
        </w:rPr>
        <w:t>6</w:t>
      </w:r>
      <w:r w:rsidRPr="00353300">
        <w:rPr>
          <w:sz w:val="22"/>
          <w:szCs w:val="22"/>
          <w:rtl/>
          <w:lang w:val="fr-CH" w:bidi="ar-SY"/>
        </w:rPr>
        <w:tab/>
      </w:r>
      <w:r w:rsidR="003519CC" w:rsidRPr="00353300">
        <w:rPr>
          <w:rFonts w:hint="cs"/>
          <w:sz w:val="22"/>
          <w:szCs w:val="22"/>
          <w:rtl/>
          <w:lang w:val="fr-CH" w:bidi="ar-SY"/>
        </w:rPr>
        <w:t>لجنة الدراسات</w:t>
      </w:r>
      <w:r w:rsidRPr="00353300">
        <w:rPr>
          <w:rFonts w:hint="cs"/>
          <w:sz w:val="22"/>
          <w:szCs w:val="22"/>
          <w:rtl/>
          <w:lang w:val="fr-CH" w:bidi="ar-SY"/>
        </w:rPr>
        <w:t xml:space="preserve"> الرئيسي</w:t>
      </w:r>
      <w:r w:rsidR="003519CC" w:rsidRPr="00353300">
        <w:rPr>
          <w:rFonts w:hint="cs"/>
          <w:sz w:val="22"/>
          <w:szCs w:val="22"/>
          <w:rtl/>
          <w:lang w:val="fr-CH" w:bidi="ar-SY"/>
        </w:rPr>
        <w:t>ة</w:t>
      </w:r>
    </w:p>
    <w:p w14:paraId="22ED9803" w14:textId="01E4E921" w:rsidR="00A4643B" w:rsidRPr="00353300" w:rsidRDefault="00EE0B8E" w:rsidP="00A4643B">
      <w:pPr>
        <w:rPr>
          <w:rtl/>
          <w:lang w:val="fr-CH" w:bidi="ar-SY"/>
        </w:rPr>
      </w:pPr>
      <w:r w:rsidRPr="00353300">
        <w:rPr>
          <w:rFonts w:hint="cs"/>
          <w:rtl/>
          <w:lang w:val="fr-CH" w:bidi="ar-EG"/>
        </w:rPr>
        <w:t xml:space="preserve">لجنة الدراسات الرئيسية التي </w:t>
      </w:r>
      <w:r w:rsidR="00982E50" w:rsidRPr="00353300">
        <w:rPr>
          <w:rFonts w:hint="cs"/>
          <w:rtl/>
          <w:lang w:val="fr-CH" w:bidi="ar-SY"/>
        </w:rPr>
        <w:t>يتبع</w:t>
      </w:r>
      <w:r w:rsidRPr="00353300">
        <w:rPr>
          <w:rFonts w:hint="cs"/>
          <w:rtl/>
          <w:lang w:val="fr-CH" w:bidi="ar-SY"/>
        </w:rPr>
        <w:t xml:space="preserve"> لها</w:t>
      </w:r>
      <w:r w:rsidR="00982E50" w:rsidRPr="00353300">
        <w:rPr>
          <w:rFonts w:hint="cs"/>
          <w:rtl/>
          <w:lang w:val="fr-CH" w:bidi="ar-SY"/>
        </w:rPr>
        <w:t xml:space="preserve"> </w:t>
      </w:r>
      <w:r w:rsidR="00A4643B" w:rsidRPr="00353300">
        <w:rPr>
          <w:rtl/>
          <w:lang w:val="fr-CH" w:bidi="ar-SY"/>
        </w:rPr>
        <w:t xml:space="preserve">الفريق المتخصص المعني بنماذج </w:t>
      </w:r>
      <w:r w:rsidR="003873D9" w:rsidRPr="00353300">
        <w:rPr>
          <w:rFonts w:hint="cs"/>
          <w:rtl/>
          <w:lang w:val="fr-CH"/>
        </w:rPr>
        <w:t>تحديد التكاليف من أجل</w:t>
      </w:r>
      <w:r w:rsidR="003873D9" w:rsidRPr="00353300">
        <w:rPr>
          <w:rtl/>
          <w:lang w:val="fr-CH"/>
        </w:rPr>
        <w:t xml:space="preserve"> </w:t>
      </w:r>
      <w:r w:rsidR="00F61A4D" w:rsidRPr="00353300">
        <w:rPr>
          <w:rFonts w:hint="cs"/>
          <w:rtl/>
          <w:lang w:bidi="ar-EG"/>
        </w:rPr>
        <w:t xml:space="preserve">إتاحة </w:t>
      </w:r>
      <w:r w:rsidR="003873D9" w:rsidRPr="00353300">
        <w:rPr>
          <w:rtl/>
          <w:lang w:val="fr-CH"/>
        </w:rPr>
        <w:t xml:space="preserve">خدمات البيانات </w:t>
      </w:r>
      <w:r w:rsidR="003873D9" w:rsidRPr="00353300">
        <w:rPr>
          <w:rFonts w:hint="cs"/>
          <w:rtl/>
          <w:lang w:val="fr-CH"/>
        </w:rPr>
        <w:t>بأسعار ميسورة</w:t>
      </w:r>
      <w:r w:rsidR="00982E50" w:rsidRPr="00353300">
        <w:rPr>
          <w:rFonts w:hint="cs"/>
          <w:rtl/>
          <w:lang w:val="fr-CH" w:bidi="ar-SY"/>
        </w:rPr>
        <w:t xml:space="preserve">، </w:t>
      </w:r>
      <w:r w:rsidRPr="00353300">
        <w:rPr>
          <w:rFonts w:hint="cs"/>
          <w:rtl/>
          <w:lang w:val="fr-CH" w:bidi="ar-SY"/>
        </w:rPr>
        <w:t xml:space="preserve">هي </w:t>
      </w:r>
      <w:r w:rsidR="00A4643B" w:rsidRPr="00353300">
        <w:rPr>
          <w:rtl/>
          <w:lang w:val="fr-CH" w:bidi="ar-SY"/>
        </w:rPr>
        <w:t>لجنة الدراسات 3 لقطاع تقييس الاتصالات "مبادئ التعريفة والمحاسبة والقضايا الاقتصادية والسياساتية المتصلة بالاتصالات/تكنولوجيا المعلومات والاتصالات على الصعيد الدولي".</w:t>
      </w:r>
    </w:p>
    <w:p w14:paraId="5DF2B22D" w14:textId="2446E59B" w:rsidR="00A4643B" w:rsidRPr="00353300" w:rsidRDefault="00EE0B8E" w:rsidP="00A4643B">
      <w:pPr>
        <w:rPr>
          <w:rtl/>
          <w:lang w:val="fr-CH" w:bidi="ar-SY"/>
        </w:rPr>
      </w:pPr>
      <w:r w:rsidRPr="00353300">
        <w:rPr>
          <w:rFonts w:hint="cs"/>
          <w:rtl/>
          <w:lang w:val="fr-CH" w:bidi="ar-SY"/>
        </w:rPr>
        <w:t>تضطلع</w:t>
      </w:r>
      <w:r w:rsidRPr="00353300">
        <w:rPr>
          <w:rtl/>
          <w:lang w:val="fr-CH" w:bidi="ar-SY"/>
        </w:rPr>
        <w:t xml:space="preserve"> </w:t>
      </w:r>
      <w:r w:rsidR="00A4643B" w:rsidRPr="00353300">
        <w:rPr>
          <w:rtl/>
          <w:lang w:val="fr-CH" w:bidi="ar-SY"/>
        </w:rPr>
        <w:t xml:space="preserve">لجنة الدراسات 3 لقطاع تقييس الاتصالات </w:t>
      </w:r>
      <w:r w:rsidRPr="00353300">
        <w:rPr>
          <w:rFonts w:hint="cs"/>
          <w:rtl/>
          <w:lang w:val="fr-CH" w:bidi="ar-SY"/>
        </w:rPr>
        <w:t>بال</w:t>
      </w:r>
      <w:r w:rsidR="00A4643B" w:rsidRPr="00353300">
        <w:rPr>
          <w:rtl/>
          <w:lang w:val="fr-CH" w:bidi="ar-SY"/>
        </w:rPr>
        <w:t>مسؤول</w:t>
      </w:r>
      <w:r w:rsidRPr="00353300">
        <w:rPr>
          <w:rFonts w:hint="cs"/>
          <w:rtl/>
          <w:lang w:val="fr-CH" w:bidi="ar-SY"/>
        </w:rPr>
        <w:t>ي</w:t>
      </w:r>
      <w:r w:rsidR="00A4643B" w:rsidRPr="00353300">
        <w:rPr>
          <w:rtl/>
          <w:lang w:val="fr-CH" w:bidi="ar-SY"/>
        </w:rPr>
        <w:t xml:space="preserve">ة عن </w:t>
      </w:r>
      <w:r w:rsidR="00A4643B" w:rsidRPr="00353300">
        <w:rPr>
          <w:i/>
          <w:iCs/>
          <w:rtl/>
          <w:lang w:val="fr-CH" w:bidi="ar-SY"/>
        </w:rPr>
        <w:t>جملة أمور منها</w:t>
      </w:r>
      <w:r w:rsidR="00A4643B" w:rsidRPr="00353300">
        <w:rPr>
          <w:rtl/>
          <w:lang w:val="fr-CH" w:bidi="ar-SY"/>
        </w:rPr>
        <w:t xml:space="preserve"> دراسة القضايا الاقتصادية والسياساتية المتصلة بالاتصالات/تكنولوجيا المعلومات والاتصالات على الصعيد الدولي والمسائل المتعلقة بالتعريفة والمحاسبة (بما في ذلك مبادئ ومنهجيات التكاليف) بهدف الإبلاغ عن تطوير النماذج والأطر التنظيمية التمكينية.</w:t>
      </w:r>
      <w:r w:rsidR="00A4643B" w:rsidRPr="00353300">
        <w:rPr>
          <w:rtl/>
        </w:rPr>
        <w:t xml:space="preserve"> </w:t>
      </w:r>
      <w:r w:rsidR="00A4643B" w:rsidRPr="00353300">
        <w:rPr>
          <w:rtl/>
          <w:lang w:val="fr-CH" w:bidi="ar-SY"/>
        </w:rPr>
        <w:t>وتحقيقاً لهذه الغاية، تعمل لجنة الدراسات 3، بصفة خاصة، على دعم التعاون بين المشاركين فيها بقصد وضع الأسعار في أدنى المستويات الممكنة بما يتفق مع كفاءة الخدمة ومع مراعاة ضرورة المحافظة على استقلال الإدارة المالية للاتصالات على أساس سليم.</w:t>
      </w:r>
      <w:r w:rsidR="00A4643B" w:rsidRPr="00353300">
        <w:rPr>
          <w:rtl/>
        </w:rPr>
        <w:t xml:space="preserve"> </w:t>
      </w:r>
      <w:r w:rsidR="00A4643B" w:rsidRPr="00353300">
        <w:rPr>
          <w:rtl/>
          <w:lang w:val="fr-CH" w:bidi="ar-SY"/>
        </w:rPr>
        <w:t>وبالإضافة إلى ذلك، ستدرس لجنة الدراسات 3 الآثار الاقتصادية والتنظيمية للإنترنت، والتكنولوجيات الجديدة والناشئة والتقارب (الخدمات أو البنية التحتية) والخدمات الجديدة مثل الخدمات المتاحة بحرّية على الإنترنت (</w:t>
      </w:r>
      <w:r w:rsidR="00A4643B" w:rsidRPr="00353300">
        <w:rPr>
          <w:lang w:val="fr-CH" w:bidi="ar-SY"/>
        </w:rPr>
        <w:t>OTT</w:t>
      </w:r>
      <w:r w:rsidR="00A4643B" w:rsidRPr="00353300">
        <w:rPr>
          <w:rtl/>
          <w:lang w:val="fr-CH" w:bidi="ar-SY"/>
        </w:rPr>
        <w:t>)، على خدمات وشبكات الاتصالات الدولية.</w:t>
      </w:r>
    </w:p>
    <w:p w14:paraId="503A6BD4" w14:textId="4495A750" w:rsidR="00A4643B" w:rsidRPr="00353300" w:rsidRDefault="00A4643B" w:rsidP="00A4643B">
      <w:pPr>
        <w:pStyle w:val="Heading1"/>
        <w:rPr>
          <w:sz w:val="22"/>
          <w:szCs w:val="22"/>
          <w:rtl/>
          <w:lang w:val="fr-CH" w:bidi="ar-SY"/>
        </w:rPr>
      </w:pPr>
      <w:r w:rsidRPr="00353300">
        <w:rPr>
          <w:rFonts w:hint="cs"/>
          <w:sz w:val="22"/>
          <w:szCs w:val="22"/>
          <w:rtl/>
          <w:lang w:val="fr-CH" w:bidi="ar-SY"/>
        </w:rPr>
        <w:lastRenderedPageBreak/>
        <w:t>7</w:t>
      </w:r>
      <w:r w:rsidRPr="00353300">
        <w:rPr>
          <w:sz w:val="22"/>
          <w:szCs w:val="22"/>
          <w:rtl/>
          <w:lang w:val="fr-CH" w:bidi="ar-SY"/>
        </w:rPr>
        <w:tab/>
      </w:r>
      <w:r w:rsidRPr="00353300">
        <w:rPr>
          <w:rFonts w:hint="cs"/>
          <w:sz w:val="22"/>
          <w:szCs w:val="22"/>
          <w:rtl/>
          <w:lang w:val="fr-CH" w:bidi="ar-SY"/>
        </w:rPr>
        <w:t xml:space="preserve">القيادة </w:t>
      </w:r>
    </w:p>
    <w:p w14:paraId="0F6E677E" w14:textId="3555C796" w:rsidR="00A4643B" w:rsidRPr="00353300" w:rsidRDefault="00A4643B" w:rsidP="00A4643B">
      <w:pPr>
        <w:rPr>
          <w:rtl/>
          <w:lang w:val="fr-CH" w:bidi="ar-SY"/>
        </w:rPr>
      </w:pPr>
      <w:r w:rsidRPr="00353300">
        <w:rPr>
          <w:rtl/>
          <w:lang w:val="fr-CH" w:bidi="ar-SY"/>
        </w:rPr>
        <w:t xml:space="preserve">انظر الفقرة 3.2 من التوصية </w:t>
      </w:r>
      <w:r w:rsidRPr="00353300">
        <w:rPr>
          <w:lang w:val="fr-CH" w:bidi="ar-SY"/>
        </w:rPr>
        <w:t>ITU-T A.7</w:t>
      </w:r>
      <w:r w:rsidRPr="00353300">
        <w:rPr>
          <w:rtl/>
          <w:lang w:val="fr-CH" w:bidi="ar-SY"/>
        </w:rPr>
        <w:t>.</w:t>
      </w:r>
    </w:p>
    <w:p w14:paraId="5EEB3CBE" w14:textId="5655CE94" w:rsidR="00A4643B" w:rsidRPr="00353300" w:rsidRDefault="00A4643B" w:rsidP="00A4643B">
      <w:pPr>
        <w:pStyle w:val="Heading1"/>
        <w:rPr>
          <w:sz w:val="22"/>
          <w:szCs w:val="22"/>
          <w:rtl/>
          <w:lang w:val="fr-CH" w:bidi="ar-SY"/>
        </w:rPr>
      </w:pPr>
      <w:r w:rsidRPr="00353300">
        <w:rPr>
          <w:rFonts w:hint="cs"/>
          <w:sz w:val="22"/>
          <w:szCs w:val="22"/>
          <w:rtl/>
          <w:lang w:val="fr-CH" w:bidi="ar-SY"/>
        </w:rPr>
        <w:t>8</w:t>
      </w:r>
      <w:r w:rsidRPr="00353300">
        <w:rPr>
          <w:sz w:val="22"/>
          <w:szCs w:val="22"/>
          <w:rtl/>
          <w:lang w:val="fr-CH" w:bidi="ar-SY"/>
        </w:rPr>
        <w:tab/>
      </w:r>
      <w:r w:rsidRPr="00353300">
        <w:rPr>
          <w:rFonts w:hint="cs"/>
          <w:sz w:val="22"/>
          <w:szCs w:val="22"/>
          <w:rtl/>
          <w:lang w:val="fr-CH" w:bidi="ar-SY"/>
        </w:rPr>
        <w:t>المشاركة</w:t>
      </w:r>
    </w:p>
    <w:p w14:paraId="6D888C91" w14:textId="11EBFFAA" w:rsidR="00A4643B" w:rsidRPr="00353300" w:rsidRDefault="00A4643B" w:rsidP="00A4643B">
      <w:pPr>
        <w:rPr>
          <w:rtl/>
          <w:lang w:val="fr-CH" w:bidi="ar-SY"/>
        </w:rPr>
      </w:pPr>
      <w:r w:rsidRPr="00353300">
        <w:rPr>
          <w:rtl/>
          <w:lang w:val="fr-CH" w:bidi="ar-SY"/>
        </w:rPr>
        <w:t xml:space="preserve">انظر الفقرة 3 من التوصية </w:t>
      </w:r>
      <w:r w:rsidRPr="00353300">
        <w:rPr>
          <w:lang w:val="fr-CH" w:bidi="ar-SY"/>
        </w:rPr>
        <w:t>ITU-T A.7</w:t>
      </w:r>
      <w:r w:rsidRPr="00353300">
        <w:rPr>
          <w:rtl/>
          <w:lang w:val="fr-CH" w:bidi="ar-SY"/>
        </w:rPr>
        <w:t>.</w:t>
      </w:r>
      <w:r w:rsidRPr="00353300">
        <w:rPr>
          <w:rtl/>
        </w:rPr>
        <w:t xml:space="preserve"> </w:t>
      </w:r>
      <w:r w:rsidR="0090592C" w:rsidRPr="00353300">
        <w:rPr>
          <w:rFonts w:hint="cs"/>
          <w:rtl/>
          <w:lang w:val="fr-CH" w:bidi="ar-SY"/>
        </w:rPr>
        <w:t>وستُحدّث</w:t>
      </w:r>
      <w:r w:rsidRPr="00353300">
        <w:rPr>
          <w:rtl/>
          <w:lang w:val="fr-CH" w:bidi="ar-SY"/>
        </w:rPr>
        <w:t xml:space="preserve"> قائمة المشاركين لتيسير الرجوع إليها وستبلَّغ بها لجنة الدراسات الرئيسية.</w:t>
      </w:r>
      <w:r w:rsidRPr="00353300">
        <w:rPr>
          <w:rFonts w:hint="cs"/>
          <w:rtl/>
          <w:lang w:val="fr-CH" w:bidi="ar-SY"/>
        </w:rPr>
        <w:t xml:space="preserve"> </w:t>
      </w:r>
    </w:p>
    <w:p w14:paraId="0241C81C" w14:textId="69D80528" w:rsidR="00A4643B" w:rsidRPr="00353300" w:rsidRDefault="00EE0B8E" w:rsidP="00A4643B">
      <w:pPr>
        <w:rPr>
          <w:rtl/>
          <w:lang w:val="fr-CH" w:bidi="ar-SY"/>
        </w:rPr>
      </w:pPr>
      <w:r w:rsidRPr="00353300">
        <w:rPr>
          <w:rFonts w:hint="cs"/>
          <w:rtl/>
          <w:lang w:val="fr-CH" w:bidi="ar-SY"/>
        </w:rPr>
        <w:t>ومن المهم</w:t>
      </w:r>
      <w:r w:rsidRPr="00353300">
        <w:rPr>
          <w:rtl/>
          <w:lang w:val="fr-CH" w:bidi="ar-SY"/>
        </w:rPr>
        <w:t xml:space="preserve"> </w:t>
      </w:r>
      <w:r w:rsidR="00A4643B" w:rsidRPr="00353300">
        <w:rPr>
          <w:rtl/>
          <w:lang w:val="fr-CH" w:bidi="ar-SY"/>
        </w:rPr>
        <w:t xml:space="preserve">الإشارة إلى أن المشاركة في هذا الفريق المتخصص يجب أن تستند إلى تقديم المساهمات والمشاركة </w:t>
      </w:r>
      <w:r w:rsidRPr="00353300">
        <w:rPr>
          <w:rFonts w:hint="cs"/>
          <w:rtl/>
          <w:lang w:val="fr-CH" w:bidi="ar-SY"/>
        </w:rPr>
        <w:t>النشطة</w:t>
      </w:r>
      <w:r w:rsidR="00A4643B" w:rsidRPr="00353300">
        <w:rPr>
          <w:rtl/>
          <w:lang w:val="fr-CH" w:bidi="ar-SY"/>
        </w:rPr>
        <w:t>.</w:t>
      </w:r>
    </w:p>
    <w:p w14:paraId="5E063502" w14:textId="2669FA16" w:rsidR="00A4643B" w:rsidRPr="00353300" w:rsidRDefault="00A4643B" w:rsidP="00A4643B">
      <w:pPr>
        <w:pStyle w:val="Heading1"/>
        <w:rPr>
          <w:sz w:val="22"/>
          <w:szCs w:val="22"/>
          <w:rtl/>
          <w:lang w:val="fr-CH" w:bidi="ar-SY"/>
        </w:rPr>
      </w:pPr>
      <w:r w:rsidRPr="00353300">
        <w:rPr>
          <w:rFonts w:hint="cs"/>
          <w:sz w:val="22"/>
          <w:szCs w:val="22"/>
          <w:rtl/>
          <w:lang w:val="fr-CH" w:bidi="ar-SY"/>
        </w:rPr>
        <w:t>9</w:t>
      </w:r>
      <w:r w:rsidRPr="00353300">
        <w:rPr>
          <w:sz w:val="22"/>
          <w:szCs w:val="22"/>
          <w:rtl/>
          <w:lang w:val="fr-CH" w:bidi="ar-SY"/>
        </w:rPr>
        <w:tab/>
      </w:r>
      <w:r w:rsidRPr="00353300">
        <w:rPr>
          <w:rFonts w:hint="cs"/>
          <w:sz w:val="22"/>
          <w:szCs w:val="22"/>
          <w:rtl/>
          <w:lang w:val="fr-CH" w:bidi="ar-SY"/>
        </w:rPr>
        <w:t xml:space="preserve">الدعم الإداري </w:t>
      </w:r>
    </w:p>
    <w:p w14:paraId="3E7E2406" w14:textId="12383E0B" w:rsidR="00A4643B" w:rsidRPr="00353300" w:rsidRDefault="00A4643B" w:rsidP="00A4643B">
      <w:pPr>
        <w:rPr>
          <w:rtl/>
          <w:lang w:val="fr-CH" w:bidi="ar-SY"/>
        </w:rPr>
      </w:pPr>
      <w:r w:rsidRPr="00353300">
        <w:rPr>
          <w:rtl/>
          <w:lang w:val="fr-CH" w:bidi="ar-SY"/>
        </w:rPr>
        <w:t xml:space="preserve">انظر الفقرة 5 من التوصية </w:t>
      </w:r>
      <w:r w:rsidRPr="00353300">
        <w:rPr>
          <w:lang w:val="fr-CH" w:bidi="ar-SY"/>
        </w:rPr>
        <w:t>ITU-T A.7</w:t>
      </w:r>
      <w:r w:rsidRPr="00353300">
        <w:rPr>
          <w:rtl/>
          <w:lang w:val="fr-CH" w:bidi="ar-SY"/>
        </w:rPr>
        <w:t>.</w:t>
      </w:r>
    </w:p>
    <w:p w14:paraId="28122444" w14:textId="44BBD5A5" w:rsidR="00A4643B" w:rsidRPr="00353300" w:rsidRDefault="00A4643B" w:rsidP="00A4643B">
      <w:pPr>
        <w:pStyle w:val="Heading1"/>
        <w:rPr>
          <w:sz w:val="22"/>
          <w:szCs w:val="22"/>
          <w:rtl/>
          <w:lang w:val="fr-CH" w:bidi="ar-SY"/>
        </w:rPr>
      </w:pPr>
      <w:r w:rsidRPr="00353300">
        <w:rPr>
          <w:rFonts w:hint="cs"/>
          <w:sz w:val="22"/>
          <w:szCs w:val="22"/>
          <w:rtl/>
          <w:lang w:val="fr-CH" w:bidi="ar-SY"/>
        </w:rPr>
        <w:t>10</w:t>
      </w:r>
      <w:r w:rsidRPr="00353300">
        <w:rPr>
          <w:sz w:val="22"/>
          <w:szCs w:val="22"/>
          <w:rtl/>
          <w:lang w:val="fr-CH" w:bidi="ar-SY"/>
        </w:rPr>
        <w:tab/>
      </w:r>
      <w:r w:rsidRPr="00353300">
        <w:rPr>
          <w:rFonts w:hint="cs"/>
          <w:sz w:val="22"/>
          <w:szCs w:val="22"/>
          <w:rtl/>
          <w:lang w:val="fr-CH" w:bidi="ar-SY"/>
        </w:rPr>
        <w:t>التمويل العام</w:t>
      </w:r>
    </w:p>
    <w:p w14:paraId="1792AE88" w14:textId="49D472FF" w:rsidR="00A4643B" w:rsidRPr="00353300" w:rsidRDefault="00A4643B" w:rsidP="00A4643B">
      <w:pPr>
        <w:rPr>
          <w:rtl/>
          <w:lang w:val="fr-CH" w:bidi="ar-SY"/>
        </w:rPr>
      </w:pPr>
      <w:r w:rsidRPr="00353300">
        <w:rPr>
          <w:rtl/>
          <w:lang w:val="fr-CH" w:bidi="ar-SY"/>
        </w:rPr>
        <w:t xml:space="preserve">انظر الفقرتين 4 و2.10 من التوصية </w:t>
      </w:r>
      <w:r w:rsidRPr="00353300">
        <w:rPr>
          <w:lang w:val="fr-CH" w:bidi="ar-SY"/>
        </w:rPr>
        <w:t>ITU-T A.7</w:t>
      </w:r>
      <w:r w:rsidRPr="00353300">
        <w:rPr>
          <w:rtl/>
          <w:lang w:val="fr-CH" w:bidi="ar-SY"/>
        </w:rPr>
        <w:t>.</w:t>
      </w:r>
    </w:p>
    <w:p w14:paraId="71AF8D36" w14:textId="2CE2E33E" w:rsidR="00A4643B" w:rsidRPr="00353300" w:rsidRDefault="00A4643B" w:rsidP="00A4643B">
      <w:pPr>
        <w:pStyle w:val="Heading1"/>
        <w:rPr>
          <w:sz w:val="22"/>
          <w:szCs w:val="22"/>
          <w:rtl/>
          <w:lang w:val="fr-CH" w:bidi="ar-SY"/>
        </w:rPr>
      </w:pPr>
      <w:r w:rsidRPr="00353300">
        <w:rPr>
          <w:rFonts w:hint="cs"/>
          <w:sz w:val="22"/>
          <w:szCs w:val="22"/>
          <w:rtl/>
          <w:lang w:val="fr-CH" w:bidi="ar-SY"/>
        </w:rPr>
        <w:t>11</w:t>
      </w:r>
      <w:r w:rsidRPr="00353300">
        <w:rPr>
          <w:sz w:val="22"/>
          <w:szCs w:val="22"/>
          <w:rtl/>
          <w:lang w:val="fr-CH" w:bidi="ar-SY"/>
        </w:rPr>
        <w:tab/>
      </w:r>
      <w:r w:rsidRPr="00353300">
        <w:rPr>
          <w:rFonts w:hint="cs"/>
          <w:sz w:val="22"/>
          <w:szCs w:val="22"/>
          <w:rtl/>
          <w:lang w:val="fr-CH" w:bidi="ar-SY"/>
        </w:rPr>
        <w:t xml:space="preserve">الاجتماعات </w:t>
      </w:r>
    </w:p>
    <w:p w14:paraId="53EF0D5C" w14:textId="702ED605" w:rsidR="00A4643B" w:rsidRPr="00353300" w:rsidRDefault="00A4643B" w:rsidP="00A4643B">
      <w:pPr>
        <w:rPr>
          <w:rtl/>
          <w:lang w:val="fr-CH" w:bidi="ar-SY"/>
        </w:rPr>
      </w:pPr>
      <w:r w:rsidRPr="00353300">
        <w:rPr>
          <w:rtl/>
          <w:lang w:val="fr-CH" w:bidi="ar-SY"/>
        </w:rPr>
        <w:t>سيعقد الفريق المتخصص اجتماعات منتظمة.</w:t>
      </w:r>
      <w:r w:rsidRPr="00353300">
        <w:rPr>
          <w:rtl/>
        </w:rPr>
        <w:t xml:space="preserve"> </w:t>
      </w:r>
      <w:r w:rsidRPr="00353300">
        <w:rPr>
          <w:rtl/>
          <w:lang w:val="fr-CH" w:bidi="ar-SY"/>
        </w:rPr>
        <w:t>وستحدد إدارة الفريق المتخصص وتيرة اجتماعاته وأماكنها.</w:t>
      </w:r>
      <w:r w:rsidRPr="00353300">
        <w:rPr>
          <w:rtl/>
        </w:rPr>
        <w:t xml:space="preserve"> </w:t>
      </w:r>
      <w:r w:rsidR="000B2E30" w:rsidRPr="00353300">
        <w:rPr>
          <w:rFonts w:hint="cs"/>
          <w:rtl/>
          <w:lang w:val="fr-CH" w:bidi="ar-SY"/>
        </w:rPr>
        <w:t>وسيُعلن</w:t>
      </w:r>
      <w:r w:rsidRPr="00353300">
        <w:rPr>
          <w:rtl/>
          <w:lang w:val="fr-CH" w:bidi="ar-SY"/>
        </w:rPr>
        <w:t xml:space="preserve"> عن الخطة الشاملة للاجتماعات بعد الموافقة على الاختصاصات (</w:t>
      </w:r>
      <w:proofErr w:type="spellStart"/>
      <w:r w:rsidRPr="00353300">
        <w:rPr>
          <w:lang w:val="fr-CH" w:bidi="ar-SY"/>
        </w:rPr>
        <w:t>ToR</w:t>
      </w:r>
      <w:proofErr w:type="spellEnd"/>
      <w:r w:rsidRPr="00353300">
        <w:rPr>
          <w:rtl/>
          <w:lang w:val="fr-CH" w:bidi="ar-SY"/>
        </w:rPr>
        <w:t>).</w:t>
      </w:r>
    </w:p>
    <w:p w14:paraId="183A0FDE" w14:textId="1F4ABC8E" w:rsidR="00A4643B" w:rsidRPr="00353300" w:rsidRDefault="00A4643B" w:rsidP="00A4643B">
      <w:pPr>
        <w:rPr>
          <w:rtl/>
          <w:lang w:val="fr-CH" w:bidi="ar-SY"/>
        </w:rPr>
      </w:pPr>
      <w:r w:rsidRPr="00353300">
        <w:rPr>
          <w:rtl/>
          <w:lang w:val="fr-CH" w:bidi="ar-SY"/>
        </w:rPr>
        <w:t>و</w:t>
      </w:r>
      <w:r w:rsidR="00EE0B8E" w:rsidRPr="00353300">
        <w:rPr>
          <w:rFonts w:hint="cs"/>
          <w:rtl/>
          <w:lang w:val="fr-CH" w:bidi="ar-SY"/>
        </w:rPr>
        <w:t>س</w:t>
      </w:r>
      <w:r w:rsidRPr="00353300">
        <w:rPr>
          <w:rtl/>
          <w:lang w:val="fr-CH" w:bidi="ar-SY"/>
        </w:rPr>
        <w:t xml:space="preserve">يستخدم الفريق المتخصص أدوات </w:t>
      </w:r>
      <w:r w:rsidR="00EE0B8E" w:rsidRPr="00353300">
        <w:rPr>
          <w:rFonts w:hint="cs"/>
          <w:rtl/>
          <w:lang w:val="fr-CH" w:bidi="ar-SY"/>
        </w:rPr>
        <w:t>التعاون</w:t>
      </w:r>
      <w:r w:rsidR="00EE0B8E" w:rsidRPr="00353300">
        <w:rPr>
          <w:rtl/>
          <w:lang w:val="fr-CH" w:bidi="ar-SY"/>
        </w:rPr>
        <w:t xml:space="preserve"> </w:t>
      </w:r>
      <w:r w:rsidRPr="00353300">
        <w:rPr>
          <w:rtl/>
          <w:lang w:val="fr-CH" w:bidi="ar-SY"/>
        </w:rPr>
        <w:t>عن بُعد إلى أقصى حد ممكن، ويُشجَّع على عقد اجتماعاته بالتعاقب مع الاجتماعات القائمة لأي لجنة (لجان) دراسات بالاتحاد.</w:t>
      </w:r>
    </w:p>
    <w:p w14:paraId="44140719" w14:textId="21C7F5A4" w:rsidR="00A4643B" w:rsidRPr="00353300" w:rsidRDefault="00A4643B" w:rsidP="00A4643B">
      <w:pPr>
        <w:rPr>
          <w:rtl/>
          <w:lang w:val="fr-CH" w:bidi="ar-SY"/>
        </w:rPr>
      </w:pPr>
      <w:r w:rsidRPr="00353300">
        <w:rPr>
          <w:rtl/>
          <w:lang w:val="fr-CH" w:bidi="ar-SY"/>
        </w:rPr>
        <w:t>وسيتم الإعلان عن مواعيد الاجتماعات بالوسائل الإلكترونية (مثل البريد الإلكتروني والمواقع الإلكترونية وما إلى ذلك) قبل انعقادها بأربعة أسابيع على الأقل.</w:t>
      </w:r>
    </w:p>
    <w:p w14:paraId="70C7B579" w14:textId="3653CBD5" w:rsidR="00A4643B" w:rsidRPr="00353300" w:rsidRDefault="00A4643B" w:rsidP="00A4643B">
      <w:pPr>
        <w:pStyle w:val="Heading1"/>
        <w:rPr>
          <w:sz w:val="22"/>
          <w:szCs w:val="22"/>
          <w:rtl/>
          <w:lang w:val="fr-CH" w:bidi="ar-SY"/>
        </w:rPr>
      </w:pPr>
      <w:r w:rsidRPr="00353300">
        <w:rPr>
          <w:rFonts w:hint="cs"/>
          <w:sz w:val="22"/>
          <w:szCs w:val="22"/>
          <w:rtl/>
          <w:lang w:val="fr-CH" w:bidi="ar-SY"/>
        </w:rPr>
        <w:t>12</w:t>
      </w:r>
      <w:r w:rsidRPr="00353300">
        <w:rPr>
          <w:sz w:val="22"/>
          <w:szCs w:val="22"/>
          <w:rtl/>
          <w:lang w:val="fr-CH" w:bidi="ar-SY"/>
        </w:rPr>
        <w:tab/>
      </w:r>
      <w:r w:rsidRPr="00353300">
        <w:rPr>
          <w:rFonts w:hint="cs"/>
          <w:sz w:val="22"/>
          <w:szCs w:val="22"/>
          <w:rtl/>
          <w:lang w:val="fr-CH" w:bidi="ar-SY"/>
        </w:rPr>
        <w:t>المساهمات التقنية</w:t>
      </w:r>
    </w:p>
    <w:p w14:paraId="7D9D7AE6" w14:textId="7400110F" w:rsidR="00A4643B" w:rsidRPr="00353300" w:rsidRDefault="00A4643B" w:rsidP="00A4643B">
      <w:pPr>
        <w:rPr>
          <w:rtl/>
          <w:lang w:val="fr-CH" w:bidi="ar-SY"/>
        </w:rPr>
      </w:pPr>
      <w:r w:rsidRPr="00353300">
        <w:rPr>
          <w:rtl/>
          <w:lang w:val="fr-CH" w:bidi="ar-SY"/>
        </w:rPr>
        <w:t xml:space="preserve">انظر الفقرة 8 من التوصية </w:t>
      </w:r>
      <w:r w:rsidRPr="00353300">
        <w:rPr>
          <w:lang w:val="fr-CH" w:bidi="ar-SY"/>
        </w:rPr>
        <w:t>ITU-T A.7</w:t>
      </w:r>
      <w:r w:rsidRPr="00353300">
        <w:rPr>
          <w:rtl/>
          <w:lang w:val="fr-CH" w:bidi="ar-SY"/>
        </w:rPr>
        <w:t>.</w:t>
      </w:r>
    </w:p>
    <w:p w14:paraId="7FD854B0" w14:textId="7CEC219E" w:rsidR="00A4643B" w:rsidRPr="00353300" w:rsidRDefault="00A4643B" w:rsidP="00A4643B">
      <w:pPr>
        <w:pStyle w:val="Heading1"/>
        <w:rPr>
          <w:sz w:val="22"/>
          <w:szCs w:val="22"/>
          <w:rtl/>
          <w:lang w:val="fr-CH" w:bidi="ar-SY"/>
        </w:rPr>
      </w:pPr>
      <w:r w:rsidRPr="00353300">
        <w:rPr>
          <w:rFonts w:hint="cs"/>
          <w:sz w:val="22"/>
          <w:szCs w:val="22"/>
          <w:rtl/>
          <w:lang w:val="fr-CH" w:bidi="ar-SY"/>
        </w:rPr>
        <w:t>13</w:t>
      </w:r>
      <w:r w:rsidRPr="00353300">
        <w:rPr>
          <w:sz w:val="22"/>
          <w:szCs w:val="22"/>
          <w:rtl/>
          <w:lang w:val="fr-CH" w:bidi="ar-SY"/>
        </w:rPr>
        <w:tab/>
      </w:r>
      <w:r w:rsidRPr="00353300">
        <w:rPr>
          <w:rFonts w:hint="cs"/>
          <w:sz w:val="22"/>
          <w:szCs w:val="22"/>
          <w:rtl/>
          <w:lang w:val="fr-CH" w:bidi="ar-SY"/>
        </w:rPr>
        <w:t>لغة العمل</w:t>
      </w:r>
    </w:p>
    <w:p w14:paraId="7032BB59" w14:textId="656A0FB7" w:rsidR="00A4643B" w:rsidRPr="00353300" w:rsidRDefault="00A4643B" w:rsidP="00A4643B">
      <w:pPr>
        <w:rPr>
          <w:rtl/>
          <w:lang w:val="fr-CH" w:bidi="ar-SY"/>
        </w:rPr>
      </w:pPr>
      <w:r w:rsidRPr="00353300">
        <w:rPr>
          <w:rtl/>
          <w:lang w:val="fr-CH" w:bidi="ar-SY"/>
        </w:rPr>
        <w:t>اللغة الإنكليزية هي لغة العمل.</w:t>
      </w:r>
    </w:p>
    <w:p w14:paraId="126025FD" w14:textId="7213515B" w:rsidR="00A4643B" w:rsidRPr="00353300" w:rsidRDefault="00A4643B" w:rsidP="00A4643B">
      <w:pPr>
        <w:pStyle w:val="Heading1"/>
        <w:rPr>
          <w:sz w:val="22"/>
          <w:szCs w:val="22"/>
          <w:rtl/>
          <w:lang w:val="fr-CH" w:bidi="ar-SY"/>
        </w:rPr>
      </w:pPr>
      <w:r w:rsidRPr="00353300">
        <w:rPr>
          <w:rFonts w:hint="cs"/>
          <w:sz w:val="22"/>
          <w:szCs w:val="22"/>
          <w:rtl/>
          <w:lang w:val="fr-CH" w:bidi="ar-SY"/>
        </w:rPr>
        <w:t>14</w:t>
      </w:r>
      <w:r w:rsidRPr="00353300">
        <w:rPr>
          <w:sz w:val="22"/>
          <w:szCs w:val="22"/>
          <w:rtl/>
          <w:lang w:val="fr-CH" w:bidi="ar-SY"/>
        </w:rPr>
        <w:tab/>
      </w:r>
      <w:r w:rsidRPr="00353300">
        <w:rPr>
          <w:rFonts w:hint="cs"/>
          <w:sz w:val="22"/>
          <w:szCs w:val="22"/>
          <w:rtl/>
          <w:lang w:val="fr-CH" w:bidi="ar-SY"/>
        </w:rPr>
        <w:t>الموافقة على النواتج</w:t>
      </w:r>
    </w:p>
    <w:p w14:paraId="2A5832D0" w14:textId="2091F65E" w:rsidR="00A4643B" w:rsidRPr="00353300" w:rsidRDefault="000B2E30" w:rsidP="00A4643B">
      <w:pPr>
        <w:rPr>
          <w:rtl/>
          <w:lang w:val="fr-CH" w:bidi="ar-SY"/>
        </w:rPr>
      </w:pPr>
      <w:r w:rsidRPr="00353300">
        <w:rPr>
          <w:rFonts w:hint="cs"/>
          <w:rtl/>
          <w:lang w:val="fr-CH" w:bidi="ar-SY"/>
        </w:rPr>
        <w:t>تُعتمد</w:t>
      </w:r>
      <w:r w:rsidR="00A4643B" w:rsidRPr="00353300">
        <w:rPr>
          <w:rtl/>
          <w:lang w:val="fr-CH" w:bidi="ar-SY"/>
        </w:rPr>
        <w:t xml:space="preserve"> النواتج </w:t>
      </w:r>
      <w:r w:rsidR="00EE0B8E" w:rsidRPr="00353300">
        <w:rPr>
          <w:rFonts w:hint="cs"/>
          <w:rtl/>
          <w:lang w:val="fr-CH" w:bidi="ar-SY"/>
        </w:rPr>
        <w:t>بأسلوب توافق</w:t>
      </w:r>
      <w:r w:rsidR="00A4643B" w:rsidRPr="00353300">
        <w:rPr>
          <w:rtl/>
          <w:lang w:val="fr-CH" w:bidi="ar-SY"/>
        </w:rPr>
        <w:t xml:space="preserve"> الآراء.</w:t>
      </w:r>
    </w:p>
    <w:p w14:paraId="10CECA8C" w14:textId="5B5DE298" w:rsidR="00A4643B" w:rsidRPr="00353300" w:rsidRDefault="00A4643B" w:rsidP="00A4643B">
      <w:pPr>
        <w:pStyle w:val="Heading1"/>
        <w:rPr>
          <w:sz w:val="22"/>
          <w:szCs w:val="22"/>
          <w:rtl/>
          <w:lang w:val="fr-CH" w:bidi="ar-SY"/>
        </w:rPr>
      </w:pPr>
      <w:r w:rsidRPr="00353300">
        <w:rPr>
          <w:rFonts w:hint="cs"/>
          <w:sz w:val="22"/>
          <w:szCs w:val="22"/>
          <w:rtl/>
          <w:lang w:val="fr-CH" w:bidi="ar-SY"/>
        </w:rPr>
        <w:t>15</w:t>
      </w:r>
      <w:r w:rsidRPr="00353300">
        <w:rPr>
          <w:sz w:val="22"/>
          <w:szCs w:val="22"/>
          <w:rtl/>
          <w:lang w:val="fr-CH" w:bidi="ar-SY"/>
        </w:rPr>
        <w:tab/>
      </w:r>
      <w:r w:rsidRPr="00353300">
        <w:rPr>
          <w:rFonts w:hint="cs"/>
          <w:sz w:val="22"/>
          <w:szCs w:val="22"/>
          <w:rtl/>
          <w:lang w:val="fr-CH" w:bidi="ar-SY"/>
        </w:rPr>
        <w:t xml:space="preserve">المبادئ التوجيهية للعمل </w:t>
      </w:r>
    </w:p>
    <w:p w14:paraId="31992D5E" w14:textId="77777777" w:rsidR="000B2E30" w:rsidRPr="00353300" w:rsidRDefault="00A4643B" w:rsidP="00A4643B">
      <w:pPr>
        <w:rPr>
          <w:rtl/>
        </w:rPr>
      </w:pPr>
      <w:r w:rsidRPr="00353300">
        <w:rPr>
          <w:rtl/>
          <w:lang w:val="fr-CH" w:bidi="ar-SY"/>
        </w:rPr>
        <w:t>تتبع إجراءات العمل نفس إجراءات اجتماعات أفرقة المقررين.</w:t>
      </w:r>
      <w:r w:rsidRPr="00353300">
        <w:rPr>
          <w:rtl/>
        </w:rPr>
        <w:t xml:space="preserve"> </w:t>
      </w:r>
    </w:p>
    <w:p w14:paraId="704828A3" w14:textId="4DB16E01" w:rsidR="00A4643B" w:rsidRPr="00353300" w:rsidRDefault="00EE0B8E" w:rsidP="00A4643B">
      <w:pPr>
        <w:rPr>
          <w:rtl/>
          <w:lang w:val="fr-CH" w:bidi="ar-SY"/>
        </w:rPr>
      </w:pPr>
      <w:r w:rsidRPr="00353300">
        <w:rPr>
          <w:rFonts w:hint="cs"/>
          <w:rtl/>
          <w:lang w:val="fr-CH" w:bidi="ar-SY"/>
        </w:rPr>
        <w:t>وسيحيل</w:t>
      </w:r>
      <w:r w:rsidRPr="00353300">
        <w:rPr>
          <w:rtl/>
          <w:lang w:val="fr-CH" w:bidi="ar-SY"/>
        </w:rPr>
        <w:t xml:space="preserve"> </w:t>
      </w:r>
      <w:r w:rsidR="00A4643B" w:rsidRPr="00353300">
        <w:rPr>
          <w:rtl/>
          <w:lang w:val="fr-CH" w:bidi="ar-SY"/>
        </w:rPr>
        <w:t>الفريق المتخصص بانتظام مشاريع النواتج والنتائج الأخرى</w:t>
      </w:r>
      <w:r w:rsidRPr="00353300">
        <w:rPr>
          <w:rFonts w:hint="cs"/>
          <w:rtl/>
          <w:lang w:val="fr-CH" w:bidi="ar-SY"/>
        </w:rPr>
        <w:t xml:space="preserve"> إلى اللجنة الرئيسية التي يتبع لها،</w:t>
      </w:r>
      <w:r w:rsidR="00A4643B" w:rsidRPr="00353300">
        <w:rPr>
          <w:rtl/>
          <w:lang w:val="fr-CH" w:bidi="ar-SY"/>
        </w:rPr>
        <w:t xml:space="preserve"> لضمان كفاءة نقل النواتج وترشيد التقييس مستقبلاً (انظر التذييل </w:t>
      </w:r>
      <w:r w:rsidR="00A4643B" w:rsidRPr="00353300">
        <w:rPr>
          <w:lang w:val="fr-CH" w:bidi="ar-SY"/>
        </w:rPr>
        <w:t>I</w:t>
      </w:r>
      <w:r w:rsidR="00A4643B" w:rsidRPr="00353300">
        <w:rPr>
          <w:rtl/>
          <w:lang w:val="fr-CH" w:bidi="ar-SY"/>
        </w:rPr>
        <w:t xml:space="preserve"> للتوصية </w:t>
      </w:r>
      <w:r w:rsidR="00A4643B" w:rsidRPr="00353300">
        <w:rPr>
          <w:lang w:val="fr-CH" w:bidi="ar-SY"/>
        </w:rPr>
        <w:t>ITU-T A.7</w:t>
      </w:r>
      <w:r w:rsidR="00A4643B" w:rsidRPr="00353300">
        <w:rPr>
          <w:rtl/>
          <w:lang w:val="fr-CH" w:bidi="ar-SY"/>
        </w:rPr>
        <w:t>).</w:t>
      </w:r>
    </w:p>
    <w:p w14:paraId="5CDEBEA6" w14:textId="58FEB16A" w:rsidR="00A4643B" w:rsidRPr="00353300" w:rsidRDefault="008969F8" w:rsidP="00A4643B">
      <w:pPr>
        <w:rPr>
          <w:rtl/>
          <w:lang w:val="fr-CH" w:bidi="ar-SY"/>
        </w:rPr>
      </w:pPr>
      <w:r w:rsidRPr="00353300">
        <w:rPr>
          <w:rtl/>
          <w:lang w:val="fr-CH" w:bidi="ar-SY"/>
        </w:rPr>
        <w:t>ولم تحدد في هذه المرحلة أي مبادئ توجيهية إضافية للعمل.</w:t>
      </w:r>
    </w:p>
    <w:p w14:paraId="3388056E" w14:textId="5780C3C3" w:rsidR="008969F8" w:rsidRPr="00353300" w:rsidRDefault="008969F8" w:rsidP="008969F8">
      <w:pPr>
        <w:pStyle w:val="Heading1"/>
        <w:rPr>
          <w:sz w:val="22"/>
          <w:szCs w:val="22"/>
          <w:rtl/>
          <w:lang w:val="fr-CH" w:bidi="ar-SY"/>
        </w:rPr>
      </w:pPr>
      <w:r w:rsidRPr="00353300">
        <w:rPr>
          <w:rFonts w:hint="cs"/>
          <w:sz w:val="22"/>
          <w:szCs w:val="22"/>
          <w:rtl/>
          <w:lang w:val="fr-CH" w:bidi="ar-SY"/>
        </w:rPr>
        <w:t>16</w:t>
      </w:r>
      <w:r w:rsidRPr="00353300">
        <w:rPr>
          <w:sz w:val="22"/>
          <w:szCs w:val="22"/>
          <w:rtl/>
          <w:lang w:val="fr-CH" w:bidi="ar-SY"/>
        </w:rPr>
        <w:tab/>
      </w:r>
      <w:r w:rsidRPr="00353300">
        <w:rPr>
          <w:rFonts w:hint="cs"/>
          <w:sz w:val="22"/>
          <w:szCs w:val="22"/>
          <w:rtl/>
          <w:lang w:val="fr-CH" w:bidi="ar-SY"/>
        </w:rPr>
        <w:t>التقارير المرحلية</w:t>
      </w:r>
    </w:p>
    <w:p w14:paraId="79764684" w14:textId="25B7ADD3" w:rsidR="008969F8" w:rsidRPr="00353300" w:rsidRDefault="008969F8" w:rsidP="008969F8">
      <w:pPr>
        <w:rPr>
          <w:rtl/>
          <w:lang w:val="fr-CH" w:bidi="ar-SY"/>
        </w:rPr>
      </w:pPr>
      <w:r w:rsidRPr="00353300">
        <w:rPr>
          <w:rtl/>
          <w:lang w:val="fr-CH" w:bidi="ar-SY"/>
        </w:rPr>
        <w:t xml:space="preserve">انظر الفقرة 11 من التوصية </w:t>
      </w:r>
      <w:r w:rsidRPr="00353300">
        <w:rPr>
          <w:lang w:val="fr-CH" w:bidi="ar-SY"/>
        </w:rPr>
        <w:t>ITU-T A.7</w:t>
      </w:r>
      <w:r w:rsidRPr="00353300">
        <w:rPr>
          <w:rtl/>
          <w:lang w:val="fr-CH" w:bidi="ar-SY"/>
        </w:rPr>
        <w:t>.</w:t>
      </w:r>
    </w:p>
    <w:p w14:paraId="5C553F7B" w14:textId="7A3C600B" w:rsidR="008969F8" w:rsidRPr="00353300" w:rsidRDefault="008969F8" w:rsidP="008969F8">
      <w:pPr>
        <w:pStyle w:val="Heading1"/>
        <w:rPr>
          <w:sz w:val="22"/>
          <w:szCs w:val="22"/>
          <w:rtl/>
          <w:lang w:val="fr-CH" w:bidi="ar-SY"/>
        </w:rPr>
      </w:pPr>
      <w:r w:rsidRPr="00353300">
        <w:rPr>
          <w:rFonts w:hint="cs"/>
          <w:sz w:val="22"/>
          <w:szCs w:val="22"/>
          <w:rtl/>
          <w:lang w:val="fr-CH" w:bidi="ar-SY"/>
        </w:rPr>
        <w:lastRenderedPageBreak/>
        <w:t>17</w:t>
      </w:r>
      <w:r w:rsidRPr="00353300">
        <w:rPr>
          <w:sz w:val="22"/>
          <w:szCs w:val="22"/>
          <w:rtl/>
          <w:lang w:val="fr-CH" w:bidi="ar-SY"/>
        </w:rPr>
        <w:tab/>
        <w:t>الإعلان عن تشكيل الفريق المتخصص</w:t>
      </w:r>
    </w:p>
    <w:p w14:paraId="48D93E45" w14:textId="3F6C2671" w:rsidR="008969F8" w:rsidRPr="00353300" w:rsidRDefault="008969F8" w:rsidP="008969F8">
      <w:pPr>
        <w:rPr>
          <w:rtl/>
          <w:lang w:val="fr-CH" w:bidi="ar-SY"/>
        </w:rPr>
      </w:pPr>
      <w:r w:rsidRPr="00353300">
        <w:rPr>
          <w:rtl/>
          <w:lang w:val="fr-CH" w:bidi="ar-SY"/>
        </w:rPr>
        <w:t>سيعلن عن تشكيل الفريق المتخصص من خلال توجيه رسالة معممة لمكتب تقييس الاتصالات إلى جميع أعضاء الاتحاد وعبر النشرة الإخبارية لقطاع تقييس الاتصالات والنشرات الصحفية ووسائل أخرى تشمل التواصل مع المنظمات المعنية الأخرى.</w:t>
      </w:r>
    </w:p>
    <w:p w14:paraId="5E57FE1F" w14:textId="3318746B" w:rsidR="008969F8" w:rsidRPr="00353300" w:rsidRDefault="008969F8" w:rsidP="008969F8">
      <w:pPr>
        <w:pStyle w:val="Heading1"/>
        <w:rPr>
          <w:sz w:val="22"/>
          <w:szCs w:val="22"/>
          <w:rtl/>
          <w:lang w:val="fr-CH" w:bidi="ar-SY"/>
        </w:rPr>
      </w:pPr>
      <w:r w:rsidRPr="00353300">
        <w:rPr>
          <w:rFonts w:hint="cs"/>
          <w:sz w:val="22"/>
          <w:szCs w:val="22"/>
          <w:rtl/>
          <w:lang w:val="fr-CH" w:bidi="ar-SY"/>
        </w:rPr>
        <w:t>18</w:t>
      </w:r>
      <w:r w:rsidRPr="00353300">
        <w:rPr>
          <w:sz w:val="22"/>
          <w:szCs w:val="22"/>
          <w:rtl/>
          <w:lang w:val="fr-CH" w:bidi="ar-SY"/>
        </w:rPr>
        <w:tab/>
        <w:t>الأحداث الهامة للفريق المتخصص ومد</w:t>
      </w:r>
      <w:r w:rsidR="00CE39AF" w:rsidRPr="00353300">
        <w:rPr>
          <w:rFonts w:hint="cs"/>
          <w:sz w:val="22"/>
          <w:szCs w:val="22"/>
          <w:rtl/>
          <w:lang w:val="fr-CH" w:bidi="ar-SY"/>
        </w:rPr>
        <w:t>ته</w:t>
      </w:r>
    </w:p>
    <w:p w14:paraId="3E212D76" w14:textId="410719F2" w:rsidR="008969F8" w:rsidRPr="00353300" w:rsidRDefault="008969F8" w:rsidP="008969F8">
      <w:pPr>
        <w:rPr>
          <w:rtl/>
          <w:lang w:val="fr-CH" w:bidi="ar-SY"/>
        </w:rPr>
      </w:pPr>
      <w:r w:rsidRPr="00353300">
        <w:rPr>
          <w:rtl/>
          <w:lang w:val="fr-CH" w:bidi="ar-SY"/>
        </w:rPr>
        <w:t xml:space="preserve">يستمر الفريق المتخصص لمدة </w:t>
      </w:r>
      <w:r w:rsidR="00CE39AF" w:rsidRPr="00353300">
        <w:rPr>
          <w:rFonts w:hint="cs"/>
          <w:rtl/>
          <w:lang w:val="fr-CH" w:bidi="ar-SY"/>
        </w:rPr>
        <w:t>سنة</w:t>
      </w:r>
      <w:r w:rsidRPr="00353300">
        <w:rPr>
          <w:rtl/>
          <w:lang w:val="fr-CH" w:bidi="ar-SY"/>
        </w:rPr>
        <w:t xml:space="preserve"> اعتباراً من الاجتماع الأول ولكن يجوز تمديد فترة عمله بقرار من لجنة الدراسات الرئيسية إذا اقتضى الأمر </w:t>
      </w:r>
      <w:r w:rsidR="00EE0B8E" w:rsidRPr="00353300">
        <w:rPr>
          <w:rFonts w:hint="cs"/>
          <w:rtl/>
          <w:lang w:val="fr-CH" w:bidi="ar-SY"/>
        </w:rPr>
        <w:t xml:space="preserve">ذلك </w:t>
      </w:r>
      <w:r w:rsidRPr="00353300">
        <w:rPr>
          <w:rtl/>
          <w:lang w:val="fr-CH" w:bidi="ar-SY"/>
        </w:rPr>
        <w:t>(انظر</w:t>
      </w:r>
      <w:r w:rsidR="000B2E30" w:rsidRPr="00353300">
        <w:rPr>
          <w:rFonts w:hint="cs"/>
          <w:rtl/>
          <w:lang w:val="fr-CH" w:bidi="ar-SY"/>
        </w:rPr>
        <w:t xml:space="preserve"> الفقرة 2.2 من</w:t>
      </w:r>
      <w:r w:rsidRPr="00353300">
        <w:rPr>
          <w:rtl/>
          <w:lang w:val="fr-CH" w:bidi="ar-SY"/>
        </w:rPr>
        <w:t xml:space="preserve"> التوصية </w:t>
      </w:r>
      <w:r w:rsidRPr="00353300">
        <w:rPr>
          <w:lang w:val="fr-CH" w:bidi="ar-SY"/>
        </w:rPr>
        <w:t>ITU-T A.7</w:t>
      </w:r>
      <w:r w:rsidRPr="00353300">
        <w:rPr>
          <w:rtl/>
          <w:lang w:val="fr-CH" w:bidi="ar-SY"/>
        </w:rPr>
        <w:t>).</w:t>
      </w:r>
    </w:p>
    <w:p w14:paraId="02900362" w14:textId="5B08717D" w:rsidR="008969F8" w:rsidRPr="00353300" w:rsidRDefault="008969F8" w:rsidP="008969F8">
      <w:pPr>
        <w:pStyle w:val="Heading1"/>
        <w:rPr>
          <w:sz w:val="22"/>
          <w:szCs w:val="22"/>
          <w:rtl/>
          <w:lang w:val="fr-CH" w:bidi="ar-SY"/>
        </w:rPr>
      </w:pPr>
      <w:r w:rsidRPr="00353300">
        <w:rPr>
          <w:rFonts w:hint="cs"/>
          <w:sz w:val="22"/>
          <w:szCs w:val="22"/>
          <w:rtl/>
          <w:lang w:val="fr-CH" w:bidi="ar-SY"/>
        </w:rPr>
        <w:t>19</w:t>
      </w:r>
      <w:r w:rsidRPr="00353300">
        <w:rPr>
          <w:sz w:val="22"/>
          <w:szCs w:val="22"/>
          <w:rtl/>
          <w:lang w:val="fr-CH" w:bidi="ar-SY"/>
        </w:rPr>
        <w:tab/>
      </w:r>
      <w:r w:rsidRPr="00353300">
        <w:rPr>
          <w:rFonts w:hint="cs"/>
          <w:sz w:val="22"/>
          <w:szCs w:val="22"/>
          <w:rtl/>
          <w:lang w:val="fr-CH" w:bidi="ar-SY"/>
        </w:rPr>
        <w:t xml:space="preserve">سياسة البراءات </w:t>
      </w:r>
    </w:p>
    <w:p w14:paraId="2A08DF6F" w14:textId="3A263594" w:rsidR="008969F8" w:rsidRPr="00353300" w:rsidRDefault="008969F8" w:rsidP="008969F8">
      <w:pPr>
        <w:rPr>
          <w:rtl/>
          <w:lang w:val="fr-CH" w:bidi="ar-SY"/>
        </w:rPr>
      </w:pPr>
      <w:r w:rsidRPr="00353300">
        <w:rPr>
          <w:rtl/>
          <w:lang w:val="fr-CH" w:bidi="ar-SY"/>
        </w:rPr>
        <w:t xml:space="preserve">انظر الفقرة 9 من التوصية </w:t>
      </w:r>
      <w:r w:rsidRPr="00353300">
        <w:rPr>
          <w:lang w:val="fr-CH" w:bidi="ar-SY"/>
        </w:rPr>
        <w:t>ITU-T A.7</w:t>
      </w:r>
      <w:r w:rsidRPr="00353300">
        <w:rPr>
          <w:rtl/>
          <w:lang w:val="fr-CH" w:bidi="ar-SY"/>
        </w:rPr>
        <w:t>.</w:t>
      </w:r>
    </w:p>
    <w:p w14:paraId="0E61FE04" w14:textId="01DBEE23" w:rsidR="008969F8" w:rsidRPr="003D4904" w:rsidRDefault="003D4904" w:rsidP="003D4904">
      <w:pPr>
        <w:tabs>
          <w:tab w:val="left" w:pos="6237"/>
        </w:tabs>
        <w:spacing w:before="600"/>
        <w:jc w:val="center"/>
        <w:rPr>
          <w:rFonts w:ascii="Traditional Arabic" w:hAnsi="Traditional Arabic" w:cs="Traditional Arabic"/>
          <w:sz w:val="30"/>
          <w:szCs w:val="30"/>
          <w:rtl/>
          <w:lang w:val="fr-CH" w:bidi="ar-SY"/>
        </w:rPr>
      </w:pPr>
      <w:r w:rsidRPr="003D4904">
        <w:rPr>
          <w:rFonts w:ascii="Traditional Arabic" w:hAnsi="Traditional Arabic" w:cs="Traditional Arabic"/>
          <w:sz w:val="30"/>
          <w:szCs w:val="30"/>
          <w:rtl/>
          <w:lang w:val="fr-CH" w:bidi="ar-SY"/>
        </w:rPr>
        <w:t>___________</w:t>
      </w:r>
    </w:p>
    <w:sectPr w:rsidR="008969F8" w:rsidRPr="003D4904" w:rsidSect="006C3242">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F73A" w14:textId="77777777" w:rsidR="00FE4771" w:rsidRDefault="00FE4771" w:rsidP="006C3242">
      <w:pPr>
        <w:spacing w:before="0" w:line="240" w:lineRule="auto"/>
      </w:pPr>
      <w:r>
        <w:separator/>
      </w:r>
    </w:p>
  </w:endnote>
  <w:endnote w:type="continuationSeparator" w:id="0">
    <w:p w14:paraId="19BEBFC2" w14:textId="77777777" w:rsidR="00FE4771" w:rsidRDefault="00FE477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2FF0" w14:textId="7B646485" w:rsidR="001A5060" w:rsidRPr="0026373E" w:rsidRDefault="001A5060" w:rsidP="001A5060">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7815"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A66F" w14:textId="77777777" w:rsidR="00FE4771" w:rsidRDefault="00FE4771" w:rsidP="006C3242">
      <w:pPr>
        <w:spacing w:before="0" w:line="240" w:lineRule="auto"/>
      </w:pPr>
      <w:r>
        <w:separator/>
      </w:r>
    </w:p>
  </w:footnote>
  <w:footnote w:type="continuationSeparator" w:id="0">
    <w:p w14:paraId="470E6100" w14:textId="77777777" w:rsidR="00FE4771" w:rsidRDefault="00FE477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BA77" w14:textId="02A9AD05" w:rsidR="00447F32" w:rsidRPr="00353300" w:rsidRDefault="00596808" w:rsidP="00B916A7">
    <w:pPr>
      <w:pStyle w:val="Header"/>
      <w:spacing w:after="240" w:line="192" w:lineRule="auto"/>
      <w:jc w:val="center"/>
      <w:rPr>
        <w:sz w:val="18"/>
        <w:szCs w:val="18"/>
      </w:rPr>
    </w:pPr>
    <w:r w:rsidRPr="00353300">
      <w:rPr>
        <w:rFonts w:ascii="Calibri" w:hAnsi="Calibri" w:cs="Calibri"/>
        <w:sz w:val="18"/>
        <w:szCs w:val="18"/>
      </w:rPr>
      <w:t xml:space="preserve">- </w:t>
    </w:r>
    <w:r w:rsidRPr="00353300">
      <w:rPr>
        <w:rFonts w:ascii="Calibri" w:hAnsi="Calibri" w:cs="Calibri"/>
        <w:sz w:val="18"/>
        <w:szCs w:val="18"/>
      </w:rPr>
      <w:fldChar w:fldCharType="begin"/>
    </w:r>
    <w:r w:rsidRPr="00353300">
      <w:rPr>
        <w:rFonts w:ascii="Calibri" w:hAnsi="Calibri" w:cs="Calibri"/>
        <w:sz w:val="18"/>
        <w:szCs w:val="18"/>
      </w:rPr>
      <w:instrText xml:space="preserve"> PAGE </w:instrText>
    </w:r>
    <w:r w:rsidRPr="00353300">
      <w:rPr>
        <w:rFonts w:ascii="Calibri" w:hAnsi="Calibri" w:cs="Calibri"/>
        <w:sz w:val="18"/>
        <w:szCs w:val="18"/>
      </w:rPr>
      <w:fldChar w:fldCharType="separate"/>
    </w:r>
    <w:r w:rsidRPr="00353300">
      <w:rPr>
        <w:rFonts w:ascii="Calibri" w:hAnsi="Calibri" w:cs="Calibri"/>
        <w:sz w:val="18"/>
        <w:szCs w:val="18"/>
      </w:rPr>
      <w:t>2</w:t>
    </w:r>
    <w:r w:rsidRPr="00353300">
      <w:rPr>
        <w:rFonts w:ascii="Calibri" w:hAnsi="Calibri" w:cs="Calibri"/>
        <w:sz w:val="18"/>
        <w:szCs w:val="18"/>
      </w:rPr>
      <w:fldChar w:fldCharType="end"/>
    </w:r>
    <w:r w:rsidRPr="00353300">
      <w:rPr>
        <w:rFonts w:ascii="Calibri" w:hAnsi="Calibri" w:cs="Calibri"/>
        <w:sz w:val="18"/>
        <w:szCs w:val="18"/>
      </w:rPr>
      <w:t xml:space="preserve"> -</w:t>
    </w:r>
    <w:r w:rsidR="00E84438">
      <w:rPr>
        <w:sz w:val="20"/>
        <w:szCs w:val="20"/>
        <w:rtl/>
      </w:rPr>
      <w:br/>
    </w:r>
    <w:r w:rsidRPr="00353300">
      <w:rPr>
        <w:rFonts w:hint="cs"/>
        <w:sz w:val="18"/>
        <w:szCs w:val="18"/>
        <w:rtl/>
        <w:lang w:bidi="ar-EG"/>
      </w:rPr>
      <w:t xml:space="preserve">الرسالة </w:t>
    </w:r>
    <w:r w:rsidR="00E84438" w:rsidRPr="00353300">
      <w:rPr>
        <w:rFonts w:hint="cs"/>
        <w:sz w:val="18"/>
        <w:szCs w:val="18"/>
        <w:rtl/>
        <w:lang w:bidi="ar-EG"/>
      </w:rPr>
      <w:t>المعممة</w:t>
    </w:r>
    <w:r w:rsidRPr="00353300">
      <w:rPr>
        <w:rFonts w:hint="cs"/>
        <w:sz w:val="18"/>
        <w:szCs w:val="18"/>
        <w:rtl/>
        <w:lang w:bidi="ar-EG"/>
      </w:rPr>
      <w:t xml:space="preserve"> </w:t>
    </w:r>
    <w:r w:rsidR="00914B55" w:rsidRPr="00353300">
      <w:rPr>
        <w:sz w:val="18"/>
        <w:szCs w:val="18"/>
        <w:lang w:val="en-GB"/>
      </w:rPr>
      <w:t>115</w:t>
    </w:r>
    <w:r w:rsidR="00400EC6" w:rsidRPr="00353300">
      <w:rPr>
        <w:rFonts w:hint="cs"/>
        <w:sz w:val="18"/>
        <w:szCs w:val="18"/>
        <w:rtl/>
        <w:lang w:val="en-GB"/>
      </w:rPr>
      <w:t xml:space="preserve"> </w:t>
    </w:r>
    <w:r w:rsidR="003A3046" w:rsidRPr="00353300">
      <w:rPr>
        <w:rFonts w:hint="cs"/>
        <w:sz w:val="18"/>
        <w:szCs w:val="18"/>
        <w:rtl/>
        <w:lang w:val="en-GB"/>
      </w:rPr>
      <w:t>لمكتب</w:t>
    </w:r>
    <w:r w:rsidR="00400EC6" w:rsidRPr="00353300">
      <w:rPr>
        <w:rFonts w:hint="cs"/>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B75DD"/>
    <w:multiLevelType w:val="hybridMultilevel"/>
    <w:tmpl w:val="14182AE4"/>
    <w:lvl w:ilvl="0" w:tplc="100C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158F3DC8"/>
    <w:multiLevelType w:val="hybridMultilevel"/>
    <w:tmpl w:val="C86C5202"/>
    <w:lvl w:ilvl="0" w:tplc="100C000F">
      <w:start w:val="1"/>
      <w:numFmt w:val="decimal"/>
      <w:lvlText w:val="%1."/>
      <w:lvlJc w:val="left"/>
      <w:pPr>
        <w:ind w:left="786" w:hanging="360"/>
      </w:p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2133F9"/>
    <w:multiLevelType w:val="hybridMultilevel"/>
    <w:tmpl w:val="4F3884B8"/>
    <w:lvl w:ilvl="0" w:tplc="100C0003">
      <w:start w:val="1"/>
      <w:numFmt w:val="bullet"/>
      <w:lvlText w:val="o"/>
      <w:lvlJc w:val="left"/>
      <w:pPr>
        <w:ind w:left="644" w:hanging="360"/>
      </w:pPr>
      <w:rPr>
        <w:rFonts w:ascii="Courier New" w:hAnsi="Courier New" w:cs="Courier New"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4" w15:restartNumberingAfterBreak="0">
    <w:nsid w:val="37057C3F"/>
    <w:multiLevelType w:val="hybridMultilevel"/>
    <w:tmpl w:val="7ABE62E8"/>
    <w:lvl w:ilvl="0" w:tplc="54604008">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4E200A3"/>
    <w:multiLevelType w:val="hybridMultilevel"/>
    <w:tmpl w:val="CCE286F0"/>
    <w:lvl w:ilvl="0" w:tplc="FAA40A04">
      <w:start w:val="10"/>
      <w:numFmt w:val="bullet"/>
      <w:lvlText w:val="-"/>
      <w:lvlJc w:val="left"/>
      <w:pPr>
        <w:ind w:left="720" w:hanging="360"/>
      </w:pPr>
      <w:rPr>
        <w:rFonts w:ascii="Calibri" w:eastAsia="Times New Roman" w:hAnsi="Calibri" w:cs="Calibri" w:hint="default"/>
      </w:rPr>
    </w:lvl>
    <w:lvl w:ilvl="1" w:tplc="A0EE524E" w:tentative="1">
      <w:start w:val="1"/>
      <w:numFmt w:val="bullet"/>
      <w:lvlText w:val="o"/>
      <w:lvlJc w:val="left"/>
      <w:pPr>
        <w:ind w:left="1440" w:hanging="360"/>
      </w:pPr>
      <w:rPr>
        <w:rFonts w:ascii="Courier New" w:hAnsi="Courier New" w:cs="Courier New" w:hint="default"/>
      </w:rPr>
    </w:lvl>
    <w:lvl w:ilvl="2" w:tplc="DD92CA46" w:tentative="1">
      <w:start w:val="1"/>
      <w:numFmt w:val="bullet"/>
      <w:lvlText w:val=""/>
      <w:lvlJc w:val="left"/>
      <w:pPr>
        <w:ind w:left="2160" w:hanging="360"/>
      </w:pPr>
      <w:rPr>
        <w:rFonts w:ascii="Wingdings" w:hAnsi="Wingdings" w:hint="default"/>
      </w:rPr>
    </w:lvl>
    <w:lvl w:ilvl="3" w:tplc="6DC8F64E" w:tentative="1">
      <w:start w:val="1"/>
      <w:numFmt w:val="bullet"/>
      <w:lvlText w:val=""/>
      <w:lvlJc w:val="left"/>
      <w:pPr>
        <w:ind w:left="2880" w:hanging="360"/>
      </w:pPr>
      <w:rPr>
        <w:rFonts w:ascii="Symbol" w:hAnsi="Symbol" w:hint="default"/>
      </w:rPr>
    </w:lvl>
    <w:lvl w:ilvl="4" w:tplc="A23A193C" w:tentative="1">
      <w:start w:val="1"/>
      <w:numFmt w:val="bullet"/>
      <w:lvlText w:val="o"/>
      <w:lvlJc w:val="left"/>
      <w:pPr>
        <w:ind w:left="3600" w:hanging="360"/>
      </w:pPr>
      <w:rPr>
        <w:rFonts w:ascii="Courier New" w:hAnsi="Courier New" w:cs="Courier New" w:hint="default"/>
      </w:rPr>
    </w:lvl>
    <w:lvl w:ilvl="5" w:tplc="608E7D40" w:tentative="1">
      <w:start w:val="1"/>
      <w:numFmt w:val="bullet"/>
      <w:lvlText w:val=""/>
      <w:lvlJc w:val="left"/>
      <w:pPr>
        <w:ind w:left="4320" w:hanging="360"/>
      </w:pPr>
      <w:rPr>
        <w:rFonts w:ascii="Wingdings" w:hAnsi="Wingdings" w:hint="default"/>
      </w:rPr>
    </w:lvl>
    <w:lvl w:ilvl="6" w:tplc="804C8748" w:tentative="1">
      <w:start w:val="1"/>
      <w:numFmt w:val="bullet"/>
      <w:lvlText w:val=""/>
      <w:lvlJc w:val="left"/>
      <w:pPr>
        <w:ind w:left="5040" w:hanging="360"/>
      </w:pPr>
      <w:rPr>
        <w:rFonts w:ascii="Symbol" w:hAnsi="Symbol" w:hint="default"/>
      </w:rPr>
    </w:lvl>
    <w:lvl w:ilvl="7" w:tplc="430ECE54" w:tentative="1">
      <w:start w:val="1"/>
      <w:numFmt w:val="bullet"/>
      <w:lvlText w:val="o"/>
      <w:lvlJc w:val="left"/>
      <w:pPr>
        <w:ind w:left="5760" w:hanging="360"/>
      </w:pPr>
      <w:rPr>
        <w:rFonts w:ascii="Courier New" w:hAnsi="Courier New" w:cs="Courier New" w:hint="default"/>
      </w:rPr>
    </w:lvl>
    <w:lvl w:ilvl="8" w:tplc="17B4C902" w:tentative="1">
      <w:start w:val="1"/>
      <w:numFmt w:val="bullet"/>
      <w:lvlText w:val=""/>
      <w:lvlJc w:val="left"/>
      <w:pPr>
        <w:ind w:left="6480" w:hanging="360"/>
      </w:pPr>
      <w:rPr>
        <w:rFonts w:ascii="Wingdings" w:hAnsi="Wingdings" w:hint="default"/>
      </w:rPr>
    </w:lvl>
  </w:abstractNum>
  <w:abstractNum w:abstractNumId="16" w15:restartNumberingAfterBreak="0">
    <w:nsid w:val="6D470F41"/>
    <w:multiLevelType w:val="hybridMultilevel"/>
    <w:tmpl w:val="1EEC92DE"/>
    <w:lvl w:ilvl="0" w:tplc="100C0001">
      <w:start w:val="1"/>
      <w:numFmt w:val="bullet"/>
      <w:lvlText w:val=""/>
      <w:lvlJc w:val="left"/>
      <w:pPr>
        <w:ind w:left="644" w:hanging="360"/>
      </w:pPr>
      <w:rPr>
        <w:rFonts w:ascii="Symbol" w:hAnsi="Symbol"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7" w15:restartNumberingAfterBreak="0">
    <w:nsid w:val="786229CF"/>
    <w:multiLevelType w:val="hybridMultilevel"/>
    <w:tmpl w:val="3DFC4708"/>
    <w:lvl w:ilvl="0" w:tplc="100C000F">
      <w:start w:val="1"/>
      <w:numFmt w:val="decimal"/>
      <w:lvlText w:val="%1."/>
      <w:lvlJc w:val="left"/>
      <w:pPr>
        <w:ind w:left="644" w:hanging="360"/>
      </w:p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2"/>
  </w:num>
  <w:num w:numId="12" w16cid:durableId="88428540">
    <w:abstractNumId w:val="14"/>
  </w:num>
  <w:num w:numId="13" w16cid:durableId="1398438932">
    <w:abstractNumId w:val="15"/>
  </w:num>
  <w:num w:numId="14" w16cid:durableId="2043051213">
    <w:abstractNumId w:val="11"/>
  </w:num>
  <w:num w:numId="15" w16cid:durableId="637422008">
    <w:abstractNumId w:val="16"/>
  </w:num>
  <w:num w:numId="16" w16cid:durableId="1666787705">
    <w:abstractNumId w:val="13"/>
  </w:num>
  <w:num w:numId="17" w16cid:durableId="754133774">
    <w:abstractNumId w:val="17"/>
  </w:num>
  <w:num w:numId="18" w16cid:durableId="2063944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DD"/>
    <w:rsid w:val="00002A63"/>
    <w:rsid w:val="00013146"/>
    <w:rsid w:val="00014E82"/>
    <w:rsid w:val="000171EB"/>
    <w:rsid w:val="00037E55"/>
    <w:rsid w:val="00063F87"/>
    <w:rsid w:val="0006468A"/>
    <w:rsid w:val="00077EB9"/>
    <w:rsid w:val="00090574"/>
    <w:rsid w:val="000B2E30"/>
    <w:rsid w:val="000C1C0E"/>
    <w:rsid w:val="000C548A"/>
    <w:rsid w:val="000D263F"/>
    <w:rsid w:val="000E327F"/>
    <w:rsid w:val="000E4EB7"/>
    <w:rsid w:val="000E69C8"/>
    <w:rsid w:val="00125627"/>
    <w:rsid w:val="00127A4A"/>
    <w:rsid w:val="001336A6"/>
    <w:rsid w:val="00137C6A"/>
    <w:rsid w:val="00146FE2"/>
    <w:rsid w:val="00155092"/>
    <w:rsid w:val="00180757"/>
    <w:rsid w:val="00184EF9"/>
    <w:rsid w:val="001A5060"/>
    <w:rsid w:val="001B41CE"/>
    <w:rsid w:val="001C0169"/>
    <w:rsid w:val="001C0E26"/>
    <w:rsid w:val="001D1D50"/>
    <w:rsid w:val="001D4372"/>
    <w:rsid w:val="001D53DF"/>
    <w:rsid w:val="001D6745"/>
    <w:rsid w:val="001E446E"/>
    <w:rsid w:val="00201BD3"/>
    <w:rsid w:val="00204FDD"/>
    <w:rsid w:val="0021090A"/>
    <w:rsid w:val="0021268E"/>
    <w:rsid w:val="002154EE"/>
    <w:rsid w:val="00223CDF"/>
    <w:rsid w:val="002276D2"/>
    <w:rsid w:val="00231C25"/>
    <w:rsid w:val="0023283D"/>
    <w:rsid w:val="0024304E"/>
    <w:rsid w:val="00244973"/>
    <w:rsid w:val="00254CEA"/>
    <w:rsid w:val="00260A71"/>
    <w:rsid w:val="0026373E"/>
    <w:rsid w:val="00271C43"/>
    <w:rsid w:val="00272259"/>
    <w:rsid w:val="0027311C"/>
    <w:rsid w:val="00280061"/>
    <w:rsid w:val="00280369"/>
    <w:rsid w:val="00290728"/>
    <w:rsid w:val="00295834"/>
    <w:rsid w:val="002978F4"/>
    <w:rsid w:val="002B028D"/>
    <w:rsid w:val="002B0B1D"/>
    <w:rsid w:val="002E196B"/>
    <w:rsid w:val="002E6541"/>
    <w:rsid w:val="00303548"/>
    <w:rsid w:val="00322018"/>
    <w:rsid w:val="00334924"/>
    <w:rsid w:val="003409BC"/>
    <w:rsid w:val="00342C3C"/>
    <w:rsid w:val="00345916"/>
    <w:rsid w:val="003519CC"/>
    <w:rsid w:val="00353300"/>
    <w:rsid w:val="00357185"/>
    <w:rsid w:val="0038136B"/>
    <w:rsid w:val="003820A3"/>
    <w:rsid w:val="00383829"/>
    <w:rsid w:val="00384697"/>
    <w:rsid w:val="00385863"/>
    <w:rsid w:val="003873D9"/>
    <w:rsid w:val="003A3046"/>
    <w:rsid w:val="003A4B01"/>
    <w:rsid w:val="003B056C"/>
    <w:rsid w:val="003B7196"/>
    <w:rsid w:val="003C6EAA"/>
    <w:rsid w:val="003C7EDF"/>
    <w:rsid w:val="003D4904"/>
    <w:rsid w:val="003F3F30"/>
    <w:rsid w:val="003F4B29"/>
    <w:rsid w:val="00400EC6"/>
    <w:rsid w:val="0042686F"/>
    <w:rsid w:val="004317D8"/>
    <w:rsid w:val="00434183"/>
    <w:rsid w:val="00443869"/>
    <w:rsid w:val="00443AA9"/>
    <w:rsid w:val="00447F32"/>
    <w:rsid w:val="00466385"/>
    <w:rsid w:val="00493E22"/>
    <w:rsid w:val="004D3586"/>
    <w:rsid w:val="004D3A2D"/>
    <w:rsid w:val="004E11DC"/>
    <w:rsid w:val="004E2C8A"/>
    <w:rsid w:val="004E55CF"/>
    <w:rsid w:val="004F35BA"/>
    <w:rsid w:val="004F4F62"/>
    <w:rsid w:val="00507E1F"/>
    <w:rsid w:val="00520AE7"/>
    <w:rsid w:val="00523094"/>
    <w:rsid w:val="005236A6"/>
    <w:rsid w:val="00525DDD"/>
    <w:rsid w:val="0052728B"/>
    <w:rsid w:val="005409AC"/>
    <w:rsid w:val="00543B3B"/>
    <w:rsid w:val="005526F1"/>
    <w:rsid w:val="0055516A"/>
    <w:rsid w:val="005731DD"/>
    <w:rsid w:val="0058491B"/>
    <w:rsid w:val="00592EA5"/>
    <w:rsid w:val="0059483C"/>
    <w:rsid w:val="00595B52"/>
    <w:rsid w:val="00596808"/>
    <w:rsid w:val="005A00CB"/>
    <w:rsid w:val="005A3170"/>
    <w:rsid w:val="005B1D18"/>
    <w:rsid w:val="005B64ED"/>
    <w:rsid w:val="005B7A83"/>
    <w:rsid w:val="005C16B2"/>
    <w:rsid w:val="005C3DD9"/>
    <w:rsid w:val="005F2E4A"/>
    <w:rsid w:val="00601294"/>
    <w:rsid w:val="00603F88"/>
    <w:rsid w:val="00626330"/>
    <w:rsid w:val="00654A40"/>
    <w:rsid w:val="00660A86"/>
    <w:rsid w:val="006635B2"/>
    <w:rsid w:val="00677396"/>
    <w:rsid w:val="0069200F"/>
    <w:rsid w:val="00693636"/>
    <w:rsid w:val="006A637B"/>
    <w:rsid w:val="006A65CB"/>
    <w:rsid w:val="006C1530"/>
    <w:rsid w:val="006C3242"/>
    <w:rsid w:val="006C6981"/>
    <w:rsid w:val="006C7CC0"/>
    <w:rsid w:val="006D0313"/>
    <w:rsid w:val="006D30FF"/>
    <w:rsid w:val="006E1BAD"/>
    <w:rsid w:val="006F2583"/>
    <w:rsid w:val="006F63F7"/>
    <w:rsid w:val="006F66EE"/>
    <w:rsid w:val="00700938"/>
    <w:rsid w:val="00700DAA"/>
    <w:rsid w:val="007025C7"/>
    <w:rsid w:val="0070318D"/>
    <w:rsid w:val="00706D7A"/>
    <w:rsid w:val="00722F0D"/>
    <w:rsid w:val="0074420E"/>
    <w:rsid w:val="00783E26"/>
    <w:rsid w:val="007C16EB"/>
    <w:rsid w:val="007C3BC7"/>
    <w:rsid w:val="007C3BCD"/>
    <w:rsid w:val="007C6A4A"/>
    <w:rsid w:val="007D4ACF"/>
    <w:rsid w:val="007E0A99"/>
    <w:rsid w:val="007E5388"/>
    <w:rsid w:val="007F0787"/>
    <w:rsid w:val="008061B3"/>
    <w:rsid w:val="00807031"/>
    <w:rsid w:val="00810733"/>
    <w:rsid w:val="00810B7B"/>
    <w:rsid w:val="0082358A"/>
    <w:rsid w:val="008235CD"/>
    <w:rsid w:val="008247DE"/>
    <w:rsid w:val="00824C92"/>
    <w:rsid w:val="00833E24"/>
    <w:rsid w:val="00835990"/>
    <w:rsid w:val="00840B10"/>
    <w:rsid w:val="00850F67"/>
    <w:rsid w:val="008513CB"/>
    <w:rsid w:val="008654D6"/>
    <w:rsid w:val="00873469"/>
    <w:rsid w:val="00873EA4"/>
    <w:rsid w:val="0087612B"/>
    <w:rsid w:val="00877F4B"/>
    <w:rsid w:val="008844F6"/>
    <w:rsid w:val="0089347E"/>
    <w:rsid w:val="008969F8"/>
    <w:rsid w:val="008A7F84"/>
    <w:rsid w:val="008D7371"/>
    <w:rsid w:val="008E09A0"/>
    <w:rsid w:val="0090592C"/>
    <w:rsid w:val="00914B55"/>
    <w:rsid w:val="0091702E"/>
    <w:rsid w:val="00923B0C"/>
    <w:rsid w:val="00926F44"/>
    <w:rsid w:val="0094021C"/>
    <w:rsid w:val="0094432F"/>
    <w:rsid w:val="00952F86"/>
    <w:rsid w:val="009650F5"/>
    <w:rsid w:val="00971815"/>
    <w:rsid w:val="00973D1D"/>
    <w:rsid w:val="009765DB"/>
    <w:rsid w:val="00982B28"/>
    <w:rsid w:val="00982E50"/>
    <w:rsid w:val="009B395E"/>
    <w:rsid w:val="009B6BF6"/>
    <w:rsid w:val="009D313F"/>
    <w:rsid w:val="009E4C7D"/>
    <w:rsid w:val="00A075AD"/>
    <w:rsid w:val="00A10CDB"/>
    <w:rsid w:val="00A4643B"/>
    <w:rsid w:val="00A47A5A"/>
    <w:rsid w:val="00A61498"/>
    <w:rsid w:val="00A6683B"/>
    <w:rsid w:val="00A77C90"/>
    <w:rsid w:val="00A8529E"/>
    <w:rsid w:val="00A9028D"/>
    <w:rsid w:val="00A9156F"/>
    <w:rsid w:val="00A91A8D"/>
    <w:rsid w:val="00A97F94"/>
    <w:rsid w:val="00AA5003"/>
    <w:rsid w:val="00AA7EA2"/>
    <w:rsid w:val="00AB3387"/>
    <w:rsid w:val="00AC44E6"/>
    <w:rsid w:val="00AD5C34"/>
    <w:rsid w:val="00AE574F"/>
    <w:rsid w:val="00AF6B5C"/>
    <w:rsid w:val="00AF6CE1"/>
    <w:rsid w:val="00B03099"/>
    <w:rsid w:val="00B05BC8"/>
    <w:rsid w:val="00B13A2C"/>
    <w:rsid w:val="00B17D27"/>
    <w:rsid w:val="00B34392"/>
    <w:rsid w:val="00B454C2"/>
    <w:rsid w:val="00B45B33"/>
    <w:rsid w:val="00B57893"/>
    <w:rsid w:val="00B64B47"/>
    <w:rsid w:val="00B702BC"/>
    <w:rsid w:val="00B80F42"/>
    <w:rsid w:val="00B8143A"/>
    <w:rsid w:val="00B916A7"/>
    <w:rsid w:val="00BA58A3"/>
    <w:rsid w:val="00BB0F08"/>
    <w:rsid w:val="00BB44D0"/>
    <w:rsid w:val="00BC271F"/>
    <w:rsid w:val="00BE6E42"/>
    <w:rsid w:val="00BF4903"/>
    <w:rsid w:val="00C002DE"/>
    <w:rsid w:val="00C00C58"/>
    <w:rsid w:val="00C10810"/>
    <w:rsid w:val="00C10F07"/>
    <w:rsid w:val="00C11A75"/>
    <w:rsid w:val="00C124C4"/>
    <w:rsid w:val="00C46B74"/>
    <w:rsid w:val="00C53BF8"/>
    <w:rsid w:val="00C61099"/>
    <w:rsid w:val="00C65180"/>
    <w:rsid w:val="00C66157"/>
    <w:rsid w:val="00C674FE"/>
    <w:rsid w:val="00C67501"/>
    <w:rsid w:val="00C75633"/>
    <w:rsid w:val="00C82197"/>
    <w:rsid w:val="00C93B52"/>
    <w:rsid w:val="00CE1C08"/>
    <w:rsid w:val="00CE2EE1"/>
    <w:rsid w:val="00CE3349"/>
    <w:rsid w:val="00CE36E5"/>
    <w:rsid w:val="00CE39AF"/>
    <w:rsid w:val="00CF27F5"/>
    <w:rsid w:val="00CF3392"/>
    <w:rsid w:val="00CF3FFD"/>
    <w:rsid w:val="00D10CCF"/>
    <w:rsid w:val="00D22846"/>
    <w:rsid w:val="00D2770B"/>
    <w:rsid w:val="00D366A1"/>
    <w:rsid w:val="00D41D06"/>
    <w:rsid w:val="00D43FEA"/>
    <w:rsid w:val="00D517B2"/>
    <w:rsid w:val="00D53841"/>
    <w:rsid w:val="00D76170"/>
    <w:rsid w:val="00D77D0F"/>
    <w:rsid w:val="00D82C3D"/>
    <w:rsid w:val="00DA1CF0"/>
    <w:rsid w:val="00DC1126"/>
    <w:rsid w:val="00DC1E02"/>
    <w:rsid w:val="00DC24B4"/>
    <w:rsid w:val="00DC5FB0"/>
    <w:rsid w:val="00DD1EBB"/>
    <w:rsid w:val="00DF0559"/>
    <w:rsid w:val="00DF16DC"/>
    <w:rsid w:val="00E179A7"/>
    <w:rsid w:val="00E22A08"/>
    <w:rsid w:val="00E44E86"/>
    <w:rsid w:val="00E45211"/>
    <w:rsid w:val="00E473C5"/>
    <w:rsid w:val="00E516DD"/>
    <w:rsid w:val="00E67917"/>
    <w:rsid w:val="00E84438"/>
    <w:rsid w:val="00E92863"/>
    <w:rsid w:val="00EA1134"/>
    <w:rsid w:val="00EB796D"/>
    <w:rsid w:val="00EC0F3B"/>
    <w:rsid w:val="00ED3F63"/>
    <w:rsid w:val="00EE0B8E"/>
    <w:rsid w:val="00EE3BFE"/>
    <w:rsid w:val="00EF253B"/>
    <w:rsid w:val="00EF7E76"/>
    <w:rsid w:val="00F058DC"/>
    <w:rsid w:val="00F107F6"/>
    <w:rsid w:val="00F24FC4"/>
    <w:rsid w:val="00F2676C"/>
    <w:rsid w:val="00F3240E"/>
    <w:rsid w:val="00F427EB"/>
    <w:rsid w:val="00F512E9"/>
    <w:rsid w:val="00F52941"/>
    <w:rsid w:val="00F61A4D"/>
    <w:rsid w:val="00F65844"/>
    <w:rsid w:val="00F75BF7"/>
    <w:rsid w:val="00F83B66"/>
    <w:rsid w:val="00F84366"/>
    <w:rsid w:val="00F85089"/>
    <w:rsid w:val="00F92AE3"/>
    <w:rsid w:val="00F971B9"/>
    <w:rsid w:val="00F974C5"/>
    <w:rsid w:val="00FA009D"/>
    <w:rsid w:val="00FA69A4"/>
    <w:rsid w:val="00FA6F46"/>
    <w:rsid w:val="00FB68BD"/>
    <w:rsid w:val="00FB6A67"/>
    <w:rsid w:val="00FC78F0"/>
    <w:rsid w:val="00FE2DC4"/>
    <w:rsid w:val="00FE4771"/>
    <w:rsid w:val="00FE5872"/>
    <w:rsid w:val="00FE7FCA"/>
    <w:rsid w:val="00FF6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3296"/>
  <w15:chartTrackingRefBased/>
  <w15:docId w15:val="{49350A64-053E-470F-89D7-739DCA8B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443AA9"/>
    <w:pPr>
      <w:spacing w:after="0" w:line="240" w:lineRule="auto"/>
    </w:pPr>
    <w:rPr>
      <w:rFonts w:ascii="Dubai" w:hAnsi="Dubai" w:cs="Dubai"/>
    </w:rPr>
  </w:style>
  <w:style w:type="paragraph" w:customStyle="1" w:styleId="Tabletext">
    <w:name w:val="Table_text"/>
    <w:basedOn w:val="Normal"/>
    <w:rsid w:val="003B7196"/>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Batang" w:hAnsi="Calibri" w:cs="Times New Roman"/>
      <w:sz w:val="24"/>
      <w:szCs w:val="20"/>
      <w:lang w:val="en-GB" w:eastAsia="en-US"/>
    </w:rPr>
  </w:style>
  <w:style w:type="character" w:customStyle="1" w:styleId="ListParagraphChar">
    <w:name w:val="List Paragraph Char"/>
    <w:basedOn w:val="DefaultParagraphFont"/>
    <w:link w:val="ListParagraph"/>
    <w:uiPriority w:val="34"/>
    <w:rsid w:val="00280369"/>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7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WS_FGCD_01" TargetMode="External"/><Relationship Id="rId18" Type="http://schemas.openxmlformats.org/officeDocument/2006/relationships/hyperlink" Target="http://www.itu.int/go/fgc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go/fgcd" TargetMode="External"/><Relationship Id="rId7" Type="http://schemas.openxmlformats.org/officeDocument/2006/relationships/endnotes" Target="endnotes.xml"/><Relationship Id="rId12" Type="http://schemas.openxmlformats.org/officeDocument/2006/relationships/hyperlink" Target="http://www.itu.int/rec/T-REC-A.7" TargetMode="External"/><Relationship Id="rId17" Type="http://schemas.openxmlformats.org/officeDocument/2006/relationships/hyperlink" Target="http://www.itu.int/go/fgc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go/fgcd" TargetMode="External"/><Relationship Id="rId20" Type="http://schemas.openxmlformats.org/officeDocument/2006/relationships/hyperlink" Target="mailto:tsbfgcd@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cd/Pages/mailing-lists.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go/fgcd"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www.itu.int/go/fgcd" TargetMode="External"/><Relationship Id="rId19" Type="http://schemas.openxmlformats.org/officeDocument/2006/relationships/hyperlink" Target="http://www.itu.int/go/fgcd" TargetMode="External"/><Relationship Id="rId4" Type="http://schemas.openxmlformats.org/officeDocument/2006/relationships/settings" Target="settings.xml"/><Relationship Id="rId9" Type="http://schemas.openxmlformats.org/officeDocument/2006/relationships/hyperlink" Target="mailto:tsbfgcd@itu.int" TargetMode="External"/><Relationship Id="rId14" Type="http://schemas.openxmlformats.org/officeDocument/2006/relationships/hyperlink" Target="mailto:tsbfgcd@itu.int" TargetMode="External"/><Relationship Id="rId22" Type="http://schemas.openxmlformats.org/officeDocument/2006/relationships/hyperlink" Target="https://www.itu.int/net4/CRM/xreg/web/Registration.aspx?Event=C-00012894"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2608</Words>
  <Characters>14866</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Braud, Olivia</cp:lastModifiedBy>
  <cp:revision>14</cp:revision>
  <cp:lastPrinted>2023-07-27T12:58:00Z</cp:lastPrinted>
  <dcterms:created xsi:type="dcterms:W3CDTF">2023-07-25T08:43:00Z</dcterms:created>
  <dcterms:modified xsi:type="dcterms:W3CDTF">2023-07-27T12:58:00Z</dcterms:modified>
</cp:coreProperties>
</file>