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1017CA" w:rsidRPr="009A6730" w14:paraId="748F088A" w14:textId="77777777" w:rsidTr="00F66208">
        <w:trPr>
          <w:cantSplit/>
          <w:trHeight w:val="80"/>
          <w:jc w:val="center"/>
        </w:trPr>
        <w:tc>
          <w:tcPr>
            <w:tcW w:w="1276" w:type="dxa"/>
            <w:gridSpan w:val="2"/>
            <w:vAlign w:val="center"/>
          </w:tcPr>
          <w:p w14:paraId="42910754" w14:textId="77777777" w:rsidR="001017CA" w:rsidRPr="009A6730"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pPr>
            <w:r w:rsidRPr="009A6730">
              <w:rPr>
                <w:noProof/>
                <w:lang w:val="en-US"/>
              </w:rPr>
              <w:drawing>
                <wp:inline distT="0" distB="0" distL="0" distR="0" wp14:anchorId="6B8A16A5" wp14:editId="6F7D92E6">
                  <wp:extent cx="810895" cy="810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810895" cy="810895"/>
                          </a:xfrm>
                          <a:prstGeom prst="rect">
                            <a:avLst/>
                          </a:prstGeom>
                        </pic:spPr>
                      </pic:pic>
                    </a:graphicData>
                  </a:graphic>
                </wp:inline>
              </w:drawing>
            </w:r>
          </w:p>
        </w:tc>
        <w:tc>
          <w:tcPr>
            <w:tcW w:w="6521" w:type="dxa"/>
            <w:gridSpan w:val="2"/>
            <w:tcMar>
              <w:left w:w="142" w:type="dxa"/>
            </w:tcMar>
            <w:vAlign w:val="center"/>
          </w:tcPr>
          <w:p w14:paraId="50D2FFDA" w14:textId="42B5531F" w:rsidR="001017CA" w:rsidRPr="009A6730" w:rsidRDefault="003C4842" w:rsidP="00F66208">
            <w:pPr>
              <w:tabs>
                <w:tab w:val="clear" w:pos="794"/>
                <w:tab w:val="clear" w:pos="1191"/>
                <w:tab w:val="clear" w:pos="1588"/>
                <w:tab w:val="clear" w:pos="1985"/>
                <w:tab w:val="left" w:pos="1134"/>
                <w:tab w:val="left" w:pos="1871"/>
                <w:tab w:val="left" w:pos="2268"/>
              </w:tabs>
              <w:spacing w:before="0"/>
              <w:rPr>
                <w:rFonts w:cs="Times New Roman Bold"/>
                <w:b/>
                <w:bCs/>
                <w:smallCaps/>
                <w:sz w:val="26"/>
                <w:szCs w:val="26"/>
                <w:lang w:eastAsia="zh-CN"/>
              </w:rPr>
            </w:pPr>
            <w:r>
              <w:rPr>
                <w:rFonts w:cs="Times New Roman Bold" w:hint="eastAsia"/>
                <w:b/>
                <w:bCs/>
                <w:smallCaps/>
                <w:sz w:val="36"/>
                <w:szCs w:val="36"/>
                <w:lang w:eastAsia="zh-CN"/>
              </w:rPr>
              <w:t>国际电信联盟</w:t>
            </w:r>
          </w:p>
          <w:p w14:paraId="49AE1BF8" w14:textId="0E0C873C" w:rsidR="001017CA" w:rsidRPr="009A6730" w:rsidRDefault="003C4842" w:rsidP="00F66208">
            <w:pPr>
              <w:tabs>
                <w:tab w:val="clear" w:pos="794"/>
                <w:tab w:val="clear" w:pos="1191"/>
                <w:tab w:val="clear" w:pos="1588"/>
                <w:tab w:val="clear" w:pos="1985"/>
                <w:tab w:val="left" w:pos="1134"/>
                <w:tab w:val="left" w:pos="1871"/>
                <w:tab w:val="left" w:pos="2268"/>
              </w:tabs>
              <w:spacing w:before="0"/>
              <w:rPr>
                <w:rFonts w:ascii="Verdana" w:hAnsi="Verdana"/>
                <w:color w:val="FFFFFF"/>
                <w:sz w:val="26"/>
                <w:szCs w:val="26"/>
                <w:lang w:eastAsia="zh-CN"/>
              </w:rPr>
            </w:pPr>
            <w:r>
              <w:rPr>
                <w:rFonts w:cs="Times New Roman Bold" w:hint="eastAsia"/>
                <w:b/>
                <w:bCs/>
                <w:iCs/>
                <w:smallCaps/>
                <w:sz w:val="28"/>
                <w:szCs w:val="28"/>
                <w:lang w:eastAsia="zh-CN"/>
              </w:rPr>
              <w:t>电信标准化局</w:t>
            </w:r>
          </w:p>
        </w:tc>
        <w:tc>
          <w:tcPr>
            <w:tcW w:w="1984" w:type="dxa"/>
            <w:vAlign w:val="center"/>
          </w:tcPr>
          <w:p w14:paraId="3773E7C4" w14:textId="77777777" w:rsidR="001017CA" w:rsidRPr="009A6730" w:rsidRDefault="001017CA" w:rsidP="00F66208">
            <w:pPr>
              <w:tabs>
                <w:tab w:val="clear" w:pos="794"/>
                <w:tab w:val="clear" w:pos="1191"/>
                <w:tab w:val="clear" w:pos="1588"/>
                <w:tab w:val="clear" w:pos="1985"/>
                <w:tab w:val="left" w:pos="1134"/>
                <w:tab w:val="left" w:pos="1871"/>
                <w:tab w:val="left" w:pos="2268"/>
              </w:tabs>
              <w:spacing w:before="0"/>
              <w:jc w:val="right"/>
              <w:rPr>
                <w:rFonts w:ascii="Verdana" w:hAnsi="Verdana"/>
                <w:color w:val="FFFFFF"/>
                <w:sz w:val="26"/>
                <w:szCs w:val="26"/>
                <w:lang w:eastAsia="zh-CN"/>
              </w:rPr>
            </w:pPr>
          </w:p>
        </w:tc>
      </w:tr>
      <w:tr w:rsidR="001017CA" w:rsidRPr="004F01B4" w14:paraId="6FCE6D45" w14:textId="77777777" w:rsidTr="00F66208">
        <w:trPr>
          <w:cantSplit/>
          <w:trHeight w:val="484"/>
          <w:jc w:val="center"/>
        </w:trPr>
        <w:tc>
          <w:tcPr>
            <w:tcW w:w="5387" w:type="dxa"/>
            <w:gridSpan w:val="3"/>
            <w:vAlign w:val="center"/>
          </w:tcPr>
          <w:p w14:paraId="2E479B22" w14:textId="77777777" w:rsidR="001017CA" w:rsidRPr="004F01B4"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right"/>
              <w:rPr>
                <w:sz w:val="22"/>
                <w:szCs w:val="22"/>
                <w:lang w:eastAsia="zh-CN"/>
              </w:rPr>
            </w:pPr>
          </w:p>
        </w:tc>
        <w:tc>
          <w:tcPr>
            <w:tcW w:w="4394" w:type="dxa"/>
            <w:gridSpan w:val="2"/>
            <w:shd w:val="clear" w:color="auto" w:fill="auto"/>
            <w:vAlign w:val="center"/>
          </w:tcPr>
          <w:p w14:paraId="0C172AB7" w14:textId="5743972E" w:rsidR="001017CA" w:rsidRPr="004F01B4"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after="120"/>
              <w:rPr>
                <w:sz w:val="22"/>
                <w:szCs w:val="22"/>
              </w:rPr>
            </w:pPr>
            <w:r w:rsidRPr="004F01B4">
              <w:rPr>
                <w:sz w:val="22"/>
                <w:szCs w:val="22"/>
              </w:rPr>
              <w:t>202</w:t>
            </w:r>
            <w:r w:rsidR="00D50BE5" w:rsidRPr="004F01B4">
              <w:rPr>
                <w:sz w:val="22"/>
                <w:szCs w:val="22"/>
              </w:rPr>
              <w:t>3</w:t>
            </w:r>
            <w:r w:rsidR="003C4842" w:rsidRPr="004F01B4">
              <w:rPr>
                <w:rFonts w:hint="eastAsia"/>
                <w:sz w:val="22"/>
                <w:szCs w:val="22"/>
                <w:lang w:eastAsia="zh-CN"/>
              </w:rPr>
              <w:t>年</w:t>
            </w:r>
            <w:r w:rsidR="003C4842" w:rsidRPr="004F01B4">
              <w:rPr>
                <w:rFonts w:hint="eastAsia"/>
                <w:sz w:val="22"/>
                <w:szCs w:val="22"/>
                <w:lang w:eastAsia="zh-CN"/>
              </w:rPr>
              <w:t>6</w:t>
            </w:r>
            <w:r w:rsidR="003C4842" w:rsidRPr="004F01B4">
              <w:rPr>
                <w:rFonts w:hint="eastAsia"/>
                <w:sz w:val="22"/>
                <w:szCs w:val="22"/>
                <w:lang w:eastAsia="zh-CN"/>
              </w:rPr>
              <w:t>月</w:t>
            </w:r>
            <w:r w:rsidR="003C4842" w:rsidRPr="004F01B4">
              <w:rPr>
                <w:rFonts w:hint="eastAsia"/>
                <w:sz w:val="22"/>
                <w:szCs w:val="22"/>
                <w:lang w:eastAsia="zh-CN"/>
              </w:rPr>
              <w:t>9</w:t>
            </w:r>
            <w:r w:rsidR="003C4842" w:rsidRPr="004F01B4">
              <w:rPr>
                <w:rFonts w:hint="eastAsia"/>
                <w:sz w:val="22"/>
                <w:szCs w:val="22"/>
                <w:lang w:eastAsia="zh-CN"/>
              </w:rPr>
              <w:t>日，日内瓦</w:t>
            </w:r>
          </w:p>
        </w:tc>
      </w:tr>
      <w:tr w:rsidR="001017CA" w:rsidRPr="004F01B4" w14:paraId="743D7B79" w14:textId="77777777" w:rsidTr="00F66208">
        <w:trPr>
          <w:cantSplit/>
          <w:trHeight w:val="700"/>
          <w:jc w:val="center"/>
        </w:trPr>
        <w:tc>
          <w:tcPr>
            <w:tcW w:w="1143" w:type="dxa"/>
          </w:tcPr>
          <w:p w14:paraId="5D42D225" w14:textId="281F0FB1" w:rsidR="001017CA" w:rsidRPr="004F01B4" w:rsidRDefault="003C4842"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bCs/>
                <w:sz w:val="22"/>
                <w:szCs w:val="22"/>
              </w:rPr>
            </w:pPr>
            <w:r w:rsidRPr="004F01B4">
              <w:rPr>
                <w:rFonts w:cs="Calibri" w:hint="eastAsia"/>
                <w:b/>
                <w:bCs/>
                <w:sz w:val="22"/>
                <w:szCs w:val="22"/>
                <w:lang w:eastAsia="zh-CN"/>
              </w:rPr>
              <w:t>文号：</w:t>
            </w:r>
          </w:p>
        </w:tc>
        <w:tc>
          <w:tcPr>
            <w:tcW w:w="4244" w:type="dxa"/>
            <w:gridSpan w:val="2"/>
          </w:tcPr>
          <w:p w14:paraId="6CB1BBDF" w14:textId="333F421F" w:rsidR="001017CA" w:rsidRPr="004F01B4" w:rsidRDefault="003C4842"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sz w:val="22"/>
                <w:szCs w:val="22"/>
                <w:lang w:eastAsia="zh-CN"/>
              </w:rPr>
            </w:pPr>
            <w:r w:rsidRPr="004F01B4">
              <w:rPr>
                <w:rFonts w:cs="Calibri" w:hint="eastAsia"/>
                <w:bCs/>
                <w:sz w:val="22"/>
                <w:szCs w:val="22"/>
                <w:lang w:eastAsia="zh-CN"/>
              </w:rPr>
              <w:t>电信标准化局第</w:t>
            </w:r>
            <w:r w:rsidR="0061045E" w:rsidRPr="004F01B4">
              <w:rPr>
                <w:rFonts w:cs="Calibri"/>
                <w:bCs/>
                <w:sz w:val="22"/>
                <w:szCs w:val="22"/>
                <w:lang w:eastAsia="zh-CN"/>
              </w:rPr>
              <w:t>112</w:t>
            </w:r>
            <w:r w:rsidRPr="004F01B4">
              <w:rPr>
                <w:rFonts w:cs="Calibri" w:hint="eastAsia"/>
                <w:bCs/>
                <w:sz w:val="22"/>
                <w:szCs w:val="22"/>
                <w:lang w:eastAsia="zh-CN"/>
              </w:rPr>
              <w:t>号通函</w:t>
            </w:r>
            <w:r w:rsidR="002008C5" w:rsidRPr="004F01B4">
              <w:rPr>
                <w:rFonts w:cs="Calibri"/>
                <w:bCs/>
                <w:sz w:val="22"/>
                <w:szCs w:val="22"/>
                <w:lang w:eastAsia="zh-CN"/>
              </w:rPr>
              <w:br/>
            </w:r>
            <w:r w:rsidR="001017CA" w:rsidRPr="004F01B4">
              <w:rPr>
                <w:rFonts w:cs="Calibri"/>
                <w:sz w:val="22"/>
                <w:szCs w:val="22"/>
                <w:lang w:eastAsia="zh-CN"/>
              </w:rPr>
              <w:t>TSB</w:t>
            </w:r>
            <w:r w:rsidRPr="004F01B4">
              <w:rPr>
                <w:rFonts w:cs="Calibri" w:hint="eastAsia"/>
                <w:sz w:val="22"/>
                <w:szCs w:val="22"/>
                <w:lang w:eastAsia="zh-CN"/>
              </w:rPr>
              <w:t>活动</w:t>
            </w:r>
            <w:r w:rsidR="001017CA" w:rsidRPr="004F01B4">
              <w:rPr>
                <w:rFonts w:cs="Calibri"/>
                <w:sz w:val="22"/>
                <w:szCs w:val="22"/>
                <w:lang w:eastAsia="zh-CN"/>
              </w:rPr>
              <w:t>/</w:t>
            </w:r>
            <w:r w:rsidR="00F71873" w:rsidRPr="004F01B4">
              <w:rPr>
                <w:rFonts w:cs="Calibri"/>
                <w:sz w:val="22"/>
                <w:szCs w:val="22"/>
                <w:lang w:eastAsia="zh-CN"/>
              </w:rPr>
              <w:t>MEU</w:t>
            </w:r>
          </w:p>
        </w:tc>
        <w:tc>
          <w:tcPr>
            <w:tcW w:w="4394" w:type="dxa"/>
            <w:gridSpan w:val="2"/>
            <w:vMerge w:val="restart"/>
          </w:tcPr>
          <w:p w14:paraId="79814D53" w14:textId="03663458" w:rsidR="001017CA" w:rsidRPr="004F01B4" w:rsidRDefault="003C4842"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283" w:hanging="283"/>
              <w:rPr>
                <w:rFonts w:cs="Calibri"/>
                <w:b/>
                <w:bCs/>
                <w:sz w:val="22"/>
                <w:szCs w:val="22"/>
                <w:lang w:eastAsia="zh-CN"/>
              </w:rPr>
            </w:pPr>
            <w:bookmarkStart w:id="0" w:name="Addressee_E"/>
            <w:bookmarkEnd w:id="0"/>
            <w:r w:rsidRPr="004F01B4">
              <w:rPr>
                <w:rFonts w:cs="Calibri" w:hint="eastAsia"/>
                <w:b/>
                <w:bCs/>
                <w:sz w:val="22"/>
                <w:szCs w:val="22"/>
                <w:lang w:eastAsia="zh-CN"/>
              </w:rPr>
              <w:t>致：</w:t>
            </w:r>
          </w:p>
          <w:p w14:paraId="708057F8" w14:textId="3DCD7AA8" w:rsidR="001017CA" w:rsidRPr="004F01B4"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283" w:hanging="283"/>
              <w:rPr>
                <w:rFonts w:cs="Calibri"/>
                <w:sz w:val="22"/>
                <w:szCs w:val="22"/>
                <w:lang w:eastAsia="zh-CN"/>
              </w:rPr>
            </w:pPr>
            <w:r w:rsidRPr="004F01B4">
              <w:rPr>
                <w:rFonts w:cs="Calibri"/>
                <w:sz w:val="22"/>
                <w:szCs w:val="22"/>
                <w:lang w:eastAsia="zh-CN"/>
              </w:rPr>
              <w:t>-</w:t>
            </w:r>
            <w:r w:rsidRPr="004F01B4">
              <w:rPr>
                <w:rFonts w:cs="Calibri"/>
                <w:sz w:val="22"/>
                <w:szCs w:val="22"/>
                <w:lang w:eastAsia="zh-CN"/>
              </w:rPr>
              <w:tab/>
            </w:r>
            <w:proofErr w:type="gramStart"/>
            <w:r w:rsidR="003C4842" w:rsidRPr="004F01B4">
              <w:rPr>
                <w:rFonts w:cs="Calibri" w:hint="eastAsia"/>
                <w:sz w:val="22"/>
                <w:szCs w:val="22"/>
                <w:lang w:eastAsia="zh-CN"/>
              </w:rPr>
              <w:t>国际电联各成员国主管部门；</w:t>
            </w:r>
            <w:proofErr w:type="gramEnd"/>
          </w:p>
          <w:p w14:paraId="06BBB7D0" w14:textId="3DC9BA4D" w:rsidR="001017CA" w:rsidRPr="004F01B4"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283" w:hanging="283"/>
              <w:rPr>
                <w:rFonts w:cs="Calibri"/>
                <w:color w:val="000000"/>
                <w:sz w:val="22"/>
                <w:szCs w:val="22"/>
                <w:lang w:eastAsia="zh-CN"/>
              </w:rPr>
            </w:pPr>
            <w:r w:rsidRPr="004F01B4">
              <w:rPr>
                <w:rFonts w:cs="Calibri"/>
                <w:color w:val="000000"/>
                <w:sz w:val="22"/>
                <w:szCs w:val="22"/>
                <w:lang w:eastAsia="zh-CN"/>
              </w:rPr>
              <w:t>-</w:t>
            </w:r>
            <w:r w:rsidRPr="004F01B4">
              <w:rPr>
                <w:rFonts w:cs="Calibri"/>
                <w:color w:val="000000"/>
                <w:sz w:val="22"/>
                <w:szCs w:val="22"/>
                <w:lang w:eastAsia="zh-CN"/>
              </w:rPr>
              <w:tab/>
              <w:t>ITU-</w:t>
            </w:r>
            <w:proofErr w:type="gramStart"/>
            <w:r w:rsidRPr="004F01B4">
              <w:rPr>
                <w:rFonts w:cs="Calibri"/>
                <w:color w:val="000000"/>
                <w:sz w:val="22"/>
                <w:szCs w:val="22"/>
                <w:lang w:eastAsia="zh-CN"/>
              </w:rPr>
              <w:t>T</w:t>
            </w:r>
            <w:r w:rsidR="003C4842" w:rsidRPr="004F01B4">
              <w:rPr>
                <w:rFonts w:cs="Calibri" w:hint="eastAsia"/>
                <w:color w:val="000000"/>
                <w:sz w:val="22"/>
                <w:szCs w:val="22"/>
                <w:lang w:val="fr-CH" w:eastAsia="zh-CN"/>
              </w:rPr>
              <w:t>部门成员</w:t>
            </w:r>
            <w:r w:rsidR="003C4842" w:rsidRPr="004F01B4">
              <w:rPr>
                <w:rFonts w:cs="Calibri" w:hint="eastAsia"/>
                <w:color w:val="000000"/>
                <w:sz w:val="22"/>
                <w:szCs w:val="22"/>
                <w:lang w:eastAsia="zh-CN"/>
              </w:rPr>
              <w:t>；</w:t>
            </w:r>
            <w:proofErr w:type="gramEnd"/>
          </w:p>
          <w:p w14:paraId="6A875DA2" w14:textId="0A4C4B9C" w:rsidR="001017CA" w:rsidRPr="004F01B4"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283" w:hanging="283"/>
              <w:rPr>
                <w:rFonts w:cs="Calibri"/>
                <w:color w:val="000000"/>
                <w:sz w:val="22"/>
                <w:szCs w:val="22"/>
                <w:lang w:eastAsia="zh-CN"/>
              </w:rPr>
            </w:pPr>
            <w:r w:rsidRPr="004F01B4">
              <w:rPr>
                <w:rFonts w:cs="Calibri"/>
                <w:color w:val="000000"/>
                <w:sz w:val="22"/>
                <w:szCs w:val="22"/>
                <w:lang w:eastAsia="zh-CN"/>
              </w:rPr>
              <w:t>-</w:t>
            </w:r>
            <w:r w:rsidRPr="004F01B4">
              <w:rPr>
                <w:rFonts w:cs="Calibri"/>
                <w:color w:val="000000"/>
                <w:sz w:val="22"/>
                <w:szCs w:val="22"/>
                <w:lang w:eastAsia="zh-CN"/>
              </w:rPr>
              <w:tab/>
              <w:t>ITU-</w:t>
            </w:r>
            <w:proofErr w:type="gramStart"/>
            <w:r w:rsidRPr="004F01B4">
              <w:rPr>
                <w:rFonts w:cs="Calibri"/>
                <w:color w:val="000000"/>
                <w:sz w:val="22"/>
                <w:szCs w:val="22"/>
                <w:lang w:eastAsia="zh-CN"/>
              </w:rPr>
              <w:t>T</w:t>
            </w:r>
            <w:r w:rsidR="003C4842" w:rsidRPr="004F01B4">
              <w:rPr>
                <w:rFonts w:cs="Calibri" w:hint="eastAsia"/>
                <w:color w:val="000000"/>
                <w:sz w:val="22"/>
                <w:szCs w:val="22"/>
                <w:lang w:val="fr-CH" w:eastAsia="zh-CN"/>
              </w:rPr>
              <w:t>部门准成员</w:t>
            </w:r>
            <w:r w:rsidR="003C4842" w:rsidRPr="004F01B4">
              <w:rPr>
                <w:rFonts w:cs="Calibri" w:hint="eastAsia"/>
                <w:color w:val="000000"/>
                <w:sz w:val="22"/>
                <w:szCs w:val="22"/>
                <w:lang w:eastAsia="zh-CN"/>
              </w:rPr>
              <w:t>；</w:t>
            </w:r>
            <w:proofErr w:type="gramEnd"/>
          </w:p>
          <w:p w14:paraId="661FFD18" w14:textId="1240F69B" w:rsidR="001017CA" w:rsidRPr="004F01B4"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283" w:hanging="283"/>
              <w:rPr>
                <w:rFonts w:cs="Calibri"/>
                <w:sz w:val="22"/>
                <w:szCs w:val="22"/>
              </w:rPr>
            </w:pPr>
            <w:r w:rsidRPr="004F01B4">
              <w:rPr>
                <w:rFonts w:cs="Calibri"/>
                <w:color w:val="000000"/>
                <w:sz w:val="22"/>
                <w:szCs w:val="22"/>
              </w:rPr>
              <w:t>-</w:t>
            </w:r>
            <w:r w:rsidRPr="004F01B4">
              <w:rPr>
                <w:rFonts w:cs="Calibri"/>
                <w:color w:val="000000"/>
                <w:sz w:val="22"/>
                <w:szCs w:val="22"/>
              </w:rPr>
              <w:tab/>
            </w:r>
            <w:r w:rsidR="003C4842" w:rsidRPr="004F01B4">
              <w:rPr>
                <w:rFonts w:cs="Calibri" w:hint="eastAsia"/>
                <w:color w:val="000000"/>
                <w:sz w:val="22"/>
                <w:szCs w:val="22"/>
                <w:lang w:eastAsia="zh-CN"/>
              </w:rPr>
              <w:t>国际电联学术成员</w:t>
            </w:r>
          </w:p>
        </w:tc>
      </w:tr>
      <w:tr w:rsidR="001017CA" w:rsidRPr="004F01B4" w14:paraId="5F4BDA82" w14:textId="77777777" w:rsidTr="00F66208">
        <w:trPr>
          <w:cantSplit/>
          <w:trHeight w:val="289"/>
          <w:jc w:val="center"/>
        </w:trPr>
        <w:tc>
          <w:tcPr>
            <w:tcW w:w="1143" w:type="dxa"/>
          </w:tcPr>
          <w:p w14:paraId="75B6D786" w14:textId="70EFAF0B" w:rsidR="001017CA" w:rsidRPr="004F01B4" w:rsidRDefault="003C4842"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bCs/>
                <w:sz w:val="22"/>
                <w:szCs w:val="22"/>
              </w:rPr>
            </w:pPr>
            <w:r w:rsidRPr="004F01B4">
              <w:rPr>
                <w:rFonts w:cs="Calibri" w:hint="eastAsia"/>
                <w:b/>
                <w:bCs/>
                <w:sz w:val="22"/>
                <w:szCs w:val="22"/>
                <w:lang w:eastAsia="zh-CN"/>
              </w:rPr>
              <w:t>联系人：</w:t>
            </w:r>
          </w:p>
        </w:tc>
        <w:tc>
          <w:tcPr>
            <w:tcW w:w="4244" w:type="dxa"/>
            <w:gridSpan w:val="2"/>
          </w:tcPr>
          <w:p w14:paraId="02773894" w14:textId="48A89176" w:rsidR="001017CA" w:rsidRPr="004F01B4" w:rsidRDefault="00F71873"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sz w:val="22"/>
                <w:szCs w:val="22"/>
              </w:rPr>
            </w:pPr>
            <w:r w:rsidRPr="004F01B4">
              <w:rPr>
                <w:rFonts w:cs="Calibri"/>
                <w:b/>
                <w:sz w:val="22"/>
                <w:szCs w:val="22"/>
              </w:rPr>
              <w:t>Martin Euchner</w:t>
            </w:r>
          </w:p>
        </w:tc>
        <w:tc>
          <w:tcPr>
            <w:tcW w:w="4394" w:type="dxa"/>
            <w:gridSpan w:val="2"/>
            <w:vMerge/>
          </w:tcPr>
          <w:p w14:paraId="32C233D9" w14:textId="77777777" w:rsidR="001017CA" w:rsidRPr="004F01B4"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142" w:hanging="142"/>
              <w:rPr>
                <w:rFonts w:cs="Calibri"/>
                <w:sz w:val="22"/>
                <w:szCs w:val="22"/>
              </w:rPr>
            </w:pPr>
          </w:p>
        </w:tc>
      </w:tr>
      <w:tr w:rsidR="001017CA" w:rsidRPr="004F01B4" w14:paraId="3B1CB843" w14:textId="77777777" w:rsidTr="00F66208">
        <w:trPr>
          <w:cantSplit/>
          <w:trHeight w:val="221"/>
          <w:jc w:val="center"/>
        </w:trPr>
        <w:tc>
          <w:tcPr>
            <w:tcW w:w="1143" w:type="dxa"/>
          </w:tcPr>
          <w:p w14:paraId="7C0A936D" w14:textId="77B75CCA" w:rsidR="001017CA" w:rsidRPr="004F01B4" w:rsidRDefault="003C4842"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bCs/>
                <w:sz w:val="22"/>
                <w:szCs w:val="22"/>
              </w:rPr>
            </w:pPr>
            <w:r w:rsidRPr="004F01B4">
              <w:rPr>
                <w:rFonts w:cs="Calibri" w:hint="eastAsia"/>
                <w:b/>
                <w:bCs/>
                <w:sz w:val="22"/>
                <w:szCs w:val="22"/>
                <w:lang w:eastAsia="zh-CN"/>
              </w:rPr>
              <w:t>电话：</w:t>
            </w:r>
          </w:p>
        </w:tc>
        <w:tc>
          <w:tcPr>
            <w:tcW w:w="4244" w:type="dxa"/>
            <w:gridSpan w:val="2"/>
          </w:tcPr>
          <w:p w14:paraId="3CC6B382" w14:textId="4E2E8FD4" w:rsidR="001017CA" w:rsidRPr="004F01B4" w:rsidRDefault="00F71873"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sz w:val="22"/>
                <w:szCs w:val="22"/>
              </w:rPr>
            </w:pPr>
            <w:r w:rsidRPr="004F01B4">
              <w:rPr>
                <w:rFonts w:cs="Calibri"/>
                <w:sz w:val="22"/>
                <w:szCs w:val="22"/>
              </w:rPr>
              <w:t>+41 79 592 4688</w:t>
            </w:r>
          </w:p>
        </w:tc>
        <w:tc>
          <w:tcPr>
            <w:tcW w:w="4394" w:type="dxa"/>
            <w:gridSpan w:val="2"/>
            <w:vMerge/>
          </w:tcPr>
          <w:p w14:paraId="2DE16642" w14:textId="77777777" w:rsidR="001017CA" w:rsidRPr="004F01B4"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142" w:hanging="142"/>
              <w:rPr>
                <w:rFonts w:cs="Calibri"/>
                <w:sz w:val="22"/>
                <w:szCs w:val="22"/>
              </w:rPr>
            </w:pPr>
          </w:p>
        </w:tc>
      </w:tr>
      <w:tr w:rsidR="001017CA" w:rsidRPr="004F01B4" w14:paraId="317C3805" w14:textId="77777777" w:rsidTr="00F66208">
        <w:trPr>
          <w:cantSplit/>
          <w:trHeight w:val="282"/>
          <w:jc w:val="center"/>
        </w:trPr>
        <w:tc>
          <w:tcPr>
            <w:tcW w:w="1143" w:type="dxa"/>
          </w:tcPr>
          <w:p w14:paraId="57D5A45A" w14:textId="7B5899F8" w:rsidR="001017CA" w:rsidRPr="004F01B4" w:rsidRDefault="003C4842"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bCs/>
                <w:sz w:val="22"/>
                <w:szCs w:val="22"/>
              </w:rPr>
            </w:pPr>
            <w:r w:rsidRPr="004F01B4">
              <w:rPr>
                <w:rFonts w:cs="Calibri" w:hint="eastAsia"/>
                <w:b/>
                <w:bCs/>
                <w:sz w:val="22"/>
                <w:szCs w:val="22"/>
                <w:lang w:eastAsia="zh-CN"/>
              </w:rPr>
              <w:t>传真：</w:t>
            </w:r>
          </w:p>
        </w:tc>
        <w:tc>
          <w:tcPr>
            <w:tcW w:w="4244" w:type="dxa"/>
            <w:gridSpan w:val="2"/>
          </w:tcPr>
          <w:p w14:paraId="3A0EEB82" w14:textId="77777777" w:rsidR="001017CA" w:rsidRPr="004F01B4"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sz w:val="22"/>
                <w:szCs w:val="22"/>
              </w:rPr>
            </w:pPr>
            <w:r w:rsidRPr="004F01B4">
              <w:rPr>
                <w:rFonts w:cs="Calibri"/>
                <w:sz w:val="22"/>
                <w:szCs w:val="22"/>
              </w:rPr>
              <w:t>+41 22 730 5853</w:t>
            </w:r>
          </w:p>
        </w:tc>
        <w:tc>
          <w:tcPr>
            <w:tcW w:w="4394" w:type="dxa"/>
            <w:gridSpan w:val="2"/>
            <w:vMerge/>
          </w:tcPr>
          <w:p w14:paraId="696DB9C2" w14:textId="77777777" w:rsidR="001017CA" w:rsidRPr="004F01B4"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142" w:hanging="142"/>
              <w:rPr>
                <w:rFonts w:cs="Calibri"/>
                <w:sz w:val="22"/>
                <w:szCs w:val="22"/>
              </w:rPr>
            </w:pPr>
          </w:p>
        </w:tc>
      </w:tr>
      <w:tr w:rsidR="001017CA" w:rsidRPr="004F01B4" w14:paraId="0D016789" w14:textId="77777777" w:rsidTr="00B72F3A">
        <w:trPr>
          <w:cantSplit/>
          <w:trHeight w:val="2211"/>
          <w:jc w:val="center"/>
        </w:trPr>
        <w:tc>
          <w:tcPr>
            <w:tcW w:w="1143" w:type="dxa"/>
          </w:tcPr>
          <w:p w14:paraId="057DEAEA" w14:textId="7DD23D8D" w:rsidR="001017CA" w:rsidRPr="004F01B4" w:rsidRDefault="003C4842"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bCs/>
                <w:sz w:val="22"/>
                <w:szCs w:val="22"/>
              </w:rPr>
            </w:pPr>
            <w:r w:rsidRPr="004F01B4">
              <w:rPr>
                <w:rFonts w:cs="Calibri" w:hint="eastAsia"/>
                <w:b/>
                <w:bCs/>
                <w:sz w:val="22"/>
                <w:szCs w:val="22"/>
                <w:lang w:eastAsia="zh-CN"/>
              </w:rPr>
              <w:t>电子邮件：</w:t>
            </w:r>
          </w:p>
        </w:tc>
        <w:tc>
          <w:tcPr>
            <w:tcW w:w="4244" w:type="dxa"/>
            <w:gridSpan w:val="2"/>
          </w:tcPr>
          <w:p w14:paraId="4AA9D758" w14:textId="77777777" w:rsidR="001017CA" w:rsidRPr="004F01B4" w:rsidRDefault="008169B8"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sz w:val="22"/>
                <w:szCs w:val="22"/>
              </w:rPr>
            </w:pPr>
            <w:hyperlink r:id="rId12" w:history="1">
              <w:r w:rsidR="001017CA" w:rsidRPr="004F01B4">
                <w:rPr>
                  <w:rFonts w:cs="Calibri"/>
                  <w:color w:val="0000FF"/>
                  <w:sz w:val="22"/>
                  <w:szCs w:val="22"/>
                  <w:u w:val="single"/>
                </w:rPr>
                <w:t>tsbevents@itu.int</w:t>
              </w:r>
            </w:hyperlink>
          </w:p>
        </w:tc>
        <w:tc>
          <w:tcPr>
            <w:tcW w:w="4394" w:type="dxa"/>
            <w:gridSpan w:val="2"/>
          </w:tcPr>
          <w:p w14:paraId="70B7179E" w14:textId="3F0B944F" w:rsidR="001017CA" w:rsidRPr="004F01B4" w:rsidRDefault="003C4842"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sz w:val="22"/>
                <w:szCs w:val="22"/>
                <w:lang w:eastAsia="zh-CN"/>
              </w:rPr>
            </w:pPr>
            <w:r w:rsidRPr="004F01B4">
              <w:rPr>
                <w:rFonts w:cs="Calibri" w:hint="eastAsia"/>
                <w:b/>
                <w:sz w:val="22"/>
                <w:szCs w:val="22"/>
                <w:lang w:eastAsia="zh-CN"/>
              </w:rPr>
              <w:t>抄送：</w:t>
            </w:r>
          </w:p>
          <w:p w14:paraId="3B1201A2" w14:textId="0AFBADF7" w:rsidR="001017CA" w:rsidRPr="004F01B4" w:rsidRDefault="001017CA" w:rsidP="00F66208">
            <w:pPr>
              <w:tabs>
                <w:tab w:val="clear" w:pos="794"/>
                <w:tab w:val="clear" w:pos="1191"/>
                <w:tab w:val="clear" w:pos="1588"/>
                <w:tab w:val="clear" w:pos="1985"/>
              </w:tabs>
              <w:spacing w:before="0"/>
              <w:ind w:left="283" w:hanging="283"/>
              <w:rPr>
                <w:rFonts w:cs="Calibri"/>
                <w:sz w:val="22"/>
                <w:szCs w:val="22"/>
                <w:lang w:eastAsia="zh-CN"/>
              </w:rPr>
            </w:pPr>
            <w:r w:rsidRPr="004F01B4">
              <w:rPr>
                <w:rFonts w:cs="Calibri"/>
                <w:sz w:val="22"/>
                <w:szCs w:val="22"/>
                <w:lang w:eastAsia="zh-CN"/>
              </w:rPr>
              <w:t>-</w:t>
            </w:r>
            <w:r w:rsidRPr="004F01B4">
              <w:rPr>
                <w:rFonts w:cs="Calibri"/>
                <w:sz w:val="22"/>
                <w:szCs w:val="22"/>
                <w:lang w:eastAsia="zh-CN"/>
              </w:rPr>
              <w:tab/>
            </w:r>
            <w:bookmarkStart w:id="1" w:name="_Hlk115855457"/>
            <w:r w:rsidRPr="004F01B4">
              <w:rPr>
                <w:rFonts w:cs="Calibri"/>
                <w:sz w:val="22"/>
                <w:szCs w:val="22"/>
                <w:lang w:eastAsia="zh-CN"/>
              </w:rPr>
              <w:t>ITU-</w:t>
            </w:r>
            <w:proofErr w:type="gramStart"/>
            <w:r w:rsidRPr="004F01B4">
              <w:rPr>
                <w:rFonts w:cs="Calibri"/>
                <w:sz w:val="22"/>
                <w:szCs w:val="22"/>
                <w:lang w:eastAsia="zh-CN"/>
              </w:rPr>
              <w:t>T</w:t>
            </w:r>
            <w:r w:rsidR="003C4842" w:rsidRPr="004F01B4">
              <w:rPr>
                <w:rFonts w:cs="Calibri" w:hint="eastAsia"/>
                <w:sz w:val="22"/>
                <w:szCs w:val="22"/>
                <w:lang w:eastAsia="zh-CN"/>
              </w:rPr>
              <w:t>各研究组正副主席；</w:t>
            </w:r>
            <w:bookmarkEnd w:id="1"/>
            <w:proofErr w:type="gramEnd"/>
          </w:p>
          <w:p w14:paraId="3CD579CB" w14:textId="12EE4A41" w:rsidR="001017CA" w:rsidRPr="004F01B4" w:rsidRDefault="001017CA" w:rsidP="00F66208">
            <w:pPr>
              <w:tabs>
                <w:tab w:val="clear" w:pos="794"/>
                <w:tab w:val="clear" w:pos="1191"/>
                <w:tab w:val="clear" w:pos="1588"/>
                <w:tab w:val="clear" w:pos="1985"/>
              </w:tabs>
              <w:spacing w:before="0"/>
              <w:ind w:left="283" w:hanging="283"/>
              <w:rPr>
                <w:rFonts w:cs="Calibri"/>
                <w:sz w:val="22"/>
                <w:szCs w:val="22"/>
                <w:lang w:eastAsia="zh-CN"/>
              </w:rPr>
            </w:pPr>
            <w:r w:rsidRPr="004F01B4">
              <w:rPr>
                <w:rFonts w:cs="Calibri"/>
                <w:sz w:val="22"/>
                <w:szCs w:val="22"/>
                <w:lang w:eastAsia="zh-CN"/>
              </w:rPr>
              <w:t>-</w:t>
            </w:r>
            <w:r w:rsidRPr="004F01B4">
              <w:rPr>
                <w:rFonts w:cs="Calibri"/>
                <w:sz w:val="22"/>
                <w:szCs w:val="22"/>
                <w:lang w:eastAsia="zh-CN"/>
              </w:rPr>
              <w:tab/>
            </w:r>
            <w:proofErr w:type="gramStart"/>
            <w:r w:rsidR="003C4842" w:rsidRPr="004F01B4">
              <w:rPr>
                <w:rFonts w:cs="Calibri" w:hint="eastAsia"/>
                <w:sz w:val="22"/>
                <w:szCs w:val="22"/>
                <w:lang w:eastAsia="zh-CN"/>
              </w:rPr>
              <w:t>电信发展局主任；</w:t>
            </w:r>
            <w:proofErr w:type="gramEnd"/>
          </w:p>
          <w:p w14:paraId="64AE47B2" w14:textId="4E897934" w:rsidR="001017CA" w:rsidRPr="004F01B4" w:rsidRDefault="001017CA" w:rsidP="00F66208">
            <w:pPr>
              <w:tabs>
                <w:tab w:val="clear" w:pos="794"/>
                <w:tab w:val="clear" w:pos="1191"/>
                <w:tab w:val="clear" w:pos="1588"/>
                <w:tab w:val="clear" w:pos="1985"/>
              </w:tabs>
              <w:spacing w:before="0"/>
              <w:ind w:left="283" w:hanging="283"/>
              <w:rPr>
                <w:rFonts w:cs="Calibri"/>
                <w:sz w:val="22"/>
                <w:szCs w:val="22"/>
              </w:rPr>
            </w:pPr>
            <w:r w:rsidRPr="004F01B4">
              <w:rPr>
                <w:rFonts w:cs="Calibri"/>
                <w:sz w:val="22"/>
                <w:szCs w:val="22"/>
              </w:rPr>
              <w:t>-</w:t>
            </w:r>
            <w:r w:rsidRPr="004F01B4">
              <w:rPr>
                <w:rFonts w:cs="Calibri"/>
                <w:sz w:val="22"/>
                <w:szCs w:val="22"/>
              </w:rPr>
              <w:tab/>
            </w:r>
            <w:r w:rsidR="003C4842" w:rsidRPr="004F01B4">
              <w:rPr>
                <w:rFonts w:cs="Calibri" w:hint="eastAsia"/>
                <w:sz w:val="22"/>
                <w:szCs w:val="22"/>
                <w:lang w:eastAsia="zh-CN"/>
              </w:rPr>
              <w:t>无线电通信局主任</w:t>
            </w:r>
          </w:p>
        </w:tc>
      </w:tr>
      <w:tr w:rsidR="001017CA" w:rsidRPr="004F01B4" w14:paraId="21D7B6BC" w14:textId="77777777" w:rsidTr="00B72F3A">
        <w:trPr>
          <w:cantSplit/>
          <w:trHeight w:val="853"/>
          <w:jc w:val="center"/>
        </w:trPr>
        <w:tc>
          <w:tcPr>
            <w:tcW w:w="1143" w:type="dxa"/>
          </w:tcPr>
          <w:p w14:paraId="09EDAD84" w14:textId="700B191E" w:rsidR="001017CA" w:rsidRPr="004F01B4" w:rsidRDefault="003C4842"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after="120"/>
              <w:rPr>
                <w:rFonts w:cs="Calibri"/>
                <w:sz w:val="22"/>
                <w:szCs w:val="22"/>
              </w:rPr>
            </w:pPr>
            <w:r w:rsidRPr="004F01B4">
              <w:rPr>
                <w:rFonts w:cs="Calibri" w:hint="eastAsia"/>
                <w:b/>
                <w:bCs/>
                <w:sz w:val="22"/>
                <w:szCs w:val="22"/>
                <w:lang w:eastAsia="zh-CN"/>
              </w:rPr>
              <w:t>事由：</w:t>
            </w:r>
            <w:r w:rsidR="001017CA" w:rsidRPr="004F01B4">
              <w:rPr>
                <w:rFonts w:cs="Calibri"/>
                <w:sz w:val="22"/>
                <w:szCs w:val="22"/>
              </w:rPr>
              <w:t xml:space="preserve"> </w:t>
            </w:r>
          </w:p>
        </w:tc>
        <w:tc>
          <w:tcPr>
            <w:tcW w:w="8638" w:type="dxa"/>
            <w:gridSpan w:val="4"/>
          </w:tcPr>
          <w:p w14:paraId="7E266403" w14:textId="6D1D12DD" w:rsidR="001017CA" w:rsidRPr="004F01B4" w:rsidRDefault="003C4842" w:rsidP="00F66208">
            <w:pPr>
              <w:tabs>
                <w:tab w:val="clear" w:pos="794"/>
                <w:tab w:val="clear" w:pos="1191"/>
                <w:tab w:val="clear" w:pos="1588"/>
                <w:tab w:val="clear" w:pos="1985"/>
                <w:tab w:val="left" w:pos="1134"/>
                <w:tab w:val="left" w:pos="1871"/>
                <w:tab w:val="left" w:pos="2268"/>
              </w:tabs>
              <w:spacing w:before="0"/>
              <w:rPr>
                <w:rFonts w:cs="Calibri"/>
                <w:b/>
                <w:bCs/>
                <w:sz w:val="22"/>
                <w:szCs w:val="22"/>
                <w:lang w:eastAsia="zh-CN"/>
              </w:rPr>
            </w:pPr>
            <w:r w:rsidRPr="004F01B4">
              <w:rPr>
                <w:rFonts w:cs="Calibri" w:hint="eastAsia"/>
                <w:b/>
                <w:bCs/>
                <w:sz w:val="22"/>
                <w:szCs w:val="22"/>
                <w:lang w:eastAsia="zh-CN"/>
              </w:rPr>
              <w:t>国际电工委员会</w:t>
            </w:r>
            <w:r w:rsidRPr="004F01B4">
              <w:rPr>
                <w:rFonts w:cs="Calibri" w:hint="eastAsia"/>
                <w:b/>
                <w:bCs/>
                <w:sz w:val="22"/>
                <w:szCs w:val="22"/>
                <w:lang w:eastAsia="zh-CN"/>
              </w:rPr>
              <w:t>-</w:t>
            </w:r>
            <w:r w:rsidRPr="004F01B4">
              <w:rPr>
                <w:rFonts w:cs="Calibri" w:hint="eastAsia"/>
                <w:b/>
                <w:bCs/>
                <w:sz w:val="22"/>
                <w:szCs w:val="22"/>
                <w:lang w:eastAsia="zh-CN"/>
              </w:rPr>
              <w:t>国际标准化组织</w:t>
            </w:r>
            <w:r w:rsidRPr="004F01B4">
              <w:rPr>
                <w:rFonts w:cs="Calibri" w:hint="eastAsia"/>
                <w:b/>
                <w:bCs/>
                <w:sz w:val="22"/>
                <w:szCs w:val="22"/>
                <w:lang w:eastAsia="zh-CN"/>
              </w:rPr>
              <w:t>-</w:t>
            </w:r>
            <w:r w:rsidRPr="004F01B4">
              <w:rPr>
                <w:rFonts w:cs="Calibri" w:hint="eastAsia"/>
                <w:b/>
                <w:bCs/>
                <w:sz w:val="22"/>
                <w:szCs w:val="22"/>
                <w:lang w:eastAsia="zh-CN"/>
              </w:rPr>
              <w:t>国际电联</w:t>
            </w:r>
            <w:r w:rsidRPr="004F01B4">
              <w:rPr>
                <w:rFonts w:cs="Calibri" w:hint="eastAsia"/>
                <w:b/>
                <w:bCs/>
                <w:sz w:val="22"/>
                <w:szCs w:val="22"/>
                <w:lang w:eastAsia="zh-CN"/>
              </w:rPr>
              <w:t>-</w:t>
            </w:r>
            <w:r w:rsidRPr="004F01B4">
              <w:rPr>
                <w:rFonts w:cs="Calibri" w:hint="eastAsia"/>
                <w:b/>
                <w:bCs/>
                <w:sz w:val="22"/>
                <w:szCs w:val="22"/>
                <w:lang w:eastAsia="zh-CN"/>
              </w:rPr>
              <w:t>联合国欧洲经济委员会（</w:t>
            </w:r>
            <w:r w:rsidR="00B72216" w:rsidRPr="004F01B4">
              <w:rPr>
                <w:rFonts w:cs="Calibri" w:hint="eastAsia"/>
                <w:b/>
                <w:bCs/>
                <w:sz w:val="22"/>
                <w:szCs w:val="22"/>
                <w:lang w:eastAsia="zh-CN"/>
              </w:rPr>
              <w:t>I</w:t>
            </w:r>
            <w:r w:rsidR="00B72216" w:rsidRPr="004F01B4">
              <w:rPr>
                <w:rFonts w:cs="Calibri"/>
                <w:b/>
                <w:bCs/>
                <w:sz w:val="22"/>
                <w:szCs w:val="22"/>
                <w:lang w:eastAsia="zh-CN"/>
              </w:rPr>
              <w:t>EC-ISO-ITU</w:t>
            </w:r>
            <w:r w:rsidR="00A9492C" w:rsidRPr="004F01B4">
              <w:rPr>
                <w:rFonts w:cs="Calibri"/>
                <w:b/>
                <w:bCs/>
                <w:sz w:val="22"/>
                <w:szCs w:val="22"/>
                <w:lang w:eastAsia="zh-CN"/>
              </w:rPr>
              <w:t>-UNECE</w:t>
            </w:r>
            <w:r w:rsidRPr="004F01B4">
              <w:rPr>
                <w:rFonts w:cs="Calibri" w:hint="eastAsia"/>
                <w:b/>
                <w:bCs/>
                <w:sz w:val="22"/>
                <w:szCs w:val="22"/>
                <w:lang w:eastAsia="zh-CN"/>
              </w:rPr>
              <w:t>）电子商务谅解备忘录关于</w:t>
            </w:r>
            <w:r w:rsidR="006B4578" w:rsidRPr="004F01B4">
              <w:rPr>
                <w:rFonts w:cs="Calibri"/>
                <w:b/>
                <w:bCs/>
                <w:sz w:val="22"/>
                <w:szCs w:val="22"/>
                <w:lang w:eastAsia="zh-CN"/>
              </w:rPr>
              <w:br/>
            </w:r>
            <w:r w:rsidR="005E1AB6" w:rsidRPr="004F01B4">
              <w:rPr>
                <w:rFonts w:ascii="SimSun" w:eastAsia="SimSun" w:hAnsi="SimSun" w:cs="Calibri"/>
                <w:b/>
                <w:bCs/>
                <w:sz w:val="22"/>
                <w:szCs w:val="22"/>
                <w:lang w:eastAsia="zh-CN"/>
              </w:rPr>
              <w:t>“</w:t>
            </w:r>
            <w:r w:rsidRPr="004F01B4">
              <w:rPr>
                <w:rFonts w:cs="Calibri" w:hint="eastAsia"/>
                <w:b/>
                <w:bCs/>
                <w:sz w:val="22"/>
                <w:szCs w:val="22"/>
                <w:lang w:eastAsia="zh-CN"/>
              </w:rPr>
              <w:t>语义和语义互操作性</w:t>
            </w:r>
            <w:r w:rsidRPr="004F01B4">
              <w:rPr>
                <w:rFonts w:cs="Calibri" w:hint="eastAsia"/>
                <w:b/>
                <w:bCs/>
                <w:sz w:val="22"/>
                <w:szCs w:val="22"/>
                <w:lang w:eastAsia="zh-CN"/>
              </w:rPr>
              <w:t xml:space="preserve"> </w:t>
            </w:r>
            <w:r w:rsidR="00304F16" w:rsidRPr="004F01B4">
              <w:rPr>
                <w:rFonts w:cs="Calibri"/>
                <w:b/>
                <w:bCs/>
                <w:sz w:val="22"/>
                <w:szCs w:val="22"/>
                <w:lang w:eastAsia="zh-CN"/>
              </w:rPr>
              <w:t>–</w:t>
            </w:r>
            <w:r w:rsidRPr="004F01B4">
              <w:rPr>
                <w:rFonts w:cs="Calibri"/>
                <w:b/>
                <w:bCs/>
                <w:sz w:val="22"/>
                <w:szCs w:val="22"/>
                <w:lang w:eastAsia="zh-CN"/>
              </w:rPr>
              <w:t xml:space="preserve"> </w:t>
            </w:r>
            <w:r w:rsidRPr="004F01B4">
              <w:rPr>
                <w:rFonts w:cs="Calibri" w:hint="eastAsia"/>
                <w:b/>
                <w:bCs/>
                <w:sz w:val="22"/>
                <w:szCs w:val="22"/>
                <w:lang w:eastAsia="zh-CN"/>
              </w:rPr>
              <w:t>知识</w:t>
            </w:r>
            <w:r w:rsidR="00482BFC" w:rsidRPr="004F01B4">
              <w:rPr>
                <w:rFonts w:cs="Calibri" w:hint="eastAsia"/>
                <w:b/>
                <w:bCs/>
                <w:sz w:val="22"/>
                <w:szCs w:val="22"/>
                <w:lang w:eastAsia="zh-CN"/>
              </w:rPr>
              <w:t>分享</w:t>
            </w:r>
            <w:r w:rsidRPr="004F01B4">
              <w:rPr>
                <w:rFonts w:cs="Calibri" w:hint="eastAsia"/>
                <w:b/>
                <w:bCs/>
                <w:sz w:val="22"/>
                <w:szCs w:val="22"/>
                <w:lang w:eastAsia="zh-CN"/>
              </w:rPr>
              <w:t xml:space="preserve"> </w:t>
            </w:r>
            <w:r w:rsidR="00304F16" w:rsidRPr="004F01B4">
              <w:rPr>
                <w:rFonts w:cs="Calibri"/>
                <w:b/>
                <w:bCs/>
                <w:sz w:val="22"/>
                <w:szCs w:val="22"/>
                <w:lang w:eastAsia="zh-CN"/>
              </w:rPr>
              <w:t>–</w:t>
            </w:r>
            <w:r w:rsidRPr="004F01B4">
              <w:rPr>
                <w:rFonts w:cs="Calibri"/>
                <w:b/>
                <w:bCs/>
                <w:sz w:val="22"/>
                <w:szCs w:val="22"/>
                <w:lang w:eastAsia="zh-CN"/>
              </w:rPr>
              <w:t xml:space="preserve"> </w:t>
            </w:r>
            <w:r w:rsidRPr="004F01B4">
              <w:rPr>
                <w:rFonts w:cs="Calibri" w:hint="eastAsia"/>
                <w:b/>
                <w:bCs/>
                <w:sz w:val="22"/>
                <w:szCs w:val="22"/>
                <w:lang w:eastAsia="zh-CN"/>
              </w:rPr>
              <w:t>定义、解释和连接</w:t>
            </w:r>
            <w:r w:rsidR="00B72216" w:rsidRPr="004F01B4">
              <w:rPr>
                <w:rFonts w:ascii="SimSun" w:eastAsia="SimSun" w:hAnsi="SimSun" w:cs="Calibri"/>
                <w:b/>
                <w:bCs/>
                <w:sz w:val="22"/>
                <w:szCs w:val="22"/>
                <w:lang w:eastAsia="zh-CN"/>
              </w:rPr>
              <w:t>”</w:t>
            </w:r>
            <w:r w:rsidRPr="004F01B4">
              <w:rPr>
                <w:rFonts w:ascii="SimSun" w:eastAsia="SimSun" w:hAnsi="SimSun" w:cs="Calibri" w:hint="eastAsia"/>
                <w:b/>
                <w:bCs/>
                <w:sz w:val="22"/>
                <w:szCs w:val="22"/>
                <w:lang w:eastAsia="zh-CN"/>
              </w:rPr>
              <w:t>（</w:t>
            </w:r>
            <w:r w:rsidR="004D67D8" w:rsidRPr="004F01B4">
              <w:rPr>
                <w:rFonts w:cs="Calibri"/>
                <w:b/>
                <w:bCs/>
                <w:sz w:val="22"/>
                <w:szCs w:val="22"/>
                <w:lang w:eastAsia="zh-CN"/>
              </w:rPr>
              <w:t>2023</w:t>
            </w:r>
            <w:r w:rsidRPr="004F01B4">
              <w:rPr>
                <w:rFonts w:cs="Calibri" w:hint="eastAsia"/>
                <w:b/>
                <w:bCs/>
                <w:sz w:val="22"/>
                <w:szCs w:val="22"/>
                <w:lang w:eastAsia="zh-CN"/>
              </w:rPr>
              <w:t>年</w:t>
            </w:r>
            <w:r w:rsidRPr="004F01B4">
              <w:rPr>
                <w:rFonts w:cs="Calibri" w:hint="eastAsia"/>
                <w:b/>
                <w:bCs/>
                <w:sz w:val="22"/>
                <w:szCs w:val="22"/>
                <w:lang w:eastAsia="zh-CN"/>
              </w:rPr>
              <w:t>6</w:t>
            </w:r>
            <w:r w:rsidRPr="004F01B4">
              <w:rPr>
                <w:rFonts w:cs="Calibri" w:hint="eastAsia"/>
                <w:b/>
                <w:bCs/>
                <w:sz w:val="22"/>
                <w:szCs w:val="22"/>
                <w:lang w:eastAsia="zh-CN"/>
              </w:rPr>
              <w:t>月</w:t>
            </w:r>
            <w:r w:rsidRPr="004F01B4">
              <w:rPr>
                <w:rFonts w:cs="Calibri" w:hint="eastAsia"/>
                <w:b/>
                <w:bCs/>
                <w:sz w:val="22"/>
                <w:szCs w:val="22"/>
                <w:lang w:eastAsia="zh-CN"/>
              </w:rPr>
              <w:t>2</w:t>
            </w:r>
            <w:r w:rsidRPr="004F01B4">
              <w:rPr>
                <w:rFonts w:cs="Calibri"/>
                <w:b/>
                <w:bCs/>
                <w:sz w:val="22"/>
                <w:szCs w:val="22"/>
                <w:lang w:eastAsia="zh-CN"/>
              </w:rPr>
              <w:t>7</w:t>
            </w:r>
            <w:r w:rsidRPr="004F01B4">
              <w:rPr>
                <w:rFonts w:cs="Calibri" w:hint="eastAsia"/>
                <w:b/>
                <w:bCs/>
                <w:sz w:val="22"/>
                <w:szCs w:val="22"/>
                <w:lang w:eastAsia="zh-CN"/>
              </w:rPr>
              <w:t>日，</w:t>
            </w:r>
            <w:r w:rsidR="00E634AB" w:rsidRPr="004F01B4">
              <w:rPr>
                <w:rFonts w:cs="Calibri"/>
                <w:b/>
                <w:bCs/>
                <w:sz w:val="22"/>
                <w:szCs w:val="22"/>
                <w:lang w:eastAsia="zh-CN"/>
              </w:rPr>
              <w:t>1</w:t>
            </w:r>
            <w:r w:rsidR="00F14301" w:rsidRPr="004F01B4">
              <w:rPr>
                <w:rFonts w:cs="Calibri"/>
                <w:b/>
                <w:bCs/>
                <w:sz w:val="22"/>
                <w:szCs w:val="22"/>
                <w:lang w:eastAsia="zh-CN"/>
              </w:rPr>
              <w:t>2</w:t>
            </w:r>
            <w:r w:rsidRPr="004F01B4">
              <w:rPr>
                <w:rFonts w:cs="Calibri" w:hint="eastAsia"/>
                <w:b/>
                <w:bCs/>
                <w:sz w:val="22"/>
                <w:szCs w:val="22"/>
                <w:lang w:eastAsia="zh-CN"/>
              </w:rPr>
              <w:t>时</w:t>
            </w:r>
            <w:r w:rsidR="00E634AB" w:rsidRPr="004F01B4">
              <w:rPr>
                <w:rFonts w:cs="Calibri"/>
                <w:b/>
                <w:bCs/>
                <w:sz w:val="22"/>
                <w:szCs w:val="22"/>
                <w:lang w:eastAsia="zh-CN"/>
              </w:rPr>
              <w:t>-1</w:t>
            </w:r>
            <w:r w:rsidR="00D50BE5" w:rsidRPr="004F01B4">
              <w:rPr>
                <w:rFonts w:cs="Calibri"/>
                <w:b/>
                <w:bCs/>
                <w:sz w:val="22"/>
                <w:szCs w:val="22"/>
                <w:lang w:eastAsia="zh-CN"/>
              </w:rPr>
              <w:t>5</w:t>
            </w:r>
            <w:r w:rsidRPr="004F01B4">
              <w:rPr>
                <w:rFonts w:cs="Calibri" w:hint="eastAsia"/>
                <w:b/>
                <w:bCs/>
                <w:sz w:val="22"/>
                <w:szCs w:val="22"/>
                <w:lang w:eastAsia="zh-CN"/>
              </w:rPr>
              <w:t>时（欧洲中部时间），全虚拟方式）的网络研讨会</w:t>
            </w:r>
          </w:p>
        </w:tc>
      </w:tr>
    </w:tbl>
    <w:p w14:paraId="20613DB1" w14:textId="5CCAC8DD" w:rsidR="00CD690C" w:rsidRPr="004F01B4" w:rsidRDefault="003C4842" w:rsidP="00B5369C">
      <w:pPr>
        <w:spacing w:before="240"/>
        <w:rPr>
          <w:rFonts w:cs="Calibri"/>
          <w:sz w:val="22"/>
          <w:szCs w:val="22"/>
        </w:rPr>
      </w:pPr>
      <w:bookmarkStart w:id="2" w:name="suitetext"/>
      <w:bookmarkStart w:id="3" w:name="text"/>
      <w:bookmarkEnd w:id="2"/>
      <w:bookmarkEnd w:id="3"/>
      <w:r w:rsidRPr="004F01B4">
        <w:rPr>
          <w:rFonts w:cs="Calibri" w:hint="eastAsia"/>
          <w:sz w:val="22"/>
          <w:szCs w:val="22"/>
          <w:lang w:eastAsia="zh-CN"/>
        </w:rPr>
        <w:t>尊敬的先生</w:t>
      </w:r>
      <w:r w:rsidRPr="004F01B4">
        <w:rPr>
          <w:rFonts w:cs="Calibri" w:hint="eastAsia"/>
          <w:sz w:val="22"/>
          <w:szCs w:val="22"/>
          <w:lang w:eastAsia="zh-CN"/>
        </w:rPr>
        <w:t>/</w:t>
      </w:r>
      <w:r w:rsidRPr="004F01B4">
        <w:rPr>
          <w:rFonts w:cs="Calibri" w:hint="eastAsia"/>
          <w:sz w:val="22"/>
          <w:szCs w:val="22"/>
          <w:lang w:eastAsia="zh-CN"/>
        </w:rPr>
        <w:t>女士：</w:t>
      </w:r>
    </w:p>
    <w:p w14:paraId="341DD1B1" w14:textId="36D33DD7" w:rsidR="009128DA" w:rsidRPr="004F01B4" w:rsidRDefault="00DB073F" w:rsidP="006C33C9">
      <w:pPr>
        <w:rPr>
          <w:rFonts w:cs="Calibri"/>
          <w:sz w:val="22"/>
          <w:szCs w:val="22"/>
          <w:shd w:val="clear" w:color="auto" w:fill="FFFFFF"/>
          <w:lang w:eastAsia="zh-CN"/>
        </w:rPr>
      </w:pPr>
      <w:r w:rsidRPr="004F01B4">
        <w:rPr>
          <w:rFonts w:cs="Calibri"/>
          <w:sz w:val="22"/>
          <w:szCs w:val="22"/>
          <w:lang w:eastAsia="zh-CN"/>
        </w:rPr>
        <w:t>1</w:t>
      </w:r>
      <w:r w:rsidRPr="004F01B4">
        <w:rPr>
          <w:rFonts w:cs="Calibri"/>
          <w:sz w:val="22"/>
          <w:szCs w:val="22"/>
          <w:lang w:eastAsia="zh-CN"/>
        </w:rPr>
        <w:tab/>
      </w:r>
      <w:bookmarkStart w:id="4" w:name="_Hlk38880448"/>
      <w:r w:rsidRPr="004F01B4">
        <w:fldChar w:fldCharType="begin"/>
      </w:r>
      <w:r w:rsidR="003C4842" w:rsidRPr="004F01B4">
        <w:rPr>
          <w:sz w:val="22"/>
          <w:szCs w:val="22"/>
          <w:lang w:eastAsia="zh-CN"/>
        </w:rPr>
        <w:instrText>HYPERLINK "https://www.itu.int/en/ITU-T/ebusiness/Pages/mou"</w:instrText>
      </w:r>
      <w:r w:rsidRPr="004F01B4">
        <w:fldChar w:fldCharType="separate"/>
      </w:r>
      <w:r w:rsidR="003C4842" w:rsidRPr="004F01B4">
        <w:rPr>
          <w:rStyle w:val="Hyperlink"/>
          <w:sz w:val="22"/>
          <w:szCs w:val="22"/>
          <w:lang w:eastAsia="zh-CN"/>
        </w:rPr>
        <w:t>国际电工委员会</w:t>
      </w:r>
      <w:r w:rsidR="003C4842" w:rsidRPr="004F01B4">
        <w:rPr>
          <w:rStyle w:val="Hyperlink"/>
          <w:sz w:val="22"/>
          <w:szCs w:val="22"/>
          <w:lang w:eastAsia="zh-CN"/>
        </w:rPr>
        <w:t>-</w:t>
      </w:r>
      <w:r w:rsidR="003C4842" w:rsidRPr="004F01B4">
        <w:rPr>
          <w:rStyle w:val="Hyperlink"/>
          <w:sz w:val="22"/>
          <w:szCs w:val="22"/>
          <w:lang w:eastAsia="zh-CN"/>
        </w:rPr>
        <w:t>国际标准化组织</w:t>
      </w:r>
      <w:r w:rsidR="003C4842" w:rsidRPr="004F01B4">
        <w:rPr>
          <w:rStyle w:val="Hyperlink"/>
          <w:sz w:val="22"/>
          <w:szCs w:val="22"/>
          <w:lang w:eastAsia="zh-CN"/>
        </w:rPr>
        <w:t>-</w:t>
      </w:r>
      <w:r w:rsidR="003C4842" w:rsidRPr="004F01B4">
        <w:rPr>
          <w:rStyle w:val="Hyperlink"/>
          <w:sz w:val="22"/>
          <w:szCs w:val="22"/>
          <w:lang w:eastAsia="zh-CN"/>
        </w:rPr>
        <w:t>国际电联</w:t>
      </w:r>
      <w:r w:rsidR="003C4842" w:rsidRPr="004F01B4">
        <w:rPr>
          <w:rStyle w:val="Hyperlink"/>
          <w:sz w:val="22"/>
          <w:szCs w:val="22"/>
          <w:lang w:eastAsia="zh-CN"/>
        </w:rPr>
        <w:t>-</w:t>
      </w:r>
      <w:r w:rsidR="003C4842" w:rsidRPr="004F01B4">
        <w:rPr>
          <w:rStyle w:val="Hyperlink"/>
          <w:sz w:val="22"/>
          <w:szCs w:val="22"/>
          <w:lang w:eastAsia="zh-CN"/>
        </w:rPr>
        <w:t>联合国欧洲经济委员会电子商务谅解备忘录</w:t>
      </w:r>
      <w:r w:rsidRPr="004F01B4">
        <w:rPr>
          <w:rStyle w:val="Hyperlink"/>
          <w:sz w:val="22"/>
          <w:szCs w:val="22"/>
        </w:rPr>
        <w:fldChar w:fldCharType="end"/>
      </w:r>
      <w:proofErr w:type="gramStart"/>
      <w:r w:rsidR="003C4842" w:rsidRPr="004F01B4">
        <w:rPr>
          <w:rFonts w:hint="eastAsia"/>
          <w:sz w:val="22"/>
          <w:szCs w:val="22"/>
          <w:lang w:eastAsia="zh-CN"/>
        </w:rPr>
        <w:t>正在组织一场关于</w:t>
      </w:r>
      <w:r w:rsidR="00F14301" w:rsidRPr="004F01B4">
        <w:rPr>
          <w:rFonts w:ascii="SimSun" w:eastAsia="SimSun" w:hAnsi="SimSun" w:cs="Calibri"/>
          <w:b/>
          <w:bCs/>
          <w:sz w:val="22"/>
          <w:szCs w:val="22"/>
          <w:lang w:eastAsia="zh-CN"/>
        </w:rPr>
        <w:t>“</w:t>
      </w:r>
      <w:proofErr w:type="gramEnd"/>
      <w:r w:rsidR="003C4842" w:rsidRPr="004F01B4">
        <w:rPr>
          <w:rFonts w:ascii="SimSun" w:eastAsia="SimSun" w:hAnsi="SimSun" w:cs="Calibri" w:hint="eastAsia"/>
          <w:b/>
          <w:bCs/>
          <w:sz w:val="22"/>
          <w:szCs w:val="22"/>
          <w:lang w:eastAsia="zh-CN"/>
        </w:rPr>
        <w:t xml:space="preserve">语义和语义互操作性 </w:t>
      </w:r>
      <w:r w:rsidR="003C4842" w:rsidRPr="004F01B4">
        <w:rPr>
          <w:rFonts w:eastAsia="SimSun" w:cs="Calibri"/>
          <w:b/>
          <w:bCs/>
          <w:sz w:val="22"/>
          <w:szCs w:val="22"/>
          <w:lang w:eastAsia="zh-CN"/>
        </w:rPr>
        <w:t>-</w:t>
      </w:r>
      <w:r w:rsidR="003C4842" w:rsidRPr="004F01B4">
        <w:rPr>
          <w:rFonts w:ascii="SimSun" w:eastAsia="SimSun" w:hAnsi="SimSun" w:cs="Calibri"/>
          <w:b/>
          <w:bCs/>
          <w:sz w:val="22"/>
          <w:szCs w:val="22"/>
          <w:lang w:eastAsia="zh-CN"/>
        </w:rPr>
        <w:t xml:space="preserve"> </w:t>
      </w:r>
      <w:r w:rsidR="003C4842" w:rsidRPr="004F01B4">
        <w:rPr>
          <w:rFonts w:ascii="SimSun" w:eastAsia="SimSun" w:hAnsi="SimSun" w:cs="Calibri" w:hint="eastAsia"/>
          <w:b/>
          <w:bCs/>
          <w:sz w:val="22"/>
          <w:szCs w:val="22"/>
          <w:lang w:eastAsia="zh-CN"/>
        </w:rPr>
        <w:t>知识</w:t>
      </w:r>
      <w:r w:rsidR="00482BFC" w:rsidRPr="004F01B4">
        <w:rPr>
          <w:rFonts w:ascii="SimSun" w:eastAsia="SimSun" w:hAnsi="SimSun" w:cs="Calibri" w:hint="eastAsia"/>
          <w:b/>
          <w:bCs/>
          <w:sz w:val="22"/>
          <w:szCs w:val="22"/>
          <w:lang w:eastAsia="zh-CN"/>
        </w:rPr>
        <w:t>分享</w:t>
      </w:r>
      <w:r w:rsidR="003C4842" w:rsidRPr="004F01B4">
        <w:rPr>
          <w:rFonts w:ascii="SimSun" w:eastAsia="SimSun" w:hAnsi="SimSun" w:cs="Calibri" w:hint="eastAsia"/>
          <w:b/>
          <w:bCs/>
          <w:sz w:val="22"/>
          <w:szCs w:val="22"/>
          <w:lang w:eastAsia="zh-CN"/>
        </w:rPr>
        <w:t xml:space="preserve"> </w:t>
      </w:r>
      <w:r w:rsidR="003C4842" w:rsidRPr="004F01B4">
        <w:rPr>
          <w:rFonts w:eastAsia="SimSun" w:cs="Calibri"/>
          <w:b/>
          <w:bCs/>
          <w:sz w:val="22"/>
          <w:szCs w:val="22"/>
          <w:lang w:eastAsia="zh-CN"/>
        </w:rPr>
        <w:t>-</w:t>
      </w:r>
      <w:r w:rsidR="003C4842" w:rsidRPr="004F01B4">
        <w:rPr>
          <w:rFonts w:ascii="SimSun" w:eastAsia="SimSun" w:hAnsi="SimSun" w:cs="Calibri" w:hint="eastAsia"/>
          <w:b/>
          <w:bCs/>
          <w:sz w:val="22"/>
          <w:szCs w:val="22"/>
          <w:lang w:eastAsia="zh-CN"/>
        </w:rPr>
        <w:t xml:space="preserve"> 定义、解释和连接</w:t>
      </w:r>
      <w:r w:rsidR="00F14301" w:rsidRPr="004F01B4">
        <w:rPr>
          <w:rFonts w:ascii="SimSun" w:eastAsia="SimSun" w:hAnsi="SimSun" w:cs="Calibri"/>
          <w:b/>
          <w:bCs/>
          <w:sz w:val="22"/>
          <w:szCs w:val="22"/>
          <w:lang w:eastAsia="zh-CN"/>
        </w:rPr>
        <w:t>”</w:t>
      </w:r>
      <w:r w:rsidR="003C4842" w:rsidRPr="004F01B4">
        <w:rPr>
          <w:rFonts w:hint="eastAsia"/>
          <w:sz w:val="22"/>
          <w:szCs w:val="22"/>
          <w:lang w:eastAsia="zh-CN"/>
        </w:rPr>
        <w:t>的在线网络研讨会，将于</w:t>
      </w:r>
      <w:r w:rsidR="003C4842" w:rsidRPr="004F01B4">
        <w:rPr>
          <w:rFonts w:hint="eastAsia"/>
          <w:b/>
          <w:bCs/>
          <w:sz w:val="22"/>
          <w:szCs w:val="22"/>
          <w:lang w:eastAsia="zh-CN"/>
        </w:rPr>
        <w:t>2</w:t>
      </w:r>
      <w:r w:rsidR="003C4842" w:rsidRPr="004F01B4">
        <w:rPr>
          <w:b/>
          <w:bCs/>
          <w:sz w:val="22"/>
          <w:szCs w:val="22"/>
          <w:lang w:eastAsia="zh-CN"/>
        </w:rPr>
        <w:t>023</w:t>
      </w:r>
      <w:r w:rsidR="003C4842" w:rsidRPr="004F01B4">
        <w:rPr>
          <w:rFonts w:hint="eastAsia"/>
          <w:b/>
          <w:bCs/>
          <w:sz w:val="22"/>
          <w:szCs w:val="22"/>
          <w:lang w:eastAsia="zh-CN"/>
        </w:rPr>
        <w:t>年</w:t>
      </w:r>
      <w:r w:rsidR="003C4842" w:rsidRPr="004F01B4">
        <w:rPr>
          <w:rFonts w:hint="eastAsia"/>
          <w:b/>
          <w:bCs/>
          <w:sz w:val="22"/>
          <w:szCs w:val="22"/>
          <w:lang w:eastAsia="zh-CN"/>
        </w:rPr>
        <w:t>6</w:t>
      </w:r>
      <w:r w:rsidR="003C4842" w:rsidRPr="004F01B4">
        <w:rPr>
          <w:rFonts w:hint="eastAsia"/>
          <w:b/>
          <w:bCs/>
          <w:sz w:val="22"/>
          <w:szCs w:val="22"/>
          <w:lang w:eastAsia="zh-CN"/>
        </w:rPr>
        <w:t>月</w:t>
      </w:r>
      <w:r w:rsidR="003C4842" w:rsidRPr="004F01B4">
        <w:rPr>
          <w:rFonts w:hint="eastAsia"/>
          <w:b/>
          <w:bCs/>
          <w:sz w:val="22"/>
          <w:szCs w:val="22"/>
          <w:lang w:eastAsia="zh-CN"/>
        </w:rPr>
        <w:t>2</w:t>
      </w:r>
      <w:r w:rsidR="003C4842" w:rsidRPr="004F01B4">
        <w:rPr>
          <w:b/>
          <w:bCs/>
          <w:sz w:val="22"/>
          <w:szCs w:val="22"/>
          <w:lang w:eastAsia="zh-CN"/>
        </w:rPr>
        <w:t>7</w:t>
      </w:r>
      <w:r w:rsidR="003C4842" w:rsidRPr="004F01B4">
        <w:rPr>
          <w:rFonts w:hint="eastAsia"/>
          <w:b/>
          <w:bCs/>
          <w:sz w:val="22"/>
          <w:szCs w:val="22"/>
          <w:lang w:eastAsia="zh-CN"/>
        </w:rPr>
        <w:t>日</w:t>
      </w:r>
      <w:r w:rsidR="003C4842" w:rsidRPr="004F01B4">
        <w:rPr>
          <w:rFonts w:hint="eastAsia"/>
          <w:b/>
          <w:bCs/>
          <w:sz w:val="22"/>
          <w:szCs w:val="22"/>
          <w:lang w:eastAsia="zh-CN"/>
        </w:rPr>
        <w:t>1</w:t>
      </w:r>
      <w:r w:rsidR="003C4842" w:rsidRPr="004F01B4">
        <w:rPr>
          <w:b/>
          <w:bCs/>
          <w:sz w:val="22"/>
          <w:szCs w:val="22"/>
          <w:lang w:eastAsia="zh-CN"/>
        </w:rPr>
        <w:t>2</w:t>
      </w:r>
      <w:r w:rsidR="003C4842" w:rsidRPr="004F01B4">
        <w:rPr>
          <w:rFonts w:hint="eastAsia"/>
          <w:b/>
          <w:bCs/>
          <w:sz w:val="22"/>
          <w:szCs w:val="22"/>
          <w:lang w:eastAsia="zh-CN"/>
        </w:rPr>
        <w:t>时</w:t>
      </w:r>
      <w:r w:rsidR="003C4842" w:rsidRPr="004F01B4">
        <w:rPr>
          <w:rFonts w:hint="eastAsia"/>
          <w:b/>
          <w:bCs/>
          <w:sz w:val="22"/>
          <w:szCs w:val="22"/>
          <w:lang w:eastAsia="zh-CN"/>
        </w:rPr>
        <w:t>-</w:t>
      </w:r>
      <w:r w:rsidR="003C4842" w:rsidRPr="004F01B4">
        <w:rPr>
          <w:b/>
          <w:bCs/>
          <w:sz w:val="22"/>
          <w:szCs w:val="22"/>
          <w:lang w:eastAsia="zh-CN"/>
        </w:rPr>
        <w:t>15</w:t>
      </w:r>
      <w:r w:rsidR="003C4842" w:rsidRPr="004F01B4">
        <w:rPr>
          <w:rFonts w:hint="eastAsia"/>
          <w:b/>
          <w:bCs/>
          <w:sz w:val="22"/>
          <w:szCs w:val="22"/>
          <w:lang w:eastAsia="zh-CN"/>
        </w:rPr>
        <w:t>时（欧洲中部时间）</w:t>
      </w:r>
      <w:r w:rsidR="003C4842" w:rsidRPr="004F01B4">
        <w:rPr>
          <w:rFonts w:hint="eastAsia"/>
          <w:sz w:val="22"/>
          <w:szCs w:val="22"/>
          <w:lang w:eastAsia="zh-CN"/>
        </w:rPr>
        <w:t>以虚拟方式召开。该网络研讨会由联合国欧洲经济委员会主办。</w:t>
      </w:r>
    </w:p>
    <w:bookmarkEnd w:id="4"/>
    <w:p w14:paraId="462577B1" w14:textId="3B2CEDB1" w:rsidR="00094362" w:rsidRPr="004F01B4" w:rsidRDefault="001017CA" w:rsidP="006C33C9">
      <w:pPr>
        <w:rPr>
          <w:rFonts w:cs="Calibri"/>
          <w:sz w:val="22"/>
          <w:szCs w:val="22"/>
          <w:lang w:val="en-US" w:eastAsia="zh-CN"/>
        </w:rPr>
      </w:pPr>
      <w:r w:rsidRPr="004F01B4">
        <w:rPr>
          <w:rFonts w:cs="Calibri"/>
          <w:sz w:val="22"/>
          <w:szCs w:val="22"/>
          <w:lang w:eastAsia="zh-CN"/>
        </w:rPr>
        <w:t>2</w:t>
      </w:r>
      <w:r w:rsidRPr="004F01B4">
        <w:rPr>
          <w:rFonts w:cs="Calibri"/>
          <w:sz w:val="22"/>
          <w:szCs w:val="22"/>
          <w:lang w:eastAsia="zh-CN"/>
        </w:rPr>
        <w:tab/>
      </w:r>
      <w:r w:rsidR="009D5105" w:rsidRPr="004F01B4">
        <w:rPr>
          <w:rFonts w:cs="Calibri" w:hint="eastAsia"/>
          <w:sz w:val="22"/>
          <w:szCs w:val="22"/>
          <w:lang w:eastAsia="zh-CN"/>
        </w:rPr>
        <w:t>在当今数据驱动的世界中，各个组织面临着高效集成和理解大量不同数据的挑战。语义和语义互操作性提供了一个解决方案，通过跨异构系统实现有意义的数据解释和集成。这场时长</w:t>
      </w:r>
      <w:r w:rsidR="009D5105" w:rsidRPr="004F01B4">
        <w:rPr>
          <w:rFonts w:cs="Calibri" w:hint="eastAsia"/>
          <w:sz w:val="22"/>
          <w:szCs w:val="22"/>
          <w:lang w:eastAsia="zh-CN"/>
        </w:rPr>
        <w:t>3</w:t>
      </w:r>
      <w:r w:rsidR="009D5105" w:rsidRPr="004F01B4">
        <w:rPr>
          <w:rFonts w:cs="Calibri" w:hint="eastAsia"/>
          <w:sz w:val="22"/>
          <w:szCs w:val="22"/>
          <w:lang w:eastAsia="zh-CN"/>
        </w:rPr>
        <w:t>小时的网络研讨会旨在探索语义和语义互操作性的意义、预期惠益和面临的挑战。专家演讲者将分享他们的经验和见解，向与会者提供实用知识和成功实施的最佳做法。</w:t>
      </w:r>
    </w:p>
    <w:p w14:paraId="2877082C" w14:textId="77777777" w:rsidR="00AF1FA6" w:rsidRPr="004F01B4" w:rsidRDefault="009C1115" w:rsidP="00AF1FA6">
      <w:pPr>
        <w:rPr>
          <w:rFonts w:cs="Calibri"/>
          <w:sz w:val="22"/>
          <w:szCs w:val="22"/>
          <w:lang w:eastAsia="zh-CN"/>
        </w:rPr>
      </w:pPr>
      <w:r w:rsidRPr="004F01B4">
        <w:rPr>
          <w:rFonts w:cs="Calibri"/>
          <w:sz w:val="22"/>
          <w:szCs w:val="22"/>
          <w:lang w:eastAsia="zh-CN"/>
        </w:rPr>
        <w:t>3</w:t>
      </w:r>
      <w:r w:rsidRPr="004F01B4">
        <w:rPr>
          <w:rFonts w:cs="Calibri"/>
          <w:sz w:val="22"/>
          <w:szCs w:val="22"/>
          <w:lang w:eastAsia="zh-CN"/>
        </w:rPr>
        <w:tab/>
      </w:r>
      <w:r w:rsidR="003256F6" w:rsidRPr="004F01B4">
        <w:rPr>
          <w:rFonts w:cs="Calibri" w:hint="eastAsia"/>
          <w:sz w:val="22"/>
          <w:szCs w:val="22"/>
          <w:lang w:eastAsia="zh-CN"/>
        </w:rPr>
        <w:t>在这场内容丰富的网络研讨会上，与会者可以期待对语义和语义互操作性的基本概念和实际应用获得深入理解。与会者将了解语义互操作性如何促进跨系统的无缝数据交换和集成，促进不同利益攸关方之间的高效沟通和协作。</w:t>
      </w:r>
    </w:p>
    <w:p w14:paraId="4B7FD665" w14:textId="79813E9F" w:rsidR="009C1115" w:rsidRPr="004F01B4" w:rsidRDefault="003256F6" w:rsidP="00AF1FA6">
      <w:pPr>
        <w:ind w:firstLineChars="200" w:firstLine="440"/>
        <w:rPr>
          <w:rFonts w:cs="Calibri"/>
          <w:sz w:val="22"/>
          <w:szCs w:val="22"/>
          <w:lang w:eastAsia="zh-CN"/>
        </w:rPr>
      </w:pPr>
      <w:r w:rsidRPr="004F01B4">
        <w:rPr>
          <w:rFonts w:cs="Calibri" w:hint="eastAsia"/>
          <w:sz w:val="22"/>
          <w:szCs w:val="22"/>
          <w:lang w:eastAsia="zh-CN"/>
        </w:rPr>
        <w:t>附件</w:t>
      </w:r>
      <w:r w:rsidRPr="004F01B4">
        <w:rPr>
          <w:rFonts w:cs="Calibri" w:hint="eastAsia"/>
          <w:sz w:val="22"/>
          <w:szCs w:val="22"/>
          <w:lang w:eastAsia="zh-CN"/>
        </w:rPr>
        <w:t>2</w:t>
      </w:r>
      <w:r w:rsidRPr="004F01B4">
        <w:rPr>
          <w:rFonts w:cs="Calibri" w:hint="eastAsia"/>
          <w:sz w:val="22"/>
          <w:szCs w:val="22"/>
          <w:lang w:eastAsia="zh-CN"/>
        </w:rPr>
        <w:t>介绍了网络研讨会将涉及的主要领域。</w:t>
      </w:r>
    </w:p>
    <w:p w14:paraId="14717FAD" w14:textId="18F11A87" w:rsidR="009C1115" w:rsidRPr="004F01B4" w:rsidRDefault="004A504A" w:rsidP="009C1115">
      <w:pPr>
        <w:rPr>
          <w:rFonts w:cs="Calibri"/>
          <w:sz w:val="22"/>
          <w:szCs w:val="22"/>
          <w:lang w:eastAsia="zh-CN"/>
        </w:rPr>
      </w:pPr>
      <w:r w:rsidRPr="004F01B4">
        <w:rPr>
          <w:rFonts w:cs="Calibri"/>
          <w:sz w:val="22"/>
          <w:szCs w:val="22"/>
          <w:lang w:eastAsia="zh-CN"/>
        </w:rPr>
        <w:t>4</w:t>
      </w:r>
      <w:r w:rsidR="003C02C8" w:rsidRPr="004F01B4">
        <w:rPr>
          <w:rFonts w:cs="Calibri"/>
          <w:sz w:val="22"/>
          <w:szCs w:val="22"/>
          <w:lang w:eastAsia="zh-CN"/>
        </w:rPr>
        <w:tab/>
      </w:r>
      <w:r w:rsidR="003256F6" w:rsidRPr="004F01B4">
        <w:rPr>
          <w:rFonts w:cs="Calibri" w:hint="eastAsia"/>
          <w:sz w:val="22"/>
          <w:szCs w:val="22"/>
          <w:lang w:eastAsia="zh-CN"/>
        </w:rPr>
        <w:t>本次网络研讨会专为在数据管理、信息技术、人工智能、知识工程和数据集成等领域工作的专业人士、研究人员和决策者量身定制。对于有兴趣了解语义互操作性的好处和挑战，并寻求成功实施的最佳做法的个人来说，也可以从中获得裨益。</w:t>
      </w:r>
    </w:p>
    <w:p w14:paraId="5309C6AD" w14:textId="3F56B393" w:rsidR="009C1115" w:rsidRPr="004F01B4" w:rsidRDefault="003256F6" w:rsidP="00AF1FA6">
      <w:pPr>
        <w:ind w:firstLineChars="200" w:firstLine="440"/>
        <w:rPr>
          <w:rFonts w:cs="Calibri"/>
          <w:sz w:val="22"/>
          <w:szCs w:val="22"/>
          <w:lang w:eastAsia="zh-CN"/>
        </w:rPr>
      </w:pPr>
      <w:r w:rsidRPr="004F01B4">
        <w:rPr>
          <w:rFonts w:cs="Calibri" w:hint="eastAsia"/>
          <w:sz w:val="22"/>
          <w:szCs w:val="22"/>
          <w:lang w:eastAsia="zh-CN"/>
        </w:rPr>
        <w:t>通过参加本次网络研讨会，与会者将全面了解语义是如何创建和发展的，语义互操作性在数据集成中的重要作用，以及采用语义流程的预期好处。他们还将获得最佳做法方面的实用知识，以克服挑战，并利用语义互操作性来释放其数据资产的全部潜力。</w:t>
      </w:r>
    </w:p>
    <w:p w14:paraId="7D7B4479" w14:textId="4A705CEA" w:rsidR="004B4C11" w:rsidRPr="004F01B4" w:rsidRDefault="004A504A" w:rsidP="006C33C9">
      <w:pPr>
        <w:rPr>
          <w:sz w:val="22"/>
          <w:szCs w:val="22"/>
          <w:lang w:eastAsia="zh-CN"/>
        </w:rPr>
      </w:pPr>
      <w:r w:rsidRPr="004F01B4">
        <w:rPr>
          <w:rFonts w:cs="Calibri"/>
          <w:bCs/>
          <w:sz w:val="22"/>
          <w:szCs w:val="22"/>
          <w:lang w:eastAsia="zh-CN"/>
        </w:rPr>
        <w:t>5</w:t>
      </w:r>
      <w:r w:rsidR="004B4C11" w:rsidRPr="004F01B4">
        <w:rPr>
          <w:rFonts w:cs="Calibri"/>
          <w:sz w:val="22"/>
          <w:szCs w:val="22"/>
          <w:lang w:eastAsia="zh-CN"/>
        </w:rPr>
        <w:tab/>
      </w:r>
      <w:r w:rsidR="003256F6" w:rsidRPr="004F01B4">
        <w:rPr>
          <w:rFonts w:hint="eastAsia"/>
          <w:sz w:val="22"/>
          <w:szCs w:val="22"/>
          <w:lang w:eastAsia="zh-CN"/>
        </w:rPr>
        <w:t>国际电联成员国、部门成员、</w:t>
      </w:r>
      <w:r w:rsidR="00925846" w:rsidRPr="004F01B4">
        <w:rPr>
          <w:rFonts w:hint="eastAsia"/>
          <w:sz w:val="22"/>
          <w:szCs w:val="22"/>
          <w:lang w:eastAsia="zh-CN"/>
        </w:rPr>
        <w:t>部门</w:t>
      </w:r>
      <w:r w:rsidR="003256F6" w:rsidRPr="004F01B4">
        <w:rPr>
          <w:rFonts w:hint="eastAsia"/>
          <w:sz w:val="22"/>
          <w:szCs w:val="22"/>
          <w:lang w:eastAsia="zh-CN"/>
        </w:rPr>
        <w:t>准成员、学术机构以及国际电联成员国中任何希望为</w:t>
      </w:r>
      <w:r w:rsidR="00925846" w:rsidRPr="004F01B4">
        <w:rPr>
          <w:rFonts w:hint="eastAsia"/>
          <w:sz w:val="22"/>
          <w:szCs w:val="22"/>
          <w:lang w:eastAsia="zh-CN"/>
        </w:rPr>
        <w:t>这项</w:t>
      </w:r>
      <w:r w:rsidR="003256F6" w:rsidRPr="004F01B4">
        <w:rPr>
          <w:rFonts w:hint="eastAsia"/>
          <w:sz w:val="22"/>
          <w:szCs w:val="22"/>
          <w:lang w:eastAsia="zh-CN"/>
        </w:rPr>
        <w:t>工作做出贡献的个人均可参加</w:t>
      </w:r>
      <w:r w:rsidR="00925846" w:rsidRPr="004F01B4">
        <w:rPr>
          <w:rFonts w:hint="eastAsia"/>
          <w:sz w:val="22"/>
          <w:szCs w:val="22"/>
          <w:lang w:eastAsia="zh-CN"/>
        </w:rPr>
        <w:t>本次</w:t>
      </w:r>
      <w:r w:rsidR="003256F6" w:rsidRPr="004F01B4">
        <w:rPr>
          <w:rFonts w:hint="eastAsia"/>
          <w:sz w:val="22"/>
          <w:szCs w:val="22"/>
          <w:lang w:eastAsia="zh-CN"/>
        </w:rPr>
        <w:t>讲习班。</w:t>
      </w:r>
      <w:r w:rsidR="00925846" w:rsidRPr="004F01B4">
        <w:rPr>
          <w:rFonts w:hint="eastAsia"/>
          <w:sz w:val="22"/>
          <w:szCs w:val="22"/>
          <w:lang w:eastAsia="zh-CN"/>
        </w:rPr>
        <w:t>这也</w:t>
      </w:r>
      <w:r w:rsidR="003256F6" w:rsidRPr="004F01B4">
        <w:rPr>
          <w:rFonts w:hint="eastAsia"/>
          <w:sz w:val="22"/>
          <w:szCs w:val="22"/>
          <w:lang w:eastAsia="zh-CN"/>
        </w:rPr>
        <w:t>包括</w:t>
      </w:r>
      <w:r w:rsidR="00925846" w:rsidRPr="004F01B4">
        <w:rPr>
          <w:rFonts w:hint="eastAsia"/>
          <w:sz w:val="22"/>
          <w:szCs w:val="22"/>
          <w:lang w:eastAsia="zh-CN"/>
        </w:rPr>
        <w:t>作为</w:t>
      </w:r>
      <w:r w:rsidR="003256F6" w:rsidRPr="004F01B4">
        <w:rPr>
          <w:rFonts w:hint="eastAsia"/>
          <w:sz w:val="22"/>
          <w:szCs w:val="22"/>
          <w:lang w:eastAsia="zh-CN"/>
        </w:rPr>
        <w:t>国际、区域和国家组织成员的个人。参</w:t>
      </w:r>
      <w:r w:rsidR="00925846" w:rsidRPr="004F01B4">
        <w:rPr>
          <w:rFonts w:hint="eastAsia"/>
          <w:sz w:val="22"/>
          <w:szCs w:val="22"/>
          <w:lang w:eastAsia="zh-CN"/>
        </w:rPr>
        <w:t>加不收取任何费用</w:t>
      </w:r>
      <w:r w:rsidR="003256F6" w:rsidRPr="004F01B4">
        <w:rPr>
          <w:rFonts w:hint="eastAsia"/>
          <w:sz w:val="22"/>
          <w:szCs w:val="22"/>
          <w:lang w:eastAsia="zh-CN"/>
        </w:rPr>
        <w:t>。</w:t>
      </w:r>
      <w:r w:rsidR="00925846" w:rsidRPr="004F01B4">
        <w:rPr>
          <w:rFonts w:hint="eastAsia"/>
          <w:sz w:val="22"/>
          <w:szCs w:val="22"/>
          <w:lang w:eastAsia="zh-CN"/>
        </w:rPr>
        <w:t>讲习班</w:t>
      </w:r>
      <w:r w:rsidR="003256F6" w:rsidRPr="004F01B4">
        <w:rPr>
          <w:rFonts w:hint="eastAsia"/>
          <w:sz w:val="22"/>
          <w:szCs w:val="22"/>
          <w:lang w:eastAsia="zh-CN"/>
        </w:rPr>
        <w:t>将</w:t>
      </w:r>
      <w:r w:rsidR="00925846" w:rsidRPr="004F01B4">
        <w:rPr>
          <w:rFonts w:hint="eastAsia"/>
          <w:sz w:val="22"/>
          <w:szCs w:val="22"/>
          <w:lang w:eastAsia="zh-CN"/>
        </w:rPr>
        <w:t>仅以</w:t>
      </w:r>
      <w:r w:rsidR="003256F6" w:rsidRPr="004F01B4">
        <w:rPr>
          <w:rFonts w:hint="eastAsia"/>
          <w:sz w:val="22"/>
          <w:szCs w:val="22"/>
          <w:lang w:eastAsia="zh-CN"/>
        </w:rPr>
        <w:t>英</w:t>
      </w:r>
      <w:r w:rsidR="00925846" w:rsidRPr="004F01B4">
        <w:rPr>
          <w:rFonts w:hint="eastAsia"/>
          <w:sz w:val="22"/>
          <w:szCs w:val="22"/>
          <w:lang w:eastAsia="zh-CN"/>
        </w:rPr>
        <w:t>文进</w:t>
      </w:r>
      <w:r w:rsidR="003256F6" w:rsidRPr="004F01B4">
        <w:rPr>
          <w:rFonts w:hint="eastAsia"/>
          <w:sz w:val="22"/>
          <w:szCs w:val="22"/>
          <w:lang w:eastAsia="zh-CN"/>
        </w:rPr>
        <w:t>行。</w:t>
      </w:r>
    </w:p>
    <w:p w14:paraId="65CDD8A4" w14:textId="1E368CC7" w:rsidR="00FC46EA" w:rsidRPr="004F01B4" w:rsidRDefault="00C230BC" w:rsidP="00AF1FA6">
      <w:pPr>
        <w:rPr>
          <w:sz w:val="22"/>
          <w:szCs w:val="22"/>
          <w:lang w:eastAsia="zh-CN"/>
        </w:rPr>
      </w:pPr>
      <w:r w:rsidRPr="004F01B4">
        <w:rPr>
          <w:sz w:val="22"/>
          <w:szCs w:val="22"/>
          <w:lang w:eastAsia="zh-CN"/>
        </w:rPr>
        <w:t>6</w:t>
      </w:r>
      <w:r w:rsidR="00DB073F" w:rsidRPr="004F01B4">
        <w:rPr>
          <w:sz w:val="22"/>
          <w:szCs w:val="22"/>
          <w:lang w:eastAsia="zh-CN"/>
        </w:rPr>
        <w:tab/>
      </w:r>
      <w:r w:rsidR="00925846" w:rsidRPr="004F01B4">
        <w:rPr>
          <w:rFonts w:hint="eastAsia"/>
          <w:sz w:val="22"/>
          <w:szCs w:val="22"/>
          <w:lang w:eastAsia="zh-CN"/>
        </w:rPr>
        <w:t>请与会者通过此链接加入网络研讨会：</w:t>
      </w:r>
    </w:p>
    <w:p w14:paraId="01D825E2" w14:textId="4086DAD1" w:rsidR="0060291F" w:rsidRPr="004F01B4" w:rsidRDefault="008169B8" w:rsidP="0091039F">
      <w:pPr>
        <w:spacing w:before="0"/>
        <w:rPr>
          <w:sz w:val="22"/>
          <w:szCs w:val="22"/>
          <w:lang w:eastAsia="zh-CN"/>
        </w:rPr>
      </w:pPr>
      <w:hyperlink r:id="rId13" w:history="1">
        <w:r w:rsidR="0060291F" w:rsidRPr="004F01B4">
          <w:rPr>
            <w:rStyle w:val="Hyperlink"/>
            <w:sz w:val="22"/>
            <w:szCs w:val="22"/>
          </w:rPr>
          <w:t>https://unece.webex.com/unece/j.php?MTID=mbd15d38cd07d8bcf7b2d6d6bf820ff65</w:t>
        </w:r>
      </w:hyperlink>
      <w:r w:rsidR="00925846" w:rsidRPr="004F01B4">
        <w:rPr>
          <w:rFonts w:hint="eastAsia"/>
          <w:sz w:val="22"/>
          <w:szCs w:val="22"/>
          <w:lang w:eastAsia="zh-CN"/>
        </w:rPr>
        <w:t>，</w:t>
      </w:r>
    </w:p>
    <w:p w14:paraId="28843AC7" w14:textId="3DE0D71D" w:rsidR="0060291F" w:rsidRPr="004F01B4" w:rsidRDefault="00925846" w:rsidP="0091039F">
      <w:pPr>
        <w:spacing w:before="0"/>
        <w:rPr>
          <w:sz w:val="22"/>
          <w:szCs w:val="22"/>
          <w:lang w:eastAsia="zh-CN"/>
        </w:rPr>
      </w:pPr>
      <w:r w:rsidRPr="004F01B4">
        <w:rPr>
          <w:rFonts w:hint="eastAsia"/>
          <w:sz w:val="22"/>
          <w:szCs w:val="22"/>
          <w:lang w:eastAsia="zh-CN"/>
        </w:rPr>
        <w:t>网络研讨会密码如下：</w:t>
      </w:r>
      <w:r w:rsidR="0060291F" w:rsidRPr="004F01B4">
        <w:rPr>
          <w:sz w:val="22"/>
          <w:szCs w:val="22"/>
          <w:lang w:eastAsia="zh-CN"/>
        </w:rPr>
        <w:t>semantics101</w:t>
      </w:r>
      <w:r w:rsidRPr="004F01B4">
        <w:rPr>
          <w:rFonts w:hint="eastAsia"/>
          <w:sz w:val="22"/>
          <w:szCs w:val="22"/>
          <w:lang w:eastAsia="zh-CN"/>
        </w:rPr>
        <w:t>（手机和视频系统使用</w:t>
      </w:r>
      <w:r w:rsidR="0060291F" w:rsidRPr="004F01B4">
        <w:rPr>
          <w:sz w:val="22"/>
          <w:szCs w:val="22"/>
          <w:lang w:eastAsia="zh-CN"/>
        </w:rPr>
        <w:t>73626843</w:t>
      </w:r>
      <w:r w:rsidRPr="004F01B4">
        <w:rPr>
          <w:rFonts w:hint="eastAsia"/>
          <w:sz w:val="22"/>
          <w:szCs w:val="22"/>
          <w:lang w:eastAsia="zh-CN"/>
        </w:rPr>
        <w:t>）。</w:t>
      </w:r>
    </w:p>
    <w:p w14:paraId="19D4196E" w14:textId="396A3ED4" w:rsidR="009360AD" w:rsidRPr="004F01B4" w:rsidRDefault="009360AD" w:rsidP="009360AD">
      <w:pPr>
        <w:rPr>
          <w:rFonts w:cs="Calibri"/>
          <w:sz w:val="22"/>
          <w:szCs w:val="22"/>
          <w:lang w:eastAsia="zh-CN"/>
        </w:rPr>
      </w:pPr>
      <w:r w:rsidRPr="004F01B4">
        <w:rPr>
          <w:sz w:val="22"/>
          <w:szCs w:val="22"/>
          <w:lang w:eastAsia="zh-CN"/>
        </w:rPr>
        <w:lastRenderedPageBreak/>
        <w:t>7</w:t>
      </w:r>
      <w:r w:rsidRPr="004F01B4">
        <w:rPr>
          <w:sz w:val="22"/>
          <w:szCs w:val="22"/>
          <w:lang w:eastAsia="zh-CN"/>
        </w:rPr>
        <w:tab/>
      </w:r>
      <w:r w:rsidR="00925846" w:rsidRPr="004F01B4">
        <w:rPr>
          <w:rFonts w:cs="Calibri" w:hint="eastAsia"/>
          <w:sz w:val="22"/>
          <w:szCs w:val="22"/>
          <w:lang w:eastAsia="zh-CN"/>
        </w:rPr>
        <w:t>本活动所有相关信息</w:t>
      </w:r>
      <w:r w:rsidR="00925846" w:rsidRPr="004F01B4">
        <w:rPr>
          <w:rFonts w:cs="Calibri" w:hint="eastAsia"/>
          <w:sz w:val="22"/>
          <w:szCs w:val="22"/>
          <w:lang w:val="en-US" w:eastAsia="zh-CN"/>
        </w:rPr>
        <w:t>（</w:t>
      </w:r>
      <w:r w:rsidR="00925846" w:rsidRPr="004F01B4">
        <w:rPr>
          <w:rFonts w:cs="Calibri" w:hint="eastAsia"/>
          <w:sz w:val="22"/>
          <w:szCs w:val="22"/>
          <w:lang w:eastAsia="zh-CN"/>
        </w:rPr>
        <w:t>即日程草案、演讲者名单、注册链接、远程连接详情</w:t>
      </w:r>
      <w:r w:rsidR="00925846" w:rsidRPr="004F01B4">
        <w:rPr>
          <w:rFonts w:cs="Calibri" w:hint="eastAsia"/>
          <w:sz w:val="22"/>
          <w:szCs w:val="22"/>
          <w:lang w:val="en-US" w:eastAsia="zh-CN"/>
        </w:rPr>
        <w:t>）</w:t>
      </w:r>
      <w:r w:rsidR="00925846" w:rsidRPr="004F01B4">
        <w:rPr>
          <w:rFonts w:cs="Calibri" w:hint="eastAsia"/>
          <w:sz w:val="22"/>
          <w:szCs w:val="22"/>
          <w:lang w:eastAsia="zh-CN"/>
        </w:rPr>
        <w:t>将在下列活动网站上提供：</w:t>
      </w:r>
    </w:p>
    <w:p w14:paraId="78E04C3A" w14:textId="107BC340" w:rsidR="009360AD" w:rsidRPr="004F01B4" w:rsidRDefault="008169B8" w:rsidP="009360AD">
      <w:pPr>
        <w:pStyle w:val="ListParagraph"/>
        <w:numPr>
          <w:ilvl w:val="0"/>
          <w:numId w:val="16"/>
        </w:numPr>
        <w:contextualSpacing w:val="0"/>
        <w:rPr>
          <w:rFonts w:cs="Calibri"/>
          <w:sz w:val="22"/>
          <w:szCs w:val="22"/>
        </w:rPr>
      </w:pPr>
      <w:hyperlink r:id="rId14" w:history="1">
        <w:r w:rsidR="009360AD" w:rsidRPr="004F01B4">
          <w:rPr>
            <w:rStyle w:val="Hyperlink"/>
            <w:rFonts w:cs="Calibri"/>
            <w:sz w:val="22"/>
            <w:szCs w:val="22"/>
          </w:rPr>
          <w:t>www.unece.org/webinar-on-semantics</w:t>
        </w:r>
      </w:hyperlink>
    </w:p>
    <w:p w14:paraId="5C9BFD97" w14:textId="3CC879D5" w:rsidR="009360AD" w:rsidRPr="004F01B4" w:rsidRDefault="00925846" w:rsidP="009360AD">
      <w:pPr>
        <w:rPr>
          <w:rFonts w:cs="Calibri"/>
          <w:sz w:val="22"/>
          <w:szCs w:val="22"/>
          <w:lang w:eastAsia="zh-CN"/>
        </w:rPr>
      </w:pPr>
      <w:r w:rsidRPr="004F01B4">
        <w:rPr>
          <w:rFonts w:cs="Calibri" w:hint="eastAsia"/>
          <w:sz w:val="22"/>
          <w:szCs w:val="22"/>
          <w:lang w:eastAsia="zh-CN"/>
        </w:rPr>
        <w:t>如有新信息或修改，该网站将进行定期更新。鼓励与会者定期查看网站，以获取最新信息。</w:t>
      </w:r>
    </w:p>
    <w:p w14:paraId="265536F0" w14:textId="3DE367BD" w:rsidR="00C60C95" w:rsidRPr="004F01B4" w:rsidRDefault="00C60C95" w:rsidP="00C60C95">
      <w:pPr>
        <w:rPr>
          <w:sz w:val="22"/>
          <w:szCs w:val="22"/>
          <w:lang w:eastAsia="zh-CN"/>
        </w:rPr>
      </w:pPr>
      <w:r w:rsidRPr="004F01B4">
        <w:rPr>
          <w:sz w:val="22"/>
          <w:szCs w:val="22"/>
          <w:lang w:eastAsia="zh-CN"/>
        </w:rPr>
        <w:t>8</w:t>
      </w:r>
      <w:r w:rsidRPr="004F01B4">
        <w:rPr>
          <w:sz w:val="22"/>
          <w:szCs w:val="22"/>
          <w:lang w:eastAsia="zh-CN"/>
        </w:rPr>
        <w:tab/>
      </w:r>
      <w:r w:rsidR="009D5105" w:rsidRPr="004F01B4">
        <w:rPr>
          <w:rFonts w:hint="eastAsia"/>
          <w:sz w:val="22"/>
          <w:szCs w:val="22"/>
          <w:lang w:eastAsia="zh-CN"/>
        </w:rPr>
        <w:t>网络研讨会的议程草案见附件</w:t>
      </w:r>
      <w:r w:rsidR="009D5105" w:rsidRPr="004F01B4">
        <w:rPr>
          <w:rFonts w:hint="eastAsia"/>
          <w:sz w:val="22"/>
          <w:szCs w:val="22"/>
          <w:lang w:eastAsia="zh-CN"/>
        </w:rPr>
        <w:t>1</w:t>
      </w:r>
      <w:r w:rsidR="009D5105" w:rsidRPr="004F01B4">
        <w:rPr>
          <w:sz w:val="22"/>
          <w:szCs w:val="22"/>
          <w:lang w:eastAsia="zh-CN"/>
        </w:rPr>
        <w:t>.</w:t>
      </w:r>
    </w:p>
    <w:p w14:paraId="6D50CCA8" w14:textId="2CA4F687" w:rsidR="00CD690C" w:rsidRPr="004F01B4" w:rsidRDefault="003C4842" w:rsidP="0060291F">
      <w:pPr>
        <w:spacing w:before="240"/>
        <w:rPr>
          <w:sz w:val="22"/>
          <w:szCs w:val="22"/>
          <w:lang w:eastAsia="zh-CN"/>
        </w:rPr>
      </w:pPr>
      <w:r w:rsidRPr="004F01B4">
        <w:rPr>
          <w:rFonts w:hint="eastAsia"/>
          <w:sz w:val="22"/>
          <w:szCs w:val="22"/>
          <w:lang w:eastAsia="zh-CN"/>
        </w:rPr>
        <w:t>顺致敬意！</w:t>
      </w:r>
    </w:p>
    <w:p w14:paraId="544863EC" w14:textId="5E4079BA" w:rsidR="00D62702" w:rsidRPr="004F01B4" w:rsidRDefault="008169B8" w:rsidP="001F010C">
      <w:pPr>
        <w:spacing w:before="960"/>
        <w:rPr>
          <w:sz w:val="22"/>
          <w:szCs w:val="22"/>
          <w:lang w:eastAsia="zh-CN"/>
        </w:rPr>
      </w:pPr>
      <w:r>
        <w:rPr>
          <w:rFonts w:hint="eastAsia"/>
          <w:noProof/>
          <w:sz w:val="22"/>
          <w:szCs w:val="22"/>
          <w:lang w:val="zh-CN" w:eastAsia="zh-CN"/>
        </w:rPr>
        <w:drawing>
          <wp:anchor distT="0" distB="0" distL="114300" distR="114300" simplePos="0" relativeHeight="251658240" behindDoc="1" locked="0" layoutInCell="1" allowOverlap="1" wp14:anchorId="6A8ACA95" wp14:editId="5967B418">
            <wp:simplePos x="0" y="0"/>
            <wp:positionH relativeFrom="column">
              <wp:posOffset>3810</wp:posOffset>
            </wp:positionH>
            <wp:positionV relativeFrom="paragraph">
              <wp:posOffset>174625</wp:posOffset>
            </wp:positionV>
            <wp:extent cx="912790" cy="342900"/>
            <wp:effectExtent l="0" t="0" r="1905" b="0"/>
            <wp:wrapNone/>
            <wp:docPr id="3" name="Picture 3" descr="A picture containing font, graphics, logo,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graphics, logo, whit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912790" cy="342900"/>
                    </a:xfrm>
                    <a:prstGeom prst="rect">
                      <a:avLst/>
                    </a:prstGeom>
                  </pic:spPr>
                </pic:pic>
              </a:graphicData>
            </a:graphic>
            <wp14:sizeRelH relativeFrom="margin">
              <wp14:pctWidth>0</wp14:pctWidth>
            </wp14:sizeRelH>
            <wp14:sizeRelV relativeFrom="margin">
              <wp14:pctHeight>0</wp14:pctHeight>
            </wp14:sizeRelV>
          </wp:anchor>
        </w:drawing>
      </w:r>
      <w:r w:rsidR="003C4842" w:rsidRPr="004F01B4">
        <w:rPr>
          <w:rFonts w:hint="eastAsia"/>
          <w:sz w:val="22"/>
          <w:szCs w:val="22"/>
          <w:lang w:eastAsia="zh-CN"/>
        </w:rPr>
        <w:t>电信标准化局主任</w:t>
      </w:r>
      <w:r w:rsidR="00B61012" w:rsidRPr="004F01B4">
        <w:rPr>
          <w:sz w:val="22"/>
          <w:szCs w:val="22"/>
          <w:lang w:eastAsia="zh-CN"/>
        </w:rPr>
        <w:br/>
      </w:r>
      <w:r w:rsidR="003C4842" w:rsidRPr="004F01B4">
        <w:rPr>
          <w:rFonts w:hint="eastAsia"/>
          <w:sz w:val="22"/>
          <w:szCs w:val="22"/>
          <w:lang w:eastAsia="zh-CN"/>
        </w:rPr>
        <w:t>尾上诚藏</w:t>
      </w:r>
    </w:p>
    <w:p w14:paraId="299313E8" w14:textId="15F8A3B0" w:rsidR="00237B3E" w:rsidRPr="004F01B4" w:rsidRDefault="004F01B4" w:rsidP="004F01B4">
      <w:pPr>
        <w:tabs>
          <w:tab w:val="clear" w:pos="794"/>
          <w:tab w:val="clear" w:pos="1191"/>
          <w:tab w:val="clear" w:pos="1588"/>
          <w:tab w:val="clear" w:pos="1985"/>
          <w:tab w:val="left" w:pos="3900"/>
        </w:tabs>
        <w:rPr>
          <w:sz w:val="22"/>
          <w:szCs w:val="22"/>
          <w:lang w:eastAsia="zh-CN"/>
        </w:rPr>
      </w:pPr>
      <w:r>
        <w:rPr>
          <w:sz w:val="22"/>
          <w:szCs w:val="22"/>
          <w:lang w:eastAsia="zh-CN"/>
        </w:rPr>
        <w:tab/>
      </w:r>
    </w:p>
    <w:p w14:paraId="6DA4FB2A" w14:textId="57B58D5F" w:rsidR="00237B3E" w:rsidRPr="009A6730" w:rsidRDefault="003C4842" w:rsidP="00237B3E">
      <w:pPr>
        <w:pageBreakBefore/>
        <w:jc w:val="center"/>
        <w:rPr>
          <w:b/>
          <w:bCs/>
          <w:szCs w:val="24"/>
        </w:rPr>
      </w:pPr>
      <w:r>
        <w:rPr>
          <w:rFonts w:hint="eastAsia"/>
          <w:b/>
          <w:bCs/>
          <w:szCs w:val="24"/>
          <w:lang w:eastAsia="zh-CN"/>
        </w:rPr>
        <w:lastRenderedPageBreak/>
        <w:t>附件</w:t>
      </w:r>
      <w:r w:rsidR="00237B3E" w:rsidRPr="009A6730">
        <w:rPr>
          <w:b/>
          <w:bCs/>
          <w:szCs w:val="24"/>
        </w:rPr>
        <w:t xml:space="preserve">1 – </w:t>
      </w:r>
      <w:r>
        <w:rPr>
          <w:rFonts w:hint="eastAsia"/>
          <w:b/>
          <w:bCs/>
          <w:szCs w:val="24"/>
          <w:lang w:eastAsia="zh-CN"/>
        </w:rPr>
        <w:t>议程草案</w:t>
      </w:r>
    </w:p>
    <w:p w14:paraId="1F1B20A1" w14:textId="20E21360" w:rsidR="00237B3E" w:rsidRPr="009A6730" w:rsidRDefault="00925846" w:rsidP="00237B3E">
      <w:pPr>
        <w:rPr>
          <w:rFonts w:cs="Calibri"/>
          <w:sz w:val="22"/>
          <w:szCs w:val="22"/>
        </w:rPr>
      </w:pPr>
      <w:r>
        <w:rPr>
          <w:rFonts w:cs="Calibri" w:hint="eastAsia"/>
          <w:b/>
          <w:bCs/>
          <w:sz w:val="22"/>
          <w:szCs w:val="22"/>
          <w:lang w:eastAsia="zh-CN"/>
        </w:rPr>
        <w:t>主持人：</w:t>
      </w:r>
      <w:r w:rsidR="00237B3E" w:rsidRPr="009A6730">
        <w:rPr>
          <w:rFonts w:cs="Calibri"/>
          <w:sz w:val="22"/>
          <w:szCs w:val="22"/>
        </w:rPr>
        <w:t xml:space="preserve">Stephen </w:t>
      </w:r>
      <w:proofErr w:type="spellStart"/>
      <w:r w:rsidR="00237B3E" w:rsidRPr="009A6730">
        <w:rPr>
          <w:rFonts w:cs="Calibri"/>
          <w:sz w:val="22"/>
          <w:szCs w:val="22"/>
        </w:rPr>
        <w:t>Dutnall</w:t>
      </w:r>
      <w:proofErr w:type="spellEnd"/>
      <w:r w:rsidR="00237B3E" w:rsidRPr="009A6730">
        <w:rPr>
          <w:rFonts w:cs="Calibri"/>
          <w:sz w:val="22"/>
          <w:szCs w:val="22"/>
        </w:rPr>
        <w:t xml:space="preserve"> </w:t>
      </w:r>
      <w:r>
        <w:rPr>
          <w:rFonts w:cs="Calibri"/>
          <w:sz w:val="22"/>
          <w:szCs w:val="22"/>
        </w:rPr>
        <w:t>–</w:t>
      </w:r>
      <w:r w:rsidR="00237B3E" w:rsidRPr="009A6730">
        <w:rPr>
          <w:rFonts w:cs="Calibri"/>
          <w:sz w:val="22"/>
          <w:szCs w:val="22"/>
        </w:rPr>
        <w:t xml:space="preserve"> IEC</w:t>
      </w:r>
      <w:r>
        <w:rPr>
          <w:rFonts w:cs="Calibri" w:hint="eastAsia"/>
          <w:sz w:val="22"/>
          <w:szCs w:val="22"/>
          <w:lang w:eastAsia="zh-CN"/>
        </w:rPr>
        <w:t>技术官员兼秘书（</w:t>
      </w:r>
      <w:proofErr w:type="spellStart"/>
      <w:r w:rsidR="00237B3E" w:rsidRPr="009A6730">
        <w:rPr>
          <w:rFonts w:cs="Calibri"/>
          <w:sz w:val="22"/>
          <w:szCs w:val="22"/>
        </w:rPr>
        <w:t>eB</w:t>
      </w:r>
      <w:proofErr w:type="spellEnd"/>
      <w:r w:rsidR="00237B3E" w:rsidRPr="009A6730">
        <w:rPr>
          <w:rFonts w:cs="Calibri"/>
          <w:sz w:val="22"/>
          <w:szCs w:val="22"/>
        </w:rPr>
        <w:t>-MoU/MG 2022-2023</w:t>
      </w:r>
      <w:r>
        <w:rPr>
          <w:rFonts w:cs="Calibri" w:hint="eastAsia"/>
          <w:sz w:val="22"/>
          <w:szCs w:val="22"/>
          <w:lang w:eastAsia="zh-CN"/>
        </w:rPr>
        <w:t>主席）</w:t>
      </w:r>
    </w:p>
    <w:p w14:paraId="6EBF9155" w14:textId="0B859D0C" w:rsidR="00237B3E" w:rsidRPr="009A6730" w:rsidRDefault="00237B3E" w:rsidP="00237B3E">
      <w:pPr>
        <w:rPr>
          <w:rFonts w:cs="Calibri"/>
          <w:sz w:val="22"/>
          <w:szCs w:val="22"/>
          <w:lang w:eastAsia="zh-CN"/>
        </w:rPr>
      </w:pPr>
      <w:r w:rsidRPr="009A6730">
        <w:rPr>
          <w:rFonts w:cs="Calibri"/>
          <w:b/>
          <w:bCs/>
          <w:sz w:val="22"/>
          <w:szCs w:val="22"/>
          <w:lang w:eastAsia="zh-CN"/>
        </w:rPr>
        <w:t>12:00</w:t>
      </w:r>
      <w:r w:rsidR="00AF1FA6">
        <w:rPr>
          <w:rFonts w:cs="Calibri"/>
          <w:b/>
          <w:bCs/>
          <w:sz w:val="22"/>
          <w:szCs w:val="22"/>
          <w:lang w:eastAsia="zh-CN"/>
        </w:rPr>
        <w:t>-</w:t>
      </w:r>
      <w:r w:rsidRPr="009A6730">
        <w:rPr>
          <w:rFonts w:cs="Calibri"/>
          <w:b/>
          <w:bCs/>
          <w:sz w:val="22"/>
          <w:szCs w:val="22"/>
          <w:lang w:eastAsia="zh-CN"/>
        </w:rPr>
        <w:t>12:05</w:t>
      </w:r>
      <w:r w:rsidR="00925846">
        <w:rPr>
          <w:rFonts w:cs="Calibri" w:hint="eastAsia"/>
          <w:b/>
          <w:bCs/>
          <w:sz w:val="22"/>
          <w:szCs w:val="22"/>
          <w:lang w:eastAsia="zh-CN"/>
        </w:rPr>
        <w:t>：</w:t>
      </w:r>
      <w:r w:rsidR="00925846">
        <w:rPr>
          <w:rFonts w:cs="Calibri" w:hint="eastAsia"/>
          <w:sz w:val="22"/>
          <w:szCs w:val="22"/>
          <w:lang w:eastAsia="zh-CN"/>
        </w:rPr>
        <w:t>主席作简短开幕致辞（待确认）</w:t>
      </w:r>
    </w:p>
    <w:p w14:paraId="463769B5" w14:textId="62DE76EF" w:rsidR="00237B3E" w:rsidRPr="009A6730" w:rsidRDefault="00237B3E" w:rsidP="00237B3E">
      <w:pPr>
        <w:rPr>
          <w:rFonts w:cs="Calibri"/>
          <w:sz w:val="22"/>
          <w:szCs w:val="22"/>
          <w:lang w:eastAsia="zh-CN"/>
        </w:rPr>
      </w:pPr>
      <w:r w:rsidRPr="009A6730">
        <w:rPr>
          <w:rFonts w:cs="Calibri"/>
          <w:b/>
          <w:bCs/>
          <w:sz w:val="22"/>
          <w:szCs w:val="22"/>
          <w:lang w:eastAsia="zh-CN"/>
        </w:rPr>
        <w:t>12:05</w:t>
      </w:r>
      <w:r w:rsidR="00AF1FA6">
        <w:rPr>
          <w:rFonts w:cs="Calibri"/>
          <w:b/>
          <w:bCs/>
          <w:sz w:val="22"/>
          <w:szCs w:val="22"/>
          <w:lang w:eastAsia="zh-CN"/>
        </w:rPr>
        <w:t>-</w:t>
      </w:r>
      <w:r w:rsidRPr="009A6730">
        <w:rPr>
          <w:rFonts w:cs="Calibri"/>
          <w:b/>
          <w:bCs/>
          <w:sz w:val="22"/>
          <w:szCs w:val="22"/>
          <w:lang w:eastAsia="zh-CN"/>
        </w:rPr>
        <w:t>12:25</w:t>
      </w:r>
      <w:r w:rsidR="00925846">
        <w:rPr>
          <w:rFonts w:cs="Calibri" w:hint="eastAsia"/>
          <w:b/>
          <w:bCs/>
          <w:sz w:val="22"/>
          <w:szCs w:val="22"/>
          <w:lang w:eastAsia="zh-CN"/>
        </w:rPr>
        <w:t>：</w:t>
      </w:r>
      <w:r w:rsidR="00925846" w:rsidRPr="00925846">
        <w:rPr>
          <w:rFonts w:cs="Calibri" w:hint="eastAsia"/>
          <w:sz w:val="22"/>
          <w:szCs w:val="22"/>
          <w:lang w:eastAsia="zh-CN"/>
        </w:rPr>
        <w:t>语义学导论</w:t>
      </w:r>
      <w:r w:rsidR="00925846">
        <w:rPr>
          <w:rFonts w:cs="Calibri" w:hint="eastAsia"/>
          <w:sz w:val="22"/>
          <w:szCs w:val="22"/>
          <w:lang w:eastAsia="zh-CN"/>
        </w:rPr>
        <w:t xml:space="preserve"> </w:t>
      </w:r>
      <w:r w:rsidR="00AF1FA6" w:rsidRPr="00AF1FA6">
        <w:rPr>
          <w:rFonts w:cs="Calibri"/>
          <w:sz w:val="22"/>
          <w:szCs w:val="22"/>
          <w:lang w:eastAsia="zh-CN"/>
        </w:rPr>
        <w:t>–</w:t>
      </w:r>
      <w:r w:rsidR="00925846">
        <w:rPr>
          <w:rFonts w:cs="Calibri"/>
          <w:sz w:val="22"/>
          <w:szCs w:val="22"/>
          <w:lang w:eastAsia="zh-CN"/>
        </w:rPr>
        <w:t xml:space="preserve"> </w:t>
      </w:r>
      <w:r w:rsidR="00925846" w:rsidRPr="00925846">
        <w:rPr>
          <w:rFonts w:cs="Calibri" w:hint="eastAsia"/>
          <w:sz w:val="22"/>
          <w:szCs w:val="22"/>
          <w:lang w:eastAsia="zh-CN"/>
        </w:rPr>
        <w:t>定义、重要性、教训和成就</w:t>
      </w:r>
      <w:r w:rsidR="00925846">
        <w:rPr>
          <w:rFonts w:cs="Calibri" w:hint="eastAsia"/>
          <w:sz w:val="22"/>
          <w:szCs w:val="22"/>
          <w:lang w:eastAsia="zh-CN"/>
        </w:rPr>
        <w:t>（联合国贸易便利化与电子业务中心（</w:t>
      </w:r>
      <w:r w:rsidR="00925846">
        <w:rPr>
          <w:rFonts w:cs="Calibri" w:hint="eastAsia"/>
          <w:sz w:val="22"/>
          <w:szCs w:val="22"/>
          <w:lang w:eastAsia="zh-CN"/>
        </w:rPr>
        <w:t>UN</w:t>
      </w:r>
      <w:r w:rsidR="00925846">
        <w:rPr>
          <w:rFonts w:cs="Calibri"/>
          <w:sz w:val="22"/>
          <w:szCs w:val="22"/>
          <w:lang w:eastAsia="zh-CN"/>
        </w:rPr>
        <w:t>/CEFACT</w:t>
      </w:r>
      <w:r w:rsidR="00925846">
        <w:rPr>
          <w:rFonts w:cs="Calibri" w:hint="eastAsia"/>
          <w:sz w:val="22"/>
          <w:szCs w:val="22"/>
          <w:lang w:eastAsia="zh-CN"/>
        </w:rPr>
        <w:t>）主席</w:t>
      </w:r>
      <w:r w:rsidRPr="009A6730">
        <w:rPr>
          <w:rFonts w:cs="Calibri"/>
          <w:sz w:val="22"/>
          <w:szCs w:val="22"/>
          <w:lang w:eastAsia="zh-CN"/>
        </w:rPr>
        <w:t xml:space="preserve"> </w:t>
      </w:r>
      <w:r w:rsidR="00AF1FA6" w:rsidRPr="00AF1FA6">
        <w:rPr>
          <w:rFonts w:cs="Calibri"/>
          <w:sz w:val="22"/>
          <w:szCs w:val="22"/>
          <w:lang w:eastAsia="zh-CN"/>
        </w:rPr>
        <w:t>–</w:t>
      </w:r>
      <w:r w:rsidRPr="009A6730">
        <w:rPr>
          <w:rFonts w:cs="Calibri"/>
          <w:sz w:val="22"/>
          <w:szCs w:val="22"/>
          <w:lang w:eastAsia="zh-CN"/>
        </w:rPr>
        <w:t xml:space="preserve"> Sue Probert</w:t>
      </w:r>
      <w:r w:rsidR="00925846">
        <w:rPr>
          <w:rFonts w:cs="Calibri" w:hint="eastAsia"/>
          <w:sz w:val="22"/>
          <w:szCs w:val="22"/>
          <w:lang w:eastAsia="zh-CN"/>
        </w:rPr>
        <w:t>）</w:t>
      </w:r>
    </w:p>
    <w:p w14:paraId="56DF1A19" w14:textId="20E49858" w:rsidR="00237B3E" w:rsidRPr="009A6730" w:rsidRDefault="00237B3E" w:rsidP="00237B3E">
      <w:pPr>
        <w:rPr>
          <w:rFonts w:cs="Calibri"/>
          <w:sz w:val="22"/>
          <w:szCs w:val="22"/>
          <w:lang w:eastAsia="zh-CN"/>
        </w:rPr>
      </w:pPr>
      <w:r w:rsidRPr="009A6730">
        <w:rPr>
          <w:rFonts w:cs="Calibri"/>
          <w:b/>
          <w:bCs/>
          <w:sz w:val="22"/>
          <w:szCs w:val="22"/>
        </w:rPr>
        <w:t>12:25</w:t>
      </w:r>
      <w:r w:rsidR="00AF1FA6">
        <w:rPr>
          <w:rFonts w:cs="Calibri"/>
          <w:b/>
          <w:bCs/>
          <w:sz w:val="22"/>
          <w:szCs w:val="22"/>
          <w:lang w:eastAsia="zh-CN"/>
        </w:rPr>
        <w:t>-</w:t>
      </w:r>
      <w:r w:rsidRPr="009A6730">
        <w:rPr>
          <w:rFonts w:cs="Calibri"/>
          <w:b/>
          <w:bCs/>
          <w:sz w:val="22"/>
          <w:szCs w:val="22"/>
        </w:rPr>
        <w:t>12:45</w:t>
      </w:r>
      <w:r w:rsidR="00925846">
        <w:rPr>
          <w:rFonts w:cs="Calibri" w:hint="eastAsia"/>
          <w:b/>
          <w:bCs/>
          <w:sz w:val="22"/>
          <w:szCs w:val="22"/>
          <w:lang w:eastAsia="zh-CN"/>
        </w:rPr>
        <w:t>：</w:t>
      </w:r>
      <w:r w:rsidR="00925846" w:rsidRPr="00925846">
        <w:rPr>
          <w:rFonts w:cs="Calibri" w:hint="eastAsia"/>
          <w:sz w:val="22"/>
          <w:szCs w:val="22"/>
        </w:rPr>
        <w:t>SKOS</w:t>
      </w:r>
      <w:r w:rsidR="00925846" w:rsidRPr="00925846">
        <w:rPr>
          <w:rFonts w:cs="Calibri" w:hint="eastAsia"/>
          <w:sz w:val="22"/>
          <w:szCs w:val="22"/>
        </w:rPr>
        <w:t>、</w:t>
      </w:r>
      <w:r w:rsidR="00925846" w:rsidRPr="00925846">
        <w:rPr>
          <w:rFonts w:cs="Calibri" w:hint="eastAsia"/>
          <w:sz w:val="22"/>
          <w:szCs w:val="22"/>
        </w:rPr>
        <w:t>RDF</w:t>
      </w:r>
      <w:r w:rsidR="00925846" w:rsidRPr="00925846">
        <w:rPr>
          <w:rFonts w:cs="Calibri" w:hint="eastAsia"/>
          <w:sz w:val="22"/>
          <w:szCs w:val="22"/>
        </w:rPr>
        <w:t>和</w:t>
      </w:r>
      <w:r w:rsidR="00925846" w:rsidRPr="00925846">
        <w:rPr>
          <w:rFonts w:cs="Calibri" w:hint="eastAsia"/>
          <w:sz w:val="22"/>
          <w:szCs w:val="22"/>
        </w:rPr>
        <w:t>OWL/</w:t>
      </w:r>
      <w:proofErr w:type="spellStart"/>
      <w:r w:rsidR="00925846" w:rsidRPr="00925846">
        <w:rPr>
          <w:rFonts w:cs="Calibri" w:hint="eastAsia"/>
          <w:sz w:val="22"/>
          <w:szCs w:val="22"/>
        </w:rPr>
        <w:t>Shacl</w:t>
      </w:r>
      <w:r w:rsidR="00925846" w:rsidRPr="00925846">
        <w:rPr>
          <w:rFonts w:cs="Calibri" w:hint="eastAsia"/>
          <w:sz w:val="22"/>
          <w:szCs w:val="22"/>
        </w:rPr>
        <w:t>的复杂性和功能</w:t>
      </w:r>
      <w:proofErr w:type="spellEnd"/>
      <w:r w:rsidR="00925846">
        <w:rPr>
          <w:rFonts w:cs="Calibri" w:hint="eastAsia"/>
          <w:sz w:val="22"/>
          <w:szCs w:val="22"/>
          <w:lang w:eastAsia="zh-CN"/>
        </w:rPr>
        <w:t>（</w:t>
      </w:r>
      <w:r w:rsidRPr="009A6730">
        <w:rPr>
          <w:rFonts w:cs="Calibri"/>
          <w:sz w:val="22"/>
          <w:szCs w:val="22"/>
        </w:rPr>
        <w:t>ISO TC 184/SC 4</w:t>
      </w:r>
      <w:r w:rsidR="00925846">
        <w:rPr>
          <w:rFonts w:cs="Calibri" w:hint="eastAsia"/>
          <w:sz w:val="22"/>
          <w:szCs w:val="22"/>
          <w:lang w:eastAsia="zh-CN"/>
        </w:rPr>
        <w:t>）</w:t>
      </w:r>
    </w:p>
    <w:p w14:paraId="47F906A6" w14:textId="51C5F2AE" w:rsidR="00237B3E" w:rsidRPr="009A6730" w:rsidRDefault="00237B3E" w:rsidP="00237B3E">
      <w:pPr>
        <w:rPr>
          <w:rFonts w:cs="Calibri"/>
          <w:sz w:val="22"/>
          <w:szCs w:val="22"/>
          <w:lang w:eastAsia="zh-CN"/>
        </w:rPr>
      </w:pPr>
      <w:r w:rsidRPr="009A6730">
        <w:rPr>
          <w:rFonts w:cs="Calibri"/>
          <w:b/>
          <w:bCs/>
          <w:sz w:val="22"/>
          <w:szCs w:val="22"/>
        </w:rPr>
        <w:t>12:45</w:t>
      </w:r>
      <w:r w:rsidR="00AF1FA6">
        <w:rPr>
          <w:rFonts w:cs="Calibri"/>
          <w:b/>
          <w:bCs/>
          <w:sz w:val="22"/>
          <w:szCs w:val="22"/>
        </w:rPr>
        <w:t>-</w:t>
      </w:r>
      <w:r w:rsidRPr="009A6730">
        <w:rPr>
          <w:rFonts w:cs="Calibri"/>
          <w:b/>
          <w:bCs/>
          <w:sz w:val="22"/>
          <w:szCs w:val="22"/>
        </w:rPr>
        <w:t>13:05</w:t>
      </w:r>
      <w:r w:rsidR="00925846">
        <w:rPr>
          <w:rFonts w:cs="Calibri" w:hint="eastAsia"/>
          <w:b/>
          <w:bCs/>
          <w:sz w:val="22"/>
          <w:szCs w:val="22"/>
          <w:lang w:eastAsia="zh-CN"/>
        </w:rPr>
        <w:t>：</w:t>
      </w:r>
      <w:r w:rsidR="00925846">
        <w:rPr>
          <w:rFonts w:cs="Calibri" w:hint="eastAsia"/>
          <w:sz w:val="22"/>
          <w:szCs w:val="22"/>
          <w:lang w:eastAsia="zh-CN"/>
        </w:rPr>
        <w:t>语义技术</w:t>
      </w:r>
      <w:r w:rsidRPr="009A6730">
        <w:rPr>
          <w:rFonts w:cs="Calibri"/>
          <w:sz w:val="22"/>
          <w:szCs w:val="22"/>
        </w:rPr>
        <w:t xml:space="preserve"> </w:t>
      </w:r>
      <w:r w:rsidR="00AF1FA6" w:rsidRPr="00AF1FA6">
        <w:rPr>
          <w:rFonts w:cs="Calibri"/>
          <w:sz w:val="22"/>
          <w:szCs w:val="22"/>
        </w:rPr>
        <w:t>–</w:t>
      </w:r>
      <w:r w:rsidRPr="009A6730">
        <w:rPr>
          <w:rFonts w:cs="Calibri"/>
          <w:sz w:val="22"/>
          <w:szCs w:val="22"/>
        </w:rPr>
        <w:t xml:space="preserve"> VC's</w:t>
      </w:r>
      <w:r w:rsidR="00925846">
        <w:rPr>
          <w:rFonts w:cs="Calibri" w:hint="eastAsia"/>
          <w:sz w:val="22"/>
          <w:szCs w:val="22"/>
          <w:lang w:eastAsia="zh-CN"/>
        </w:rPr>
        <w:t>、知识图谱和链接数据（</w:t>
      </w:r>
      <w:r w:rsidRPr="009A6730">
        <w:rPr>
          <w:rFonts w:cs="Calibri"/>
          <w:sz w:val="22"/>
          <w:szCs w:val="22"/>
        </w:rPr>
        <w:t>UN/CEFACT</w:t>
      </w:r>
      <w:r w:rsidR="00925846">
        <w:rPr>
          <w:rFonts w:cs="Calibri" w:hint="eastAsia"/>
          <w:sz w:val="22"/>
          <w:szCs w:val="22"/>
          <w:lang w:eastAsia="zh-CN"/>
        </w:rPr>
        <w:t>专家</w:t>
      </w:r>
      <w:r w:rsidRPr="009A6730">
        <w:rPr>
          <w:rFonts w:cs="Calibri"/>
          <w:sz w:val="22"/>
          <w:szCs w:val="22"/>
        </w:rPr>
        <w:t xml:space="preserve"> </w:t>
      </w:r>
      <w:r w:rsidR="00AF1FA6" w:rsidRPr="00AF1FA6">
        <w:rPr>
          <w:rFonts w:cs="Calibri"/>
          <w:sz w:val="22"/>
          <w:szCs w:val="22"/>
        </w:rPr>
        <w:t>–</w:t>
      </w:r>
      <w:r w:rsidRPr="009A6730">
        <w:rPr>
          <w:rFonts w:cs="Calibri"/>
          <w:sz w:val="22"/>
          <w:szCs w:val="22"/>
        </w:rPr>
        <w:t xml:space="preserve"> Steve </w:t>
      </w:r>
      <w:proofErr w:type="spellStart"/>
      <w:r w:rsidRPr="009A6730">
        <w:rPr>
          <w:rFonts w:cs="Calibri"/>
          <w:sz w:val="22"/>
          <w:szCs w:val="22"/>
        </w:rPr>
        <w:t>Capell</w:t>
      </w:r>
      <w:proofErr w:type="spellEnd"/>
      <w:r w:rsidR="00925846">
        <w:rPr>
          <w:rFonts w:cs="Calibri" w:hint="eastAsia"/>
          <w:sz w:val="22"/>
          <w:szCs w:val="22"/>
          <w:lang w:eastAsia="zh-CN"/>
        </w:rPr>
        <w:t>）</w:t>
      </w:r>
    </w:p>
    <w:p w14:paraId="3780F8C7" w14:textId="4E3012CF" w:rsidR="00237B3E" w:rsidRPr="009A6730" w:rsidRDefault="00237B3E" w:rsidP="00237B3E">
      <w:pPr>
        <w:rPr>
          <w:rFonts w:cs="Calibri"/>
          <w:sz w:val="22"/>
          <w:szCs w:val="22"/>
        </w:rPr>
      </w:pPr>
      <w:r w:rsidRPr="009A6730">
        <w:rPr>
          <w:rFonts w:cs="Calibri"/>
          <w:b/>
          <w:bCs/>
          <w:sz w:val="22"/>
          <w:szCs w:val="22"/>
        </w:rPr>
        <w:t>13:05</w:t>
      </w:r>
      <w:r w:rsidR="00AF1FA6">
        <w:rPr>
          <w:rFonts w:cs="Calibri"/>
          <w:b/>
          <w:bCs/>
          <w:sz w:val="22"/>
          <w:szCs w:val="22"/>
          <w:lang w:eastAsia="zh-CN"/>
        </w:rPr>
        <w:t>-</w:t>
      </w:r>
      <w:r w:rsidRPr="009A6730">
        <w:rPr>
          <w:rFonts w:cs="Calibri"/>
          <w:b/>
          <w:bCs/>
          <w:sz w:val="22"/>
          <w:szCs w:val="22"/>
        </w:rPr>
        <w:t>13:15</w:t>
      </w:r>
      <w:r w:rsidR="00925846">
        <w:rPr>
          <w:rFonts w:cs="Calibri" w:hint="eastAsia"/>
          <w:b/>
          <w:bCs/>
          <w:sz w:val="22"/>
          <w:szCs w:val="22"/>
          <w:lang w:eastAsia="zh-CN"/>
        </w:rPr>
        <w:t>：</w:t>
      </w:r>
      <w:r w:rsidR="00925846">
        <w:rPr>
          <w:rFonts w:cs="Calibri" w:hint="eastAsia"/>
          <w:sz w:val="22"/>
          <w:szCs w:val="22"/>
          <w:lang w:eastAsia="zh-CN"/>
        </w:rPr>
        <w:t>茶歇</w:t>
      </w:r>
    </w:p>
    <w:p w14:paraId="69D4C867" w14:textId="59482574" w:rsidR="00237B3E" w:rsidRPr="009A6730" w:rsidRDefault="00237B3E" w:rsidP="00237B3E">
      <w:pPr>
        <w:rPr>
          <w:rFonts w:cs="Calibri"/>
          <w:sz w:val="22"/>
          <w:szCs w:val="22"/>
          <w:lang w:eastAsia="zh-CN"/>
        </w:rPr>
      </w:pPr>
      <w:r w:rsidRPr="009A6730">
        <w:rPr>
          <w:rFonts w:cs="Calibri"/>
          <w:b/>
          <w:bCs/>
          <w:sz w:val="22"/>
          <w:szCs w:val="22"/>
        </w:rPr>
        <w:t>13:15</w:t>
      </w:r>
      <w:r w:rsidR="00AF1FA6">
        <w:rPr>
          <w:rFonts w:cs="Calibri"/>
          <w:b/>
          <w:bCs/>
          <w:sz w:val="22"/>
          <w:szCs w:val="22"/>
          <w:lang w:eastAsia="zh-CN"/>
        </w:rPr>
        <w:t>-</w:t>
      </w:r>
      <w:r w:rsidRPr="009A6730">
        <w:rPr>
          <w:rFonts w:cs="Calibri"/>
          <w:b/>
          <w:bCs/>
          <w:sz w:val="22"/>
          <w:szCs w:val="22"/>
        </w:rPr>
        <w:t>13:35</w:t>
      </w:r>
      <w:r w:rsidR="00925846">
        <w:rPr>
          <w:rFonts w:cs="Calibri" w:hint="eastAsia"/>
          <w:b/>
          <w:bCs/>
          <w:sz w:val="22"/>
          <w:szCs w:val="22"/>
          <w:lang w:eastAsia="zh-CN"/>
        </w:rPr>
        <w:t>：</w:t>
      </w:r>
      <w:r w:rsidR="00925846">
        <w:rPr>
          <w:rFonts w:cs="Calibri" w:hint="eastAsia"/>
          <w:sz w:val="22"/>
          <w:szCs w:val="22"/>
          <w:lang w:eastAsia="zh-CN"/>
        </w:rPr>
        <w:t>语义视觉（</w:t>
      </w:r>
      <w:r w:rsidRPr="009A6730">
        <w:rPr>
          <w:rFonts w:cs="Calibri"/>
          <w:sz w:val="22"/>
          <w:szCs w:val="22"/>
        </w:rPr>
        <w:t>UN/CEFACT</w:t>
      </w:r>
      <w:r w:rsidR="00925846">
        <w:rPr>
          <w:rFonts w:cs="Calibri" w:hint="eastAsia"/>
          <w:sz w:val="22"/>
          <w:szCs w:val="22"/>
          <w:lang w:eastAsia="zh-CN"/>
        </w:rPr>
        <w:t>副主席</w:t>
      </w:r>
      <w:r w:rsidRPr="009A6730">
        <w:rPr>
          <w:rFonts w:cs="Calibri"/>
          <w:sz w:val="22"/>
          <w:szCs w:val="22"/>
        </w:rPr>
        <w:t xml:space="preserve"> </w:t>
      </w:r>
      <w:r w:rsidR="00AF1FA6" w:rsidRPr="00AF1FA6">
        <w:rPr>
          <w:rFonts w:cs="Calibri"/>
          <w:sz w:val="22"/>
          <w:szCs w:val="22"/>
        </w:rPr>
        <w:t>–</w:t>
      </w:r>
      <w:r w:rsidRPr="009A6730">
        <w:rPr>
          <w:rFonts w:cs="Calibri"/>
          <w:sz w:val="22"/>
          <w:szCs w:val="22"/>
        </w:rPr>
        <w:t xml:space="preserve"> Ian Watt</w:t>
      </w:r>
      <w:r w:rsidR="00925846">
        <w:rPr>
          <w:rFonts w:cs="Calibri" w:hint="eastAsia"/>
          <w:sz w:val="22"/>
          <w:szCs w:val="22"/>
          <w:lang w:eastAsia="zh-CN"/>
        </w:rPr>
        <w:t>和</w:t>
      </w:r>
      <w:r w:rsidRPr="009A6730">
        <w:rPr>
          <w:rFonts w:cs="Calibri"/>
          <w:sz w:val="22"/>
          <w:szCs w:val="22"/>
        </w:rPr>
        <w:t xml:space="preserve">Hanane </w:t>
      </w:r>
      <w:proofErr w:type="spellStart"/>
      <w:r w:rsidRPr="009A6730">
        <w:rPr>
          <w:rFonts w:cs="Calibri"/>
          <w:sz w:val="22"/>
          <w:szCs w:val="22"/>
        </w:rPr>
        <w:t>Becha</w:t>
      </w:r>
      <w:proofErr w:type="spellEnd"/>
      <w:r w:rsidR="00925846">
        <w:rPr>
          <w:rFonts w:cs="Calibri" w:hint="eastAsia"/>
          <w:sz w:val="22"/>
          <w:szCs w:val="22"/>
          <w:lang w:eastAsia="zh-CN"/>
        </w:rPr>
        <w:t>）</w:t>
      </w:r>
    </w:p>
    <w:p w14:paraId="2318F6A7" w14:textId="48FD3275" w:rsidR="00237B3E" w:rsidRPr="009A6730" w:rsidRDefault="00237B3E" w:rsidP="00237B3E">
      <w:pPr>
        <w:rPr>
          <w:rFonts w:cs="Calibri"/>
          <w:sz w:val="22"/>
          <w:szCs w:val="22"/>
          <w:lang w:eastAsia="zh-CN"/>
        </w:rPr>
      </w:pPr>
      <w:r w:rsidRPr="009A6730">
        <w:rPr>
          <w:rFonts w:cs="Calibri"/>
          <w:b/>
          <w:bCs/>
          <w:sz w:val="22"/>
          <w:szCs w:val="22"/>
          <w:lang w:eastAsia="zh-CN"/>
        </w:rPr>
        <w:t>13:35</w:t>
      </w:r>
      <w:r w:rsidR="00AF1FA6">
        <w:rPr>
          <w:rFonts w:cs="Calibri"/>
          <w:b/>
          <w:bCs/>
          <w:sz w:val="22"/>
          <w:szCs w:val="22"/>
          <w:lang w:eastAsia="zh-CN"/>
        </w:rPr>
        <w:t>-</w:t>
      </w:r>
      <w:r w:rsidRPr="009A6730">
        <w:rPr>
          <w:rFonts w:cs="Calibri"/>
          <w:b/>
          <w:bCs/>
          <w:sz w:val="22"/>
          <w:szCs w:val="22"/>
          <w:lang w:eastAsia="zh-CN"/>
        </w:rPr>
        <w:t>13:55</w:t>
      </w:r>
      <w:r w:rsidR="00925846">
        <w:rPr>
          <w:rFonts w:cs="Calibri" w:hint="eastAsia"/>
          <w:b/>
          <w:bCs/>
          <w:sz w:val="22"/>
          <w:szCs w:val="22"/>
          <w:lang w:eastAsia="zh-CN"/>
        </w:rPr>
        <w:t>：</w:t>
      </w:r>
      <w:r w:rsidR="00925846">
        <w:rPr>
          <w:rFonts w:cs="Calibri" w:hint="eastAsia"/>
          <w:sz w:val="22"/>
          <w:szCs w:val="22"/>
          <w:lang w:eastAsia="zh-CN"/>
        </w:rPr>
        <w:t>语义互操作性和数字化转型（</w:t>
      </w:r>
      <w:r w:rsidRPr="009A6730">
        <w:rPr>
          <w:rFonts w:cs="Calibri"/>
          <w:sz w:val="22"/>
          <w:szCs w:val="22"/>
          <w:lang w:eastAsia="zh-CN"/>
        </w:rPr>
        <w:t>IEC/SMB/SG 12</w:t>
      </w:r>
      <w:r w:rsidR="00925846">
        <w:rPr>
          <w:rFonts w:cs="Calibri" w:hint="eastAsia"/>
          <w:sz w:val="22"/>
          <w:szCs w:val="22"/>
          <w:lang w:eastAsia="zh-CN"/>
        </w:rPr>
        <w:t>）</w:t>
      </w:r>
    </w:p>
    <w:p w14:paraId="0FBB3957" w14:textId="63278F37" w:rsidR="00237B3E" w:rsidRPr="009A6730" w:rsidRDefault="00237B3E" w:rsidP="00237B3E">
      <w:pPr>
        <w:rPr>
          <w:rFonts w:cs="Calibri"/>
          <w:sz w:val="22"/>
          <w:szCs w:val="22"/>
          <w:lang w:eastAsia="zh-CN"/>
        </w:rPr>
      </w:pPr>
      <w:r w:rsidRPr="009A6730">
        <w:rPr>
          <w:rFonts w:cs="Calibri"/>
          <w:b/>
          <w:bCs/>
          <w:sz w:val="22"/>
          <w:szCs w:val="22"/>
          <w:lang w:eastAsia="zh-CN"/>
        </w:rPr>
        <w:t>13:55</w:t>
      </w:r>
      <w:r w:rsidR="00AF1FA6">
        <w:rPr>
          <w:rFonts w:cs="Calibri"/>
          <w:b/>
          <w:bCs/>
          <w:sz w:val="22"/>
          <w:szCs w:val="22"/>
          <w:lang w:eastAsia="zh-CN"/>
        </w:rPr>
        <w:t>-</w:t>
      </w:r>
      <w:r w:rsidRPr="009A6730">
        <w:rPr>
          <w:rFonts w:cs="Calibri"/>
          <w:b/>
          <w:bCs/>
          <w:sz w:val="22"/>
          <w:szCs w:val="22"/>
          <w:lang w:eastAsia="zh-CN"/>
        </w:rPr>
        <w:t>14:15</w:t>
      </w:r>
      <w:r w:rsidR="00925846">
        <w:rPr>
          <w:rFonts w:cs="Calibri" w:hint="eastAsia"/>
          <w:b/>
          <w:bCs/>
          <w:sz w:val="22"/>
          <w:szCs w:val="22"/>
          <w:lang w:eastAsia="zh-CN"/>
        </w:rPr>
        <w:t>：</w:t>
      </w:r>
      <w:r w:rsidR="00925846" w:rsidRPr="00925846">
        <w:rPr>
          <w:rFonts w:cs="Calibri" w:hint="eastAsia"/>
          <w:sz w:val="22"/>
          <w:szCs w:val="22"/>
          <w:lang w:eastAsia="zh-CN"/>
        </w:rPr>
        <w:t>语义互操作性</w:t>
      </w:r>
      <w:r w:rsidR="00925846">
        <w:rPr>
          <w:rFonts w:cs="Calibri" w:hint="eastAsia"/>
          <w:sz w:val="22"/>
          <w:szCs w:val="22"/>
          <w:lang w:eastAsia="zh-CN"/>
        </w:rPr>
        <w:t>的定义和</w:t>
      </w:r>
      <w:r w:rsidR="00925846" w:rsidRPr="00925846">
        <w:rPr>
          <w:rFonts w:cs="Calibri" w:hint="eastAsia"/>
          <w:sz w:val="22"/>
          <w:szCs w:val="22"/>
          <w:lang w:eastAsia="zh-CN"/>
        </w:rPr>
        <w:t>原则</w:t>
      </w:r>
      <w:r w:rsidR="00925846">
        <w:rPr>
          <w:rFonts w:cs="Calibri" w:hint="eastAsia"/>
          <w:sz w:val="22"/>
          <w:szCs w:val="22"/>
          <w:lang w:eastAsia="zh-CN"/>
        </w:rPr>
        <w:t>介绍</w:t>
      </w:r>
      <w:r w:rsidR="00925846" w:rsidRPr="00925846">
        <w:rPr>
          <w:rFonts w:cs="Calibri" w:hint="eastAsia"/>
          <w:sz w:val="22"/>
          <w:szCs w:val="22"/>
          <w:lang w:eastAsia="zh-CN"/>
        </w:rPr>
        <w:t>，以及概念系统如何发挥作用</w:t>
      </w:r>
      <w:r w:rsidR="00925846">
        <w:rPr>
          <w:rFonts w:cs="Calibri" w:hint="eastAsia"/>
          <w:sz w:val="22"/>
          <w:szCs w:val="22"/>
          <w:lang w:eastAsia="zh-CN"/>
        </w:rPr>
        <w:t>（</w:t>
      </w:r>
      <w:r w:rsidRPr="009A6730">
        <w:rPr>
          <w:rFonts w:cs="Calibri"/>
          <w:sz w:val="22"/>
          <w:szCs w:val="22"/>
          <w:lang w:eastAsia="zh-CN"/>
        </w:rPr>
        <w:t>ISO/JTC 1/SC 23</w:t>
      </w:r>
      <w:r w:rsidR="00925846">
        <w:rPr>
          <w:rFonts w:cs="Calibri" w:hint="eastAsia"/>
          <w:sz w:val="22"/>
          <w:szCs w:val="22"/>
          <w:lang w:eastAsia="zh-CN"/>
        </w:rPr>
        <w:t>）</w:t>
      </w:r>
    </w:p>
    <w:p w14:paraId="1C937BD3" w14:textId="552755C1" w:rsidR="00237B3E" w:rsidRPr="009A6730" w:rsidRDefault="00237B3E" w:rsidP="00237B3E">
      <w:pPr>
        <w:rPr>
          <w:rFonts w:cs="Calibri"/>
          <w:sz w:val="22"/>
          <w:szCs w:val="22"/>
          <w:lang w:eastAsia="zh-CN"/>
        </w:rPr>
      </w:pPr>
      <w:r w:rsidRPr="009A6730">
        <w:rPr>
          <w:rFonts w:cs="Calibri"/>
          <w:b/>
          <w:bCs/>
          <w:sz w:val="22"/>
          <w:szCs w:val="22"/>
        </w:rPr>
        <w:t>14:15 – 14:30</w:t>
      </w:r>
      <w:r w:rsidR="00925846">
        <w:rPr>
          <w:rFonts w:cs="Calibri" w:hint="eastAsia"/>
          <w:b/>
          <w:bCs/>
          <w:sz w:val="22"/>
          <w:szCs w:val="22"/>
          <w:lang w:eastAsia="zh-CN"/>
        </w:rPr>
        <w:t>：</w:t>
      </w:r>
      <w:r w:rsidRPr="009A6730">
        <w:rPr>
          <w:rFonts w:cs="Calibri"/>
          <w:sz w:val="22"/>
          <w:szCs w:val="22"/>
        </w:rPr>
        <w:t>IEC</w:t>
      </w:r>
      <w:r w:rsidR="00925846">
        <w:rPr>
          <w:rFonts w:cs="Calibri" w:hint="eastAsia"/>
          <w:sz w:val="22"/>
          <w:szCs w:val="22"/>
          <w:lang w:eastAsia="zh-CN"/>
        </w:rPr>
        <w:t>智慧城市系统委员会（</w:t>
      </w:r>
      <w:r w:rsidRPr="009A6730">
        <w:rPr>
          <w:rFonts w:cs="Calibri"/>
          <w:sz w:val="22"/>
          <w:szCs w:val="22"/>
        </w:rPr>
        <w:t xml:space="preserve">IEC </w:t>
      </w:r>
      <w:r w:rsidR="00925846">
        <w:rPr>
          <w:rFonts w:cs="Calibri"/>
          <w:sz w:val="22"/>
          <w:szCs w:val="22"/>
        </w:rPr>
        <w:t>–</w:t>
      </w:r>
      <w:r w:rsidRPr="009A6730">
        <w:rPr>
          <w:rFonts w:cs="Calibri"/>
          <w:sz w:val="22"/>
          <w:szCs w:val="22"/>
        </w:rPr>
        <w:t xml:space="preserve"> </w:t>
      </w:r>
      <w:r w:rsidR="00925846">
        <w:rPr>
          <w:rFonts w:cs="Calibri" w:hint="eastAsia"/>
          <w:sz w:val="22"/>
          <w:szCs w:val="22"/>
          <w:lang w:eastAsia="zh-CN"/>
        </w:rPr>
        <w:t>智慧城市系统委员会主席</w:t>
      </w:r>
      <w:r w:rsidRPr="009A6730">
        <w:rPr>
          <w:rFonts w:cs="Calibri"/>
          <w:sz w:val="22"/>
          <w:szCs w:val="22"/>
        </w:rPr>
        <w:t xml:space="preserve"> </w:t>
      </w:r>
      <w:r w:rsidR="00AF1FA6" w:rsidRPr="00AF1FA6">
        <w:rPr>
          <w:rFonts w:cs="Calibri"/>
          <w:sz w:val="22"/>
          <w:szCs w:val="22"/>
        </w:rPr>
        <w:t>–</w:t>
      </w:r>
      <w:r w:rsidRPr="009A6730">
        <w:rPr>
          <w:rFonts w:cs="Calibri"/>
          <w:sz w:val="22"/>
          <w:szCs w:val="22"/>
        </w:rPr>
        <w:t xml:space="preserve"> Michael </w:t>
      </w:r>
      <w:proofErr w:type="spellStart"/>
      <w:r w:rsidRPr="009A6730">
        <w:rPr>
          <w:rFonts w:cs="Calibri"/>
          <w:sz w:val="22"/>
          <w:szCs w:val="22"/>
        </w:rPr>
        <w:t>Mulquin</w:t>
      </w:r>
      <w:proofErr w:type="spellEnd"/>
      <w:r w:rsidR="00925846">
        <w:rPr>
          <w:rFonts w:cs="Calibri" w:hint="eastAsia"/>
          <w:sz w:val="22"/>
          <w:szCs w:val="22"/>
          <w:lang w:eastAsia="zh-CN"/>
        </w:rPr>
        <w:t>）</w:t>
      </w:r>
    </w:p>
    <w:p w14:paraId="6102107D" w14:textId="6A08694D" w:rsidR="00237B3E" w:rsidRPr="00925846" w:rsidRDefault="00237B3E" w:rsidP="00237B3E">
      <w:pPr>
        <w:rPr>
          <w:rFonts w:cs="Calibri"/>
          <w:sz w:val="22"/>
          <w:szCs w:val="22"/>
          <w:lang w:eastAsia="zh-CN"/>
        </w:rPr>
      </w:pPr>
      <w:r w:rsidRPr="009A6730">
        <w:rPr>
          <w:rFonts w:cs="Calibri"/>
          <w:b/>
          <w:bCs/>
          <w:sz w:val="22"/>
          <w:szCs w:val="22"/>
        </w:rPr>
        <w:t>14:30</w:t>
      </w:r>
      <w:r w:rsidR="00AF1FA6">
        <w:rPr>
          <w:rFonts w:cs="Calibri"/>
          <w:b/>
          <w:bCs/>
          <w:sz w:val="22"/>
          <w:szCs w:val="22"/>
          <w:lang w:eastAsia="zh-CN"/>
        </w:rPr>
        <w:t>-</w:t>
      </w:r>
      <w:r w:rsidRPr="009A6730">
        <w:rPr>
          <w:rFonts w:cs="Calibri"/>
          <w:b/>
          <w:bCs/>
          <w:sz w:val="22"/>
          <w:szCs w:val="22"/>
        </w:rPr>
        <w:t>14:45</w:t>
      </w:r>
      <w:r w:rsidR="00925846">
        <w:rPr>
          <w:rFonts w:cs="Calibri" w:hint="eastAsia"/>
          <w:b/>
          <w:bCs/>
          <w:sz w:val="22"/>
          <w:szCs w:val="22"/>
          <w:lang w:eastAsia="zh-CN"/>
        </w:rPr>
        <w:t>：</w:t>
      </w:r>
      <w:r w:rsidR="00925846" w:rsidRPr="009A6730">
        <w:rPr>
          <w:rFonts w:cs="Calibri"/>
          <w:sz w:val="22"/>
          <w:szCs w:val="22"/>
        </w:rPr>
        <w:t>ISO/IEC CCD</w:t>
      </w:r>
      <w:r w:rsidR="00482BFC">
        <w:rPr>
          <w:rFonts w:cs="Calibri" w:hint="eastAsia"/>
          <w:sz w:val="22"/>
          <w:szCs w:val="22"/>
          <w:lang w:eastAsia="zh-CN"/>
        </w:rPr>
        <w:t>智能</w:t>
      </w:r>
      <w:r w:rsidR="00925846">
        <w:rPr>
          <w:rFonts w:cs="Calibri" w:hint="eastAsia"/>
          <w:sz w:val="22"/>
          <w:szCs w:val="22"/>
          <w:lang w:eastAsia="zh-CN"/>
        </w:rPr>
        <w:t>制造配套信息交流（语义互操作性）（第</w:t>
      </w:r>
      <w:r w:rsidR="00925846">
        <w:rPr>
          <w:rFonts w:cs="Calibri" w:hint="eastAsia"/>
          <w:sz w:val="22"/>
          <w:szCs w:val="22"/>
          <w:lang w:eastAsia="zh-CN"/>
        </w:rPr>
        <w:t>2</w:t>
      </w:r>
      <w:r w:rsidR="00925846">
        <w:rPr>
          <w:rFonts w:cs="Calibri"/>
          <w:sz w:val="22"/>
          <w:szCs w:val="22"/>
          <w:lang w:eastAsia="zh-CN"/>
        </w:rPr>
        <w:t>4</w:t>
      </w:r>
      <w:r w:rsidR="00925846">
        <w:rPr>
          <w:rFonts w:cs="Calibri" w:hint="eastAsia"/>
          <w:sz w:val="22"/>
          <w:szCs w:val="22"/>
          <w:lang w:eastAsia="zh-CN"/>
        </w:rPr>
        <w:t>联合工作组召集人</w:t>
      </w:r>
      <w:r w:rsidRPr="009A6730">
        <w:rPr>
          <w:rFonts w:cs="Calibri"/>
          <w:sz w:val="22"/>
          <w:szCs w:val="22"/>
        </w:rPr>
        <w:t xml:space="preserve"> </w:t>
      </w:r>
      <w:r w:rsidR="00AF1FA6" w:rsidRPr="00AF1FA6">
        <w:rPr>
          <w:rFonts w:cs="Calibri"/>
          <w:sz w:val="22"/>
          <w:szCs w:val="22"/>
        </w:rPr>
        <w:t>–</w:t>
      </w:r>
      <w:r w:rsidRPr="009A6730">
        <w:rPr>
          <w:rFonts w:cs="Calibri"/>
          <w:sz w:val="22"/>
          <w:szCs w:val="22"/>
        </w:rPr>
        <w:t xml:space="preserve"> Hiroshi Murayama</w:t>
      </w:r>
      <w:r w:rsidR="00925846">
        <w:rPr>
          <w:rFonts w:cs="Calibri" w:hint="eastAsia"/>
          <w:sz w:val="22"/>
          <w:szCs w:val="22"/>
          <w:lang w:eastAsia="zh-CN"/>
        </w:rPr>
        <w:t>和专家</w:t>
      </w:r>
      <w:r w:rsidR="00925846">
        <w:rPr>
          <w:rFonts w:cs="Calibri" w:hint="eastAsia"/>
          <w:sz w:val="22"/>
          <w:szCs w:val="22"/>
          <w:lang w:eastAsia="zh-CN"/>
        </w:rPr>
        <w:t xml:space="preserve"> </w:t>
      </w:r>
      <w:r w:rsidR="00AF1FA6" w:rsidRPr="00AF1FA6">
        <w:rPr>
          <w:rFonts w:cs="Calibri"/>
          <w:sz w:val="22"/>
          <w:szCs w:val="22"/>
          <w:lang w:eastAsia="zh-CN"/>
        </w:rPr>
        <w:t>–</w:t>
      </w:r>
      <w:r w:rsidRPr="009A6730">
        <w:rPr>
          <w:rFonts w:cs="Calibri"/>
          <w:sz w:val="22"/>
          <w:szCs w:val="22"/>
        </w:rPr>
        <w:t xml:space="preserve"> Gernot Rossi</w:t>
      </w:r>
      <w:r w:rsidR="00925846">
        <w:rPr>
          <w:rFonts w:cs="Calibri" w:hint="eastAsia"/>
          <w:sz w:val="22"/>
          <w:szCs w:val="22"/>
          <w:lang w:eastAsia="zh-CN"/>
        </w:rPr>
        <w:t>）</w:t>
      </w:r>
    </w:p>
    <w:p w14:paraId="273F6626" w14:textId="27C2FF65" w:rsidR="00237B3E" w:rsidRPr="009A6730" w:rsidRDefault="00237B3E" w:rsidP="00237B3E">
      <w:pPr>
        <w:rPr>
          <w:rFonts w:cs="Calibri"/>
          <w:sz w:val="22"/>
          <w:szCs w:val="22"/>
          <w:lang w:eastAsia="zh-CN"/>
        </w:rPr>
      </w:pPr>
      <w:r w:rsidRPr="009A6730">
        <w:rPr>
          <w:rFonts w:cs="Calibri"/>
          <w:b/>
          <w:bCs/>
          <w:sz w:val="22"/>
          <w:szCs w:val="22"/>
          <w:lang w:eastAsia="zh-CN"/>
        </w:rPr>
        <w:t>14:45</w:t>
      </w:r>
      <w:r w:rsidR="00AF1FA6">
        <w:rPr>
          <w:rFonts w:cs="Calibri"/>
          <w:b/>
          <w:bCs/>
          <w:sz w:val="22"/>
          <w:szCs w:val="22"/>
          <w:lang w:eastAsia="zh-CN"/>
        </w:rPr>
        <w:t>-</w:t>
      </w:r>
      <w:r w:rsidRPr="009A6730">
        <w:rPr>
          <w:rFonts w:cs="Calibri"/>
          <w:b/>
          <w:bCs/>
          <w:sz w:val="22"/>
          <w:szCs w:val="22"/>
          <w:lang w:eastAsia="zh-CN"/>
        </w:rPr>
        <w:t>15:00</w:t>
      </w:r>
      <w:r w:rsidR="00925846">
        <w:rPr>
          <w:rFonts w:cs="Calibri" w:hint="eastAsia"/>
          <w:b/>
          <w:bCs/>
          <w:sz w:val="22"/>
          <w:szCs w:val="22"/>
          <w:lang w:eastAsia="zh-CN"/>
        </w:rPr>
        <w:t>：</w:t>
      </w:r>
      <w:r w:rsidR="00925846">
        <w:rPr>
          <w:rFonts w:cs="Calibri" w:hint="eastAsia"/>
          <w:sz w:val="22"/>
          <w:szCs w:val="22"/>
          <w:lang w:eastAsia="zh-CN"/>
        </w:rPr>
        <w:t>金融服务</w:t>
      </w:r>
      <w:r w:rsidRPr="009A6730">
        <w:rPr>
          <w:rFonts w:cs="Calibri"/>
          <w:sz w:val="22"/>
          <w:szCs w:val="22"/>
          <w:lang w:eastAsia="zh-CN"/>
        </w:rPr>
        <w:t xml:space="preserve"> </w:t>
      </w:r>
      <w:r w:rsidR="00925846">
        <w:rPr>
          <w:rFonts w:cs="Calibri"/>
          <w:sz w:val="22"/>
          <w:szCs w:val="22"/>
          <w:lang w:eastAsia="zh-CN"/>
        </w:rPr>
        <w:t>-</w:t>
      </w:r>
      <w:r w:rsidRPr="009A6730">
        <w:rPr>
          <w:rFonts w:cs="Calibri"/>
          <w:sz w:val="22"/>
          <w:szCs w:val="22"/>
          <w:lang w:eastAsia="zh-CN"/>
        </w:rPr>
        <w:t xml:space="preserve"> </w:t>
      </w:r>
      <w:r w:rsidR="00925846">
        <w:rPr>
          <w:rFonts w:cs="Calibri" w:hint="eastAsia"/>
          <w:sz w:val="22"/>
          <w:szCs w:val="22"/>
          <w:lang w:eastAsia="zh-CN"/>
        </w:rPr>
        <w:t>互操作性的重要性（</w:t>
      </w:r>
      <w:r w:rsidRPr="009A6730">
        <w:rPr>
          <w:rFonts w:cs="Calibri"/>
          <w:sz w:val="22"/>
          <w:szCs w:val="22"/>
          <w:lang w:eastAsia="zh-CN"/>
        </w:rPr>
        <w:t>ISO TC 68</w:t>
      </w:r>
      <w:r w:rsidR="00925846">
        <w:rPr>
          <w:rFonts w:cs="Calibri" w:hint="eastAsia"/>
          <w:sz w:val="22"/>
          <w:szCs w:val="22"/>
          <w:lang w:eastAsia="zh-CN"/>
        </w:rPr>
        <w:t>）。</w:t>
      </w:r>
    </w:p>
    <w:p w14:paraId="6C8219C4" w14:textId="77777777" w:rsidR="0046458D" w:rsidRPr="009A6730" w:rsidRDefault="0046458D" w:rsidP="00237B3E">
      <w:pPr>
        <w:rPr>
          <w:rFonts w:cs="Calibri"/>
          <w:sz w:val="22"/>
          <w:szCs w:val="22"/>
          <w:lang w:eastAsia="zh-CN"/>
        </w:rPr>
      </w:pPr>
    </w:p>
    <w:p w14:paraId="27D3FB5D" w14:textId="5E1907E2" w:rsidR="0046458D" w:rsidRPr="009A6730" w:rsidRDefault="003C4842" w:rsidP="0046458D">
      <w:pPr>
        <w:pageBreakBefore/>
        <w:jc w:val="center"/>
        <w:rPr>
          <w:rFonts w:cs="Calibri"/>
          <w:b/>
          <w:bCs/>
          <w:szCs w:val="24"/>
          <w:lang w:eastAsia="zh-CN"/>
        </w:rPr>
      </w:pPr>
      <w:r>
        <w:rPr>
          <w:rFonts w:cs="Calibri" w:hint="eastAsia"/>
          <w:b/>
          <w:bCs/>
          <w:szCs w:val="24"/>
          <w:lang w:eastAsia="zh-CN"/>
        </w:rPr>
        <w:lastRenderedPageBreak/>
        <w:t>附件</w:t>
      </w:r>
      <w:r w:rsidR="0046458D" w:rsidRPr="009A6730">
        <w:rPr>
          <w:rFonts w:cs="Calibri"/>
          <w:b/>
          <w:bCs/>
          <w:szCs w:val="24"/>
          <w:lang w:eastAsia="zh-CN"/>
        </w:rPr>
        <w:t>2 –</w:t>
      </w:r>
      <w:r w:rsidR="00917A06" w:rsidRPr="009A6730">
        <w:rPr>
          <w:lang w:eastAsia="zh-CN"/>
        </w:rPr>
        <w:t xml:space="preserve"> </w:t>
      </w:r>
      <w:r w:rsidR="00925846">
        <w:rPr>
          <w:rFonts w:cs="Calibri" w:hint="eastAsia"/>
          <w:b/>
          <w:bCs/>
          <w:szCs w:val="24"/>
          <w:lang w:eastAsia="zh-CN"/>
        </w:rPr>
        <w:t>网络研讨会涉及的主要领域</w:t>
      </w:r>
    </w:p>
    <w:p w14:paraId="6DACC934" w14:textId="3E10148E" w:rsidR="00917A06" w:rsidRPr="004F01B4" w:rsidRDefault="00925846" w:rsidP="00773F00">
      <w:pPr>
        <w:pStyle w:val="NormalWeb"/>
        <w:spacing w:before="240" w:beforeAutospacing="0" w:after="0" w:afterAutospacing="0"/>
        <w:ind w:firstLineChars="200" w:firstLine="440"/>
        <w:rPr>
          <w:rFonts w:ascii="Calibri" w:hAnsi="Calibri" w:cs="Calibri"/>
          <w:sz w:val="22"/>
          <w:szCs w:val="22"/>
          <w:lang w:eastAsia="zh-CN"/>
        </w:rPr>
      </w:pPr>
      <w:r w:rsidRPr="004F01B4">
        <w:rPr>
          <w:rFonts w:ascii="Calibri" w:hAnsi="Calibri" w:cs="Calibri" w:hint="eastAsia"/>
          <w:sz w:val="22"/>
          <w:szCs w:val="22"/>
          <w:lang w:eastAsia="zh-CN"/>
        </w:rPr>
        <w:t>下面列出了网络研讨会期间将涉及的主要领域。</w:t>
      </w:r>
    </w:p>
    <w:p w14:paraId="2BF178EA" w14:textId="2C177A3E" w:rsidR="00917A06" w:rsidRPr="004F01B4" w:rsidRDefault="00AF1FA6" w:rsidP="00AF1FA6">
      <w:pPr>
        <w:pStyle w:val="Normalaftertitle0"/>
        <w:rPr>
          <w:b/>
          <w:bCs/>
          <w:sz w:val="22"/>
          <w:szCs w:val="22"/>
          <w:lang w:eastAsia="zh-CN"/>
        </w:rPr>
      </w:pPr>
      <w:r w:rsidRPr="004F01B4">
        <w:rPr>
          <w:rFonts w:hint="eastAsia"/>
          <w:b/>
          <w:bCs/>
          <w:sz w:val="22"/>
          <w:szCs w:val="22"/>
          <w:lang w:eastAsia="zh-CN"/>
        </w:rPr>
        <w:t>1</w:t>
      </w:r>
      <w:r w:rsidRPr="004F01B4">
        <w:rPr>
          <w:sz w:val="22"/>
          <w:szCs w:val="22"/>
          <w:lang w:eastAsia="zh-CN"/>
        </w:rPr>
        <w:tab/>
      </w:r>
      <w:r w:rsidR="00925846" w:rsidRPr="004F01B4">
        <w:rPr>
          <w:rFonts w:cs="Calibri" w:hint="eastAsia"/>
          <w:b/>
          <w:bCs/>
          <w:sz w:val="22"/>
          <w:szCs w:val="22"/>
          <w:lang w:eastAsia="zh-CN"/>
        </w:rPr>
        <w:t>了解本组织的语义</w:t>
      </w:r>
      <w:r w:rsidR="005A520E" w:rsidRPr="004F01B4">
        <w:rPr>
          <w:sz w:val="22"/>
          <w:szCs w:val="22"/>
          <w:lang w:eastAsia="zh-CN"/>
        </w:rPr>
        <w:br/>
      </w:r>
      <w:r w:rsidR="00925846" w:rsidRPr="004F01B4">
        <w:rPr>
          <w:rFonts w:hint="eastAsia"/>
          <w:b/>
          <w:bCs/>
          <w:sz w:val="22"/>
          <w:szCs w:val="22"/>
          <w:lang w:eastAsia="zh-CN"/>
        </w:rPr>
        <w:t>（</w:t>
      </w:r>
      <w:r w:rsidR="00925846" w:rsidRPr="004F01B4">
        <w:rPr>
          <w:rFonts w:ascii="STKaiti" w:eastAsia="STKaiti" w:hAnsi="STKaiti" w:cs="Calibri" w:hint="eastAsia"/>
          <w:b/>
          <w:bCs/>
          <w:sz w:val="22"/>
          <w:szCs w:val="22"/>
          <w:lang w:eastAsia="zh-CN"/>
        </w:rPr>
        <w:t>什么是语义和语义互操作性？语义在贵组织中意味着什么？取得了什么成就？）</w:t>
      </w:r>
    </w:p>
    <w:p w14:paraId="6DF29159" w14:textId="5D86EE43" w:rsidR="00917A06" w:rsidRPr="004F01B4" w:rsidRDefault="00925846" w:rsidP="00AF1FA6">
      <w:pPr>
        <w:pStyle w:val="NormalWeb"/>
        <w:spacing w:before="120" w:beforeAutospacing="0" w:after="0" w:afterAutospacing="0"/>
        <w:ind w:left="357" w:firstLineChars="200" w:firstLine="440"/>
        <w:rPr>
          <w:rFonts w:ascii="Calibri" w:hAnsi="Calibri" w:cs="Calibri"/>
          <w:sz w:val="22"/>
          <w:szCs w:val="22"/>
          <w:lang w:eastAsia="zh-CN"/>
        </w:rPr>
      </w:pPr>
      <w:r w:rsidRPr="004F01B4">
        <w:rPr>
          <w:rFonts w:ascii="Calibri" w:hAnsi="Calibri" w:cs="Calibri" w:hint="eastAsia"/>
          <w:sz w:val="22"/>
          <w:szCs w:val="22"/>
          <w:lang w:eastAsia="zh-CN"/>
        </w:rPr>
        <w:t>网络研讨会将从语义概述及其与本组织的相关性开始。演讲者将在他们的组织环境中定义语义，展示它如何实现对数据的更深入理解，并促进利益攸关方之间的有效沟通和协作。</w:t>
      </w:r>
    </w:p>
    <w:p w14:paraId="69B87E46" w14:textId="35C29A6F" w:rsidR="00917A06" w:rsidRPr="004F01B4" w:rsidRDefault="00925846" w:rsidP="00AF1FA6">
      <w:pPr>
        <w:pStyle w:val="NormalWeb"/>
        <w:spacing w:before="120" w:beforeAutospacing="0" w:after="0" w:afterAutospacing="0"/>
        <w:ind w:left="357" w:firstLineChars="200" w:firstLine="440"/>
        <w:rPr>
          <w:rFonts w:ascii="STKaiti" w:eastAsia="STKaiti" w:hAnsi="STKaiti" w:cs="Calibri"/>
          <w:sz w:val="22"/>
          <w:szCs w:val="22"/>
          <w:lang w:eastAsia="zh-CN"/>
        </w:rPr>
      </w:pPr>
      <w:r w:rsidRPr="004F01B4">
        <w:rPr>
          <w:rFonts w:ascii="STKaiti" w:eastAsia="STKaiti" w:hAnsi="STKaiti" w:cs="Calibri" w:hint="eastAsia"/>
          <w:sz w:val="22"/>
          <w:szCs w:val="22"/>
          <w:u w:val="single"/>
          <w:lang w:eastAsia="zh-CN"/>
        </w:rPr>
        <w:t>与会者将清楚地了解语义如何助力本组织的数据战略和决策过程。</w:t>
      </w:r>
    </w:p>
    <w:p w14:paraId="48AD3578" w14:textId="3138CAE9" w:rsidR="00917A06" w:rsidRPr="004F01B4" w:rsidRDefault="00AF1FA6" w:rsidP="00AF1FA6">
      <w:pPr>
        <w:pStyle w:val="Normalaftertitle0"/>
        <w:rPr>
          <w:rFonts w:ascii="STKaiti" w:eastAsia="STKaiti" w:hAnsi="STKaiti" w:cs="Calibri"/>
          <w:sz w:val="22"/>
          <w:szCs w:val="22"/>
          <w:lang w:eastAsia="zh-CN"/>
        </w:rPr>
      </w:pPr>
      <w:r w:rsidRPr="004F01B4">
        <w:rPr>
          <w:rFonts w:cs="Calibri" w:hint="eastAsia"/>
          <w:b/>
          <w:bCs/>
          <w:sz w:val="22"/>
          <w:szCs w:val="22"/>
          <w:lang w:eastAsia="zh-CN"/>
        </w:rPr>
        <w:t>2</w:t>
      </w:r>
      <w:r w:rsidRPr="004F01B4">
        <w:rPr>
          <w:rFonts w:cs="Calibri"/>
          <w:b/>
          <w:bCs/>
          <w:sz w:val="22"/>
          <w:szCs w:val="22"/>
          <w:lang w:eastAsia="zh-CN"/>
        </w:rPr>
        <w:tab/>
      </w:r>
      <w:r w:rsidR="00925846" w:rsidRPr="004F01B4">
        <w:rPr>
          <w:rFonts w:cs="Calibri" w:hint="eastAsia"/>
          <w:b/>
          <w:bCs/>
          <w:sz w:val="22"/>
          <w:szCs w:val="22"/>
          <w:lang w:eastAsia="zh-CN"/>
        </w:rPr>
        <w:t>定义和</w:t>
      </w:r>
      <w:r w:rsidR="00482BFC" w:rsidRPr="004F01B4">
        <w:rPr>
          <w:rFonts w:cs="Calibri" w:hint="eastAsia"/>
          <w:b/>
          <w:bCs/>
          <w:sz w:val="22"/>
          <w:szCs w:val="22"/>
          <w:lang w:eastAsia="zh-CN"/>
        </w:rPr>
        <w:t>发展</w:t>
      </w:r>
      <w:r w:rsidR="00925846" w:rsidRPr="004F01B4">
        <w:rPr>
          <w:rFonts w:cs="Calibri" w:hint="eastAsia"/>
          <w:b/>
          <w:bCs/>
          <w:sz w:val="22"/>
          <w:szCs w:val="22"/>
          <w:lang w:eastAsia="zh-CN"/>
        </w:rPr>
        <w:t>语义</w:t>
      </w:r>
      <w:r w:rsidR="005A520E" w:rsidRPr="004F01B4">
        <w:rPr>
          <w:rFonts w:cs="Calibri"/>
          <w:b/>
          <w:bCs/>
          <w:sz w:val="22"/>
          <w:szCs w:val="22"/>
          <w:lang w:eastAsia="zh-CN"/>
        </w:rPr>
        <w:br/>
      </w:r>
      <w:r w:rsidR="00925846" w:rsidRPr="004F01B4">
        <w:rPr>
          <w:rFonts w:ascii="STKaiti" w:eastAsia="STKaiti" w:hAnsi="STKaiti" w:cs="Calibri" w:hint="eastAsia"/>
          <w:b/>
          <w:bCs/>
          <w:sz w:val="22"/>
          <w:szCs w:val="22"/>
          <w:lang w:eastAsia="zh-CN"/>
        </w:rPr>
        <w:t>（语义是如何创建或</w:t>
      </w:r>
      <w:r w:rsidR="00482BFC" w:rsidRPr="004F01B4">
        <w:rPr>
          <w:rFonts w:ascii="STKaiti" w:eastAsia="STKaiti" w:hAnsi="STKaiti" w:cs="Calibri" w:hint="eastAsia"/>
          <w:b/>
          <w:bCs/>
          <w:sz w:val="22"/>
          <w:szCs w:val="22"/>
          <w:lang w:eastAsia="zh-CN"/>
        </w:rPr>
        <w:t>发展</w:t>
      </w:r>
      <w:r w:rsidR="00925846" w:rsidRPr="004F01B4">
        <w:rPr>
          <w:rFonts w:ascii="STKaiti" w:eastAsia="STKaiti" w:hAnsi="STKaiti" w:cs="Calibri" w:hint="eastAsia"/>
          <w:b/>
          <w:bCs/>
          <w:sz w:val="22"/>
          <w:szCs w:val="22"/>
          <w:lang w:eastAsia="zh-CN"/>
        </w:rPr>
        <w:t>的？）</w:t>
      </w:r>
    </w:p>
    <w:p w14:paraId="19E94A97" w14:textId="00B097BD" w:rsidR="00917A06" w:rsidRPr="004F01B4" w:rsidRDefault="00925846" w:rsidP="00AF1FA6">
      <w:pPr>
        <w:pStyle w:val="NormalWeb"/>
        <w:spacing w:before="120" w:beforeAutospacing="0" w:after="0" w:afterAutospacing="0"/>
        <w:ind w:left="357" w:firstLineChars="200" w:firstLine="440"/>
        <w:rPr>
          <w:rFonts w:ascii="Calibri" w:hAnsi="Calibri" w:cs="Calibri"/>
          <w:sz w:val="22"/>
          <w:szCs w:val="22"/>
          <w:lang w:eastAsia="zh-CN"/>
        </w:rPr>
      </w:pPr>
      <w:r w:rsidRPr="004F01B4">
        <w:rPr>
          <w:rFonts w:ascii="Calibri" w:hAnsi="Calibri" w:cs="Calibri" w:hint="eastAsia"/>
          <w:sz w:val="22"/>
          <w:szCs w:val="22"/>
          <w:lang w:eastAsia="zh-CN"/>
        </w:rPr>
        <w:t>网络研讨会将深入探讨语义的定义和</w:t>
      </w:r>
      <w:r w:rsidR="00482BFC" w:rsidRPr="004F01B4">
        <w:rPr>
          <w:rFonts w:ascii="Calibri" w:hAnsi="Calibri" w:cs="Calibri" w:hint="eastAsia"/>
          <w:sz w:val="22"/>
          <w:szCs w:val="22"/>
          <w:lang w:eastAsia="zh-CN"/>
        </w:rPr>
        <w:t>发展</w:t>
      </w:r>
      <w:r w:rsidRPr="004F01B4">
        <w:rPr>
          <w:rFonts w:ascii="Calibri" w:hAnsi="Calibri" w:cs="Calibri" w:hint="eastAsia"/>
          <w:sz w:val="22"/>
          <w:szCs w:val="22"/>
          <w:lang w:eastAsia="zh-CN"/>
        </w:rPr>
        <w:t>过程。备受敬重的演讲者将讨论诸如本体开发、知识表示和自然语言处理等方法。他们将强调通过语义模型和标准捕捉数据的含义和上下文的重要性，强调语义开发和细化的迭代性质。</w:t>
      </w:r>
    </w:p>
    <w:p w14:paraId="37E91F5A" w14:textId="512EF180" w:rsidR="00917A06" w:rsidRPr="004F01B4" w:rsidRDefault="00925846" w:rsidP="00AF1FA6">
      <w:pPr>
        <w:pStyle w:val="NormalWeb"/>
        <w:spacing w:before="120" w:beforeAutospacing="0" w:after="0" w:afterAutospacing="0"/>
        <w:ind w:left="357" w:firstLineChars="200" w:firstLine="440"/>
        <w:rPr>
          <w:rFonts w:ascii="STKaiti" w:eastAsia="STKaiti" w:hAnsi="STKaiti" w:cs="Calibri"/>
          <w:sz w:val="22"/>
          <w:szCs w:val="22"/>
          <w:lang w:eastAsia="zh-CN"/>
        </w:rPr>
      </w:pPr>
      <w:r w:rsidRPr="004F01B4">
        <w:rPr>
          <w:rFonts w:ascii="STKaiti" w:eastAsia="STKaiti" w:hAnsi="STKaiti" w:cs="Calibri" w:hint="eastAsia"/>
          <w:sz w:val="22"/>
          <w:szCs w:val="22"/>
          <w:u w:val="single"/>
          <w:lang w:eastAsia="zh-CN"/>
        </w:rPr>
        <w:t>与会者将了解用于从结构化和非结构化数据中提取有价值</w:t>
      </w:r>
      <w:r w:rsidR="00482BFC" w:rsidRPr="004F01B4">
        <w:rPr>
          <w:rFonts w:ascii="STKaiti" w:eastAsia="STKaiti" w:hAnsi="STKaiti" w:cs="Calibri" w:hint="eastAsia"/>
          <w:sz w:val="22"/>
          <w:szCs w:val="22"/>
          <w:u w:val="single"/>
          <w:lang w:eastAsia="zh-CN"/>
        </w:rPr>
        <w:t>的</w:t>
      </w:r>
      <w:r w:rsidRPr="004F01B4">
        <w:rPr>
          <w:rFonts w:ascii="STKaiti" w:eastAsia="STKaiti" w:hAnsi="STKaiti" w:cs="Calibri" w:hint="eastAsia"/>
          <w:sz w:val="22"/>
          <w:szCs w:val="22"/>
          <w:u w:val="single"/>
          <w:lang w:eastAsia="zh-CN"/>
        </w:rPr>
        <w:t>见解的工具和技术。</w:t>
      </w:r>
    </w:p>
    <w:p w14:paraId="4137ABE6" w14:textId="280BF342" w:rsidR="00917A06" w:rsidRPr="004F01B4" w:rsidRDefault="00AF1FA6" w:rsidP="00AF1FA6">
      <w:pPr>
        <w:pStyle w:val="Normalaftertitle0"/>
        <w:rPr>
          <w:rFonts w:cs="Calibri"/>
          <w:sz w:val="22"/>
          <w:szCs w:val="22"/>
          <w:lang w:eastAsia="zh-CN"/>
        </w:rPr>
      </w:pPr>
      <w:r w:rsidRPr="004F01B4">
        <w:rPr>
          <w:rFonts w:cs="Calibri" w:hint="eastAsia"/>
          <w:b/>
          <w:bCs/>
          <w:sz w:val="22"/>
          <w:szCs w:val="22"/>
          <w:lang w:eastAsia="zh-CN"/>
        </w:rPr>
        <w:t>3</w:t>
      </w:r>
      <w:r w:rsidRPr="004F01B4">
        <w:rPr>
          <w:rFonts w:cs="Calibri"/>
          <w:b/>
          <w:bCs/>
          <w:sz w:val="22"/>
          <w:szCs w:val="22"/>
          <w:lang w:eastAsia="zh-CN"/>
        </w:rPr>
        <w:tab/>
      </w:r>
      <w:r w:rsidR="00925846" w:rsidRPr="004F01B4">
        <w:rPr>
          <w:rFonts w:cs="Calibri" w:hint="eastAsia"/>
          <w:b/>
          <w:bCs/>
          <w:sz w:val="22"/>
          <w:szCs w:val="22"/>
          <w:lang w:eastAsia="zh-CN"/>
        </w:rPr>
        <w:t>跨领域应用语义以及语义和语义互操作性的重要性</w:t>
      </w:r>
      <w:r w:rsidR="005A520E" w:rsidRPr="004F01B4">
        <w:rPr>
          <w:rFonts w:cs="Calibri"/>
          <w:b/>
          <w:bCs/>
          <w:sz w:val="22"/>
          <w:szCs w:val="22"/>
          <w:lang w:eastAsia="zh-CN"/>
        </w:rPr>
        <w:br/>
      </w:r>
      <w:r w:rsidR="00925846" w:rsidRPr="004F01B4">
        <w:rPr>
          <w:rFonts w:ascii="STKaiti" w:eastAsia="STKaiti" w:hAnsi="STKaiti" w:cs="Calibri" w:hint="eastAsia"/>
          <w:b/>
          <w:bCs/>
          <w:sz w:val="22"/>
          <w:szCs w:val="22"/>
          <w:lang w:eastAsia="zh-CN"/>
        </w:rPr>
        <w:t>（语义是如何跨领域应用的？）例如，在全球供应链、智慧城市和制造业</w:t>
      </w:r>
      <w:r w:rsidR="00482BFC" w:rsidRPr="004F01B4">
        <w:rPr>
          <w:rFonts w:ascii="STKaiti" w:eastAsia="STKaiti" w:hAnsi="STKaiti" w:cs="Calibri" w:hint="eastAsia"/>
          <w:b/>
          <w:bCs/>
          <w:sz w:val="22"/>
          <w:szCs w:val="22"/>
          <w:lang w:eastAsia="zh-CN"/>
        </w:rPr>
        <w:t>中</w:t>
      </w:r>
      <w:r w:rsidR="00925846" w:rsidRPr="004F01B4">
        <w:rPr>
          <w:rFonts w:ascii="STKaiti" w:eastAsia="STKaiti" w:hAnsi="STKaiti" w:cs="Calibri" w:hint="eastAsia"/>
          <w:b/>
          <w:bCs/>
          <w:sz w:val="22"/>
          <w:szCs w:val="22"/>
          <w:lang w:eastAsia="zh-CN"/>
        </w:rPr>
        <w:t>，为何要在您的领域中使用语义和语义互操作性，为什么它对数码化和数字化很重要？</w:t>
      </w:r>
    </w:p>
    <w:p w14:paraId="3CBC5126" w14:textId="5BF13A51" w:rsidR="00917A06" w:rsidRPr="004F01B4" w:rsidRDefault="00925846" w:rsidP="00AF1FA6">
      <w:pPr>
        <w:pStyle w:val="NormalWeb"/>
        <w:spacing w:before="120" w:beforeAutospacing="0" w:after="0" w:afterAutospacing="0"/>
        <w:ind w:left="357" w:firstLineChars="200" w:firstLine="440"/>
        <w:rPr>
          <w:rFonts w:ascii="Calibri" w:hAnsi="Calibri" w:cs="Calibri"/>
          <w:sz w:val="22"/>
          <w:szCs w:val="22"/>
          <w:lang w:eastAsia="zh-CN"/>
        </w:rPr>
      </w:pPr>
      <w:r w:rsidRPr="004F01B4">
        <w:rPr>
          <w:rFonts w:ascii="Calibri" w:hAnsi="Calibri" w:cs="Calibri" w:hint="eastAsia"/>
          <w:sz w:val="22"/>
          <w:szCs w:val="22"/>
          <w:lang w:eastAsia="zh-CN"/>
        </w:rPr>
        <w:t>除了探索语义的创建和</w:t>
      </w:r>
      <w:r w:rsidR="00482BFC" w:rsidRPr="004F01B4">
        <w:rPr>
          <w:rFonts w:ascii="Calibri" w:hAnsi="Calibri" w:cs="Calibri" w:hint="eastAsia"/>
          <w:sz w:val="22"/>
          <w:szCs w:val="22"/>
          <w:lang w:eastAsia="zh-CN"/>
        </w:rPr>
        <w:t>发展</w:t>
      </w:r>
      <w:r w:rsidRPr="004F01B4">
        <w:rPr>
          <w:rFonts w:ascii="Calibri" w:hAnsi="Calibri" w:cs="Calibri" w:hint="eastAsia"/>
          <w:sz w:val="22"/>
          <w:szCs w:val="22"/>
          <w:lang w:eastAsia="zh-CN"/>
        </w:rPr>
        <w:t>外，网络研讨会还将强调语义是如何在不同领域中应用的。</w:t>
      </w:r>
    </w:p>
    <w:p w14:paraId="0FCA654F" w14:textId="373772DB" w:rsidR="00917A06" w:rsidRPr="004F01B4" w:rsidRDefault="00925846" w:rsidP="00AF1FA6">
      <w:pPr>
        <w:pStyle w:val="NormalWeb"/>
        <w:spacing w:before="120" w:beforeAutospacing="0" w:after="0" w:afterAutospacing="0"/>
        <w:ind w:left="357" w:firstLineChars="200" w:firstLine="440"/>
        <w:rPr>
          <w:rFonts w:ascii="Calibri" w:hAnsi="Calibri" w:cs="Calibri"/>
          <w:sz w:val="22"/>
          <w:szCs w:val="22"/>
          <w:lang w:eastAsia="zh-CN"/>
        </w:rPr>
      </w:pPr>
      <w:r w:rsidRPr="004F01B4">
        <w:rPr>
          <w:rFonts w:ascii="STKaiti" w:eastAsia="STKaiti" w:hAnsi="STKaiti" w:cs="Calibri" w:hint="eastAsia"/>
          <w:sz w:val="22"/>
          <w:szCs w:val="22"/>
          <w:u w:val="single"/>
          <w:lang w:eastAsia="zh-CN"/>
        </w:rPr>
        <w:t>专家演讲者将讨论具体的用例，并演示各行各业是如何利用语义和语义互操作性的，以及该方法是否可以共享。</w:t>
      </w:r>
    </w:p>
    <w:p w14:paraId="6B6B7DB2" w14:textId="385BA515" w:rsidR="00917A06" w:rsidRPr="004F01B4" w:rsidRDefault="00925846" w:rsidP="00AF1FA6">
      <w:pPr>
        <w:pStyle w:val="NormalWeb"/>
        <w:spacing w:before="120" w:beforeAutospacing="0" w:after="0" w:afterAutospacing="0"/>
        <w:ind w:left="357" w:firstLineChars="200" w:firstLine="440"/>
        <w:rPr>
          <w:rFonts w:ascii="Calibri" w:hAnsi="Calibri" w:cs="Calibri"/>
          <w:sz w:val="22"/>
          <w:szCs w:val="22"/>
          <w:lang w:eastAsia="zh-CN"/>
        </w:rPr>
      </w:pPr>
      <w:r w:rsidRPr="004F01B4">
        <w:rPr>
          <w:rFonts w:ascii="Calibri" w:hAnsi="Calibri" w:cs="Calibri" w:hint="eastAsia"/>
          <w:sz w:val="22"/>
          <w:szCs w:val="22"/>
          <w:lang w:eastAsia="zh-CN"/>
        </w:rPr>
        <w:t>为什么语义和语义互操作性在当今数据环境中至关重要。演讲者将分享这些技术如何通过弥合不同系统、数据库和格式之间的差距来增强数据集成。并列举语义互操作性很重要的例子。</w:t>
      </w:r>
    </w:p>
    <w:p w14:paraId="4467255B" w14:textId="5BA8167C" w:rsidR="00917A06" w:rsidRPr="004F01B4" w:rsidRDefault="00925846" w:rsidP="00AF1FA6">
      <w:pPr>
        <w:pStyle w:val="NormalWeb"/>
        <w:spacing w:before="120" w:beforeAutospacing="0" w:after="0" w:afterAutospacing="0"/>
        <w:ind w:left="357" w:firstLineChars="200" w:firstLine="440"/>
        <w:rPr>
          <w:rFonts w:ascii="Calibri" w:hAnsi="Calibri" w:cs="Calibri"/>
          <w:sz w:val="22"/>
          <w:szCs w:val="22"/>
          <w:lang w:eastAsia="zh-CN"/>
        </w:rPr>
      </w:pPr>
      <w:r w:rsidRPr="004F01B4">
        <w:rPr>
          <w:rFonts w:ascii="STKaiti" w:eastAsia="STKaiti" w:hAnsi="STKaiti" w:cs="Calibri" w:hint="eastAsia"/>
          <w:sz w:val="22"/>
          <w:szCs w:val="22"/>
          <w:u w:val="single"/>
          <w:lang w:eastAsia="zh-CN"/>
        </w:rPr>
        <w:t>与会者将理解语义互操作性在促进跨领域协作（如医疗保健、金融、电子商务和政府）、知识共享和创新中的作用。真实世界的用例将展示语义对数据驱动型决策的变革性影响。</w:t>
      </w:r>
    </w:p>
    <w:p w14:paraId="54D7805B" w14:textId="6D7FF514" w:rsidR="00917A06" w:rsidRPr="004F01B4" w:rsidRDefault="00AF1FA6" w:rsidP="00AF1FA6">
      <w:pPr>
        <w:pStyle w:val="Normalaftertitle0"/>
        <w:rPr>
          <w:rFonts w:cs="Calibri"/>
          <w:sz w:val="22"/>
          <w:szCs w:val="22"/>
          <w:lang w:eastAsia="zh-CN"/>
        </w:rPr>
      </w:pPr>
      <w:r w:rsidRPr="004F01B4">
        <w:rPr>
          <w:rFonts w:cs="Calibri" w:hint="eastAsia"/>
          <w:b/>
          <w:bCs/>
          <w:sz w:val="22"/>
          <w:szCs w:val="22"/>
          <w:lang w:eastAsia="zh-CN"/>
        </w:rPr>
        <w:t>4</w:t>
      </w:r>
      <w:r w:rsidRPr="004F01B4">
        <w:rPr>
          <w:rFonts w:cs="Calibri"/>
          <w:b/>
          <w:bCs/>
          <w:sz w:val="22"/>
          <w:szCs w:val="22"/>
          <w:lang w:eastAsia="zh-CN"/>
        </w:rPr>
        <w:tab/>
      </w:r>
      <w:r w:rsidR="00925846" w:rsidRPr="004F01B4">
        <w:rPr>
          <w:rFonts w:cs="Calibri" w:hint="eastAsia"/>
          <w:b/>
          <w:bCs/>
          <w:sz w:val="22"/>
          <w:szCs w:val="22"/>
          <w:lang w:eastAsia="zh-CN"/>
        </w:rPr>
        <w:t>语义流程的预期好处</w:t>
      </w:r>
      <w:r w:rsidR="005A520E" w:rsidRPr="004F01B4">
        <w:rPr>
          <w:rFonts w:cs="Calibri"/>
          <w:b/>
          <w:bCs/>
          <w:sz w:val="22"/>
          <w:szCs w:val="22"/>
          <w:lang w:eastAsia="zh-CN"/>
        </w:rPr>
        <w:br/>
      </w:r>
      <w:r w:rsidR="00925846" w:rsidRPr="004F01B4">
        <w:rPr>
          <w:rFonts w:ascii="STKaiti" w:eastAsia="STKaiti" w:hAnsi="STKaiti" w:cs="Calibri" w:hint="eastAsia"/>
          <w:b/>
          <w:bCs/>
          <w:sz w:val="22"/>
          <w:szCs w:val="22"/>
          <w:lang w:eastAsia="zh-CN"/>
        </w:rPr>
        <w:t>（遵循</w:t>
      </w:r>
      <w:r w:rsidR="00482BFC" w:rsidRPr="004F01B4">
        <w:rPr>
          <w:rFonts w:ascii="STKaiti" w:eastAsia="STKaiti" w:hAnsi="STKaiti" w:cs="Calibri" w:hint="eastAsia"/>
          <w:b/>
          <w:bCs/>
          <w:sz w:val="22"/>
          <w:szCs w:val="22"/>
          <w:lang w:eastAsia="zh-CN"/>
        </w:rPr>
        <w:t>您</w:t>
      </w:r>
      <w:r w:rsidR="00925846" w:rsidRPr="004F01B4">
        <w:rPr>
          <w:rFonts w:ascii="STKaiti" w:eastAsia="STKaiti" w:hAnsi="STKaiti" w:cs="Calibri" w:hint="eastAsia"/>
          <w:b/>
          <w:bCs/>
          <w:sz w:val="22"/>
          <w:szCs w:val="22"/>
          <w:lang w:eastAsia="zh-CN"/>
        </w:rPr>
        <w:t>的语义流程或以这种方式做事的预期好处是什么？）</w:t>
      </w:r>
    </w:p>
    <w:p w14:paraId="18AA9813" w14:textId="5D0EA2BE" w:rsidR="00917A06" w:rsidRPr="004F01B4" w:rsidRDefault="00925846" w:rsidP="00AF1FA6">
      <w:pPr>
        <w:pStyle w:val="NormalWeb"/>
        <w:spacing w:before="120" w:beforeAutospacing="0" w:after="0" w:afterAutospacing="0"/>
        <w:ind w:left="357" w:firstLineChars="200" w:firstLine="440"/>
        <w:rPr>
          <w:rFonts w:ascii="Calibri" w:hAnsi="Calibri" w:cs="Calibri"/>
          <w:sz w:val="22"/>
          <w:szCs w:val="22"/>
          <w:lang w:eastAsia="zh-CN"/>
        </w:rPr>
      </w:pPr>
      <w:r w:rsidRPr="004F01B4">
        <w:rPr>
          <w:rFonts w:ascii="Calibri" w:hAnsi="Calibri" w:cs="Calibri" w:hint="eastAsia"/>
          <w:sz w:val="22"/>
          <w:szCs w:val="22"/>
          <w:lang w:eastAsia="zh-CN"/>
        </w:rPr>
        <w:t>网络研讨会将展示遵循语义流程和利用语义互操作性的预期好处。与会者将了解以下优势：</w:t>
      </w:r>
    </w:p>
    <w:p w14:paraId="78B7F7A1" w14:textId="192E23CB" w:rsidR="00917A06" w:rsidRPr="004F01B4" w:rsidRDefault="00AF1FA6" w:rsidP="00AF1FA6">
      <w:pPr>
        <w:pStyle w:val="enumlev1"/>
        <w:rPr>
          <w:sz w:val="22"/>
          <w:szCs w:val="22"/>
          <w:lang w:eastAsia="zh-CN"/>
        </w:rPr>
      </w:pPr>
      <w:r w:rsidRPr="004F01B4">
        <w:rPr>
          <w:rFonts w:hint="eastAsia"/>
          <w:sz w:val="22"/>
          <w:szCs w:val="22"/>
          <w:lang w:eastAsia="zh-CN"/>
        </w:rPr>
        <w:t>a</w:t>
      </w:r>
      <w:r w:rsidRPr="004F01B4">
        <w:rPr>
          <w:sz w:val="22"/>
          <w:szCs w:val="22"/>
          <w:lang w:eastAsia="zh-CN"/>
        </w:rPr>
        <w:t>)</w:t>
      </w:r>
      <w:r w:rsidRPr="004F01B4">
        <w:rPr>
          <w:sz w:val="22"/>
          <w:szCs w:val="22"/>
          <w:lang w:eastAsia="zh-CN"/>
        </w:rPr>
        <w:tab/>
      </w:r>
      <w:r w:rsidR="00925846" w:rsidRPr="004F01B4">
        <w:rPr>
          <w:rFonts w:hint="eastAsia"/>
          <w:sz w:val="22"/>
          <w:szCs w:val="22"/>
          <w:lang w:eastAsia="zh-CN"/>
        </w:rPr>
        <w:t>强化数据集成：语义支持不同数据源的无缝集成，有助于获得整体观、提高数据质量和一致性。</w:t>
      </w:r>
    </w:p>
    <w:p w14:paraId="5B303E11" w14:textId="07ED4B17" w:rsidR="00917A06" w:rsidRPr="004F01B4" w:rsidRDefault="00AF1FA6" w:rsidP="00AF1FA6">
      <w:pPr>
        <w:pStyle w:val="enumlev1"/>
        <w:rPr>
          <w:sz w:val="22"/>
          <w:szCs w:val="22"/>
          <w:lang w:eastAsia="zh-CN"/>
        </w:rPr>
      </w:pPr>
      <w:r w:rsidRPr="004F01B4">
        <w:rPr>
          <w:sz w:val="22"/>
          <w:szCs w:val="22"/>
          <w:lang w:eastAsia="zh-CN"/>
        </w:rPr>
        <w:t>b)</w:t>
      </w:r>
      <w:r w:rsidRPr="004F01B4">
        <w:rPr>
          <w:sz w:val="22"/>
          <w:szCs w:val="22"/>
          <w:lang w:eastAsia="zh-CN"/>
        </w:rPr>
        <w:tab/>
      </w:r>
      <w:r w:rsidR="00925846" w:rsidRPr="004F01B4">
        <w:rPr>
          <w:rFonts w:hint="eastAsia"/>
          <w:sz w:val="22"/>
          <w:szCs w:val="22"/>
          <w:lang w:eastAsia="zh-CN"/>
        </w:rPr>
        <w:t>加强对数据的理解：语义模型和标准提供了对数据的共同理解，促进了利益攸关方之间的有效沟通和协作。</w:t>
      </w:r>
    </w:p>
    <w:p w14:paraId="331C73DB" w14:textId="53BC6EC6" w:rsidR="00917A06" w:rsidRPr="004F01B4" w:rsidRDefault="00AF1FA6" w:rsidP="00AF1FA6">
      <w:pPr>
        <w:pStyle w:val="enumlev1"/>
        <w:rPr>
          <w:sz w:val="22"/>
          <w:szCs w:val="22"/>
          <w:lang w:eastAsia="zh-CN"/>
        </w:rPr>
      </w:pPr>
      <w:r w:rsidRPr="004F01B4">
        <w:rPr>
          <w:sz w:val="22"/>
          <w:szCs w:val="22"/>
          <w:lang w:eastAsia="zh-CN"/>
        </w:rPr>
        <w:t>c)</w:t>
      </w:r>
      <w:r w:rsidR="00925846" w:rsidRPr="004F01B4">
        <w:rPr>
          <w:rFonts w:hint="eastAsia"/>
          <w:sz w:val="22"/>
          <w:szCs w:val="22"/>
          <w:lang w:eastAsia="zh-CN"/>
        </w:rPr>
        <w:t>高级搜索和发现：语义增强了搜索能力，能够准确高效地检索相关信息，从而提高生产力和决策能力。</w:t>
      </w:r>
    </w:p>
    <w:p w14:paraId="3138A5E4" w14:textId="341EA511" w:rsidR="00917A06" w:rsidRPr="004F01B4" w:rsidRDefault="00AF1FA6" w:rsidP="00AF1FA6">
      <w:pPr>
        <w:pStyle w:val="enumlev1"/>
        <w:rPr>
          <w:sz w:val="22"/>
          <w:szCs w:val="22"/>
          <w:lang w:eastAsia="zh-CN"/>
        </w:rPr>
      </w:pPr>
      <w:r w:rsidRPr="004F01B4">
        <w:rPr>
          <w:rFonts w:hint="eastAsia"/>
          <w:sz w:val="22"/>
          <w:szCs w:val="22"/>
          <w:lang w:eastAsia="zh-CN"/>
        </w:rPr>
        <w:t>d</w:t>
      </w:r>
      <w:r w:rsidRPr="004F01B4">
        <w:rPr>
          <w:sz w:val="22"/>
          <w:szCs w:val="22"/>
          <w:lang w:eastAsia="zh-CN"/>
        </w:rPr>
        <w:t>)</w:t>
      </w:r>
      <w:r w:rsidR="00925846" w:rsidRPr="004F01B4">
        <w:rPr>
          <w:rFonts w:hint="eastAsia"/>
          <w:sz w:val="22"/>
          <w:szCs w:val="22"/>
          <w:lang w:eastAsia="zh-CN"/>
        </w:rPr>
        <w:t>互操作性和可扩展性：通过采用语义互操作性，各组织可以克服兼容性挑战，实现可扩展的数据集成和系统互操作性。</w:t>
      </w:r>
    </w:p>
    <w:p w14:paraId="07DB55C5" w14:textId="1D361038" w:rsidR="00917A06" w:rsidRPr="004F01B4" w:rsidRDefault="00AF1FA6" w:rsidP="00AF1FA6">
      <w:pPr>
        <w:pStyle w:val="Normalaftertitle0"/>
        <w:rPr>
          <w:rFonts w:ascii="STKaiti" w:eastAsia="STKaiti" w:hAnsi="STKaiti" w:cs="Calibri"/>
          <w:sz w:val="22"/>
          <w:szCs w:val="22"/>
          <w:lang w:eastAsia="zh-CN"/>
        </w:rPr>
      </w:pPr>
      <w:r w:rsidRPr="004F01B4">
        <w:rPr>
          <w:rFonts w:cs="Calibri" w:hint="eastAsia"/>
          <w:b/>
          <w:bCs/>
          <w:sz w:val="22"/>
          <w:szCs w:val="22"/>
          <w:lang w:eastAsia="zh-CN"/>
        </w:rPr>
        <w:t>5</w:t>
      </w:r>
      <w:r w:rsidRPr="004F01B4">
        <w:rPr>
          <w:rFonts w:cs="Calibri"/>
          <w:b/>
          <w:bCs/>
          <w:sz w:val="22"/>
          <w:szCs w:val="22"/>
          <w:lang w:eastAsia="zh-CN"/>
        </w:rPr>
        <w:tab/>
      </w:r>
      <w:r w:rsidR="00925846" w:rsidRPr="004F01B4">
        <w:rPr>
          <w:rFonts w:cs="Calibri" w:hint="eastAsia"/>
          <w:b/>
          <w:bCs/>
          <w:sz w:val="22"/>
          <w:szCs w:val="22"/>
          <w:lang w:eastAsia="zh-CN"/>
        </w:rPr>
        <w:t>挑战和最佳做法</w:t>
      </w:r>
      <w:r w:rsidR="005A520E" w:rsidRPr="004F01B4">
        <w:rPr>
          <w:rFonts w:cs="Calibri"/>
          <w:b/>
          <w:bCs/>
          <w:sz w:val="22"/>
          <w:szCs w:val="22"/>
          <w:lang w:eastAsia="zh-CN"/>
        </w:rPr>
        <w:br/>
      </w:r>
      <w:r w:rsidR="00925846" w:rsidRPr="004F01B4">
        <w:rPr>
          <w:rFonts w:ascii="STKaiti" w:eastAsia="STKaiti" w:hAnsi="STKaiti" w:cs="Calibri" w:hint="eastAsia"/>
          <w:b/>
          <w:bCs/>
          <w:sz w:val="22"/>
          <w:szCs w:val="22"/>
          <w:lang w:eastAsia="zh-CN"/>
        </w:rPr>
        <w:t>(您面临哪些挑战？为解决这些挑战您应用了哪些最佳做法？出了什么问题？)</w:t>
      </w:r>
    </w:p>
    <w:p w14:paraId="6ED7307F" w14:textId="791A1937" w:rsidR="00917A06" w:rsidRPr="004F01B4" w:rsidRDefault="00925846" w:rsidP="00AF1FA6">
      <w:pPr>
        <w:pStyle w:val="NormalWeb"/>
        <w:spacing w:before="120" w:beforeAutospacing="0" w:after="0" w:afterAutospacing="0"/>
        <w:ind w:left="357" w:firstLineChars="200" w:firstLine="440"/>
        <w:rPr>
          <w:rFonts w:ascii="Calibri" w:hAnsi="Calibri" w:cs="Calibri"/>
          <w:sz w:val="22"/>
          <w:szCs w:val="22"/>
          <w:lang w:eastAsia="zh-CN"/>
        </w:rPr>
      </w:pPr>
      <w:r w:rsidRPr="004F01B4">
        <w:rPr>
          <w:rFonts w:ascii="Calibri" w:hAnsi="Calibri" w:cs="Calibri" w:hint="eastAsia"/>
          <w:sz w:val="22"/>
          <w:szCs w:val="22"/>
          <w:lang w:eastAsia="zh-CN"/>
        </w:rPr>
        <w:t>网络研讨会将解决与语义和语义互操作性相关的挑战，并分享克服这些挑战的最佳做法。演讲者将讨论诸如数据异构、本体对齐以及保护数据隐私和安全等挑战。他们将分享成功策略，包括数据标准化、语义映射和隐私保护技术等。</w:t>
      </w:r>
    </w:p>
    <w:p w14:paraId="04762BA7" w14:textId="0C6F909C" w:rsidR="00917A06" w:rsidRPr="004F01B4" w:rsidRDefault="00925846" w:rsidP="00AF1FA6">
      <w:pPr>
        <w:pStyle w:val="NormalWeb"/>
        <w:spacing w:before="120" w:beforeAutospacing="0" w:after="0" w:afterAutospacing="0"/>
        <w:ind w:left="357" w:firstLineChars="200" w:firstLine="440"/>
        <w:rPr>
          <w:rFonts w:ascii="Calibri" w:hAnsi="Calibri" w:cs="Calibri"/>
          <w:sz w:val="22"/>
          <w:szCs w:val="22"/>
          <w:lang w:eastAsia="zh-CN"/>
        </w:rPr>
      </w:pPr>
      <w:r w:rsidRPr="004F01B4">
        <w:rPr>
          <w:rFonts w:ascii="STKaiti" w:eastAsia="STKaiti" w:hAnsi="STKaiti" w:cs="Calibri" w:hint="eastAsia"/>
          <w:sz w:val="22"/>
          <w:szCs w:val="22"/>
          <w:u w:val="single"/>
          <w:lang w:eastAsia="zh-CN"/>
        </w:rPr>
        <w:lastRenderedPageBreak/>
        <w:t>与会者将</w:t>
      </w:r>
      <w:r w:rsidR="00482BFC" w:rsidRPr="004F01B4">
        <w:rPr>
          <w:rFonts w:ascii="STKaiti" w:eastAsia="STKaiti" w:hAnsi="STKaiti" w:cs="Calibri" w:hint="eastAsia"/>
          <w:sz w:val="22"/>
          <w:szCs w:val="22"/>
          <w:u w:val="single"/>
          <w:lang w:eastAsia="zh-CN"/>
        </w:rPr>
        <w:t>学习</w:t>
      </w:r>
      <w:r w:rsidRPr="004F01B4">
        <w:rPr>
          <w:rFonts w:ascii="STKaiti" w:eastAsia="STKaiti" w:hAnsi="STKaiti" w:cs="Calibri" w:hint="eastAsia"/>
          <w:sz w:val="22"/>
          <w:szCs w:val="22"/>
          <w:u w:val="single"/>
          <w:lang w:eastAsia="zh-CN"/>
        </w:rPr>
        <w:t>现实世界的经验，获得</w:t>
      </w:r>
      <w:r w:rsidR="00482BFC" w:rsidRPr="004F01B4">
        <w:rPr>
          <w:rFonts w:ascii="STKaiti" w:eastAsia="STKaiti" w:hAnsi="STKaiti" w:cs="Calibri" w:hint="eastAsia"/>
          <w:sz w:val="22"/>
          <w:szCs w:val="22"/>
          <w:u w:val="single"/>
          <w:lang w:eastAsia="zh-CN"/>
        </w:rPr>
        <w:t>实用见解，</w:t>
      </w:r>
      <w:r w:rsidRPr="004F01B4">
        <w:rPr>
          <w:rFonts w:ascii="STKaiti" w:eastAsia="STKaiti" w:hAnsi="STKaiti" w:cs="Calibri" w:hint="eastAsia"/>
          <w:sz w:val="22"/>
          <w:szCs w:val="22"/>
          <w:u w:val="single"/>
          <w:lang w:eastAsia="zh-CN"/>
        </w:rPr>
        <w:t>在自己的组织中实施最佳做法。</w:t>
      </w:r>
    </w:p>
    <w:p w14:paraId="44445878" w14:textId="08D02E1B" w:rsidR="00237B3E" w:rsidRPr="009A6730" w:rsidRDefault="00237B3E" w:rsidP="00237B3E">
      <w:pPr>
        <w:jc w:val="center"/>
        <w:rPr>
          <w:b/>
          <w:bCs/>
          <w:sz w:val="22"/>
          <w:szCs w:val="22"/>
        </w:rPr>
      </w:pPr>
      <w:r w:rsidRPr="004F01B4">
        <w:rPr>
          <w:b/>
          <w:bCs/>
          <w:sz w:val="22"/>
          <w:szCs w:val="22"/>
        </w:rPr>
        <w:t>________</w:t>
      </w:r>
      <w:r w:rsidRPr="009A6730">
        <w:rPr>
          <w:b/>
          <w:bCs/>
          <w:sz w:val="22"/>
          <w:szCs w:val="22"/>
        </w:rPr>
        <w:t>_</w:t>
      </w:r>
    </w:p>
    <w:sectPr w:rsidR="00237B3E" w:rsidRPr="009A6730" w:rsidSect="002030AC">
      <w:headerReference w:type="default" r:id="rId16"/>
      <w:footerReference w:type="first" r:id="rId17"/>
      <w:type w:val="oddPage"/>
      <w:pgSz w:w="11907" w:h="16834" w:code="9"/>
      <w:pgMar w:top="567" w:right="1134"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8484A" w14:textId="77777777" w:rsidR="00B95B49" w:rsidRDefault="00B95B49">
      <w:r>
        <w:separator/>
      </w:r>
    </w:p>
  </w:endnote>
  <w:endnote w:type="continuationSeparator" w:id="0">
    <w:p w14:paraId="647456BE" w14:textId="77777777" w:rsidR="00B95B49" w:rsidRDefault="00B95B49">
      <w:r>
        <w:continuationSeparator/>
      </w:r>
    </w:p>
  </w:endnote>
  <w:endnote w:type="continuationNotice" w:id="1">
    <w:p w14:paraId="0909D643" w14:textId="77777777" w:rsidR="00B95B49" w:rsidRDefault="00B95B4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Kaiti">
    <w:altName w:val="Microsoft YaHe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32E4" w14:textId="52CC9DC4" w:rsidR="00FA46A0" w:rsidRPr="006C33C9" w:rsidRDefault="006C33C9" w:rsidP="006C33C9">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530DC" w14:textId="77777777" w:rsidR="00B95B49" w:rsidRDefault="00B95B49">
      <w:r>
        <w:t>____________________</w:t>
      </w:r>
    </w:p>
  </w:footnote>
  <w:footnote w:type="continuationSeparator" w:id="0">
    <w:p w14:paraId="79D46C5E" w14:textId="77777777" w:rsidR="00B95B49" w:rsidRDefault="00B95B49">
      <w:r>
        <w:continuationSeparator/>
      </w:r>
    </w:p>
  </w:footnote>
  <w:footnote w:type="continuationNotice" w:id="1">
    <w:p w14:paraId="06757292" w14:textId="77777777" w:rsidR="00B95B49" w:rsidRDefault="00B95B4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0215" w14:textId="5E07013F" w:rsidR="00FA46A0" w:rsidRPr="004F01B4" w:rsidRDefault="00B61012" w:rsidP="0044750B">
    <w:pPr>
      <w:pStyle w:val="Header"/>
      <w:rPr>
        <w:noProof/>
        <w:szCs w:val="18"/>
        <w:lang w:eastAsia="zh-CN"/>
      </w:rPr>
    </w:pPr>
    <w:r w:rsidRPr="004F01B4">
      <w:rPr>
        <w:szCs w:val="18"/>
        <w:lang w:eastAsia="zh-CN"/>
      </w:rPr>
      <w:t xml:space="preserve">- </w:t>
    </w:r>
    <w:r w:rsidR="00FA46A0" w:rsidRPr="004F01B4">
      <w:rPr>
        <w:szCs w:val="18"/>
      </w:rPr>
      <w:fldChar w:fldCharType="begin"/>
    </w:r>
    <w:r w:rsidRPr="004F01B4">
      <w:rPr>
        <w:szCs w:val="18"/>
        <w:lang w:eastAsia="zh-CN"/>
      </w:rPr>
      <w:instrText xml:space="preserve"> PAGE   \* MERGEFORMAT </w:instrText>
    </w:r>
    <w:r w:rsidR="00FA46A0" w:rsidRPr="004F01B4">
      <w:rPr>
        <w:szCs w:val="18"/>
      </w:rPr>
      <w:fldChar w:fldCharType="separate"/>
    </w:r>
    <w:r w:rsidR="004F01B4">
      <w:rPr>
        <w:noProof/>
        <w:szCs w:val="18"/>
        <w:lang w:eastAsia="zh-CN"/>
      </w:rPr>
      <w:t>5</w:t>
    </w:r>
    <w:r w:rsidR="00FA46A0" w:rsidRPr="004F01B4">
      <w:rPr>
        <w:noProof/>
        <w:szCs w:val="18"/>
      </w:rPr>
      <w:fldChar w:fldCharType="end"/>
    </w:r>
    <w:r w:rsidRPr="004F01B4">
      <w:rPr>
        <w:noProof/>
        <w:szCs w:val="18"/>
        <w:lang w:eastAsia="zh-CN"/>
      </w:rPr>
      <w:t xml:space="preserve"> -</w:t>
    </w:r>
    <w:r w:rsidR="00503ADB" w:rsidRPr="004F01B4">
      <w:rPr>
        <w:noProof/>
        <w:szCs w:val="18"/>
        <w:lang w:eastAsia="zh-CN"/>
      </w:rPr>
      <w:br/>
    </w:r>
    <w:r w:rsidR="003C4842" w:rsidRPr="004F01B4">
      <w:rPr>
        <w:rFonts w:cs="Calibri" w:hint="eastAsia"/>
        <w:bCs/>
        <w:szCs w:val="18"/>
        <w:lang w:eastAsia="zh-CN"/>
      </w:rPr>
      <w:t>电信标准化局第</w:t>
    </w:r>
    <w:r w:rsidR="0061045E" w:rsidRPr="004F01B4">
      <w:rPr>
        <w:rFonts w:cs="Calibri"/>
        <w:bCs/>
        <w:szCs w:val="18"/>
        <w:lang w:eastAsia="zh-CN"/>
      </w:rPr>
      <w:t>112</w:t>
    </w:r>
    <w:r w:rsidR="003C4842" w:rsidRPr="004F01B4">
      <w:rPr>
        <w:rFonts w:cs="Calibri" w:hint="eastAsia"/>
        <w:bCs/>
        <w:szCs w:val="18"/>
        <w:lang w:eastAsia="zh-CN"/>
      </w:rPr>
      <w:t>号通函</w:t>
    </w:r>
  </w:p>
  <w:p w14:paraId="6BDC2BF5" w14:textId="77777777" w:rsidR="00E46A45" w:rsidRDefault="00E46A45" w:rsidP="0044750B">
    <w:pPr>
      <w:pStyle w:val="Header"/>
      <w:rPr>
        <w:noProof/>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C0D1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22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E60F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3AA9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10D8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D846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208A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16FD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341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F0F0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44B71"/>
    <w:multiLevelType w:val="hybridMultilevel"/>
    <w:tmpl w:val="F934E130"/>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 w15:restartNumberingAfterBreak="0">
    <w:nsid w:val="185E14AA"/>
    <w:multiLevelType w:val="hybridMultilevel"/>
    <w:tmpl w:val="BE545344"/>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10681"/>
    <w:multiLevelType w:val="hybridMultilevel"/>
    <w:tmpl w:val="02AE31AA"/>
    <w:lvl w:ilvl="0" w:tplc="4DA056BC">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47990D27"/>
    <w:multiLevelType w:val="hybridMultilevel"/>
    <w:tmpl w:val="95B6D5BE"/>
    <w:lvl w:ilvl="0" w:tplc="A7C4AC1E">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4" w15:restartNumberingAfterBreak="0">
    <w:nsid w:val="684B55FC"/>
    <w:multiLevelType w:val="hybridMultilevel"/>
    <w:tmpl w:val="39223E5C"/>
    <w:lvl w:ilvl="0" w:tplc="DEB0C08C">
      <w:start w:val="1"/>
      <w:numFmt w:val="decimal"/>
      <w:lvlText w:val="%1."/>
      <w:lvlJc w:val="left"/>
      <w:pPr>
        <w:ind w:left="360" w:hanging="360"/>
      </w:pPr>
      <w:rPr>
        <w:rFonts w:ascii="Calibri" w:hAnsi="Calibri" w:cs="Calibri" w:hint="default"/>
        <w:b/>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7A124AA2"/>
    <w:multiLevelType w:val="hybridMultilevel"/>
    <w:tmpl w:val="C48CEB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846355604">
    <w:abstractNumId w:val="9"/>
  </w:num>
  <w:num w:numId="2" w16cid:durableId="1142693035">
    <w:abstractNumId w:val="7"/>
  </w:num>
  <w:num w:numId="3" w16cid:durableId="1324434076">
    <w:abstractNumId w:val="6"/>
  </w:num>
  <w:num w:numId="4" w16cid:durableId="1050155239">
    <w:abstractNumId w:val="5"/>
  </w:num>
  <w:num w:numId="5" w16cid:durableId="475075801">
    <w:abstractNumId w:val="4"/>
  </w:num>
  <w:num w:numId="6" w16cid:durableId="237055722">
    <w:abstractNumId w:val="8"/>
  </w:num>
  <w:num w:numId="7" w16cid:durableId="1301615204">
    <w:abstractNumId w:val="3"/>
  </w:num>
  <w:num w:numId="8" w16cid:durableId="843134282">
    <w:abstractNumId w:val="2"/>
  </w:num>
  <w:num w:numId="9" w16cid:durableId="910702951">
    <w:abstractNumId w:val="1"/>
  </w:num>
  <w:num w:numId="10" w16cid:durableId="2029721310">
    <w:abstractNumId w:val="0"/>
  </w:num>
  <w:num w:numId="11" w16cid:durableId="1385132796">
    <w:abstractNumId w:val="15"/>
  </w:num>
  <w:num w:numId="12" w16cid:durableId="1827281364">
    <w:abstractNumId w:val="12"/>
  </w:num>
  <w:num w:numId="13" w16cid:durableId="963341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9740922">
    <w:abstractNumId w:val="10"/>
  </w:num>
  <w:num w:numId="15" w16cid:durableId="1305311911">
    <w:abstractNumId w:val="13"/>
  </w:num>
  <w:num w:numId="16" w16cid:durableId="1301305462">
    <w:abstractNumId w:val="11"/>
  </w:num>
  <w:num w:numId="17" w16cid:durableId="2140760616">
    <w:abstractNumId w:val="9"/>
  </w:num>
  <w:num w:numId="18" w16cid:durableId="1963608284">
    <w:abstractNumId w:val="7"/>
  </w:num>
  <w:num w:numId="19" w16cid:durableId="1260286726">
    <w:abstractNumId w:val="6"/>
  </w:num>
  <w:num w:numId="20" w16cid:durableId="317733283">
    <w:abstractNumId w:val="5"/>
  </w:num>
  <w:num w:numId="21" w16cid:durableId="1258252064">
    <w:abstractNumId w:val="4"/>
  </w:num>
  <w:num w:numId="22" w16cid:durableId="1632708807">
    <w:abstractNumId w:val="8"/>
  </w:num>
  <w:num w:numId="23" w16cid:durableId="2116555555">
    <w:abstractNumId w:val="3"/>
  </w:num>
  <w:num w:numId="24" w16cid:durableId="1350527711">
    <w:abstractNumId w:val="2"/>
  </w:num>
  <w:num w:numId="25" w16cid:durableId="473835568">
    <w:abstractNumId w:val="1"/>
  </w:num>
  <w:num w:numId="26" w16cid:durableId="528488960">
    <w:abstractNumId w:val="0"/>
  </w:num>
  <w:num w:numId="27" w16cid:durableId="1338772367">
    <w:abstractNumId w:val="9"/>
  </w:num>
  <w:num w:numId="28" w16cid:durableId="1746952742">
    <w:abstractNumId w:val="7"/>
  </w:num>
  <w:num w:numId="29" w16cid:durableId="975374055">
    <w:abstractNumId w:val="6"/>
  </w:num>
  <w:num w:numId="30" w16cid:durableId="1943880231">
    <w:abstractNumId w:val="5"/>
  </w:num>
  <w:num w:numId="31" w16cid:durableId="840924917">
    <w:abstractNumId w:val="4"/>
  </w:num>
  <w:num w:numId="32" w16cid:durableId="249580030">
    <w:abstractNumId w:val="8"/>
  </w:num>
  <w:num w:numId="33" w16cid:durableId="235474649">
    <w:abstractNumId w:val="3"/>
  </w:num>
  <w:num w:numId="34" w16cid:durableId="127557307">
    <w:abstractNumId w:val="2"/>
  </w:num>
  <w:num w:numId="35" w16cid:durableId="165441436">
    <w:abstractNumId w:val="1"/>
  </w:num>
  <w:num w:numId="36" w16cid:durableId="2000959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51"/>
    <w:rsid w:val="00005CA6"/>
    <w:rsid w:val="00007640"/>
    <w:rsid w:val="00007982"/>
    <w:rsid w:val="00012B20"/>
    <w:rsid w:val="00017751"/>
    <w:rsid w:val="00022E6B"/>
    <w:rsid w:val="0006441C"/>
    <w:rsid w:val="000732EC"/>
    <w:rsid w:val="00094362"/>
    <w:rsid w:val="000B15C8"/>
    <w:rsid w:val="000C2C2E"/>
    <w:rsid w:val="000C3712"/>
    <w:rsid w:val="000D3581"/>
    <w:rsid w:val="000D4E75"/>
    <w:rsid w:val="000D6A98"/>
    <w:rsid w:val="000D7CB6"/>
    <w:rsid w:val="000E63D4"/>
    <w:rsid w:val="000F12BC"/>
    <w:rsid w:val="000F5136"/>
    <w:rsid w:val="001017CA"/>
    <w:rsid w:val="001018E1"/>
    <w:rsid w:val="001070C1"/>
    <w:rsid w:val="00112F37"/>
    <w:rsid w:val="00114B7C"/>
    <w:rsid w:val="00120D09"/>
    <w:rsid w:val="001256FE"/>
    <w:rsid w:val="00132E69"/>
    <w:rsid w:val="001452C9"/>
    <w:rsid w:val="00162636"/>
    <w:rsid w:val="00162E48"/>
    <w:rsid w:val="0016777F"/>
    <w:rsid w:val="00184287"/>
    <w:rsid w:val="00184FE3"/>
    <w:rsid w:val="0019170E"/>
    <w:rsid w:val="001A34EC"/>
    <w:rsid w:val="001A5941"/>
    <w:rsid w:val="001A7804"/>
    <w:rsid w:val="001B207C"/>
    <w:rsid w:val="001B2F35"/>
    <w:rsid w:val="001C6AA9"/>
    <w:rsid w:val="001C74A2"/>
    <w:rsid w:val="001E062C"/>
    <w:rsid w:val="001F010C"/>
    <w:rsid w:val="001F3D92"/>
    <w:rsid w:val="002008C5"/>
    <w:rsid w:val="002030AC"/>
    <w:rsid w:val="002053CA"/>
    <w:rsid w:val="00205C30"/>
    <w:rsid w:val="00206969"/>
    <w:rsid w:val="00214D55"/>
    <w:rsid w:val="00237B3E"/>
    <w:rsid w:val="00244C45"/>
    <w:rsid w:val="00251CBF"/>
    <w:rsid w:val="00263CFC"/>
    <w:rsid w:val="00276F7D"/>
    <w:rsid w:val="0029070B"/>
    <w:rsid w:val="00293CE3"/>
    <w:rsid w:val="002A3DBE"/>
    <w:rsid w:val="002B3378"/>
    <w:rsid w:val="002C07CC"/>
    <w:rsid w:val="002C29C6"/>
    <w:rsid w:val="002F3AEA"/>
    <w:rsid w:val="00304F16"/>
    <w:rsid w:val="00320C69"/>
    <w:rsid w:val="00320C8D"/>
    <w:rsid w:val="00324473"/>
    <w:rsid w:val="003256F6"/>
    <w:rsid w:val="00334420"/>
    <w:rsid w:val="00341A6C"/>
    <w:rsid w:val="00356B73"/>
    <w:rsid w:val="00362FB0"/>
    <w:rsid w:val="00371CB4"/>
    <w:rsid w:val="003746A5"/>
    <w:rsid w:val="00375A8A"/>
    <w:rsid w:val="00387B88"/>
    <w:rsid w:val="00396C3B"/>
    <w:rsid w:val="003A0588"/>
    <w:rsid w:val="003A457D"/>
    <w:rsid w:val="003A5867"/>
    <w:rsid w:val="003A78A2"/>
    <w:rsid w:val="003B7933"/>
    <w:rsid w:val="003C02C8"/>
    <w:rsid w:val="003C4842"/>
    <w:rsid w:val="003D4690"/>
    <w:rsid w:val="003E1E2F"/>
    <w:rsid w:val="003E288D"/>
    <w:rsid w:val="003F1B5A"/>
    <w:rsid w:val="003F264B"/>
    <w:rsid w:val="00412C2D"/>
    <w:rsid w:val="00420095"/>
    <w:rsid w:val="00424AB7"/>
    <w:rsid w:val="00426109"/>
    <w:rsid w:val="004449A1"/>
    <w:rsid w:val="0044750B"/>
    <w:rsid w:val="00453CEA"/>
    <w:rsid w:val="004547EA"/>
    <w:rsid w:val="0046092C"/>
    <w:rsid w:val="0046458D"/>
    <w:rsid w:val="00467B98"/>
    <w:rsid w:val="00482BFC"/>
    <w:rsid w:val="00485E1E"/>
    <w:rsid w:val="00487330"/>
    <w:rsid w:val="004A504A"/>
    <w:rsid w:val="004A5E95"/>
    <w:rsid w:val="004B4C11"/>
    <w:rsid w:val="004B5BDD"/>
    <w:rsid w:val="004B5FF0"/>
    <w:rsid w:val="004C61AB"/>
    <w:rsid w:val="004D67D8"/>
    <w:rsid w:val="004E3628"/>
    <w:rsid w:val="004F01B4"/>
    <w:rsid w:val="004F48FD"/>
    <w:rsid w:val="00503ADB"/>
    <w:rsid w:val="00504922"/>
    <w:rsid w:val="00505435"/>
    <w:rsid w:val="00512DD4"/>
    <w:rsid w:val="00541A2B"/>
    <w:rsid w:val="00551492"/>
    <w:rsid w:val="005554DD"/>
    <w:rsid w:val="0055593F"/>
    <w:rsid w:val="00564751"/>
    <w:rsid w:val="00597470"/>
    <w:rsid w:val="005A3775"/>
    <w:rsid w:val="005A520E"/>
    <w:rsid w:val="005A5BC8"/>
    <w:rsid w:val="005D2D11"/>
    <w:rsid w:val="005D35EA"/>
    <w:rsid w:val="005D533E"/>
    <w:rsid w:val="005D54A8"/>
    <w:rsid w:val="005E003C"/>
    <w:rsid w:val="005E1AB6"/>
    <w:rsid w:val="005F1F39"/>
    <w:rsid w:val="005F5921"/>
    <w:rsid w:val="006010C1"/>
    <w:rsid w:val="0060291F"/>
    <w:rsid w:val="00604862"/>
    <w:rsid w:val="0061045E"/>
    <w:rsid w:val="00611AAC"/>
    <w:rsid w:val="00614B80"/>
    <w:rsid w:val="00617721"/>
    <w:rsid w:val="00626A30"/>
    <w:rsid w:val="00631003"/>
    <w:rsid w:val="00645A29"/>
    <w:rsid w:val="00655190"/>
    <w:rsid w:val="00666475"/>
    <w:rsid w:val="00684081"/>
    <w:rsid w:val="006B410B"/>
    <w:rsid w:val="006B4578"/>
    <w:rsid w:val="006B75D2"/>
    <w:rsid w:val="006C33C9"/>
    <w:rsid w:val="006C3BF5"/>
    <w:rsid w:val="006F065B"/>
    <w:rsid w:val="00700894"/>
    <w:rsid w:val="00703A43"/>
    <w:rsid w:val="0070528D"/>
    <w:rsid w:val="007212F2"/>
    <w:rsid w:val="007214BC"/>
    <w:rsid w:val="00721CD9"/>
    <w:rsid w:val="00722574"/>
    <w:rsid w:val="00724ADE"/>
    <w:rsid w:val="00726106"/>
    <w:rsid w:val="00730A58"/>
    <w:rsid w:val="00733026"/>
    <w:rsid w:val="00734AAB"/>
    <w:rsid w:val="007412D3"/>
    <w:rsid w:val="007417EE"/>
    <w:rsid w:val="00750614"/>
    <w:rsid w:val="0075165B"/>
    <w:rsid w:val="00755C07"/>
    <w:rsid w:val="00773DBB"/>
    <w:rsid w:val="00773F00"/>
    <w:rsid w:val="00777BDB"/>
    <w:rsid w:val="007867C0"/>
    <w:rsid w:val="0079763E"/>
    <w:rsid w:val="007A65E8"/>
    <w:rsid w:val="007B680F"/>
    <w:rsid w:val="007C1AB3"/>
    <w:rsid w:val="007D1E64"/>
    <w:rsid w:val="007E037C"/>
    <w:rsid w:val="007E6A46"/>
    <w:rsid w:val="007E7499"/>
    <w:rsid w:val="007F3889"/>
    <w:rsid w:val="008169B8"/>
    <w:rsid w:val="00823F38"/>
    <w:rsid w:val="0082691C"/>
    <w:rsid w:val="00846DA4"/>
    <w:rsid w:val="00850CE9"/>
    <w:rsid w:val="00856950"/>
    <w:rsid w:val="00861266"/>
    <w:rsid w:val="00865E93"/>
    <w:rsid w:val="0087470C"/>
    <w:rsid w:val="00875C85"/>
    <w:rsid w:val="00880B03"/>
    <w:rsid w:val="00897A7A"/>
    <w:rsid w:val="008A567A"/>
    <w:rsid w:val="008B63ED"/>
    <w:rsid w:val="008C194B"/>
    <w:rsid w:val="008C4881"/>
    <w:rsid w:val="008D4581"/>
    <w:rsid w:val="008D67A2"/>
    <w:rsid w:val="008E3458"/>
    <w:rsid w:val="008E3AB9"/>
    <w:rsid w:val="009015EC"/>
    <w:rsid w:val="00906D7F"/>
    <w:rsid w:val="0091039F"/>
    <w:rsid w:val="00911C5C"/>
    <w:rsid w:val="009128DA"/>
    <w:rsid w:val="00917A06"/>
    <w:rsid w:val="00923099"/>
    <w:rsid w:val="00925846"/>
    <w:rsid w:val="00926A6E"/>
    <w:rsid w:val="009360AD"/>
    <w:rsid w:val="00937DBE"/>
    <w:rsid w:val="009424AC"/>
    <w:rsid w:val="009478AD"/>
    <w:rsid w:val="009604C5"/>
    <w:rsid w:val="00963900"/>
    <w:rsid w:val="009747C5"/>
    <w:rsid w:val="009A310D"/>
    <w:rsid w:val="009A6730"/>
    <w:rsid w:val="009B2EB5"/>
    <w:rsid w:val="009C1115"/>
    <w:rsid w:val="009D03AB"/>
    <w:rsid w:val="009D20FF"/>
    <w:rsid w:val="009D5105"/>
    <w:rsid w:val="00A00764"/>
    <w:rsid w:val="00A01844"/>
    <w:rsid w:val="00A13DFF"/>
    <w:rsid w:val="00A170F2"/>
    <w:rsid w:val="00A51683"/>
    <w:rsid w:val="00A53C5D"/>
    <w:rsid w:val="00A672CE"/>
    <w:rsid w:val="00A72C30"/>
    <w:rsid w:val="00A777A2"/>
    <w:rsid w:val="00A903C2"/>
    <w:rsid w:val="00A90E48"/>
    <w:rsid w:val="00A93F01"/>
    <w:rsid w:val="00A94551"/>
    <w:rsid w:val="00A9492C"/>
    <w:rsid w:val="00AA1EF4"/>
    <w:rsid w:val="00AB32E9"/>
    <w:rsid w:val="00AB6F7D"/>
    <w:rsid w:val="00AB72B8"/>
    <w:rsid w:val="00AD41DB"/>
    <w:rsid w:val="00AF1FA6"/>
    <w:rsid w:val="00B00101"/>
    <w:rsid w:val="00B03607"/>
    <w:rsid w:val="00B04A55"/>
    <w:rsid w:val="00B17976"/>
    <w:rsid w:val="00B2488F"/>
    <w:rsid w:val="00B33656"/>
    <w:rsid w:val="00B45EE3"/>
    <w:rsid w:val="00B4669D"/>
    <w:rsid w:val="00B5369C"/>
    <w:rsid w:val="00B54CF5"/>
    <w:rsid w:val="00B61012"/>
    <w:rsid w:val="00B62AB2"/>
    <w:rsid w:val="00B72216"/>
    <w:rsid w:val="00B72F3A"/>
    <w:rsid w:val="00B74D2C"/>
    <w:rsid w:val="00B95B49"/>
    <w:rsid w:val="00BA3A98"/>
    <w:rsid w:val="00BC0F26"/>
    <w:rsid w:val="00BC102D"/>
    <w:rsid w:val="00BD0904"/>
    <w:rsid w:val="00BD39A3"/>
    <w:rsid w:val="00C051EC"/>
    <w:rsid w:val="00C10B58"/>
    <w:rsid w:val="00C230BC"/>
    <w:rsid w:val="00C25C25"/>
    <w:rsid w:val="00C427FD"/>
    <w:rsid w:val="00C56D9B"/>
    <w:rsid w:val="00C60C95"/>
    <w:rsid w:val="00C7274E"/>
    <w:rsid w:val="00C74D74"/>
    <w:rsid w:val="00C8240A"/>
    <w:rsid w:val="00C87523"/>
    <w:rsid w:val="00C95BF6"/>
    <w:rsid w:val="00CB53E4"/>
    <w:rsid w:val="00CD2852"/>
    <w:rsid w:val="00CD6219"/>
    <w:rsid w:val="00CD690C"/>
    <w:rsid w:val="00D04FFC"/>
    <w:rsid w:val="00D12D98"/>
    <w:rsid w:val="00D13CB4"/>
    <w:rsid w:val="00D23212"/>
    <w:rsid w:val="00D50BE5"/>
    <w:rsid w:val="00D61259"/>
    <w:rsid w:val="00D62702"/>
    <w:rsid w:val="00D65C2B"/>
    <w:rsid w:val="00D80366"/>
    <w:rsid w:val="00D84CD4"/>
    <w:rsid w:val="00D857FF"/>
    <w:rsid w:val="00DB073F"/>
    <w:rsid w:val="00DE6C68"/>
    <w:rsid w:val="00DF2415"/>
    <w:rsid w:val="00E15E03"/>
    <w:rsid w:val="00E175AA"/>
    <w:rsid w:val="00E3198A"/>
    <w:rsid w:val="00E43161"/>
    <w:rsid w:val="00E46A45"/>
    <w:rsid w:val="00E53A77"/>
    <w:rsid w:val="00E55BE0"/>
    <w:rsid w:val="00E634AB"/>
    <w:rsid w:val="00E641B4"/>
    <w:rsid w:val="00E708AF"/>
    <w:rsid w:val="00E7172E"/>
    <w:rsid w:val="00E7624F"/>
    <w:rsid w:val="00E76424"/>
    <w:rsid w:val="00E84031"/>
    <w:rsid w:val="00E84ED9"/>
    <w:rsid w:val="00EA2114"/>
    <w:rsid w:val="00EA4438"/>
    <w:rsid w:val="00EC15F4"/>
    <w:rsid w:val="00EC532B"/>
    <w:rsid w:val="00EE5435"/>
    <w:rsid w:val="00EE5DA4"/>
    <w:rsid w:val="00EF5CD7"/>
    <w:rsid w:val="00F14301"/>
    <w:rsid w:val="00F164D2"/>
    <w:rsid w:val="00F22314"/>
    <w:rsid w:val="00F36652"/>
    <w:rsid w:val="00F436B0"/>
    <w:rsid w:val="00F5795D"/>
    <w:rsid w:val="00F66208"/>
    <w:rsid w:val="00F71873"/>
    <w:rsid w:val="00F85C19"/>
    <w:rsid w:val="00F85C94"/>
    <w:rsid w:val="00F9250E"/>
    <w:rsid w:val="00FA16BA"/>
    <w:rsid w:val="00FA4331"/>
    <w:rsid w:val="00FA46A0"/>
    <w:rsid w:val="00FC1C19"/>
    <w:rsid w:val="00FC46EA"/>
    <w:rsid w:val="00FC49C5"/>
    <w:rsid w:val="00FC75CA"/>
    <w:rsid w:val="00FD50EA"/>
    <w:rsid w:val="00FF1231"/>
    <w:rsid w:val="00FF5729"/>
    <w:rsid w:val="00FF5A45"/>
    <w:rsid w:val="01F654BF"/>
    <w:rsid w:val="02F76258"/>
    <w:rsid w:val="02FAB25A"/>
    <w:rsid w:val="061FB0A1"/>
    <w:rsid w:val="0626E0FF"/>
    <w:rsid w:val="06E294E0"/>
    <w:rsid w:val="071F84AC"/>
    <w:rsid w:val="0E1227B5"/>
    <w:rsid w:val="18DB3C7B"/>
    <w:rsid w:val="1A3344DD"/>
    <w:rsid w:val="1A8B73C0"/>
    <w:rsid w:val="1D4FD957"/>
    <w:rsid w:val="1D4FE277"/>
    <w:rsid w:val="1D6AE59F"/>
    <w:rsid w:val="1EEBA9B8"/>
    <w:rsid w:val="20857215"/>
    <w:rsid w:val="208E2A92"/>
    <w:rsid w:val="2358CD68"/>
    <w:rsid w:val="2407C476"/>
    <w:rsid w:val="265E755E"/>
    <w:rsid w:val="2BC0AE27"/>
    <w:rsid w:val="2CA77C03"/>
    <w:rsid w:val="2CB6D2A8"/>
    <w:rsid w:val="2CC0AD0C"/>
    <w:rsid w:val="2EFE3F9B"/>
    <w:rsid w:val="34CAE583"/>
    <w:rsid w:val="3562E03C"/>
    <w:rsid w:val="35BF81E4"/>
    <w:rsid w:val="372E8794"/>
    <w:rsid w:val="379AE8BE"/>
    <w:rsid w:val="37D0093D"/>
    <w:rsid w:val="3A921999"/>
    <w:rsid w:val="3B1D12BB"/>
    <w:rsid w:val="3BD0F99E"/>
    <w:rsid w:val="3CCFFD1E"/>
    <w:rsid w:val="3DBB543C"/>
    <w:rsid w:val="3E03A08C"/>
    <w:rsid w:val="40165F1E"/>
    <w:rsid w:val="413BB7F9"/>
    <w:rsid w:val="46E12F3D"/>
    <w:rsid w:val="4AA616DB"/>
    <w:rsid w:val="4BDDC58B"/>
    <w:rsid w:val="4CD6F46C"/>
    <w:rsid w:val="4F840EFB"/>
    <w:rsid w:val="4FF958C0"/>
    <w:rsid w:val="51AA658F"/>
    <w:rsid w:val="52889BC0"/>
    <w:rsid w:val="5538A85F"/>
    <w:rsid w:val="558E3144"/>
    <w:rsid w:val="563D8B1C"/>
    <w:rsid w:val="5664AE55"/>
    <w:rsid w:val="57765F02"/>
    <w:rsid w:val="593058F1"/>
    <w:rsid w:val="59A8683D"/>
    <w:rsid w:val="5A1B4026"/>
    <w:rsid w:val="5A983425"/>
    <w:rsid w:val="5AD3DA09"/>
    <w:rsid w:val="5B7919F7"/>
    <w:rsid w:val="5E0B7ACB"/>
    <w:rsid w:val="5F1DA64B"/>
    <w:rsid w:val="6030D5AF"/>
    <w:rsid w:val="61033F7D"/>
    <w:rsid w:val="64227939"/>
    <w:rsid w:val="6745571E"/>
    <w:rsid w:val="67709D16"/>
    <w:rsid w:val="68193C83"/>
    <w:rsid w:val="68C18DCD"/>
    <w:rsid w:val="690E5162"/>
    <w:rsid w:val="6A1C1620"/>
    <w:rsid w:val="6C9EC731"/>
    <w:rsid w:val="6E7FD2E7"/>
    <w:rsid w:val="6F4B15DE"/>
    <w:rsid w:val="70A166A3"/>
    <w:rsid w:val="723D3704"/>
    <w:rsid w:val="7250819A"/>
    <w:rsid w:val="729C0B4B"/>
    <w:rsid w:val="73F451B8"/>
    <w:rsid w:val="7624D2BA"/>
    <w:rsid w:val="77E5C133"/>
    <w:rsid w:val="787C67BE"/>
    <w:rsid w:val="79B04CF2"/>
    <w:rsid w:val="7F827B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08459"/>
  <w15:docId w15:val="{52A9FFD3-8969-4263-BA9F-01C4B4AC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UnresolvedMention1">
    <w:name w:val="Unresolved Mention1"/>
    <w:basedOn w:val="DefaultParagraphFont"/>
    <w:uiPriority w:val="99"/>
    <w:semiHidden/>
    <w:unhideWhenUsed/>
    <w:rsid w:val="002053CA"/>
    <w:rPr>
      <w:color w:val="605E5C"/>
      <w:shd w:val="clear" w:color="auto" w:fill="E1DFDD"/>
    </w:rPr>
  </w:style>
  <w:style w:type="paragraph" w:styleId="ListParagraph">
    <w:name w:val="List Paragraph"/>
    <w:basedOn w:val="Normal"/>
    <w:uiPriority w:val="34"/>
    <w:qFormat/>
    <w:rsid w:val="00614B80"/>
    <w:pPr>
      <w:ind w:left="720"/>
      <w:contextualSpacing/>
    </w:pPr>
  </w:style>
  <w:style w:type="table" w:styleId="TableGrid">
    <w:name w:val="Table Grid"/>
    <w:basedOn w:val="TableNormal"/>
    <w:uiPriority w:val="39"/>
    <w:rsid w:val="00614B8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4C1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Strong">
    <w:name w:val="Strong"/>
    <w:basedOn w:val="DefaultParagraphFont"/>
    <w:uiPriority w:val="22"/>
    <w:qFormat/>
    <w:rsid w:val="004B4C11"/>
    <w:rPr>
      <w:b/>
      <w:bCs/>
    </w:rPr>
  </w:style>
  <w:style w:type="paragraph" w:styleId="Revision">
    <w:name w:val="Revision"/>
    <w:hidden/>
    <w:semiHidden/>
    <w:rsid w:val="00C74D74"/>
    <w:rPr>
      <w:rFonts w:ascii="Calibri" w:hAnsi="Calibri"/>
      <w:sz w:val="24"/>
      <w:lang w:val="en-GB" w:eastAsia="en-US"/>
    </w:rPr>
  </w:style>
  <w:style w:type="paragraph" w:customStyle="1" w:styleId="Default">
    <w:name w:val="Default"/>
    <w:rsid w:val="0055593F"/>
    <w:pPr>
      <w:autoSpaceDE w:val="0"/>
      <w:autoSpaceDN w:val="0"/>
      <w:adjustRightInd w:val="0"/>
    </w:pPr>
    <w:rPr>
      <w:rFonts w:ascii="Arial" w:eastAsiaTheme="minorHAnsi" w:hAnsi="Arial" w:cs="Arial"/>
      <w:color w:val="000000"/>
      <w:sz w:val="24"/>
      <w:szCs w:val="24"/>
      <w:lang w:val="de-AT"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528">
      <w:bodyDiv w:val="1"/>
      <w:marLeft w:val="0"/>
      <w:marRight w:val="0"/>
      <w:marTop w:val="0"/>
      <w:marBottom w:val="0"/>
      <w:divBdr>
        <w:top w:val="none" w:sz="0" w:space="0" w:color="auto"/>
        <w:left w:val="none" w:sz="0" w:space="0" w:color="auto"/>
        <w:bottom w:val="none" w:sz="0" w:space="0" w:color="auto"/>
        <w:right w:val="none" w:sz="0" w:space="0" w:color="auto"/>
      </w:divBdr>
    </w:div>
    <w:div w:id="277571741">
      <w:bodyDiv w:val="1"/>
      <w:marLeft w:val="0"/>
      <w:marRight w:val="0"/>
      <w:marTop w:val="0"/>
      <w:marBottom w:val="0"/>
      <w:divBdr>
        <w:top w:val="none" w:sz="0" w:space="0" w:color="auto"/>
        <w:left w:val="none" w:sz="0" w:space="0" w:color="auto"/>
        <w:bottom w:val="none" w:sz="0" w:space="0" w:color="auto"/>
        <w:right w:val="none" w:sz="0" w:space="0" w:color="auto"/>
      </w:divBdr>
    </w:div>
    <w:div w:id="290791885">
      <w:bodyDiv w:val="1"/>
      <w:marLeft w:val="0"/>
      <w:marRight w:val="0"/>
      <w:marTop w:val="0"/>
      <w:marBottom w:val="0"/>
      <w:divBdr>
        <w:top w:val="none" w:sz="0" w:space="0" w:color="auto"/>
        <w:left w:val="none" w:sz="0" w:space="0" w:color="auto"/>
        <w:bottom w:val="none" w:sz="0" w:space="0" w:color="auto"/>
        <w:right w:val="none" w:sz="0" w:space="0" w:color="auto"/>
      </w:divBdr>
    </w:div>
    <w:div w:id="3594720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77913997">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0334522">
      <w:bodyDiv w:val="1"/>
      <w:marLeft w:val="0"/>
      <w:marRight w:val="0"/>
      <w:marTop w:val="0"/>
      <w:marBottom w:val="0"/>
      <w:divBdr>
        <w:top w:val="none" w:sz="0" w:space="0" w:color="auto"/>
        <w:left w:val="none" w:sz="0" w:space="0" w:color="auto"/>
        <w:bottom w:val="none" w:sz="0" w:space="0" w:color="auto"/>
        <w:right w:val="none" w:sz="0" w:space="0" w:color="auto"/>
      </w:divBdr>
      <w:divsChild>
        <w:div w:id="1427000180">
          <w:marLeft w:val="0"/>
          <w:marRight w:val="0"/>
          <w:marTop w:val="0"/>
          <w:marBottom w:val="0"/>
          <w:divBdr>
            <w:top w:val="none" w:sz="0" w:space="0" w:color="auto"/>
            <w:left w:val="none" w:sz="0" w:space="0" w:color="auto"/>
            <w:bottom w:val="none" w:sz="0" w:space="0" w:color="auto"/>
            <w:right w:val="none" w:sz="0" w:space="0" w:color="auto"/>
          </w:divBdr>
          <w:divsChild>
            <w:div w:id="1049456496">
              <w:marLeft w:val="0"/>
              <w:marRight w:val="0"/>
              <w:marTop w:val="0"/>
              <w:marBottom w:val="0"/>
              <w:divBdr>
                <w:top w:val="none" w:sz="0" w:space="0" w:color="auto"/>
                <w:left w:val="none" w:sz="0" w:space="0" w:color="auto"/>
                <w:bottom w:val="none" w:sz="0" w:space="0" w:color="auto"/>
                <w:right w:val="none" w:sz="0" w:space="0" w:color="auto"/>
              </w:divBdr>
              <w:divsChild>
                <w:div w:id="448935674">
                  <w:marLeft w:val="0"/>
                  <w:marRight w:val="0"/>
                  <w:marTop w:val="0"/>
                  <w:marBottom w:val="0"/>
                  <w:divBdr>
                    <w:top w:val="none" w:sz="0" w:space="0" w:color="auto"/>
                    <w:left w:val="none" w:sz="0" w:space="0" w:color="auto"/>
                    <w:bottom w:val="none" w:sz="0" w:space="0" w:color="auto"/>
                    <w:right w:val="none" w:sz="0" w:space="0" w:color="auto"/>
                  </w:divBdr>
                  <w:divsChild>
                    <w:div w:id="303236951">
                      <w:marLeft w:val="0"/>
                      <w:marRight w:val="0"/>
                      <w:marTop w:val="0"/>
                      <w:marBottom w:val="0"/>
                      <w:divBdr>
                        <w:top w:val="none" w:sz="0" w:space="0" w:color="auto"/>
                        <w:left w:val="none" w:sz="0" w:space="0" w:color="auto"/>
                        <w:bottom w:val="none" w:sz="0" w:space="0" w:color="auto"/>
                        <w:right w:val="none" w:sz="0" w:space="0" w:color="auto"/>
                      </w:divBdr>
                      <w:divsChild>
                        <w:div w:id="693266893">
                          <w:marLeft w:val="0"/>
                          <w:marRight w:val="0"/>
                          <w:marTop w:val="0"/>
                          <w:marBottom w:val="0"/>
                          <w:divBdr>
                            <w:top w:val="none" w:sz="0" w:space="0" w:color="auto"/>
                            <w:left w:val="none" w:sz="0" w:space="0" w:color="auto"/>
                            <w:bottom w:val="none" w:sz="0" w:space="0" w:color="auto"/>
                            <w:right w:val="none" w:sz="0" w:space="0" w:color="auto"/>
                          </w:divBdr>
                          <w:divsChild>
                            <w:div w:id="1263344159">
                              <w:marLeft w:val="0"/>
                              <w:marRight w:val="0"/>
                              <w:marTop w:val="0"/>
                              <w:marBottom w:val="0"/>
                              <w:divBdr>
                                <w:top w:val="none" w:sz="0" w:space="0" w:color="auto"/>
                                <w:left w:val="none" w:sz="0" w:space="0" w:color="auto"/>
                                <w:bottom w:val="none" w:sz="0" w:space="0" w:color="auto"/>
                                <w:right w:val="none" w:sz="0" w:space="0" w:color="auto"/>
                              </w:divBdr>
                              <w:divsChild>
                                <w:div w:id="331877022">
                                  <w:marLeft w:val="0"/>
                                  <w:marRight w:val="0"/>
                                  <w:marTop w:val="0"/>
                                  <w:marBottom w:val="0"/>
                                  <w:divBdr>
                                    <w:top w:val="none" w:sz="0" w:space="0" w:color="auto"/>
                                    <w:left w:val="none" w:sz="0" w:space="0" w:color="auto"/>
                                    <w:bottom w:val="none" w:sz="0" w:space="0" w:color="auto"/>
                                    <w:right w:val="none" w:sz="0" w:space="0" w:color="auto"/>
                                  </w:divBdr>
                                  <w:divsChild>
                                    <w:div w:id="719860967">
                                      <w:marLeft w:val="0"/>
                                      <w:marRight w:val="0"/>
                                      <w:marTop w:val="0"/>
                                      <w:marBottom w:val="0"/>
                                      <w:divBdr>
                                        <w:top w:val="none" w:sz="0" w:space="0" w:color="auto"/>
                                        <w:left w:val="none" w:sz="0" w:space="0" w:color="auto"/>
                                        <w:bottom w:val="none" w:sz="0" w:space="0" w:color="auto"/>
                                        <w:right w:val="none" w:sz="0" w:space="0" w:color="auto"/>
                                      </w:divBdr>
                                      <w:divsChild>
                                        <w:div w:id="1736967973">
                                          <w:marLeft w:val="0"/>
                                          <w:marRight w:val="0"/>
                                          <w:marTop w:val="0"/>
                                          <w:marBottom w:val="0"/>
                                          <w:divBdr>
                                            <w:top w:val="none" w:sz="0" w:space="0" w:color="auto"/>
                                            <w:left w:val="none" w:sz="0" w:space="0" w:color="auto"/>
                                            <w:bottom w:val="none" w:sz="0" w:space="0" w:color="auto"/>
                                            <w:right w:val="none" w:sz="0" w:space="0" w:color="auto"/>
                                          </w:divBdr>
                                          <w:divsChild>
                                            <w:div w:id="355542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726021">
      <w:bodyDiv w:val="1"/>
      <w:marLeft w:val="0"/>
      <w:marRight w:val="0"/>
      <w:marTop w:val="0"/>
      <w:marBottom w:val="0"/>
      <w:divBdr>
        <w:top w:val="none" w:sz="0" w:space="0" w:color="auto"/>
        <w:left w:val="none" w:sz="0" w:space="0" w:color="auto"/>
        <w:bottom w:val="none" w:sz="0" w:space="0" w:color="auto"/>
        <w:right w:val="none" w:sz="0" w:space="0" w:color="auto"/>
      </w:divBdr>
    </w:div>
    <w:div w:id="1022171761">
      <w:bodyDiv w:val="1"/>
      <w:marLeft w:val="0"/>
      <w:marRight w:val="0"/>
      <w:marTop w:val="0"/>
      <w:marBottom w:val="0"/>
      <w:divBdr>
        <w:top w:val="none" w:sz="0" w:space="0" w:color="auto"/>
        <w:left w:val="none" w:sz="0" w:space="0" w:color="auto"/>
        <w:bottom w:val="none" w:sz="0" w:space="0" w:color="auto"/>
        <w:right w:val="none" w:sz="0" w:space="0" w:color="auto"/>
      </w:divBdr>
    </w:div>
    <w:div w:id="1078593760">
      <w:bodyDiv w:val="1"/>
      <w:marLeft w:val="0"/>
      <w:marRight w:val="0"/>
      <w:marTop w:val="0"/>
      <w:marBottom w:val="0"/>
      <w:divBdr>
        <w:top w:val="none" w:sz="0" w:space="0" w:color="auto"/>
        <w:left w:val="none" w:sz="0" w:space="0" w:color="auto"/>
        <w:bottom w:val="none" w:sz="0" w:space="0" w:color="auto"/>
        <w:right w:val="none" w:sz="0" w:space="0" w:color="auto"/>
      </w:divBdr>
    </w:div>
    <w:div w:id="1123157862">
      <w:bodyDiv w:val="1"/>
      <w:marLeft w:val="0"/>
      <w:marRight w:val="0"/>
      <w:marTop w:val="0"/>
      <w:marBottom w:val="0"/>
      <w:divBdr>
        <w:top w:val="none" w:sz="0" w:space="0" w:color="auto"/>
        <w:left w:val="none" w:sz="0" w:space="0" w:color="auto"/>
        <w:bottom w:val="none" w:sz="0" w:space="0" w:color="auto"/>
        <w:right w:val="none" w:sz="0" w:space="0" w:color="auto"/>
      </w:divBdr>
    </w:div>
    <w:div w:id="1125466325">
      <w:bodyDiv w:val="1"/>
      <w:marLeft w:val="0"/>
      <w:marRight w:val="0"/>
      <w:marTop w:val="0"/>
      <w:marBottom w:val="0"/>
      <w:divBdr>
        <w:top w:val="none" w:sz="0" w:space="0" w:color="auto"/>
        <w:left w:val="none" w:sz="0" w:space="0" w:color="auto"/>
        <w:bottom w:val="none" w:sz="0" w:space="0" w:color="auto"/>
        <w:right w:val="none" w:sz="0" w:space="0" w:color="auto"/>
      </w:divBdr>
    </w:div>
    <w:div w:id="1220436335">
      <w:bodyDiv w:val="1"/>
      <w:marLeft w:val="0"/>
      <w:marRight w:val="0"/>
      <w:marTop w:val="0"/>
      <w:marBottom w:val="0"/>
      <w:divBdr>
        <w:top w:val="none" w:sz="0" w:space="0" w:color="auto"/>
        <w:left w:val="none" w:sz="0" w:space="0" w:color="auto"/>
        <w:bottom w:val="none" w:sz="0" w:space="0" w:color="auto"/>
        <w:right w:val="none" w:sz="0" w:space="0" w:color="auto"/>
      </w:divBdr>
    </w:div>
    <w:div w:id="1233656212">
      <w:bodyDiv w:val="1"/>
      <w:marLeft w:val="0"/>
      <w:marRight w:val="0"/>
      <w:marTop w:val="0"/>
      <w:marBottom w:val="0"/>
      <w:divBdr>
        <w:top w:val="none" w:sz="0" w:space="0" w:color="auto"/>
        <w:left w:val="none" w:sz="0" w:space="0" w:color="auto"/>
        <w:bottom w:val="none" w:sz="0" w:space="0" w:color="auto"/>
        <w:right w:val="none" w:sz="0" w:space="0" w:color="auto"/>
      </w:divBdr>
    </w:div>
    <w:div w:id="1244026180">
      <w:bodyDiv w:val="1"/>
      <w:marLeft w:val="0"/>
      <w:marRight w:val="0"/>
      <w:marTop w:val="0"/>
      <w:marBottom w:val="0"/>
      <w:divBdr>
        <w:top w:val="none" w:sz="0" w:space="0" w:color="auto"/>
        <w:left w:val="none" w:sz="0" w:space="0" w:color="auto"/>
        <w:bottom w:val="none" w:sz="0" w:space="0" w:color="auto"/>
        <w:right w:val="none" w:sz="0" w:space="0" w:color="auto"/>
      </w:divBdr>
    </w:div>
    <w:div w:id="1569002170">
      <w:bodyDiv w:val="1"/>
      <w:marLeft w:val="0"/>
      <w:marRight w:val="0"/>
      <w:marTop w:val="0"/>
      <w:marBottom w:val="0"/>
      <w:divBdr>
        <w:top w:val="none" w:sz="0" w:space="0" w:color="auto"/>
        <w:left w:val="none" w:sz="0" w:space="0" w:color="auto"/>
        <w:bottom w:val="none" w:sz="0" w:space="0" w:color="auto"/>
        <w:right w:val="none" w:sz="0" w:space="0" w:color="auto"/>
      </w:divBdr>
    </w:div>
    <w:div w:id="1587884285">
      <w:bodyDiv w:val="1"/>
      <w:marLeft w:val="0"/>
      <w:marRight w:val="0"/>
      <w:marTop w:val="0"/>
      <w:marBottom w:val="0"/>
      <w:divBdr>
        <w:top w:val="none" w:sz="0" w:space="0" w:color="auto"/>
        <w:left w:val="none" w:sz="0" w:space="0" w:color="auto"/>
        <w:bottom w:val="none" w:sz="0" w:space="0" w:color="auto"/>
        <w:right w:val="none" w:sz="0" w:space="0" w:color="auto"/>
      </w:divBdr>
    </w:div>
    <w:div w:id="1892764933">
      <w:bodyDiv w:val="1"/>
      <w:marLeft w:val="0"/>
      <w:marRight w:val="0"/>
      <w:marTop w:val="0"/>
      <w:marBottom w:val="0"/>
      <w:divBdr>
        <w:top w:val="none" w:sz="0" w:space="0" w:color="auto"/>
        <w:left w:val="none" w:sz="0" w:space="0" w:color="auto"/>
        <w:bottom w:val="none" w:sz="0" w:space="0" w:color="auto"/>
        <w:right w:val="none" w:sz="0" w:space="0" w:color="auto"/>
      </w:divBdr>
    </w:div>
    <w:div w:id="1937133847">
      <w:bodyDiv w:val="1"/>
      <w:marLeft w:val="0"/>
      <w:marRight w:val="0"/>
      <w:marTop w:val="0"/>
      <w:marBottom w:val="0"/>
      <w:divBdr>
        <w:top w:val="none" w:sz="0" w:space="0" w:color="auto"/>
        <w:left w:val="none" w:sz="0" w:space="0" w:color="auto"/>
        <w:bottom w:val="none" w:sz="0" w:space="0" w:color="auto"/>
        <w:right w:val="none" w:sz="0" w:space="0" w:color="auto"/>
      </w:divBdr>
    </w:div>
    <w:div w:id="205299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ce.webex.com/unece/j.php?MTID=mbd15d38cd07d8bcf7b2d6d6bf820ff6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ece.org/webinar-on-semantic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E2011685E409408A5E886FA9500CDE" ma:contentTypeVersion="13" ma:contentTypeDescription="Create a new document." ma:contentTypeScope="" ma:versionID="b5298337822dd3832529af440eb2ba80">
  <xsd:schema xmlns:xsd="http://www.w3.org/2001/XMLSchema" xmlns:xs="http://www.w3.org/2001/XMLSchema" xmlns:p="http://schemas.microsoft.com/office/2006/metadata/properties" xmlns:ns3="2ace4c6c-08d7-4276-8a58-3192ba9bb551" xmlns:ns4="e7475014-9825-4b19-8012-afbf711054e8" targetNamespace="http://schemas.microsoft.com/office/2006/metadata/properties" ma:root="true" ma:fieldsID="b6071adc2e96b253d4c2b9bff5d8e41f" ns3:_="" ns4:_="">
    <xsd:import namespace="2ace4c6c-08d7-4276-8a58-3192ba9bb551"/>
    <xsd:import namespace="e7475014-9825-4b19-8012-afbf711054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4c6c-08d7-4276-8a58-3192ba9bb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75014-9825-4b19-8012-afbf711054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E32D9-C909-43F8-A16E-D2180EB130D2}">
  <ds:schemaRefs>
    <ds:schemaRef ds:uri="http://schemas.openxmlformats.org/officeDocument/2006/bibliography"/>
  </ds:schemaRefs>
</ds:datastoreItem>
</file>

<file path=customXml/itemProps2.xml><?xml version="1.0" encoding="utf-8"?>
<ds:datastoreItem xmlns:ds="http://schemas.openxmlformats.org/officeDocument/2006/customXml" ds:itemID="{958A67BE-862F-4B1F-8F56-F4E92D27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4c6c-08d7-4276-8a58-3192ba9bb551"/>
    <ds:schemaRef ds:uri="e7475014-9825-4b19-8012-afbf7110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7E988-E566-4FE4-8D09-019B6079E8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90E950-BF17-4707-A07D-825137B09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151</TotalTime>
  <Pages>5</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IEC-ISO-ITU-T Standardization Programme Coordination Group (SPCG) webinar</vt:lpstr>
    </vt:vector>
  </TitlesOfParts>
  <Company>ITU</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IEC-ISO-ITU-T Standardization Programme Coordination Group (SPCG) webinar</dc:title>
  <dc:subject/>
  <dc:creator>Maguire, Mairéad</dc:creator>
  <cp:keywords/>
  <dc:description/>
  <cp:lastModifiedBy>Braud, Olivia</cp:lastModifiedBy>
  <cp:revision>14</cp:revision>
  <cp:lastPrinted>2023-06-26T09:11:00Z</cp:lastPrinted>
  <dcterms:created xsi:type="dcterms:W3CDTF">2023-06-13T00:09:00Z</dcterms:created>
  <dcterms:modified xsi:type="dcterms:W3CDTF">2023-06-26T09:11:00Z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0x0101006EE2011685E409408A5E886FA9500CDE</vt:lpwstr>
  </property>
</Properties>
</file>