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4A0" w:firstRow="1" w:lastRow="0" w:firstColumn="1" w:lastColumn="0" w:noHBand="0" w:noVBand="1"/>
      </w:tblPr>
      <w:tblGrid>
        <w:gridCol w:w="1268"/>
        <w:gridCol w:w="425"/>
        <w:gridCol w:w="3736"/>
        <w:gridCol w:w="4436"/>
      </w:tblGrid>
      <w:tr w:rsidR="007B2070" w14:paraId="1B1B3E12" w14:textId="77777777">
        <w:trPr>
          <w:cantSplit/>
        </w:trPr>
        <w:tc>
          <w:tcPr>
            <w:tcW w:w="1693" w:type="dxa"/>
            <w:gridSpan w:val="2"/>
          </w:tcPr>
          <w:p w14:paraId="7463B41E" w14:textId="77777777" w:rsidR="007B2070" w:rsidRDefault="00477560">
            <w:pPr>
              <w:tabs>
                <w:tab w:val="left" w:pos="4111"/>
              </w:tabs>
              <w:spacing w:before="10"/>
              <w:rPr>
                <w:b/>
                <w:bCs/>
                <w:szCs w:val="24"/>
                <w:lang w:eastAsia="zh-CN"/>
              </w:rPr>
            </w:pPr>
            <w:r>
              <w:rPr>
                <w:noProof/>
                <w:lang w:val="en-US" w:eastAsia="zh-CN"/>
              </w:rPr>
              <w:drawing>
                <wp:inline distT="0" distB="0" distL="0" distR="0" wp14:anchorId="59520278" wp14:editId="3A3596E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2165" cy="812165"/>
                          </a:xfrm>
                          <a:prstGeom prst="rect">
                            <a:avLst/>
                          </a:prstGeom>
                          <a:noFill/>
                          <a:ln>
                            <a:noFill/>
                          </a:ln>
                        </pic:spPr>
                      </pic:pic>
                    </a:graphicData>
                  </a:graphic>
                </wp:inline>
              </w:drawing>
            </w:r>
          </w:p>
        </w:tc>
        <w:tc>
          <w:tcPr>
            <w:tcW w:w="3736" w:type="dxa"/>
            <w:vAlign w:val="center"/>
          </w:tcPr>
          <w:p w14:paraId="3001D4B7" w14:textId="77777777" w:rsidR="007B2070" w:rsidRDefault="00477560">
            <w:pPr>
              <w:tabs>
                <w:tab w:val="right" w:pos="8732"/>
              </w:tabs>
              <w:spacing w:before="0"/>
              <w:rPr>
                <w:rFonts w:hAnsi="SimSun"/>
                <w:b/>
                <w:bCs/>
                <w:sz w:val="28"/>
                <w:szCs w:val="28"/>
                <w:lang w:eastAsia="zh-CN"/>
              </w:rPr>
            </w:pPr>
            <w:r>
              <w:rPr>
                <w:rFonts w:hAnsi="SimSun" w:hint="eastAsia"/>
                <w:b/>
                <w:bCs/>
                <w:sz w:val="28"/>
                <w:szCs w:val="28"/>
                <w:lang w:eastAsia="zh-CN"/>
              </w:rPr>
              <w:t>国</w:t>
            </w:r>
            <w:r>
              <w:rPr>
                <w:rFonts w:hAnsi="SimSun" w:hint="eastAsia"/>
                <w:b/>
                <w:bCs/>
                <w:sz w:val="28"/>
                <w:szCs w:val="28"/>
                <w:lang w:eastAsia="zh-CN"/>
              </w:rPr>
              <w:t xml:space="preserve"> </w:t>
            </w:r>
            <w:r>
              <w:rPr>
                <w:rFonts w:hAnsi="SimSun" w:hint="eastAsia"/>
                <w:b/>
                <w:bCs/>
                <w:sz w:val="28"/>
                <w:szCs w:val="28"/>
                <w:lang w:eastAsia="zh-CN"/>
              </w:rPr>
              <w:t>际</w:t>
            </w:r>
            <w:r>
              <w:rPr>
                <w:rFonts w:hAnsi="SimSun" w:hint="eastAsia"/>
                <w:b/>
                <w:bCs/>
                <w:sz w:val="28"/>
                <w:szCs w:val="28"/>
                <w:lang w:eastAsia="zh-CN"/>
              </w:rPr>
              <w:t xml:space="preserve"> </w:t>
            </w:r>
            <w:r>
              <w:rPr>
                <w:rFonts w:hAnsi="SimSun" w:hint="eastAsia"/>
                <w:b/>
                <w:bCs/>
                <w:sz w:val="28"/>
                <w:szCs w:val="28"/>
                <w:lang w:eastAsia="zh-CN"/>
              </w:rPr>
              <w:t>电</w:t>
            </w:r>
            <w:r>
              <w:rPr>
                <w:rFonts w:hAnsi="SimSun" w:hint="eastAsia"/>
                <w:b/>
                <w:bCs/>
                <w:sz w:val="28"/>
                <w:szCs w:val="28"/>
                <w:lang w:eastAsia="zh-CN"/>
              </w:rPr>
              <w:t xml:space="preserve"> </w:t>
            </w:r>
            <w:r>
              <w:rPr>
                <w:rFonts w:hAnsi="SimSun" w:hint="eastAsia"/>
                <w:b/>
                <w:bCs/>
                <w:sz w:val="28"/>
                <w:szCs w:val="28"/>
                <w:lang w:eastAsia="zh-CN"/>
              </w:rPr>
              <w:t>信</w:t>
            </w:r>
            <w:r>
              <w:rPr>
                <w:rFonts w:hAnsi="SimSun" w:hint="eastAsia"/>
                <w:b/>
                <w:bCs/>
                <w:sz w:val="28"/>
                <w:szCs w:val="28"/>
                <w:lang w:eastAsia="zh-CN"/>
              </w:rPr>
              <w:t xml:space="preserve"> </w:t>
            </w:r>
            <w:r>
              <w:rPr>
                <w:rFonts w:hAnsi="SimSun" w:hint="eastAsia"/>
                <w:b/>
                <w:bCs/>
                <w:sz w:val="28"/>
                <w:szCs w:val="28"/>
                <w:lang w:eastAsia="zh-CN"/>
              </w:rPr>
              <w:t>联</w:t>
            </w:r>
            <w:r>
              <w:rPr>
                <w:rFonts w:hAnsi="SimSun" w:hint="eastAsia"/>
                <w:b/>
                <w:bCs/>
                <w:sz w:val="28"/>
                <w:szCs w:val="28"/>
                <w:lang w:eastAsia="zh-CN"/>
              </w:rPr>
              <w:t xml:space="preserve"> </w:t>
            </w:r>
            <w:r>
              <w:rPr>
                <w:rFonts w:hAnsi="SimSun" w:hint="eastAsia"/>
                <w:b/>
                <w:bCs/>
                <w:sz w:val="28"/>
                <w:szCs w:val="28"/>
                <w:lang w:eastAsia="zh-CN"/>
              </w:rPr>
              <w:t>盟</w:t>
            </w:r>
          </w:p>
          <w:p w14:paraId="514A4706" w14:textId="77777777" w:rsidR="007B2070" w:rsidRDefault="00477560">
            <w:pPr>
              <w:tabs>
                <w:tab w:val="left" w:pos="4111"/>
              </w:tabs>
              <w:spacing w:before="0"/>
              <w:rPr>
                <w:b/>
                <w:szCs w:val="24"/>
                <w:lang w:eastAsia="zh-CN"/>
              </w:rPr>
            </w:pPr>
            <w:r>
              <w:rPr>
                <w:rFonts w:ascii="SimSun" w:hAnsi="SimSun" w:hint="eastAsia"/>
                <w:b/>
                <w:bCs/>
                <w:sz w:val="28"/>
                <w:szCs w:val="28"/>
                <w:lang w:eastAsia="zh-CN"/>
              </w:rPr>
              <w:t>电信标准化局</w:t>
            </w:r>
          </w:p>
        </w:tc>
        <w:tc>
          <w:tcPr>
            <w:tcW w:w="4436" w:type="dxa"/>
          </w:tcPr>
          <w:p w14:paraId="29938327" w14:textId="77777777" w:rsidR="007B2070" w:rsidRDefault="007B2070">
            <w:pPr>
              <w:tabs>
                <w:tab w:val="clear" w:pos="794"/>
                <w:tab w:val="left" w:pos="559"/>
                <w:tab w:val="left" w:pos="4111"/>
              </w:tabs>
              <w:ind w:left="559" w:hanging="559"/>
              <w:rPr>
                <w:lang w:eastAsia="zh-CN"/>
              </w:rPr>
            </w:pPr>
          </w:p>
        </w:tc>
      </w:tr>
      <w:tr w:rsidR="007B2070" w14:paraId="11DF7B1D" w14:textId="77777777">
        <w:trPr>
          <w:cantSplit/>
        </w:trPr>
        <w:tc>
          <w:tcPr>
            <w:tcW w:w="5429" w:type="dxa"/>
            <w:gridSpan w:val="3"/>
          </w:tcPr>
          <w:p w14:paraId="7F28F647" w14:textId="77777777" w:rsidR="007B2070" w:rsidRDefault="007B2070">
            <w:pPr>
              <w:tabs>
                <w:tab w:val="left" w:pos="4111"/>
              </w:tabs>
              <w:spacing w:before="0"/>
              <w:rPr>
                <w:b/>
                <w:sz w:val="22"/>
                <w:szCs w:val="22"/>
                <w:lang w:eastAsia="zh-CN"/>
              </w:rPr>
            </w:pPr>
          </w:p>
        </w:tc>
        <w:tc>
          <w:tcPr>
            <w:tcW w:w="4436" w:type="dxa"/>
            <w:vAlign w:val="center"/>
          </w:tcPr>
          <w:p w14:paraId="617CF568" w14:textId="77777777" w:rsidR="007B2070" w:rsidRDefault="00477560">
            <w:pPr>
              <w:tabs>
                <w:tab w:val="clear" w:pos="794"/>
                <w:tab w:val="left" w:pos="559"/>
                <w:tab w:val="left" w:pos="4111"/>
              </w:tabs>
              <w:spacing w:after="120"/>
              <w:ind w:left="561" w:hanging="561"/>
              <w:rPr>
                <w:b/>
                <w:bCs/>
                <w:sz w:val="22"/>
                <w:szCs w:val="22"/>
                <w:lang w:eastAsia="zh-CN"/>
              </w:rPr>
            </w:pPr>
            <w:r>
              <w:rPr>
                <w:rFonts w:ascii="Calibri" w:hAnsi="Calibri" w:cs="Calibri"/>
                <w:sz w:val="22"/>
                <w:szCs w:val="22"/>
              </w:rPr>
              <w:t>2023</w:t>
            </w:r>
            <w:r>
              <w:rPr>
                <w:rFonts w:ascii="Calibri" w:hAnsi="Calibri" w:cs="Calibri"/>
                <w:sz w:val="22"/>
                <w:szCs w:val="22"/>
              </w:rPr>
              <w:t>年</w:t>
            </w:r>
            <w:r>
              <w:rPr>
                <w:rFonts w:ascii="Calibri" w:hAnsi="Calibri" w:cs="Calibri"/>
                <w:sz w:val="22"/>
                <w:szCs w:val="22"/>
              </w:rPr>
              <w:t>5</w:t>
            </w:r>
            <w:r>
              <w:rPr>
                <w:rFonts w:ascii="Calibri" w:hAnsi="Calibri" w:cs="Calibri"/>
                <w:sz w:val="22"/>
                <w:szCs w:val="22"/>
              </w:rPr>
              <w:t>月</w:t>
            </w:r>
            <w:r>
              <w:rPr>
                <w:rFonts w:ascii="Calibri" w:hAnsi="Calibri" w:cs="Calibri"/>
                <w:sz w:val="22"/>
                <w:szCs w:val="22"/>
              </w:rPr>
              <w:t>3</w:t>
            </w:r>
            <w:r>
              <w:rPr>
                <w:rFonts w:hint="eastAsia"/>
                <w:sz w:val="22"/>
                <w:szCs w:val="18"/>
                <w:lang w:eastAsia="zh-CN"/>
              </w:rPr>
              <w:t>日，日内瓦</w:t>
            </w:r>
          </w:p>
        </w:tc>
      </w:tr>
      <w:tr w:rsidR="007B2070" w14:paraId="7C1A4D65" w14:textId="77777777">
        <w:trPr>
          <w:cantSplit/>
        </w:trPr>
        <w:tc>
          <w:tcPr>
            <w:tcW w:w="1268" w:type="dxa"/>
          </w:tcPr>
          <w:p w14:paraId="4582C354" w14:textId="77777777" w:rsidR="007B2070" w:rsidRDefault="00477560">
            <w:pPr>
              <w:tabs>
                <w:tab w:val="left" w:pos="4111"/>
              </w:tabs>
              <w:spacing w:before="10"/>
              <w:rPr>
                <w:rFonts w:ascii="Futura Lt BT" w:hAnsi="Futura Lt BT"/>
                <w:b/>
                <w:bCs/>
                <w:sz w:val="22"/>
                <w:szCs w:val="22"/>
                <w:lang w:eastAsia="zh-CN"/>
              </w:rPr>
            </w:pPr>
            <w:r>
              <w:rPr>
                <w:rFonts w:hint="eastAsia"/>
                <w:b/>
                <w:bCs/>
                <w:sz w:val="22"/>
                <w:szCs w:val="22"/>
                <w:lang w:eastAsia="zh-CN"/>
              </w:rPr>
              <w:t>文号：</w:t>
            </w:r>
          </w:p>
        </w:tc>
        <w:tc>
          <w:tcPr>
            <w:tcW w:w="4161" w:type="dxa"/>
            <w:gridSpan w:val="2"/>
          </w:tcPr>
          <w:p w14:paraId="448C4568" w14:textId="77777777" w:rsidR="007B2070" w:rsidRDefault="00477560">
            <w:pPr>
              <w:tabs>
                <w:tab w:val="left" w:pos="4111"/>
              </w:tabs>
              <w:spacing w:before="0"/>
              <w:rPr>
                <w:b/>
                <w:sz w:val="22"/>
                <w:szCs w:val="22"/>
                <w:lang w:eastAsia="zh-CN"/>
              </w:rPr>
            </w:pPr>
            <w:r>
              <w:rPr>
                <w:rFonts w:hint="eastAsia"/>
                <w:b/>
                <w:sz w:val="22"/>
                <w:szCs w:val="22"/>
                <w:lang w:eastAsia="zh-CN"/>
              </w:rPr>
              <w:t>电信标准化局第</w:t>
            </w:r>
            <w:r>
              <w:rPr>
                <w:rFonts w:ascii="Calibri" w:hAnsi="Calibri" w:cs="Calibri"/>
                <w:b/>
                <w:bCs/>
                <w:sz w:val="22"/>
                <w:szCs w:val="22"/>
                <w:lang w:eastAsia="zh-CN"/>
              </w:rPr>
              <w:t>96</w:t>
            </w:r>
            <w:r>
              <w:rPr>
                <w:rFonts w:hint="eastAsia"/>
                <w:b/>
                <w:sz w:val="22"/>
                <w:szCs w:val="22"/>
                <w:lang w:eastAsia="zh-CN"/>
              </w:rPr>
              <w:t>号通函</w:t>
            </w:r>
          </w:p>
          <w:p w14:paraId="544F8318" w14:textId="77777777" w:rsidR="007B2070" w:rsidRDefault="00477560">
            <w:pPr>
              <w:tabs>
                <w:tab w:val="left" w:pos="4111"/>
              </w:tabs>
              <w:spacing w:before="0"/>
              <w:rPr>
                <w:b/>
                <w:sz w:val="22"/>
                <w:szCs w:val="22"/>
                <w:lang w:eastAsia="zh-CN"/>
              </w:rPr>
            </w:pPr>
            <w:r>
              <w:rPr>
                <w:b/>
                <w:bCs/>
                <w:sz w:val="22"/>
                <w:szCs w:val="22"/>
                <w:lang w:eastAsia="zh-CN"/>
              </w:rPr>
              <w:t>SG20/CB</w:t>
            </w:r>
          </w:p>
        </w:tc>
        <w:tc>
          <w:tcPr>
            <w:tcW w:w="4436" w:type="dxa"/>
            <w:vMerge w:val="restart"/>
          </w:tcPr>
          <w:p w14:paraId="0965012B" w14:textId="77777777" w:rsidR="007B2070" w:rsidRDefault="00477560">
            <w:pPr>
              <w:tabs>
                <w:tab w:val="left" w:pos="4111"/>
              </w:tabs>
              <w:spacing w:before="0"/>
              <w:rPr>
                <w:b/>
                <w:bCs/>
                <w:sz w:val="22"/>
                <w:szCs w:val="22"/>
                <w:lang w:eastAsia="zh-CN"/>
              </w:rPr>
            </w:pPr>
            <w:bookmarkStart w:id="0" w:name="Addressee_E"/>
            <w:bookmarkEnd w:id="0"/>
            <w:r>
              <w:rPr>
                <w:rFonts w:hint="eastAsia"/>
                <w:b/>
                <w:bCs/>
                <w:sz w:val="22"/>
                <w:szCs w:val="22"/>
                <w:lang w:eastAsia="zh-CN"/>
              </w:rPr>
              <w:t>致：</w:t>
            </w:r>
          </w:p>
          <w:p w14:paraId="02EA931C"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sz w:val="22"/>
                <w:szCs w:val="18"/>
                <w:lang w:eastAsia="zh-CN"/>
              </w:rPr>
              <w:t>-</w:t>
            </w:r>
            <w:r>
              <w:rPr>
                <w:sz w:val="22"/>
                <w:szCs w:val="18"/>
                <w:lang w:eastAsia="zh-CN"/>
              </w:rPr>
              <w:tab/>
            </w:r>
            <w:r>
              <w:rPr>
                <w:rFonts w:hint="eastAsia"/>
                <w:sz w:val="22"/>
                <w:szCs w:val="18"/>
                <w:lang w:eastAsia="zh-CN"/>
              </w:rPr>
              <w:t>致国际电联各成员国主管部门</w:t>
            </w:r>
          </w:p>
        </w:tc>
      </w:tr>
      <w:tr w:rsidR="007B2070" w14:paraId="6D637C62" w14:textId="77777777">
        <w:trPr>
          <w:cantSplit/>
        </w:trPr>
        <w:tc>
          <w:tcPr>
            <w:tcW w:w="1268" w:type="dxa"/>
          </w:tcPr>
          <w:p w14:paraId="18180CB0" w14:textId="77777777" w:rsidR="007B2070" w:rsidRDefault="00477560">
            <w:pPr>
              <w:spacing w:before="40" w:after="40"/>
              <w:rPr>
                <w:b/>
                <w:bCs/>
                <w:sz w:val="22"/>
                <w:szCs w:val="22"/>
                <w:lang w:eastAsia="zh-CN"/>
              </w:rPr>
            </w:pPr>
            <w:r>
              <w:rPr>
                <w:rFonts w:hint="eastAsia"/>
                <w:b/>
                <w:bCs/>
                <w:sz w:val="22"/>
                <w:szCs w:val="22"/>
                <w:lang w:eastAsia="zh-CN"/>
              </w:rPr>
              <w:t>电话：</w:t>
            </w:r>
          </w:p>
        </w:tc>
        <w:tc>
          <w:tcPr>
            <w:tcW w:w="4161" w:type="dxa"/>
            <w:gridSpan w:val="2"/>
          </w:tcPr>
          <w:p w14:paraId="6DAB8331" w14:textId="77777777" w:rsidR="007B2070" w:rsidRDefault="00477560">
            <w:pPr>
              <w:tabs>
                <w:tab w:val="left" w:pos="4111"/>
              </w:tabs>
              <w:spacing w:before="40" w:after="40"/>
              <w:rPr>
                <w:sz w:val="22"/>
                <w:szCs w:val="22"/>
                <w:lang w:eastAsia="zh-CN"/>
              </w:rPr>
            </w:pPr>
            <w:r>
              <w:rPr>
                <w:sz w:val="22"/>
                <w:szCs w:val="22"/>
                <w:lang w:val="en-US" w:eastAsia="zh-CN"/>
              </w:rPr>
              <w:t>+41 22 730 6301</w:t>
            </w:r>
          </w:p>
        </w:tc>
        <w:tc>
          <w:tcPr>
            <w:tcW w:w="4436" w:type="dxa"/>
            <w:vMerge/>
          </w:tcPr>
          <w:p w14:paraId="67D4E509" w14:textId="77777777" w:rsidR="007B2070" w:rsidRDefault="007B2070">
            <w:pPr>
              <w:tabs>
                <w:tab w:val="left" w:pos="4111"/>
              </w:tabs>
              <w:spacing w:before="0"/>
              <w:rPr>
                <w:b/>
                <w:sz w:val="22"/>
                <w:szCs w:val="18"/>
                <w:lang w:eastAsia="zh-CN"/>
              </w:rPr>
            </w:pPr>
          </w:p>
        </w:tc>
      </w:tr>
      <w:tr w:rsidR="007B2070" w14:paraId="5D5DB4E4" w14:textId="77777777">
        <w:trPr>
          <w:cantSplit/>
        </w:trPr>
        <w:tc>
          <w:tcPr>
            <w:tcW w:w="1268" w:type="dxa"/>
          </w:tcPr>
          <w:p w14:paraId="1CA7ADF2" w14:textId="77777777" w:rsidR="007B2070" w:rsidRDefault="00477560">
            <w:pPr>
              <w:spacing w:before="40" w:after="40"/>
              <w:rPr>
                <w:b/>
                <w:bCs/>
                <w:sz w:val="22"/>
                <w:szCs w:val="22"/>
                <w:lang w:eastAsia="zh-CN"/>
              </w:rPr>
            </w:pPr>
            <w:r>
              <w:rPr>
                <w:rFonts w:hint="eastAsia"/>
                <w:b/>
                <w:bCs/>
                <w:sz w:val="22"/>
                <w:szCs w:val="22"/>
                <w:lang w:eastAsia="zh-CN"/>
              </w:rPr>
              <w:t>传真：</w:t>
            </w:r>
          </w:p>
        </w:tc>
        <w:tc>
          <w:tcPr>
            <w:tcW w:w="4161" w:type="dxa"/>
            <w:gridSpan w:val="2"/>
          </w:tcPr>
          <w:p w14:paraId="67C8D795" w14:textId="77777777" w:rsidR="007B2070" w:rsidRDefault="00477560">
            <w:pPr>
              <w:tabs>
                <w:tab w:val="left" w:pos="4111"/>
              </w:tabs>
              <w:spacing w:before="40" w:after="40"/>
              <w:rPr>
                <w:rStyle w:val="Hyperlink"/>
                <w:sz w:val="22"/>
                <w:szCs w:val="22"/>
                <w:lang w:eastAsia="zh-CN"/>
              </w:rPr>
            </w:pPr>
            <w:r>
              <w:rPr>
                <w:sz w:val="22"/>
                <w:szCs w:val="22"/>
                <w:lang w:val="en-US" w:eastAsia="zh-CN"/>
              </w:rPr>
              <w:t>+41 22 730 5853</w:t>
            </w:r>
          </w:p>
        </w:tc>
        <w:tc>
          <w:tcPr>
            <w:tcW w:w="4436" w:type="dxa"/>
            <w:vMerge/>
          </w:tcPr>
          <w:p w14:paraId="1F035196" w14:textId="77777777" w:rsidR="007B2070" w:rsidRDefault="007B2070">
            <w:pPr>
              <w:tabs>
                <w:tab w:val="left" w:pos="4111"/>
              </w:tabs>
              <w:spacing w:before="0"/>
              <w:rPr>
                <w:b/>
                <w:sz w:val="22"/>
                <w:szCs w:val="18"/>
                <w:lang w:eastAsia="zh-CN"/>
              </w:rPr>
            </w:pPr>
          </w:p>
        </w:tc>
      </w:tr>
      <w:tr w:rsidR="007B2070" w14:paraId="13D73B9B" w14:textId="77777777">
        <w:trPr>
          <w:cantSplit/>
          <w:trHeight w:val="2296"/>
        </w:trPr>
        <w:tc>
          <w:tcPr>
            <w:tcW w:w="1268" w:type="dxa"/>
          </w:tcPr>
          <w:p w14:paraId="6EF18104" w14:textId="77777777" w:rsidR="007B2070" w:rsidRDefault="00477560">
            <w:pPr>
              <w:spacing w:before="40" w:after="40"/>
              <w:rPr>
                <w:b/>
                <w:bCs/>
                <w:sz w:val="22"/>
                <w:szCs w:val="22"/>
                <w:lang w:eastAsia="zh-CN"/>
              </w:rPr>
            </w:pPr>
            <w:r>
              <w:rPr>
                <w:rFonts w:ascii="Calibri" w:hAnsi="Calibri" w:hint="eastAsia"/>
                <w:b/>
                <w:sz w:val="22"/>
                <w:szCs w:val="18"/>
                <w:lang w:eastAsia="zh-CN"/>
              </w:rPr>
              <w:t>电子邮件</w:t>
            </w:r>
            <w:r>
              <w:rPr>
                <w:rFonts w:hint="eastAsia"/>
                <w:b/>
                <w:bCs/>
                <w:sz w:val="22"/>
                <w:szCs w:val="22"/>
                <w:lang w:eastAsia="zh-CN"/>
              </w:rPr>
              <w:t>：</w:t>
            </w:r>
          </w:p>
        </w:tc>
        <w:tc>
          <w:tcPr>
            <w:tcW w:w="4161" w:type="dxa"/>
            <w:gridSpan w:val="2"/>
          </w:tcPr>
          <w:p w14:paraId="41EF6FC3" w14:textId="77777777" w:rsidR="007B2070" w:rsidRDefault="008F6AE1">
            <w:pPr>
              <w:tabs>
                <w:tab w:val="left" w:pos="4111"/>
              </w:tabs>
              <w:spacing w:before="40" w:after="40"/>
              <w:rPr>
                <w:sz w:val="22"/>
                <w:szCs w:val="22"/>
                <w:lang w:eastAsia="zh-CN"/>
              </w:rPr>
            </w:pPr>
            <w:hyperlink r:id="rId8" w:history="1">
              <w:r w:rsidR="00477560">
                <w:rPr>
                  <w:rStyle w:val="Hyperlink"/>
                  <w:sz w:val="22"/>
                  <w:szCs w:val="22"/>
                </w:rPr>
                <w:t>tsbsg20@itu.int</w:t>
              </w:r>
            </w:hyperlink>
          </w:p>
        </w:tc>
        <w:tc>
          <w:tcPr>
            <w:tcW w:w="4436" w:type="dxa"/>
          </w:tcPr>
          <w:p w14:paraId="199F68AE" w14:textId="77777777" w:rsidR="007B2070" w:rsidRDefault="00477560">
            <w:pPr>
              <w:tabs>
                <w:tab w:val="left" w:pos="4111"/>
              </w:tabs>
              <w:spacing w:before="0"/>
              <w:rPr>
                <w:b/>
                <w:sz w:val="22"/>
                <w:szCs w:val="18"/>
                <w:lang w:eastAsia="zh-CN"/>
              </w:rPr>
            </w:pPr>
            <w:r>
              <w:rPr>
                <w:rFonts w:hint="eastAsia"/>
                <w:b/>
                <w:sz w:val="22"/>
                <w:szCs w:val="18"/>
                <w:lang w:eastAsia="zh-CN"/>
              </w:rPr>
              <w:t>抄送：</w:t>
            </w:r>
          </w:p>
          <w:p w14:paraId="137F90B6"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sz w:val="22"/>
                <w:szCs w:val="18"/>
                <w:lang w:eastAsia="zh-CN"/>
              </w:rPr>
              <w:t>-</w:t>
            </w:r>
            <w:r>
              <w:rPr>
                <w:sz w:val="22"/>
                <w:szCs w:val="18"/>
                <w:lang w:eastAsia="zh-CN"/>
              </w:rPr>
              <w:tab/>
            </w:r>
            <w:r>
              <w:rPr>
                <w:rFonts w:hint="eastAsia"/>
                <w:sz w:val="22"/>
                <w:szCs w:val="18"/>
                <w:lang w:eastAsia="zh-CN"/>
              </w:rPr>
              <w:t>ITU-</w:t>
            </w:r>
            <w:proofErr w:type="gramStart"/>
            <w:r>
              <w:rPr>
                <w:rFonts w:hint="eastAsia"/>
                <w:sz w:val="22"/>
                <w:szCs w:val="18"/>
                <w:lang w:eastAsia="zh-CN"/>
              </w:rPr>
              <w:t>T</w:t>
            </w:r>
            <w:r>
              <w:rPr>
                <w:rFonts w:hint="eastAsia"/>
                <w:sz w:val="22"/>
                <w:szCs w:val="18"/>
                <w:lang w:eastAsia="zh-CN"/>
              </w:rPr>
              <w:t>部门成员；</w:t>
            </w:r>
            <w:proofErr w:type="gramEnd"/>
          </w:p>
          <w:p w14:paraId="1FDF641F"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rFonts w:hint="eastAsia"/>
                <w:sz w:val="22"/>
                <w:szCs w:val="18"/>
                <w:lang w:eastAsia="zh-CN"/>
              </w:rPr>
              <w:t>-</w:t>
            </w:r>
            <w:r>
              <w:rPr>
                <w:rFonts w:hint="eastAsia"/>
                <w:sz w:val="22"/>
                <w:szCs w:val="18"/>
                <w:lang w:eastAsia="zh-CN"/>
              </w:rPr>
              <w:tab/>
              <w:t>ITU-</w:t>
            </w:r>
            <w:proofErr w:type="gramStart"/>
            <w:r>
              <w:rPr>
                <w:rFonts w:hint="eastAsia"/>
                <w:sz w:val="22"/>
                <w:szCs w:val="18"/>
                <w:lang w:eastAsia="zh-CN"/>
              </w:rPr>
              <w:t>T</w:t>
            </w:r>
            <w:r>
              <w:rPr>
                <w:rFonts w:hint="eastAsia"/>
                <w:sz w:val="22"/>
                <w:szCs w:val="18"/>
                <w:lang w:eastAsia="zh-CN"/>
              </w:rPr>
              <w:t>第</w:t>
            </w:r>
            <w:r>
              <w:rPr>
                <w:sz w:val="22"/>
                <w:szCs w:val="18"/>
                <w:lang w:eastAsia="zh-CN"/>
              </w:rPr>
              <w:t>20</w:t>
            </w:r>
            <w:r>
              <w:rPr>
                <w:rFonts w:hint="eastAsia"/>
                <w:sz w:val="22"/>
                <w:szCs w:val="18"/>
                <w:lang w:eastAsia="zh-CN"/>
              </w:rPr>
              <w:t>研究组部门准成员；</w:t>
            </w:r>
            <w:proofErr w:type="gramEnd"/>
          </w:p>
          <w:p w14:paraId="5810B01C"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rFonts w:hint="eastAsia"/>
                <w:sz w:val="22"/>
                <w:szCs w:val="18"/>
                <w:lang w:eastAsia="zh-CN"/>
              </w:rPr>
              <w:t>-</w:t>
            </w:r>
            <w:r>
              <w:rPr>
                <w:rFonts w:hint="eastAsia"/>
                <w:sz w:val="22"/>
                <w:szCs w:val="18"/>
                <w:lang w:eastAsia="zh-CN"/>
              </w:rPr>
              <w:tab/>
            </w:r>
            <w:proofErr w:type="gramStart"/>
            <w:r>
              <w:rPr>
                <w:rFonts w:hint="eastAsia"/>
                <w:sz w:val="22"/>
                <w:szCs w:val="18"/>
                <w:lang w:eastAsia="zh-CN"/>
              </w:rPr>
              <w:t>国际电联学术成员；</w:t>
            </w:r>
            <w:proofErr w:type="gramEnd"/>
          </w:p>
          <w:p w14:paraId="1340FA84"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rFonts w:hint="eastAsia"/>
                <w:sz w:val="22"/>
                <w:szCs w:val="18"/>
                <w:lang w:eastAsia="zh-CN"/>
              </w:rPr>
              <w:t>-</w:t>
            </w:r>
            <w:r>
              <w:rPr>
                <w:rFonts w:hint="eastAsia"/>
                <w:sz w:val="22"/>
                <w:szCs w:val="18"/>
                <w:lang w:eastAsia="zh-CN"/>
              </w:rPr>
              <w:tab/>
              <w:t>ITU-</w:t>
            </w:r>
            <w:proofErr w:type="gramStart"/>
            <w:r>
              <w:rPr>
                <w:rFonts w:hint="eastAsia"/>
                <w:sz w:val="22"/>
                <w:szCs w:val="18"/>
                <w:lang w:eastAsia="zh-CN"/>
              </w:rPr>
              <w:t>T</w:t>
            </w:r>
            <w:r>
              <w:rPr>
                <w:rFonts w:hint="eastAsia"/>
                <w:sz w:val="22"/>
                <w:szCs w:val="18"/>
                <w:lang w:eastAsia="zh-CN"/>
              </w:rPr>
              <w:t>第</w:t>
            </w:r>
            <w:r>
              <w:rPr>
                <w:sz w:val="22"/>
                <w:szCs w:val="18"/>
                <w:lang w:eastAsia="zh-CN"/>
              </w:rPr>
              <w:t>20</w:t>
            </w:r>
            <w:r>
              <w:rPr>
                <w:rFonts w:hint="eastAsia"/>
                <w:sz w:val="22"/>
                <w:szCs w:val="18"/>
                <w:lang w:eastAsia="zh-CN"/>
              </w:rPr>
              <w:t>研究组正副主席；</w:t>
            </w:r>
            <w:proofErr w:type="gramEnd"/>
          </w:p>
          <w:p w14:paraId="3ED75359"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rFonts w:hint="eastAsia"/>
                <w:sz w:val="22"/>
                <w:szCs w:val="18"/>
                <w:lang w:eastAsia="zh-CN"/>
              </w:rPr>
              <w:t>-</w:t>
            </w:r>
            <w:r>
              <w:rPr>
                <w:rFonts w:hint="eastAsia"/>
                <w:sz w:val="22"/>
                <w:szCs w:val="18"/>
                <w:lang w:eastAsia="zh-CN"/>
              </w:rPr>
              <w:tab/>
            </w:r>
            <w:proofErr w:type="gramStart"/>
            <w:r>
              <w:rPr>
                <w:rFonts w:hint="eastAsia"/>
                <w:sz w:val="22"/>
                <w:szCs w:val="18"/>
                <w:lang w:eastAsia="zh-CN"/>
              </w:rPr>
              <w:t>电信发展局主任；</w:t>
            </w:r>
            <w:proofErr w:type="gramEnd"/>
          </w:p>
          <w:p w14:paraId="65A55C6A" w14:textId="77777777" w:rsidR="007B2070" w:rsidRDefault="00477560">
            <w:pPr>
              <w:tabs>
                <w:tab w:val="clear" w:pos="794"/>
                <w:tab w:val="clear" w:pos="1191"/>
                <w:tab w:val="clear" w:pos="1588"/>
                <w:tab w:val="clear" w:pos="1985"/>
                <w:tab w:val="left" w:pos="284"/>
              </w:tabs>
              <w:spacing w:before="0"/>
              <w:ind w:left="284" w:hanging="284"/>
              <w:rPr>
                <w:sz w:val="22"/>
                <w:szCs w:val="18"/>
                <w:lang w:eastAsia="zh-CN"/>
              </w:rPr>
            </w:pPr>
            <w:r>
              <w:rPr>
                <w:rFonts w:hint="eastAsia"/>
                <w:sz w:val="22"/>
                <w:szCs w:val="18"/>
                <w:lang w:eastAsia="zh-CN"/>
              </w:rPr>
              <w:t>-</w:t>
            </w:r>
            <w:r>
              <w:rPr>
                <w:rFonts w:hint="eastAsia"/>
                <w:sz w:val="22"/>
                <w:szCs w:val="18"/>
                <w:lang w:eastAsia="zh-CN"/>
              </w:rPr>
              <w:tab/>
            </w:r>
            <w:r>
              <w:rPr>
                <w:rFonts w:hint="eastAsia"/>
                <w:sz w:val="22"/>
                <w:szCs w:val="18"/>
                <w:lang w:eastAsia="zh-CN"/>
              </w:rPr>
              <w:t>无线电通信局主任</w:t>
            </w:r>
          </w:p>
        </w:tc>
      </w:tr>
      <w:tr w:rsidR="007B2070" w14:paraId="0DDE1174" w14:textId="77777777">
        <w:trPr>
          <w:cantSplit/>
        </w:trPr>
        <w:tc>
          <w:tcPr>
            <w:tcW w:w="1268" w:type="dxa"/>
          </w:tcPr>
          <w:p w14:paraId="43166EC4" w14:textId="77777777" w:rsidR="007B2070" w:rsidRDefault="00477560">
            <w:pPr>
              <w:spacing w:before="40" w:after="40"/>
              <w:rPr>
                <w:b/>
                <w:bCs/>
                <w:sz w:val="22"/>
                <w:szCs w:val="22"/>
                <w:lang w:eastAsia="zh-CN"/>
              </w:rPr>
            </w:pPr>
            <w:r>
              <w:rPr>
                <w:rFonts w:hint="eastAsia"/>
                <w:b/>
                <w:bCs/>
                <w:sz w:val="20"/>
                <w:szCs w:val="18"/>
                <w:lang w:eastAsia="zh-CN"/>
              </w:rPr>
              <w:t>事由：</w:t>
            </w:r>
          </w:p>
        </w:tc>
        <w:tc>
          <w:tcPr>
            <w:tcW w:w="8597" w:type="dxa"/>
            <w:gridSpan w:val="3"/>
          </w:tcPr>
          <w:p w14:paraId="4EA43DA7" w14:textId="4EE92439" w:rsidR="007B2070" w:rsidRPr="00D76F1E" w:rsidRDefault="00477560">
            <w:pPr>
              <w:tabs>
                <w:tab w:val="left" w:pos="4111"/>
              </w:tabs>
              <w:spacing w:before="0"/>
              <w:jc w:val="both"/>
              <w:rPr>
                <w:b/>
                <w:bCs/>
                <w:sz w:val="22"/>
                <w:szCs w:val="18"/>
                <w:lang w:eastAsia="zh-CN"/>
              </w:rPr>
            </w:pPr>
            <w:r>
              <w:rPr>
                <w:b/>
                <w:bCs/>
                <w:sz w:val="22"/>
                <w:szCs w:val="18"/>
                <w:lang w:val="zh-CN"/>
              </w:rPr>
              <w:t>针对已经确定并建议在</w:t>
            </w:r>
            <w:r>
              <w:rPr>
                <w:b/>
                <w:bCs/>
                <w:sz w:val="22"/>
                <w:szCs w:val="18"/>
                <w:lang w:val="en-US"/>
              </w:rPr>
              <w:t>ITU-T</w:t>
            </w:r>
            <w:r>
              <w:rPr>
                <w:b/>
                <w:bCs/>
                <w:sz w:val="22"/>
                <w:szCs w:val="18"/>
                <w:lang w:val="zh-CN"/>
              </w:rPr>
              <w:t>第</w:t>
            </w:r>
            <w:r>
              <w:rPr>
                <w:b/>
                <w:bCs/>
                <w:sz w:val="22"/>
                <w:szCs w:val="18"/>
                <w:lang w:val="en-US"/>
              </w:rPr>
              <w:t>20</w:t>
            </w:r>
            <w:r>
              <w:rPr>
                <w:b/>
                <w:bCs/>
                <w:sz w:val="22"/>
                <w:szCs w:val="18"/>
                <w:lang w:val="zh-CN"/>
              </w:rPr>
              <w:t>研究组会议</w:t>
            </w:r>
            <w:r>
              <w:rPr>
                <w:rFonts w:hint="eastAsia"/>
                <w:b/>
                <w:bCs/>
                <w:sz w:val="22"/>
                <w:szCs w:val="18"/>
                <w:lang w:val="en-US"/>
              </w:rPr>
              <w:t>（</w:t>
            </w:r>
            <w:r>
              <w:rPr>
                <w:rFonts w:ascii="Calibri" w:hAnsi="Calibri" w:cs="Calibri"/>
                <w:b/>
                <w:sz w:val="22"/>
                <w:szCs w:val="22"/>
              </w:rPr>
              <w:t>2023</w:t>
            </w:r>
            <w:r>
              <w:rPr>
                <w:rFonts w:ascii="Calibri" w:hAnsi="Calibri" w:cs="Calibri"/>
                <w:b/>
                <w:sz w:val="22"/>
                <w:szCs w:val="22"/>
              </w:rPr>
              <w:t>年</w:t>
            </w:r>
            <w:r>
              <w:rPr>
                <w:rFonts w:ascii="Calibri" w:hAnsi="Calibri" w:cs="Calibri"/>
                <w:b/>
                <w:sz w:val="22"/>
                <w:szCs w:val="22"/>
              </w:rPr>
              <w:t>9</w:t>
            </w:r>
            <w:r>
              <w:rPr>
                <w:rFonts w:ascii="Calibri" w:hAnsi="Calibri" w:cs="Calibri"/>
                <w:b/>
                <w:sz w:val="22"/>
                <w:szCs w:val="22"/>
              </w:rPr>
              <w:t>月</w:t>
            </w:r>
            <w:r>
              <w:rPr>
                <w:rFonts w:ascii="Calibri" w:hAnsi="Calibri" w:cs="Calibri"/>
                <w:b/>
                <w:sz w:val="22"/>
                <w:szCs w:val="22"/>
              </w:rPr>
              <w:t>13</w:t>
            </w:r>
            <w:proofErr w:type="spellStart"/>
            <w:r>
              <w:rPr>
                <w:rFonts w:hint="eastAsia"/>
                <w:b/>
                <w:bCs/>
                <w:sz w:val="22"/>
                <w:szCs w:val="18"/>
                <w:lang w:val="zh-CN"/>
              </w:rPr>
              <w:t>日至</w:t>
            </w:r>
            <w:proofErr w:type="spellEnd"/>
            <w:r>
              <w:rPr>
                <w:rFonts w:ascii="Calibri" w:hAnsi="Calibri" w:cs="Calibri"/>
                <w:b/>
                <w:sz w:val="22"/>
                <w:szCs w:val="22"/>
              </w:rPr>
              <w:t>22</w:t>
            </w:r>
            <w:proofErr w:type="spellStart"/>
            <w:r>
              <w:rPr>
                <w:rFonts w:hint="eastAsia"/>
                <w:b/>
                <w:bCs/>
                <w:sz w:val="22"/>
                <w:szCs w:val="18"/>
                <w:lang w:val="zh-CN"/>
              </w:rPr>
              <w:t>日</w:t>
            </w:r>
            <w:r>
              <w:rPr>
                <w:rFonts w:ascii="Calibri" w:hAnsi="Calibri" w:cs="Calibri"/>
                <w:b/>
                <w:sz w:val="22"/>
                <w:szCs w:val="22"/>
              </w:rPr>
              <w:t>，阿鲁沙</w:t>
            </w:r>
            <w:proofErr w:type="spellEnd"/>
            <w:r>
              <w:rPr>
                <w:rFonts w:hint="eastAsia"/>
                <w:b/>
                <w:bCs/>
                <w:sz w:val="22"/>
                <w:szCs w:val="18"/>
                <w:lang w:val="en-US" w:eastAsia="zh-CN"/>
              </w:rPr>
              <w:t>）</w:t>
            </w:r>
            <w:proofErr w:type="spellStart"/>
            <w:r>
              <w:rPr>
                <w:b/>
                <w:bCs/>
                <w:sz w:val="22"/>
                <w:szCs w:val="18"/>
                <w:lang w:val="zh-CN"/>
              </w:rPr>
              <w:t>上批准的</w:t>
            </w:r>
            <w:proofErr w:type="spellEnd"/>
            <w:r>
              <w:rPr>
                <w:rFonts w:ascii="Calibri" w:hAnsi="Calibri" w:cs="Calibri"/>
                <w:b/>
                <w:sz w:val="22"/>
                <w:szCs w:val="22"/>
              </w:rPr>
              <w:t>ITU-T Y.4221</w:t>
            </w:r>
            <w:r>
              <w:rPr>
                <w:rFonts w:cs="Calibri" w:hint="eastAsia"/>
                <w:b/>
                <w:sz w:val="22"/>
                <w:szCs w:val="22"/>
                <w:lang w:eastAsia="zh-CN"/>
              </w:rPr>
              <w:t>（前</w:t>
            </w:r>
            <w:proofErr w:type="spellStart"/>
            <w:proofErr w:type="gramStart"/>
            <w:r>
              <w:rPr>
                <w:rFonts w:ascii="Calibri" w:hAnsi="Calibri" w:cs="Calibri"/>
                <w:b/>
                <w:sz w:val="22"/>
                <w:szCs w:val="22"/>
              </w:rPr>
              <w:t>Y.ElecMon</w:t>
            </w:r>
            <w:proofErr w:type="gramEnd"/>
            <w:r>
              <w:rPr>
                <w:rFonts w:ascii="Calibri" w:hAnsi="Calibri" w:cs="Calibri"/>
                <w:b/>
                <w:sz w:val="22"/>
                <w:szCs w:val="22"/>
              </w:rPr>
              <w:t>-Reqts</w:t>
            </w:r>
            <w:proofErr w:type="spellEnd"/>
            <w:r>
              <w:rPr>
                <w:rFonts w:cs="Calibri" w:hint="eastAsia"/>
                <w:b/>
                <w:sz w:val="22"/>
                <w:szCs w:val="22"/>
                <w:lang w:eastAsia="zh-CN"/>
              </w:rPr>
              <w:t>）</w:t>
            </w:r>
            <w:r>
              <w:rPr>
                <w:rFonts w:ascii="Calibri" w:hAnsi="Calibri" w:cs="Calibri"/>
                <w:b/>
                <w:sz w:val="22"/>
                <w:szCs w:val="22"/>
              </w:rPr>
              <w:t>、</w:t>
            </w:r>
            <w:r>
              <w:rPr>
                <w:rFonts w:ascii="Calibri" w:hAnsi="Calibri" w:cs="Calibri"/>
                <w:b/>
                <w:sz w:val="22"/>
                <w:szCs w:val="22"/>
              </w:rPr>
              <w:t>Y.4222</w:t>
            </w:r>
            <w:r>
              <w:rPr>
                <w:rFonts w:cs="Calibri" w:hint="eastAsia"/>
                <w:b/>
                <w:sz w:val="22"/>
                <w:szCs w:val="22"/>
                <w:lang w:eastAsia="zh-CN"/>
              </w:rPr>
              <w:t>（前</w:t>
            </w:r>
            <w:proofErr w:type="spellStart"/>
            <w:r>
              <w:rPr>
                <w:rFonts w:ascii="Calibri" w:hAnsi="Calibri" w:cs="Calibri"/>
                <w:b/>
                <w:sz w:val="22"/>
                <w:szCs w:val="22"/>
              </w:rPr>
              <w:t>Y.smart</w:t>
            </w:r>
            <w:proofErr w:type="spellEnd"/>
            <w:r>
              <w:rPr>
                <w:rFonts w:ascii="Calibri" w:hAnsi="Calibri" w:cs="Calibri"/>
                <w:b/>
                <w:sz w:val="22"/>
                <w:szCs w:val="22"/>
              </w:rPr>
              <w:t>-evacuation</w:t>
            </w:r>
            <w:r>
              <w:rPr>
                <w:rFonts w:cs="Calibri" w:hint="eastAsia"/>
                <w:b/>
                <w:sz w:val="22"/>
                <w:szCs w:val="22"/>
                <w:lang w:eastAsia="zh-CN"/>
              </w:rPr>
              <w:t>）</w:t>
            </w:r>
            <w:r>
              <w:rPr>
                <w:rFonts w:ascii="Calibri" w:hAnsi="Calibri" w:cs="Calibri"/>
                <w:b/>
                <w:sz w:val="22"/>
                <w:szCs w:val="22"/>
              </w:rPr>
              <w:t>、</w:t>
            </w:r>
            <w:r>
              <w:rPr>
                <w:rFonts w:ascii="Calibri" w:hAnsi="Calibri" w:cs="Calibri"/>
                <w:b/>
                <w:sz w:val="22"/>
                <w:szCs w:val="22"/>
              </w:rPr>
              <w:t>Y.4223</w:t>
            </w:r>
            <w:r>
              <w:rPr>
                <w:rFonts w:cs="Calibri" w:hint="eastAsia"/>
                <w:b/>
                <w:sz w:val="22"/>
                <w:szCs w:val="22"/>
                <w:lang w:eastAsia="zh-CN"/>
              </w:rPr>
              <w:t>（前</w:t>
            </w:r>
            <w:r>
              <w:rPr>
                <w:rFonts w:ascii="Calibri" w:hAnsi="Calibri" w:cs="Calibri"/>
                <w:b/>
                <w:sz w:val="22"/>
                <w:szCs w:val="22"/>
              </w:rPr>
              <w:t>Y.SCC-</w:t>
            </w:r>
            <w:proofErr w:type="spellStart"/>
            <w:r>
              <w:rPr>
                <w:rFonts w:ascii="Calibri" w:hAnsi="Calibri" w:cs="Calibri"/>
                <w:b/>
                <w:sz w:val="22"/>
                <w:szCs w:val="22"/>
              </w:rPr>
              <w:t>Reqts</w:t>
            </w:r>
            <w:proofErr w:type="spellEnd"/>
            <w:r>
              <w:rPr>
                <w:rFonts w:cs="Calibri" w:hint="eastAsia"/>
                <w:b/>
                <w:sz w:val="22"/>
                <w:szCs w:val="22"/>
                <w:lang w:eastAsia="zh-CN"/>
              </w:rPr>
              <w:t>）</w:t>
            </w:r>
            <w:r>
              <w:rPr>
                <w:rFonts w:ascii="Calibri" w:hAnsi="Calibri" w:cs="Calibri"/>
                <w:b/>
                <w:sz w:val="22"/>
                <w:szCs w:val="22"/>
              </w:rPr>
              <w:t>、</w:t>
            </w:r>
            <w:r>
              <w:rPr>
                <w:rFonts w:ascii="Calibri" w:hAnsi="Calibri" w:cs="Calibri"/>
                <w:b/>
                <w:sz w:val="22"/>
                <w:szCs w:val="22"/>
              </w:rPr>
              <w:t>Y.4487</w:t>
            </w:r>
            <w:r>
              <w:rPr>
                <w:rFonts w:cs="Calibri" w:hint="eastAsia"/>
                <w:b/>
                <w:sz w:val="22"/>
                <w:szCs w:val="22"/>
                <w:lang w:eastAsia="zh-CN"/>
              </w:rPr>
              <w:t>（前</w:t>
            </w:r>
            <w:r>
              <w:rPr>
                <w:rFonts w:ascii="Calibri" w:hAnsi="Calibri" w:cs="Calibri"/>
                <w:b/>
                <w:sz w:val="22"/>
                <w:szCs w:val="22"/>
              </w:rPr>
              <w:t>Y.RMDFS-arch</w:t>
            </w:r>
            <w:r>
              <w:rPr>
                <w:rFonts w:cs="Calibri" w:hint="eastAsia"/>
                <w:b/>
                <w:sz w:val="22"/>
                <w:szCs w:val="22"/>
                <w:lang w:eastAsia="zh-CN"/>
              </w:rPr>
              <w:t>）</w:t>
            </w:r>
            <w:r>
              <w:rPr>
                <w:rFonts w:ascii="Calibri" w:hAnsi="Calibri" w:cs="Calibri"/>
                <w:b/>
                <w:sz w:val="22"/>
                <w:szCs w:val="22"/>
              </w:rPr>
              <w:t>、</w:t>
            </w:r>
            <w:r>
              <w:rPr>
                <w:rFonts w:ascii="Calibri" w:hAnsi="Calibri" w:cs="Calibri"/>
                <w:b/>
                <w:sz w:val="22"/>
                <w:szCs w:val="22"/>
              </w:rPr>
              <w:t>Y.4488</w:t>
            </w:r>
            <w:r>
              <w:rPr>
                <w:rFonts w:cs="Calibri" w:hint="eastAsia"/>
                <w:b/>
                <w:sz w:val="22"/>
                <w:szCs w:val="22"/>
                <w:lang w:eastAsia="zh-CN"/>
              </w:rPr>
              <w:t>（前</w:t>
            </w:r>
            <w:proofErr w:type="spellStart"/>
            <w:r>
              <w:rPr>
                <w:rFonts w:ascii="Calibri" w:hAnsi="Calibri" w:cs="Calibri"/>
                <w:b/>
                <w:sz w:val="22"/>
                <w:szCs w:val="22"/>
              </w:rPr>
              <w:t>Y.IoT</w:t>
            </w:r>
            <w:proofErr w:type="spellEnd"/>
            <w:r>
              <w:rPr>
                <w:rFonts w:ascii="Calibri" w:hAnsi="Calibri" w:cs="Calibri"/>
                <w:b/>
                <w:sz w:val="22"/>
                <w:szCs w:val="22"/>
              </w:rPr>
              <w:t>-SPWE</w:t>
            </w:r>
            <w:r>
              <w:rPr>
                <w:rFonts w:cs="Calibri" w:hint="eastAsia"/>
                <w:b/>
                <w:sz w:val="22"/>
                <w:szCs w:val="22"/>
                <w:lang w:eastAsia="zh-CN"/>
              </w:rPr>
              <w:t>）</w:t>
            </w:r>
            <w:r>
              <w:rPr>
                <w:rFonts w:ascii="Calibri" w:hAnsi="Calibri" w:cs="Calibri"/>
                <w:b/>
                <w:sz w:val="22"/>
                <w:szCs w:val="22"/>
              </w:rPr>
              <w:t>和</w:t>
            </w:r>
            <w:r>
              <w:rPr>
                <w:rFonts w:ascii="Calibri" w:hAnsi="Calibri" w:cs="Calibri"/>
                <w:b/>
                <w:sz w:val="22"/>
                <w:szCs w:val="22"/>
              </w:rPr>
              <w:t>Y.4604</w:t>
            </w:r>
            <w:r>
              <w:rPr>
                <w:rFonts w:cs="Calibri" w:hint="eastAsia"/>
                <w:b/>
                <w:sz w:val="22"/>
                <w:szCs w:val="22"/>
                <w:lang w:eastAsia="zh-CN"/>
              </w:rPr>
              <w:t>（前</w:t>
            </w:r>
            <w:proofErr w:type="spellStart"/>
            <w:r>
              <w:rPr>
                <w:rFonts w:ascii="Calibri" w:hAnsi="Calibri" w:cs="Calibri"/>
                <w:b/>
                <w:sz w:val="22"/>
                <w:szCs w:val="22"/>
              </w:rPr>
              <w:t>Y.IoT</w:t>
            </w:r>
            <w:proofErr w:type="spellEnd"/>
            <w:r>
              <w:rPr>
                <w:rFonts w:ascii="Calibri" w:hAnsi="Calibri" w:cs="Calibri"/>
                <w:b/>
                <w:sz w:val="22"/>
                <w:szCs w:val="22"/>
              </w:rPr>
              <w:t>-MCSI</w:t>
            </w:r>
            <w:r>
              <w:rPr>
                <w:rFonts w:hint="eastAsia"/>
                <w:b/>
                <w:bCs/>
                <w:sz w:val="22"/>
                <w:szCs w:val="18"/>
                <w:lang w:val="en-US"/>
              </w:rPr>
              <w:t>）</w:t>
            </w:r>
            <w:proofErr w:type="spellStart"/>
            <w:r>
              <w:rPr>
                <w:b/>
                <w:bCs/>
                <w:sz w:val="22"/>
                <w:szCs w:val="18"/>
                <w:lang w:val="zh-CN"/>
              </w:rPr>
              <w:t>新建议书草案与成员国</w:t>
            </w:r>
            <w:r>
              <w:rPr>
                <w:rFonts w:hint="eastAsia"/>
                <w:b/>
                <w:bCs/>
                <w:sz w:val="22"/>
                <w:szCs w:val="18"/>
                <w:lang w:val="zh-CN"/>
              </w:rPr>
              <w:t>进行</w:t>
            </w:r>
            <w:r>
              <w:rPr>
                <w:b/>
                <w:bCs/>
                <w:sz w:val="22"/>
                <w:szCs w:val="18"/>
                <w:lang w:val="zh-CN"/>
              </w:rPr>
              <w:t>磋</w:t>
            </w:r>
            <w:r>
              <w:rPr>
                <w:rFonts w:hint="eastAsia"/>
                <w:b/>
                <w:bCs/>
                <w:sz w:val="22"/>
                <w:szCs w:val="18"/>
                <w:lang w:val="zh-CN"/>
              </w:rPr>
              <w:t>商</w:t>
            </w:r>
            <w:proofErr w:type="spellEnd"/>
          </w:p>
        </w:tc>
      </w:tr>
    </w:tbl>
    <w:p w14:paraId="1B504431" w14:textId="77777777" w:rsidR="007B2070" w:rsidRDefault="00477560">
      <w:pPr>
        <w:spacing w:before="360"/>
        <w:rPr>
          <w:sz w:val="22"/>
          <w:szCs w:val="22"/>
          <w:lang w:eastAsia="zh-CN"/>
        </w:rPr>
      </w:pPr>
      <w:bookmarkStart w:id="1" w:name="StartTyping_E"/>
      <w:bookmarkEnd w:id="1"/>
      <w:r>
        <w:rPr>
          <w:rFonts w:hint="eastAsia"/>
          <w:sz w:val="22"/>
          <w:szCs w:val="22"/>
          <w:lang w:eastAsia="zh-CN"/>
        </w:rPr>
        <w:t>尊敬的先生</w:t>
      </w:r>
      <w:r>
        <w:rPr>
          <w:sz w:val="22"/>
          <w:szCs w:val="22"/>
          <w:lang w:eastAsia="zh-CN"/>
        </w:rPr>
        <w:t>/</w:t>
      </w:r>
      <w:r>
        <w:rPr>
          <w:rFonts w:hint="eastAsia"/>
          <w:sz w:val="22"/>
          <w:szCs w:val="22"/>
          <w:lang w:eastAsia="zh-CN"/>
        </w:rPr>
        <w:t>女士：</w:t>
      </w:r>
    </w:p>
    <w:p w14:paraId="7154D65A" w14:textId="77777777" w:rsidR="007B2070" w:rsidRDefault="00477560">
      <w:pPr>
        <w:numPr>
          <w:ilvl w:val="0"/>
          <w:numId w:val="1"/>
        </w:numPr>
        <w:spacing w:after="240"/>
        <w:jc w:val="both"/>
        <w:rPr>
          <w:spacing w:val="-2"/>
          <w:sz w:val="22"/>
          <w:szCs w:val="22"/>
          <w:lang w:eastAsia="zh-CN"/>
        </w:rPr>
      </w:pPr>
      <w:r>
        <w:rPr>
          <w:rFonts w:hint="eastAsia"/>
          <w:spacing w:val="-2"/>
          <w:sz w:val="22"/>
          <w:szCs w:val="22"/>
          <w:lang w:eastAsia="zh-CN"/>
        </w:rPr>
        <w:t>国际电</w:t>
      </w:r>
      <w:proofErr w:type="gramStart"/>
      <w:r>
        <w:rPr>
          <w:rFonts w:hint="eastAsia"/>
          <w:spacing w:val="-2"/>
          <w:sz w:val="22"/>
          <w:szCs w:val="22"/>
          <w:lang w:eastAsia="zh-CN"/>
        </w:rPr>
        <w:t>联电信</w:t>
      </w:r>
      <w:proofErr w:type="gramEnd"/>
      <w:r>
        <w:rPr>
          <w:rFonts w:hint="eastAsia"/>
          <w:spacing w:val="-2"/>
          <w:sz w:val="22"/>
          <w:szCs w:val="22"/>
          <w:lang w:eastAsia="zh-CN"/>
        </w:rPr>
        <w:t>标准化部门（</w:t>
      </w:r>
      <w:r>
        <w:rPr>
          <w:spacing w:val="-2"/>
          <w:sz w:val="22"/>
          <w:szCs w:val="22"/>
          <w:lang w:eastAsia="zh-CN"/>
        </w:rPr>
        <w:t>ITU-T</w:t>
      </w:r>
      <w:r>
        <w:rPr>
          <w:rFonts w:hint="eastAsia"/>
          <w:spacing w:val="-2"/>
          <w:sz w:val="22"/>
          <w:szCs w:val="22"/>
          <w:lang w:eastAsia="zh-CN"/>
        </w:rPr>
        <w:t>）</w:t>
      </w:r>
      <w:r>
        <w:rPr>
          <w:spacing w:val="-2"/>
          <w:sz w:val="22"/>
          <w:szCs w:val="22"/>
          <w:lang w:eastAsia="zh-CN"/>
        </w:rPr>
        <w:t>第</w:t>
      </w:r>
      <w:r>
        <w:rPr>
          <w:spacing w:val="-2"/>
          <w:sz w:val="22"/>
          <w:szCs w:val="22"/>
          <w:lang w:eastAsia="zh-CN"/>
        </w:rPr>
        <w:t>20</w:t>
      </w:r>
      <w:r>
        <w:rPr>
          <w:spacing w:val="-2"/>
          <w:sz w:val="22"/>
          <w:szCs w:val="22"/>
          <w:lang w:eastAsia="zh-CN"/>
        </w:rPr>
        <w:t>研究组（</w:t>
      </w:r>
      <w:r>
        <w:rPr>
          <w:spacing w:val="-2"/>
          <w:sz w:val="22"/>
          <w:szCs w:val="22"/>
          <w:lang w:eastAsia="zh-CN"/>
        </w:rPr>
        <w:t>SG20</w:t>
      </w:r>
      <w:r>
        <w:rPr>
          <w:spacing w:val="-2"/>
          <w:sz w:val="22"/>
          <w:szCs w:val="22"/>
          <w:lang w:eastAsia="zh-CN"/>
        </w:rPr>
        <w:t>：物联网（</w:t>
      </w:r>
      <w:r>
        <w:rPr>
          <w:spacing w:val="-2"/>
          <w:sz w:val="22"/>
          <w:szCs w:val="22"/>
          <w:lang w:eastAsia="zh-CN"/>
        </w:rPr>
        <w:t>IoT</w:t>
      </w:r>
      <w:r>
        <w:rPr>
          <w:spacing w:val="-2"/>
          <w:sz w:val="22"/>
          <w:szCs w:val="22"/>
          <w:lang w:eastAsia="zh-CN"/>
        </w:rPr>
        <w:t>）和智慧城市与社区（</w:t>
      </w:r>
      <w:r>
        <w:rPr>
          <w:spacing w:val="-2"/>
          <w:sz w:val="22"/>
          <w:szCs w:val="22"/>
          <w:lang w:eastAsia="zh-CN"/>
        </w:rPr>
        <w:t>SC&amp;C</w:t>
      </w:r>
      <w:r>
        <w:rPr>
          <w:spacing w:val="-2"/>
          <w:sz w:val="22"/>
          <w:szCs w:val="22"/>
          <w:lang w:eastAsia="zh-CN"/>
        </w:rPr>
        <w:t>））准备在</w:t>
      </w:r>
      <w:r>
        <w:rPr>
          <w:rFonts w:hint="eastAsia"/>
          <w:spacing w:val="-2"/>
          <w:sz w:val="22"/>
          <w:szCs w:val="22"/>
          <w:lang w:eastAsia="zh-CN"/>
        </w:rPr>
        <w:t>其</w:t>
      </w:r>
      <w:r>
        <w:rPr>
          <w:spacing w:val="-2"/>
          <w:sz w:val="22"/>
          <w:szCs w:val="22"/>
          <w:lang w:eastAsia="zh-CN"/>
        </w:rPr>
        <w:t>计划于</w:t>
      </w:r>
      <w:r>
        <w:rPr>
          <w:rFonts w:ascii="Calibri" w:hAnsi="Calibri" w:cs="Calibri"/>
          <w:sz w:val="22"/>
          <w:szCs w:val="22"/>
          <w:lang w:eastAsia="zh-CN"/>
        </w:rPr>
        <w:t>2023</w:t>
      </w:r>
      <w:r>
        <w:rPr>
          <w:rFonts w:ascii="Calibri" w:hAnsi="Calibri" w:cs="Calibri"/>
          <w:sz w:val="22"/>
          <w:szCs w:val="22"/>
          <w:lang w:eastAsia="zh-CN"/>
        </w:rPr>
        <w:t>年</w:t>
      </w:r>
      <w:r>
        <w:rPr>
          <w:rFonts w:ascii="Calibri" w:hAnsi="Calibri" w:cs="Calibri"/>
          <w:sz w:val="22"/>
          <w:szCs w:val="22"/>
          <w:lang w:eastAsia="zh-CN"/>
        </w:rPr>
        <w:t>9</w:t>
      </w:r>
      <w:r>
        <w:rPr>
          <w:rFonts w:ascii="Calibri" w:hAnsi="Calibri" w:cs="Calibri"/>
          <w:sz w:val="22"/>
          <w:szCs w:val="22"/>
          <w:lang w:eastAsia="zh-CN"/>
        </w:rPr>
        <w:t>月</w:t>
      </w:r>
      <w:r>
        <w:rPr>
          <w:rFonts w:ascii="Calibri" w:hAnsi="Calibri" w:cs="Calibri"/>
          <w:sz w:val="22"/>
          <w:szCs w:val="22"/>
          <w:lang w:eastAsia="zh-CN"/>
        </w:rPr>
        <w:t>13</w:t>
      </w:r>
      <w:r>
        <w:rPr>
          <w:rFonts w:ascii="Calibri" w:hAnsi="Calibri" w:cs="Calibri"/>
          <w:sz w:val="22"/>
          <w:szCs w:val="22"/>
          <w:lang w:eastAsia="zh-CN"/>
        </w:rPr>
        <w:t>日至</w:t>
      </w:r>
      <w:r>
        <w:rPr>
          <w:rFonts w:ascii="Calibri" w:hAnsi="Calibri" w:cs="Calibri"/>
          <w:sz w:val="22"/>
          <w:szCs w:val="22"/>
          <w:lang w:eastAsia="zh-CN"/>
        </w:rPr>
        <w:t>22</w:t>
      </w:r>
      <w:r>
        <w:rPr>
          <w:rFonts w:ascii="Calibri" w:hAnsi="Calibri" w:cs="Calibri"/>
          <w:sz w:val="22"/>
          <w:szCs w:val="22"/>
          <w:lang w:eastAsia="zh-CN"/>
        </w:rPr>
        <w:t>日在坦桑尼亚阿鲁沙</w:t>
      </w:r>
      <w:r>
        <w:rPr>
          <w:spacing w:val="-2"/>
          <w:sz w:val="22"/>
          <w:szCs w:val="22"/>
          <w:lang w:eastAsia="zh-CN"/>
        </w:rPr>
        <w:t>召开的下次会议上，</w:t>
      </w:r>
      <w:r>
        <w:rPr>
          <w:rFonts w:hint="eastAsia"/>
          <w:spacing w:val="-2"/>
          <w:sz w:val="22"/>
          <w:szCs w:val="22"/>
          <w:lang w:eastAsia="zh-CN"/>
        </w:rPr>
        <w:t>应用</w:t>
      </w:r>
      <w:r>
        <w:rPr>
          <w:spacing w:val="-2"/>
          <w:sz w:val="22"/>
          <w:szCs w:val="22"/>
          <w:lang w:eastAsia="zh-CN"/>
        </w:rPr>
        <w:t>世界电信标准化全会（</w:t>
      </w:r>
      <w:r>
        <w:rPr>
          <w:spacing w:val="-2"/>
          <w:sz w:val="22"/>
          <w:szCs w:val="22"/>
          <w:lang w:eastAsia="zh-CN"/>
        </w:rPr>
        <w:t>WTSA</w:t>
      </w:r>
      <w:r>
        <w:rPr>
          <w:spacing w:val="-2"/>
          <w:sz w:val="22"/>
          <w:szCs w:val="22"/>
          <w:lang w:eastAsia="zh-CN"/>
        </w:rPr>
        <w:t>）第</w:t>
      </w:r>
      <w:r>
        <w:rPr>
          <w:spacing w:val="-2"/>
          <w:sz w:val="22"/>
          <w:szCs w:val="22"/>
          <w:lang w:eastAsia="zh-CN"/>
        </w:rPr>
        <w:t>1</w:t>
      </w:r>
      <w:r>
        <w:rPr>
          <w:spacing w:val="-2"/>
          <w:sz w:val="22"/>
          <w:szCs w:val="22"/>
          <w:lang w:eastAsia="zh-CN"/>
        </w:rPr>
        <w:t>号决议（</w:t>
      </w:r>
      <w:r>
        <w:rPr>
          <w:rFonts w:ascii="Calibri" w:hAnsi="Calibri" w:cs="Calibri"/>
          <w:sz w:val="22"/>
          <w:szCs w:val="22"/>
          <w:lang w:eastAsia="zh-CN"/>
        </w:rPr>
        <w:t>2022</w:t>
      </w:r>
      <w:r>
        <w:rPr>
          <w:rFonts w:ascii="Calibri" w:hAnsi="Calibri" w:cs="Calibri"/>
          <w:sz w:val="22"/>
          <w:szCs w:val="22"/>
          <w:lang w:eastAsia="zh-CN"/>
        </w:rPr>
        <w:t>年</w:t>
      </w:r>
      <w:r>
        <w:rPr>
          <w:spacing w:val="-2"/>
          <w:sz w:val="22"/>
          <w:szCs w:val="22"/>
          <w:lang w:eastAsia="zh-CN"/>
        </w:rPr>
        <w:t>，修订版）第</w:t>
      </w:r>
      <w:r>
        <w:rPr>
          <w:spacing w:val="-2"/>
          <w:sz w:val="22"/>
          <w:szCs w:val="22"/>
          <w:lang w:eastAsia="zh-CN"/>
        </w:rPr>
        <w:t>9</w:t>
      </w:r>
      <w:r>
        <w:rPr>
          <w:spacing w:val="-2"/>
          <w:sz w:val="22"/>
          <w:szCs w:val="22"/>
          <w:lang w:eastAsia="zh-CN"/>
        </w:rPr>
        <w:t>节中所述的传统批准程序，批准上述建议书草案。有关</w:t>
      </w:r>
      <w:r>
        <w:rPr>
          <w:spacing w:val="-2"/>
          <w:sz w:val="22"/>
          <w:szCs w:val="22"/>
          <w:lang w:eastAsia="zh-CN"/>
        </w:rPr>
        <w:t>ITU-T</w:t>
      </w:r>
      <w:r>
        <w:rPr>
          <w:spacing w:val="-2"/>
          <w:sz w:val="22"/>
          <w:szCs w:val="22"/>
          <w:lang w:eastAsia="zh-CN"/>
        </w:rPr>
        <w:t>第</w:t>
      </w:r>
      <w:r>
        <w:rPr>
          <w:spacing w:val="-2"/>
          <w:sz w:val="22"/>
          <w:szCs w:val="22"/>
          <w:lang w:eastAsia="zh-CN"/>
        </w:rPr>
        <w:t>20</w:t>
      </w:r>
      <w:r>
        <w:rPr>
          <w:spacing w:val="-2"/>
          <w:sz w:val="22"/>
          <w:szCs w:val="22"/>
          <w:lang w:eastAsia="zh-CN"/>
        </w:rPr>
        <w:t>研究组会议的议程和所有相关信息将在</w:t>
      </w:r>
      <w:r w:rsidR="008F6AE1">
        <w:fldChar w:fldCharType="begin"/>
      </w:r>
      <w:r w:rsidR="008F6AE1">
        <w:rPr>
          <w:lang w:eastAsia="zh-CN"/>
        </w:rPr>
        <w:instrText>HYPERLINK "https://www.itu.int/md/meetingdoc.asp?lang=en&amp;parent=T22-SG20-COL-0003"</w:instrText>
      </w:r>
      <w:r w:rsidR="008F6AE1">
        <w:fldChar w:fldCharType="separate"/>
      </w:r>
      <w:r>
        <w:rPr>
          <w:rStyle w:val="Hyperlink"/>
          <w:rFonts w:ascii="Calibri" w:hAnsi="Calibri" w:cs="Calibri" w:hint="eastAsia"/>
          <w:sz w:val="22"/>
          <w:szCs w:val="22"/>
          <w:lang w:val="en-US" w:eastAsia="zh-CN"/>
        </w:rPr>
        <w:t>第</w:t>
      </w:r>
      <w:r>
        <w:rPr>
          <w:rStyle w:val="Hyperlink"/>
          <w:rFonts w:ascii="Calibri" w:hAnsi="Calibri" w:cs="Calibri"/>
          <w:sz w:val="22"/>
          <w:szCs w:val="22"/>
          <w:lang w:eastAsia="zh-CN"/>
        </w:rPr>
        <w:t>3/20</w:t>
      </w:r>
      <w:r w:rsidR="008F6AE1">
        <w:rPr>
          <w:rStyle w:val="Hyperlink"/>
          <w:rFonts w:ascii="Calibri" w:hAnsi="Calibri" w:cs="Calibri"/>
          <w:sz w:val="22"/>
          <w:szCs w:val="22"/>
          <w:lang w:eastAsia="zh-CN"/>
        </w:rPr>
        <w:fldChar w:fldCharType="end"/>
      </w:r>
      <w:r>
        <w:rPr>
          <w:rStyle w:val="Hyperlink"/>
          <w:rFonts w:ascii="Calibri" w:hAnsi="Calibri" w:cs="Calibri" w:hint="eastAsia"/>
          <w:sz w:val="22"/>
          <w:szCs w:val="22"/>
          <w:lang w:val="en-US" w:eastAsia="zh-CN"/>
        </w:rPr>
        <w:t>号集体函</w:t>
      </w:r>
      <w:r>
        <w:rPr>
          <w:spacing w:val="-2"/>
          <w:sz w:val="22"/>
          <w:szCs w:val="22"/>
          <w:lang w:eastAsia="zh-CN"/>
        </w:rPr>
        <w:t>中提供。</w:t>
      </w:r>
    </w:p>
    <w:p w14:paraId="5EB030A2" w14:textId="3373C978" w:rsidR="007B2070" w:rsidRDefault="00477560">
      <w:pPr>
        <w:numPr>
          <w:ilvl w:val="0"/>
          <w:numId w:val="1"/>
        </w:numPr>
        <w:tabs>
          <w:tab w:val="clear" w:pos="794"/>
          <w:tab w:val="clear" w:pos="1191"/>
          <w:tab w:val="clear" w:pos="1588"/>
          <w:tab w:val="clear" w:pos="1985"/>
        </w:tabs>
        <w:overflowPunct/>
        <w:autoSpaceDE/>
        <w:autoSpaceDN/>
        <w:adjustRightInd/>
        <w:spacing w:before="240"/>
        <w:jc w:val="both"/>
        <w:textAlignment w:val="auto"/>
        <w:rPr>
          <w:sz w:val="22"/>
          <w:szCs w:val="22"/>
          <w:lang w:eastAsia="zh-CN"/>
        </w:rPr>
      </w:pPr>
      <w:r>
        <w:rPr>
          <w:sz w:val="22"/>
          <w:szCs w:val="22"/>
          <w:lang w:eastAsia="zh-CN"/>
        </w:rPr>
        <w:t>建议批准的</w:t>
      </w:r>
      <w:r>
        <w:rPr>
          <w:rFonts w:ascii="Calibri" w:hAnsi="Calibri" w:cs="Calibri"/>
          <w:sz w:val="22"/>
          <w:szCs w:val="22"/>
        </w:rPr>
        <w:t>ITU-T Y.4221</w:t>
      </w:r>
      <w:r>
        <w:rPr>
          <w:rFonts w:cs="Calibri" w:hint="eastAsia"/>
          <w:sz w:val="22"/>
          <w:szCs w:val="22"/>
          <w:lang w:eastAsia="zh-CN"/>
        </w:rPr>
        <w:t>（前</w:t>
      </w:r>
      <w:proofErr w:type="spellStart"/>
      <w:proofErr w:type="gramStart"/>
      <w:r>
        <w:rPr>
          <w:rFonts w:ascii="Calibri" w:hAnsi="Calibri" w:cs="Calibri"/>
          <w:sz w:val="22"/>
          <w:szCs w:val="22"/>
        </w:rPr>
        <w:t>Y.ElecMon</w:t>
      </w:r>
      <w:proofErr w:type="gramEnd"/>
      <w:r>
        <w:rPr>
          <w:rFonts w:ascii="Calibri" w:hAnsi="Calibri" w:cs="Calibri"/>
          <w:sz w:val="22"/>
          <w:szCs w:val="22"/>
        </w:rPr>
        <w:t>-Reqts</w:t>
      </w:r>
      <w:proofErr w:type="spellEnd"/>
      <w:r>
        <w:rPr>
          <w:rFonts w:cs="Calibri" w:hint="eastAsia"/>
          <w:sz w:val="22"/>
          <w:szCs w:val="22"/>
          <w:lang w:eastAsia="zh-CN"/>
        </w:rPr>
        <w:t>）</w:t>
      </w:r>
      <w:r>
        <w:rPr>
          <w:rFonts w:ascii="Calibri" w:hAnsi="Calibri" w:cs="Calibri"/>
          <w:sz w:val="22"/>
          <w:szCs w:val="22"/>
        </w:rPr>
        <w:t>、</w:t>
      </w:r>
      <w:r>
        <w:rPr>
          <w:rFonts w:ascii="Calibri" w:hAnsi="Calibri" w:cs="Calibri"/>
          <w:sz w:val="22"/>
          <w:szCs w:val="22"/>
        </w:rPr>
        <w:t>Y.4222</w:t>
      </w:r>
      <w:r>
        <w:rPr>
          <w:rFonts w:cs="Calibri" w:hint="eastAsia"/>
          <w:sz w:val="22"/>
          <w:szCs w:val="22"/>
          <w:lang w:eastAsia="zh-CN"/>
        </w:rPr>
        <w:t>（前</w:t>
      </w:r>
      <w:proofErr w:type="spellStart"/>
      <w:r>
        <w:rPr>
          <w:rFonts w:ascii="Calibri" w:hAnsi="Calibri" w:cs="Calibri"/>
          <w:sz w:val="22"/>
          <w:szCs w:val="22"/>
        </w:rPr>
        <w:t>Y.smart</w:t>
      </w:r>
      <w:proofErr w:type="spellEnd"/>
      <w:r>
        <w:rPr>
          <w:rFonts w:ascii="Calibri" w:hAnsi="Calibri" w:cs="Calibri"/>
          <w:sz w:val="22"/>
          <w:szCs w:val="22"/>
        </w:rPr>
        <w:t>-evacuation</w:t>
      </w:r>
      <w:r>
        <w:rPr>
          <w:rFonts w:cs="Calibri" w:hint="eastAsia"/>
          <w:sz w:val="22"/>
          <w:szCs w:val="22"/>
          <w:lang w:eastAsia="zh-CN"/>
        </w:rPr>
        <w:t>）</w:t>
      </w:r>
      <w:r>
        <w:rPr>
          <w:rFonts w:ascii="Calibri" w:hAnsi="Calibri" w:cs="Calibri"/>
          <w:sz w:val="22"/>
          <w:szCs w:val="22"/>
        </w:rPr>
        <w:t>、</w:t>
      </w:r>
      <w:r>
        <w:rPr>
          <w:rFonts w:ascii="Calibri" w:hAnsi="Calibri" w:cs="Calibri"/>
          <w:sz w:val="22"/>
          <w:szCs w:val="22"/>
        </w:rPr>
        <w:t>Y.4223</w:t>
      </w:r>
      <w:r>
        <w:rPr>
          <w:rFonts w:cs="Calibri" w:hint="eastAsia"/>
          <w:sz w:val="22"/>
          <w:szCs w:val="22"/>
          <w:lang w:eastAsia="zh-CN"/>
        </w:rPr>
        <w:t>（前</w:t>
      </w:r>
      <w:r>
        <w:rPr>
          <w:rFonts w:ascii="Calibri" w:hAnsi="Calibri" w:cs="Calibri"/>
          <w:sz w:val="22"/>
          <w:szCs w:val="22"/>
        </w:rPr>
        <w:t>Y.SCC-</w:t>
      </w:r>
      <w:proofErr w:type="spellStart"/>
      <w:r>
        <w:rPr>
          <w:rFonts w:ascii="Calibri" w:hAnsi="Calibri" w:cs="Calibri"/>
          <w:sz w:val="22"/>
          <w:szCs w:val="22"/>
        </w:rPr>
        <w:t>Reqts</w:t>
      </w:r>
      <w:proofErr w:type="spellEnd"/>
      <w:r>
        <w:rPr>
          <w:rFonts w:cs="Calibri" w:hint="eastAsia"/>
          <w:sz w:val="22"/>
          <w:szCs w:val="22"/>
          <w:lang w:eastAsia="zh-CN"/>
        </w:rPr>
        <w:t>）</w:t>
      </w:r>
      <w:r>
        <w:rPr>
          <w:rFonts w:ascii="Calibri" w:hAnsi="Calibri" w:cs="Calibri"/>
          <w:sz w:val="22"/>
          <w:szCs w:val="22"/>
        </w:rPr>
        <w:t>、</w:t>
      </w:r>
      <w:r>
        <w:rPr>
          <w:rFonts w:ascii="Calibri" w:hAnsi="Calibri" w:cs="Calibri"/>
          <w:sz w:val="22"/>
          <w:szCs w:val="22"/>
        </w:rPr>
        <w:t>Y.4487</w:t>
      </w:r>
      <w:r>
        <w:rPr>
          <w:rFonts w:cs="Calibri" w:hint="eastAsia"/>
          <w:sz w:val="22"/>
          <w:szCs w:val="22"/>
          <w:lang w:eastAsia="zh-CN"/>
        </w:rPr>
        <w:t>（前</w:t>
      </w:r>
      <w:r>
        <w:rPr>
          <w:rFonts w:ascii="Calibri" w:hAnsi="Calibri" w:cs="Calibri"/>
          <w:sz w:val="22"/>
          <w:szCs w:val="22"/>
        </w:rPr>
        <w:t>Y.RMDFS-arch</w:t>
      </w:r>
      <w:r>
        <w:rPr>
          <w:rFonts w:cs="Calibri" w:hint="eastAsia"/>
          <w:sz w:val="22"/>
          <w:szCs w:val="22"/>
          <w:lang w:eastAsia="zh-CN"/>
        </w:rPr>
        <w:t>）</w:t>
      </w:r>
      <w:r>
        <w:rPr>
          <w:rFonts w:ascii="Calibri" w:hAnsi="Calibri" w:cs="Calibri"/>
          <w:sz w:val="22"/>
          <w:szCs w:val="22"/>
        </w:rPr>
        <w:t>、</w:t>
      </w:r>
      <w:r>
        <w:rPr>
          <w:rFonts w:ascii="Calibri" w:hAnsi="Calibri" w:cs="Calibri"/>
          <w:sz w:val="22"/>
          <w:szCs w:val="22"/>
        </w:rPr>
        <w:t>Y.4488</w:t>
      </w:r>
      <w:r>
        <w:rPr>
          <w:rFonts w:cs="Calibri" w:hint="eastAsia"/>
          <w:sz w:val="22"/>
          <w:szCs w:val="22"/>
          <w:lang w:eastAsia="zh-CN"/>
        </w:rPr>
        <w:t>（前</w:t>
      </w:r>
      <w:proofErr w:type="spellStart"/>
      <w:r>
        <w:rPr>
          <w:rFonts w:ascii="Calibri" w:hAnsi="Calibri" w:cs="Calibri"/>
          <w:sz w:val="22"/>
          <w:szCs w:val="22"/>
        </w:rPr>
        <w:t>Y.IoT</w:t>
      </w:r>
      <w:proofErr w:type="spellEnd"/>
      <w:r>
        <w:rPr>
          <w:rFonts w:ascii="Calibri" w:hAnsi="Calibri" w:cs="Calibri"/>
          <w:sz w:val="22"/>
          <w:szCs w:val="22"/>
        </w:rPr>
        <w:t>-SPWE</w:t>
      </w:r>
      <w:r>
        <w:rPr>
          <w:rFonts w:cs="Calibri" w:hint="eastAsia"/>
          <w:sz w:val="22"/>
          <w:szCs w:val="22"/>
          <w:lang w:eastAsia="zh-CN"/>
        </w:rPr>
        <w:t>）</w:t>
      </w:r>
      <w:r>
        <w:rPr>
          <w:rFonts w:ascii="Calibri" w:hAnsi="Calibri" w:cs="Calibri"/>
          <w:sz w:val="22"/>
          <w:szCs w:val="22"/>
        </w:rPr>
        <w:t>和</w:t>
      </w:r>
      <w:r>
        <w:rPr>
          <w:rFonts w:ascii="Calibri" w:hAnsi="Calibri" w:cs="Calibri"/>
          <w:sz w:val="22"/>
          <w:szCs w:val="22"/>
        </w:rPr>
        <w:t>Y.4604</w:t>
      </w:r>
      <w:r>
        <w:rPr>
          <w:rFonts w:cs="Calibri" w:hint="eastAsia"/>
          <w:sz w:val="22"/>
          <w:szCs w:val="22"/>
          <w:lang w:eastAsia="zh-CN"/>
        </w:rPr>
        <w:t>（前</w:t>
      </w:r>
      <w:proofErr w:type="spellStart"/>
      <w:r>
        <w:rPr>
          <w:rFonts w:ascii="Calibri" w:hAnsi="Calibri" w:cs="Calibri"/>
          <w:sz w:val="22"/>
          <w:szCs w:val="22"/>
        </w:rPr>
        <w:t>Y.IoT</w:t>
      </w:r>
      <w:proofErr w:type="spellEnd"/>
      <w:r>
        <w:rPr>
          <w:rFonts w:ascii="Calibri" w:hAnsi="Calibri" w:cs="Calibri"/>
          <w:sz w:val="22"/>
          <w:szCs w:val="22"/>
        </w:rPr>
        <w:t>-MCSI</w:t>
      </w:r>
      <w:r>
        <w:rPr>
          <w:rFonts w:cs="Calibri" w:hint="eastAsia"/>
          <w:sz w:val="22"/>
          <w:szCs w:val="22"/>
          <w:lang w:eastAsia="zh-CN"/>
        </w:rPr>
        <w:t>）</w:t>
      </w:r>
      <w:r>
        <w:rPr>
          <w:sz w:val="22"/>
          <w:szCs w:val="22"/>
          <w:lang w:eastAsia="zh-CN"/>
        </w:rPr>
        <w:t>新建议书草</w:t>
      </w:r>
      <w:r>
        <w:rPr>
          <w:rFonts w:hint="eastAsia"/>
          <w:sz w:val="22"/>
          <w:szCs w:val="22"/>
          <w:lang w:eastAsia="zh-CN"/>
        </w:rPr>
        <w:t>案</w:t>
      </w:r>
      <w:r>
        <w:rPr>
          <w:sz w:val="22"/>
          <w:szCs w:val="22"/>
          <w:lang w:eastAsia="zh-CN"/>
        </w:rPr>
        <w:t>的标题、概要及出处见附件</w:t>
      </w:r>
      <w:r>
        <w:rPr>
          <w:sz w:val="22"/>
          <w:szCs w:val="22"/>
          <w:lang w:val="en-US" w:eastAsia="zh-CN"/>
        </w:rPr>
        <w:t>1</w:t>
      </w:r>
      <w:r>
        <w:rPr>
          <w:sz w:val="22"/>
          <w:szCs w:val="22"/>
          <w:lang w:eastAsia="zh-CN"/>
        </w:rPr>
        <w:t>。</w:t>
      </w:r>
    </w:p>
    <w:p w14:paraId="28468D19" w14:textId="77777777" w:rsidR="007B2070" w:rsidRDefault="00477560">
      <w:pPr>
        <w:numPr>
          <w:ilvl w:val="0"/>
          <w:numId w:val="1"/>
        </w:numPr>
        <w:tabs>
          <w:tab w:val="clear" w:pos="794"/>
          <w:tab w:val="clear" w:pos="1191"/>
          <w:tab w:val="clear" w:pos="1588"/>
          <w:tab w:val="clear" w:pos="1985"/>
        </w:tabs>
        <w:overflowPunct/>
        <w:autoSpaceDE/>
        <w:autoSpaceDN/>
        <w:adjustRightInd/>
        <w:spacing w:before="150"/>
        <w:jc w:val="both"/>
        <w:textAlignment w:val="auto"/>
        <w:rPr>
          <w:sz w:val="22"/>
          <w:szCs w:val="22"/>
          <w:lang w:eastAsia="zh-CN"/>
        </w:rPr>
      </w:pPr>
      <w:r>
        <w:rPr>
          <w:sz w:val="22"/>
          <w:szCs w:val="22"/>
          <w:lang w:eastAsia="zh-CN"/>
        </w:rPr>
        <w:t>本通函根据第</w:t>
      </w:r>
      <w:r>
        <w:rPr>
          <w:sz w:val="22"/>
          <w:szCs w:val="22"/>
          <w:lang w:eastAsia="zh-CN"/>
        </w:rPr>
        <w:t>1</w:t>
      </w:r>
      <w:r>
        <w:rPr>
          <w:sz w:val="22"/>
          <w:szCs w:val="22"/>
          <w:lang w:eastAsia="zh-CN"/>
        </w:rPr>
        <w:t>号决议第</w:t>
      </w:r>
      <w:r>
        <w:rPr>
          <w:sz w:val="22"/>
          <w:szCs w:val="22"/>
          <w:lang w:eastAsia="zh-CN"/>
        </w:rPr>
        <w:t>9.4</w:t>
      </w:r>
      <w:r>
        <w:rPr>
          <w:sz w:val="22"/>
          <w:szCs w:val="22"/>
          <w:lang w:eastAsia="zh-CN"/>
        </w:rPr>
        <w:t>节针对是否在即将召开的会议上考虑批准这些案文启动与国际电联成员国的正式磋商。请各成员国在</w:t>
      </w:r>
      <w:r>
        <w:rPr>
          <w:rFonts w:hint="eastAsia"/>
          <w:b/>
          <w:bCs/>
          <w:sz w:val="22"/>
          <w:szCs w:val="22"/>
          <w:lang w:eastAsia="zh-CN"/>
        </w:rPr>
        <w:t>2023</w:t>
      </w:r>
      <w:r>
        <w:rPr>
          <w:rFonts w:hint="eastAsia"/>
          <w:b/>
          <w:bCs/>
          <w:sz w:val="22"/>
          <w:szCs w:val="22"/>
          <w:lang w:eastAsia="zh-CN"/>
        </w:rPr>
        <w:t>年</w:t>
      </w:r>
      <w:r>
        <w:rPr>
          <w:rFonts w:hint="eastAsia"/>
          <w:b/>
          <w:bCs/>
          <w:sz w:val="22"/>
          <w:szCs w:val="22"/>
          <w:lang w:eastAsia="zh-CN"/>
        </w:rPr>
        <w:t>9</w:t>
      </w:r>
      <w:r>
        <w:rPr>
          <w:rFonts w:hint="eastAsia"/>
          <w:b/>
          <w:bCs/>
          <w:sz w:val="22"/>
          <w:szCs w:val="22"/>
          <w:lang w:eastAsia="zh-CN"/>
        </w:rPr>
        <w:t>月</w:t>
      </w:r>
      <w:r>
        <w:rPr>
          <w:rFonts w:hint="eastAsia"/>
          <w:b/>
          <w:bCs/>
          <w:sz w:val="22"/>
          <w:szCs w:val="22"/>
          <w:lang w:eastAsia="zh-CN"/>
        </w:rPr>
        <w:t>1</w:t>
      </w:r>
      <w:r>
        <w:rPr>
          <w:b/>
          <w:bCs/>
          <w:sz w:val="22"/>
          <w:szCs w:val="22"/>
          <w:lang w:eastAsia="zh-CN"/>
        </w:rPr>
        <w:t>日</w:t>
      </w:r>
      <w:r>
        <w:rPr>
          <w:sz w:val="22"/>
          <w:szCs w:val="22"/>
          <w:lang w:eastAsia="zh-CN"/>
        </w:rPr>
        <w:t>23</w:t>
      </w:r>
      <w:r>
        <w:rPr>
          <w:sz w:val="22"/>
          <w:szCs w:val="22"/>
          <w:lang w:eastAsia="zh-CN"/>
        </w:rPr>
        <w:t>时</w:t>
      </w:r>
      <w:r>
        <w:rPr>
          <w:sz w:val="22"/>
          <w:szCs w:val="22"/>
          <w:lang w:eastAsia="zh-CN"/>
        </w:rPr>
        <w:t>59</w:t>
      </w:r>
      <w:r>
        <w:rPr>
          <w:sz w:val="22"/>
          <w:szCs w:val="22"/>
          <w:lang w:eastAsia="zh-CN"/>
        </w:rPr>
        <w:t>分（协调世界时</w:t>
      </w:r>
      <w:r>
        <w:rPr>
          <w:rFonts w:hint="eastAsia"/>
          <w:sz w:val="22"/>
          <w:szCs w:val="22"/>
          <w:lang w:eastAsia="zh-CN"/>
        </w:rPr>
        <w:t>（</w:t>
      </w:r>
      <w:r>
        <w:rPr>
          <w:sz w:val="22"/>
          <w:szCs w:val="22"/>
          <w:lang w:eastAsia="zh-CN"/>
        </w:rPr>
        <w:t>UTC</w:t>
      </w:r>
      <w:r>
        <w:rPr>
          <w:rFonts w:hint="eastAsia"/>
          <w:sz w:val="22"/>
          <w:szCs w:val="22"/>
          <w:lang w:eastAsia="zh-CN"/>
        </w:rPr>
        <w:t>）</w:t>
      </w:r>
      <w:r>
        <w:rPr>
          <w:sz w:val="22"/>
          <w:szCs w:val="22"/>
          <w:lang w:eastAsia="zh-CN"/>
        </w:rPr>
        <w:t>）之前填妥并返回附件</w:t>
      </w:r>
      <w:r>
        <w:rPr>
          <w:sz w:val="22"/>
          <w:szCs w:val="22"/>
          <w:lang w:eastAsia="zh-CN"/>
        </w:rPr>
        <w:t>2</w:t>
      </w:r>
      <w:r>
        <w:rPr>
          <w:sz w:val="22"/>
          <w:szCs w:val="22"/>
          <w:lang w:eastAsia="zh-CN"/>
        </w:rPr>
        <w:t>中的表格。</w:t>
      </w:r>
    </w:p>
    <w:p w14:paraId="359FAE2E" w14:textId="77777777" w:rsidR="007B2070" w:rsidRDefault="00477560">
      <w:pPr>
        <w:tabs>
          <w:tab w:val="clear" w:pos="794"/>
          <w:tab w:val="clear" w:pos="1191"/>
          <w:tab w:val="clear" w:pos="1588"/>
          <w:tab w:val="clear" w:pos="1985"/>
        </w:tabs>
        <w:overflowPunct/>
        <w:autoSpaceDE/>
        <w:autoSpaceDN/>
        <w:adjustRightInd/>
        <w:spacing w:before="150"/>
        <w:jc w:val="both"/>
        <w:textAlignment w:val="auto"/>
        <w:rPr>
          <w:sz w:val="22"/>
          <w:szCs w:val="22"/>
          <w:lang w:eastAsia="zh-CN"/>
        </w:rPr>
      </w:pPr>
      <w:r>
        <w:rPr>
          <w:rFonts w:hint="eastAsia"/>
          <w:sz w:val="22"/>
          <w:szCs w:val="22"/>
          <w:lang w:eastAsia="zh-CN"/>
        </w:rPr>
        <w:t>4</w:t>
      </w:r>
      <w:r>
        <w:rPr>
          <w:sz w:val="22"/>
          <w:szCs w:val="22"/>
          <w:lang w:eastAsia="zh-CN"/>
        </w:rPr>
        <w:tab/>
      </w:r>
      <w:r>
        <w:rPr>
          <w:sz w:val="22"/>
          <w:szCs w:val="22"/>
          <w:lang w:eastAsia="zh-CN"/>
        </w:rPr>
        <w:t>如果</w:t>
      </w:r>
      <w:r>
        <w:rPr>
          <w:sz w:val="22"/>
          <w:szCs w:val="22"/>
          <w:lang w:eastAsia="zh-CN"/>
        </w:rPr>
        <w:t>70%</w:t>
      </w:r>
      <w:r>
        <w:rPr>
          <w:sz w:val="22"/>
          <w:szCs w:val="22"/>
          <w:lang w:eastAsia="zh-CN"/>
        </w:rPr>
        <w:t>或以上的成员国在回复中支持考虑批准，将专门利用一节全体会议的时间应用批准程序。不授权如此办理的成员国应向电信标准化局主任通报其意见的理由并说明可能进行的修改，从而推动此项工作的进展。</w:t>
      </w:r>
    </w:p>
    <w:p w14:paraId="49E9FA18" w14:textId="77777777" w:rsidR="007B2070" w:rsidRDefault="00477560">
      <w:pPr>
        <w:spacing w:before="100"/>
        <w:jc w:val="both"/>
        <w:rPr>
          <w:sz w:val="22"/>
          <w:szCs w:val="18"/>
          <w:lang w:val="zh-CN" w:eastAsia="zh-CN"/>
        </w:rPr>
      </w:pPr>
      <w:bookmarkStart w:id="2" w:name="lt_pId060"/>
      <w:r>
        <w:rPr>
          <w:sz w:val="22"/>
          <w:szCs w:val="18"/>
          <w:lang w:val="zh-CN" w:eastAsia="zh-CN"/>
        </w:rPr>
        <w:t>电信标准化局说明</w:t>
      </w:r>
      <w:r>
        <w:rPr>
          <w:sz w:val="22"/>
          <w:szCs w:val="18"/>
          <w:lang w:val="zh-CN" w:eastAsia="zh-CN"/>
        </w:rPr>
        <w:t xml:space="preserve">1 – </w:t>
      </w:r>
      <w:r>
        <w:rPr>
          <w:sz w:val="22"/>
          <w:szCs w:val="18"/>
          <w:lang w:val="zh-CN" w:eastAsia="zh-CN"/>
        </w:rPr>
        <w:t>截至本通函发布之日，电信标准化局未收到有关这些案文草案的知识产权声明。欲了解最新情况，请各成员通过以下链接到知识产权数据库查阅：</w:t>
      </w:r>
      <w:hyperlink r:id="rId9" w:history="1">
        <w:r>
          <w:rPr>
            <w:rStyle w:val="Hyperlink"/>
            <w:rFonts w:cs="Calibri"/>
            <w:sz w:val="20"/>
            <w:lang w:eastAsia="zh-CN"/>
          </w:rPr>
          <w:t>www.itu.int/ipr/</w:t>
        </w:r>
      </w:hyperlink>
      <w:r>
        <w:rPr>
          <w:sz w:val="22"/>
          <w:szCs w:val="18"/>
          <w:lang w:val="zh-CN" w:eastAsia="zh-CN"/>
        </w:rPr>
        <w:t>。</w:t>
      </w:r>
      <w:bookmarkStart w:id="3" w:name="lt_pId061"/>
      <w:bookmarkEnd w:id="2"/>
      <w:bookmarkEnd w:id="3"/>
    </w:p>
    <w:p w14:paraId="302C4D53" w14:textId="0926A8AB" w:rsidR="007B2070" w:rsidRDefault="00477560">
      <w:pPr>
        <w:keepNext/>
        <w:keepLines/>
        <w:tabs>
          <w:tab w:val="left" w:pos="1418"/>
          <w:tab w:val="left" w:pos="1702"/>
          <w:tab w:val="left" w:pos="2160"/>
        </w:tabs>
        <w:ind w:firstLineChars="200" w:firstLine="440"/>
        <w:rPr>
          <w:sz w:val="22"/>
          <w:szCs w:val="22"/>
          <w:lang w:eastAsia="zh-CN"/>
        </w:rPr>
      </w:pPr>
      <w:r>
        <w:rPr>
          <w:rFonts w:hint="eastAsia"/>
          <w:sz w:val="22"/>
          <w:szCs w:val="22"/>
          <w:lang w:eastAsia="zh-CN"/>
        </w:rPr>
        <w:t>顺致敬意！</w:t>
      </w:r>
    </w:p>
    <w:p w14:paraId="2E9F447E" w14:textId="2B216989" w:rsidR="007B2070" w:rsidRDefault="008F6AE1">
      <w:pPr>
        <w:tabs>
          <w:tab w:val="left" w:pos="1418"/>
          <w:tab w:val="left" w:pos="1702"/>
          <w:tab w:val="left" w:pos="2160"/>
        </w:tabs>
        <w:spacing w:before="840"/>
        <w:rPr>
          <w:rFonts w:ascii="SimSun" w:hAnsi="SimSun"/>
          <w:sz w:val="22"/>
          <w:szCs w:val="22"/>
          <w:lang w:eastAsia="zh-CN"/>
        </w:rPr>
      </w:pPr>
      <w:r>
        <w:rPr>
          <w:rFonts w:hint="eastAsia"/>
          <w:noProof/>
          <w:sz w:val="22"/>
          <w:szCs w:val="22"/>
          <w:lang w:val="zh-CN" w:eastAsia="zh-CN"/>
        </w:rPr>
        <w:drawing>
          <wp:anchor distT="0" distB="0" distL="114300" distR="114300" simplePos="0" relativeHeight="251659264" behindDoc="1" locked="0" layoutInCell="1" allowOverlap="1" wp14:anchorId="28EE3637" wp14:editId="637E1B76">
            <wp:simplePos x="0" y="0"/>
            <wp:positionH relativeFrom="column">
              <wp:posOffset>-2540</wp:posOffset>
            </wp:positionH>
            <wp:positionV relativeFrom="paragraph">
              <wp:posOffset>162560</wp:posOffset>
            </wp:positionV>
            <wp:extent cx="684431" cy="257114"/>
            <wp:effectExtent l="0" t="0" r="1905" b="0"/>
            <wp:wrapNone/>
            <wp:docPr id="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431" cy="257114"/>
                    </a:xfrm>
                    <a:prstGeom prst="rect">
                      <a:avLst/>
                    </a:prstGeom>
                  </pic:spPr>
                </pic:pic>
              </a:graphicData>
            </a:graphic>
            <wp14:sizeRelH relativeFrom="margin">
              <wp14:pctWidth>0</wp14:pctWidth>
            </wp14:sizeRelH>
            <wp14:sizeRelV relativeFrom="margin">
              <wp14:pctHeight>0</wp14:pctHeight>
            </wp14:sizeRelV>
          </wp:anchor>
        </w:drawing>
      </w:r>
      <w:r w:rsidR="00477560">
        <w:rPr>
          <w:rFonts w:hint="eastAsia"/>
          <w:sz w:val="22"/>
          <w:szCs w:val="22"/>
          <w:lang w:eastAsia="zh-CN"/>
        </w:rPr>
        <w:t>电信标准化局主任</w:t>
      </w:r>
      <w:r w:rsidR="00477560">
        <w:rPr>
          <w:sz w:val="22"/>
          <w:szCs w:val="22"/>
          <w:lang w:eastAsia="zh-CN"/>
        </w:rPr>
        <w:br/>
      </w:r>
      <w:r w:rsidR="00477560">
        <w:rPr>
          <w:rFonts w:ascii="SimSun" w:hAnsi="SimSun" w:hint="eastAsia"/>
          <w:sz w:val="22"/>
          <w:szCs w:val="22"/>
          <w:lang w:eastAsia="zh-CN"/>
        </w:rPr>
        <w:t>尾上诚藏</w:t>
      </w:r>
    </w:p>
    <w:p w14:paraId="2F13595C" w14:textId="77777777" w:rsidR="007B2070" w:rsidRDefault="00477560" w:rsidP="00D76F1E">
      <w:pPr>
        <w:spacing w:before="240"/>
        <w:rPr>
          <w:rFonts w:cs="Calibri"/>
          <w:bCs/>
          <w:sz w:val="20"/>
        </w:rPr>
      </w:pPr>
      <w:bookmarkStart w:id="4" w:name="lt_pId067"/>
      <w:r>
        <w:rPr>
          <w:b/>
          <w:bCs/>
          <w:sz w:val="22"/>
          <w:szCs w:val="18"/>
          <w:lang w:val="zh-CN"/>
        </w:rPr>
        <w:t>附件</w:t>
      </w:r>
      <w:r>
        <w:rPr>
          <w:b/>
          <w:bCs/>
          <w:sz w:val="22"/>
          <w:szCs w:val="18"/>
          <w:lang w:val="en-US"/>
        </w:rPr>
        <w:t>：</w:t>
      </w:r>
      <w:r>
        <w:rPr>
          <w:sz w:val="22"/>
          <w:szCs w:val="18"/>
          <w:lang w:val="en-US"/>
        </w:rPr>
        <w:t>2</w:t>
      </w:r>
      <w:r>
        <w:rPr>
          <w:sz w:val="22"/>
          <w:szCs w:val="18"/>
          <w:lang w:val="zh-CN"/>
        </w:rPr>
        <w:t>件</w:t>
      </w:r>
      <w:bookmarkEnd w:id="4"/>
    </w:p>
    <w:p w14:paraId="1457F21F" w14:textId="77777777" w:rsidR="007B2070" w:rsidRDefault="00477560">
      <w:pPr>
        <w:keepNext/>
        <w:keepLines/>
        <w:spacing w:before="240" w:after="280"/>
        <w:jc w:val="center"/>
        <w:rPr>
          <w:rFonts w:eastAsia="Times New Roman"/>
          <w:b/>
          <w:sz w:val="28"/>
        </w:rPr>
      </w:pPr>
      <w:bookmarkStart w:id="5" w:name="lt_pId068"/>
      <w:proofErr w:type="spellStart"/>
      <w:r>
        <w:rPr>
          <w:rFonts w:ascii="SimSun" w:hAnsi="SimSun" w:cs="SimSun" w:hint="eastAsia"/>
          <w:b/>
          <w:sz w:val="28"/>
        </w:rPr>
        <w:lastRenderedPageBreak/>
        <w:t>附件</w:t>
      </w:r>
      <w:proofErr w:type="spellEnd"/>
      <w:r>
        <w:rPr>
          <w:rFonts w:eastAsia="Times New Roman"/>
          <w:b/>
          <w:sz w:val="28"/>
        </w:rPr>
        <w:t>1</w:t>
      </w:r>
      <w:bookmarkEnd w:id="5"/>
    </w:p>
    <w:p w14:paraId="0CF03E9F" w14:textId="754ED8A7" w:rsidR="007B2070" w:rsidRDefault="00477560">
      <w:pPr>
        <w:keepNext/>
        <w:keepLines/>
        <w:spacing w:before="240" w:after="280"/>
        <w:jc w:val="center"/>
        <w:rPr>
          <w:rFonts w:eastAsia="Times New Roman"/>
          <w:b/>
          <w:sz w:val="28"/>
        </w:rPr>
      </w:pPr>
      <w:bookmarkStart w:id="6" w:name="lt_pId069"/>
      <w:proofErr w:type="spellStart"/>
      <w:r>
        <w:rPr>
          <w:rFonts w:ascii="SimSun" w:hAnsi="SimSun" w:cs="SimSun" w:hint="eastAsia"/>
          <w:b/>
          <w:sz w:val="28"/>
        </w:rPr>
        <w:t>已确定的</w:t>
      </w:r>
      <w:proofErr w:type="spellEnd"/>
      <w:r>
        <w:rPr>
          <w:rFonts w:ascii="Calibri" w:hAnsi="Calibri" w:cs="Calibri"/>
          <w:b/>
          <w:sz w:val="28"/>
        </w:rPr>
        <w:t>ITU-T Y.4221</w:t>
      </w:r>
      <w:r>
        <w:rPr>
          <w:rFonts w:cs="Calibri" w:hint="eastAsia"/>
          <w:b/>
          <w:sz w:val="28"/>
          <w:lang w:eastAsia="zh-CN"/>
        </w:rPr>
        <w:t>（前</w:t>
      </w:r>
      <w:proofErr w:type="spellStart"/>
      <w:proofErr w:type="gramStart"/>
      <w:r>
        <w:rPr>
          <w:rFonts w:ascii="Calibri" w:hAnsi="Calibri" w:cs="Calibri"/>
          <w:b/>
          <w:sz w:val="28"/>
        </w:rPr>
        <w:t>Y.ElecMon</w:t>
      </w:r>
      <w:proofErr w:type="gramEnd"/>
      <w:r>
        <w:rPr>
          <w:rFonts w:ascii="Calibri" w:hAnsi="Calibri" w:cs="Calibri"/>
          <w:b/>
          <w:sz w:val="28"/>
        </w:rPr>
        <w:t>-Reqts</w:t>
      </w:r>
      <w:proofErr w:type="spellEnd"/>
      <w:r>
        <w:rPr>
          <w:rFonts w:cs="Calibri" w:hint="eastAsia"/>
          <w:b/>
          <w:sz w:val="28"/>
          <w:lang w:eastAsia="zh-CN"/>
        </w:rPr>
        <w:t>）</w:t>
      </w:r>
      <w:r>
        <w:rPr>
          <w:rFonts w:ascii="Calibri" w:hAnsi="Calibri" w:cs="Calibri"/>
          <w:b/>
          <w:sz w:val="28"/>
        </w:rPr>
        <w:t>、</w:t>
      </w:r>
      <w:r>
        <w:rPr>
          <w:rFonts w:ascii="Calibri" w:hAnsi="Calibri" w:cs="Calibri"/>
          <w:b/>
          <w:sz w:val="28"/>
        </w:rPr>
        <w:t>Y.4222</w:t>
      </w:r>
      <w:r>
        <w:rPr>
          <w:rFonts w:cs="Calibri" w:hint="eastAsia"/>
          <w:b/>
          <w:sz w:val="28"/>
          <w:lang w:eastAsia="zh-CN"/>
        </w:rPr>
        <w:t>（前</w:t>
      </w:r>
      <w:proofErr w:type="spellStart"/>
      <w:r>
        <w:rPr>
          <w:rFonts w:ascii="Calibri" w:hAnsi="Calibri" w:cs="Calibri"/>
          <w:b/>
          <w:sz w:val="28"/>
        </w:rPr>
        <w:t>Y.smart</w:t>
      </w:r>
      <w:proofErr w:type="spellEnd"/>
      <w:r>
        <w:rPr>
          <w:rFonts w:ascii="Calibri" w:hAnsi="Calibri" w:cs="Calibri"/>
          <w:b/>
          <w:sz w:val="28"/>
        </w:rPr>
        <w:t>-evacuation</w:t>
      </w:r>
      <w:r>
        <w:rPr>
          <w:rFonts w:cs="Calibri" w:hint="eastAsia"/>
          <w:b/>
          <w:sz w:val="28"/>
          <w:lang w:eastAsia="zh-CN"/>
        </w:rPr>
        <w:t>）</w:t>
      </w:r>
      <w:r w:rsidR="00D76F1E">
        <w:rPr>
          <w:rFonts w:ascii="Calibri" w:hAnsi="Calibri" w:cs="Calibri" w:hint="eastAsia"/>
          <w:b/>
          <w:sz w:val="28"/>
          <w:lang w:eastAsia="zh-CN"/>
        </w:rPr>
        <w:t>、</w:t>
      </w:r>
      <w:r>
        <w:rPr>
          <w:rFonts w:ascii="Calibri" w:hAnsi="Calibri" w:cs="Calibri"/>
          <w:b/>
          <w:sz w:val="28"/>
        </w:rPr>
        <w:t>Y.4223</w:t>
      </w:r>
      <w:r>
        <w:rPr>
          <w:rFonts w:cs="Calibri" w:hint="eastAsia"/>
          <w:b/>
          <w:sz w:val="28"/>
          <w:lang w:eastAsia="zh-CN"/>
        </w:rPr>
        <w:t>（前</w:t>
      </w:r>
      <w:r>
        <w:rPr>
          <w:rFonts w:ascii="Calibri" w:hAnsi="Calibri" w:cs="Calibri"/>
          <w:b/>
          <w:sz w:val="28"/>
        </w:rPr>
        <w:t>Y.SCC-</w:t>
      </w:r>
      <w:proofErr w:type="spellStart"/>
      <w:r>
        <w:rPr>
          <w:rFonts w:ascii="Calibri" w:hAnsi="Calibri" w:cs="Calibri"/>
          <w:b/>
          <w:sz w:val="28"/>
        </w:rPr>
        <w:t>Reqts</w:t>
      </w:r>
      <w:proofErr w:type="spellEnd"/>
      <w:r>
        <w:rPr>
          <w:rFonts w:cs="Calibri" w:hint="eastAsia"/>
          <w:b/>
          <w:sz w:val="28"/>
          <w:lang w:eastAsia="zh-CN"/>
        </w:rPr>
        <w:t>）</w:t>
      </w:r>
      <w:r>
        <w:rPr>
          <w:rFonts w:ascii="Calibri" w:hAnsi="Calibri" w:cs="Calibri"/>
          <w:b/>
          <w:sz w:val="28"/>
        </w:rPr>
        <w:t>、</w:t>
      </w:r>
      <w:r>
        <w:rPr>
          <w:rFonts w:ascii="Calibri" w:hAnsi="Calibri" w:cs="Calibri"/>
          <w:b/>
          <w:sz w:val="28"/>
        </w:rPr>
        <w:t>Y.4487</w:t>
      </w:r>
      <w:r>
        <w:rPr>
          <w:rFonts w:cs="Calibri" w:hint="eastAsia"/>
          <w:b/>
          <w:sz w:val="28"/>
          <w:lang w:eastAsia="zh-CN"/>
        </w:rPr>
        <w:t>（前</w:t>
      </w:r>
      <w:r>
        <w:rPr>
          <w:rFonts w:ascii="Calibri" w:hAnsi="Calibri" w:cs="Calibri"/>
          <w:b/>
          <w:sz w:val="28"/>
        </w:rPr>
        <w:t>Y.RMDFS-arch</w:t>
      </w:r>
      <w:r>
        <w:rPr>
          <w:rFonts w:cs="Calibri" w:hint="eastAsia"/>
          <w:b/>
          <w:sz w:val="28"/>
          <w:lang w:eastAsia="zh-CN"/>
        </w:rPr>
        <w:t>）</w:t>
      </w:r>
      <w:r>
        <w:rPr>
          <w:rFonts w:ascii="Calibri" w:hAnsi="Calibri" w:cs="Calibri"/>
          <w:b/>
          <w:sz w:val="28"/>
        </w:rPr>
        <w:t>、</w:t>
      </w:r>
      <w:r w:rsidR="00D76F1E">
        <w:rPr>
          <w:rFonts w:ascii="Calibri" w:hAnsi="Calibri" w:cs="Calibri"/>
          <w:b/>
          <w:sz w:val="28"/>
        </w:rPr>
        <w:br/>
      </w:r>
      <w:r>
        <w:rPr>
          <w:rFonts w:ascii="Calibri" w:hAnsi="Calibri" w:cs="Calibri"/>
          <w:b/>
          <w:sz w:val="28"/>
        </w:rPr>
        <w:t>Y.4488</w:t>
      </w:r>
      <w:r>
        <w:rPr>
          <w:rFonts w:cs="Calibri" w:hint="eastAsia"/>
          <w:b/>
          <w:sz w:val="28"/>
          <w:lang w:eastAsia="zh-CN"/>
        </w:rPr>
        <w:t>（前</w:t>
      </w:r>
      <w:proofErr w:type="spellStart"/>
      <w:r>
        <w:rPr>
          <w:rFonts w:ascii="Calibri" w:hAnsi="Calibri" w:cs="Calibri"/>
          <w:b/>
          <w:sz w:val="28"/>
        </w:rPr>
        <w:t>Y.IoT</w:t>
      </w:r>
      <w:proofErr w:type="spellEnd"/>
      <w:r>
        <w:rPr>
          <w:rFonts w:ascii="Calibri" w:hAnsi="Calibri" w:cs="Calibri"/>
          <w:b/>
          <w:sz w:val="28"/>
        </w:rPr>
        <w:t>-SPWE</w:t>
      </w:r>
      <w:r>
        <w:rPr>
          <w:rFonts w:cs="Calibri" w:hint="eastAsia"/>
          <w:b/>
          <w:sz w:val="28"/>
          <w:lang w:eastAsia="zh-CN"/>
        </w:rPr>
        <w:t>）</w:t>
      </w:r>
      <w:r>
        <w:rPr>
          <w:rFonts w:ascii="Calibri" w:hAnsi="Calibri" w:cs="Calibri"/>
          <w:b/>
          <w:sz w:val="28"/>
        </w:rPr>
        <w:t>和</w:t>
      </w:r>
      <w:r>
        <w:rPr>
          <w:rFonts w:ascii="Calibri" w:hAnsi="Calibri" w:cs="Calibri"/>
          <w:b/>
          <w:sz w:val="28"/>
        </w:rPr>
        <w:t>Y.4604</w:t>
      </w:r>
      <w:r>
        <w:rPr>
          <w:rFonts w:cs="Calibri" w:hint="eastAsia"/>
          <w:b/>
          <w:sz w:val="28"/>
          <w:lang w:eastAsia="zh-CN"/>
        </w:rPr>
        <w:t>（前</w:t>
      </w:r>
      <w:proofErr w:type="spellStart"/>
      <w:r>
        <w:rPr>
          <w:rFonts w:ascii="Calibri" w:hAnsi="Calibri" w:cs="Calibri"/>
          <w:b/>
          <w:sz w:val="28"/>
        </w:rPr>
        <w:t>Y.IoT</w:t>
      </w:r>
      <w:proofErr w:type="spellEnd"/>
      <w:r>
        <w:rPr>
          <w:rFonts w:ascii="Calibri" w:hAnsi="Calibri" w:cs="Calibri"/>
          <w:b/>
          <w:sz w:val="28"/>
        </w:rPr>
        <w:t>-MCSI</w:t>
      </w:r>
      <w:r>
        <w:rPr>
          <w:rFonts w:cs="Calibri" w:hint="eastAsia"/>
          <w:b/>
          <w:sz w:val="28"/>
          <w:lang w:eastAsia="zh-CN"/>
        </w:rPr>
        <w:t>）</w:t>
      </w:r>
      <w:r w:rsidR="00D76F1E">
        <w:rPr>
          <w:rFonts w:cs="Calibri"/>
          <w:b/>
          <w:sz w:val="28"/>
          <w:lang w:eastAsia="zh-CN"/>
        </w:rPr>
        <w:br/>
      </w:r>
      <w:proofErr w:type="spellStart"/>
      <w:r>
        <w:rPr>
          <w:rFonts w:ascii="SimSun" w:hAnsi="SimSun" w:cs="SimSun" w:hint="eastAsia"/>
          <w:b/>
          <w:sz w:val="28"/>
        </w:rPr>
        <w:t>新建议书草案概要和出处</w:t>
      </w:r>
      <w:bookmarkEnd w:id="6"/>
      <w:proofErr w:type="spellEnd"/>
    </w:p>
    <w:p w14:paraId="779F0571" w14:textId="6CDA7BB9" w:rsidR="007B2070" w:rsidRDefault="00477560">
      <w:pPr>
        <w:keepNext/>
        <w:keepLines/>
        <w:spacing w:before="280"/>
        <w:ind w:left="1134" w:hanging="1134"/>
        <w:jc w:val="both"/>
        <w:outlineLvl w:val="0"/>
        <w:rPr>
          <w:rFonts w:eastAsia="Times New Roman" w:cs="Calibri"/>
          <w:b/>
          <w:sz w:val="28"/>
          <w:lang w:eastAsia="zh-CN"/>
        </w:rPr>
      </w:pPr>
      <w:r>
        <w:rPr>
          <w:rFonts w:eastAsia="Times New Roman" w:cs="Calibri"/>
          <w:b/>
          <w:sz w:val="28"/>
          <w:lang w:eastAsia="zh-CN"/>
        </w:rPr>
        <w:t>1</w:t>
      </w:r>
      <w:r>
        <w:rPr>
          <w:rFonts w:eastAsia="Times New Roman" w:cs="Calibri"/>
          <w:b/>
          <w:sz w:val="28"/>
          <w:lang w:eastAsia="zh-CN"/>
        </w:rPr>
        <w:tab/>
      </w:r>
      <w:r w:rsidRPr="007B356E">
        <w:rPr>
          <w:rFonts w:ascii="Calibri" w:hAnsi="Calibri" w:cs="Calibri"/>
          <w:b/>
          <w:sz w:val="28"/>
          <w:lang w:eastAsia="zh-CN"/>
        </w:rPr>
        <w:t>ITU-T Y. 4221</w:t>
      </w:r>
      <w:r w:rsidRPr="007B356E">
        <w:rPr>
          <w:rFonts w:cs="Calibri" w:hint="eastAsia"/>
          <w:b/>
          <w:sz w:val="28"/>
          <w:lang w:eastAsia="zh-CN"/>
        </w:rPr>
        <w:t>（</w:t>
      </w:r>
      <w:r>
        <w:rPr>
          <w:rFonts w:cs="Calibri" w:hint="eastAsia"/>
          <w:b/>
          <w:sz w:val="28"/>
          <w:lang w:eastAsia="zh-CN"/>
        </w:rPr>
        <w:t>前</w:t>
      </w:r>
      <w:proofErr w:type="spellStart"/>
      <w:proofErr w:type="gramStart"/>
      <w:r>
        <w:rPr>
          <w:rFonts w:ascii="Calibri" w:hAnsi="Calibri" w:cs="Calibri"/>
          <w:b/>
          <w:sz w:val="28"/>
          <w:lang w:eastAsia="zh-CN"/>
        </w:rPr>
        <w:t>Y.ElecMon</w:t>
      </w:r>
      <w:proofErr w:type="gramEnd"/>
      <w:r>
        <w:rPr>
          <w:rFonts w:ascii="Calibri" w:hAnsi="Calibri" w:cs="Calibri"/>
          <w:b/>
          <w:sz w:val="28"/>
          <w:lang w:eastAsia="zh-CN"/>
        </w:rPr>
        <w:t>-Reqts</w:t>
      </w:r>
      <w:proofErr w:type="spellEnd"/>
      <w:r w:rsidRPr="007B356E">
        <w:rPr>
          <w:rFonts w:cs="Calibri" w:hint="eastAsia"/>
          <w:b/>
          <w:sz w:val="28"/>
          <w:lang w:eastAsia="zh-CN"/>
        </w:rPr>
        <w:t>）</w:t>
      </w:r>
      <w:r>
        <w:rPr>
          <w:rFonts w:ascii="SimSun" w:hAnsi="SimSun" w:cs="SimSun" w:hint="eastAsia"/>
          <w:b/>
          <w:sz w:val="28"/>
          <w:lang w:eastAsia="zh-CN"/>
        </w:rPr>
        <w:t>新建议书草案：</w:t>
      </w:r>
      <w:r>
        <w:rPr>
          <w:rFonts w:eastAsia="Times New Roman" w:cs="Calibri"/>
          <w:b/>
          <w:sz w:val="28"/>
          <w:lang w:eastAsia="zh-CN"/>
        </w:rPr>
        <w:t>[</w:t>
      </w:r>
      <w:hyperlink r:id="rId11" w:history="1">
        <w:r w:rsidRPr="007B356E">
          <w:rPr>
            <w:rStyle w:val="Hyperlink"/>
            <w:rFonts w:ascii="Calibri" w:hAnsi="Calibri" w:cs="Calibri"/>
            <w:b/>
            <w:sz w:val="28"/>
            <w:lang w:eastAsia="zh-CN"/>
          </w:rPr>
          <w:t>R5</w:t>
        </w:r>
      </w:hyperlink>
      <w:r>
        <w:rPr>
          <w:rFonts w:eastAsia="Times New Roman" w:cs="Calibri"/>
          <w:b/>
          <w:sz w:val="28"/>
          <w:lang w:eastAsia="zh-CN"/>
        </w:rPr>
        <w:t>]</w:t>
      </w:r>
      <w:bookmarkStart w:id="7" w:name="lt_pId071"/>
      <w:bookmarkEnd w:id="7"/>
    </w:p>
    <w:p w14:paraId="2AA0BC49" w14:textId="77777777" w:rsidR="007B2070" w:rsidRDefault="00477560">
      <w:pPr>
        <w:keepNext/>
        <w:keepLines/>
        <w:ind w:left="1134" w:hanging="1134"/>
        <w:jc w:val="both"/>
        <w:outlineLvl w:val="1"/>
        <w:rPr>
          <w:rFonts w:eastAsia="Times New Roman" w:cs="Calibri"/>
          <w:b/>
          <w:szCs w:val="24"/>
          <w:lang w:eastAsia="zh-CN"/>
        </w:rPr>
      </w:pPr>
      <w:r>
        <w:rPr>
          <w:rFonts w:ascii="Calibri" w:hAnsi="Calibri" w:cs="Calibri"/>
          <w:b/>
          <w:szCs w:val="24"/>
          <w:lang w:val="en-US" w:eastAsia="zh-CN"/>
        </w:rPr>
        <w:t>基于物联网的电力基础设施监控系统需求</w:t>
      </w:r>
    </w:p>
    <w:p w14:paraId="7363F649" w14:textId="77777777" w:rsidR="007B2070" w:rsidRDefault="00477560">
      <w:pPr>
        <w:keepNext/>
        <w:keepLines/>
        <w:ind w:left="1134" w:hanging="1134"/>
        <w:jc w:val="both"/>
        <w:outlineLvl w:val="1"/>
        <w:rPr>
          <w:rFonts w:eastAsia="Times New Roman" w:cs="Calibri"/>
          <w:b/>
          <w:szCs w:val="24"/>
          <w:lang w:eastAsia="zh-CN"/>
        </w:rPr>
      </w:pPr>
      <w:bookmarkStart w:id="8" w:name="lt_pId073"/>
      <w:r>
        <w:rPr>
          <w:rFonts w:ascii="SimSun" w:hAnsi="SimSun" w:cs="SimSun" w:hint="eastAsia"/>
          <w:b/>
          <w:szCs w:val="24"/>
          <w:lang w:eastAsia="zh-CN"/>
        </w:rPr>
        <w:t>概要</w:t>
      </w:r>
      <w:bookmarkEnd w:id="8"/>
    </w:p>
    <w:p w14:paraId="5CEC5072" w14:textId="77777777" w:rsidR="007B2070" w:rsidRDefault="00477560">
      <w:pPr>
        <w:ind w:firstLineChars="200" w:firstLine="480"/>
        <w:jc w:val="both"/>
        <w:rPr>
          <w:lang w:eastAsia="zh-CN"/>
        </w:rPr>
      </w:pPr>
      <w:r>
        <w:rPr>
          <w:rFonts w:hint="eastAsia"/>
          <w:lang w:eastAsia="zh-CN"/>
        </w:rPr>
        <w:t>基于物联网的电力基础设施监控系统是获取电力基础设施运行健康状态的有效手段。它为维护电力系统的安全稳定运行和提高电力系统的综合管理水平提供了先进高效的辅助监控和诊断手段。这给电力基础设施的维护带来了极大的方便。</w:t>
      </w:r>
    </w:p>
    <w:p w14:paraId="70D6FE0D" w14:textId="77777777" w:rsidR="007B2070" w:rsidRDefault="00477560">
      <w:pPr>
        <w:ind w:firstLineChars="200" w:firstLine="480"/>
        <w:jc w:val="both"/>
        <w:rPr>
          <w:lang w:val="zh-CN" w:eastAsia="zh-CN"/>
        </w:rPr>
      </w:pPr>
      <w:r>
        <w:rPr>
          <w:rFonts w:hint="eastAsia"/>
          <w:lang w:eastAsia="zh-CN"/>
        </w:rPr>
        <w:t>本建议书规定了以维护电力基础设施为目的的基于物联网的电力基础设施监控系统的具体要求。</w:t>
      </w:r>
    </w:p>
    <w:p w14:paraId="02DD345C" w14:textId="14C94831" w:rsidR="007B2070" w:rsidRDefault="00477560">
      <w:pPr>
        <w:keepNext/>
        <w:keepLines/>
        <w:spacing w:before="280"/>
        <w:ind w:left="1134" w:hanging="1134"/>
        <w:jc w:val="both"/>
        <w:outlineLvl w:val="0"/>
        <w:rPr>
          <w:rFonts w:eastAsia="Times New Roman" w:cs="Calibri"/>
          <w:b/>
          <w:sz w:val="28"/>
          <w:lang w:val="fr-CH" w:eastAsia="zh-CN"/>
        </w:rPr>
      </w:pPr>
      <w:r>
        <w:rPr>
          <w:rFonts w:eastAsia="Times New Roman" w:cs="Calibri"/>
          <w:b/>
          <w:sz w:val="28"/>
          <w:lang w:val="fr-CH" w:eastAsia="zh-CN"/>
        </w:rPr>
        <w:t>2</w:t>
      </w:r>
      <w:r>
        <w:rPr>
          <w:rFonts w:eastAsia="Times New Roman" w:cs="Calibri"/>
          <w:b/>
          <w:sz w:val="28"/>
          <w:lang w:val="fr-CH" w:eastAsia="zh-CN"/>
        </w:rPr>
        <w:tab/>
        <w:t xml:space="preserve">ITU-T </w:t>
      </w:r>
      <w:r w:rsidRPr="005D5E32">
        <w:rPr>
          <w:rFonts w:ascii="Calibri" w:hAnsi="Calibri" w:cs="Calibri"/>
          <w:b/>
          <w:sz w:val="28"/>
          <w:lang w:val="fr-CH" w:eastAsia="zh-CN"/>
        </w:rPr>
        <w:t>Y.4222</w:t>
      </w:r>
      <w:r w:rsidRPr="005D5E32">
        <w:rPr>
          <w:rFonts w:cs="Calibri" w:hint="eastAsia"/>
          <w:b/>
          <w:sz w:val="28"/>
          <w:lang w:val="fr-CH" w:eastAsia="zh-CN"/>
        </w:rPr>
        <w:t>（</w:t>
      </w:r>
      <w:r>
        <w:rPr>
          <w:rFonts w:cs="Calibri" w:hint="eastAsia"/>
          <w:b/>
          <w:sz w:val="28"/>
          <w:lang w:eastAsia="zh-CN"/>
        </w:rPr>
        <w:t>前</w:t>
      </w:r>
      <w:proofErr w:type="spellStart"/>
      <w:proofErr w:type="gramStart"/>
      <w:r w:rsidRPr="005D5E32">
        <w:rPr>
          <w:rFonts w:ascii="Calibri" w:hAnsi="Calibri" w:cs="Calibri"/>
          <w:b/>
          <w:sz w:val="28"/>
          <w:lang w:val="fr-CH" w:eastAsia="zh-CN"/>
        </w:rPr>
        <w:t>Y.smart</w:t>
      </w:r>
      <w:proofErr w:type="gramEnd"/>
      <w:r w:rsidRPr="005D5E32">
        <w:rPr>
          <w:rFonts w:ascii="Calibri" w:hAnsi="Calibri" w:cs="Calibri"/>
          <w:b/>
          <w:sz w:val="28"/>
          <w:lang w:val="fr-CH" w:eastAsia="zh-CN"/>
        </w:rPr>
        <w:t>-evacuation</w:t>
      </w:r>
      <w:proofErr w:type="spellEnd"/>
      <w:r w:rsidRPr="005D5E32">
        <w:rPr>
          <w:rFonts w:cs="Calibri" w:hint="eastAsia"/>
          <w:b/>
          <w:sz w:val="28"/>
          <w:lang w:val="fr-CH" w:eastAsia="zh-CN"/>
        </w:rPr>
        <w:t>）</w:t>
      </w:r>
      <w:r>
        <w:rPr>
          <w:rFonts w:ascii="SimSun" w:hAnsi="SimSun" w:cs="SimSun" w:hint="eastAsia"/>
          <w:b/>
          <w:sz w:val="28"/>
          <w:lang w:val="fr-CH" w:eastAsia="zh-CN"/>
        </w:rPr>
        <w:t>新建议书草案</w:t>
      </w:r>
      <w:bookmarkStart w:id="9" w:name="lt_pId082"/>
      <w:bookmarkEnd w:id="9"/>
      <w:r w:rsidRPr="005D5E32">
        <w:rPr>
          <w:rFonts w:ascii="SimSun" w:hAnsi="SimSun" w:cs="SimSun" w:hint="eastAsia"/>
          <w:b/>
          <w:sz w:val="28"/>
          <w:lang w:val="fr-CH" w:eastAsia="zh-CN"/>
        </w:rPr>
        <w:t>：</w:t>
      </w:r>
      <w:r>
        <w:rPr>
          <w:rFonts w:eastAsia="Times New Roman" w:cs="Calibri"/>
          <w:b/>
          <w:sz w:val="28"/>
          <w:lang w:val="fr-CH" w:eastAsia="zh-CN"/>
        </w:rPr>
        <w:t>[</w:t>
      </w:r>
      <w:hyperlink r:id="rId12" w:history="1">
        <w:r>
          <w:rPr>
            <w:rStyle w:val="Hyperlink"/>
            <w:rFonts w:ascii="Calibri" w:hAnsi="Calibri" w:cs="Calibri"/>
            <w:b/>
            <w:sz w:val="28"/>
            <w:lang w:val="fr-CH" w:eastAsia="zh-CN"/>
          </w:rPr>
          <w:t>R6</w:t>
        </w:r>
      </w:hyperlink>
      <w:r>
        <w:rPr>
          <w:rFonts w:eastAsia="Times New Roman" w:cs="Calibri"/>
          <w:b/>
          <w:sz w:val="28"/>
          <w:lang w:val="fr-CH" w:eastAsia="zh-CN"/>
        </w:rPr>
        <w:t>]</w:t>
      </w:r>
    </w:p>
    <w:p w14:paraId="7B2E55CE" w14:textId="77777777" w:rsidR="007B2070" w:rsidRDefault="00477560">
      <w:pPr>
        <w:keepNext/>
        <w:keepLines/>
        <w:ind w:left="1134" w:hanging="1134"/>
        <w:jc w:val="both"/>
        <w:outlineLvl w:val="1"/>
        <w:rPr>
          <w:rFonts w:eastAsia="Times New Roman" w:cs="Calibri"/>
          <w:b/>
          <w:szCs w:val="24"/>
          <w:lang w:val="fr-CH" w:eastAsia="zh-CN"/>
        </w:rPr>
      </w:pPr>
      <w:r>
        <w:rPr>
          <w:rFonts w:ascii="Calibri" w:hAnsi="Calibri" w:cs="Calibri" w:hint="eastAsia"/>
          <w:b/>
          <w:bCs/>
          <w:lang w:eastAsia="zh-CN"/>
        </w:rPr>
        <w:t>智慧城市与社区</w:t>
      </w:r>
      <w:r>
        <w:rPr>
          <w:rFonts w:ascii="Calibri" w:hAnsi="Calibri" w:cs="Calibri"/>
          <w:b/>
          <w:bCs/>
          <w:lang w:eastAsia="zh-CN"/>
        </w:rPr>
        <w:t>中灾难或</w:t>
      </w:r>
      <w:r>
        <w:rPr>
          <w:rFonts w:ascii="Calibri" w:hAnsi="Calibri" w:cs="Calibri" w:hint="eastAsia"/>
          <w:b/>
          <w:bCs/>
          <w:lang w:eastAsia="zh-CN"/>
        </w:rPr>
        <w:t>突发事件</w:t>
      </w:r>
      <w:r>
        <w:rPr>
          <w:rFonts w:ascii="Calibri" w:hAnsi="Calibri" w:cs="Calibri" w:hint="eastAsia"/>
          <w:b/>
          <w:bCs/>
          <w:lang w:val="en-US" w:eastAsia="zh-CN"/>
        </w:rPr>
        <w:t>情况</w:t>
      </w:r>
      <w:r>
        <w:rPr>
          <w:rFonts w:ascii="Calibri" w:hAnsi="Calibri" w:cs="Calibri"/>
          <w:b/>
          <w:bCs/>
          <w:lang w:eastAsia="zh-CN"/>
        </w:rPr>
        <w:t>下的</w:t>
      </w:r>
      <w:r>
        <w:rPr>
          <w:rFonts w:ascii="Calibri" w:hAnsi="Calibri" w:cs="Calibri" w:hint="eastAsia"/>
          <w:b/>
          <w:bCs/>
          <w:lang w:eastAsia="zh-CN"/>
        </w:rPr>
        <w:t>智慧疏散</w:t>
      </w:r>
      <w:r>
        <w:rPr>
          <w:rFonts w:ascii="Calibri" w:hAnsi="Calibri" w:cs="Calibri"/>
          <w:b/>
          <w:bCs/>
          <w:lang w:eastAsia="zh-CN"/>
        </w:rPr>
        <w:t>框架</w:t>
      </w:r>
    </w:p>
    <w:p w14:paraId="3B9EBC5F" w14:textId="77777777" w:rsidR="007B2070" w:rsidRDefault="00477560">
      <w:pPr>
        <w:keepNext/>
        <w:keepLines/>
        <w:ind w:left="1134" w:hanging="1134"/>
        <w:jc w:val="both"/>
        <w:outlineLvl w:val="1"/>
        <w:rPr>
          <w:rFonts w:eastAsia="Times New Roman" w:cs="Calibri"/>
          <w:b/>
          <w:szCs w:val="24"/>
          <w:lang w:val="fr-CH" w:eastAsia="zh-CN"/>
        </w:rPr>
      </w:pPr>
      <w:bookmarkStart w:id="10" w:name="lt_pId084"/>
      <w:r>
        <w:rPr>
          <w:rFonts w:ascii="SimSun" w:hAnsi="SimSun" w:cs="SimSun" w:hint="eastAsia"/>
          <w:b/>
          <w:szCs w:val="24"/>
          <w:lang w:eastAsia="zh-CN"/>
        </w:rPr>
        <w:t>概要</w:t>
      </w:r>
      <w:bookmarkEnd w:id="10"/>
    </w:p>
    <w:p w14:paraId="53AD4EB8" w14:textId="77777777" w:rsidR="007B2070" w:rsidRDefault="00477560">
      <w:pPr>
        <w:ind w:firstLineChars="200" w:firstLine="480"/>
        <w:jc w:val="both"/>
        <w:rPr>
          <w:lang w:val="fr-CH" w:eastAsia="zh-CN"/>
        </w:rPr>
      </w:pPr>
      <w:r>
        <w:rPr>
          <w:rFonts w:hint="eastAsia"/>
          <w:lang w:val="fr-CH" w:eastAsia="zh-CN"/>
        </w:rPr>
        <w:t>智慧疏散为灾难或突发事件区域内的人员以及需要进入此类区域的</w:t>
      </w:r>
      <w:r>
        <w:rPr>
          <w:rFonts w:hint="eastAsia"/>
          <w:lang w:val="en-US" w:eastAsia="zh-CN"/>
        </w:rPr>
        <w:t>急救</w:t>
      </w:r>
      <w:r>
        <w:rPr>
          <w:rFonts w:hint="eastAsia"/>
          <w:lang w:val="fr-CH" w:eastAsia="zh-CN"/>
        </w:rPr>
        <w:t>人员提供了有效和高效的解决方案。物联网（</w:t>
      </w:r>
      <w:r>
        <w:rPr>
          <w:rFonts w:hint="eastAsia"/>
          <w:lang w:val="fr-CH" w:eastAsia="zh-CN"/>
        </w:rPr>
        <w:t>IoT</w:t>
      </w:r>
      <w:r>
        <w:rPr>
          <w:rFonts w:hint="eastAsia"/>
          <w:lang w:val="fr-CH" w:eastAsia="zh-CN"/>
        </w:rPr>
        <w:t>）</w:t>
      </w:r>
      <w:r>
        <w:rPr>
          <w:rFonts w:hint="eastAsia"/>
          <w:lang w:val="en-US" w:eastAsia="zh-CN"/>
        </w:rPr>
        <w:t>以及</w:t>
      </w:r>
      <w:r>
        <w:rPr>
          <w:rFonts w:hint="eastAsia"/>
          <w:lang w:val="fr-CH" w:eastAsia="zh-CN"/>
        </w:rPr>
        <w:t>智慧城市与社区可用于在灾难或突发事件</w:t>
      </w:r>
      <w:r>
        <w:rPr>
          <w:rFonts w:hint="eastAsia"/>
          <w:lang w:val="en-US" w:eastAsia="zh-CN"/>
        </w:rPr>
        <w:t>情况</w:t>
      </w:r>
      <w:r>
        <w:rPr>
          <w:rFonts w:hint="eastAsia"/>
          <w:lang w:val="fr-CH" w:eastAsia="zh-CN"/>
        </w:rPr>
        <w:t>下提供智慧疏散。</w:t>
      </w:r>
    </w:p>
    <w:p w14:paraId="3AB1CA40" w14:textId="77777777" w:rsidR="007B2070" w:rsidRDefault="00477560">
      <w:pPr>
        <w:ind w:firstLineChars="200" w:firstLine="480"/>
        <w:jc w:val="both"/>
        <w:rPr>
          <w:lang w:val="fr-CH" w:eastAsia="zh-CN"/>
        </w:rPr>
      </w:pPr>
      <w:r>
        <w:rPr>
          <w:rFonts w:hint="eastAsia"/>
          <w:lang w:val="fr-CH" w:eastAsia="zh-CN"/>
        </w:rPr>
        <w:t>本建议书描述了灾难和突发事件</w:t>
      </w:r>
      <w:r>
        <w:rPr>
          <w:rFonts w:hint="eastAsia"/>
          <w:lang w:val="en-US" w:eastAsia="zh-CN"/>
        </w:rPr>
        <w:t>情况</w:t>
      </w:r>
      <w:r>
        <w:rPr>
          <w:rFonts w:hint="eastAsia"/>
          <w:lang w:val="fr-CH" w:eastAsia="zh-CN"/>
        </w:rPr>
        <w:t>下智慧疏散控制的概念和特征，</w:t>
      </w:r>
      <w:r>
        <w:rPr>
          <w:rFonts w:hint="eastAsia"/>
          <w:lang w:val="en-US" w:eastAsia="zh-CN"/>
        </w:rPr>
        <w:t>并</w:t>
      </w:r>
      <w:r>
        <w:rPr>
          <w:rFonts w:hint="eastAsia"/>
          <w:lang w:val="fr-CH" w:eastAsia="zh-CN"/>
        </w:rPr>
        <w:t>确定了智慧疏散的高层次要求和</w:t>
      </w:r>
      <w:r>
        <w:rPr>
          <w:rFonts w:hint="eastAsia"/>
          <w:lang w:val="en-US" w:eastAsia="zh-CN"/>
        </w:rPr>
        <w:t>信息通信技术</w:t>
      </w:r>
      <w:r w:rsidRPr="005D5E32">
        <w:rPr>
          <w:rFonts w:hint="eastAsia"/>
          <w:lang w:val="fr-CH" w:eastAsia="zh-CN"/>
        </w:rPr>
        <w:t>（</w:t>
      </w:r>
      <w:r w:rsidRPr="005D5E32">
        <w:rPr>
          <w:rFonts w:hint="eastAsia"/>
          <w:lang w:val="fr-CH" w:eastAsia="zh-CN"/>
        </w:rPr>
        <w:t>ICT</w:t>
      </w:r>
      <w:r w:rsidRPr="005D5E32">
        <w:rPr>
          <w:rFonts w:hint="eastAsia"/>
          <w:lang w:val="fr-CH" w:eastAsia="zh-CN"/>
        </w:rPr>
        <w:t>）</w:t>
      </w:r>
      <w:r>
        <w:rPr>
          <w:rFonts w:hint="eastAsia"/>
          <w:lang w:val="fr-CH" w:eastAsia="zh-CN"/>
        </w:rPr>
        <w:t>基础设施以及</w:t>
      </w:r>
      <w:r>
        <w:rPr>
          <w:rFonts w:hint="eastAsia"/>
          <w:lang w:val="en-US" w:eastAsia="zh-CN"/>
        </w:rPr>
        <w:t>灾难</w:t>
      </w:r>
      <w:r>
        <w:rPr>
          <w:rFonts w:hint="eastAsia"/>
          <w:lang w:val="fr-CH" w:eastAsia="zh-CN"/>
        </w:rPr>
        <w:t>和突发事件</w:t>
      </w:r>
      <w:r>
        <w:rPr>
          <w:rFonts w:hint="eastAsia"/>
          <w:lang w:val="en-US" w:eastAsia="zh-CN"/>
        </w:rPr>
        <w:t>情况</w:t>
      </w:r>
      <w:r>
        <w:rPr>
          <w:rFonts w:hint="eastAsia"/>
          <w:lang w:val="fr-CH" w:eastAsia="zh-CN"/>
        </w:rPr>
        <w:t>下的用例。</w:t>
      </w:r>
    </w:p>
    <w:p w14:paraId="51A8D82F" w14:textId="77777777" w:rsidR="007B2070" w:rsidRDefault="00477560">
      <w:pPr>
        <w:ind w:firstLineChars="200" w:firstLine="480"/>
        <w:jc w:val="both"/>
        <w:rPr>
          <w:lang w:val="fr-CH" w:eastAsia="zh-CN"/>
        </w:rPr>
      </w:pPr>
      <w:r>
        <w:rPr>
          <w:rFonts w:hint="eastAsia"/>
          <w:lang w:val="fr-CH" w:eastAsia="zh-CN"/>
        </w:rPr>
        <w:t>即使在自然或人为原因导致的突发事件</w:t>
      </w:r>
      <w:r>
        <w:rPr>
          <w:rFonts w:hint="eastAsia"/>
          <w:lang w:val="en-US" w:eastAsia="zh-CN"/>
        </w:rPr>
        <w:t>情况</w:t>
      </w:r>
      <w:r>
        <w:rPr>
          <w:rFonts w:hint="eastAsia"/>
          <w:lang w:val="fr-CH" w:eastAsia="zh-CN"/>
        </w:rPr>
        <w:t>下，引入智慧疏散服务</w:t>
      </w:r>
      <w:r>
        <w:rPr>
          <w:rFonts w:hint="eastAsia"/>
          <w:lang w:val="en-US" w:eastAsia="zh-CN"/>
        </w:rPr>
        <w:t>亦</w:t>
      </w:r>
      <w:r>
        <w:rPr>
          <w:rFonts w:hint="eastAsia"/>
          <w:lang w:val="fr-CH" w:eastAsia="zh-CN"/>
        </w:rPr>
        <w:t>能保持智慧城市中人口的舒适度。在</w:t>
      </w:r>
      <w:r>
        <w:rPr>
          <w:rFonts w:hint="eastAsia"/>
          <w:lang w:val="en-US" w:eastAsia="zh-CN"/>
        </w:rPr>
        <w:t>全球</w:t>
      </w:r>
      <w:r>
        <w:rPr>
          <w:rFonts w:hint="eastAsia"/>
          <w:lang w:val="fr-CH" w:eastAsia="zh-CN"/>
        </w:rPr>
        <w:t>自然和人为突发事件</w:t>
      </w:r>
      <w:r>
        <w:rPr>
          <w:rFonts w:hint="eastAsia"/>
          <w:lang w:val="en-US" w:eastAsia="zh-CN"/>
        </w:rPr>
        <w:t>日益</w:t>
      </w:r>
      <w:r>
        <w:rPr>
          <w:rFonts w:hint="eastAsia"/>
          <w:lang w:val="fr-CH" w:eastAsia="zh-CN"/>
        </w:rPr>
        <w:t>频繁的背景下，这是证明全球智慧城市快速发展的巨大物质成本的根本</w:t>
      </w:r>
      <w:r>
        <w:rPr>
          <w:rFonts w:hint="eastAsia"/>
          <w:lang w:val="en-US" w:eastAsia="zh-CN"/>
        </w:rPr>
        <w:t>之所在</w:t>
      </w:r>
      <w:r>
        <w:rPr>
          <w:rFonts w:hint="eastAsia"/>
          <w:lang w:val="fr-CH" w:eastAsia="zh-CN"/>
        </w:rPr>
        <w:t>。</w:t>
      </w:r>
    </w:p>
    <w:p w14:paraId="557A623B" w14:textId="08E34D81" w:rsidR="007B2070" w:rsidRPr="005D5E32" w:rsidRDefault="00477560">
      <w:pPr>
        <w:keepNext/>
        <w:keepLines/>
        <w:spacing w:before="280"/>
        <w:ind w:left="1134" w:hanging="1134"/>
        <w:jc w:val="both"/>
        <w:outlineLvl w:val="0"/>
        <w:rPr>
          <w:rFonts w:eastAsia="Times New Roman" w:cs="Calibri"/>
          <w:b/>
          <w:sz w:val="28"/>
          <w:lang w:val="fr-CH" w:eastAsia="zh-CN"/>
        </w:rPr>
      </w:pPr>
      <w:r w:rsidRPr="005D5E32">
        <w:rPr>
          <w:rFonts w:eastAsia="Times New Roman" w:cs="Calibri" w:hint="eastAsia"/>
          <w:b/>
          <w:sz w:val="28"/>
          <w:lang w:val="fr-CH" w:eastAsia="zh-CN"/>
        </w:rPr>
        <w:t>3</w:t>
      </w:r>
      <w:r w:rsidRPr="005D5E32">
        <w:rPr>
          <w:rFonts w:eastAsia="Times New Roman" w:cs="Calibri"/>
          <w:b/>
          <w:sz w:val="28"/>
          <w:lang w:val="fr-CH" w:eastAsia="zh-CN"/>
        </w:rPr>
        <w:tab/>
      </w:r>
      <w:r>
        <w:rPr>
          <w:rFonts w:ascii="Calibri" w:hAnsi="Calibri" w:cs="Calibri"/>
          <w:b/>
          <w:sz w:val="28"/>
          <w:lang w:val="fr-CH" w:eastAsia="zh-CN"/>
        </w:rPr>
        <w:t>ITU-T Y.4223</w:t>
      </w:r>
      <w:r>
        <w:rPr>
          <w:rFonts w:ascii="Calibri" w:hAnsi="Calibri" w:cs="Calibri"/>
          <w:b/>
          <w:sz w:val="28"/>
          <w:lang w:val="fr-CH" w:eastAsia="zh-CN"/>
        </w:rPr>
        <w:t>（前</w:t>
      </w:r>
      <w:r>
        <w:rPr>
          <w:rFonts w:ascii="Calibri" w:hAnsi="Calibri" w:cs="Calibri"/>
          <w:b/>
          <w:sz w:val="28"/>
          <w:lang w:val="fr-CH" w:eastAsia="zh-CN"/>
        </w:rPr>
        <w:t>Y.SCC-</w:t>
      </w:r>
      <w:proofErr w:type="spellStart"/>
      <w:r>
        <w:rPr>
          <w:rFonts w:ascii="Calibri" w:hAnsi="Calibri" w:cs="Calibri"/>
          <w:b/>
          <w:sz w:val="28"/>
          <w:lang w:val="fr-CH" w:eastAsia="zh-CN"/>
        </w:rPr>
        <w:t>Reqts</w:t>
      </w:r>
      <w:proofErr w:type="spellEnd"/>
      <w:r>
        <w:rPr>
          <w:rFonts w:ascii="Calibri" w:hAnsi="Calibri" w:cs="Calibri"/>
          <w:b/>
          <w:sz w:val="28"/>
          <w:lang w:val="fr-CH" w:eastAsia="zh-CN"/>
        </w:rPr>
        <w:t>）</w:t>
      </w:r>
      <w:r>
        <w:rPr>
          <w:rFonts w:ascii="SimSun" w:hAnsi="SimSun" w:cs="SimSun" w:hint="eastAsia"/>
          <w:b/>
          <w:sz w:val="28"/>
          <w:lang w:eastAsia="zh-CN"/>
        </w:rPr>
        <w:t>新建议书草案</w:t>
      </w:r>
      <w:r w:rsidRPr="005D5E32">
        <w:rPr>
          <w:rFonts w:ascii="SimSun" w:hAnsi="SimSun" w:cs="SimSun" w:hint="eastAsia"/>
          <w:b/>
          <w:sz w:val="28"/>
          <w:lang w:val="fr-CH" w:eastAsia="zh-CN"/>
        </w:rPr>
        <w:t>：</w:t>
      </w:r>
      <w:r w:rsidRPr="005D5E32">
        <w:rPr>
          <w:rFonts w:eastAsia="Times New Roman" w:cs="Calibri"/>
          <w:b/>
          <w:sz w:val="28"/>
          <w:lang w:val="fr-CH" w:eastAsia="zh-CN"/>
        </w:rPr>
        <w:t>[</w:t>
      </w:r>
      <w:hyperlink r:id="rId13" w:history="1">
        <w:r>
          <w:rPr>
            <w:rStyle w:val="Hyperlink"/>
            <w:rFonts w:ascii="Calibri" w:hAnsi="Calibri" w:cs="Calibri"/>
            <w:b/>
            <w:sz w:val="28"/>
            <w:lang w:val="fr-CH" w:eastAsia="zh-CN"/>
          </w:rPr>
          <w:t>R7</w:t>
        </w:r>
      </w:hyperlink>
      <w:r w:rsidRPr="005D5E32">
        <w:rPr>
          <w:rFonts w:eastAsia="Times New Roman" w:cs="Calibri"/>
          <w:b/>
          <w:sz w:val="28"/>
          <w:lang w:val="fr-CH" w:eastAsia="zh-CN"/>
        </w:rPr>
        <w:t>]</w:t>
      </w:r>
    </w:p>
    <w:p w14:paraId="5317657F" w14:textId="77777777" w:rsidR="007B2070" w:rsidRPr="005D5E32" w:rsidRDefault="00477560">
      <w:pPr>
        <w:keepNext/>
        <w:keepLines/>
        <w:ind w:left="1134" w:hanging="1134"/>
        <w:jc w:val="both"/>
        <w:outlineLvl w:val="1"/>
        <w:rPr>
          <w:rFonts w:eastAsia="Times New Roman" w:cs="Calibri"/>
          <w:b/>
          <w:szCs w:val="24"/>
          <w:lang w:val="fr-CH" w:eastAsia="zh-CN"/>
        </w:rPr>
      </w:pPr>
      <w:r>
        <w:rPr>
          <w:rFonts w:ascii="Calibri" w:hAnsi="Calibri" w:cs="Calibri"/>
          <w:b/>
          <w:bCs/>
          <w:lang w:eastAsia="zh-CN"/>
        </w:rPr>
        <w:t>从物联网和</w:t>
      </w:r>
      <w:r w:rsidRPr="005D5E32">
        <w:rPr>
          <w:rFonts w:ascii="Calibri" w:hAnsi="Calibri" w:cs="Calibri"/>
          <w:b/>
          <w:bCs/>
          <w:lang w:val="fr-CH" w:eastAsia="zh-CN"/>
        </w:rPr>
        <w:t>ICT</w:t>
      </w:r>
      <w:r>
        <w:rPr>
          <w:rFonts w:ascii="Calibri" w:hAnsi="Calibri" w:cs="Calibri"/>
          <w:b/>
          <w:bCs/>
          <w:lang w:eastAsia="zh-CN"/>
        </w:rPr>
        <w:t>角度看</w:t>
      </w:r>
      <w:r>
        <w:rPr>
          <w:rFonts w:ascii="Calibri" w:hAnsi="Calibri" w:cs="Calibri" w:hint="eastAsia"/>
          <w:b/>
          <w:bCs/>
          <w:lang w:eastAsia="zh-CN"/>
        </w:rPr>
        <w:t>智慧城市与社区</w:t>
      </w:r>
      <w:r>
        <w:rPr>
          <w:rFonts w:ascii="Calibri" w:hAnsi="Calibri" w:cs="Calibri"/>
          <w:b/>
          <w:bCs/>
          <w:lang w:eastAsia="zh-CN"/>
        </w:rPr>
        <w:t>的共同要求和能力</w:t>
      </w:r>
    </w:p>
    <w:p w14:paraId="439DA0D6" w14:textId="77777777" w:rsidR="007B2070" w:rsidRPr="005D5E32" w:rsidRDefault="00477560">
      <w:pPr>
        <w:keepNext/>
        <w:keepLines/>
        <w:ind w:left="1134" w:hanging="1134"/>
        <w:jc w:val="both"/>
        <w:outlineLvl w:val="1"/>
        <w:rPr>
          <w:rFonts w:eastAsia="Times New Roman" w:cs="Calibri"/>
          <w:b/>
          <w:szCs w:val="24"/>
          <w:lang w:val="fr-CH" w:eastAsia="zh-CN"/>
        </w:rPr>
      </w:pPr>
      <w:r>
        <w:rPr>
          <w:rFonts w:ascii="SimSun" w:hAnsi="SimSun" w:cs="SimSun" w:hint="eastAsia"/>
          <w:b/>
          <w:szCs w:val="24"/>
          <w:lang w:eastAsia="zh-CN"/>
        </w:rPr>
        <w:t>概要</w:t>
      </w:r>
    </w:p>
    <w:p w14:paraId="11301A92" w14:textId="77777777" w:rsidR="007B2070" w:rsidRDefault="00477560">
      <w:pPr>
        <w:ind w:firstLineChars="200" w:firstLine="480"/>
        <w:jc w:val="both"/>
        <w:rPr>
          <w:lang w:eastAsia="zh-CN"/>
        </w:rPr>
      </w:pPr>
      <w:r>
        <w:rPr>
          <w:rFonts w:hint="eastAsia"/>
          <w:lang w:eastAsia="zh-CN"/>
        </w:rPr>
        <w:t>智慧城市与社区</w:t>
      </w:r>
      <w:r w:rsidRPr="005D5E32">
        <w:rPr>
          <w:rFonts w:hint="eastAsia"/>
          <w:lang w:val="fr-CH" w:eastAsia="zh-CN"/>
        </w:rPr>
        <w:t>（</w:t>
      </w:r>
      <w:r w:rsidRPr="005D5E32">
        <w:rPr>
          <w:rFonts w:hint="eastAsia"/>
          <w:lang w:val="fr-CH" w:eastAsia="zh-CN"/>
        </w:rPr>
        <w:t>SC&amp;C</w:t>
      </w:r>
      <w:r w:rsidRPr="005D5E32">
        <w:rPr>
          <w:rFonts w:hint="eastAsia"/>
          <w:lang w:val="fr-CH" w:eastAsia="zh-CN"/>
        </w:rPr>
        <w:t>）</w:t>
      </w:r>
      <w:r>
        <w:rPr>
          <w:rFonts w:hint="eastAsia"/>
          <w:lang w:eastAsia="zh-CN"/>
        </w:rPr>
        <w:t>的共同目标是在不牺牲市民生活质量</w:t>
      </w:r>
      <w:r w:rsidRPr="005D5E32">
        <w:rPr>
          <w:rFonts w:hint="eastAsia"/>
          <w:lang w:val="fr-CH" w:eastAsia="zh-CN"/>
        </w:rPr>
        <w:t>（</w:t>
      </w:r>
      <w:proofErr w:type="spellStart"/>
      <w:r w:rsidRPr="005D5E32">
        <w:rPr>
          <w:rFonts w:hint="eastAsia"/>
          <w:lang w:val="fr-CH" w:eastAsia="zh-CN"/>
        </w:rPr>
        <w:t>QoL</w:t>
      </w:r>
      <w:proofErr w:type="spellEnd"/>
      <w:r w:rsidRPr="005D5E32">
        <w:rPr>
          <w:rFonts w:hint="eastAsia"/>
          <w:lang w:val="fr-CH" w:eastAsia="zh-CN"/>
        </w:rPr>
        <w:t>）</w:t>
      </w:r>
      <w:r>
        <w:rPr>
          <w:rFonts w:hint="eastAsia"/>
          <w:lang w:eastAsia="zh-CN"/>
        </w:rPr>
        <w:t>的情况下实现城市可持续发展。</w:t>
      </w:r>
      <w:r>
        <w:rPr>
          <w:rFonts w:hint="eastAsia"/>
          <w:lang w:eastAsia="zh-CN"/>
        </w:rPr>
        <w:t>SC&amp;C</w:t>
      </w:r>
      <w:r>
        <w:rPr>
          <w:rFonts w:hint="eastAsia"/>
          <w:lang w:eastAsia="zh-CN"/>
        </w:rPr>
        <w:t>致力于利用物联网（</w:t>
      </w:r>
      <w:r>
        <w:rPr>
          <w:rFonts w:hint="eastAsia"/>
          <w:lang w:eastAsia="zh-CN"/>
        </w:rPr>
        <w:t>IoT</w:t>
      </w:r>
      <w:r>
        <w:rPr>
          <w:rFonts w:hint="eastAsia"/>
          <w:lang w:eastAsia="zh-CN"/>
        </w:rPr>
        <w:t>）技术和</w:t>
      </w:r>
      <w:r>
        <w:rPr>
          <w:rFonts w:hint="eastAsia"/>
          <w:lang w:val="en-US" w:eastAsia="zh-CN"/>
        </w:rPr>
        <w:t>ICT</w:t>
      </w:r>
      <w:r>
        <w:rPr>
          <w:rFonts w:hint="eastAsia"/>
          <w:lang w:eastAsia="zh-CN"/>
        </w:rPr>
        <w:t>为市民创造可持续的生活环境。</w:t>
      </w:r>
    </w:p>
    <w:p w14:paraId="7D780AEF" w14:textId="77777777" w:rsidR="007B2070" w:rsidRDefault="00477560">
      <w:pPr>
        <w:ind w:firstLineChars="200" w:firstLine="480"/>
        <w:jc w:val="both"/>
        <w:rPr>
          <w:lang w:eastAsia="zh-CN"/>
        </w:rPr>
      </w:pPr>
      <w:r>
        <w:rPr>
          <w:rFonts w:hint="eastAsia"/>
          <w:lang w:eastAsia="zh-CN"/>
        </w:rPr>
        <w:t>ITU-T</w:t>
      </w:r>
      <w:r>
        <w:rPr>
          <w:rFonts w:hint="eastAsia"/>
          <w:lang w:eastAsia="zh-CN"/>
        </w:rPr>
        <w:t>和其他相关标准制定组织正在</w:t>
      </w:r>
      <w:r>
        <w:rPr>
          <w:rFonts w:hint="eastAsia"/>
          <w:lang w:val="en-US" w:eastAsia="zh-CN"/>
        </w:rPr>
        <w:t>开展</w:t>
      </w:r>
      <w:r>
        <w:rPr>
          <w:rFonts w:hint="eastAsia"/>
          <w:lang w:eastAsia="zh-CN"/>
        </w:rPr>
        <w:t>SC&amp;C</w:t>
      </w:r>
      <w:r>
        <w:rPr>
          <w:rFonts w:hint="eastAsia"/>
          <w:lang w:val="en-US" w:eastAsia="zh-CN"/>
        </w:rPr>
        <w:t>的</w:t>
      </w:r>
      <w:r>
        <w:rPr>
          <w:rFonts w:hint="eastAsia"/>
          <w:lang w:eastAsia="zh-CN"/>
        </w:rPr>
        <w:t>标准化</w:t>
      </w:r>
      <w:r>
        <w:rPr>
          <w:rFonts w:hint="eastAsia"/>
          <w:lang w:val="en-US" w:eastAsia="zh-CN"/>
        </w:rPr>
        <w:t>工作</w:t>
      </w:r>
      <w:r>
        <w:rPr>
          <w:rFonts w:hint="eastAsia"/>
          <w:lang w:eastAsia="zh-CN"/>
        </w:rPr>
        <w:t>，涉及的方面包括但不限于</w:t>
      </w:r>
      <w:r>
        <w:rPr>
          <w:rFonts w:hint="eastAsia"/>
          <w:lang w:eastAsia="zh-CN"/>
        </w:rPr>
        <w:t>SC&amp;C</w:t>
      </w:r>
      <w:r>
        <w:rPr>
          <w:rFonts w:hint="eastAsia"/>
          <w:lang w:eastAsia="zh-CN"/>
        </w:rPr>
        <w:t>框架、基础设施、集成传感和管理系统、平台、数据处理和服务及应用（例如，</w:t>
      </w:r>
      <w:r>
        <w:rPr>
          <w:rFonts w:hint="eastAsia"/>
          <w:lang w:val="en-US" w:eastAsia="zh-CN"/>
        </w:rPr>
        <w:t>智慧</w:t>
      </w:r>
      <w:r>
        <w:rPr>
          <w:rFonts w:hint="eastAsia"/>
          <w:lang w:eastAsia="zh-CN"/>
        </w:rPr>
        <w:t>水资源管理、智能建筑、</w:t>
      </w:r>
      <w:r>
        <w:rPr>
          <w:rFonts w:hint="eastAsia"/>
          <w:lang w:val="en-US" w:eastAsia="zh-CN"/>
        </w:rPr>
        <w:t>智慧</w:t>
      </w:r>
      <w:r>
        <w:rPr>
          <w:rFonts w:hint="eastAsia"/>
          <w:lang w:eastAsia="zh-CN"/>
        </w:rPr>
        <w:t>住宅社区、</w:t>
      </w:r>
      <w:r>
        <w:rPr>
          <w:rFonts w:hint="eastAsia"/>
          <w:lang w:val="en-US" w:eastAsia="zh-CN"/>
        </w:rPr>
        <w:t>智慧</w:t>
      </w:r>
      <w:r>
        <w:rPr>
          <w:rFonts w:hint="eastAsia"/>
          <w:lang w:eastAsia="zh-CN"/>
        </w:rPr>
        <w:t>旅游和</w:t>
      </w:r>
      <w:r>
        <w:rPr>
          <w:rFonts w:hint="eastAsia"/>
          <w:lang w:val="en-US" w:eastAsia="zh-CN"/>
        </w:rPr>
        <w:t>智慧</w:t>
      </w:r>
      <w:r>
        <w:rPr>
          <w:rFonts w:hint="eastAsia"/>
          <w:lang w:eastAsia="zh-CN"/>
        </w:rPr>
        <w:t>停车场等）。基于智慧城市与社区的基本</w:t>
      </w:r>
      <w:r>
        <w:rPr>
          <w:rFonts w:hint="eastAsia"/>
          <w:lang w:val="en-US" w:eastAsia="zh-CN"/>
        </w:rPr>
        <w:t>特性</w:t>
      </w:r>
      <w:r>
        <w:rPr>
          <w:rFonts w:hint="eastAsia"/>
          <w:lang w:eastAsia="zh-CN"/>
        </w:rPr>
        <w:t>，本建议书从物联网和</w:t>
      </w:r>
      <w:r>
        <w:rPr>
          <w:rFonts w:hint="eastAsia"/>
          <w:lang w:eastAsia="zh-CN"/>
        </w:rPr>
        <w:t>ICT</w:t>
      </w:r>
      <w:r>
        <w:rPr>
          <w:rFonts w:hint="eastAsia"/>
          <w:lang w:eastAsia="zh-CN"/>
        </w:rPr>
        <w:t>的角度规定了</w:t>
      </w:r>
      <w:r>
        <w:rPr>
          <w:rFonts w:hint="eastAsia"/>
          <w:lang w:eastAsia="zh-CN"/>
        </w:rPr>
        <w:t>SC&amp;C</w:t>
      </w:r>
      <w:r>
        <w:rPr>
          <w:rFonts w:hint="eastAsia"/>
          <w:lang w:eastAsia="zh-CN"/>
        </w:rPr>
        <w:t>的共同要求和能力。</w:t>
      </w:r>
    </w:p>
    <w:p w14:paraId="01486000" w14:textId="77777777" w:rsidR="007B2070" w:rsidRDefault="00477560">
      <w:pPr>
        <w:ind w:firstLineChars="200" w:firstLine="480"/>
        <w:jc w:val="both"/>
        <w:rPr>
          <w:lang w:val="zh-CN" w:eastAsia="zh-CN"/>
        </w:rPr>
      </w:pPr>
      <w:r>
        <w:rPr>
          <w:rFonts w:hint="eastAsia"/>
          <w:lang w:val="en-US" w:eastAsia="zh-CN"/>
        </w:rPr>
        <w:t>所规定</w:t>
      </w:r>
      <w:r>
        <w:rPr>
          <w:rFonts w:hint="eastAsia"/>
          <w:lang w:eastAsia="zh-CN"/>
        </w:rPr>
        <w:t>的</w:t>
      </w:r>
      <w:r>
        <w:rPr>
          <w:rFonts w:hint="eastAsia"/>
          <w:lang w:val="en-US" w:eastAsia="zh-CN"/>
        </w:rPr>
        <w:t>共同</w:t>
      </w:r>
      <w:r>
        <w:rPr>
          <w:rFonts w:hint="eastAsia"/>
          <w:lang w:eastAsia="zh-CN"/>
        </w:rPr>
        <w:t>要求和能力</w:t>
      </w:r>
      <w:r>
        <w:rPr>
          <w:rFonts w:hint="eastAsia"/>
          <w:lang w:val="en-US" w:eastAsia="zh-CN"/>
        </w:rPr>
        <w:t>拟</w:t>
      </w:r>
      <w:r>
        <w:rPr>
          <w:rFonts w:hint="eastAsia"/>
          <w:lang w:eastAsia="zh-CN"/>
        </w:rPr>
        <w:t>在</w:t>
      </w:r>
      <w:r>
        <w:rPr>
          <w:rFonts w:hint="eastAsia"/>
          <w:lang w:eastAsia="zh-CN"/>
        </w:rPr>
        <w:t>SC&amp;C</w:t>
      </w:r>
      <w:r>
        <w:rPr>
          <w:rFonts w:hint="eastAsia"/>
          <w:lang w:eastAsia="zh-CN"/>
        </w:rPr>
        <w:t>中普遍适用。</w:t>
      </w:r>
    </w:p>
    <w:p w14:paraId="50978623" w14:textId="13210F34" w:rsidR="007B2070" w:rsidRDefault="00477560">
      <w:pPr>
        <w:keepNext/>
        <w:keepLines/>
        <w:spacing w:before="280"/>
        <w:ind w:left="1134" w:hanging="1134"/>
        <w:jc w:val="both"/>
        <w:outlineLvl w:val="0"/>
        <w:rPr>
          <w:rFonts w:eastAsia="Times New Roman" w:cs="Calibri"/>
          <w:b/>
          <w:sz w:val="28"/>
          <w:lang w:val="fr-CH" w:eastAsia="zh-CN"/>
        </w:rPr>
      </w:pPr>
      <w:r>
        <w:rPr>
          <w:rFonts w:eastAsia="Times New Roman" w:cs="Calibri" w:hint="eastAsia"/>
          <w:b/>
          <w:sz w:val="28"/>
          <w:lang w:val="en-US" w:eastAsia="zh-CN"/>
        </w:rPr>
        <w:lastRenderedPageBreak/>
        <w:t>4</w:t>
      </w:r>
      <w:r>
        <w:rPr>
          <w:rFonts w:eastAsia="Times New Roman" w:cs="Calibri"/>
          <w:b/>
          <w:sz w:val="28"/>
          <w:lang w:val="fr-CH" w:eastAsia="zh-CN"/>
        </w:rPr>
        <w:tab/>
        <w:t xml:space="preserve">ITU-T </w:t>
      </w:r>
      <w:r>
        <w:rPr>
          <w:rFonts w:ascii="Calibri" w:hAnsi="Calibri" w:cs="Calibri"/>
          <w:b/>
          <w:sz w:val="28"/>
          <w:lang w:eastAsia="zh-CN"/>
        </w:rPr>
        <w:t>Y.4487</w:t>
      </w:r>
      <w:r>
        <w:rPr>
          <w:rFonts w:ascii="Calibri" w:hAnsi="Calibri" w:cs="Calibri"/>
          <w:b/>
          <w:sz w:val="28"/>
          <w:lang w:eastAsia="zh-CN"/>
        </w:rPr>
        <w:t>（前</w:t>
      </w:r>
      <w:proofErr w:type="gramStart"/>
      <w:r>
        <w:rPr>
          <w:rFonts w:ascii="Calibri" w:hAnsi="Calibri" w:cs="Calibri"/>
          <w:b/>
          <w:sz w:val="28"/>
          <w:lang w:eastAsia="zh-CN"/>
        </w:rPr>
        <w:t>Y.RMDFS</w:t>
      </w:r>
      <w:proofErr w:type="gramEnd"/>
      <w:r>
        <w:rPr>
          <w:rFonts w:ascii="Calibri" w:hAnsi="Calibri" w:cs="Calibri"/>
          <w:b/>
          <w:sz w:val="28"/>
          <w:lang w:eastAsia="zh-CN"/>
        </w:rPr>
        <w:t>-arch</w:t>
      </w:r>
      <w:r>
        <w:rPr>
          <w:rFonts w:ascii="Calibri" w:hAnsi="Calibri" w:cs="Calibri"/>
          <w:b/>
          <w:sz w:val="28"/>
          <w:lang w:eastAsia="zh-CN"/>
        </w:rPr>
        <w:t>）</w:t>
      </w:r>
      <w:r>
        <w:rPr>
          <w:rFonts w:ascii="SimSun" w:hAnsi="SimSun" w:cs="SimSun" w:hint="eastAsia"/>
          <w:b/>
          <w:sz w:val="28"/>
          <w:lang w:val="fr-CH" w:eastAsia="zh-CN"/>
        </w:rPr>
        <w:t>新建议书草案</w:t>
      </w:r>
      <w:r>
        <w:rPr>
          <w:rFonts w:ascii="SimSun" w:hAnsi="SimSun" w:cs="SimSun" w:hint="eastAsia"/>
          <w:b/>
          <w:sz w:val="28"/>
          <w:lang w:eastAsia="zh-CN"/>
        </w:rPr>
        <w:t>：</w:t>
      </w:r>
      <w:r>
        <w:rPr>
          <w:rFonts w:eastAsia="Times New Roman" w:cs="Calibri"/>
          <w:b/>
          <w:sz w:val="28"/>
          <w:lang w:val="fr-CH" w:eastAsia="zh-CN"/>
        </w:rPr>
        <w:t>[</w:t>
      </w:r>
      <w:hyperlink r:id="rId14" w:history="1">
        <w:r>
          <w:rPr>
            <w:rStyle w:val="Hyperlink"/>
            <w:rFonts w:ascii="Calibri" w:hAnsi="Calibri" w:cs="Calibri"/>
            <w:b/>
            <w:sz w:val="28"/>
            <w:lang w:eastAsia="zh-CN"/>
          </w:rPr>
          <w:t>R8</w:t>
        </w:r>
      </w:hyperlink>
      <w:r>
        <w:rPr>
          <w:rFonts w:eastAsia="Times New Roman" w:cs="Calibri"/>
          <w:b/>
          <w:sz w:val="28"/>
          <w:lang w:val="fr-CH" w:eastAsia="zh-CN"/>
        </w:rPr>
        <w:t>]</w:t>
      </w:r>
    </w:p>
    <w:p w14:paraId="6001D803" w14:textId="77777777" w:rsidR="007B2070" w:rsidRDefault="00477560">
      <w:pPr>
        <w:keepNext/>
        <w:keepLines/>
        <w:ind w:left="1134" w:hanging="1134"/>
        <w:jc w:val="both"/>
        <w:outlineLvl w:val="1"/>
        <w:rPr>
          <w:rFonts w:eastAsia="Times New Roman" w:cs="Calibri"/>
          <w:b/>
          <w:szCs w:val="24"/>
          <w:lang w:val="fr-CH" w:eastAsia="zh-CN"/>
        </w:rPr>
      </w:pPr>
      <w:r>
        <w:rPr>
          <w:rFonts w:ascii="Calibri" w:hAnsi="Calibri" w:cs="Calibri" w:hint="eastAsia"/>
          <w:b/>
          <w:bCs/>
          <w:lang w:eastAsia="zh-CN"/>
        </w:rPr>
        <w:t>自动驾驶车辆</w:t>
      </w:r>
      <w:r>
        <w:rPr>
          <w:rFonts w:ascii="Calibri" w:hAnsi="Calibri" w:cs="Calibri"/>
          <w:b/>
          <w:bCs/>
          <w:lang w:eastAsia="zh-CN"/>
        </w:rPr>
        <w:t>路侧多传感器数据融合系统的功能架构</w:t>
      </w:r>
    </w:p>
    <w:p w14:paraId="41C8D497" w14:textId="77777777" w:rsidR="007B2070" w:rsidRDefault="00477560">
      <w:pPr>
        <w:keepNext/>
        <w:keepLines/>
        <w:ind w:left="1134" w:hanging="1134"/>
        <w:jc w:val="both"/>
        <w:outlineLvl w:val="1"/>
        <w:rPr>
          <w:rFonts w:eastAsia="Times New Roman" w:cs="Calibri"/>
          <w:b/>
          <w:szCs w:val="24"/>
          <w:lang w:val="fr-CH" w:eastAsia="zh-CN"/>
        </w:rPr>
      </w:pPr>
      <w:r>
        <w:rPr>
          <w:rFonts w:ascii="SimSun" w:hAnsi="SimSun" w:cs="SimSun" w:hint="eastAsia"/>
          <w:b/>
          <w:szCs w:val="24"/>
          <w:lang w:eastAsia="zh-CN"/>
        </w:rPr>
        <w:t>概要</w:t>
      </w:r>
    </w:p>
    <w:p w14:paraId="5090751A" w14:textId="77777777" w:rsidR="007B2070" w:rsidRDefault="00477560">
      <w:pPr>
        <w:ind w:firstLineChars="200" w:firstLine="480"/>
        <w:jc w:val="both"/>
        <w:rPr>
          <w:lang w:val="fr-CH" w:eastAsia="zh-CN"/>
        </w:rPr>
      </w:pPr>
      <w:r>
        <w:rPr>
          <w:rFonts w:hint="eastAsia"/>
          <w:lang w:val="fr-CH" w:eastAsia="zh-CN"/>
        </w:rPr>
        <w:t>随着自动驾驶的发展，</w:t>
      </w:r>
      <w:r>
        <w:rPr>
          <w:rFonts w:hint="eastAsia"/>
          <w:lang w:val="en-US" w:eastAsia="zh-CN"/>
        </w:rPr>
        <w:t>由于</w:t>
      </w:r>
      <w:r>
        <w:rPr>
          <w:rFonts w:hint="eastAsia"/>
          <w:lang w:val="fr-CH" w:eastAsia="zh-CN"/>
        </w:rPr>
        <w:t>缺乏设备之间的充分协作，单纯依靠车辆自身传感器或传统路侧传感系统的感知方法已不足以支持更高层次的自动驾驶应用，</w:t>
      </w:r>
      <w:r>
        <w:rPr>
          <w:rFonts w:hint="eastAsia"/>
          <w:lang w:val="en-US" w:eastAsia="zh-CN"/>
        </w:rPr>
        <w:t>并</w:t>
      </w:r>
      <w:r>
        <w:rPr>
          <w:rFonts w:hint="eastAsia"/>
          <w:lang w:val="fr-CH" w:eastAsia="zh-CN"/>
        </w:rPr>
        <w:t>因此对路侧感知能力提出了更高要求。路侧多传感器数据融合系统（</w:t>
      </w:r>
      <w:r>
        <w:rPr>
          <w:rFonts w:hint="eastAsia"/>
          <w:lang w:val="fr-CH" w:eastAsia="zh-CN"/>
        </w:rPr>
        <w:t>RMDFS</w:t>
      </w:r>
      <w:r>
        <w:rPr>
          <w:rFonts w:hint="eastAsia"/>
          <w:lang w:val="fr-CH" w:eastAsia="zh-CN"/>
        </w:rPr>
        <w:t>）可以提供新的功能，这些功能将有助于通过组合不同类型的路侧传感设备（如摄像</w:t>
      </w:r>
      <w:r>
        <w:rPr>
          <w:rFonts w:hint="eastAsia"/>
          <w:lang w:val="en-US" w:eastAsia="zh-CN"/>
        </w:rPr>
        <w:t>头</w:t>
      </w:r>
      <w:r>
        <w:rPr>
          <w:rFonts w:hint="eastAsia"/>
          <w:lang w:val="fr-CH" w:eastAsia="zh-CN"/>
        </w:rPr>
        <w:t>、激光雷达、毫米波雷达等）</w:t>
      </w:r>
      <w:r>
        <w:rPr>
          <w:rFonts w:hint="eastAsia"/>
          <w:lang w:val="en-US" w:eastAsia="zh-CN"/>
        </w:rPr>
        <w:t>并</w:t>
      </w:r>
      <w:r>
        <w:rPr>
          <w:rFonts w:hint="eastAsia"/>
          <w:lang w:val="fr-CH" w:eastAsia="zh-CN"/>
        </w:rPr>
        <w:t>根据</w:t>
      </w:r>
      <w:r>
        <w:rPr>
          <w:rFonts w:hint="eastAsia"/>
          <w:lang w:val="en-US" w:eastAsia="zh-CN"/>
        </w:rPr>
        <w:t>其</w:t>
      </w:r>
      <w:r>
        <w:rPr>
          <w:rFonts w:hint="eastAsia"/>
          <w:lang w:val="fr-CH" w:eastAsia="zh-CN"/>
        </w:rPr>
        <w:t>各自</w:t>
      </w:r>
      <w:r>
        <w:rPr>
          <w:rFonts w:hint="eastAsia"/>
          <w:lang w:val="en-US" w:eastAsia="zh-CN"/>
        </w:rPr>
        <w:t>特性</w:t>
      </w:r>
      <w:r>
        <w:rPr>
          <w:rFonts w:hint="eastAsia"/>
          <w:lang w:val="fr-CH" w:eastAsia="zh-CN"/>
        </w:rPr>
        <w:t>来增强路侧感知能力</w:t>
      </w:r>
      <w:r>
        <w:rPr>
          <w:rFonts w:hint="eastAsia"/>
          <w:lang w:val="en-US" w:eastAsia="zh-CN"/>
        </w:rPr>
        <w:t>以及</w:t>
      </w:r>
      <w:r>
        <w:rPr>
          <w:rFonts w:hint="eastAsia"/>
          <w:lang w:val="fr-CH" w:eastAsia="zh-CN"/>
        </w:rPr>
        <w:t>进行统一管理和协调，</w:t>
      </w:r>
      <w:r>
        <w:rPr>
          <w:rFonts w:hint="eastAsia"/>
          <w:lang w:val="en-US" w:eastAsia="zh-CN"/>
        </w:rPr>
        <w:t>以</w:t>
      </w:r>
      <w:r>
        <w:rPr>
          <w:rFonts w:hint="eastAsia"/>
          <w:lang w:val="fr-CH" w:eastAsia="zh-CN"/>
        </w:rPr>
        <w:t>实现对道路信息的准确感知，</w:t>
      </w:r>
      <w:r>
        <w:rPr>
          <w:rFonts w:hint="eastAsia"/>
          <w:lang w:val="en-US" w:eastAsia="zh-CN"/>
        </w:rPr>
        <w:t>并</w:t>
      </w:r>
      <w:r>
        <w:rPr>
          <w:rFonts w:hint="eastAsia"/>
          <w:lang w:val="fr-CH" w:eastAsia="zh-CN"/>
        </w:rPr>
        <w:t>为自动驾驶应用提供支持。</w:t>
      </w:r>
    </w:p>
    <w:p w14:paraId="50E954E4" w14:textId="77777777" w:rsidR="007B2070" w:rsidRDefault="00477560">
      <w:pPr>
        <w:ind w:firstLineChars="200" w:firstLine="480"/>
        <w:jc w:val="both"/>
        <w:rPr>
          <w:lang w:val="zh-CN" w:eastAsia="zh-CN"/>
        </w:rPr>
      </w:pPr>
      <w:r>
        <w:rPr>
          <w:rFonts w:hint="eastAsia"/>
          <w:lang w:val="fr-CH" w:eastAsia="zh-CN"/>
        </w:rPr>
        <w:t>ITU-T Y.4487</w:t>
      </w:r>
      <w:r>
        <w:rPr>
          <w:rFonts w:hint="eastAsia"/>
          <w:lang w:val="fr-CH" w:eastAsia="zh-CN"/>
        </w:rPr>
        <w:t>建议书定义了路侧多传感器数据融合系统的参考功能架构。它阐明了系统的概念和组件，并指定了系统的关键功能实体和功能实体之间的参考点。附录中还提供了基于路侧多传感器数据融合系统的用例。</w:t>
      </w:r>
    </w:p>
    <w:p w14:paraId="226A7EA1" w14:textId="76510059" w:rsidR="007B2070" w:rsidRDefault="00477560">
      <w:pPr>
        <w:keepNext/>
        <w:keepLines/>
        <w:spacing w:before="280"/>
        <w:ind w:left="1134" w:hanging="1134"/>
        <w:jc w:val="both"/>
        <w:outlineLvl w:val="0"/>
        <w:rPr>
          <w:rFonts w:eastAsia="Times New Roman" w:cs="Calibri"/>
          <w:b/>
          <w:sz w:val="28"/>
          <w:lang w:eastAsia="zh-CN"/>
        </w:rPr>
      </w:pPr>
      <w:r>
        <w:rPr>
          <w:rFonts w:eastAsia="Times New Roman" w:cs="Calibri" w:hint="eastAsia"/>
          <w:b/>
          <w:sz w:val="28"/>
          <w:lang w:val="en-US" w:eastAsia="zh-CN"/>
        </w:rPr>
        <w:t>5</w:t>
      </w:r>
      <w:r>
        <w:rPr>
          <w:rFonts w:eastAsia="Times New Roman" w:cs="Calibri"/>
          <w:b/>
          <w:sz w:val="28"/>
          <w:lang w:eastAsia="zh-CN"/>
        </w:rPr>
        <w:tab/>
      </w:r>
      <w:r>
        <w:rPr>
          <w:rFonts w:ascii="Calibri" w:hAnsi="Calibri" w:cs="Calibri"/>
          <w:b/>
          <w:sz w:val="28"/>
          <w:lang w:val="fr-CH" w:eastAsia="zh-CN"/>
        </w:rPr>
        <w:t>ITU-T Y.4488</w:t>
      </w:r>
      <w:r>
        <w:rPr>
          <w:rFonts w:ascii="Calibri" w:hAnsi="Calibri" w:cs="Calibri"/>
          <w:b/>
          <w:sz w:val="28"/>
          <w:lang w:val="fr-CH" w:eastAsia="zh-CN"/>
        </w:rPr>
        <w:t>（前</w:t>
      </w:r>
      <w:proofErr w:type="spellStart"/>
      <w:proofErr w:type="gramStart"/>
      <w:r>
        <w:rPr>
          <w:rFonts w:ascii="Calibri" w:hAnsi="Calibri" w:cs="Calibri"/>
          <w:b/>
          <w:sz w:val="28"/>
          <w:lang w:val="fr-CH" w:eastAsia="zh-CN"/>
        </w:rPr>
        <w:t>Y.IoT</w:t>
      </w:r>
      <w:proofErr w:type="spellEnd"/>
      <w:proofErr w:type="gramEnd"/>
      <w:r>
        <w:rPr>
          <w:rFonts w:ascii="Calibri" w:hAnsi="Calibri" w:cs="Calibri"/>
          <w:b/>
          <w:sz w:val="28"/>
          <w:lang w:val="fr-CH" w:eastAsia="zh-CN"/>
        </w:rPr>
        <w:t>-SPWE</w:t>
      </w:r>
      <w:r>
        <w:rPr>
          <w:rFonts w:ascii="Calibri" w:hAnsi="Calibri" w:cs="Calibri"/>
          <w:b/>
          <w:sz w:val="28"/>
          <w:lang w:val="fr-CH" w:eastAsia="zh-CN"/>
        </w:rPr>
        <w:t>）</w:t>
      </w:r>
      <w:r>
        <w:rPr>
          <w:rFonts w:ascii="SimSun" w:hAnsi="SimSun" w:cs="SimSun" w:hint="eastAsia"/>
          <w:b/>
          <w:sz w:val="28"/>
          <w:lang w:eastAsia="zh-CN"/>
        </w:rPr>
        <w:t>新建议书草案：</w:t>
      </w:r>
      <w:r>
        <w:rPr>
          <w:rFonts w:eastAsia="Times New Roman" w:cs="Calibri"/>
          <w:b/>
          <w:sz w:val="28"/>
          <w:lang w:eastAsia="zh-CN"/>
        </w:rPr>
        <w:t>[</w:t>
      </w:r>
      <w:hyperlink r:id="rId15" w:history="1">
        <w:r>
          <w:rPr>
            <w:rStyle w:val="Hyperlink"/>
            <w:rFonts w:ascii="Calibri" w:hAnsi="Calibri" w:cs="Calibri"/>
            <w:b/>
            <w:sz w:val="28"/>
            <w:lang w:val="fr-CH" w:eastAsia="zh-CN"/>
          </w:rPr>
          <w:t>R9</w:t>
        </w:r>
      </w:hyperlink>
      <w:r>
        <w:rPr>
          <w:rFonts w:eastAsia="Times New Roman" w:cs="Calibri"/>
          <w:b/>
          <w:sz w:val="28"/>
          <w:lang w:eastAsia="zh-CN"/>
        </w:rPr>
        <w:t>]</w:t>
      </w:r>
    </w:p>
    <w:p w14:paraId="6A88AB1F" w14:textId="77777777" w:rsidR="007B2070" w:rsidRDefault="00477560">
      <w:pPr>
        <w:keepNext/>
        <w:keepLines/>
        <w:ind w:left="1134" w:hanging="1134"/>
        <w:jc w:val="both"/>
        <w:outlineLvl w:val="1"/>
        <w:rPr>
          <w:rFonts w:eastAsia="Times New Roman" w:cs="Calibri"/>
          <w:b/>
          <w:szCs w:val="24"/>
          <w:lang w:eastAsia="zh-CN"/>
        </w:rPr>
      </w:pPr>
      <w:r>
        <w:rPr>
          <w:rFonts w:ascii="Calibri" w:hAnsi="Calibri" w:cs="Calibri"/>
          <w:b/>
          <w:bCs/>
          <w:lang w:eastAsia="zh-CN"/>
        </w:rPr>
        <w:t>面向工作环境安全防护的物联网服务框架</w:t>
      </w:r>
    </w:p>
    <w:p w14:paraId="1819ACCA" w14:textId="77777777" w:rsidR="007B2070" w:rsidRDefault="00477560">
      <w:pPr>
        <w:keepNext/>
        <w:keepLines/>
        <w:ind w:left="1134" w:hanging="1134"/>
        <w:jc w:val="both"/>
        <w:outlineLvl w:val="1"/>
        <w:rPr>
          <w:rFonts w:eastAsia="Times New Roman" w:cs="Calibri"/>
          <w:b/>
          <w:szCs w:val="24"/>
          <w:lang w:eastAsia="zh-CN"/>
        </w:rPr>
      </w:pPr>
      <w:r>
        <w:rPr>
          <w:rFonts w:ascii="SimSun" w:hAnsi="SimSun" w:cs="SimSun" w:hint="eastAsia"/>
          <w:b/>
          <w:szCs w:val="24"/>
          <w:lang w:eastAsia="zh-CN"/>
        </w:rPr>
        <w:t>概要</w:t>
      </w:r>
    </w:p>
    <w:p w14:paraId="2C0683C5" w14:textId="77777777" w:rsidR="007B2070" w:rsidRDefault="00477560">
      <w:pPr>
        <w:ind w:firstLineChars="200" w:firstLine="480"/>
        <w:jc w:val="both"/>
        <w:rPr>
          <w:lang w:eastAsia="zh-CN"/>
        </w:rPr>
      </w:pPr>
      <w:r>
        <w:rPr>
          <w:rFonts w:hint="eastAsia"/>
          <w:lang w:eastAsia="zh-CN"/>
        </w:rPr>
        <w:t>本建议书规定了</w:t>
      </w:r>
      <w:r>
        <w:rPr>
          <w:rFonts w:hint="eastAsia"/>
          <w:lang w:val="en-US" w:eastAsia="zh-CN"/>
        </w:rPr>
        <w:t>面向</w:t>
      </w:r>
      <w:r>
        <w:rPr>
          <w:rFonts w:hint="eastAsia"/>
          <w:lang w:eastAsia="zh-CN"/>
        </w:rPr>
        <w:t>工作环境安全防护的物联网服务框架。</w:t>
      </w:r>
    </w:p>
    <w:p w14:paraId="10F9F3DC" w14:textId="77777777" w:rsidR="007B2070" w:rsidRDefault="00477560">
      <w:pPr>
        <w:ind w:firstLineChars="200" w:firstLine="480"/>
        <w:jc w:val="both"/>
        <w:rPr>
          <w:lang w:val="zh-CN" w:eastAsia="zh-CN"/>
        </w:rPr>
      </w:pPr>
      <w:r>
        <w:rPr>
          <w:rFonts w:hint="eastAsia"/>
          <w:lang w:eastAsia="zh-CN"/>
        </w:rPr>
        <w:t>通过部署物联网服务，工作环境利用物联网技术远程收集信息，识别危险行为，</w:t>
      </w:r>
      <w:r>
        <w:rPr>
          <w:rFonts w:hint="eastAsia"/>
          <w:lang w:val="en-US" w:eastAsia="zh-CN"/>
        </w:rPr>
        <w:t>并在</w:t>
      </w:r>
      <w:r>
        <w:rPr>
          <w:rFonts w:hint="eastAsia"/>
          <w:lang w:eastAsia="zh-CN"/>
        </w:rPr>
        <w:t>设备</w:t>
      </w:r>
      <w:r>
        <w:rPr>
          <w:rFonts w:hint="eastAsia"/>
          <w:lang w:val="en-US" w:eastAsia="zh-CN"/>
        </w:rPr>
        <w:t>之间进行</w:t>
      </w:r>
      <w:r>
        <w:rPr>
          <w:rFonts w:hint="eastAsia"/>
          <w:lang w:eastAsia="zh-CN"/>
        </w:rPr>
        <w:t>协调等。</w:t>
      </w:r>
      <w:r>
        <w:rPr>
          <w:rFonts w:hint="eastAsia"/>
          <w:lang w:val="en-US" w:eastAsia="zh-CN"/>
        </w:rPr>
        <w:t>此类</w:t>
      </w:r>
      <w:r>
        <w:rPr>
          <w:rFonts w:hint="eastAsia"/>
          <w:lang w:eastAsia="zh-CN"/>
        </w:rPr>
        <w:t>技术可以支持智能服务，例如安全防护信息监控，</w:t>
      </w:r>
      <w:r>
        <w:rPr>
          <w:rFonts w:hint="eastAsia"/>
          <w:lang w:val="en-US" w:eastAsia="zh-CN"/>
        </w:rPr>
        <w:t>其中</w:t>
      </w:r>
      <w:r>
        <w:rPr>
          <w:rFonts w:hint="eastAsia"/>
          <w:lang w:eastAsia="zh-CN"/>
        </w:rPr>
        <w:t>包括工人和环境、预测性维护等，这有助于减少事故和伤亡，</w:t>
      </w:r>
      <w:r>
        <w:rPr>
          <w:rFonts w:hint="eastAsia"/>
          <w:lang w:val="en-US" w:eastAsia="zh-CN"/>
        </w:rPr>
        <w:t>并</w:t>
      </w:r>
      <w:r>
        <w:rPr>
          <w:rFonts w:hint="eastAsia"/>
          <w:lang w:eastAsia="zh-CN"/>
        </w:rPr>
        <w:t>提高工作环境的安全水平。</w:t>
      </w:r>
    </w:p>
    <w:p w14:paraId="600D09D9" w14:textId="1C875AF5" w:rsidR="007B2070" w:rsidRDefault="00477560">
      <w:pPr>
        <w:keepNext/>
        <w:keepLines/>
        <w:spacing w:before="280"/>
        <w:ind w:left="1134" w:hanging="1134"/>
        <w:jc w:val="both"/>
        <w:outlineLvl w:val="0"/>
        <w:rPr>
          <w:rFonts w:eastAsia="Times New Roman" w:cs="Calibri"/>
          <w:b/>
          <w:sz w:val="28"/>
          <w:lang w:val="fr-CH" w:eastAsia="zh-CN"/>
        </w:rPr>
      </w:pPr>
      <w:r>
        <w:rPr>
          <w:rFonts w:eastAsia="Times New Roman" w:cs="Calibri" w:hint="eastAsia"/>
          <w:b/>
          <w:sz w:val="28"/>
          <w:lang w:val="en-US" w:eastAsia="zh-CN"/>
        </w:rPr>
        <w:t>6</w:t>
      </w:r>
      <w:r>
        <w:rPr>
          <w:rFonts w:eastAsia="Times New Roman" w:cs="Calibri"/>
          <w:b/>
          <w:sz w:val="28"/>
          <w:lang w:val="fr-CH" w:eastAsia="zh-CN"/>
        </w:rPr>
        <w:tab/>
        <w:t xml:space="preserve">ITU-T </w:t>
      </w:r>
      <w:r>
        <w:rPr>
          <w:rFonts w:ascii="Calibri" w:hAnsi="Calibri" w:cs="Calibri"/>
          <w:b/>
          <w:sz w:val="28"/>
          <w:lang w:eastAsia="zh-CN"/>
        </w:rPr>
        <w:t>Y.4604</w:t>
      </w:r>
      <w:r>
        <w:rPr>
          <w:rFonts w:ascii="Calibri" w:hAnsi="Calibri" w:cs="Calibri"/>
          <w:b/>
          <w:sz w:val="28"/>
          <w:lang w:eastAsia="zh-CN"/>
        </w:rPr>
        <w:t>（前</w:t>
      </w:r>
      <w:proofErr w:type="spellStart"/>
      <w:proofErr w:type="gramStart"/>
      <w:r>
        <w:rPr>
          <w:rFonts w:ascii="Calibri" w:hAnsi="Calibri" w:cs="Calibri"/>
          <w:b/>
          <w:sz w:val="28"/>
          <w:lang w:eastAsia="zh-CN"/>
        </w:rPr>
        <w:t>Y.IoT</w:t>
      </w:r>
      <w:proofErr w:type="spellEnd"/>
      <w:proofErr w:type="gramEnd"/>
      <w:r>
        <w:rPr>
          <w:rFonts w:ascii="Calibri" w:hAnsi="Calibri" w:cs="Calibri"/>
          <w:b/>
          <w:sz w:val="28"/>
          <w:lang w:eastAsia="zh-CN"/>
        </w:rPr>
        <w:t>-MCSI</w:t>
      </w:r>
      <w:r>
        <w:rPr>
          <w:rFonts w:ascii="Calibri" w:hAnsi="Calibri" w:cs="Calibri"/>
          <w:b/>
          <w:sz w:val="28"/>
          <w:lang w:eastAsia="zh-CN"/>
        </w:rPr>
        <w:t>）</w:t>
      </w:r>
      <w:r>
        <w:rPr>
          <w:rFonts w:ascii="SimSun" w:hAnsi="SimSun" w:cs="SimSun" w:hint="eastAsia"/>
          <w:b/>
          <w:sz w:val="28"/>
          <w:lang w:val="fr-CH" w:eastAsia="zh-CN"/>
        </w:rPr>
        <w:t>新建议书草案</w:t>
      </w:r>
      <w:r>
        <w:rPr>
          <w:rFonts w:ascii="SimSun" w:hAnsi="SimSun" w:cs="SimSun" w:hint="eastAsia"/>
          <w:b/>
          <w:sz w:val="28"/>
          <w:lang w:eastAsia="zh-CN"/>
        </w:rPr>
        <w:t>：</w:t>
      </w:r>
      <w:r>
        <w:rPr>
          <w:rFonts w:eastAsia="Times New Roman" w:cs="Calibri"/>
          <w:b/>
          <w:sz w:val="28"/>
          <w:lang w:val="fr-CH" w:eastAsia="zh-CN"/>
        </w:rPr>
        <w:t>[</w:t>
      </w:r>
      <w:hyperlink r:id="rId16" w:history="1">
        <w:r>
          <w:rPr>
            <w:rStyle w:val="Hyperlink"/>
            <w:rFonts w:ascii="Calibri" w:hAnsi="Calibri" w:cs="Calibri"/>
            <w:b/>
            <w:sz w:val="28"/>
            <w:lang w:val="fr-CH" w:eastAsia="zh-CN"/>
          </w:rPr>
          <w:t>R10</w:t>
        </w:r>
      </w:hyperlink>
      <w:r>
        <w:rPr>
          <w:rFonts w:eastAsia="Times New Roman" w:cs="Calibri"/>
          <w:b/>
          <w:sz w:val="28"/>
          <w:lang w:val="fr-CH" w:eastAsia="zh-CN"/>
        </w:rPr>
        <w:t>]</w:t>
      </w:r>
    </w:p>
    <w:p w14:paraId="6F3FBC3F" w14:textId="77777777" w:rsidR="007B2070" w:rsidRDefault="00477560">
      <w:pPr>
        <w:keepNext/>
        <w:keepLines/>
        <w:ind w:left="1134" w:hanging="1134"/>
        <w:jc w:val="both"/>
        <w:outlineLvl w:val="1"/>
        <w:rPr>
          <w:rFonts w:eastAsia="Times New Roman" w:cs="Calibri"/>
          <w:b/>
          <w:szCs w:val="24"/>
          <w:lang w:val="fr-CH" w:eastAsia="zh-CN"/>
        </w:rPr>
      </w:pPr>
      <w:r>
        <w:rPr>
          <w:rFonts w:ascii="Calibri" w:hAnsi="Calibri" w:cs="Calibri"/>
          <w:b/>
          <w:bCs/>
          <w:lang w:eastAsia="zh-CN"/>
        </w:rPr>
        <w:t>自主移动物联网设备的</w:t>
      </w:r>
      <w:r>
        <w:rPr>
          <w:rFonts w:ascii="Calibri" w:hAnsi="Calibri" w:cs="Calibri" w:hint="eastAsia"/>
          <w:b/>
          <w:bCs/>
          <w:lang w:eastAsia="zh-CN"/>
        </w:rPr>
        <w:t>摄像头</w:t>
      </w:r>
      <w:r>
        <w:rPr>
          <w:rFonts w:ascii="Calibri" w:hAnsi="Calibri" w:cs="Calibri"/>
          <w:b/>
          <w:bCs/>
          <w:lang w:eastAsia="zh-CN"/>
        </w:rPr>
        <w:t>传感信息的元数据</w:t>
      </w:r>
    </w:p>
    <w:p w14:paraId="7B25A4BC" w14:textId="77777777" w:rsidR="007B2070" w:rsidRDefault="00477560">
      <w:pPr>
        <w:keepNext/>
        <w:keepLines/>
        <w:ind w:left="1134" w:hanging="1134"/>
        <w:jc w:val="both"/>
        <w:outlineLvl w:val="1"/>
        <w:rPr>
          <w:rFonts w:eastAsia="Times New Roman" w:cs="Calibri"/>
          <w:b/>
          <w:szCs w:val="24"/>
          <w:lang w:val="fr-CH" w:eastAsia="zh-CN"/>
        </w:rPr>
      </w:pPr>
      <w:r>
        <w:rPr>
          <w:rFonts w:ascii="SimSun" w:hAnsi="SimSun" w:cs="SimSun" w:hint="eastAsia"/>
          <w:b/>
          <w:szCs w:val="24"/>
          <w:lang w:eastAsia="zh-CN"/>
        </w:rPr>
        <w:t>概要</w:t>
      </w:r>
    </w:p>
    <w:p w14:paraId="6E2DB735" w14:textId="77777777" w:rsidR="007B2070" w:rsidRDefault="00477560">
      <w:pPr>
        <w:ind w:firstLineChars="200" w:firstLine="480"/>
        <w:jc w:val="both"/>
        <w:rPr>
          <w:lang w:val="fr-CH" w:eastAsia="zh-CN"/>
        </w:rPr>
      </w:pPr>
      <w:r>
        <w:rPr>
          <w:rFonts w:hint="eastAsia"/>
          <w:lang w:val="fr-CH" w:eastAsia="zh-CN"/>
        </w:rPr>
        <w:t>在低成本和低分辨率的物联网（</w:t>
      </w:r>
      <w:r>
        <w:rPr>
          <w:rFonts w:hint="eastAsia"/>
          <w:lang w:val="fr-CH" w:eastAsia="zh-CN"/>
        </w:rPr>
        <w:t>IoT</w:t>
      </w:r>
      <w:r>
        <w:rPr>
          <w:rFonts w:hint="eastAsia"/>
          <w:lang w:val="fr-CH" w:eastAsia="zh-CN"/>
        </w:rPr>
        <w:t>）摄像头传感器设备的情况下，由于物联网设备</w:t>
      </w:r>
      <w:r>
        <w:rPr>
          <w:rFonts w:hint="eastAsia"/>
          <w:lang w:val="en-US" w:eastAsia="zh-CN"/>
        </w:rPr>
        <w:t>在</w:t>
      </w:r>
      <w:r>
        <w:rPr>
          <w:rFonts w:hint="eastAsia"/>
          <w:lang w:val="fr-CH" w:eastAsia="zh-CN"/>
        </w:rPr>
        <w:t>能力</w:t>
      </w:r>
      <w:r>
        <w:rPr>
          <w:rFonts w:hint="eastAsia"/>
          <w:lang w:val="en-US" w:eastAsia="zh-CN"/>
        </w:rPr>
        <w:t>方面</w:t>
      </w:r>
      <w:r>
        <w:rPr>
          <w:rFonts w:hint="eastAsia"/>
          <w:lang w:val="fr-CH" w:eastAsia="zh-CN"/>
        </w:rPr>
        <w:t>资源有限，</w:t>
      </w:r>
      <w:r>
        <w:rPr>
          <w:rFonts w:hint="eastAsia"/>
          <w:lang w:val="en-US" w:eastAsia="zh-CN"/>
        </w:rPr>
        <w:t>因此</w:t>
      </w:r>
      <w:r>
        <w:rPr>
          <w:rFonts w:hint="eastAsia"/>
          <w:lang w:val="fr-CH" w:eastAsia="zh-CN"/>
        </w:rPr>
        <w:t>无法支持全功能的摄像头传感信息。传统的全性能</w:t>
      </w:r>
      <w:r>
        <w:rPr>
          <w:rFonts w:hint="eastAsia"/>
          <w:lang w:val="en-US" w:eastAsia="zh-CN"/>
        </w:rPr>
        <w:t>数字</w:t>
      </w:r>
      <w:r>
        <w:rPr>
          <w:rFonts w:hint="eastAsia"/>
          <w:lang w:val="fr-CH" w:eastAsia="zh-CN"/>
        </w:rPr>
        <w:t>摄像头设备提供复杂的元数据，例如摄像头设置（刺激、灵敏度、快门速度等）、时间、位置信息、摄像头型号等。</w:t>
      </w:r>
    </w:p>
    <w:p w14:paraId="6ADA5048" w14:textId="77777777" w:rsidR="007B2070" w:rsidRDefault="00477560">
      <w:pPr>
        <w:ind w:firstLineChars="200" w:firstLine="480"/>
        <w:jc w:val="both"/>
        <w:rPr>
          <w:lang w:val="fr-CH" w:eastAsia="zh-CN"/>
        </w:rPr>
      </w:pPr>
      <w:r>
        <w:rPr>
          <w:rFonts w:hint="eastAsia"/>
          <w:lang w:val="fr-CH" w:eastAsia="zh-CN"/>
        </w:rPr>
        <w:t>对于来自不同制造商的兼容和折衷的物联网摄像头传感元数据</w:t>
      </w:r>
      <w:r>
        <w:rPr>
          <w:rFonts w:hint="eastAsia"/>
          <w:lang w:val="en-US" w:eastAsia="zh-CN"/>
        </w:rPr>
        <w:t>而言</w:t>
      </w:r>
      <w:r>
        <w:rPr>
          <w:rFonts w:hint="eastAsia"/>
          <w:lang w:val="fr-CH" w:eastAsia="zh-CN"/>
        </w:rPr>
        <w:t>，</w:t>
      </w:r>
      <w:r>
        <w:rPr>
          <w:rFonts w:hint="eastAsia"/>
          <w:lang w:val="en-US" w:eastAsia="zh-CN"/>
        </w:rPr>
        <w:t>目前尚无</w:t>
      </w:r>
      <w:r>
        <w:rPr>
          <w:rFonts w:hint="eastAsia"/>
          <w:lang w:val="fr-CH" w:eastAsia="zh-CN"/>
        </w:rPr>
        <w:t>任何</w:t>
      </w:r>
      <w:r>
        <w:rPr>
          <w:rFonts w:hint="eastAsia"/>
          <w:lang w:val="en-US" w:eastAsia="zh-CN"/>
        </w:rPr>
        <w:t>指南</w:t>
      </w:r>
      <w:r>
        <w:rPr>
          <w:rFonts w:hint="eastAsia"/>
          <w:lang w:val="fr-CH" w:eastAsia="zh-CN"/>
        </w:rPr>
        <w:t>。这导致了与可互换元数据相关的问题。因此，</w:t>
      </w:r>
      <w:r>
        <w:rPr>
          <w:rFonts w:hint="eastAsia"/>
          <w:lang w:val="en-US" w:eastAsia="zh-CN"/>
        </w:rPr>
        <w:t>必须</w:t>
      </w:r>
      <w:r>
        <w:rPr>
          <w:rFonts w:hint="eastAsia"/>
          <w:lang w:val="fr-CH" w:eastAsia="zh-CN"/>
        </w:rPr>
        <w:t>提供基本和</w:t>
      </w:r>
      <w:r>
        <w:rPr>
          <w:rFonts w:hint="eastAsia"/>
          <w:lang w:val="en-US" w:eastAsia="zh-CN"/>
        </w:rPr>
        <w:t>最低限度</w:t>
      </w:r>
      <w:r>
        <w:rPr>
          <w:rFonts w:hint="eastAsia"/>
          <w:lang w:val="fr-CH" w:eastAsia="zh-CN"/>
        </w:rPr>
        <w:t>的摄像头传感元数据，以实现物联网应用和服务之间的互操作性。</w:t>
      </w:r>
    </w:p>
    <w:p w14:paraId="5446C6E0" w14:textId="77777777" w:rsidR="007B2070" w:rsidRDefault="00477560">
      <w:pPr>
        <w:ind w:firstLineChars="200" w:firstLine="480"/>
        <w:jc w:val="both"/>
        <w:rPr>
          <w:lang w:val="zh-CN" w:eastAsia="zh-CN"/>
        </w:rPr>
      </w:pPr>
      <w:r>
        <w:rPr>
          <w:rFonts w:hint="eastAsia"/>
          <w:lang w:val="fr-CH" w:eastAsia="zh-CN"/>
        </w:rPr>
        <w:t>ITU-T Y.4604</w:t>
      </w:r>
      <w:r>
        <w:rPr>
          <w:rFonts w:hint="eastAsia"/>
          <w:lang w:val="fr-CH" w:eastAsia="zh-CN"/>
        </w:rPr>
        <w:t>建议</w:t>
      </w:r>
      <w:r>
        <w:rPr>
          <w:rFonts w:hint="eastAsia"/>
          <w:lang w:val="en-US" w:eastAsia="zh-CN"/>
        </w:rPr>
        <w:t>书</w:t>
      </w:r>
      <w:r>
        <w:rPr>
          <w:rFonts w:hint="eastAsia"/>
          <w:lang w:val="fr-CH" w:eastAsia="zh-CN"/>
        </w:rPr>
        <w:t>定义了摄像头传感信息（</w:t>
      </w:r>
      <w:r>
        <w:rPr>
          <w:rFonts w:hint="eastAsia"/>
          <w:lang w:val="fr-CH" w:eastAsia="zh-CN"/>
        </w:rPr>
        <w:t>MCSI</w:t>
      </w:r>
      <w:r>
        <w:rPr>
          <w:rFonts w:hint="eastAsia"/>
          <w:lang w:val="fr-CH" w:eastAsia="zh-CN"/>
        </w:rPr>
        <w:t>）的元数据，并描述了在自主移动物联网设备（</w:t>
      </w:r>
      <w:r>
        <w:rPr>
          <w:rFonts w:hint="eastAsia"/>
          <w:lang w:val="fr-CH" w:eastAsia="zh-CN"/>
        </w:rPr>
        <w:t>AMID</w:t>
      </w:r>
      <w:r>
        <w:rPr>
          <w:rFonts w:hint="eastAsia"/>
          <w:lang w:val="fr-CH" w:eastAsia="zh-CN"/>
        </w:rPr>
        <w:t>）上工作的各个</w:t>
      </w:r>
      <w:r>
        <w:rPr>
          <w:rFonts w:hint="eastAsia"/>
          <w:lang w:val="fr-CH" w:eastAsia="zh-CN"/>
        </w:rPr>
        <w:t>MCSI</w:t>
      </w:r>
      <w:r>
        <w:rPr>
          <w:rFonts w:hint="eastAsia"/>
          <w:lang w:val="fr-CH" w:eastAsia="zh-CN"/>
        </w:rPr>
        <w:t>的</w:t>
      </w:r>
      <w:r>
        <w:rPr>
          <w:rFonts w:hint="eastAsia"/>
          <w:lang w:val="en-US" w:eastAsia="zh-CN"/>
        </w:rPr>
        <w:t>特性和</w:t>
      </w:r>
      <w:r>
        <w:rPr>
          <w:rFonts w:hint="eastAsia"/>
          <w:lang w:val="fr-CH" w:eastAsia="zh-CN"/>
        </w:rPr>
        <w:t>特征。</w:t>
      </w:r>
    </w:p>
    <w:p w14:paraId="3A486ECB" w14:textId="77777777" w:rsidR="007B2070" w:rsidRDefault="007B2070">
      <w:pPr>
        <w:tabs>
          <w:tab w:val="clear" w:pos="794"/>
          <w:tab w:val="clear" w:pos="1191"/>
          <w:tab w:val="clear" w:pos="1588"/>
          <w:tab w:val="clear" w:pos="1985"/>
        </w:tabs>
        <w:overflowPunct/>
        <w:autoSpaceDE/>
        <w:autoSpaceDN/>
        <w:adjustRightInd/>
        <w:spacing w:before="0"/>
        <w:textAlignment w:val="auto"/>
        <w:rPr>
          <w:lang w:val="zh-CN" w:eastAsia="zh-CN"/>
        </w:rPr>
      </w:pPr>
    </w:p>
    <w:p w14:paraId="07CF3F69" w14:textId="77777777" w:rsidR="007B2070" w:rsidRPr="005D5E32" w:rsidRDefault="00477560">
      <w:pPr>
        <w:rPr>
          <w:rFonts w:ascii="SimSun" w:hAnsi="SimSun" w:cs="SimSun"/>
          <w:b/>
          <w:sz w:val="28"/>
          <w:lang w:val="fr-CH" w:eastAsia="zh-CN"/>
        </w:rPr>
      </w:pPr>
      <w:r w:rsidRPr="005D5E32">
        <w:rPr>
          <w:rFonts w:ascii="SimSun" w:hAnsi="SimSun" w:cs="SimSun" w:hint="eastAsia"/>
          <w:b/>
          <w:sz w:val="28"/>
          <w:lang w:val="fr-CH" w:eastAsia="zh-CN"/>
        </w:rPr>
        <w:br w:type="page"/>
      </w:r>
    </w:p>
    <w:p w14:paraId="34C05492" w14:textId="77777777" w:rsidR="007B2070" w:rsidRPr="005D5E32" w:rsidRDefault="00477560">
      <w:pPr>
        <w:keepNext/>
        <w:keepLines/>
        <w:spacing w:after="280"/>
        <w:jc w:val="center"/>
        <w:rPr>
          <w:rFonts w:eastAsia="Times New Roman"/>
          <w:b/>
          <w:sz w:val="28"/>
          <w:lang w:val="fr-CH"/>
        </w:rPr>
      </w:pPr>
      <w:proofErr w:type="spellStart"/>
      <w:r>
        <w:rPr>
          <w:rFonts w:ascii="SimSun" w:hAnsi="SimSun" w:cs="SimSun" w:hint="eastAsia"/>
          <w:b/>
          <w:sz w:val="28"/>
        </w:rPr>
        <w:lastRenderedPageBreak/>
        <w:t>附件</w:t>
      </w:r>
      <w:proofErr w:type="spellEnd"/>
      <w:r w:rsidRPr="005D5E32">
        <w:rPr>
          <w:rFonts w:eastAsia="Times New Roman"/>
          <w:b/>
          <w:sz w:val="28"/>
          <w:lang w:val="fr-CH"/>
        </w:rPr>
        <w:t>2</w:t>
      </w:r>
      <w:bookmarkStart w:id="11" w:name="lt_pId086"/>
      <w:bookmarkEnd w:id="11"/>
    </w:p>
    <w:p w14:paraId="51792C12" w14:textId="77C06065" w:rsidR="007B2070" w:rsidRPr="005D5E32" w:rsidRDefault="00477560">
      <w:pPr>
        <w:keepNext/>
        <w:keepLines/>
        <w:spacing w:before="240" w:after="280"/>
        <w:jc w:val="center"/>
        <w:rPr>
          <w:rFonts w:eastAsia="Times New Roman"/>
          <w:b/>
          <w:sz w:val="28"/>
          <w:szCs w:val="28"/>
          <w:lang w:val="fr-CH"/>
        </w:rPr>
      </w:pPr>
      <w:bookmarkStart w:id="12" w:name="lt_pId087"/>
      <w:proofErr w:type="spellStart"/>
      <w:r>
        <w:rPr>
          <w:b/>
          <w:bCs/>
          <w:sz w:val="28"/>
          <w:szCs w:val="28"/>
          <w:lang w:val="zh-CN"/>
        </w:rPr>
        <w:t>事由</w:t>
      </w:r>
      <w:r w:rsidRPr="005D5E32">
        <w:rPr>
          <w:b/>
          <w:bCs/>
          <w:sz w:val="28"/>
          <w:szCs w:val="28"/>
          <w:lang w:val="fr-CH"/>
        </w:rPr>
        <w:t>：</w:t>
      </w:r>
      <w:r>
        <w:rPr>
          <w:b/>
          <w:bCs/>
          <w:sz w:val="28"/>
          <w:szCs w:val="28"/>
          <w:lang w:val="zh-CN"/>
        </w:rPr>
        <w:t>成员国对电信标准化局第</w:t>
      </w:r>
      <w:proofErr w:type="spellEnd"/>
      <w:r w:rsidRPr="005D5E32">
        <w:rPr>
          <w:rFonts w:hint="eastAsia"/>
          <w:b/>
          <w:bCs/>
          <w:sz w:val="28"/>
          <w:szCs w:val="28"/>
          <w:lang w:val="fr-CH" w:eastAsia="zh-CN"/>
        </w:rPr>
        <w:t>96</w:t>
      </w:r>
      <w:proofErr w:type="spellStart"/>
      <w:proofErr w:type="gramStart"/>
      <w:r>
        <w:rPr>
          <w:b/>
          <w:bCs/>
          <w:sz w:val="28"/>
          <w:szCs w:val="28"/>
          <w:lang w:val="zh-CN"/>
        </w:rPr>
        <w:t>号通函</w:t>
      </w:r>
      <w:r w:rsidRPr="005D5E32">
        <w:rPr>
          <w:rFonts w:hint="eastAsia"/>
          <w:b/>
          <w:bCs/>
          <w:sz w:val="28"/>
          <w:szCs w:val="28"/>
          <w:lang w:val="fr-CH"/>
        </w:rPr>
        <w:t>“</w:t>
      </w:r>
      <w:proofErr w:type="gramEnd"/>
      <w:r>
        <w:rPr>
          <w:rFonts w:hint="eastAsia"/>
          <w:b/>
          <w:bCs/>
          <w:sz w:val="28"/>
          <w:szCs w:val="28"/>
          <w:lang w:val="zh-CN"/>
        </w:rPr>
        <w:t>针对已经确定的</w:t>
      </w:r>
      <w:proofErr w:type="spellEnd"/>
      <w:r w:rsidR="00601E0C" w:rsidRPr="005D5E32">
        <w:rPr>
          <w:b/>
          <w:bCs/>
          <w:sz w:val="28"/>
          <w:szCs w:val="28"/>
          <w:lang w:val="fr-CH"/>
        </w:rPr>
        <w:br/>
      </w:r>
      <w:r w:rsidRPr="005D5E32">
        <w:rPr>
          <w:rFonts w:ascii="Calibri" w:hAnsi="Calibri" w:cs="Calibri"/>
          <w:b/>
          <w:sz w:val="28"/>
          <w:lang w:val="fr-CH"/>
        </w:rPr>
        <w:t>ITU-T Y.4221</w:t>
      </w:r>
      <w:r w:rsidRPr="005D5E32">
        <w:rPr>
          <w:rFonts w:cs="Calibri" w:hint="eastAsia"/>
          <w:b/>
          <w:sz w:val="28"/>
          <w:lang w:val="fr-CH" w:eastAsia="zh-CN"/>
        </w:rPr>
        <w:t>（</w:t>
      </w:r>
      <w:r>
        <w:rPr>
          <w:rFonts w:cs="Calibri" w:hint="eastAsia"/>
          <w:b/>
          <w:sz w:val="28"/>
          <w:lang w:eastAsia="zh-CN"/>
        </w:rPr>
        <w:t>前</w:t>
      </w:r>
      <w:proofErr w:type="spellStart"/>
      <w:r w:rsidRPr="005D5E32">
        <w:rPr>
          <w:rFonts w:ascii="Calibri" w:hAnsi="Calibri" w:cs="Calibri"/>
          <w:b/>
          <w:sz w:val="28"/>
          <w:lang w:val="fr-CH"/>
        </w:rPr>
        <w:t>Y.ElecMon-Reqts</w:t>
      </w:r>
      <w:proofErr w:type="spellEnd"/>
      <w:r w:rsidRPr="005D5E32">
        <w:rPr>
          <w:rFonts w:cs="Calibri" w:hint="eastAsia"/>
          <w:b/>
          <w:sz w:val="28"/>
          <w:lang w:val="fr-CH" w:eastAsia="zh-CN"/>
        </w:rPr>
        <w:t>）</w:t>
      </w:r>
      <w:r>
        <w:rPr>
          <w:rFonts w:ascii="Calibri" w:hAnsi="Calibri" w:cs="Calibri"/>
          <w:b/>
          <w:sz w:val="28"/>
        </w:rPr>
        <w:t>、</w:t>
      </w:r>
      <w:r w:rsidRPr="005D5E32">
        <w:rPr>
          <w:rFonts w:ascii="Calibri" w:hAnsi="Calibri" w:cs="Calibri"/>
          <w:b/>
          <w:sz w:val="28"/>
          <w:lang w:val="fr-CH"/>
        </w:rPr>
        <w:t>Y.4222</w:t>
      </w:r>
      <w:r w:rsidRPr="005D5E32">
        <w:rPr>
          <w:rFonts w:cs="Calibri" w:hint="eastAsia"/>
          <w:b/>
          <w:sz w:val="28"/>
          <w:lang w:val="fr-CH" w:eastAsia="zh-CN"/>
        </w:rPr>
        <w:t>（</w:t>
      </w:r>
      <w:r>
        <w:rPr>
          <w:rFonts w:cs="Calibri" w:hint="eastAsia"/>
          <w:b/>
          <w:sz w:val="28"/>
          <w:lang w:eastAsia="zh-CN"/>
        </w:rPr>
        <w:t>前</w:t>
      </w:r>
      <w:proofErr w:type="spellStart"/>
      <w:r w:rsidRPr="005D5E32">
        <w:rPr>
          <w:rFonts w:ascii="Calibri" w:hAnsi="Calibri" w:cs="Calibri"/>
          <w:b/>
          <w:sz w:val="28"/>
          <w:lang w:val="fr-CH"/>
        </w:rPr>
        <w:t>Y.smart-evacuation</w:t>
      </w:r>
      <w:proofErr w:type="spellEnd"/>
      <w:r w:rsidRPr="005D5E32">
        <w:rPr>
          <w:rFonts w:cs="Calibri" w:hint="eastAsia"/>
          <w:b/>
          <w:sz w:val="28"/>
          <w:lang w:val="fr-CH" w:eastAsia="zh-CN"/>
        </w:rPr>
        <w:t>）</w:t>
      </w:r>
      <w:r>
        <w:rPr>
          <w:rFonts w:ascii="Calibri" w:hAnsi="Calibri" w:cs="Calibri"/>
          <w:b/>
          <w:sz w:val="28"/>
        </w:rPr>
        <w:t>、</w:t>
      </w:r>
      <w:r w:rsidR="00601E0C" w:rsidRPr="005D5E32">
        <w:rPr>
          <w:rFonts w:ascii="Calibri" w:hAnsi="Calibri" w:cs="Calibri"/>
          <w:b/>
          <w:sz w:val="28"/>
          <w:lang w:val="fr-CH"/>
        </w:rPr>
        <w:br/>
      </w:r>
      <w:r w:rsidRPr="005D5E32">
        <w:rPr>
          <w:rFonts w:ascii="Calibri" w:hAnsi="Calibri" w:cs="Calibri"/>
          <w:b/>
          <w:sz w:val="28"/>
          <w:lang w:val="fr-CH"/>
        </w:rPr>
        <w:t>Y.4223</w:t>
      </w:r>
      <w:r w:rsidRPr="005D5E32">
        <w:rPr>
          <w:rFonts w:cs="Calibri" w:hint="eastAsia"/>
          <w:b/>
          <w:sz w:val="28"/>
          <w:lang w:val="fr-CH" w:eastAsia="zh-CN"/>
        </w:rPr>
        <w:t>（</w:t>
      </w:r>
      <w:r>
        <w:rPr>
          <w:rFonts w:cs="Calibri" w:hint="eastAsia"/>
          <w:b/>
          <w:sz w:val="28"/>
          <w:lang w:eastAsia="zh-CN"/>
        </w:rPr>
        <w:t>前</w:t>
      </w:r>
      <w:r w:rsidRPr="005D5E32">
        <w:rPr>
          <w:rFonts w:ascii="Calibri" w:hAnsi="Calibri" w:cs="Calibri"/>
          <w:b/>
          <w:sz w:val="28"/>
          <w:lang w:val="fr-CH"/>
        </w:rPr>
        <w:t>Y.SCC-</w:t>
      </w:r>
      <w:proofErr w:type="spellStart"/>
      <w:r w:rsidRPr="005D5E32">
        <w:rPr>
          <w:rFonts w:ascii="Calibri" w:hAnsi="Calibri" w:cs="Calibri"/>
          <w:b/>
          <w:sz w:val="28"/>
          <w:lang w:val="fr-CH"/>
        </w:rPr>
        <w:t>Reqts</w:t>
      </w:r>
      <w:proofErr w:type="spellEnd"/>
      <w:r w:rsidRPr="005D5E32">
        <w:rPr>
          <w:rFonts w:cs="Calibri" w:hint="eastAsia"/>
          <w:b/>
          <w:sz w:val="28"/>
          <w:lang w:val="fr-CH" w:eastAsia="zh-CN"/>
        </w:rPr>
        <w:t>）</w:t>
      </w:r>
      <w:r>
        <w:rPr>
          <w:rFonts w:ascii="Calibri" w:hAnsi="Calibri" w:cs="Calibri"/>
          <w:b/>
          <w:sz w:val="28"/>
        </w:rPr>
        <w:t>、</w:t>
      </w:r>
      <w:r w:rsidRPr="005D5E32">
        <w:rPr>
          <w:rFonts w:ascii="Calibri" w:hAnsi="Calibri" w:cs="Calibri"/>
          <w:b/>
          <w:sz w:val="28"/>
          <w:lang w:val="fr-CH"/>
        </w:rPr>
        <w:t>Y.4487</w:t>
      </w:r>
      <w:r w:rsidRPr="005D5E32">
        <w:rPr>
          <w:rFonts w:cs="Calibri" w:hint="eastAsia"/>
          <w:b/>
          <w:sz w:val="28"/>
          <w:lang w:val="fr-CH" w:eastAsia="zh-CN"/>
        </w:rPr>
        <w:t>（</w:t>
      </w:r>
      <w:r>
        <w:rPr>
          <w:rFonts w:cs="Calibri" w:hint="eastAsia"/>
          <w:b/>
          <w:sz w:val="28"/>
          <w:lang w:eastAsia="zh-CN"/>
        </w:rPr>
        <w:t>前</w:t>
      </w:r>
      <w:r w:rsidRPr="005D5E32">
        <w:rPr>
          <w:rFonts w:ascii="Calibri" w:hAnsi="Calibri" w:cs="Calibri"/>
          <w:b/>
          <w:sz w:val="28"/>
          <w:lang w:val="fr-CH"/>
        </w:rPr>
        <w:t>Y.RMDFS-</w:t>
      </w:r>
      <w:proofErr w:type="spellStart"/>
      <w:r w:rsidRPr="005D5E32">
        <w:rPr>
          <w:rFonts w:ascii="Calibri" w:hAnsi="Calibri" w:cs="Calibri"/>
          <w:b/>
          <w:sz w:val="28"/>
          <w:lang w:val="fr-CH"/>
        </w:rPr>
        <w:t>arch</w:t>
      </w:r>
      <w:proofErr w:type="spellEnd"/>
      <w:r w:rsidRPr="005D5E32">
        <w:rPr>
          <w:rFonts w:cs="Calibri" w:hint="eastAsia"/>
          <w:b/>
          <w:sz w:val="28"/>
          <w:lang w:val="fr-CH" w:eastAsia="zh-CN"/>
        </w:rPr>
        <w:t>）</w:t>
      </w:r>
      <w:r>
        <w:rPr>
          <w:rFonts w:ascii="Calibri" w:hAnsi="Calibri" w:cs="Calibri"/>
          <w:b/>
          <w:sz w:val="28"/>
        </w:rPr>
        <w:t>、</w:t>
      </w:r>
      <w:r w:rsidRPr="005D5E32">
        <w:rPr>
          <w:rFonts w:ascii="Calibri" w:hAnsi="Calibri" w:cs="Calibri"/>
          <w:b/>
          <w:sz w:val="28"/>
          <w:lang w:val="fr-CH"/>
        </w:rPr>
        <w:t>Y.4488</w:t>
      </w:r>
      <w:r w:rsidRPr="005D5E32">
        <w:rPr>
          <w:rFonts w:cs="Calibri" w:hint="eastAsia"/>
          <w:b/>
          <w:sz w:val="28"/>
          <w:lang w:val="fr-CH" w:eastAsia="zh-CN"/>
        </w:rPr>
        <w:t>（</w:t>
      </w:r>
      <w:r>
        <w:rPr>
          <w:rFonts w:cs="Calibri" w:hint="eastAsia"/>
          <w:b/>
          <w:sz w:val="28"/>
          <w:lang w:eastAsia="zh-CN"/>
        </w:rPr>
        <w:t>前</w:t>
      </w:r>
      <w:proofErr w:type="spellStart"/>
      <w:r w:rsidRPr="005D5E32">
        <w:rPr>
          <w:rFonts w:ascii="Calibri" w:hAnsi="Calibri" w:cs="Calibri"/>
          <w:b/>
          <w:sz w:val="28"/>
          <w:lang w:val="fr-CH"/>
        </w:rPr>
        <w:t>Y.IoT</w:t>
      </w:r>
      <w:proofErr w:type="spellEnd"/>
      <w:r w:rsidRPr="005D5E32">
        <w:rPr>
          <w:rFonts w:ascii="Calibri" w:hAnsi="Calibri" w:cs="Calibri"/>
          <w:b/>
          <w:sz w:val="28"/>
          <w:lang w:val="fr-CH"/>
        </w:rPr>
        <w:t>-SPWE</w:t>
      </w:r>
      <w:r w:rsidRPr="005D5E32">
        <w:rPr>
          <w:rFonts w:cs="Calibri" w:hint="eastAsia"/>
          <w:b/>
          <w:sz w:val="28"/>
          <w:lang w:val="fr-CH" w:eastAsia="zh-CN"/>
        </w:rPr>
        <w:t>）</w:t>
      </w:r>
      <w:r>
        <w:rPr>
          <w:rFonts w:ascii="Calibri" w:hAnsi="Calibri" w:cs="Calibri"/>
          <w:b/>
          <w:sz w:val="28"/>
        </w:rPr>
        <w:t>和</w:t>
      </w:r>
      <w:r w:rsidRPr="005D5E32">
        <w:rPr>
          <w:rFonts w:ascii="Calibri" w:hAnsi="Calibri" w:cs="Calibri"/>
          <w:b/>
          <w:sz w:val="28"/>
          <w:lang w:val="fr-CH"/>
        </w:rPr>
        <w:t>Y.4604</w:t>
      </w:r>
      <w:r w:rsidRPr="005D5E32">
        <w:rPr>
          <w:rFonts w:cs="Calibri" w:hint="eastAsia"/>
          <w:b/>
          <w:sz w:val="28"/>
          <w:lang w:val="fr-CH" w:eastAsia="zh-CN"/>
        </w:rPr>
        <w:t>（</w:t>
      </w:r>
      <w:r>
        <w:rPr>
          <w:rFonts w:cs="Calibri" w:hint="eastAsia"/>
          <w:b/>
          <w:sz w:val="28"/>
          <w:lang w:eastAsia="zh-CN"/>
        </w:rPr>
        <w:t>前</w:t>
      </w:r>
      <w:proofErr w:type="spellStart"/>
      <w:r w:rsidRPr="005D5E32">
        <w:rPr>
          <w:rFonts w:ascii="Calibri" w:hAnsi="Calibri" w:cs="Calibri"/>
          <w:b/>
          <w:sz w:val="28"/>
          <w:lang w:val="fr-CH"/>
        </w:rPr>
        <w:t>Y.IoT</w:t>
      </w:r>
      <w:proofErr w:type="spellEnd"/>
      <w:r w:rsidRPr="005D5E32">
        <w:rPr>
          <w:rFonts w:ascii="Calibri" w:hAnsi="Calibri" w:cs="Calibri"/>
          <w:b/>
          <w:sz w:val="28"/>
          <w:lang w:val="fr-CH"/>
        </w:rPr>
        <w:t>-MCSI</w:t>
      </w:r>
      <w:r w:rsidRPr="005D5E32">
        <w:rPr>
          <w:rFonts w:cs="Calibri" w:hint="eastAsia"/>
          <w:b/>
          <w:sz w:val="28"/>
          <w:lang w:val="fr-CH" w:eastAsia="zh-CN"/>
        </w:rPr>
        <w:t>）</w:t>
      </w:r>
      <w:proofErr w:type="spellStart"/>
      <w:r>
        <w:rPr>
          <w:b/>
          <w:bCs/>
          <w:sz w:val="28"/>
          <w:szCs w:val="28"/>
          <w:lang w:val="zh-CN"/>
        </w:rPr>
        <w:t>新建议书草</w:t>
      </w:r>
      <w:r>
        <w:rPr>
          <w:rFonts w:hint="eastAsia"/>
          <w:b/>
          <w:bCs/>
          <w:sz w:val="28"/>
          <w:szCs w:val="28"/>
          <w:lang w:val="zh-CN"/>
        </w:rPr>
        <w:t>案进行</w:t>
      </w:r>
      <w:r>
        <w:rPr>
          <w:b/>
          <w:bCs/>
          <w:sz w:val="28"/>
          <w:szCs w:val="28"/>
          <w:lang w:val="zh-CN"/>
        </w:rPr>
        <w:t>磋商</w:t>
      </w:r>
      <w:r w:rsidRPr="005D5E32">
        <w:rPr>
          <w:rFonts w:hint="eastAsia"/>
          <w:b/>
          <w:bCs/>
          <w:sz w:val="28"/>
          <w:szCs w:val="28"/>
          <w:lang w:val="fr-CH"/>
        </w:rPr>
        <w:t>”</w:t>
      </w:r>
      <w:r>
        <w:rPr>
          <w:b/>
          <w:bCs/>
          <w:sz w:val="28"/>
          <w:szCs w:val="28"/>
          <w:lang w:val="zh-CN"/>
        </w:rPr>
        <w:t>的回复</w:t>
      </w:r>
      <w:bookmarkStart w:id="13" w:name="lt_pId088"/>
      <w:bookmarkEnd w:id="12"/>
      <w:bookmarkEnd w:id="13"/>
      <w:proofErr w:type="spellEnd"/>
    </w:p>
    <w:tbl>
      <w:tblPr>
        <w:tblW w:w="9957" w:type="dxa"/>
        <w:tblInd w:w="-176" w:type="dxa"/>
        <w:tblLayout w:type="fixed"/>
        <w:tblLook w:val="04A0" w:firstRow="1" w:lastRow="0" w:firstColumn="1" w:lastColumn="0" w:noHBand="0" w:noVBand="1"/>
      </w:tblPr>
      <w:tblGrid>
        <w:gridCol w:w="1452"/>
        <w:gridCol w:w="4111"/>
        <w:gridCol w:w="1559"/>
        <w:gridCol w:w="2835"/>
      </w:tblGrid>
      <w:tr w:rsidR="007B2070" w14:paraId="3CF8340C" w14:textId="77777777">
        <w:tc>
          <w:tcPr>
            <w:tcW w:w="1452" w:type="dxa"/>
            <w:shd w:val="clear" w:color="auto" w:fill="auto"/>
          </w:tcPr>
          <w:p w14:paraId="309C8FDF" w14:textId="77777777" w:rsidR="007B2070" w:rsidRDefault="00477560">
            <w:pPr>
              <w:jc w:val="right"/>
              <w:rPr>
                <w:rFonts w:eastAsia="Times New Roman"/>
                <w:b/>
                <w:bCs/>
                <w:szCs w:val="24"/>
              </w:rPr>
            </w:pPr>
            <w:bookmarkStart w:id="14" w:name="lt_pId089"/>
            <w:r>
              <w:rPr>
                <w:b/>
                <w:bCs/>
                <w:lang w:val="zh-CN"/>
              </w:rPr>
              <w:t>致：</w:t>
            </w:r>
            <w:bookmarkEnd w:id="14"/>
          </w:p>
        </w:tc>
        <w:tc>
          <w:tcPr>
            <w:tcW w:w="4111" w:type="dxa"/>
            <w:tcBorders>
              <w:right w:val="single" w:sz="8" w:space="0" w:color="auto"/>
            </w:tcBorders>
            <w:shd w:val="clear" w:color="auto" w:fill="auto"/>
          </w:tcPr>
          <w:p w14:paraId="014835FB" w14:textId="77777777" w:rsidR="007B2070" w:rsidRDefault="00477560">
            <w:pPr>
              <w:rPr>
                <w:rFonts w:eastAsia="Times New Roman"/>
                <w:szCs w:val="24"/>
                <w:lang w:eastAsia="zh-CN"/>
              </w:rPr>
            </w:pPr>
            <w:bookmarkStart w:id="15" w:name="lt_pId090"/>
            <w:bookmarkStart w:id="16" w:name="lt_pId092"/>
            <w:r>
              <w:rPr>
                <w:lang w:val="zh-CN" w:eastAsia="zh-CN"/>
              </w:rPr>
              <w:t>国际电信联盟</w:t>
            </w:r>
            <w:bookmarkStart w:id="17" w:name="lt_pId091"/>
            <w:bookmarkEnd w:id="15"/>
            <w:bookmarkEnd w:id="16"/>
            <w:bookmarkEnd w:id="17"/>
          </w:p>
          <w:p w14:paraId="4A4B9B1A" w14:textId="77777777" w:rsidR="007B2070" w:rsidRDefault="00477560">
            <w:pPr>
              <w:spacing w:before="0"/>
              <w:rPr>
                <w:lang w:val="zh-CN" w:eastAsia="zh-CN"/>
              </w:rPr>
            </w:pPr>
            <w:r>
              <w:rPr>
                <w:lang w:val="zh-CN" w:eastAsia="zh-CN"/>
              </w:rPr>
              <w:t>电信标准化局主任</w:t>
            </w:r>
          </w:p>
          <w:p w14:paraId="518A01C6" w14:textId="77777777" w:rsidR="007B2070" w:rsidRDefault="00477560">
            <w:pPr>
              <w:spacing w:before="0"/>
              <w:rPr>
                <w:rFonts w:eastAsia="Times New Roman"/>
                <w:szCs w:val="24"/>
                <w:lang w:val="fr-CH"/>
              </w:rPr>
            </w:pPr>
            <w:r>
              <w:rPr>
                <w:rFonts w:eastAsia="Times New Roman"/>
                <w:szCs w:val="24"/>
                <w:lang w:val="fr-CH"/>
              </w:rPr>
              <w:t>Place des Nations</w:t>
            </w:r>
          </w:p>
          <w:p w14:paraId="3672D941" w14:textId="77777777" w:rsidR="007B2070" w:rsidRDefault="00477560">
            <w:pPr>
              <w:spacing w:before="0"/>
              <w:rPr>
                <w:rFonts w:eastAsia="Times New Roman"/>
                <w:szCs w:val="24"/>
              </w:rPr>
            </w:pPr>
            <w:r>
              <w:rPr>
                <w:rFonts w:eastAsia="Times New Roman"/>
                <w:szCs w:val="24"/>
              </w:rPr>
              <w:t>CH 1211 Geneva 20, Switzerland</w:t>
            </w:r>
          </w:p>
        </w:tc>
        <w:tc>
          <w:tcPr>
            <w:tcW w:w="1559" w:type="dxa"/>
            <w:tcBorders>
              <w:left w:val="single" w:sz="8" w:space="0" w:color="auto"/>
            </w:tcBorders>
            <w:shd w:val="clear" w:color="auto" w:fill="auto"/>
          </w:tcPr>
          <w:p w14:paraId="6F0561A9" w14:textId="77777777" w:rsidR="007B2070" w:rsidRDefault="00477560">
            <w:pPr>
              <w:jc w:val="right"/>
              <w:rPr>
                <w:rFonts w:eastAsia="Times New Roman"/>
                <w:b/>
                <w:bCs/>
                <w:szCs w:val="24"/>
              </w:rPr>
            </w:pPr>
            <w:bookmarkStart w:id="18" w:name="lt_pId095"/>
            <w:proofErr w:type="spellStart"/>
            <w:r>
              <w:rPr>
                <w:b/>
                <w:bCs/>
                <w:lang w:val="zh-CN"/>
              </w:rPr>
              <w:t>发件</w:t>
            </w:r>
            <w:r>
              <w:rPr>
                <w:rFonts w:hint="eastAsia"/>
                <w:b/>
                <w:bCs/>
                <w:lang w:val="zh-CN"/>
              </w:rPr>
              <w:t>人</w:t>
            </w:r>
            <w:proofErr w:type="spellEnd"/>
            <w:r>
              <w:rPr>
                <w:b/>
                <w:bCs/>
                <w:lang w:val="zh-CN"/>
              </w:rPr>
              <w:t>：</w:t>
            </w:r>
            <w:bookmarkEnd w:id="18"/>
          </w:p>
        </w:tc>
        <w:tc>
          <w:tcPr>
            <w:tcW w:w="2835" w:type="dxa"/>
            <w:shd w:val="clear" w:color="auto" w:fill="auto"/>
          </w:tcPr>
          <w:p w14:paraId="3C808270" w14:textId="77777777" w:rsidR="007B2070" w:rsidRDefault="00477560">
            <w:pPr>
              <w:rPr>
                <w:rFonts w:eastAsia="Times New Roman"/>
                <w:szCs w:val="24"/>
                <w:lang w:eastAsia="zh-CN"/>
              </w:rPr>
            </w:pPr>
            <w:bookmarkStart w:id="19" w:name="lt_pId096"/>
            <w:r>
              <w:rPr>
                <w:lang w:val="zh-CN" w:eastAsia="zh-CN"/>
              </w:rPr>
              <w:t>[</w:t>
            </w:r>
            <w:r>
              <w:rPr>
                <w:lang w:val="zh-CN" w:eastAsia="zh-CN"/>
              </w:rPr>
              <w:t>姓名</w:t>
            </w:r>
            <w:r>
              <w:rPr>
                <w:lang w:val="zh-CN" w:eastAsia="zh-CN"/>
              </w:rPr>
              <w:t>]</w:t>
            </w:r>
            <w:bookmarkEnd w:id="19"/>
          </w:p>
          <w:p w14:paraId="2918C7D9" w14:textId="77777777" w:rsidR="007B2070" w:rsidRDefault="00477560">
            <w:pPr>
              <w:spacing w:before="0"/>
              <w:rPr>
                <w:rFonts w:eastAsia="Times New Roman"/>
                <w:szCs w:val="24"/>
                <w:lang w:eastAsia="zh-CN"/>
              </w:rPr>
            </w:pPr>
            <w:bookmarkStart w:id="20" w:name="lt_pId097"/>
            <w:r>
              <w:rPr>
                <w:lang w:val="zh-CN" w:eastAsia="zh-CN"/>
              </w:rPr>
              <w:t>[</w:t>
            </w:r>
            <w:r>
              <w:rPr>
                <w:lang w:val="zh-CN" w:eastAsia="zh-CN"/>
              </w:rPr>
              <w:t>官方</w:t>
            </w:r>
            <w:r>
              <w:rPr>
                <w:rFonts w:ascii="Calibri" w:hAnsi="Calibri" w:cs="Calibri"/>
                <w:szCs w:val="24"/>
                <w:lang w:eastAsia="zh-CN"/>
              </w:rPr>
              <w:t>职务</w:t>
            </w:r>
            <w:r>
              <w:rPr>
                <w:rFonts w:ascii="Calibri" w:hAnsi="Calibri" w:cs="Calibri"/>
                <w:szCs w:val="24"/>
                <w:lang w:eastAsia="zh-CN"/>
              </w:rPr>
              <w:t>/</w:t>
            </w:r>
            <w:r>
              <w:rPr>
                <w:lang w:val="zh-CN" w:eastAsia="zh-CN"/>
              </w:rPr>
              <w:t>头</w:t>
            </w:r>
            <w:r>
              <w:rPr>
                <w:rFonts w:hint="eastAsia"/>
                <w:lang w:val="zh-CN" w:eastAsia="zh-CN"/>
              </w:rPr>
              <w:t>衔</w:t>
            </w:r>
            <w:r>
              <w:rPr>
                <w:lang w:val="zh-CN" w:eastAsia="zh-CN"/>
              </w:rPr>
              <w:t>]</w:t>
            </w:r>
            <w:bookmarkEnd w:id="20"/>
          </w:p>
          <w:p w14:paraId="36B79C69" w14:textId="77777777" w:rsidR="007B2070" w:rsidRDefault="00477560">
            <w:pPr>
              <w:spacing w:before="0"/>
              <w:rPr>
                <w:rFonts w:eastAsia="Times New Roman"/>
                <w:szCs w:val="24"/>
                <w:lang w:eastAsia="zh-CN"/>
              </w:rPr>
            </w:pPr>
            <w:bookmarkStart w:id="21" w:name="lt_pId098"/>
            <w:r>
              <w:rPr>
                <w:lang w:val="zh-CN" w:eastAsia="zh-CN"/>
              </w:rPr>
              <w:t>[</w:t>
            </w:r>
            <w:r>
              <w:rPr>
                <w:lang w:val="zh-CN" w:eastAsia="zh-CN"/>
              </w:rPr>
              <w:t>地址</w:t>
            </w:r>
            <w:r>
              <w:rPr>
                <w:lang w:val="zh-CN" w:eastAsia="zh-CN"/>
              </w:rPr>
              <w:t>]</w:t>
            </w:r>
            <w:bookmarkEnd w:id="21"/>
          </w:p>
        </w:tc>
      </w:tr>
      <w:tr w:rsidR="007B2070" w14:paraId="7EF5ED83" w14:textId="77777777">
        <w:tc>
          <w:tcPr>
            <w:tcW w:w="1452" w:type="dxa"/>
            <w:shd w:val="clear" w:color="auto" w:fill="auto"/>
          </w:tcPr>
          <w:p w14:paraId="18F18A47" w14:textId="77777777" w:rsidR="007B2070" w:rsidRDefault="00477560">
            <w:pPr>
              <w:spacing w:before="0"/>
              <w:jc w:val="right"/>
              <w:rPr>
                <w:rFonts w:eastAsia="Times New Roman"/>
                <w:b/>
                <w:bCs/>
                <w:szCs w:val="24"/>
              </w:rPr>
            </w:pPr>
            <w:bookmarkStart w:id="22" w:name="lt_pId099"/>
            <w:proofErr w:type="spellStart"/>
            <w:r>
              <w:rPr>
                <w:b/>
                <w:bCs/>
                <w:lang w:val="zh-CN"/>
              </w:rPr>
              <w:t>传真</w:t>
            </w:r>
            <w:proofErr w:type="spellEnd"/>
            <w:r>
              <w:rPr>
                <w:b/>
                <w:bCs/>
                <w:lang w:val="zh-CN"/>
              </w:rPr>
              <w:t>：</w:t>
            </w:r>
            <w:bookmarkEnd w:id="22"/>
          </w:p>
          <w:p w14:paraId="05527813" w14:textId="77777777" w:rsidR="007B2070" w:rsidRDefault="00477560">
            <w:pPr>
              <w:spacing w:before="0"/>
              <w:jc w:val="right"/>
              <w:rPr>
                <w:rFonts w:eastAsia="Times New Roman"/>
                <w:b/>
                <w:bCs/>
                <w:szCs w:val="24"/>
              </w:rPr>
            </w:pPr>
            <w:bookmarkStart w:id="23" w:name="lt_pId100"/>
            <w:proofErr w:type="spellStart"/>
            <w:r>
              <w:rPr>
                <w:b/>
                <w:bCs/>
                <w:lang w:val="zh-CN"/>
              </w:rPr>
              <w:t>电子邮件</w:t>
            </w:r>
            <w:proofErr w:type="spellEnd"/>
            <w:r>
              <w:rPr>
                <w:b/>
                <w:bCs/>
                <w:lang w:val="zh-CN"/>
              </w:rPr>
              <w:t>：</w:t>
            </w:r>
            <w:bookmarkEnd w:id="23"/>
          </w:p>
        </w:tc>
        <w:tc>
          <w:tcPr>
            <w:tcW w:w="4111" w:type="dxa"/>
            <w:tcBorders>
              <w:right w:val="single" w:sz="8" w:space="0" w:color="auto"/>
            </w:tcBorders>
            <w:shd w:val="clear" w:color="auto" w:fill="auto"/>
          </w:tcPr>
          <w:p w14:paraId="47D51FCF" w14:textId="77777777" w:rsidR="007B2070" w:rsidRDefault="00477560">
            <w:pPr>
              <w:spacing w:before="0"/>
              <w:rPr>
                <w:rFonts w:eastAsia="Times New Roman"/>
                <w:szCs w:val="24"/>
              </w:rPr>
            </w:pPr>
            <w:r>
              <w:rPr>
                <w:rFonts w:eastAsia="Times New Roman"/>
                <w:szCs w:val="24"/>
              </w:rPr>
              <w:t>+41-22-730-5853</w:t>
            </w:r>
          </w:p>
          <w:p w14:paraId="563216CC" w14:textId="77777777" w:rsidR="007B2070" w:rsidRDefault="008F6AE1">
            <w:pPr>
              <w:spacing w:before="0"/>
              <w:rPr>
                <w:rFonts w:eastAsia="Times New Roman"/>
                <w:szCs w:val="24"/>
              </w:rPr>
            </w:pPr>
            <w:hyperlink r:id="rId17" w:history="1">
              <w:r w:rsidR="00477560">
                <w:rPr>
                  <w:rStyle w:val="Hyperlink"/>
                  <w:rFonts w:eastAsia="Times New Roman"/>
                  <w:szCs w:val="24"/>
                </w:rPr>
                <w:t>tsbdir@itu.int</w:t>
              </w:r>
            </w:hyperlink>
          </w:p>
        </w:tc>
        <w:tc>
          <w:tcPr>
            <w:tcW w:w="1559" w:type="dxa"/>
            <w:tcBorders>
              <w:left w:val="single" w:sz="8" w:space="0" w:color="auto"/>
            </w:tcBorders>
            <w:shd w:val="clear" w:color="auto" w:fill="auto"/>
          </w:tcPr>
          <w:p w14:paraId="5AA17EB4" w14:textId="77777777" w:rsidR="007B2070" w:rsidRDefault="00477560">
            <w:pPr>
              <w:spacing w:before="0"/>
              <w:jc w:val="right"/>
              <w:rPr>
                <w:rFonts w:eastAsia="Times New Roman"/>
                <w:b/>
                <w:bCs/>
                <w:szCs w:val="24"/>
              </w:rPr>
            </w:pPr>
            <w:bookmarkStart w:id="24" w:name="lt_pId103"/>
            <w:proofErr w:type="spellStart"/>
            <w:r>
              <w:rPr>
                <w:b/>
                <w:bCs/>
                <w:lang w:val="zh-CN"/>
              </w:rPr>
              <w:t>传真</w:t>
            </w:r>
            <w:proofErr w:type="spellEnd"/>
            <w:r>
              <w:rPr>
                <w:b/>
                <w:bCs/>
                <w:lang w:val="zh-CN"/>
              </w:rPr>
              <w:t>：</w:t>
            </w:r>
            <w:bookmarkEnd w:id="24"/>
          </w:p>
          <w:p w14:paraId="00869D21" w14:textId="77777777" w:rsidR="007B2070" w:rsidRDefault="00477560">
            <w:pPr>
              <w:spacing w:before="0"/>
              <w:jc w:val="right"/>
              <w:rPr>
                <w:rFonts w:eastAsia="Times New Roman"/>
                <w:szCs w:val="24"/>
              </w:rPr>
            </w:pPr>
            <w:bookmarkStart w:id="25" w:name="lt_pId104"/>
            <w:proofErr w:type="spellStart"/>
            <w:r>
              <w:rPr>
                <w:b/>
                <w:bCs/>
                <w:lang w:val="zh-CN"/>
              </w:rPr>
              <w:t>电子邮件</w:t>
            </w:r>
            <w:proofErr w:type="spellEnd"/>
            <w:r>
              <w:rPr>
                <w:lang w:val="zh-CN"/>
              </w:rPr>
              <w:t>：</w:t>
            </w:r>
            <w:bookmarkEnd w:id="25"/>
          </w:p>
        </w:tc>
        <w:tc>
          <w:tcPr>
            <w:tcW w:w="2835" w:type="dxa"/>
            <w:shd w:val="clear" w:color="auto" w:fill="auto"/>
          </w:tcPr>
          <w:p w14:paraId="4746B761" w14:textId="77777777" w:rsidR="007B2070" w:rsidRDefault="007B2070">
            <w:pPr>
              <w:spacing w:before="0"/>
              <w:rPr>
                <w:rFonts w:eastAsia="Times New Roman"/>
                <w:szCs w:val="24"/>
              </w:rPr>
            </w:pPr>
          </w:p>
        </w:tc>
      </w:tr>
      <w:tr w:rsidR="007B2070" w14:paraId="37601BFB" w14:textId="77777777">
        <w:tc>
          <w:tcPr>
            <w:tcW w:w="1452" w:type="dxa"/>
            <w:shd w:val="clear" w:color="auto" w:fill="auto"/>
          </w:tcPr>
          <w:p w14:paraId="3BA5A7C3" w14:textId="77777777" w:rsidR="007B2070" w:rsidRDefault="007B2070">
            <w:pPr>
              <w:spacing w:before="0"/>
              <w:jc w:val="right"/>
              <w:rPr>
                <w:rFonts w:eastAsia="Times New Roman"/>
                <w:szCs w:val="24"/>
              </w:rPr>
            </w:pPr>
          </w:p>
        </w:tc>
        <w:tc>
          <w:tcPr>
            <w:tcW w:w="4111" w:type="dxa"/>
            <w:tcBorders>
              <w:right w:val="single" w:sz="8" w:space="0" w:color="auto"/>
            </w:tcBorders>
            <w:shd w:val="clear" w:color="auto" w:fill="auto"/>
          </w:tcPr>
          <w:p w14:paraId="5D21B057" w14:textId="77777777" w:rsidR="007B2070" w:rsidRDefault="007B2070">
            <w:pPr>
              <w:spacing w:before="0"/>
              <w:rPr>
                <w:rFonts w:eastAsia="Times New Roman"/>
                <w:szCs w:val="24"/>
              </w:rPr>
            </w:pPr>
          </w:p>
        </w:tc>
        <w:tc>
          <w:tcPr>
            <w:tcW w:w="1559" w:type="dxa"/>
            <w:tcBorders>
              <w:left w:val="single" w:sz="8" w:space="0" w:color="auto"/>
            </w:tcBorders>
            <w:shd w:val="clear" w:color="auto" w:fill="auto"/>
          </w:tcPr>
          <w:p w14:paraId="7076E4E6" w14:textId="77777777" w:rsidR="007B2070" w:rsidRDefault="00477560">
            <w:pPr>
              <w:spacing w:before="0"/>
              <w:jc w:val="right"/>
              <w:rPr>
                <w:rFonts w:eastAsia="Times New Roman"/>
                <w:b/>
                <w:bCs/>
                <w:szCs w:val="24"/>
              </w:rPr>
            </w:pPr>
            <w:bookmarkStart w:id="26" w:name="lt_pId105"/>
            <w:proofErr w:type="spellStart"/>
            <w:r>
              <w:rPr>
                <w:b/>
                <w:bCs/>
                <w:lang w:val="zh-CN"/>
              </w:rPr>
              <w:t>日期</w:t>
            </w:r>
            <w:proofErr w:type="spellEnd"/>
            <w:r>
              <w:rPr>
                <w:b/>
                <w:bCs/>
                <w:lang w:val="zh-CN"/>
              </w:rPr>
              <w:t>：</w:t>
            </w:r>
            <w:bookmarkEnd w:id="26"/>
          </w:p>
        </w:tc>
        <w:tc>
          <w:tcPr>
            <w:tcW w:w="2835" w:type="dxa"/>
            <w:shd w:val="clear" w:color="auto" w:fill="auto"/>
          </w:tcPr>
          <w:p w14:paraId="1C384FF5" w14:textId="77777777" w:rsidR="007B2070" w:rsidRDefault="00477560">
            <w:pPr>
              <w:spacing w:before="0"/>
              <w:rPr>
                <w:rFonts w:eastAsia="Times New Roman"/>
                <w:szCs w:val="24"/>
              </w:rPr>
            </w:pPr>
            <w:bookmarkStart w:id="27" w:name="lt_pId106"/>
            <w:r>
              <w:rPr>
                <w:lang w:val="zh-CN"/>
              </w:rPr>
              <w:t>[</w:t>
            </w:r>
            <w:proofErr w:type="spellStart"/>
            <w:r>
              <w:rPr>
                <w:lang w:val="zh-CN"/>
              </w:rPr>
              <w:t>日期</w:t>
            </w:r>
            <w:proofErr w:type="spellEnd"/>
            <w:r>
              <w:rPr>
                <w:lang w:val="zh-CN"/>
              </w:rPr>
              <w:t>] [</w:t>
            </w:r>
            <w:proofErr w:type="spellStart"/>
            <w:r>
              <w:rPr>
                <w:lang w:val="zh-CN"/>
              </w:rPr>
              <w:t>地点</w:t>
            </w:r>
            <w:proofErr w:type="spellEnd"/>
            <w:r>
              <w:rPr>
                <w:lang w:val="zh-CN"/>
              </w:rPr>
              <w:t>]</w:t>
            </w:r>
            <w:bookmarkEnd w:id="27"/>
          </w:p>
        </w:tc>
      </w:tr>
    </w:tbl>
    <w:p w14:paraId="7D1E4BF0" w14:textId="77777777" w:rsidR="007B2070" w:rsidRDefault="00477560">
      <w:pPr>
        <w:spacing w:before="360"/>
        <w:rPr>
          <w:rFonts w:eastAsia="Times New Roman"/>
          <w:szCs w:val="24"/>
        </w:rPr>
      </w:pPr>
      <w:bookmarkStart w:id="28" w:name="lt_pId107"/>
      <w:proofErr w:type="spellStart"/>
      <w:r>
        <w:rPr>
          <w:lang w:val="zh-CN"/>
        </w:rPr>
        <w:t>尊敬的先生</w:t>
      </w:r>
      <w:proofErr w:type="spellEnd"/>
      <w:r>
        <w:rPr>
          <w:lang w:val="zh-CN"/>
        </w:rPr>
        <w:t>/</w:t>
      </w:r>
      <w:proofErr w:type="spellStart"/>
      <w:r>
        <w:rPr>
          <w:lang w:val="zh-CN"/>
        </w:rPr>
        <w:t>女士</w:t>
      </w:r>
      <w:proofErr w:type="spellEnd"/>
      <w:r>
        <w:rPr>
          <w:lang w:val="zh-CN"/>
        </w:rPr>
        <w:t>，</w:t>
      </w:r>
      <w:bookmarkEnd w:id="28"/>
    </w:p>
    <w:p w14:paraId="0E543BA3" w14:textId="77777777" w:rsidR="007B2070" w:rsidRDefault="00477560">
      <w:pPr>
        <w:ind w:firstLineChars="200" w:firstLine="480"/>
        <w:rPr>
          <w:rFonts w:eastAsia="Times New Roman"/>
          <w:szCs w:val="24"/>
          <w:lang w:eastAsia="zh-CN"/>
        </w:rPr>
      </w:pPr>
      <w:bookmarkStart w:id="29" w:name="lt_pId108"/>
      <w:r>
        <w:rPr>
          <w:lang w:val="zh-CN" w:eastAsia="zh-CN"/>
        </w:rPr>
        <w:t>有关就电信标准化局第</w:t>
      </w:r>
      <w:r>
        <w:rPr>
          <w:rFonts w:hint="eastAsia"/>
          <w:lang w:val="en-US" w:eastAsia="zh-CN"/>
        </w:rPr>
        <w:t>96</w:t>
      </w:r>
      <w:r>
        <w:rPr>
          <w:lang w:val="zh-CN" w:eastAsia="zh-CN"/>
        </w:rPr>
        <w:t>号通函中所列的已确定案文</w:t>
      </w:r>
      <w:r>
        <w:rPr>
          <w:rFonts w:hint="eastAsia"/>
          <w:lang w:val="zh-CN" w:eastAsia="zh-CN"/>
        </w:rPr>
        <w:t>草案</w:t>
      </w:r>
      <w:r>
        <w:rPr>
          <w:lang w:val="zh-CN" w:eastAsia="zh-CN"/>
        </w:rPr>
        <w:t>与成员国进行磋商一事，我谨向您通报我主管部门的意见，如下表所述。</w:t>
      </w:r>
      <w:bookmarkEnd w:id="29"/>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172"/>
      </w:tblGrid>
      <w:tr w:rsidR="007B2070" w14:paraId="41E0C3A3" w14:textId="77777777">
        <w:trPr>
          <w:tblHeader/>
        </w:trPr>
        <w:tc>
          <w:tcPr>
            <w:tcW w:w="2547" w:type="dxa"/>
            <w:shd w:val="clear" w:color="auto" w:fill="auto"/>
            <w:vAlign w:val="center"/>
          </w:tcPr>
          <w:p w14:paraId="5080A305" w14:textId="77777777" w:rsidR="007B2070" w:rsidRDefault="007B2070">
            <w:pPr>
              <w:jc w:val="center"/>
              <w:rPr>
                <w:rFonts w:eastAsia="Times New Roman"/>
                <w:b/>
                <w:bCs/>
                <w:szCs w:val="24"/>
                <w:lang w:eastAsia="zh-CN"/>
              </w:rPr>
            </w:pPr>
          </w:p>
        </w:tc>
        <w:tc>
          <w:tcPr>
            <w:tcW w:w="7172" w:type="dxa"/>
            <w:shd w:val="clear" w:color="auto" w:fill="auto"/>
            <w:vAlign w:val="center"/>
          </w:tcPr>
          <w:p w14:paraId="71FAE99B" w14:textId="77777777" w:rsidR="007B2070" w:rsidRDefault="00477560">
            <w:pPr>
              <w:tabs>
                <w:tab w:val="clear" w:pos="794"/>
                <w:tab w:val="clear" w:pos="1191"/>
                <w:tab w:val="clear" w:pos="1588"/>
                <w:tab w:val="clear" w:pos="1985"/>
              </w:tabs>
              <w:ind w:left="939" w:hanging="459"/>
              <w:jc w:val="center"/>
              <w:rPr>
                <w:rFonts w:eastAsia="Times New Roman"/>
                <w:b/>
                <w:bCs/>
                <w:szCs w:val="24"/>
                <w:lang w:eastAsia="zh-CN"/>
              </w:rPr>
            </w:pPr>
            <w:bookmarkStart w:id="30" w:name="lt_pId109"/>
            <w:r>
              <w:rPr>
                <w:b/>
                <w:bCs/>
                <w:lang w:val="zh-CN" w:eastAsia="zh-CN"/>
              </w:rPr>
              <w:t>请选择两个方框中的一个</w:t>
            </w:r>
            <w:bookmarkEnd w:id="30"/>
          </w:p>
        </w:tc>
      </w:tr>
      <w:tr w:rsidR="007B2070" w14:paraId="7EC0B374" w14:textId="77777777">
        <w:trPr>
          <w:trHeight w:val="748"/>
        </w:trPr>
        <w:tc>
          <w:tcPr>
            <w:tcW w:w="2547" w:type="dxa"/>
            <w:vMerge w:val="restart"/>
            <w:shd w:val="clear" w:color="auto" w:fill="auto"/>
            <w:vAlign w:val="center"/>
          </w:tcPr>
          <w:p w14:paraId="66BE2672" w14:textId="7B592301" w:rsidR="007B2070" w:rsidRDefault="00477560">
            <w:pPr>
              <w:spacing w:before="60" w:after="60"/>
              <w:jc w:val="center"/>
              <w:rPr>
                <w:rFonts w:eastAsia="Times New Roman"/>
                <w:b/>
                <w:bCs/>
                <w:szCs w:val="24"/>
              </w:rPr>
            </w:pPr>
            <w:bookmarkStart w:id="31" w:name="lt_pId110"/>
            <w:r>
              <w:rPr>
                <w:rFonts w:eastAsia="Times New Roman" w:hint="eastAsia"/>
                <w:b/>
                <w:bCs/>
                <w:szCs w:val="24"/>
              </w:rPr>
              <w:t>ITU-T Y.4221 （</w:t>
            </w:r>
            <w:proofErr w:type="spellStart"/>
            <w:r>
              <w:rPr>
                <w:rFonts w:eastAsia="Times New Roman" w:hint="eastAsia"/>
                <w:b/>
                <w:bCs/>
                <w:szCs w:val="24"/>
              </w:rPr>
              <w:t>前</w:t>
            </w:r>
            <w:proofErr w:type="gramStart"/>
            <w:r>
              <w:rPr>
                <w:rFonts w:eastAsia="Times New Roman" w:hint="eastAsia"/>
                <w:b/>
                <w:bCs/>
                <w:szCs w:val="24"/>
              </w:rPr>
              <w:t>Y.ElecMon</w:t>
            </w:r>
            <w:proofErr w:type="gramEnd"/>
            <w:r>
              <w:rPr>
                <w:rFonts w:eastAsia="Times New Roman" w:hint="eastAsia"/>
                <w:b/>
                <w:bCs/>
                <w:szCs w:val="24"/>
              </w:rPr>
              <w:t>-Reqts</w:t>
            </w:r>
            <w:proofErr w:type="spellEnd"/>
            <w:r>
              <w:rPr>
                <w:rFonts w:eastAsia="Times New Roman" w:hint="eastAsia"/>
                <w:b/>
                <w:bCs/>
                <w:szCs w:val="24"/>
              </w:rPr>
              <w:t>）</w:t>
            </w:r>
            <w:r w:rsidR="00601E0C">
              <w:rPr>
                <w:rFonts w:eastAsia="Times New Roman"/>
                <w:b/>
                <w:bCs/>
                <w:szCs w:val="24"/>
              </w:rPr>
              <w:br/>
            </w:r>
            <w:proofErr w:type="spellStart"/>
            <w:r>
              <w:rPr>
                <w:b/>
                <w:bCs/>
                <w:lang w:val="zh-CN"/>
              </w:rPr>
              <w:t>新建议书草案</w:t>
            </w:r>
            <w:bookmarkEnd w:id="31"/>
            <w:proofErr w:type="spellEnd"/>
          </w:p>
        </w:tc>
        <w:tc>
          <w:tcPr>
            <w:tcW w:w="7172" w:type="dxa"/>
            <w:shd w:val="clear" w:color="auto" w:fill="auto"/>
            <w:vAlign w:val="center"/>
          </w:tcPr>
          <w:p w14:paraId="27D5C246" w14:textId="77777777" w:rsidR="007B2070" w:rsidRDefault="00477560">
            <w:pPr>
              <w:tabs>
                <w:tab w:val="clear" w:pos="794"/>
                <w:tab w:val="clear" w:pos="1191"/>
                <w:tab w:val="clear" w:pos="1588"/>
                <w:tab w:val="clear" w:pos="1985"/>
              </w:tabs>
              <w:spacing w:before="60" w:after="60"/>
              <w:ind w:left="459" w:hanging="459"/>
              <w:rPr>
                <w:rFonts w:eastAsia="Times New Roman"/>
                <w:szCs w:val="24"/>
                <w:lang w:eastAsia="zh-CN"/>
              </w:rPr>
            </w:pPr>
            <w:r>
              <w:rPr>
                <w:rFonts w:ascii="Courier New" w:eastAsia="Times New Roman" w:hAnsi="Courier New" w:cs="Courier New"/>
                <w:sz w:val="32"/>
                <w:szCs w:val="24"/>
                <w:lang w:eastAsia="zh-CN"/>
              </w:rPr>
              <w:t>□</w:t>
            </w:r>
            <w:r>
              <w:rPr>
                <w:rFonts w:ascii="Courier New" w:eastAsia="Times New Roman" w:hAnsi="Courier New" w:cs="Courier New"/>
                <w:sz w:val="32"/>
                <w:szCs w:val="24"/>
                <w:lang w:eastAsia="zh-CN"/>
              </w:rPr>
              <w:tab/>
            </w:r>
            <w:r>
              <w:rPr>
                <w:b/>
                <w:bCs/>
                <w:lang w:val="zh-CN" w:eastAsia="zh-CN"/>
              </w:rPr>
              <w:t>授权</w:t>
            </w:r>
            <w:r>
              <w:rPr>
                <w:lang w:val="zh-CN" w:eastAsia="zh-CN"/>
              </w:rPr>
              <w:t>第</w:t>
            </w:r>
            <w:r>
              <w:rPr>
                <w:lang w:val="zh-CN" w:eastAsia="zh-CN"/>
              </w:rPr>
              <w:t>20</w:t>
            </w:r>
            <w:r>
              <w:rPr>
                <w:lang w:val="zh-CN" w:eastAsia="zh-CN"/>
              </w:rPr>
              <w:t>研究组审议批准该案文（在这种情况下，请选择两种方案</w:t>
            </w:r>
            <w:r>
              <w:rPr>
                <w:lang w:val="zh-CN" w:eastAsia="zh-CN"/>
              </w:rPr>
              <w:t>⃝</w:t>
            </w:r>
            <w:r>
              <w:rPr>
                <w:lang w:val="zh-CN" w:eastAsia="zh-CN"/>
              </w:rPr>
              <w:t>中的一种）：</w:t>
            </w:r>
            <w:bookmarkStart w:id="32" w:name="lt_pId111"/>
            <w:bookmarkEnd w:id="32"/>
          </w:p>
          <w:p w14:paraId="4E8ACF9F" w14:textId="77777777" w:rsidR="007B2070" w:rsidRDefault="00477560">
            <w:pPr>
              <w:tabs>
                <w:tab w:val="clear" w:pos="794"/>
                <w:tab w:val="clear" w:pos="1191"/>
                <w:tab w:val="clear" w:pos="1588"/>
                <w:tab w:val="clear" w:pos="1985"/>
              </w:tabs>
              <w:spacing w:before="60" w:after="60"/>
              <w:ind w:left="939" w:hanging="459"/>
              <w:rPr>
                <w:rFonts w:eastAsia="Times New Roman"/>
                <w:szCs w:val="24"/>
                <w:lang w:eastAsia="zh-CN"/>
              </w:rPr>
            </w:pPr>
            <w:r>
              <w:rPr>
                <w:rFonts w:eastAsia="Times New Roman"/>
                <w:sz w:val="20"/>
                <w:lang w:eastAsia="zh-CN"/>
              </w:rPr>
              <w:t>⃝</w:t>
            </w:r>
            <w:r>
              <w:rPr>
                <w:rFonts w:eastAsia="Times New Roman"/>
                <w:sz w:val="20"/>
                <w:lang w:eastAsia="zh-CN"/>
              </w:rPr>
              <w:tab/>
            </w:r>
            <w:r>
              <w:rPr>
                <w:lang w:val="zh-CN" w:eastAsia="zh-CN"/>
              </w:rPr>
              <w:t>没有意见或无建议修改</w:t>
            </w:r>
            <w:bookmarkStart w:id="33" w:name="lt_pId113"/>
            <w:bookmarkEnd w:id="33"/>
          </w:p>
          <w:p w14:paraId="3E4BD895" w14:textId="77777777" w:rsidR="007B2070" w:rsidRDefault="00477560">
            <w:pPr>
              <w:tabs>
                <w:tab w:val="clear" w:pos="794"/>
                <w:tab w:val="clear" w:pos="1191"/>
                <w:tab w:val="clear" w:pos="1588"/>
                <w:tab w:val="clear" w:pos="1985"/>
              </w:tabs>
              <w:spacing w:before="60" w:after="60"/>
              <w:ind w:left="939" w:hanging="459"/>
              <w:rPr>
                <w:rFonts w:eastAsia="Times New Roman"/>
                <w:szCs w:val="24"/>
                <w:lang w:eastAsia="zh-CN"/>
              </w:rPr>
            </w:pPr>
            <w:r>
              <w:rPr>
                <w:rFonts w:eastAsia="Times New Roman"/>
                <w:sz w:val="20"/>
                <w:lang w:eastAsia="zh-CN"/>
              </w:rPr>
              <w:t>⃝</w:t>
            </w:r>
            <w:r>
              <w:rPr>
                <w:rFonts w:eastAsia="Times New Roman"/>
                <w:sz w:val="20"/>
                <w:lang w:eastAsia="zh-CN"/>
              </w:rPr>
              <w:tab/>
            </w:r>
            <w:r>
              <w:rPr>
                <w:lang w:val="zh-CN" w:eastAsia="zh-CN"/>
              </w:rPr>
              <w:t>附意见和建议的修改</w:t>
            </w:r>
            <w:bookmarkStart w:id="34" w:name="lt_pId115"/>
            <w:bookmarkEnd w:id="34"/>
          </w:p>
        </w:tc>
      </w:tr>
      <w:tr w:rsidR="007B2070" w14:paraId="0EB05DB0" w14:textId="77777777">
        <w:trPr>
          <w:trHeight w:val="747"/>
        </w:trPr>
        <w:tc>
          <w:tcPr>
            <w:tcW w:w="2547" w:type="dxa"/>
            <w:vMerge/>
            <w:shd w:val="clear" w:color="auto" w:fill="auto"/>
            <w:vAlign w:val="center"/>
          </w:tcPr>
          <w:p w14:paraId="41B1557D" w14:textId="77777777" w:rsidR="007B2070" w:rsidRDefault="007B2070">
            <w:pPr>
              <w:spacing w:before="60" w:after="60"/>
              <w:jc w:val="center"/>
              <w:rPr>
                <w:rFonts w:eastAsia="Times New Roman"/>
                <w:b/>
                <w:bCs/>
                <w:szCs w:val="24"/>
                <w:lang w:eastAsia="zh-CN"/>
              </w:rPr>
            </w:pPr>
          </w:p>
        </w:tc>
        <w:tc>
          <w:tcPr>
            <w:tcW w:w="7172" w:type="dxa"/>
            <w:shd w:val="clear" w:color="auto" w:fill="auto"/>
            <w:vAlign w:val="center"/>
          </w:tcPr>
          <w:p w14:paraId="4B296910" w14:textId="77777777" w:rsidR="007B2070" w:rsidRDefault="00477560">
            <w:pPr>
              <w:tabs>
                <w:tab w:val="clear" w:pos="794"/>
                <w:tab w:val="clear" w:pos="1191"/>
                <w:tab w:val="clear" w:pos="1588"/>
                <w:tab w:val="clear" w:pos="1985"/>
              </w:tabs>
              <w:spacing w:before="60" w:after="60"/>
              <w:ind w:left="459" w:hanging="459"/>
              <w:rPr>
                <w:rFonts w:eastAsia="Times New Roman"/>
                <w:sz w:val="20"/>
                <w:lang w:eastAsia="zh-CN"/>
              </w:rPr>
            </w:pPr>
            <w:r>
              <w:rPr>
                <w:rFonts w:ascii="Courier New" w:eastAsia="Times New Roman" w:hAnsi="Courier New" w:cs="Courier New"/>
                <w:sz w:val="32"/>
                <w:szCs w:val="24"/>
                <w:lang w:eastAsia="zh-CN"/>
              </w:rPr>
              <w:t>□</w:t>
            </w:r>
            <w:r>
              <w:rPr>
                <w:rFonts w:ascii="Courier New" w:eastAsia="Times New Roman" w:hAnsi="Courier New" w:cs="Courier New"/>
                <w:sz w:val="32"/>
                <w:szCs w:val="24"/>
                <w:lang w:eastAsia="zh-CN"/>
              </w:rPr>
              <w:tab/>
            </w:r>
            <w:r>
              <w:rPr>
                <w:b/>
                <w:bCs/>
                <w:lang w:val="zh-CN" w:eastAsia="zh-CN"/>
              </w:rPr>
              <w:t>不授权</w:t>
            </w:r>
            <w:r>
              <w:rPr>
                <w:lang w:val="zh-CN" w:eastAsia="zh-CN"/>
              </w:rPr>
              <w:t>第</w:t>
            </w:r>
            <w:r>
              <w:rPr>
                <w:lang w:val="zh-CN" w:eastAsia="zh-CN"/>
              </w:rPr>
              <w:t>20</w:t>
            </w:r>
            <w:r>
              <w:rPr>
                <w:lang w:val="zh-CN" w:eastAsia="zh-CN"/>
              </w:rPr>
              <w:t>研究组审议批准该案文（附秉持这种意见的理由和可能使工作取得进展的变更措施概述）</w:t>
            </w:r>
            <w:bookmarkStart w:id="35" w:name="lt_pId116"/>
            <w:bookmarkEnd w:id="35"/>
          </w:p>
        </w:tc>
      </w:tr>
      <w:tr w:rsidR="007B2070" w:rsidRPr="005D5E32" w14:paraId="03EF7951" w14:textId="77777777">
        <w:trPr>
          <w:trHeight w:val="748"/>
        </w:trPr>
        <w:tc>
          <w:tcPr>
            <w:tcW w:w="2547" w:type="dxa"/>
            <w:vMerge w:val="restart"/>
            <w:shd w:val="clear" w:color="auto" w:fill="auto"/>
            <w:vAlign w:val="center"/>
          </w:tcPr>
          <w:p w14:paraId="1F06D85F" w14:textId="25A0D7DF" w:rsidR="007B2070" w:rsidRPr="005D5E32" w:rsidRDefault="00477560">
            <w:pPr>
              <w:spacing w:before="60" w:after="60"/>
              <w:jc w:val="center"/>
              <w:rPr>
                <w:rFonts w:eastAsia="Times New Roman"/>
                <w:b/>
                <w:bCs/>
                <w:szCs w:val="24"/>
                <w:lang w:val="fr-CH"/>
              </w:rPr>
            </w:pPr>
            <w:bookmarkStart w:id="36" w:name="lt_pId117"/>
            <w:r w:rsidRPr="005D5E32">
              <w:rPr>
                <w:rFonts w:eastAsia="Times New Roman"/>
                <w:b/>
                <w:bCs/>
                <w:szCs w:val="24"/>
                <w:lang w:val="fr-CH"/>
              </w:rPr>
              <w:t xml:space="preserve">ITU-T </w:t>
            </w:r>
            <w:r w:rsidRPr="005D5E32">
              <w:rPr>
                <w:rFonts w:eastAsia="Times New Roman" w:hint="eastAsia"/>
                <w:b/>
                <w:bCs/>
                <w:szCs w:val="24"/>
                <w:lang w:val="fr-CH"/>
              </w:rPr>
              <w:t>Y.4222</w:t>
            </w:r>
            <w:r w:rsidR="00601E0C" w:rsidRPr="005D5E32">
              <w:rPr>
                <w:rFonts w:eastAsia="Times New Roman"/>
                <w:b/>
                <w:bCs/>
                <w:szCs w:val="24"/>
                <w:lang w:val="fr-CH"/>
              </w:rPr>
              <w:br/>
            </w:r>
            <w:r w:rsidRPr="005D5E32">
              <w:rPr>
                <w:rFonts w:eastAsia="Times New Roman" w:hint="eastAsia"/>
                <w:b/>
                <w:bCs/>
                <w:szCs w:val="24"/>
                <w:lang w:val="fr-CH"/>
              </w:rPr>
              <w:t>（</w:t>
            </w:r>
            <w:r>
              <w:rPr>
                <w:rFonts w:eastAsia="Times New Roman" w:hint="eastAsia"/>
                <w:b/>
                <w:bCs/>
                <w:szCs w:val="24"/>
              </w:rPr>
              <w:t>前</w:t>
            </w:r>
            <w:proofErr w:type="spellStart"/>
            <w:proofErr w:type="gramStart"/>
            <w:r w:rsidRPr="005D5E32">
              <w:rPr>
                <w:rFonts w:eastAsia="Times New Roman" w:hint="eastAsia"/>
                <w:b/>
                <w:bCs/>
                <w:szCs w:val="24"/>
                <w:lang w:val="fr-CH"/>
              </w:rPr>
              <w:t>Y.smart</w:t>
            </w:r>
            <w:proofErr w:type="gramEnd"/>
            <w:r w:rsidRPr="005D5E32">
              <w:rPr>
                <w:rFonts w:eastAsia="Times New Roman" w:hint="eastAsia"/>
                <w:b/>
                <w:bCs/>
                <w:szCs w:val="24"/>
                <w:lang w:val="fr-CH"/>
              </w:rPr>
              <w:t>-evacuation</w:t>
            </w:r>
            <w:proofErr w:type="spellEnd"/>
            <w:r w:rsidRPr="005D5E32">
              <w:rPr>
                <w:rFonts w:eastAsia="Times New Roman" w:hint="eastAsia"/>
                <w:b/>
                <w:bCs/>
                <w:szCs w:val="24"/>
                <w:lang w:val="fr-CH"/>
              </w:rPr>
              <w:t>）</w:t>
            </w:r>
            <w:r w:rsidR="00601E0C" w:rsidRPr="005D5E32">
              <w:rPr>
                <w:rFonts w:eastAsia="Times New Roman"/>
                <w:b/>
                <w:bCs/>
                <w:szCs w:val="24"/>
                <w:lang w:val="fr-CH"/>
              </w:rPr>
              <w:br/>
            </w:r>
            <w:proofErr w:type="spellStart"/>
            <w:r>
              <w:rPr>
                <w:b/>
                <w:bCs/>
                <w:lang w:val="zh-CN"/>
              </w:rPr>
              <w:t>新建议书草案</w:t>
            </w:r>
            <w:bookmarkEnd w:id="36"/>
            <w:proofErr w:type="spellEnd"/>
          </w:p>
        </w:tc>
        <w:tc>
          <w:tcPr>
            <w:tcW w:w="7172" w:type="dxa"/>
            <w:shd w:val="clear" w:color="auto" w:fill="auto"/>
            <w:vAlign w:val="center"/>
          </w:tcPr>
          <w:p w14:paraId="64A76729"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Cs w:val="24"/>
                <w:lang w:val="fr-CH" w:eastAsia="zh-CN"/>
              </w:rPr>
            </w:pPr>
            <w:r w:rsidRPr="005D5E32">
              <w:rPr>
                <w:rFonts w:ascii="Courier New" w:eastAsia="Times New Roman" w:hAnsi="Courier New" w:cs="Courier New"/>
                <w:sz w:val="32"/>
                <w:szCs w:val="24"/>
                <w:lang w:val="fr-CH" w:eastAsia="zh-CN"/>
              </w:rPr>
              <w:t>□</w:t>
            </w:r>
            <w:r w:rsidRPr="005D5E32">
              <w:rPr>
                <w:rFonts w:eastAsia="Times New Roman"/>
                <w:sz w:val="20"/>
                <w:lang w:val="fr-CH" w:eastAsia="zh-CN"/>
              </w:rPr>
              <w:tab/>
            </w:r>
            <w:r>
              <w:rPr>
                <w:b/>
                <w:bCs/>
                <w:lang w:val="zh-CN" w:eastAsia="zh-CN"/>
              </w:rPr>
              <w:t>授权</w:t>
            </w:r>
            <w:r>
              <w:rPr>
                <w:lang w:val="zh-CN" w:eastAsia="zh-CN"/>
              </w:rPr>
              <w:t>第</w:t>
            </w:r>
            <w:r>
              <w:rPr>
                <w:lang w:val="zh-CN" w:eastAsia="zh-CN"/>
              </w:rPr>
              <w:t>20</w:t>
            </w:r>
            <w:r>
              <w:rPr>
                <w:lang w:val="zh-CN" w:eastAsia="zh-CN"/>
              </w:rPr>
              <w:t>研究组审议批准该案文（在这种情况下，请选择两种方案</w:t>
            </w:r>
            <w:r>
              <w:rPr>
                <w:lang w:val="zh-CN" w:eastAsia="zh-CN"/>
              </w:rPr>
              <w:t>⃝</w:t>
            </w:r>
            <w:r>
              <w:rPr>
                <w:lang w:val="zh-CN" w:eastAsia="zh-CN"/>
              </w:rPr>
              <w:t>中的一种）：</w:t>
            </w:r>
            <w:bookmarkStart w:id="37" w:name="lt_pId118"/>
            <w:bookmarkEnd w:id="37"/>
          </w:p>
          <w:p w14:paraId="052D8802"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没有意见或无建议修改</w:t>
            </w:r>
            <w:bookmarkStart w:id="38" w:name="lt_pId120"/>
            <w:bookmarkEnd w:id="38"/>
          </w:p>
          <w:p w14:paraId="3EC76EB9"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附意见和建议的修改</w:t>
            </w:r>
            <w:bookmarkStart w:id="39" w:name="lt_pId122"/>
            <w:bookmarkEnd w:id="39"/>
          </w:p>
        </w:tc>
      </w:tr>
      <w:tr w:rsidR="007B2070" w:rsidRPr="005D5E32" w14:paraId="5D367E41" w14:textId="77777777">
        <w:trPr>
          <w:trHeight w:val="747"/>
        </w:trPr>
        <w:tc>
          <w:tcPr>
            <w:tcW w:w="2547" w:type="dxa"/>
            <w:vMerge/>
            <w:shd w:val="clear" w:color="auto" w:fill="auto"/>
            <w:vAlign w:val="center"/>
          </w:tcPr>
          <w:p w14:paraId="150DBE31" w14:textId="77777777" w:rsidR="007B2070" w:rsidRPr="005D5E32" w:rsidRDefault="007B2070">
            <w:pPr>
              <w:spacing w:before="60" w:after="60"/>
              <w:jc w:val="center"/>
              <w:rPr>
                <w:rFonts w:eastAsia="Times New Roman"/>
                <w:b/>
                <w:bCs/>
                <w:szCs w:val="24"/>
                <w:lang w:val="fr-CH" w:eastAsia="zh-CN"/>
              </w:rPr>
            </w:pPr>
          </w:p>
        </w:tc>
        <w:tc>
          <w:tcPr>
            <w:tcW w:w="7172" w:type="dxa"/>
            <w:shd w:val="clear" w:color="auto" w:fill="auto"/>
            <w:vAlign w:val="center"/>
          </w:tcPr>
          <w:p w14:paraId="4B462642"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 w:val="20"/>
                <w:lang w:val="fr-CH" w:eastAsia="zh-CN"/>
              </w:rPr>
            </w:pPr>
            <w:r w:rsidRPr="005D5E32">
              <w:rPr>
                <w:rFonts w:ascii="Courier New" w:eastAsia="Times New Roman" w:hAnsi="Courier New" w:cs="Courier New"/>
                <w:sz w:val="32"/>
                <w:szCs w:val="24"/>
                <w:lang w:val="fr-CH" w:eastAsia="zh-CN"/>
              </w:rPr>
              <w:t>□</w:t>
            </w:r>
            <w:r w:rsidRPr="005D5E32">
              <w:rPr>
                <w:rFonts w:eastAsia="Times New Roman"/>
                <w:sz w:val="20"/>
                <w:lang w:val="fr-CH" w:eastAsia="zh-CN"/>
              </w:rPr>
              <w:tab/>
            </w:r>
            <w:r>
              <w:rPr>
                <w:b/>
                <w:bCs/>
                <w:lang w:val="zh-CN" w:eastAsia="zh-CN"/>
              </w:rPr>
              <w:t>不授权</w:t>
            </w:r>
            <w:r>
              <w:rPr>
                <w:lang w:val="zh-CN" w:eastAsia="zh-CN"/>
              </w:rPr>
              <w:t>第</w:t>
            </w:r>
            <w:r>
              <w:rPr>
                <w:lang w:val="zh-CN" w:eastAsia="zh-CN"/>
              </w:rPr>
              <w:t>20</w:t>
            </w:r>
            <w:r>
              <w:rPr>
                <w:lang w:val="zh-CN" w:eastAsia="zh-CN"/>
              </w:rPr>
              <w:t>研究组审议批准该案文（附秉持这种意见的理由和可能使工作取得进展的变更措施概述）</w:t>
            </w:r>
            <w:bookmarkStart w:id="40" w:name="lt_pId123"/>
            <w:bookmarkEnd w:id="40"/>
          </w:p>
        </w:tc>
      </w:tr>
      <w:tr w:rsidR="007B2070" w:rsidRPr="005D5E32" w14:paraId="20499394" w14:textId="77777777">
        <w:trPr>
          <w:trHeight w:val="748"/>
        </w:trPr>
        <w:tc>
          <w:tcPr>
            <w:tcW w:w="2547" w:type="dxa"/>
            <w:vMerge w:val="restart"/>
            <w:shd w:val="clear" w:color="auto" w:fill="auto"/>
            <w:vAlign w:val="center"/>
          </w:tcPr>
          <w:p w14:paraId="0E965A02" w14:textId="4C5F33F5" w:rsidR="007B2070" w:rsidRPr="005D5E32" w:rsidRDefault="00477560">
            <w:pPr>
              <w:spacing w:before="60" w:after="60"/>
              <w:jc w:val="center"/>
              <w:rPr>
                <w:rFonts w:eastAsia="Times New Roman"/>
                <w:b/>
                <w:bCs/>
                <w:szCs w:val="24"/>
                <w:lang w:val="fr-CH"/>
              </w:rPr>
            </w:pPr>
            <w:r w:rsidRPr="005D5E32">
              <w:rPr>
                <w:rFonts w:eastAsia="Times New Roman"/>
                <w:b/>
                <w:bCs/>
                <w:szCs w:val="24"/>
                <w:lang w:val="fr-CH"/>
              </w:rPr>
              <w:t xml:space="preserve">ITU-T </w:t>
            </w:r>
            <w:r w:rsidRPr="005D5E32">
              <w:rPr>
                <w:rFonts w:eastAsia="Times New Roman" w:hint="eastAsia"/>
                <w:b/>
                <w:bCs/>
                <w:szCs w:val="24"/>
                <w:lang w:val="fr-CH"/>
              </w:rPr>
              <w:t>Y.4223 （</w:t>
            </w:r>
            <w:r>
              <w:rPr>
                <w:rFonts w:eastAsia="Times New Roman" w:hint="eastAsia"/>
                <w:b/>
                <w:bCs/>
                <w:szCs w:val="24"/>
              </w:rPr>
              <w:t>前</w:t>
            </w:r>
            <w:r w:rsidRPr="005D5E32">
              <w:rPr>
                <w:rFonts w:eastAsia="Times New Roman" w:hint="eastAsia"/>
                <w:b/>
                <w:bCs/>
                <w:szCs w:val="24"/>
                <w:lang w:val="fr-CH"/>
              </w:rPr>
              <w:t>Y.SCC-</w:t>
            </w:r>
            <w:proofErr w:type="spellStart"/>
            <w:r w:rsidRPr="005D5E32">
              <w:rPr>
                <w:rFonts w:eastAsia="Times New Roman" w:hint="eastAsia"/>
                <w:b/>
                <w:bCs/>
                <w:szCs w:val="24"/>
                <w:lang w:val="fr-CH"/>
              </w:rPr>
              <w:t>Reqts</w:t>
            </w:r>
            <w:proofErr w:type="spellEnd"/>
            <w:r w:rsidRPr="005D5E32">
              <w:rPr>
                <w:rFonts w:eastAsia="Times New Roman" w:hint="eastAsia"/>
                <w:b/>
                <w:bCs/>
                <w:szCs w:val="24"/>
                <w:lang w:val="fr-CH"/>
              </w:rPr>
              <w:t>）</w:t>
            </w:r>
            <w:r w:rsidR="00601E0C" w:rsidRPr="005D5E32">
              <w:rPr>
                <w:rFonts w:eastAsia="Times New Roman"/>
                <w:b/>
                <w:bCs/>
                <w:szCs w:val="24"/>
                <w:lang w:val="fr-CH"/>
              </w:rPr>
              <w:br/>
            </w:r>
            <w:proofErr w:type="spellStart"/>
            <w:r>
              <w:rPr>
                <w:b/>
                <w:bCs/>
                <w:lang w:val="zh-CN"/>
              </w:rPr>
              <w:t>新建议书草案</w:t>
            </w:r>
            <w:proofErr w:type="spellEnd"/>
          </w:p>
        </w:tc>
        <w:tc>
          <w:tcPr>
            <w:tcW w:w="7172" w:type="dxa"/>
            <w:shd w:val="clear" w:color="auto" w:fill="auto"/>
            <w:vAlign w:val="center"/>
          </w:tcPr>
          <w:p w14:paraId="3907C2C3"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Cs w:val="24"/>
                <w:lang w:val="fr-CH" w:eastAsia="zh-CN"/>
              </w:rPr>
            </w:pPr>
            <w:r w:rsidRPr="005D5E32">
              <w:rPr>
                <w:rFonts w:ascii="Courier New" w:eastAsia="Times New Roman" w:hAnsi="Courier New" w:cs="Courier New"/>
                <w:sz w:val="32"/>
                <w:szCs w:val="24"/>
                <w:lang w:val="fr-CH" w:eastAsia="zh-CN"/>
              </w:rPr>
              <w:t>□</w:t>
            </w:r>
            <w:r w:rsidRPr="005D5E32">
              <w:rPr>
                <w:rFonts w:ascii="Courier New" w:eastAsia="Times New Roman" w:hAnsi="Courier New" w:cs="Courier New"/>
                <w:sz w:val="32"/>
                <w:szCs w:val="24"/>
                <w:lang w:val="fr-CH" w:eastAsia="zh-CN"/>
              </w:rPr>
              <w:tab/>
            </w:r>
            <w:r>
              <w:rPr>
                <w:b/>
                <w:bCs/>
                <w:lang w:val="zh-CN" w:eastAsia="zh-CN"/>
              </w:rPr>
              <w:t>授权</w:t>
            </w:r>
            <w:r>
              <w:rPr>
                <w:lang w:val="zh-CN" w:eastAsia="zh-CN"/>
              </w:rPr>
              <w:t>第</w:t>
            </w:r>
            <w:r>
              <w:rPr>
                <w:lang w:val="zh-CN" w:eastAsia="zh-CN"/>
              </w:rPr>
              <w:t>20</w:t>
            </w:r>
            <w:r>
              <w:rPr>
                <w:lang w:val="zh-CN" w:eastAsia="zh-CN"/>
              </w:rPr>
              <w:t>研究组审议批准该案文（在这种情况下，请选择两种方案</w:t>
            </w:r>
            <w:r>
              <w:rPr>
                <w:lang w:val="zh-CN" w:eastAsia="zh-CN"/>
              </w:rPr>
              <w:t>⃝</w:t>
            </w:r>
            <w:r>
              <w:rPr>
                <w:lang w:val="zh-CN" w:eastAsia="zh-CN"/>
              </w:rPr>
              <w:t>中的一种）：</w:t>
            </w:r>
          </w:p>
          <w:p w14:paraId="79C789FA"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没有意见或无建议修改</w:t>
            </w:r>
          </w:p>
          <w:p w14:paraId="77054589"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附意见和建议的修改</w:t>
            </w:r>
          </w:p>
        </w:tc>
      </w:tr>
      <w:tr w:rsidR="007B2070" w:rsidRPr="005D5E32" w14:paraId="392A9BC1" w14:textId="77777777">
        <w:trPr>
          <w:trHeight w:val="747"/>
        </w:trPr>
        <w:tc>
          <w:tcPr>
            <w:tcW w:w="2547" w:type="dxa"/>
            <w:vMerge/>
            <w:shd w:val="clear" w:color="auto" w:fill="auto"/>
            <w:vAlign w:val="center"/>
          </w:tcPr>
          <w:p w14:paraId="41AF6384" w14:textId="77777777" w:rsidR="007B2070" w:rsidRPr="005D5E32" w:rsidRDefault="007B2070">
            <w:pPr>
              <w:spacing w:before="60" w:after="60"/>
              <w:jc w:val="center"/>
              <w:rPr>
                <w:rFonts w:eastAsia="Times New Roman"/>
                <w:b/>
                <w:bCs/>
                <w:szCs w:val="24"/>
                <w:lang w:val="fr-CH" w:eastAsia="zh-CN"/>
              </w:rPr>
            </w:pPr>
          </w:p>
        </w:tc>
        <w:tc>
          <w:tcPr>
            <w:tcW w:w="7172" w:type="dxa"/>
            <w:shd w:val="clear" w:color="auto" w:fill="auto"/>
            <w:vAlign w:val="center"/>
          </w:tcPr>
          <w:p w14:paraId="00899520"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 w:val="20"/>
                <w:lang w:val="fr-CH" w:eastAsia="zh-CN"/>
              </w:rPr>
            </w:pPr>
            <w:r w:rsidRPr="005D5E32">
              <w:rPr>
                <w:rFonts w:ascii="Courier New" w:eastAsia="Times New Roman" w:hAnsi="Courier New" w:cs="Courier New"/>
                <w:sz w:val="32"/>
                <w:szCs w:val="24"/>
                <w:lang w:val="fr-CH" w:eastAsia="zh-CN"/>
              </w:rPr>
              <w:t>□</w:t>
            </w:r>
            <w:r w:rsidRPr="005D5E32">
              <w:rPr>
                <w:rFonts w:ascii="Courier New" w:eastAsia="Times New Roman" w:hAnsi="Courier New" w:cs="Courier New"/>
                <w:sz w:val="32"/>
                <w:szCs w:val="24"/>
                <w:lang w:val="fr-CH" w:eastAsia="zh-CN"/>
              </w:rPr>
              <w:tab/>
            </w:r>
            <w:r>
              <w:rPr>
                <w:b/>
                <w:bCs/>
                <w:lang w:val="zh-CN" w:eastAsia="zh-CN"/>
              </w:rPr>
              <w:t>不授权</w:t>
            </w:r>
            <w:r>
              <w:rPr>
                <w:lang w:val="zh-CN" w:eastAsia="zh-CN"/>
              </w:rPr>
              <w:t>第</w:t>
            </w:r>
            <w:r>
              <w:rPr>
                <w:lang w:val="zh-CN" w:eastAsia="zh-CN"/>
              </w:rPr>
              <w:t>20</w:t>
            </w:r>
            <w:r>
              <w:rPr>
                <w:lang w:val="zh-CN" w:eastAsia="zh-CN"/>
              </w:rPr>
              <w:t>研究组审议批准该案文（附秉持这种意见的理由和可能使工作取得进展的变更措施概述）</w:t>
            </w:r>
          </w:p>
        </w:tc>
      </w:tr>
      <w:tr w:rsidR="007B2070" w:rsidRPr="005D5E32" w14:paraId="14820B87" w14:textId="77777777">
        <w:trPr>
          <w:trHeight w:val="748"/>
        </w:trPr>
        <w:tc>
          <w:tcPr>
            <w:tcW w:w="2547" w:type="dxa"/>
            <w:vMerge w:val="restart"/>
            <w:shd w:val="clear" w:color="auto" w:fill="auto"/>
            <w:vAlign w:val="center"/>
          </w:tcPr>
          <w:p w14:paraId="32A61E9F" w14:textId="77777777" w:rsidR="007B2070" w:rsidRPr="005D5E32" w:rsidRDefault="00477560">
            <w:pPr>
              <w:spacing w:before="60" w:after="60"/>
              <w:jc w:val="center"/>
              <w:rPr>
                <w:rFonts w:eastAsia="Times New Roman"/>
                <w:b/>
                <w:bCs/>
                <w:szCs w:val="24"/>
                <w:lang w:val="fr-CH"/>
              </w:rPr>
            </w:pPr>
            <w:r w:rsidRPr="005D5E32">
              <w:rPr>
                <w:rFonts w:eastAsia="Times New Roman"/>
                <w:b/>
                <w:bCs/>
                <w:szCs w:val="24"/>
                <w:lang w:val="fr-CH"/>
              </w:rPr>
              <w:t xml:space="preserve">ITU-T </w:t>
            </w:r>
            <w:r w:rsidRPr="005D5E32">
              <w:rPr>
                <w:rFonts w:eastAsia="Times New Roman" w:hint="eastAsia"/>
                <w:b/>
                <w:bCs/>
                <w:szCs w:val="24"/>
                <w:lang w:val="fr-CH"/>
              </w:rPr>
              <w:t>Y.4487 （</w:t>
            </w:r>
            <w:r>
              <w:rPr>
                <w:rFonts w:eastAsia="Times New Roman" w:hint="eastAsia"/>
                <w:b/>
                <w:bCs/>
                <w:szCs w:val="24"/>
              </w:rPr>
              <w:t>前</w:t>
            </w:r>
            <w:proofErr w:type="gramStart"/>
            <w:r w:rsidRPr="005D5E32">
              <w:rPr>
                <w:rFonts w:eastAsia="Times New Roman" w:hint="eastAsia"/>
                <w:b/>
                <w:bCs/>
                <w:szCs w:val="24"/>
                <w:lang w:val="fr-CH"/>
              </w:rPr>
              <w:t>Y.RMDFS</w:t>
            </w:r>
            <w:proofErr w:type="gramEnd"/>
            <w:r w:rsidRPr="005D5E32">
              <w:rPr>
                <w:rFonts w:eastAsia="Times New Roman" w:hint="eastAsia"/>
                <w:b/>
                <w:bCs/>
                <w:szCs w:val="24"/>
                <w:lang w:val="fr-CH"/>
              </w:rPr>
              <w:t>-</w:t>
            </w:r>
            <w:proofErr w:type="spellStart"/>
            <w:r w:rsidRPr="005D5E32">
              <w:rPr>
                <w:rFonts w:eastAsia="Times New Roman" w:hint="eastAsia"/>
                <w:b/>
                <w:bCs/>
                <w:szCs w:val="24"/>
                <w:lang w:val="fr-CH"/>
              </w:rPr>
              <w:t>arch</w:t>
            </w:r>
            <w:proofErr w:type="spellEnd"/>
            <w:r w:rsidRPr="005D5E32">
              <w:rPr>
                <w:rFonts w:eastAsia="Times New Roman" w:hint="eastAsia"/>
                <w:b/>
                <w:bCs/>
                <w:szCs w:val="24"/>
                <w:lang w:val="fr-CH"/>
              </w:rPr>
              <w:t>）</w:t>
            </w:r>
            <w:proofErr w:type="spellStart"/>
            <w:r>
              <w:rPr>
                <w:b/>
                <w:bCs/>
                <w:lang w:val="zh-CN"/>
              </w:rPr>
              <w:t>新建议书草案</w:t>
            </w:r>
            <w:proofErr w:type="spellEnd"/>
          </w:p>
        </w:tc>
        <w:tc>
          <w:tcPr>
            <w:tcW w:w="7172" w:type="dxa"/>
            <w:shd w:val="clear" w:color="auto" w:fill="auto"/>
            <w:vAlign w:val="center"/>
          </w:tcPr>
          <w:p w14:paraId="29F18118"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Cs w:val="24"/>
                <w:lang w:val="fr-CH" w:eastAsia="zh-CN"/>
              </w:rPr>
            </w:pPr>
            <w:r w:rsidRPr="005D5E32">
              <w:rPr>
                <w:rFonts w:ascii="Courier New" w:eastAsia="Times New Roman" w:hAnsi="Courier New" w:cs="Courier New"/>
                <w:sz w:val="32"/>
                <w:szCs w:val="24"/>
                <w:lang w:val="fr-CH" w:eastAsia="zh-CN"/>
              </w:rPr>
              <w:t>□</w:t>
            </w:r>
            <w:r w:rsidRPr="005D5E32">
              <w:rPr>
                <w:rFonts w:eastAsia="Times New Roman"/>
                <w:sz w:val="20"/>
                <w:lang w:val="fr-CH" w:eastAsia="zh-CN"/>
              </w:rPr>
              <w:tab/>
            </w:r>
            <w:r>
              <w:rPr>
                <w:b/>
                <w:bCs/>
                <w:lang w:val="zh-CN" w:eastAsia="zh-CN"/>
              </w:rPr>
              <w:t>授权</w:t>
            </w:r>
            <w:r>
              <w:rPr>
                <w:lang w:val="zh-CN" w:eastAsia="zh-CN"/>
              </w:rPr>
              <w:t>第</w:t>
            </w:r>
            <w:r>
              <w:rPr>
                <w:lang w:val="zh-CN" w:eastAsia="zh-CN"/>
              </w:rPr>
              <w:t>20</w:t>
            </w:r>
            <w:r>
              <w:rPr>
                <w:lang w:val="zh-CN" w:eastAsia="zh-CN"/>
              </w:rPr>
              <w:t>研究组审议批准该案文（在这种情况下，请选择两种方案</w:t>
            </w:r>
            <w:r>
              <w:rPr>
                <w:lang w:val="zh-CN" w:eastAsia="zh-CN"/>
              </w:rPr>
              <w:t>⃝</w:t>
            </w:r>
            <w:r>
              <w:rPr>
                <w:lang w:val="zh-CN" w:eastAsia="zh-CN"/>
              </w:rPr>
              <w:t>中的一种）：</w:t>
            </w:r>
          </w:p>
          <w:p w14:paraId="30F24C90"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lastRenderedPageBreak/>
              <w:t>⃝</w:t>
            </w:r>
            <w:r w:rsidRPr="005D5E32">
              <w:rPr>
                <w:rFonts w:eastAsia="Times New Roman"/>
                <w:sz w:val="20"/>
                <w:lang w:val="fr-CH" w:eastAsia="zh-CN"/>
              </w:rPr>
              <w:tab/>
            </w:r>
            <w:r>
              <w:rPr>
                <w:lang w:val="zh-CN" w:eastAsia="zh-CN"/>
              </w:rPr>
              <w:t>没有意见或无建议修改</w:t>
            </w:r>
          </w:p>
          <w:p w14:paraId="5A6FF7CB"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附意见和建议的修改</w:t>
            </w:r>
          </w:p>
        </w:tc>
      </w:tr>
      <w:tr w:rsidR="007B2070" w:rsidRPr="005D5E32" w14:paraId="32542C23" w14:textId="77777777">
        <w:trPr>
          <w:trHeight w:val="747"/>
        </w:trPr>
        <w:tc>
          <w:tcPr>
            <w:tcW w:w="2547" w:type="dxa"/>
            <w:vMerge/>
            <w:shd w:val="clear" w:color="auto" w:fill="auto"/>
            <w:vAlign w:val="center"/>
          </w:tcPr>
          <w:p w14:paraId="5C00F948" w14:textId="77777777" w:rsidR="007B2070" w:rsidRPr="005D5E32" w:rsidRDefault="007B2070">
            <w:pPr>
              <w:spacing w:before="60" w:after="60"/>
              <w:jc w:val="center"/>
              <w:rPr>
                <w:rFonts w:eastAsia="Times New Roman"/>
                <w:b/>
                <w:bCs/>
                <w:szCs w:val="24"/>
                <w:lang w:val="fr-CH" w:eastAsia="zh-CN"/>
              </w:rPr>
            </w:pPr>
          </w:p>
        </w:tc>
        <w:tc>
          <w:tcPr>
            <w:tcW w:w="7172" w:type="dxa"/>
            <w:shd w:val="clear" w:color="auto" w:fill="auto"/>
            <w:vAlign w:val="center"/>
          </w:tcPr>
          <w:p w14:paraId="2C6824B0"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 w:val="20"/>
                <w:lang w:val="fr-CH" w:eastAsia="zh-CN"/>
              </w:rPr>
            </w:pPr>
            <w:r w:rsidRPr="005D5E32">
              <w:rPr>
                <w:rFonts w:ascii="Courier New" w:eastAsia="Times New Roman" w:hAnsi="Courier New" w:cs="Courier New"/>
                <w:sz w:val="32"/>
                <w:szCs w:val="24"/>
                <w:lang w:val="fr-CH" w:eastAsia="zh-CN"/>
              </w:rPr>
              <w:t>□</w:t>
            </w:r>
            <w:r w:rsidRPr="005D5E32">
              <w:rPr>
                <w:rFonts w:eastAsia="Times New Roman"/>
                <w:sz w:val="20"/>
                <w:lang w:val="fr-CH" w:eastAsia="zh-CN"/>
              </w:rPr>
              <w:tab/>
            </w:r>
            <w:r>
              <w:rPr>
                <w:b/>
                <w:bCs/>
                <w:lang w:val="zh-CN" w:eastAsia="zh-CN"/>
              </w:rPr>
              <w:t>不授权</w:t>
            </w:r>
            <w:r>
              <w:rPr>
                <w:lang w:val="zh-CN" w:eastAsia="zh-CN"/>
              </w:rPr>
              <w:t>第</w:t>
            </w:r>
            <w:r>
              <w:rPr>
                <w:lang w:val="zh-CN" w:eastAsia="zh-CN"/>
              </w:rPr>
              <w:t>20</w:t>
            </w:r>
            <w:r>
              <w:rPr>
                <w:lang w:val="zh-CN" w:eastAsia="zh-CN"/>
              </w:rPr>
              <w:t>研究组审议批准该案文（附秉持这种意见的理由和可能使工作取得进展的变更措施概述）</w:t>
            </w:r>
          </w:p>
        </w:tc>
      </w:tr>
      <w:tr w:rsidR="007B2070" w:rsidRPr="005D5E32" w14:paraId="476CC13E" w14:textId="77777777">
        <w:trPr>
          <w:trHeight w:val="748"/>
        </w:trPr>
        <w:tc>
          <w:tcPr>
            <w:tcW w:w="2547" w:type="dxa"/>
            <w:vMerge w:val="restart"/>
            <w:shd w:val="clear" w:color="auto" w:fill="auto"/>
            <w:vAlign w:val="center"/>
          </w:tcPr>
          <w:p w14:paraId="622DF708" w14:textId="26865F41" w:rsidR="007B2070" w:rsidRPr="005D5E32" w:rsidRDefault="00477560">
            <w:pPr>
              <w:spacing w:before="60" w:after="60"/>
              <w:jc w:val="center"/>
              <w:rPr>
                <w:rFonts w:eastAsia="Times New Roman"/>
                <w:b/>
                <w:bCs/>
                <w:szCs w:val="24"/>
                <w:lang w:val="fr-CH"/>
              </w:rPr>
            </w:pPr>
            <w:r w:rsidRPr="005D5E32">
              <w:rPr>
                <w:rFonts w:eastAsia="Times New Roman"/>
                <w:b/>
                <w:bCs/>
                <w:szCs w:val="24"/>
                <w:lang w:val="fr-CH"/>
              </w:rPr>
              <w:t xml:space="preserve">ITU-T </w:t>
            </w:r>
            <w:r w:rsidRPr="005D5E32">
              <w:rPr>
                <w:rFonts w:eastAsia="Times New Roman" w:hint="eastAsia"/>
                <w:b/>
                <w:bCs/>
                <w:szCs w:val="24"/>
                <w:lang w:val="fr-CH"/>
              </w:rPr>
              <w:t>Y.4488 （</w:t>
            </w:r>
            <w:r>
              <w:rPr>
                <w:rFonts w:eastAsia="Times New Roman" w:hint="eastAsia"/>
                <w:b/>
                <w:bCs/>
                <w:szCs w:val="24"/>
              </w:rPr>
              <w:t>前</w:t>
            </w:r>
            <w:proofErr w:type="spellStart"/>
            <w:proofErr w:type="gramStart"/>
            <w:r w:rsidRPr="005D5E32">
              <w:rPr>
                <w:rFonts w:eastAsia="Times New Roman" w:hint="eastAsia"/>
                <w:b/>
                <w:bCs/>
                <w:szCs w:val="24"/>
                <w:lang w:val="fr-CH"/>
              </w:rPr>
              <w:t>Y.IoT</w:t>
            </w:r>
            <w:proofErr w:type="spellEnd"/>
            <w:proofErr w:type="gramEnd"/>
            <w:r w:rsidRPr="005D5E32">
              <w:rPr>
                <w:rFonts w:eastAsia="Times New Roman" w:hint="eastAsia"/>
                <w:b/>
                <w:bCs/>
                <w:szCs w:val="24"/>
                <w:lang w:val="fr-CH"/>
              </w:rPr>
              <w:t>-SPWE）</w:t>
            </w:r>
            <w:r w:rsidR="00601E0C" w:rsidRPr="005D5E32">
              <w:rPr>
                <w:rFonts w:eastAsia="Times New Roman"/>
                <w:b/>
                <w:bCs/>
                <w:szCs w:val="24"/>
                <w:lang w:val="fr-CH"/>
              </w:rPr>
              <w:br/>
            </w:r>
            <w:proofErr w:type="spellStart"/>
            <w:r>
              <w:rPr>
                <w:b/>
                <w:bCs/>
                <w:lang w:val="zh-CN"/>
              </w:rPr>
              <w:t>新建议书草案</w:t>
            </w:r>
            <w:proofErr w:type="spellEnd"/>
          </w:p>
        </w:tc>
        <w:tc>
          <w:tcPr>
            <w:tcW w:w="7172" w:type="dxa"/>
            <w:shd w:val="clear" w:color="auto" w:fill="auto"/>
            <w:vAlign w:val="center"/>
          </w:tcPr>
          <w:p w14:paraId="186AD037"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Cs w:val="24"/>
                <w:lang w:val="fr-CH" w:eastAsia="zh-CN"/>
              </w:rPr>
            </w:pPr>
            <w:r w:rsidRPr="005D5E32">
              <w:rPr>
                <w:rFonts w:ascii="Courier New" w:eastAsia="Times New Roman" w:hAnsi="Courier New" w:cs="Courier New"/>
                <w:sz w:val="32"/>
                <w:szCs w:val="24"/>
                <w:lang w:val="fr-CH" w:eastAsia="zh-CN"/>
              </w:rPr>
              <w:t>□</w:t>
            </w:r>
            <w:r w:rsidRPr="005D5E32">
              <w:rPr>
                <w:rFonts w:ascii="Courier New" w:eastAsia="Times New Roman" w:hAnsi="Courier New" w:cs="Courier New"/>
                <w:sz w:val="32"/>
                <w:szCs w:val="24"/>
                <w:lang w:val="fr-CH" w:eastAsia="zh-CN"/>
              </w:rPr>
              <w:tab/>
            </w:r>
            <w:r>
              <w:rPr>
                <w:b/>
                <w:bCs/>
                <w:lang w:val="zh-CN" w:eastAsia="zh-CN"/>
              </w:rPr>
              <w:t>授权</w:t>
            </w:r>
            <w:r>
              <w:rPr>
                <w:lang w:val="zh-CN" w:eastAsia="zh-CN"/>
              </w:rPr>
              <w:t>第</w:t>
            </w:r>
            <w:r>
              <w:rPr>
                <w:lang w:val="zh-CN" w:eastAsia="zh-CN"/>
              </w:rPr>
              <w:t>20</w:t>
            </w:r>
            <w:r>
              <w:rPr>
                <w:lang w:val="zh-CN" w:eastAsia="zh-CN"/>
              </w:rPr>
              <w:t>研究组审议批准该案文（在这种情况下，请选择两种方案</w:t>
            </w:r>
            <w:r>
              <w:rPr>
                <w:lang w:val="zh-CN" w:eastAsia="zh-CN"/>
              </w:rPr>
              <w:t>⃝</w:t>
            </w:r>
            <w:r>
              <w:rPr>
                <w:lang w:val="zh-CN" w:eastAsia="zh-CN"/>
              </w:rPr>
              <w:t>中的一种）：</w:t>
            </w:r>
          </w:p>
          <w:p w14:paraId="54C28D72"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没有意见或无建议修改</w:t>
            </w:r>
          </w:p>
          <w:p w14:paraId="46B9227C"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附意见和建议的修改</w:t>
            </w:r>
          </w:p>
        </w:tc>
      </w:tr>
      <w:tr w:rsidR="007B2070" w:rsidRPr="005D5E32" w14:paraId="1EEF8B5B" w14:textId="77777777">
        <w:trPr>
          <w:trHeight w:val="747"/>
        </w:trPr>
        <w:tc>
          <w:tcPr>
            <w:tcW w:w="2547" w:type="dxa"/>
            <w:vMerge/>
            <w:shd w:val="clear" w:color="auto" w:fill="auto"/>
            <w:vAlign w:val="center"/>
          </w:tcPr>
          <w:p w14:paraId="323E4B54" w14:textId="77777777" w:rsidR="007B2070" w:rsidRPr="005D5E32" w:rsidRDefault="007B2070">
            <w:pPr>
              <w:spacing w:before="60" w:after="60"/>
              <w:jc w:val="center"/>
              <w:rPr>
                <w:rFonts w:eastAsia="Times New Roman"/>
                <w:b/>
                <w:bCs/>
                <w:szCs w:val="24"/>
                <w:lang w:val="fr-CH" w:eastAsia="zh-CN"/>
              </w:rPr>
            </w:pPr>
          </w:p>
        </w:tc>
        <w:tc>
          <w:tcPr>
            <w:tcW w:w="7172" w:type="dxa"/>
            <w:shd w:val="clear" w:color="auto" w:fill="auto"/>
            <w:vAlign w:val="center"/>
          </w:tcPr>
          <w:p w14:paraId="1ADCAD42"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 w:val="20"/>
                <w:lang w:val="fr-CH" w:eastAsia="zh-CN"/>
              </w:rPr>
            </w:pPr>
            <w:r w:rsidRPr="005D5E32">
              <w:rPr>
                <w:rFonts w:ascii="Courier New" w:eastAsia="Times New Roman" w:hAnsi="Courier New" w:cs="Courier New"/>
                <w:sz w:val="32"/>
                <w:szCs w:val="24"/>
                <w:lang w:val="fr-CH" w:eastAsia="zh-CN"/>
              </w:rPr>
              <w:t>□</w:t>
            </w:r>
            <w:r w:rsidRPr="005D5E32">
              <w:rPr>
                <w:rFonts w:ascii="Courier New" w:eastAsia="Times New Roman" w:hAnsi="Courier New" w:cs="Courier New"/>
                <w:sz w:val="32"/>
                <w:szCs w:val="24"/>
                <w:lang w:val="fr-CH" w:eastAsia="zh-CN"/>
              </w:rPr>
              <w:tab/>
            </w:r>
            <w:r>
              <w:rPr>
                <w:b/>
                <w:bCs/>
                <w:lang w:val="zh-CN" w:eastAsia="zh-CN"/>
              </w:rPr>
              <w:t>不授权</w:t>
            </w:r>
            <w:r>
              <w:rPr>
                <w:lang w:val="zh-CN" w:eastAsia="zh-CN"/>
              </w:rPr>
              <w:t>第</w:t>
            </w:r>
            <w:r>
              <w:rPr>
                <w:lang w:val="zh-CN" w:eastAsia="zh-CN"/>
              </w:rPr>
              <w:t>20</w:t>
            </w:r>
            <w:r>
              <w:rPr>
                <w:lang w:val="zh-CN" w:eastAsia="zh-CN"/>
              </w:rPr>
              <w:t>研究组审议批准该案文（附秉持这种意见的理由和可能使工作取得进展的变更措施概述）</w:t>
            </w:r>
          </w:p>
        </w:tc>
      </w:tr>
      <w:tr w:rsidR="007B2070" w:rsidRPr="005D5E32" w14:paraId="41DC13CF" w14:textId="77777777">
        <w:trPr>
          <w:trHeight w:val="748"/>
        </w:trPr>
        <w:tc>
          <w:tcPr>
            <w:tcW w:w="2547" w:type="dxa"/>
            <w:vMerge w:val="restart"/>
            <w:shd w:val="clear" w:color="auto" w:fill="auto"/>
            <w:vAlign w:val="center"/>
          </w:tcPr>
          <w:p w14:paraId="66C1D562" w14:textId="0C0100E8" w:rsidR="007B2070" w:rsidRPr="005D5E32" w:rsidRDefault="00477560">
            <w:pPr>
              <w:spacing w:before="60" w:after="60"/>
              <w:jc w:val="center"/>
              <w:rPr>
                <w:rFonts w:eastAsia="Times New Roman"/>
                <w:b/>
                <w:bCs/>
                <w:szCs w:val="24"/>
                <w:lang w:val="fr-CH"/>
              </w:rPr>
            </w:pPr>
            <w:r w:rsidRPr="005D5E32">
              <w:rPr>
                <w:rFonts w:eastAsia="Times New Roman"/>
                <w:b/>
                <w:bCs/>
                <w:szCs w:val="24"/>
                <w:lang w:val="fr-CH"/>
              </w:rPr>
              <w:t xml:space="preserve">ITU-T </w:t>
            </w:r>
            <w:r w:rsidRPr="005D5E32">
              <w:rPr>
                <w:rFonts w:eastAsia="Times New Roman" w:hint="eastAsia"/>
                <w:b/>
                <w:bCs/>
                <w:szCs w:val="24"/>
                <w:lang w:val="fr-CH"/>
              </w:rPr>
              <w:t>Y.4604 （</w:t>
            </w:r>
            <w:r>
              <w:rPr>
                <w:rFonts w:eastAsia="Times New Roman" w:hint="eastAsia"/>
                <w:b/>
                <w:bCs/>
                <w:szCs w:val="24"/>
              </w:rPr>
              <w:t>前</w:t>
            </w:r>
            <w:proofErr w:type="spellStart"/>
            <w:proofErr w:type="gramStart"/>
            <w:r w:rsidRPr="005D5E32">
              <w:rPr>
                <w:rFonts w:eastAsia="Times New Roman" w:hint="eastAsia"/>
                <w:b/>
                <w:bCs/>
                <w:szCs w:val="24"/>
                <w:lang w:val="fr-CH"/>
              </w:rPr>
              <w:t>Y.IoT</w:t>
            </w:r>
            <w:proofErr w:type="spellEnd"/>
            <w:proofErr w:type="gramEnd"/>
            <w:r w:rsidRPr="005D5E32">
              <w:rPr>
                <w:rFonts w:eastAsia="Times New Roman" w:hint="eastAsia"/>
                <w:b/>
                <w:bCs/>
                <w:szCs w:val="24"/>
                <w:lang w:val="fr-CH"/>
              </w:rPr>
              <w:t>-MCSI）</w:t>
            </w:r>
            <w:r w:rsidR="00601E0C" w:rsidRPr="005D5E32">
              <w:rPr>
                <w:rFonts w:eastAsia="Times New Roman"/>
                <w:b/>
                <w:bCs/>
                <w:szCs w:val="24"/>
                <w:lang w:val="fr-CH"/>
              </w:rPr>
              <w:br/>
            </w:r>
            <w:proofErr w:type="spellStart"/>
            <w:r>
              <w:rPr>
                <w:b/>
                <w:bCs/>
                <w:lang w:val="zh-CN"/>
              </w:rPr>
              <w:t>新建议书草案</w:t>
            </w:r>
            <w:proofErr w:type="spellEnd"/>
          </w:p>
        </w:tc>
        <w:tc>
          <w:tcPr>
            <w:tcW w:w="7172" w:type="dxa"/>
            <w:shd w:val="clear" w:color="auto" w:fill="auto"/>
            <w:vAlign w:val="center"/>
          </w:tcPr>
          <w:p w14:paraId="3523FAB3"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Cs w:val="24"/>
                <w:lang w:val="fr-CH" w:eastAsia="zh-CN"/>
              </w:rPr>
            </w:pPr>
            <w:r w:rsidRPr="005D5E32">
              <w:rPr>
                <w:rFonts w:ascii="Courier New" w:eastAsia="Times New Roman" w:hAnsi="Courier New" w:cs="Courier New"/>
                <w:sz w:val="32"/>
                <w:szCs w:val="24"/>
                <w:lang w:val="fr-CH" w:eastAsia="zh-CN"/>
              </w:rPr>
              <w:t>□</w:t>
            </w:r>
            <w:r w:rsidRPr="005D5E32">
              <w:rPr>
                <w:rFonts w:eastAsia="Times New Roman"/>
                <w:sz w:val="20"/>
                <w:lang w:val="fr-CH" w:eastAsia="zh-CN"/>
              </w:rPr>
              <w:tab/>
            </w:r>
            <w:r>
              <w:rPr>
                <w:b/>
                <w:bCs/>
                <w:lang w:val="zh-CN" w:eastAsia="zh-CN"/>
              </w:rPr>
              <w:t>授权</w:t>
            </w:r>
            <w:r>
              <w:rPr>
                <w:lang w:val="zh-CN" w:eastAsia="zh-CN"/>
              </w:rPr>
              <w:t>第</w:t>
            </w:r>
            <w:r>
              <w:rPr>
                <w:lang w:val="zh-CN" w:eastAsia="zh-CN"/>
              </w:rPr>
              <w:t>20</w:t>
            </w:r>
            <w:r>
              <w:rPr>
                <w:lang w:val="zh-CN" w:eastAsia="zh-CN"/>
              </w:rPr>
              <w:t>研究组审议批准该案文（在这种情况下，请选择两种方案</w:t>
            </w:r>
            <w:r>
              <w:rPr>
                <w:lang w:val="zh-CN" w:eastAsia="zh-CN"/>
              </w:rPr>
              <w:t>⃝</w:t>
            </w:r>
            <w:r>
              <w:rPr>
                <w:lang w:val="zh-CN" w:eastAsia="zh-CN"/>
              </w:rPr>
              <w:t>中的一种）：</w:t>
            </w:r>
          </w:p>
          <w:p w14:paraId="405586A9"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没有意见或无建议修改</w:t>
            </w:r>
          </w:p>
          <w:p w14:paraId="2C1BCEDF" w14:textId="77777777" w:rsidR="007B2070" w:rsidRPr="005D5E32" w:rsidRDefault="00477560">
            <w:pPr>
              <w:tabs>
                <w:tab w:val="clear" w:pos="794"/>
                <w:tab w:val="clear" w:pos="1191"/>
                <w:tab w:val="clear" w:pos="1588"/>
                <w:tab w:val="clear" w:pos="1985"/>
              </w:tabs>
              <w:spacing w:before="60" w:after="60"/>
              <w:ind w:left="939" w:hanging="459"/>
              <w:rPr>
                <w:rFonts w:eastAsia="Times New Roman"/>
                <w:szCs w:val="24"/>
                <w:lang w:val="fr-CH" w:eastAsia="zh-CN"/>
              </w:rPr>
            </w:pPr>
            <w:r w:rsidRPr="005D5E32">
              <w:rPr>
                <w:rFonts w:eastAsia="Times New Roman"/>
                <w:sz w:val="20"/>
                <w:lang w:val="fr-CH" w:eastAsia="zh-CN"/>
              </w:rPr>
              <w:t>⃝</w:t>
            </w:r>
            <w:r w:rsidRPr="005D5E32">
              <w:rPr>
                <w:rFonts w:eastAsia="Times New Roman"/>
                <w:sz w:val="20"/>
                <w:lang w:val="fr-CH" w:eastAsia="zh-CN"/>
              </w:rPr>
              <w:tab/>
            </w:r>
            <w:r>
              <w:rPr>
                <w:lang w:val="zh-CN" w:eastAsia="zh-CN"/>
              </w:rPr>
              <w:t>附意见和建议的修改</w:t>
            </w:r>
          </w:p>
        </w:tc>
      </w:tr>
      <w:tr w:rsidR="007B2070" w:rsidRPr="005D5E32" w14:paraId="381C9ECC" w14:textId="77777777">
        <w:trPr>
          <w:trHeight w:val="747"/>
        </w:trPr>
        <w:tc>
          <w:tcPr>
            <w:tcW w:w="2547" w:type="dxa"/>
            <w:vMerge/>
            <w:shd w:val="clear" w:color="auto" w:fill="auto"/>
            <w:vAlign w:val="center"/>
          </w:tcPr>
          <w:p w14:paraId="32F0BB06" w14:textId="77777777" w:rsidR="007B2070" w:rsidRPr="005D5E32" w:rsidRDefault="007B2070">
            <w:pPr>
              <w:spacing w:before="60" w:after="60"/>
              <w:jc w:val="center"/>
              <w:rPr>
                <w:rFonts w:eastAsia="Times New Roman"/>
                <w:b/>
                <w:bCs/>
                <w:szCs w:val="24"/>
                <w:lang w:val="fr-CH" w:eastAsia="zh-CN"/>
              </w:rPr>
            </w:pPr>
          </w:p>
        </w:tc>
        <w:tc>
          <w:tcPr>
            <w:tcW w:w="7172" w:type="dxa"/>
            <w:shd w:val="clear" w:color="auto" w:fill="auto"/>
            <w:vAlign w:val="center"/>
          </w:tcPr>
          <w:p w14:paraId="5843B250" w14:textId="77777777" w:rsidR="007B2070" w:rsidRPr="005D5E32" w:rsidRDefault="00477560">
            <w:pPr>
              <w:tabs>
                <w:tab w:val="clear" w:pos="794"/>
                <w:tab w:val="clear" w:pos="1191"/>
                <w:tab w:val="clear" w:pos="1588"/>
                <w:tab w:val="clear" w:pos="1985"/>
              </w:tabs>
              <w:spacing w:before="60" w:after="60"/>
              <w:ind w:left="459" w:hanging="459"/>
              <w:rPr>
                <w:rFonts w:eastAsia="Times New Roman"/>
                <w:sz w:val="20"/>
                <w:lang w:val="fr-CH" w:eastAsia="zh-CN"/>
              </w:rPr>
            </w:pPr>
            <w:r w:rsidRPr="005D5E32">
              <w:rPr>
                <w:rFonts w:ascii="Courier New" w:eastAsia="Times New Roman" w:hAnsi="Courier New" w:cs="Courier New"/>
                <w:sz w:val="32"/>
                <w:szCs w:val="24"/>
                <w:lang w:val="fr-CH" w:eastAsia="zh-CN"/>
              </w:rPr>
              <w:t>□</w:t>
            </w:r>
            <w:r w:rsidRPr="005D5E32">
              <w:rPr>
                <w:rFonts w:eastAsia="Times New Roman"/>
                <w:sz w:val="20"/>
                <w:lang w:val="fr-CH" w:eastAsia="zh-CN"/>
              </w:rPr>
              <w:tab/>
            </w:r>
            <w:r>
              <w:rPr>
                <w:b/>
                <w:bCs/>
                <w:lang w:val="zh-CN" w:eastAsia="zh-CN"/>
              </w:rPr>
              <w:t>不授权</w:t>
            </w:r>
            <w:r>
              <w:rPr>
                <w:lang w:val="zh-CN" w:eastAsia="zh-CN"/>
              </w:rPr>
              <w:t>第</w:t>
            </w:r>
            <w:r>
              <w:rPr>
                <w:lang w:val="zh-CN" w:eastAsia="zh-CN"/>
              </w:rPr>
              <w:t>20</w:t>
            </w:r>
            <w:r>
              <w:rPr>
                <w:lang w:val="zh-CN" w:eastAsia="zh-CN"/>
              </w:rPr>
              <w:t>研究组审议批准该案文（附秉持这种意见的理由和可能使工作取得进展的变更措施概述）</w:t>
            </w:r>
          </w:p>
        </w:tc>
      </w:tr>
    </w:tbl>
    <w:p w14:paraId="3D04DBFD" w14:textId="77777777" w:rsidR="007B2070" w:rsidRPr="005D5E32" w:rsidRDefault="007B2070">
      <w:pPr>
        <w:rPr>
          <w:rFonts w:eastAsia="Times New Roman"/>
          <w:lang w:val="fr-CH" w:eastAsia="zh-CN"/>
        </w:rPr>
      </w:pPr>
    </w:p>
    <w:p w14:paraId="7E78579E" w14:textId="77777777" w:rsidR="007B2070" w:rsidRPr="005D5E32" w:rsidRDefault="00477560">
      <w:pPr>
        <w:spacing w:before="0"/>
        <w:ind w:firstLineChars="200" w:firstLine="480"/>
        <w:rPr>
          <w:rFonts w:eastAsia="Times New Roman"/>
          <w:lang w:val="fr-CH" w:eastAsia="zh-CN"/>
        </w:rPr>
      </w:pPr>
      <w:bookmarkStart w:id="41" w:name="lt_pId124"/>
      <w:r>
        <w:rPr>
          <w:lang w:val="zh-CN" w:eastAsia="zh-CN"/>
        </w:rPr>
        <w:t>顺致敬意</w:t>
      </w:r>
      <w:r>
        <w:rPr>
          <w:lang w:val="zh-CN" w:eastAsia="zh-CN"/>
        </w:rPr>
        <w:t>!</w:t>
      </w:r>
      <w:bookmarkEnd w:id="41"/>
    </w:p>
    <w:p w14:paraId="69C63903" w14:textId="77777777" w:rsidR="007B2070" w:rsidRPr="005D5E32" w:rsidRDefault="007B2070">
      <w:pPr>
        <w:rPr>
          <w:rFonts w:eastAsia="Times New Roman"/>
          <w:lang w:val="fr-CH" w:eastAsia="zh-CN"/>
        </w:rPr>
      </w:pPr>
    </w:p>
    <w:p w14:paraId="74862897" w14:textId="77777777" w:rsidR="007B2070" w:rsidRDefault="00477560">
      <w:pPr>
        <w:rPr>
          <w:lang w:val="zh-CN" w:eastAsia="zh-CN"/>
        </w:rPr>
      </w:pPr>
      <w:bookmarkStart w:id="42" w:name="lt_pId125"/>
      <w:r>
        <w:rPr>
          <w:lang w:val="zh-CN" w:eastAsia="zh-CN"/>
        </w:rPr>
        <w:t>[</w:t>
      </w:r>
      <w:r>
        <w:rPr>
          <w:lang w:val="zh-CN" w:eastAsia="zh-CN"/>
        </w:rPr>
        <w:t>姓名</w:t>
      </w:r>
      <w:r>
        <w:rPr>
          <w:lang w:val="zh-CN" w:eastAsia="zh-CN"/>
        </w:rPr>
        <w:t>]</w:t>
      </w:r>
      <w:bookmarkEnd w:id="42"/>
    </w:p>
    <w:p w14:paraId="59D01666" w14:textId="77777777" w:rsidR="007B2070" w:rsidRDefault="00477560">
      <w:pPr>
        <w:rPr>
          <w:lang w:val="zh-CN" w:eastAsia="zh-CN"/>
        </w:rPr>
      </w:pPr>
      <w:bookmarkStart w:id="43" w:name="lt_pId126"/>
      <w:r>
        <w:rPr>
          <w:lang w:val="zh-CN" w:eastAsia="zh-CN"/>
        </w:rPr>
        <w:t>[</w:t>
      </w:r>
      <w:r>
        <w:rPr>
          <w:lang w:val="zh-CN" w:eastAsia="zh-CN"/>
        </w:rPr>
        <w:t>官方</w:t>
      </w:r>
      <w:r>
        <w:rPr>
          <w:rFonts w:ascii="Calibri" w:hAnsi="Calibri" w:cs="Calibri"/>
          <w:szCs w:val="24"/>
          <w:lang w:eastAsia="zh-CN"/>
        </w:rPr>
        <w:t>职务</w:t>
      </w:r>
      <w:r w:rsidRPr="005D5E32">
        <w:rPr>
          <w:rFonts w:ascii="Calibri" w:hAnsi="Calibri" w:cs="Calibri"/>
          <w:szCs w:val="24"/>
          <w:lang w:val="fr-CH" w:eastAsia="zh-CN"/>
        </w:rPr>
        <w:t>/</w:t>
      </w:r>
      <w:r>
        <w:rPr>
          <w:lang w:val="zh-CN" w:eastAsia="zh-CN"/>
        </w:rPr>
        <w:t>头</w:t>
      </w:r>
      <w:r>
        <w:rPr>
          <w:rFonts w:hint="eastAsia"/>
          <w:lang w:val="zh-CN" w:eastAsia="zh-CN"/>
        </w:rPr>
        <w:t>衔</w:t>
      </w:r>
      <w:r>
        <w:rPr>
          <w:lang w:val="zh-CN" w:eastAsia="zh-CN"/>
        </w:rPr>
        <w:t>]</w:t>
      </w:r>
      <w:bookmarkEnd w:id="43"/>
    </w:p>
    <w:p w14:paraId="1EF8367A" w14:textId="77777777" w:rsidR="007B2070" w:rsidRDefault="00477560">
      <w:pPr>
        <w:rPr>
          <w:lang w:val="zh-CN"/>
        </w:rPr>
      </w:pPr>
      <w:bookmarkStart w:id="44" w:name="lt_pId127"/>
      <w:r>
        <w:rPr>
          <w:lang w:val="zh-CN"/>
        </w:rPr>
        <w:t>[</w:t>
      </w:r>
      <w:proofErr w:type="spellStart"/>
      <w:r>
        <w:rPr>
          <w:lang w:val="zh-CN"/>
        </w:rPr>
        <w:t>成员国</w:t>
      </w:r>
      <w:proofErr w:type="spellEnd"/>
      <w:r>
        <w:rPr>
          <w:lang w:val="zh-CN"/>
        </w:rPr>
        <w:t>]</w:t>
      </w:r>
      <w:proofErr w:type="spellStart"/>
      <w:r>
        <w:rPr>
          <w:lang w:val="zh-CN"/>
        </w:rPr>
        <w:t>主管部门</w:t>
      </w:r>
      <w:bookmarkEnd w:id="44"/>
      <w:proofErr w:type="spellEnd"/>
    </w:p>
    <w:p w14:paraId="334E9D9E" w14:textId="77777777" w:rsidR="007B2070" w:rsidRDefault="007B2070">
      <w:pPr>
        <w:pStyle w:val="Reasons"/>
      </w:pPr>
    </w:p>
    <w:p w14:paraId="6A01922F" w14:textId="77777777" w:rsidR="007B2070" w:rsidRDefault="00477560">
      <w:pPr>
        <w:jc w:val="center"/>
        <w:rPr>
          <w:rFonts w:ascii="SimSun" w:hAnsi="SimSun"/>
          <w:lang w:eastAsia="zh-CN"/>
        </w:rPr>
      </w:pPr>
      <w:r>
        <w:t>______________</w:t>
      </w:r>
    </w:p>
    <w:sectPr w:rsidR="007B2070">
      <w:headerReference w:type="even" r:id="rId18"/>
      <w:headerReference w:type="default" r:id="rId19"/>
      <w:footerReference w:type="even" r:id="rId20"/>
      <w:footerReference w:type="default" r:id="rId21"/>
      <w:headerReference w:type="first" r:id="rId22"/>
      <w:footerReference w:type="first" r:id="rId23"/>
      <w:pgSz w:w="11907" w:h="16840"/>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BED2" w14:textId="77777777" w:rsidR="00961D42" w:rsidRDefault="00477560">
      <w:pPr>
        <w:spacing w:before="0"/>
      </w:pPr>
      <w:r>
        <w:separator/>
      </w:r>
    </w:p>
  </w:endnote>
  <w:endnote w:type="continuationSeparator" w:id="0">
    <w:p w14:paraId="5D50257D" w14:textId="77777777" w:rsidR="00961D42" w:rsidRDefault="004775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D194" w14:textId="77777777" w:rsidR="007B356E" w:rsidRDefault="007B3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9CD9" w14:textId="61907EE4" w:rsidR="00477560" w:rsidRPr="00477560" w:rsidRDefault="00477560" w:rsidP="00477560">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92D5" w14:textId="6F4C3680" w:rsidR="007B2070" w:rsidRPr="00601E0C" w:rsidRDefault="00601E0C" w:rsidP="00601E0C">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150C" w14:textId="77777777" w:rsidR="007B2070" w:rsidRDefault="00477560">
      <w:pPr>
        <w:spacing w:before="0"/>
      </w:pPr>
      <w:r>
        <w:separator/>
      </w:r>
    </w:p>
  </w:footnote>
  <w:footnote w:type="continuationSeparator" w:id="0">
    <w:p w14:paraId="0AAB656A" w14:textId="77777777" w:rsidR="007B2070" w:rsidRDefault="0047756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81C2" w14:textId="77777777" w:rsidR="007B356E" w:rsidRDefault="007B3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0903" w14:textId="560CF33E" w:rsidR="007B2070" w:rsidRDefault="00477560">
    <w:pPr>
      <w:pStyle w:val="Header"/>
      <w:rPr>
        <w:sz w:val="18"/>
        <w:szCs w:val="16"/>
      </w:rPr>
    </w:pPr>
    <w:r>
      <w:rPr>
        <w:sz w:val="18"/>
        <w:szCs w:val="16"/>
      </w:rPr>
      <w:t xml:space="preserve">- </w:t>
    </w:r>
    <w:r>
      <w:rPr>
        <w:sz w:val="18"/>
        <w:szCs w:val="16"/>
      </w:rPr>
      <w:fldChar w:fldCharType="begin"/>
    </w:r>
    <w:r>
      <w:rPr>
        <w:sz w:val="18"/>
        <w:szCs w:val="16"/>
      </w:rPr>
      <w:instrText>PAGE</w:instrText>
    </w:r>
    <w:r>
      <w:rPr>
        <w:sz w:val="18"/>
        <w:szCs w:val="16"/>
      </w:rPr>
      <w:fldChar w:fldCharType="separate"/>
    </w:r>
    <w:r>
      <w:rPr>
        <w:sz w:val="18"/>
        <w:szCs w:val="16"/>
      </w:rPr>
      <w:t>2</w:t>
    </w:r>
    <w:r>
      <w:rPr>
        <w:sz w:val="18"/>
        <w:szCs w:val="16"/>
      </w:rPr>
      <w:fldChar w:fldCharType="end"/>
    </w:r>
    <w:r>
      <w:rPr>
        <w:sz w:val="18"/>
        <w:szCs w:val="16"/>
      </w:rPr>
      <w:t xml:space="preserve"> -</w:t>
    </w:r>
    <w:r>
      <w:rPr>
        <w:sz w:val="18"/>
        <w:szCs w:val="16"/>
      </w:rPr>
      <w:br/>
    </w:r>
    <w:bookmarkStart w:id="45" w:name="lt_pId002"/>
    <w:r>
      <w:rPr>
        <w:rFonts w:hint="eastAsia"/>
        <w:sz w:val="18"/>
        <w:szCs w:val="16"/>
        <w:lang w:val="en-US"/>
      </w:rPr>
      <w:t>电信标准化局第</w:t>
    </w:r>
    <w:bookmarkEnd w:id="45"/>
    <w:r w:rsidR="00601E0C">
      <w:rPr>
        <w:sz w:val="18"/>
        <w:szCs w:val="16"/>
        <w:lang w:val="en-US"/>
      </w:rPr>
      <w:t>96</w:t>
    </w:r>
    <w:r>
      <w:rPr>
        <w:rFonts w:hint="eastAsia"/>
        <w:sz w:val="18"/>
        <w:szCs w:val="16"/>
        <w:lang w:val="en-US"/>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0B33" w14:textId="77777777" w:rsidR="007B356E" w:rsidRDefault="007B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2762B"/>
    <w:multiLevelType w:val="singleLevel"/>
    <w:tmpl w:val="7222762B"/>
    <w:lvl w:ilvl="0">
      <w:start w:val="1"/>
      <w:numFmt w:val="decimal"/>
      <w:lvlText w:val="%1"/>
      <w:lvlJc w:val="left"/>
    </w:lvl>
  </w:abstractNum>
  <w:num w:numId="1" w16cid:durableId="146187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36259C"/>
    <w:rsid w:val="00027EE3"/>
    <w:rsid w:val="00081BA5"/>
    <w:rsid w:val="00090E72"/>
    <w:rsid w:val="00094C0B"/>
    <w:rsid w:val="000A2484"/>
    <w:rsid w:val="000D04E8"/>
    <w:rsid w:val="00103B18"/>
    <w:rsid w:val="00117471"/>
    <w:rsid w:val="00124B7E"/>
    <w:rsid w:val="00160A43"/>
    <w:rsid w:val="00191798"/>
    <w:rsid w:val="001A4161"/>
    <w:rsid w:val="001B6480"/>
    <w:rsid w:val="001D6E70"/>
    <w:rsid w:val="00234A9B"/>
    <w:rsid w:val="00282732"/>
    <w:rsid w:val="00284869"/>
    <w:rsid w:val="002D2024"/>
    <w:rsid w:val="002E05E3"/>
    <w:rsid w:val="00303A2A"/>
    <w:rsid w:val="003064AD"/>
    <w:rsid w:val="00334A24"/>
    <w:rsid w:val="0035674D"/>
    <w:rsid w:val="0036259C"/>
    <w:rsid w:val="0038630E"/>
    <w:rsid w:val="003F1CCA"/>
    <w:rsid w:val="004431C1"/>
    <w:rsid w:val="00464015"/>
    <w:rsid w:val="00477560"/>
    <w:rsid w:val="00486359"/>
    <w:rsid w:val="004C241D"/>
    <w:rsid w:val="004F5D39"/>
    <w:rsid w:val="00590119"/>
    <w:rsid w:val="005974A3"/>
    <w:rsid w:val="005C26FD"/>
    <w:rsid w:val="005D5E32"/>
    <w:rsid w:val="005E003A"/>
    <w:rsid w:val="00601E0C"/>
    <w:rsid w:val="00624E27"/>
    <w:rsid w:val="00627AE8"/>
    <w:rsid w:val="0063445E"/>
    <w:rsid w:val="006606BF"/>
    <w:rsid w:val="00673D55"/>
    <w:rsid w:val="006B463C"/>
    <w:rsid w:val="006D22B1"/>
    <w:rsid w:val="006D42C6"/>
    <w:rsid w:val="00720F32"/>
    <w:rsid w:val="007568DA"/>
    <w:rsid w:val="007A60AF"/>
    <w:rsid w:val="007B2070"/>
    <w:rsid w:val="007B356E"/>
    <w:rsid w:val="007B645F"/>
    <w:rsid w:val="008220C2"/>
    <w:rsid w:val="00841612"/>
    <w:rsid w:val="0084436D"/>
    <w:rsid w:val="008B2BDA"/>
    <w:rsid w:val="008F6AE1"/>
    <w:rsid w:val="009128F1"/>
    <w:rsid w:val="009424FC"/>
    <w:rsid w:val="00956D38"/>
    <w:rsid w:val="00961D42"/>
    <w:rsid w:val="009727EA"/>
    <w:rsid w:val="00974486"/>
    <w:rsid w:val="009C2FF6"/>
    <w:rsid w:val="00A1090D"/>
    <w:rsid w:val="00A14CB2"/>
    <w:rsid w:val="00A16AB0"/>
    <w:rsid w:val="00A55D76"/>
    <w:rsid w:val="00A754F1"/>
    <w:rsid w:val="00AA3151"/>
    <w:rsid w:val="00B01F79"/>
    <w:rsid w:val="00B56B75"/>
    <w:rsid w:val="00BB5392"/>
    <w:rsid w:val="00BC7AEE"/>
    <w:rsid w:val="00BE339D"/>
    <w:rsid w:val="00C03E87"/>
    <w:rsid w:val="00C4410E"/>
    <w:rsid w:val="00C6016A"/>
    <w:rsid w:val="00C7008A"/>
    <w:rsid w:val="00C916ED"/>
    <w:rsid w:val="00C92B27"/>
    <w:rsid w:val="00CC50C4"/>
    <w:rsid w:val="00D16F47"/>
    <w:rsid w:val="00D2501B"/>
    <w:rsid w:val="00D34F86"/>
    <w:rsid w:val="00D76F1E"/>
    <w:rsid w:val="00DB4C02"/>
    <w:rsid w:val="00E35907"/>
    <w:rsid w:val="00E41E39"/>
    <w:rsid w:val="00E47AFF"/>
    <w:rsid w:val="00F07A3C"/>
    <w:rsid w:val="00F346AB"/>
    <w:rsid w:val="00F9383A"/>
    <w:rsid w:val="00FB35F9"/>
    <w:rsid w:val="02F0089C"/>
    <w:rsid w:val="05100192"/>
    <w:rsid w:val="098C7683"/>
    <w:rsid w:val="0BDF05C2"/>
    <w:rsid w:val="0EC000CC"/>
    <w:rsid w:val="1146177F"/>
    <w:rsid w:val="17C022D8"/>
    <w:rsid w:val="18C703B8"/>
    <w:rsid w:val="194014CF"/>
    <w:rsid w:val="1BC4416A"/>
    <w:rsid w:val="1D4C6EA4"/>
    <w:rsid w:val="21274F2B"/>
    <w:rsid w:val="21B00AC2"/>
    <w:rsid w:val="28574136"/>
    <w:rsid w:val="2E686B2E"/>
    <w:rsid w:val="30181520"/>
    <w:rsid w:val="36D50876"/>
    <w:rsid w:val="3AC54CA3"/>
    <w:rsid w:val="4255678B"/>
    <w:rsid w:val="46F47709"/>
    <w:rsid w:val="476800FC"/>
    <w:rsid w:val="4D4128AF"/>
    <w:rsid w:val="4F031214"/>
    <w:rsid w:val="519F5DF6"/>
    <w:rsid w:val="563A0C06"/>
    <w:rsid w:val="5BC71948"/>
    <w:rsid w:val="5D1549BF"/>
    <w:rsid w:val="5F6E34E0"/>
    <w:rsid w:val="5F9A19AB"/>
    <w:rsid w:val="60662DE6"/>
    <w:rsid w:val="61266C2F"/>
    <w:rsid w:val="616921DD"/>
    <w:rsid w:val="620625EC"/>
    <w:rsid w:val="6A5A04D5"/>
    <w:rsid w:val="6CBE7215"/>
    <w:rsid w:val="756820E4"/>
    <w:rsid w:val="79156FC5"/>
    <w:rsid w:val="791D6C67"/>
    <w:rsid w:val="7B0C1557"/>
    <w:rsid w:val="7CA01C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F23C5B"/>
  <w15:docId w15:val="{16DD4EA1-B703-4CD9-AB6D-5FD2CD8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paragraph" w:styleId="Index1">
    <w:name w:val="index 1"/>
    <w:basedOn w:val="Normal"/>
    <w:next w:val="Normal"/>
    <w:semiHidden/>
    <w:qFormat/>
  </w:style>
  <w:style w:type="table" w:styleId="TableGrid">
    <w:name w:val="Table Grid"/>
    <w:basedOn w:val="TableNormal"/>
    <w:qFormat/>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qFormat/>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customStyle="1" w:styleId="Tablehead">
    <w:name w:val="Table_head"/>
    <w:basedOn w:val="Tabletext"/>
    <w:next w:val="Tabletext"/>
    <w:qFormat/>
    <w:pPr>
      <w:keepNext/>
      <w:spacing w:before="80" w:after="80"/>
      <w:jc w:val="center"/>
    </w:pPr>
    <w:rPr>
      <w: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https://www.itu.int/md/T22-SG20-R-0007/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tu.int/md/T22-SG20-R-0006/en" TargetMode="External"/><Relationship Id="rId17" Type="http://schemas.openxmlformats.org/officeDocument/2006/relationships/hyperlink" Target="mailto:tsbdir@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22-SG20-R-0010/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20-R-0005/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22-SG20-R-0009/en"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https://www.itu.int/md/T22-SG20-R-0008/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3302</Words>
  <Characters>1780</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6</cp:revision>
  <cp:lastPrinted>2023-08-01T09:36:00Z</cp:lastPrinted>
  <dcterms:created xsi:type="dcterms:W3CDTF">2023-05-23T08:57:00Z</dcterms:created>
  <dcterms:modified xsi:type="dcterms:W3CDTF">2023-08-01T09:37:00Z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AE1276BFC639441FB34AFA1ECA6133F0_12</vt:lpwstr>
  </property>
</Properties>
</file>