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319463E" w14:textId="77777777" w:rsidTr="00D517B2">
        <w:trPr>
          <w:cantSplit/>
          <w:trHeight w:val="1134"/>
        </w:trPr>
        <w:tc>
          <w:tcPr>
            <w:tcW w:w="798" w:type="pct"/>
          </w:tcPr>
          <w:p w14:paraId="2B3E13BE"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0B196AC3" wp14:editId="6921790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7881BD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B9FF8D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4"/>
        <w:gridCol w:w="4251"/>
      </w:tblGrid>
      <w:tr w:rsidR="00D517B2" w:rsidRPr="00D879B4" w14:paraId="777440E3" w14:textId="77777777" w:rsidTr="00543626">
        <w:trPr>
          <w:cantSplit/>
          <w:trHeight w:val="142"/>
          <w:jc w:val="center"/>
        </w:trPr>
        <w:tc>
          <w:tcPr>
            <w:tcW w:w="796" w:type="pct"/>
          </w:tcPr>
          <w:p w14:paraId="4BA8639B" w14:textId="77777777" w:rsidR="00D517B2" w:rsidRPr="00D879B4" w:rsidRDefault="00D517B2" w:rsidP="00BB0F08">
            <w:pPr>
              <w:spacing w:line="300" w:lineRule="exact"/>
              <w:jc w:val="left"/>
              <w:rPr>
                <w:position w:val="2"/>
              </w:rPr>
            </w:pPr>
          </w:p>
        </w:tc>
        <w:tc>
          <w:tcPr>
            <w:tcW w:w="1999" w:type="pct"/>
          </w:tcPr>
          <w:p w14:paraId="16021C29" w14:textId="77777777" w:rsidR="00D517B2" w:rsidRPr="00D879B4" w:rsidRDefault="00D517B2" w:rsidP="00BB0F08">
            <w:pPr>
              <w:spacing w:line="300" w:lineRule="exact"/>
              <w:jc w:val="left"/>
              <w:rPr>
                <w:position w:val="2"/>
              </w:rPr>
            </w:pPr>
          </w:p>
        </w:tc>
        <w:tc>
          <w:tcPr>
            <w:tcW w:w="2205" w:type="pct"/>
          </w:tcPr>
          <w:p w14:paraId="69FF051E" w14:textId="77777777" w:rsidR="00D517B2" w:rsidRPr="00D879B4" w:rsidRDefault="00D517B2" w:rsidP="00BB0F08">
            <w:pPr>
              <w:spacing w:line="300" w:lineRule="exact"/>
              <w:jc w:val="left"/>
              <w:rPr>
                <w:position w:val="2"/>
                <w:lang w:bidi="ar-EG"/>
              </w:rPr>
            </w:pPr>
          </w:p>
        </w:tc>
      </w:tr>
      <w:tr w:rsidR="00D517B2" w:rsidRPr="003D4954" w14:paraId="1F7FCBE9" w14:textId="77777777" w:rsidTr="00543626">
        <w:trPr>
          <w:cantSplit/>
          <w:trHeight w:val="148"/>
          <w:jc w:val="center"/>
        </w:trPr>
        <w:tc>
          <w:tcPr>
            <w:tcW w:w="796" w:type="pct"/>
          </w:tcPr>
          <w:p w14:paraId="41EA415F" w14:textId="77777777" w:rsidR="00D517B2" w:rsidRPr="003D4954" w:rsidRDefault="00D517B2" w:rsidP="00D517B2">
            <w:pPr>
              <w:spacing w:before="80" w:after="60" w:line="300" w:lineRule="exact"/>
              <w:jc w:val="left"/>
              <w:rPr>
                <w:position w:val="2"/>
              </w:rPr>
            </w:pPr>
          </w:p>
        </w:tc>
        <w:tc>
          <w:tcPr>
            <w:tcW w:w="1999" w:type="pct"/>
          </w:tcPr>
          <w:p w14:paraId="52DAAB8F" w14:textId="77777777" w:rsidR="00D517B2" w:rsidRPr="003D4954" w:rsidRDefault="00D517B2" w:rsidP="00D517B2">
            <w:pPr>
              <w:spacing w:before="80" w:after="60" w:line="300" w:lineRule="exact"/>
              <w:jc w:val="left"/>
              <w:rPr>
                <w:position w:val="2"/>
                <w:lang w:bidi="ar-EG"/>
              </w:rPr>
            </w:pPr>
          </w:p>
        </w:tc>
        <w:tc>
          <w:tcPr>
            <w:tcW w:w="2205" w:type="pct"/>
          </w:tcPr>
          <w:p w14:paraId="29F462D2" w14:textId="79497C95" w:rsidR="00D517B2" w:rsidRPr="003D4954" w:rsidRDefault="00873469" w:rsidP="00D517B2">
            <w:pPr>
              <w:spacing w:before="80" w:after="60" w:line="300" w:lineRule="exact"/>
              <w:jc w:val="left"/>
              <w:rPr>
                <w:position w:val="2"/>
                <w:lang w:bidi="ar-EG"/>
              </w:rPr>
            </w:pPr>
            <w:r w:rsidRPr="003D4954">
              <w:rPr>
                <w:position w:val="2"/>
                <w:rtl/>
              </w:rPr>
              <w:t xml:space="preserve">جنيف، </w:t>
            </w:r>
            <w:r w:rsidR="00EC4BA5" w:rsidRPr="003D4954">
              <w:rPr>
                <w:position w:val="2"/>
              </w:rPr>
              <w:t>2</w:t>
            </w:r>
            <w:r w:rsidR="00E40810" w:rsidRPr="003D4954">
              <w:rPr>
                <w:position w:val="2"/>
                <w:rtl/>
                <w:lang w:bidi="ar-SY"/>
              </w:rPr>
              <w:t xml:space="preserve"> </w:t>
            </w:r>
            <w:r w:rsidR="00EC4BA5" w:rsidRPr="003D4954">
              <w:rPr>
                <w:rFonts w:hint="cs"/>
                <w:position w:val="2"/>
                <w:rtl/>
                <w:lang w:bidi="ar-SY"/>
              </w:rPr>
              <w:t>مايو</w:t>
            </w:r>
            <w:r w:rsidR="00D4752E" w:rsidRPr="003D4954">
              <w:rPr>
                <w:position w:val="2"/>
                <w:rtl/>
                <w:lang w:bidi="ar-SY"/>
              </w:rPr>
              <w:t xml:space="preserve"> </w:t>
            </w:r>
            <w:r w:rsidR="00EC4BA5" w:rsidRPr="003D4954">
              <w:rPr>
                <w:rFonts w:hint="cs"/>
                <w:position w:val="2"/>
                <w:rtl/>
                <w:lang w:bidi="ar-SY"/>
              </w:rPr>
              <w:t>2023</w:t>
            </w:r>
          </w:p>
        </w:tc>
      </w:tr>
      <w:tr w:rsidR="00543626" w:rsidRPr="003D4954" w14:paraId="57292043" w14:textId="77777777" w:rsidTr="00543626">
        <w:trPr>
          <w:cantSplit/>
          <w:trHeight w:val="831"/>
          <w:jc w:val="center"/>
        </w:trPr>
        <w:tc>
          <w:tcPr>
            <w:tcW w:w="796" w:type="pct"/>
          </w:tcPr>
          <w:p w14:paraId="04BE7746" w14:textId="77777777" w:rsidR="00543626" w:rsidRPr="003D4954" w:rsidRDefault="00543626" w:rsidP="00543626">
            <w:pPr>
              <w:spacing w:before="80" w:after="60" w:line="300" w:lineRule="exact"/>
              <w:jc w:val="left"/>
              <w:rPr>
                <w:b/>
                <w:bCs/>
                <w:position w:val="2"/>
              </w:rPr>
            </w:pPr>
            <w:r w:rsidRPr="003D4954">
              <w:rPr>
                <w:b/>
                <w:bCs/>
                <w:position w:val="2"/>
                <w:rtl/>
              </w:rPr>
              <w:t>المرجع:</w:t>
            </w:r>
          </w:p>
        </w:tc>
        <w:tc>
          <w:tcPr>
            <w:tcW w:w="1999" w:type="pct"/>
          </w:tcPr>
          <w:p w14:paraId="19F272CD" w14:textId="44C6C629" w:rsidR="00543626" w:rsidRPr="003D4954" w:rsidRDefault="00543626" w:rsidP="00543626">
            <w:pPr>
              <w:spacing w:before="80" w:after="60" w:line="300" w:lineRule="exact"/>
              <w:jc w:val="left"/>
              <w:rPr>
                <w:b/>
                <w:position w:val="2"/>
              </w:rPr>
            </w:pPr>
            <w:r w:rsidRPr="003D4954">
              <w:rPr>
                <w:b/>
                <w:position w:val="2"/>
              </w:rPr>
              <w:t xml:space="preserve">TSB Circular </w:t>
            </w:r>
            <w:r w:rsidR="00EC4BA5" w:rsidRPr="003D4954">
              <w:rPr>
                <w:b/>
                <w:position w:val="2"/>
              </w:rPr>
              <w:t>95</w:t>
            </w:r>
            <w:r w:rsidRPr="003D4954">
              <w:rPr>
                <w:b/>
                <w:position w:val="2"/>
              </w:rPr>
              <w:br/>
            </w:r>
          </w:p>
        </w:tc>
        <w:tc>
          <w:tcPr>
            <w:tcW w:w="2205" w:type="pct"/>
            <w:vMerge w:val="restart"/>
          </w:tcPr>
          <w:p w14:paraId="168D4F76" w14:textId="77777777" w:rsidR="00543626" w:rsidRPr="003D4954" w:rsidRDefault="00543626" w:rsidP="00543626">
            <w:pPr>
              <w:tabs>
                <w:tab w:val="clear" w:pos="794"/>
                <w:tab w:val="left" w:pos="284"/>
              </w:tabs>
              <w:spacing w:before="80" w:after="60" w:line="300" w:lineRule="exact"/>
              <w:ind w:left="284" w:hanging="284"/>
              <w:jc w:val="left"/>
              <w:rPr>
                <w:b/>
                <w:bCs/>
                <w:position w:val="2"/>
                <w:rtl/>
                <w:lang w:bidi="ar-EG"/>
              </w:rPr>
            </w:pPr>
            <w:r w:rsidRPr="003D4954">
              <w:rPr>
                <w:b/>
                <w:bCs/>
                <w:position w:val="2"/>
                <w:rtl/>
              </w:rPr>
              <w:t>إلى:</w:t>
            </w:r>
          </w:p>
          <w:p w14:paraId="462E120C" w14:textId="77777777" w:rsidR="00543626" w:rsidRPr="003D4954" w:rsidRDefault="00543626" w:rsidP="00543626">
            <w:pPr>
              <w:tabs>
                <w:tab w:val="clear" w:pos="794"/>
                <w:tab w:val="left" w:pos="284"/>
              </w:tabs>
              <w:spacing w:before="80" w:after="60" w:line="300" w:lineRule="exact"/>
              <w:ind w:left="284" w:hanging="284"/>
              <w:jc w:val="left"/>
              <w:rPr>
                <w:position w:val="2"/>
                <w:rtl/>
              </w:rPr>
            </w:pPr>
            <w:r w:rsidRPr="003D4954">
              <w:rPr>
                <w:position w:val="2"/>
                <w:rtl/>
              </w:rPr>
              <w:t>-</w:t>
            </w:r>
            <w:r w:rsidRPr="003D4954">
              <w:rPr>
                <w:position w:val="2"/>
                <w:rtl/>
              </w:rPr>
              <w:tab/>
              <w:t>إدارات الدول الأعضاء في الاتحاد؛</w:t>
            </w:r>
          </w:p>
          <w:p w14:paraId="70772854" w14:textId="77777777" w:rsidR="00543626" w:rsidRPr="003D4954" w:rsidRDefault="00543626" w:rsidP="00543626">
            <w:pPr>
              <w:tabs>
                <w:tab w:val="left" w:pos="284"/>
                <w:tab w:val="left" w:pos="4111"/>
              </w:tabs>
              <w:spacing w:before="20" w:line="340" w:lineRule="exact"/>
              <w:ind w:left="284" w:hanging="284"/>
              <w:rPr>
                <w:position w:val="2"/>
                <w:rtl/>
                <w:lang w:bidi="ar-EG"/>
              </w:rPr>
            </w:pPr>
            <w:r w:rsidRPr="003D4954">
              <w:rPr>
                <w:position w:val="2"/>
                <w:rtl/>
              </w:rPr>
              <w:t>-</w:t>
            </w:r>
            <w:r w:rsidRPr="003D4954">
              <w:rPr>
                <w:position w:val="2"/>
                <w:rtl/>
              </w:rPr>
              <w:tab/>
            </w:r>
            <w:r w:rsidRPr="003D4954">
              <w:rPr>
                <w:position w:val="2"/>
                <w:rtl/>
                <w:lang w:bidi="ar-EG"/>
              </w:rPr>
              <w:t>أعضاء قطاع تقييس الاتصالات بالاتحاد؛</w:t>
            </w:r>
          </w:p>
          <w:p w14:paraId="265313C8" w14:textId="77777777" w:rsidR="00543626" w:rsidRPr="003D4954" w:rsidRDefault="00543626" w:rsidP="00543626">
            <w:pPr>
              <w:tabs>
                <w:tab w:val="left" w:pos="284"/>
                <w:tab w:val="left" w:pos="4111"/>
              </w:tabs>
              <w:spacing w:before="20" w:line="340" w:lineRule="exact"/>
              <w:ind w:left="284" w:hanging="284"/>
              <w:rPr>
                <w:position w:val="2"/>
                <w:rtl/>
                <w:lang w:bidi="ar-EG"/>
              </w:rPr>
            </w:pPr>
            <w:r w:rsidRPr="003D4954">
              <w:rPr>
                <w:position w:val="2"/>
                <w:rtl/>
              </w:rPr>
              <w:t>-</w:t>
            </w:r>
            <w:r w:rsidRPr="003D4954">
              <w:rPr>
                <w:position w:val="2"/>
                <w:rtl/>
              </w:rPr>
              <w:tab/>
              <w:t>المنتسبين إلى قطاع تقييس الاتصالات</w:t>
            </w:r>
            <w:r w:rsidRPr="003D4954">
              <w:rPr>
                <w:position w:val="2"/>
                <w:rtl/>
                <w:lang w:bidi="ar-EG"/>
              </w:rPr>
              <w:t xml:space="preserve"> بالاتحاد</w:t>
            </w:r>
            <w:r w:rsidRPr="003D4954">
              <w:rPr>
                <w:position w:val="2"/>
                <w:rtl/>
              </w:rPr>
              <w:t>؛</w:t>
            </w:r>
          </w:p>
          <w:p w14:paraId="2E78462E" w14:textId="5C2A9D78" w:rsidR="00543626" w:rsidRPr="003D4954" w:rsidRDefault="00543626" w:rsidP="00543626">
            <w:pPr>
              <w:tabs>
                <w:tab w:val="clear" w:pos="794"/>
                <w:tab w:val="left" w:pos="284"/>
              </w:tabs>
              <w:spacing w:before="80" w:after="60" w:line="300" w:lineRule="exact"/>
              <w:ind w:left="284" w:hanging="284"/>
              <w:jc w:val="left"/>
              <w:rPr>
                <w:position w:val="2"/>
                <w:rtl/>
              </w:rPr>
            </w:pPr>
            <w:r w:rsidRPr="003D4954">
              <w:rPr>
                <w:position w:val="2"/>
                <w:rtl/>
              </w:rPr>
              <w:t>-</w:t>
            </w:r>
            <w:r w:rsidRPr="003D4954">
              <w:rPr>
                <w:position w:val="2"/>
                <w:rtl/>
              </w:rPr>
              <w:tab/>
              <w:t>الهيئات الأكاديمية المنضمة إلى</w:t>
            </w:r>
            <w:r w:rsidRPr="003D4954">
              <w:rPr>
                <w:position w:val="2"/>
                <w:rtl/>
                <w:lang w:bidi="ar-EG"/>
              </w:rPr>
              <w:t xml:space="preserve"> الاتحاد</w:t>
            </w:r>
          </w:p>
        </w:tc>
      </w:tr>
      <w:tr w:rsidR="00543626" w:rsidRPr="003D4954" w14:paraId="2AF4704C" w14:textId="77777777" w:rsidTr="00543626">
        <w:trPr>
          <w:cantSplit/>
          <w:trHeight w:val="340"/>
          <w:jc w:val="center"/>
        </w:trPr>
        <w:tc>
          <w:tcPr>
            <w:tcW w:w="796" w:type="pct"/>
          </w:tcPr>
          <w:p w14:paraId="5FC7841A" w14:textId="039CDA63" w:rsidR="00543626" w:rsidRPr="003D4954" w:rsidRDefault="00B74227" w:rsidP="00543626">
            <w:pPr>
              <w:spacing w:before="80" w:after="60" w:line="300" w:lineRule="exact"/>
              <w:jc w:val="left"/>
              <w:rPr>
                <w:b/>
                <w:bCs/>
                <w:position w:val="2"/>
              </w:rPr>
            </w:pPr>
            <w:r w:rsidRPr="003D4954">
              <w:rPr>
                <w:rFonts w:hint="cs"/>
                <w:b/>
                <w:bCs/>
                <w:position w:val="2"/>
                <w:rtl/>
                <w:lang w:bidi="ar-EG"/>
              </w:rPr>
              <w:t>الهاتف</w:t>
            </w:r>
            <w:r w:rsidR="00543626" w:rsidRPr="003D4954">
              <w:rPr>
                <w:b/>
                <w:bCs/>
                <w:position w:val="2"/>
                <w:rtl/>
              </w:rPr>
              <w:t>:</w:t>
            </w:r>
          </w:p>
        </w:tc>
        <w:tc>
          <w:tcPr>
            <w:tcW w:w="1999" w:type="pct"/>
          </w:tcPr>
          <w:p w14:paraId="0423CA84" w14:textId="1BCC4051" w:rsidR="00543626" w:rsidRPr="003D4954" w:rsidRDefault="00543626" w:rsidP="00543626">
            <w:pPr>
              <w:spacing w:before="80" w:after="60" w:line="300" w:lineRule="exact"/>
              <w:jc w:val="left"/>
              <w:rPr>
                <w:b/>
                <w:position w:val="2"/>
              </w:rPr>
            </w:pPr>
            <w:r w:rsidRPr="003D4954">
              <w:rPr>
                <w:position w:val="2"/>
              </w:rPr>
              <w:t>+41 22 730 5882</w:t>
            </w:r>
          </w:p>
        </w:tc>
        <w:tc>
          <w:tcPr>
            <w:tcW w:w="2205" w:type="pct"/>
            <w:vMerge/>
          </w:tcPr>
          <w:p w14:paraId="6C1CE119" w14:textId="77777777" w:rsidR="00543626" w:rsidRPr="003D4954" w:rsidRDefault="00543626" w:rsidP="00543626">
            <w:pPr>
              <w:spacing w:before="80" w:after="60" w:line="300" w:lineRule="exact"/>
              <w:jc w:val="left"/>
              <w:rPr>
                <w:position w:val="2"/>
                <w:rtl/>
              </w:rPr>
            </w:pPr>
          </w:p>
        </w:tc>
      </w:tr>
      <w:tr w:rsidR="00543626" w:rsidRPr="003D4954" w14:paraId="745A9A33" w14:textId="77777777" w:rsidTr="00543626">
        <w:trPr>
          <w:cantSplit/>
          <w:trHeight w:val="737"/>
          <w:jc w:val="center"/>
        </w:trPr>
        <w:tc>
          <w:tcPr>
            <w:tcW w:w="796" w:type="pct"/>
          </w:tcPr>
          <w:p w14:paraId="7E84E2F4" w14:textId="77777777" w:rsidR="00543626" w:rsidRPr="003D4954" w:rsidRDefault="00543626" w:rsidP="00543626">
            <w:pPr>
              <w:spacing w:before="80" w:after="60" w:line="300" w:lineRule="exact"/>
              <w:jc w:val="left"/>
              <w:rPr>
                <w:b/>
                <w:bCs/>
                <w:position w:val="2"/>
                <w:rtl/>
                <w:lang w:bidi="ar-EG"/>
              </w:rPr>
            </w:pPr>
            <w:r w:rsidRPr="003D4954">
              <w:rPr>
                <w:b/>
                <w:bCs/>
                <w:position w:val="2"/>
                <w:rtl/>
              </w:rPr>
              <w:t>الفاكس:</w:t>
            </w:r>
          </w:p>
        </w:tc>
        <w:tc>
          <w:tcPr>
            <w:tcW w:w="1999" w:type="pct"/>
          </w:tcPr>
          <w:p w14:paraId="4B03B88E" w14:textId="77777777" w:rsidR="00543626" w:rsidRPr="003D4954" w:rsidRDefault="00543626" w:rsidP="00543626">
            <w:pPr>
              <w:spacing w:before="80" w:after="60" w:line="300" w:lineRule="exact"/>
              <w:jc w:val="left"/>
              <w:rPr>
                <w:position w:val="2"/>
              </w:rPr>
            </w:pPr>
            <w:r w:rsidRPr="003D4954">
              <w:rPr>
                <w:position w:val="2"/>
              </w:rPr>
              <w:t>+41 22 730 5853</w:t>
            </w:r>
          </w:p>
        </w:tc>
        <w:tc>
          <w:tcPr>
            <w:tcW w:w="2205" w:type="pct"/>
            <w:vMerge/>
          </w:tcPr>
          <w:p w14:paraId="68CBFA9F" w14:textId="77777777" w:rsidR="00543626" w:rsidRPr="003D4954" w:rsidRDefault="00543626" w:rsidP="00543626">
            <w:pPr>
              <w:spacing w:before="80" w:after="60" w:line="300" w:lineRule="exact"/>
              <w:jc w:val="left"/>
              <w:rPr>
                <w:position w:val="2"/>
                <w:rtl/>
              </w:rPr>
            </w:pPr>
          </w:p>
        </w:tc>
      </w:tr>
      <w:tr w:rsidR="00CE1C08" w:rsidRPr="003D4954" w14:paraId="28E039A6" w14:textId="77777777" w:rsidTr="00543626">
        <w:trPr>
          <w:cantSplit/>
          <w:jc w:val="center"/>
        </w:trPr>
        <w:tc>
          <w:tcPr>
            <w:tcW w:w="796" w:type="pct"/>
          </w:tcPr>
          <w:p w14:paraId="52DA7AB5" w14:textId="77777777" w:rsidR="00CE1C08" w:rsidRPr="003D4954" w:rsidRDefault="00CE1C08" w:rsidP="00CE1C08">
            <w:pPr>
              <w:spacing w:before="80" w:after="60" w:line="300" w:lineRule="exact"/>
              <w:jc w:val="left"/>
              <w:rPr>
                <w:b/>
                <w:bCs/>
                <w:position w:val="2"/>
                <w:rtl/>
              </w:rPr>
            </w:pPr>
            <w:r w:rsidRPr="003D4954">
              <w:rPr>
                <w:b/>
                <w:bCs/>
                <w:position w:val="2"/>
                <w:rtl/>
              </w:rPr>
              <w:t>البريد الإلكتروني:</w:t>
            </w:r>
          </w:p>
        </w:tc>
        <w:tc>
          <w:tcPr>
            <w:tcW w:w="1999" w:type="pct"/>
          </w:tcPr>
          <w:p w14:paraId="22A2460D" w14:textId="349700FA" w:rsidR="00CE1C08" w:rsidRPr="003D4954" w:rsidRDefault="00797653" w:rsidP="00CE1C08">
            <w:pPr>
              <w:spacing w:before="80" w:after="60" w:line="300" w:lineRule="exact"/>
              <w:jc w:val="left"/>
              <w:rPr>
                <w:position w:val="2"/>
                <w:highlight w:val="magenta"/>
                <w:rtl/>
                <w:lang w:bidi="ar-EG"/>
              </w:rPr>
            </w:pPr>
            <w:hyperlink r:id="rId9" w:history="1">
              <w:bookmarkStart w:id="0" w:name="lt_pId036"/>
              <w:r w:rsidR="00543626" w:rsidRPr="003D4954">
                <w:rPr>
                  <w:rStyle w:val="Hyperlink"/>
                </w:rPr>
                <w:t>alessia.magliarditi@itu.int</w:t>
              </w:r>
              <w:bookmarkEnd w:id="0"/>
            </w:hyperlink>
          </w:p>
        </w:tc>
        <w:tc>
          <w:tcPr>
            <w:tcW w:w="2205" w:type="pct"/>
          </w:tcPr>
          <w:p w14:paraId="37DBDCE9" w14:textId="77777777" w:rsidR="00543626" w:rsidRPr="003D4954" w:rsidRDefault="00543626" w:rsidP="00543626">
            <w:pPr>
              <w:tabs>
                <w:tab w:val="clear" w:pos="794"/>
                <w:tab w:val="left" w:pos="284"/>
              </w:tabs>
              <w:spacing w:before="80" w:after="60" w:line="300" w:lineRule="exact"/>
              <w:ind w:left="284" w:hanging="284"/>
              <w:jc w:val="left"/>
              <w:rPr>
                <w:b/>
                <w:bCs/>
                <w:position w:val="2"/>
                <w:rtl/>
              </w:rPr>
            </w:pPr>
            <w:r w:rsidRPr="003D4954">
              <w:rPr>
                <w:b/>
                <w:bCs/>
                <w:position w:val="2"/>
                <w:rtl/>
              </w:rPr>
              <w:t>نسخة إلى:</w:t>
            </w:r>
          </w:p>
          <w:p w14:paraId="08B695E3" w14:textId="77777777" w:rsidR="00543626" w:rsidRPr="003D4954" w:rsidRDefault="00543626" w:rsidP="00543626">
            <w:pPr>
              <w:tabs>
                <w:tab w:val="left" w:pos="284"/>
                <w:tab w:val="left" w:pos="4111"/>
              </w:tabs>
              <w:spacing w:before="0" w:line="340" w:lineRule="exact"/>
              <w:ind w:left="284" w:hanging="284"/>
              <w:rPr>
                <w:rFonts w:eastAsia="Times New Roman"/>
                <w:spacing w:val="-2"/>
                <w:position w:val="2"/>
                <w:rtl/>
                <w:lang w:eastAsia="en-US"/>
              </w:rPr>
            </w:pPr>
            <w:r w:rsidRPr="003D4954">
              <w:rPr>
                <w:spacing w:val="-2"/>
                <w:position w:val="2"/>
                <w:rtl/>
              </w:rPr>
              <w:t>-</w:t>
            </w:r>
            <w:r w:rsidRPr="003D4954">
              <w:rPr>
                <w:spacing w:val="-2"/>
                <w:position w:val="2"/>
                <w:rtl/>
              </w:rPr>
              <w:tab/>
            </w:r>
            <w:r w:rsidRPr="003D4954">
              <w:rPr>
                <w:rFonts w:eastAsia="Times New Roman"/>
                <w:spacing w:val="-2"/>
                <w:position w:val="2"/>
                <w:rtl/>
                <w:lang w:eastAsia="en-US"/>
              </w:rPr>
              <w:t xml:space="preserve">رؤساء لجان الدراسات </w:t>
            </w:r>
            <w:r w:rsidRPr="003D4954">
              <w:rPr>
                <w:rFonts w:eastAsia="Times New Roman"/>
                <w:spacing w:val="-2"/>
                <w:position w:val="2"/>
                <w:rtl/>
                <w:lang w:eastAsia="en-US" w:bidi="ar-EG"/>
              </w:rPr>
              <w:t>ونوابهم</w:t>
            </w:r>
            <w:r w:rsidRPr="003D4954">
              <w:rPr>
                <w:rFonts w:eastAsia="Times New Roman"/>
                <w:spacing w:val="-2"/>
                <w:position w:val="2"/>
                <w:rtl/>
                <w:lang w:eastAsia="en-US"/>
              </w:rPr>
              <w:t>؛</w:t>
            </w:r>
          </w:p>
          <w:p w14:paraId="5FA0E4A1" w14:textId="5B18F89B" w:rsidR="00543626" w:rsidRPr="003D4954" w:rsidRDefault="00543626" w:rsidP="00543626">
            <w:pPr>
              <w:tabs>
                <w:tab w:val="left" w:pos="284"/>
                <w:tab w:val="left" w:pos="4111"/>
              </w:tabs>
              <w:spacing w:before="0" w:line="340" w:lineRule="exact"/>
              <w:ind w:left="284" w:hanging="284"/>
              <w:rPr>
                <w:rFonts w:eastAsia="Times New Roman"/>
                <w:position w:val="2"/>
                <w:rtl/>
                <w:lang w:eastAsia="en-US"/>
              </w:rPr>
            </w:pPr>
            <w:r w:rsidRPr="003D4954">
              <w:rPr>
                <w:rFonts w:eastAsia="Times New Roman"/>
                <w:position w:val="2"/>
                <w:rtl/>
                <w:lang w:eastAsia="en-US"/>
              </w:rPr>
              <w:t>-</w:t>
            </w:r>
            <w:r w:rsidRPr="003D4954">
              <w:rPr>
                <w:rFonts w:eastAsia="Times New Roman"/>
                <w:position w:val="2"/>
                <w:rtl/>
                <w:lang w:eastAsia="en-US"/>
              </w:rPr>
              <w:tab/>
              <w:t>مدير مكتب تنمية الاتصالات؛</w:t>
            </w:r>
          </w:p>
          <w:p w14:paraId="47BFEC7C" w14:textId="3A6FD30C" w:rsidR="00CE1C08" w:rsidRPr="003D4954" w:rsidRDefault="00543626" w:rsidP="00543626">
            <w:pPr>
              <w:tabs>
                <w:tab w:val="left" w:pos="284"/>
                <w:tab w:val="left" w:pos="4111"/>
              </w:tabs>
              <w:spacing w:before="0" w:line="340" w:lineRule="exact"/>
              <w:ind w:left="284" w:hanging="284"/>
              <w:rPr>
                <w:position w:val="2"/>
                <w:rtl/>
              </w:rPr>
            </w:pPr>
            <w:r w:rsidRPr="003D4954">
              <w:rPr>
                <w:rFonts w:eastAsia="Times New Roman"/>
                <w:position w:val="2"/>
                <w:rtl/>
                <w:lang w:eastAsia="en-US"/>
              </w:rPr>
              <w:t>-</w:t>
            </w:r>
            <w:r w:rsidRPr="003D4954">
              <w:rPr>
                <w:rFonts w:eastAsia="Times New Roman"/>
                <w:position w:val="2"/>
                <w:rtl/>
                <w:lang w:eastAsia="en-US"/>
              </w:rPr>
              <w:tab/>
              <w:t>مدير مكتب الاتصالات الراديوية</w:t>
            </w:r>
          </w:p>
        </w:tc>
      </w:tr>
      <w:tr w:rsidR="00CE1C08" w:rsidRPr="003D4954" w14:paraId="603E62B6" w14:textId="77777777" w:rsidTr="00543626">
        <w:trPr>
          <w:cantSplit/>
          <w:jc w:val="center"/>
        </w:trPr>
        <w:tc>
          <w:tcPr>
            <w:tcW w:w="796" w:type="pct"/>
          </w:tcPr>
          <w:p w14:paraId="3D105EA9" w14:textId="77777777" w:rsidR="00CE1C08" w:rsidRPr="003D4954" w:rsidRDefault="00CE1C08" w:rsidP="00CE1C08">
            <w:pPr>
              <w:spacing w:before="80" w:after="60" w:line="300" w:lineRule="exact"/>
              <w:jc w:val="left"/>
              <w:rPr>
                <w:b/>
                <w:bCs/>
                <w:position w:val="2"/>
                <w:rtl/>
                <w:lang w:bidi="ar-EG"/>
              </w:rPr>
            </w:pPr>
          </w:p>
        </w:tc>
        <w:tc>
          <w:tcPr>
            <w:tcW w:w="1999" w:type="pct"/>
          </w:tcPr>
          <w:p w14:paraId="380C4C91" w14:textId="77777777" w:rsidR="00CE1C08" w:rsidRPr="003D4954" w:rsidRDefault="00CE1C08" w:rsidP="00CE1C08">
            <w:pPr>
              <w:spacing w:before="80" w:after="60" w:line="300" w:lineRule="exact"/>
              <w:jc w:val="left"/>
              <w:rPr>
                <w:position w:val="2"/>
              </w:rPr>
            </w:pPr>
          </w:p>
        </w:tc>
        <w:tc>
          <w:tcPr>
            <w:tcW w:w="2205" w:type="pct"/>
          </w:tcPr>
          <w:p w14:paraId="4AE221FA" w14:textId="77777777" w:rsidR="00CE1C08" w:rsidRPr="003D4954" w:rsidRDefault="00CE1C08" w:rsidP="00CE1C08">
            <w:pPr>
              <w:spacing w:before="80" w:after="60" w:line="300" w:lineRule="exact"/>
              <w:jc w:val="left"/>
              <w:rPr>
                <w:position w:val="2"/>
                <w:rtl/>
              </w:rPr>
            </w:pPr>
          </w:p>
        </w:tc>
      </w:tr>
      <w:tr w:rsidR="00CE1C08" w:rsidRPr="003D4954" w14:paraId="711FD0E0" w14:textId="77777777" w:rsidTr="00D517B2">
        <w:trPr>
          <w:cantSplit/>
          <w:jc w:val="center"/>
        </w:trPr>
        <w:tc>
          <w:tcPr>
            <w:tcW w:w="796" w:type="pct"/>
          </w:tcPr>
          <w:p w14:paraId="545DD9BA" w14:textId="77777777" w:rsidR="00CE1C08" w:rsidRPr="003D4954" w:rsidRDefault="00CE1C08" w:rsidP="00CE1C08">
            <w:pPr>
              <w:spacing w:before="80" w:after="60" w:line="300" w:lineRule="exact"/>
              <w:jc w:val="left"/>
              <w:rPr>
                <w:b/>
                <w:bCs/>
                <w:position w:val="2"/>
                <w:rtl/>
                <w:lang w:bidi="ar-SY"/>
              </w:rPr>
            </w:pPr>
            <w:r w:rsidRPr="003D4954">
              <w:rPr>
                <w:b/>
                <w:bCs/>
                <w:position w:val="2"/>
                <w:rtl/>
              </w:rPr>
              <w:t>الموضوع:</w:t>
            </w:r>
          </w:p>
        </w:tc>
        <w:tc>
          <w:tcPr>
            <w:tcW w:w="4204" w:type="pct"/>
            <w:gridSpan w:val="2"/>
          </w:tcPr>
          <w:p w14:paraId="2F7686D8" w14:textId="6A95CFF3" w:rsidR="00D4752E" w:rsidRPr="003D4954" w:rsidRDefault="00D4752E" w:rsidP="004D1C6A">
            <w:pPr>
              <w:spacing w:before="80" w:after="60" w:line="300" w:lineRule="exact"/>
              <w:jc w:val="left"/>
              <w:rPr>
                <w:position w:val="2"/>
                <w:rtl/>
                <w:lang w:bidi="ar-SY"/>
              </w:rPr>
            </w:pPr>
            <w:r w:rsidRPr="003D4954">
              <w:rPr>
                <w:b/>
                <w:bCs/>
                <w:position w:val="2"/>
                <w:rtl/>
              </w:rPr>
              <w:t>سلسلة الحلقات الدراسية الإلكترونية لجريدة الاتحاد</w:t>
            </w:r>
            <w:r w:rsidR="00B94AE4" w:rsidRPr="003D4954">
              <w:rPr>
                <w:rFonts w:hint="cs"/>
                <w:b/>
                <w:bCs/>
                <w:position w:val="2"/>
                <w:rtl/>
                <w:lang w:bidi="ar-EG"/>
              </w:rPr>
              <w:t xml:space="preserve"> الدولي للاتصالات</w:t>
            </w:r>
            <w:r w:rsidRPr="003D4954">
              <w:rPr>
                <w:b/>
                <w:bCs/>
                <w:position w:val="2"/>
                <w:rtl/>
              </w:rPr>
              <w:t xml:space="preserve"> </w:t>
            </w:r>
            <w:r w:rsidR="004D1C6A" w:rsidRPr="003D4954">
              <w:rPr>
                <w:b/>
                <w:bCs/>
                <w:position w:val="2"/>
                <w:rtl/>
              </w:rPr>
              <w:br/>
            </w:r>
            <w:r w:rsidR="00D879B4" w:rsidRPr="003D4954">
              <w:rPr>
                <w:rFonts w:hint="cs"/>
                <w:b/>
                <w:bCs/>
                <w:position w:val="2"/>
                <w:rtl/>
                <w:lang w:bidi="ar-SY"/>
              </w:rPr>
              <w:t>(</w:t>
            </w:r>
            <w:r w:rsidR="00E6541E" w:rsidRPr="003D4954">
              <w:rPr>
                <w:rFonts w:hint="cs"/>
                <w:b/>
                <w:bCs/>
                <w:position w:val="2"/>
                <w:rtl/>
                <w:lang w:bidi="ar-SY"/>
              </w:rPr>
              <w:t>افتراضية بالكامل</w:t>
            </w:r>
            <w:r w:rsidR="00D72AD4" w:rsidRPr="003D4954">
              <w:rPr>
                <w:rFonts w:hint="cs"/>
                <w:b/>
                <w:bCs/>
                <w:position w:val="2"/>
                <w:rtl/>
                <w:lang w:bidi="ar-SY"/>
              </w:rPr>
              <w:t xml:space="preserve">، </w:t>
            </w:r>
            <w:r w:rsidR="00EC4BA5" w:rsidRPr="003D4954">
              <w:rPr>
                <w:rFonts w:hint="cs"/>
                <w:b/>
                <w:bCs/>
                <w:position w:val="2"/>
                <w:rtl/>
                <w:lang w:bidi="ar-SY"/>
              </w:rPr>
              <w:t xml:space="preserve">يونيو </w:t>
            </w:r>
            <w:r w:rsidR="00B77E25" w:rsidRPr="003D4954">
              <w:rPr>
                <w:rFonts w:hint="cs"/>
                <w:b/>
                <w:bCs/>
                <w:position w:val="2"/>
                <w:rtl/>
                <w:lang w:bidi="ar-SY"/>
              </w:rPr>
              <w:t>و</w:t>
            </w:r>
            <w:r w:rsidR="00EC4BA5" w:rsidRPr="003D4954">
              <w:rPr>
                <w:rFonts w:hint="cs"/>
                <w:b/>
                <w:bCs/>
                <w:position w:val="2"/>
                <w:rtl/>
                <w:lang w:bidi="ar-SY"/>
              </w:rPr>
              <w:t>يوليو</w:t>
            </w:r>
            <w:r w:rsidR="00D879B4" w:rsidRPr="003D4954">
              <w:rPr>
                <w:rFonts w:hint="cs"/>
                <w:b/>
                <w:bCs/>
                <w:position w:val="2"/>
                <w:rtl/>
                <w:lang w:bidi="ar-SY"/>
              </w:rPr>
              <w:t xml:space="preserve"> </w:t>
            </w:r>
            <w:r w:rsidR="00861347" w:rsidRPr="003D4954">
              <w:rPr>
                <w:b/>
                <w:bCs/>
                <w:position w:val="2"/>
                <w:lang w:bidi="ar-SY"/>
              </w:rPr>
              <w:t>2023</w:t>
            </w:r>
            <w:r w:rsidR="00D879B4" w:rsidRPr="003D4954">
              <w:rPr>
                <w:rFonts w:hint="cs"/>
                <w:b/>
                <w:bCs/>
                <w:position w:val="2"/>
                <w:rtl/>
                <w:lang w:bidi="ar-SY"/>
              </w:rPr>
              <w:t>)</w:t>
            </w:r>
          </w:p>
        </w:tc>
      </w:tr>
    </w:tbl>
    <w:p w14:paraId="6C9D1B5B" w14:textId="77777777" w:rsidR="00D517B2" w:rsidRPr="003D4954" w:rsidRDefault="00D517B2" w:rsidP="006635B2">
      <w:pPr>
        <w:spacing w:before="600"/>
        <w:rPr>
          <w:lang w:bidi="ar-SY"/>
        </w:rPr>
      </w:pPr>
      <w:r w:rsidRPr="003D4954">
        <w:rPr>
          <w:rFonts w:hint="cs"/>
          <w:rtl/>
          <w:lang w:bidi="ar-SY"/>
        </w:rPr>
        <w:t>حضرات السادة والسيدات،</w:t>
      </w:r>
    </w:p>
    <w:p w14:paraId="622F672B" w14:textId="001E033C" w:rsidR="00D517B2" w:rsidRPr="003D4954" w:rsidRDefault="00D517B2" w:rsidP="00D517B2">
      <w:r w:rsidRPr="003D4954">
        <w:rPr>
          <w:rFonts w:hint="cs"/>
          <w:rtl/>
        </w:rPr>
        <w:t>تحية طيبة وبعد،</w:t>
      </w:r>
    </w:p>
    <w:p w14:paraId="1B97ADA2" w14:textId="2DC094CD" w:rsidR="00D4752E" w:rsidRPr="003D4954" w:rsidRDefault="00D4752E" w:rsidP="00D517B2">
      <w:pPr>
        <w:rPr>
          <w:lang w:bidi="ar-SY"/>
        </w:rPr>
      </w:pPr>
      <w:r w:rsidRPr="003D4954">
        <w:t>1</w:t>
      </w:r>
      <w:r w:rsidRPr="003D4954">
        <w:rPr>
          <w:rtl/>
          <w:lang w:bidi="ar-SY"/>
        </w:rPr>
        <w:tab/>
      </w:r>
      <w:r w:rsidR="00E6541E" w:rsidRPr="003D4954">
        <w:rPr>
          <w:rFonts w:hint="cs"/>
          <w:rtl/>
          <w:lang w:bidi="ar-SY"/>
        </w:rPr>
        <w:t>ت</w:t>
      </w:r>
      <w:r w:rsidR="00E6541E" w:rsidRPr="003D4954">
        <w:rPr>
          <w:rtl/>
          <w:lang w:bidi="ar-SY"/>
        </w:rPr>
        <w:t>واصل</w:t>
      </w:r>
      <w:r w:rsidR="00E6541E" w:rsidRPr="003D4954">
        <w:rPr>
          <w:rFonts w:hint="cs"/>
          <w:rtl/>
          <w:lang w:bidi="ar-SY"/>
        </w:rPr>
        <w:t xml:space="preserve"> </w:t>
      </w:r>
      <w:hyperlink r:id="rId10" w:history="1">
        <w:r w:rsidR="00E6541E" w:rsidRPr="003D4954">
          <w:rPr>
            <w:rStyle w:val="Hyperlink"/>
            <w:rFonts w:hint="cs"/>
            <w:rtl/>
            <w:lang w:bidi="ar-SY"/>
          </w:rPr>
          <w:t xml:space="preserve">جريدة </w:t>
        </w:r>
        <w:r w:rsidR="00917A19" w:rsidRPr="003D4954">
          <w:rPr>
            <w:rStyle w:val="Hyperlink"/>
            <w:rFonts w:hint="cs"/>
            <w:rtl/>
            <w:lang w:bidi="ar-SY"/>
          </w:rPr>
          <w:t>الاتحاد</w:t>
        </w:r>
        <w:r w:rsidR="00B77E25" w:rsidRPr="003D4954">
          <w:rPr>
            <w:rStyle w:val="Hyperlink"/>
            <w:rFonts w:hint="cs"/>
            <w:rtl/>
            <w:lang w:bidi="ar-EG"/>
          </w:rPr>
          <w:t xml:space="preserve"> الدولي للاتصالات</w:t>
        </w:r>
      </w:hyperlink>
      <w:r w:rsidR="00E6541E" w:rsidRPr="003D4954">
        <w:rPr>
          <w:rtl/>
          <w:lang w:bidi="ar-SY"/>
        </w:rPr>
        <w:t xml:space="preserve"> تنظيم</w:t>
      </w:r>
      <w:r w:rsidR="00E6541E" w:rsidRPr="003D4954">
        <w:rPr>
          <w:rFonts w:hint="cs"/>
          <w:rtl/>
        </w:rPr>
        <w:t xml:space="preserve"> </w:t>
      </w:r>
      <w:hyperlink r:id="rId11" w:history="1">
        <w:r w:rsidR="00500D8A" w:rsidRPr="003D4954">
          <w:rPr>
            <w:rStyle w:val="Hyperlink"/>
            <w:rFonts w:hint="cs"/>
            <w:rtl/>
          </w:rPr>
          <w:t xml:space="preserve">سلسلة </w:t>
        </w:r>
        <w:r w:rsidR="00E6541E" w:rsidRPr="003D4954">
          <w:rPr>
            <w:rStyle w:val="Hyperlink"/>
            <w:rFonts w:hint="cs"/>
            <w:rtl/>
            <w:lang w:bidi="ar-SY"/>
          </w:rPr>
          <w:t>الحلقات الدراسية الإلكترونية</w:t>
        </w:r>
      </w:hyperlink>
      <w:r w:rsidR="00E6541E" w:rsidRPr="003D4954">
        <w:rPr>
          <w:rtl/>
          <w:lang w:bidi="ar-SY"/>
        </w:rPr>
        <w:t xml:space="preserve"> التي أُطلقت في </w:t>
      </w:r>
      <w:r w:rsidR="00E6541E" w:rsidRPr="003D4954">
        <w:rPr>
          <w:lang w:bidi="ar-SY"/>
        </w:rPr>
        <w:t>16</w:t>
      </w:r>
      <w:r w:rsidR="00E6541E" w:rsidRPr="003D4954">
        <w:rPr>
          <w:rtl/>
          <w:lang w:bidi="ar-SY"/>
        </w:rPr>
        <w:t xml:space="preserve"> مارس </w:t>
      </w:r>
      <w:r w:rsidR="00E6541E" w:rsidRPr="003D4954">
        <w:rPr>
          <w:lang w:bidi="ar-SY"/>
        </w:rPr>
        <w:t>2022</w:t>
      </w:r>
      <w:r w:rsidR="00BF6E5A" w:rsidRPr="003D4954">
        <w:rPr>
          <w:rFonts w:hint="cs"/>
          <w:rtl/>
          <w:lang w:bidi="ar-SY"/>
        </w:rPr>
        <w:t>،</w:t>
      </w:r>
      <w:r w:rsidR="00E6541E" w:rsidRPr="003D4954">
        <w:rPr>
          <w:rtl/>
          <w:lang w:bidi="ar-SY"/>
        </w:rPr>
        <w:t xml:space="preserve"> </w:t>
      </w:r>
      <w:r w:rsidR="00B77E25" w:rsidRPr="003D4954">
        <w:rPr>
          <w:rFonts w:hint="cs"/>
          <w:rtl/>
          <w:lang w:bidi="ar-SY"/>
        </w:rPr>
        <w:t>لعرض</w:t>
      </w:r>
      <w:r w:rsidR="00E6541E" w:rsidRPr="003D4954">
        <w:rPr>
          <w:rFonts w:hint="cs"/>
          <w:rtl/>
          <w:lang w:bidi="ar-SY"/>
        </w:rPr>
        <w:t xml:space="preserve"> رؤى وأبحاث تطلعية</w:t>
      </w:r>
      <w:r w:rsidR="00E6541E" w:rsidRPr="003D4954">
        <w:rPr>
          <w:rtl/>
          <w:lang w:bidi="ar-SY"/>
        </w:rPr>
        <w:t xml:space="preserve"> بشأن التكنولوجيات المستقبلية </w:t>
      </w:r>
      <w:r w:rsidR="00B77E25" w:rsidRPr="003D4954">
        <w:rPr>
          <w:rFonts w:hint="cs"/>
          <w:rtl/>
          <w:lang w:bidi="ar-SY"/>
        </w:rPr>
        <w:t>والآخذة في التطور</w:t>
      </w:r>
      <w:r w:rsidR="00E6541E" w:rsidRPr="003D4954">
        <w:rPr>
          <w:rFonts w:hint="cs"/>
          <w:rtl/>
          <w:lang w:bidi="ar-SY"/>
        </w:rPr>
        <w:t>.</w:t>
      </w:r>
    </w:p>
    <w:p w14:paraId="43B40DCA" w14:textId="7345CCE5" w:rsidR="002C0E0A" w:rsidRPr="003D4954" w:rsidRDefault="002C0E0A" w:rsidP="00D517B2">
      <w:pPr>
        <w:rPr>
          <w:rtl/>
          <w:lang w:bidi="ar-EG"/>
        </w:rPr>
      </w:pPr>
      <w:r w:rsidRPr="003D4954">
        <w:rPr>
          <w:rFonts w:hint="cs"/>
          <w:rtl/>
          <w:lang w:bidi="ar-EG"/>
        </w:rPr>
        <w:t>2</w:t>
      </w:r>
      <w:r w:rsidRPr="003D4954">
        <w:rPr>
          <w:lang w:bidi="ar-EG"/>
        </w:rPr>
        <w:tab/>
      </w:r>
      <w:r w:rsidR="00A204C4" w:rsidRPr="003D4954">
        <w:rPr>
          <w:rFonts w:hint="cs"/>
          <w:rtl/>
          <w:lang w:bidi="ar-EG"/>
        </w:rPr>
        <w:t>وستضم الحلقات الدراسية الإلكترونية</w:t>
      </w:r>
      <w:r w:rsidR="00326F41" w:rsidRPr="003D4954">
        <w:rPr>
          <w:rFonts w:hint="cs"/>
          <w:rtl/>
          <w:lang w:bidi="ar-EG"/>
        </w:rPr>
        <w:t xml:space="preserve"> </w:t>
      </w:r>
      <w:r w:rsidR="007C1818" w:rsidRPr="003D4954">
        <w:rPr>
          <w:rFonts w:hint="cs"/>
          <w:rtl/>
          <w:lang w:bidi="ar-EG"/>
        </w:rPr>
        <w:t xml:space="preserve">التالية </w:t>
      </w:r>
      <w:r w:rsidR="00A204C4" w:rsidRPr="003D4954">
        <w:rPr>
          <w:rFonts w:hint="cs"/>
          <w:rtl/>
          <w:lang w:bidi="ar-EG"/>
        </w:rPr>
        <w:t xml:space="preserve">من السلسلة قادة الصناعة الذين سيعرضون دراساتهم ورؤاهم الرائدة، فضلاً عن </w:t>
      </w:r>
      <w:r w:rsidR="00F177F1" w:rsidRPr="003D4954">
        <w:rPr>
          <w:rFonts w:hint="cs"/>
          <w:rtl/>
          <w:lang w:bidi="ar-EG"/>
        </w:rPr>
        <w:t>ال</w:t>
      </w:r>
      <w:r w:rsidR="00A204C4" w:rsidRPr="003D4954">
        <w:rPr>
          <w:rFonts w:hint="cs"/>
          <w:rtl/>
          <w:lang w:bidi="ar-EG"/>
        </w:rPr>
        <w:t>دروس</w:t>
      </w:r>
      <w:r w:rsidR="00F177F1" w:rsidRPr="003D4954">
        <w:rPr>
          <w:rFonts w:hint="cs"/>
          <w:rtl/>
          <w:lang w:bidi="ar-EG"/>
        </w:rPr>
        <w:t xml:space="preserve"> المؤثرة</w:t>
      </w:r>
      <w:r w:rsidR="00A204C4" w:rsidRPr="003D4954">
        <w:rPr>
          <w:rFonts w:hint="cs"/>
          <w:rtl/>
          <w:lang w:bidi="ar-EG"/>
        </w:rPr>
        <w:t xml:space="preserve"> </w:t>
      </w:r>
      <w:r w:rsidR="00F177F1" w:rsidRPr="003D4954">
        <w:rPr>
          <w:rFonts w:hint="cs"/>
          <w:rtl/>
          <w:lang w:bidi="ar-EG"/>
        </w:rPr>
        <w:t>و</w:t>
      </w:r>
      <w:r w:rsidR="00A204C4" w:rsidRPr="003D4954">
        <w:rPr>
          <w:rFonts w:hint="cs"/>
          <w:rtl/>
          <w:lang w:bidi="ar-EG"/>
        </w:rPr>
        <w:t>المستفادة</w:t>
      </w:r>
      <w:r w:rsidR="00F177F1" w:rsidRPr="003D4954">
        <w:rPr>
          <w:rFonts w:hint="cs"/>
          <w:rtl/>
          <w:lang w:bidi="ar-EG"/>
        </w:rPr>
        <w:t xml:space="preserve"> في حياتهم</w:t>
      </w:r>
      <w:r w:rsidR="00A204C4" w:rsidRPr="003D4954">
        <w:rPr>
          <w:rFonts w:hint="cs"/>
          <w:rtl/>
          <w:lang w:bidi="ar-EG"/>
        </w:rPr>
        <w:t xml:space="preserve"> على مر سنين.</w:t>
      </w:r>
    </w:p>
    <w:p w14:paraId="5C2990AA" w14:textId="79B87BA0" w:rsidR="00A93E92" w:rsidRPr="003D4954" w:rsidRDefault="00A93E92" w:rsidP="00D517B2">
      <w:pPr>
        <w:rPr>
          <w:rtl/>
          <w:lang w:bidi="ar-EG"/>
        </w:rPr>
      </w:pPr>
      <w:r w:rsidRPr="003D4954">
        <w:rPr>
          <w:rFonts w:hint="cs"/>
          <w:rtl/>
          <w:lang w:bidi="ar-EG"/>
        </w:rPr>
        <w:t xml:space="preserve">وستتناول الحلقات الدراسية </w:t>
      </w:r>
      <w:r w:rsidR="00F177F1" w:rsidRPr="003D4954">
        <w:rPr>
          <w:rFonts w:hint="cs"/>
          <w:rtl/>
          <w:lang w:bidi="ar-EG"/>
        </w:rPr>
        <w:t>الثلاث</w:t>
      </w:r>
      <w:r w:rsidRPr="003D4954">
        <w:rPr>
          <w:rFonts w:hint="cs"/>
          <w:rtl/>
          <w:lang w:bidi="ar-EG"/>
        </w:rPr>
        <w:t xml:space="preserve"> الأولى المواضيع التالية:</w:t>
      </w:r>
    </w:p>
    <w:p w14:paraId="63A2BC42" w14:textId="2C5FEDA7" w:rsidR="00A93E92" w:rsidRPr="003D4954" w:rsidRDefault="003D2E25" w:rsidP="00A93E92">
      <w:pPr>
        <w:pStyle w:val="enumlev1"/>
        <w:rPr>
          <w:rtl/>
          <w:lang w:bidi="ar-EG"/>
        </w:rPr>
      </w:pPr>
      <w:r w:rsidRPr="003D4954">
        <w:sym w:font="Symbol" w:char="F0B7"/>
      </w:r>
      <w:r w:rsidR="00A93E92" w:rsidRPr="003D4954">
        <w:rPr>
          <w:rtl/>
        </w:rPr>
        <w:tab/>
      </w:r>
      <w:r w:rsidR="00A93E92" w:rsidRPr="003D4954">
        <w:rPr>
          <w:rFonts w:hint="cs"/>
          <w:rtl/>
        </w:rPr>
        <w:t>"</w:t>
      </w:r>
      <w:hyperlink r:id="rId12" w:history="1">
        <w:r w:rsidR="00A93E92" w:rsidRPr="003D4954">
          <w:rPr>
            <w:rStyle w:val="Hyperlink"/>
            <w:rFonts w:hint="cs"/>
            <w:b/>
            <w:bCs/>
            <w:rtl/>
          </w:rPr>
          <w:t xml:space="preserve">الرحلة من الجيل الخامس </w:t>
        </w:r>
        <w:r w:rsidR="00A93E92" w:rsidRPr="003D4954">
          <w:rPr>
            <w:rStyle w:val="Hyperlink"/>
            <w:b/>
            <w:bCs/>
          </w:rPr>
          <w:t>(5G)</w:t>
        </w:r>
        <w:r w:rsidR="00A93E92" w:rsidRPr="003D4954">
          <w:rPr>
            <w:rStyle w:val="Hyperlink"/>
            <w:rFonts w:hint="cs"/>
            <w:b/>
            <w:bCs/>
            <w:rtl/>
          </w:rPr>
          <w:t xml:space="preserve"> إلى الجيل السادس </w:t>
        </w:r>
        <w:r w:rsidR="00A93E92" w:rsidRPr="003D4954">
          <w:rPr>
            <w:rStyle w:val="Hyperlink"/>
            <w:b/>
            <w:bCs/>
          </w:rPr>
          <w:t>(6G)</w:t>
        </w:r>
        <w:r w:rsidR="00A93E92" w:rsidRPr="003D4954">
          <w:rPr>
            <w:rStyle w:val="Hyperlink"/>
            <w:rFonts w:hint="cs"/>
            <w:b/>
            <w:bCs/>
            <w:rtl/>
          </w:rPr>
          <w:t>: نحو مجتمع الرفاه</w:t>
        </w:r>
      </w:hyperlink>
      <w:r w:rsidR="00A93E92" w:rsidRPr="003D4954">
        <w:rPr>
          <w:rFonts w:hint="cs"/>
          <w:rtl/>
        </w:rPr>
        <w:t xml:space="preserve">" في </w:t>
      </w:r>
      <w:r w:rsidR="00A93E92" w:rsidRPr="003D4954">
        <w:rPr>
          <w:b/>
          <w:bCs/>
        </w:rPr>
        <w:t>6</w:t>
      </w:r>
      <w:r w:rsidR="00A93E92" w:rsidRPr="003D4954">
        <w:rPr>
          <w:rFonts w:hint="cs"/>
          <w:b/>
          <w:bCs/>
          <w:rtl/>
        </w:rPr>
        <w:t xml:space="preserve"> يونيو </w:t>
      </w:r>
      <w:r w:rsidR="00A93E92" w:rsidRPr="003D4954">
        <w:rPr>
          <w:b/>
          <w:bCs/>
        </w:rPr>
        <w:t>2023</w:t>
      </w:r>
      <w:r w:rsidR="00A93E92" w:rsidRPr="003D4954">
        <w:rPr>
          <w:rFonts w:hint="cs"/>
          <w:rtl/>
        </w:rPr>
        <w:t xml:space="preserve"> من الساعة </w:t>
      </w:r>
      <w:r w:rsidR="00A93E92" w:rsidRPr="003D4954">
        <w:t>14:00</w:t>
      </w:r>
      <w:r w:rsidR="00A93E92" w:rsidRPr="003D4954">
        <w:rPr>
          <w:rFonts w:hint="cs"/>
          <w:rtl/>
        </w:rPr>
        <w:t xml:space="preserve"> إلى الساعة </w:t>
      </w:r>
      <w:r w:rsidR="00A93E92" w:rsidRPr="003D4954">
        <w:t>15:00</w:t>
      </w:r>
      <w:r w:rsidR="00A93E92" w:rsidRPr="003D4954">
        <w:rPr>
          <w:rFonts w:hint="cs"/>
          <w:rtl/>
        </w:rPr>
        <w:t xml:space="preserve"> بتوقيت وسط أوروبا الصيفي، </w:t>
      </w:r>
      <w:r w:rsidRPr="003D4954">
        <w:rPr>
          <w:rFonts w:hint="cs"/>
          <w:rtl/>
        </w:rPr>
        <w:t xml:space="preserve">ويقدمها </w:t>
      </w:r>
      <w:proofErr w:type="spellStart"/>
      <w:r w:rsidRPr="003D4954">
        <w:rPr>
          <w:rFonts w:hint="cs"/>
          <w:b/>
          <w:bCs/>
          <w:rtl/>
        </w:rPr>
        <w:t>ناوكي</w:t>
      </w:r>
      <w:proofErr w:type="spellEnd"/>
      <w:r w:rsidRPr="003D4954">
        <w:rPr>
          <w:rFonts w:hint="cs"/>
          <w:b/>
          <w:bCs/>
          <w:rtl/>
        </w:rPr>
        <w:t xml:space="preserve"> </w:t>
      </w:r>
      <w:proofErr w:type="spellStart"/>
      <w:r w:rsidRPr="003D4954">
        <w:rPr>
          <w:rFonts w:hint="cs"/>
          <w:b/>
          <w:bCs/>
          <w:rtl/>
        </w:rPr>
        <w:t>تاني</w:t>
      </w:r>
      <w:proofErr w:type="spellEnd"/>
      <w:r w:rsidRPr="003D4954">
        <w:rPr>
          <w:rFonts w:hint="cs"/>
          <w:rtl/>
        </w:rPr>
        <w:t>، نائب الرئيس التنفيذي</w:t>
      </w:r>
      <w:r w:rsidR="0095392E" w:rsidRPr="003D4954">
        <w:rPr>
          <w:rFonts w:hint="cs"/>
          <w:rtl/>
        </w:rPr>
        <w:t>،</w:t>
      </w:r>
      <w:r w:rsidRPr="003D4954">
        <w:rPr>
          <w:rFonts w:hint="cs"/>
          <w:rtl/>
        </w:rPr>
        <w:t xml:space="preserve"> </w:t>
      </w:r>
      <w:r w:rsidR="00616797" w:rsidRPr="003D4954">
        <w:rPr>
          <w:rFonts w:hint="cs"/>
          <w:rtl/>
        </w:rPr>
        <w:t>والمدير</w:t>
      </w:r>
      <w:r w:rsidRPr="003D4954">
        <w:rPr>
          <w:rFonts w:hint="cs"/>
          <w:rtl/>
        </w:rPr>
        <w:t xml:space="preserve"> </w:t>
      </w:r>
      <w:r w:rsidR="00616797" w:rsidRPr="003D4954">
        <w:rPr>
          <w:rFonts w:hint="cs"/>
          <w:rtl/>
        </w:rPr>
        <w:t>المسؤول عن التكنولوجيا</w:t>
      </w:r>
      <w:r w:rsidRPr="003D4954">
        <w:rPr>
          <w:rFonts w:hint="cs"/>
          <w:rtl/>
        </w:rPr>
        <w:t xml:space="preserve">، شركة </w:t>
      </w:r>
      <w:r w:rsidRPr="003D4954">
        <w:t>NTT DOCOMO</w:t>
      </w:r>
      <w:r w:rsidRPr="003D4954">
        <w:rPr>
          <w:rFonts w:hint="cs"/>
          <w:rtl/>
          <w:lang w:bidi="ar-EG"/>
        </w:rPr>
        <w:t>، اليابان.</w:t>
      </w:r>
    </w:p>
    <w:p w14:paraId="5EC31B4D" w14:textId="7728D7CD" w:rsidR="000F3A81" w:rsidRPr="003D4954" w:rsidRDefault="000F3A81" w:rsidP="00A93E92">
      <w:pPr>
        <w:pStyle w:val="enumlev1"/>
        <w:rPr>
          <w:rtl/>
          <w:lang w:bidi="ar-EG"/>
        </w:rPr>
      </w:pPr>
      <w:r w:rsidRPr="003D4954">
        <w:rPr>
          <w:rtl/>
          <w:lang w:bidi="ar-EG"/>
        </w:rPr>
        <w:tab/>
      </w:r>
      <w:r w:rsidR="00452110" w:rsidRPr="003D4954">
        <w:rPr>
          <w:rFonts w:hint="cs"/>
          <w:rtl/>
          <w:lang w:bidi="ar-EG"/>
        </w:rPr>
        <w:t>وستعرض</w:t>
      </w:r>
      <w:r w:rsidRPr="003D4954">
        <w:rPr>
          <w:rFonts w:hint="cs"/>
          <w:rtl/>
          <w:lang w:bidi="ar-EG"/>
        </w:rPr>
        <w:t xml:space="preserve"> هذه الحلقة الدراسية الإلكترونية جهود البحث والتطوير في شركة </w:t>
      </w:r>
      <w:r w:rsidRPr="003D4954">
        <w:t>NTT DOCOMO</w:t>
      </w:r>
      <w:r w:rsidRPr="003D4954">
        <w:rPr>
          <w:rFonts w:hint="cs"/>
          <w:rtl/>
        </w:rPr>
        <w:t xml:space="preserve"> </w:t>
      </w:r>
      <w:r w:rsidR="00616797" w:rsidRPr="003D4954">
        <w:rPr>
          <w:rFonts w:hint="cs"/>
          <w:rtl/>
        </w:rPr>
        <w:t>بشأن</w:t>
      </w:r>
      <w:r w:rsidR="00DF51A2" w:rsidRPr="003D4954">
        <w:rPr>
          <w:rFonts w:hint="cs"/>
          <w:rtl/>
        </w:rPr>
        <w:t xml:space="preserve"> </w:t>
      </w:r>
      <w:r w:rsidRPr="003D4954">
        <w:rPr>
          <w:rFonts w:hint="cs"/>
          <w:rtl/>
        </w:rPr>
        <w:t>تطور الجيل الخامس و</w:t>
      </w:r>
      <w:r w:rsidR="00DF51A2" w:rsidRPr="003D4954">
        <w:rPr>
          <w:rFonts w:hint="cs"/>
          <w:rtl/>
        </w:rPr>
        <w:t xml:space="preserve">بشأن </w:t>
      </w:r>
      <w:r w:rsidRPr="003D4954">
        <w:rPr>
          <w:rFonts w:hint="cs"/>
          <w:rtl/>
        </w:rPr>
        <w:t xml:space="preserve">الجيل السادس. </w:t>
      </w:r>
      <w:r w:rsidR="00DF51A2" w:rsidRPr="003D4954">
        <w:rPr>
          <w:rFonts w:hint="cs"/>
          <w:rtl/>
        </w:rPr>
        <w:t>وسيعرض</w:t>
      </w:r>
      <w:r w:rsidRPr="003D4954">
        <w:rPr>
          <w:rFonts w:hint="cs"/>
          <w:rtl/>
        </w:rPr>
        <w:t xml:space="preserve"> الدكتور </w:t>
      </w:r>
      <w:proofErr w:type="spellStart"/>
      <w:r w:rsidRPr="003D4954">
        <w:rPr>
          <w:rFonts w:hint="cs"/>
          <w:rtl/>
        </w:rPr>
        <w:t>تاني</w:t>
      </w:r>
      <w:proofErr w:type="spellEnd"/>
      <w:r w:rsidRPr="003D4954">
        <w:rPr>
          <w:rFonts w:hint="cs"/>
          <w:rtl/>
        </w:rPr>
        <w:t xml:space="preserve"> تطور هذه البنية التحتية، مثل </w:t>
      </w:r>
      <w:r w:rsidR="00DF51A2" w:rsidRPr="003D4954">
        <w:rPr>
          <w:rFonts w:hint="cs"/>
          <w:rtl/>
        </w:rPr>
        <w:t>التمثيل</w:t>
      </w:r>
      <w:r w:rsidRPr="003D4954">
        <w:rPr>
          <w:rFonts w:hint="cs"/>
          <w:rtl/>
        </w:rPr>
        <w:t xml:space="preserve"> الافتراضي والتصنيف والذكاء، فضلاً عن أنماط الحياة الجديدة التي </w:t>
      </w:r>
      <w:r w:rsidR="00D44C05" w:rsidRPr="003D4954">
        <w:rPr>
          <w:rFonts w:hint="cs"/>
          <w:rtl/>
        </w:rPr>
        <w:t>تتيحها</w:t>
      </w:r>
      <w:r w:rsidRPr="003D4954">
        <w:rPr>
          <w:rFonts w:hint="cs"/>
          <w:rtl/>
        </w:rPr>
        <w:t xml:space="preserve"> هذه البنية التحتية.</w:t>
      </w:r>
    </w:p>
    <w:p w14:paraId="6F7947EE" w14:textId="6AE83058" w:rsidR="003D2E25" w:rsidRPr="003D4954" w:rsidRDefault="003D2E25" w:rsidP="00A93E92">
      <w:pPr>
        <w:pStyle w:val="enumlev1"/>
        <w:rPr>
          <w:rtl/>
          <w:lang w:bidi="ar-EG"/>
        </w:rPr>
      </w:pPr>
      <w:r w:rsidRPr="003D4954">
        <w:sym w:font="Symbol" w:char="F0B7"/>
      </w:r>
      <w:r w:rsidRPr="003D4954">
        <w:rPr>
          <w:rtl/>
        </w:rPr>
        <w:tab/>
      </w:r>
      <w:r w:rsidR="003F1059" w:rsidRPr="003D4954">
        <w:rPr>
          <w:rtl/>
        </w:rPr>
        <w:t>"</w:t>
      </w:r>
      <w:hyperlink r:id="rId13" w:history="1">
        <w:r w:rsidR="003F1059" w:rsidRPr="003D4954">
          <w:rPr>
            <w:rStyle w:val="Hyperlink"/>
            <w:b/>
            <w:bCs/>
            <w:spacing w:val="-6"/>
            <w:rtl/>
          </w:rPr>
          <w:t xml:space="preserve">الذكاء الاصطناعي، </w:t>
        </w:r>
        <w:r w:rsidR="003F1059" w:rsidRPr="003D4954">
          <w:rPr>
            <w:rStyle w:val="Hyperlink"/>
            <w:b/>
            <w:bCs/>
            <w:spacing w:val="-6"/>
            <w:rtl/>
            <w:lang w:bidi="ar-EG"/>
          </w:rPr>
          <w:t xml:space="preserve">وحدة تحكم ذكية لشبكات النفاذ الراديوي </w:t>
        </w:r>
        <w:r w:rsidR="003F1059" w:rsidRPr="003D4954">
          <w:rPr>
            <w:rStyle w:val="Hyperlink"/>
            <w:b/>
            <w:bCs/>
            <w:spacing w:val="-6"/>
            <w:lang w:bidi="ar-EG"/>
          </w:rPr>
          <w:t>(RAN)</w:t>
        </w:r>
        <w:r w:rsidR="003F1059" w:rsidRPr="003D4954">
          <w:rPr>
            <w:rStyle w:val="Hyperlink"/>
            <w:b/>
            <w:bCs/>
            <w:spacing w:val="-6"/>
            <w:rtl/>
            <w:lang w:bidi="ar-EG"/>
          </w:rPr>
          <w:t xml:space="preserve"> للتعلم الآلي للجيل السادس</w:t>
        </w:r>
      </w:hyperlink>
      <w:r w:rsidR="003F1059" w:rsidRPr="003D4954">
        <w:rPr>
          <w:spacing w:val="-6"/>
          <w:rtl/>
          <w:lang w:bidi="ar-EG"/>
        </w:rPr>
        <w:t xml:space="preserve">" في </w:t>
      </w:r>
      <w:r w:rsidR="003F1059" w:rsidRPr="003D4954">
        <w:rPr>
          <w:b/>
          <w:bCs/>
          <w:spacing w:val="-6"/>
          <w:lang w:bidi="ar-EG"/>
        </w:rPr>
        <w:t>27</w:t>
      </w:r>
      <w:r w:rsidR="003F1059" w:rsidRPr="003D4954">
        <w:rPr>
          <w:b/>
          <w:bCs/>
          <w:spacing w:val="-6"/>
          <w:rtl/>
          <w:lang w:bidi="ar-EG"/>
        </w:rPr>
        <w:t> يونيو </w:t>
      </w:r>
      <w:r w:rsidR="003F1059" w:rsidRPr="003D4954">
        <w:rPr>
          <w:b/>
          <w:bCs/>
          <w:spacing w:val="-6"/>
          <w:lang w:bidi="ar-EG"/>
        </w:rPr>
        <w:t>2023</w:t>
      </w:r>
      <w:r w:rsidR="003F1059" w:rsidRPr="003D4954">
        <w:rPr>
          <w:spacing w:val="-6"/>
          <w:rtl/>
          <w:lang w:bidi="ar-EG"/>
        </w:rPr>
        <w:t xml:space="preserve"> </w:t>
      </w:r>
      <w:r w:rsidR="00BF4AA8" w:rsidRPr="003D4954">
        <w:rPr>
          <w:rtl/>
          <w:lang w:bidi="ar-EG"/>
        </w:rPr>
        <w:t xml:space="preserve">من الساعة </w:t>
      </w:r>
      <w:r w:rsidR="00BF4AA8" w:rsidRPr="003D4954">
        <w:rPr>
          <w:lang w:bidi="ar-EG"/>
        </w:rPr>
        <w:t>17:00</w:t>
      </w:r>
      <w:r w:rsidR="00BF4AA8" w:rsidRPr="003D4954">
        <w:rPr>
          <w:rtl/>
          <w:lang w:bidi="ar-EG"/>
        </w:rPr>
        <w:t xml:space="preserve"> إلى الساعة </w:t>
      </w:r>
      <w:r w:rsidR="00BF4AA8" w:rsidRPr="003D4954">
        <w:rPr>
          <w:lang w:bidi="ar-EG"/>
        </w:rPr>
        <w:t>18:00</w:t>
      </w:r>
      <w:r w:rsidR="00BF4AA8" w:rsidRPr="003D4954">
        <w:rPr>
          <w:rtl/>
          <w:lang w:bidi="ar-EG"/>
        </w:rPr>
        <w:t xml:space="preserve"> بتوقيت وسط أوروبا الصيفي، </w:t>
      </w:r>
      <w:r w:rsidR="00CA05D3" w:rsidRPr="003D4954">
        <w:rPr>
          <w:rtl/>
          <w:lang w:bidi="ar-EG"/>
        </w:rPr>
        <w:t xml:space="preserve">يقدمها </w:t>
      </w:r>
      <w:r w:rsidR="00CA05D3" w:rsidRPr="003D4954">
        <w:rPr>
          <w:b/>
          <w:bCs/>
          <w:rtl/>
          <w:lang w:bidi="ar-EG"/>
        </w:rPr>
        <w:t xml:space="preserve">ألكس </w:t>
      </w:r>
      <w:proofErr w:type="spellStart"/>
      <w:r w:rsidR="00CA05D3" w:rsidRPr="003D4954">
        <w:rPr>
          <w:b/>
          <w:bCs/>
          <w:rtl/>
          <w:lang w:bidi="ar-EG"/>
        </w:rPr>
        <w:t>جينسونغ</w:t>
      </w:r>
      <w:proofErr w:type="spellEnd"/>
      <w:r w:rsidR="00CA05D3" w:rsidRPr="003D4954">
        <w:rPr>
          <w:b/>
          <w:bCs/>
          <w:rtl/>
          <w:lang w:bidi="ar-EG"/>
        </w:rPr>
        <w:t xml:space="preserve"> شوي</w:t>
      </w:r>
      <w:r w:rsidR="00CA05D3" w:rsidRPr="003D4954">
        <w:rPr>
          <w:rtl/>
          <w:lang w:bidi="ar-EG"/>
        </w:rPr>
        <w:t>، النائب الأول لرئيس</w:t>
      </w:r>
      <w:r w:rsidR="00616797" w:rsidRPr="003D4954">
        <w:rPr>
          <w:rFonts w:hint="cs"/>
          <w:rtl/>
          <w:lang w:bidi="ar-EG"/>
        </w:rPr>
        <w:t xml:space="preserve"> المجموعة المسؤول عن التكنولوجيا،</w:t>
      </w:r>
      <w:r w:rsidR="00CA05D3" w:rsidRPr="003D4954">
        <w:rPr>
          <w:rtl/>
          <w:lang w:bidi="ar-EG"/>
        </w:rPr>
        <w:t xml:space="preserve"> </w:t>
      </w:r>
      <w:r w:rsidR="00CA05D3" w:rsidRPr="003D4954">
        <w:t>T-Labs TECHNOLOGY &amp; INNOVATION</w:t>
      </w:r>
      <w:r w:rsidR="00CA05D3" w:rsidRPr="003D4954">
        <w:rPr>
          <w:rtl/>
        </w:rPr>
        <w:t xml:space="preserve">، </w:t>
      </w:r>
      <w:r w:rsidR="00CA05D3" w:rsidRPr="003D4954">
        <w:t>Deutsche Telekom</w:t>
      </w:r>
      <w:r w:rsidR="00CA05D3" w:rsidRPr="003D4954">
        <w:rPr>
          <w:rtl/>
          <w:lang w:bidi="ar-EG"/>
        </w:rPr>
        <w:t>، ألمانيا.</w:t>
      </w:r>
    </w:p>
    <w:p w14:paraId="6571A621" w14:textId="7EDFE7A8" w:rsidR="00CA05D3" w:rsidRPr="003D4954" w:rsidRDefault="00595E2A" w:rsidP="00A93E92">
      <w:pPr>
        <w:pStyle w:val="enumlev1"/>
        <w:rPr>
          <w:rtl/>
          <w:lang w:bidi="ar-EG"/>
        </w:rPr>
      </w:pPr>
      <w:r w:rsidRPr="003D4954">
        <w:rPr>
          <w:lang w:bidi="ar-EG"/>
        </w:rPr>
        <w:tab/>
      </w:r>
      <w:r w:rsidRPr="003D4954">
        <w:rPr>
          <w:rFonts w:hint="cs"/>
          <w:rtl/>
          <w:lang w:bidi="ar-EG"/>
        </w:rPr>
        <w:t xml:space="preserve">وستناقش هذه الحلقة الدراسية الإلكترونية </w:t>
      </w:r>
      <w:r w:rsidR="00B473CD" w:rsidRPr="003D4954">
        <w:rPr>
          <w:rFonts w:hint="cs"/>
          <w:rtl/>
          <w:lang w:bidi="ar-EG"/>
        </w:rPr>
        <w:t xml:space="preserve">كيف ستتكيف وحدة التحكم الذكية </w:t>
      </w:r>
      <w:r w:rsidR="00B473CD" w:rsidRPr="003D4954">
        <w:rPr>
          <w:lang w:bidi="ar-EG"/>
        </w:rPr>
        <w:t>(RIC)</w:t>
      </w:r>
      <w:r w:rsidR="00B473CD" w:rsidRPr="003D4954">
        <w:rPr>
          <w:rFonts w:hint="cs"/>
          <w:rtl/>
          <w:lang w:bidi="ar-EG"/>
        </w:rPr>
        <w:t xml:space="preserve"> لشبكات النفاذ الراديوي من الجيل الخامس القائمة على الذكاء الاصطناعي/التعلم الآلي مع متطلبات الجيل السادس والفرص الجديدة التي توفرها لصناعة الذكاء الاصطناعي/التعلم الآلي.</w:t>
      </w:r>
    </w:p>
    <w:p w14:paraId="3D461D97" w14:textId="5B0C5FBA" w:rsidR="00B473CD" w:rsidRPr="003D4954" w:rsidRDefault="001249BB" w:rsidP="00A93E92">
      <w:pPr>
        <w:pStyle w:val="enumlev1"/>
        <w:rPr>
          <w:spacing w:val="2"/>
          <w:rtl/>
          <w:lang w:bidi="ar-EG"/>
        </w:rPr>
      </w:pPr>
      <w:r w:rsidRPr="003D4954">
        <w:rPr>
          <w:spacing w:val="2"/>
        </w:rPr>
        <w:lastRenderedPageBreak/>
        <w:sym w:font="Symbol" w:char="F0B7"/>
      </w:r>
      <w:r w:rsidRPr="003D4954">
        <w:rPr>
          <w:spacing w:val="2"/>
          <w:rtl/>
        </w:rPr>
        <w:tab/>
      </w:r>
      <w:r w:rsidRPr="003D4954">
        <w:rPr>
          <w:rFonts w:hint="cs"/>
          <w:spacing w:val="2"/>
          <w:rtl/>
        </w:rPr>
        <w:t>"</w:t>
      </w:r>
      <w:hyperlink r:id="rId14" w:history="1">
        <w:r w:rsidRPr="003D4954">
          <w:rPr>
            <w:rStyle w:val="Hyperlink"/>
            <w:rFonts w:hint="cs"/>
            <w:b/>
            <w:bCs/>
            <w:spacing w:val="2"/>
            <w:rtl/>
          </w:rPr>
          <w:t>التحول في عصر الجيل الخامس</w:t>
        </w:r>
      </w:hyperlink>
      <w:r w:rsidRPr="003D4954">
        <w:rPr>
          <w:rFonts w:hint="cs"/>
          <w:spacing w:val="2"/>
          <w:rtl/>
        </w:rPr>
        <w:t xml:space="preserve">" في </w:t>
      </w:r>
      <w:r w:rsidRPr="003D4954">
        <w:rPr>
          <w:b/>
          <w:bCs/>
          <w:spacing w:val="2"/>
        </w:rPr>
        <w:t>4</w:t>
      </w:r>
      <w:r w:rsidRPr="003D4954">
        <w:rPr>
          <w:rFonts w:hint="cs"/>
          <w:b/>
          <w:bCs/>
          <w:spacing w:val="2"/>
          <w:rtl/>
          <w:lang w:bidi="ar-EG"/>
        </w:rPr>
        <w:t xml:space="preserve"> يوليو </w:t>
      </w:r>
      <w:r w:rsidRPr="003D4954">
        <w:rPr>
          <w:b/>
          <w:bCs/>
          <w:spacing w:val="2"/>
          <w:lang w:bidi="ar-EG"/>
        </w:rPr>
        <w:t>2023</w:t>
      </w:r>
      <w:r w:rsidRPr="003D4954">
        <w:rPr>
          <w:rFonts w:hint="cs"/>
          <w:spacing w:val="2"/>
          <w:rtl/>
          <w:lang w:bidi="ar-EG"/>
        </w:rPr>
        <w:t xml:space="preserve"> من الساعة </w:t>
      </w:r>
      <w:r w:rsidRPr="003D4954">
        <w:rPr>
          <w:spacing w:val="2"/>
          <w:lang w:bidi="ar-EG"/>
        </w:rPr>
        <w:t>16:00</w:t>
      </w:r>
      <w:r w:rsidRPr="003D4954">
        <w:rPr>
          <w:rFonts w:hint="cs"/>
          <w:spacing w:val="2"/>
          <w:rtl/>
          <w:lang w:bidi="ar-EG"/>
        </w:rPr>
        <w:t xml:space="preserve"> إلى الساعة </w:t>
      </w:r>
      <w:r w:rsidRPr="003D4954">
        <w:rPr>
          <w:spacing w:val="2"/>
          <w:lang w:bidi="ar-EG"/>
        </w:rPr>
        <w:t>17:00</w:t>
      </w:r>
      <w:r w:rsidRPr="003D4954">
        <w:rPr>
          <w:rFonts w:hint="cs"/>
          <w:spacing w:val="2"/>
          <w:rtl/>
          <w:lang w:bidi="ar-EG"/>
        </w:rPr>
        <w:t xml:space="preserve"> بتوقيت وسط أوروبا الصيفي، يقدمها </w:t>
      </w:r>
      <w:r w:rsidRPr="003D4954">
        <w:rPr>
          <w:rFonts w:hint="cs"/>
          <w:b/>
          <w:bCs/>
          <w:spacing w:val="2"/>
          <w:rtl/>
          <w:lang w:bidi="ar-EG"/>
        </w:rPr>
        <w:t xml:space="preserve">ألكس </w:t>
      </w:r>
      <w:proofErr w:type="spellStart"/>
      <w:r w:rsidRPr="003D4954">
        <w:rPr>
          <w:rFonts w:hint="cs"/>
          <w:b/>
          <w:bCs/>
          <w:spacing w:val="2"/>
          <w:rtl/>
          <w:lang w:bidi="ar-EG"/>
        </w:rPr>
        <w:t>سينكلي</w:t>
      </w:r>
      <w:r w:rsidR="00E73E60" w:rsidRPr="003D4954">
        <w:rPr>
          <w:rFonts w:hint="cs"/>
          <w:b/>
          <w:bCs/>
          <w:spacing w:val="2"/>
          <w:rtl/>
          <w:lang w:bidi="ar-EG"/>
        </w:rPr>
        <w:t>ر</w:t>
      </w:r>
      <w:proofErr w:type="spellEnd"/>
      <w:r w:rsidRPr="003D4954">
        <w:rPr>
          <w:rFonts w:hint="cs"/>
          <w:spacing w:val="2"/>
          <w:rtl/>
          <w:lang w:bidi="ar-EG"/>
        </w:rPr>
        <w:t xml:space="preserve">، </w:t>
      </w:r>
      <w:r w:rsidR="00F83744" w:rsidRPr="003D4954">
        <w:rPr>
          <w:rFonts w:hint="cs"/>
          <w:spacing w:val="2"/>
          <w:rtl/>
          <w:lang w:bidi="ar-EG"/>
        </w:rPr>
        <w:t>المدير المسؤول عن</w:t>
      </w:r>
      <w:r w:rsidRPr="003D4954">
        <w:rPr>
          <w:rFonts w:hint="cs"/>
          <w:spacing w:val="2"/>
          <w:rtl/>
          <w:lang w:bidi="ar-EG"/>
        </w:rPr>
        <w:t xml:space="preserve"> التكنولوجيا، رابطة النظام العالمي للاتصالات المتنقلة، المملكة المتحدة.</w:t>
      </w:r>
    </w:p>
    <w:p w14:paraId="16C51EA2" w14:textId="785A98E5" w:rsidR="00B15B9C" w:rsidRPr="003D4954" w:rsidRDefault="001249BB" w:rsidP="00A93E92">
      <w:pPr>
        <w:pStyle w:val="enumlev1"/>
        <w:rPr>
          <w:spacing w:val="2"/>
          <w:rtl/>
          <w:lang w:bidi="ar-EG"/>
        </w:rPr>
      </w:pPr>
      <w:r w:rsidRPr="003D4954">
        <w:rPr>
          <w:spacing w:val="2"/>
          <w:rtl/>
          <w:lang w:bidi="ar-EG"/>
        </w:rPr>
        <w:tab/>
      </w:r>
      <w:r w:rsidR="00075A2C" w:rsidRPr="003D4954">
        <w:rPr>
          <w:rFonts w:hint="cs"/>
          <w:spacing w:val="2"/>
          <w:rtl/>
          <w:lang w:bidi="ar-EG"/>
        </w:rPr>
        <w:t xml:space="preserve">وستركز </w:t>
      </w:r>
      <w:r w:rsidR="00A421C9" w:rsidRPr="003D4954">
        <w:rPr>
          <w:rFonts w:hint="cs"/>
          <w:spacing w:val="2"/>
          <w:rtl/>
          <w:lang w:bidi="ar-EG"/>
        </w:rPr>
        <w:t xml:space="preserve">هذه </w:t>
      </w:r>
      <w:r w:rsidR="00075A2C" w:rsidRPr="003D4954">
        <w:rPr>
          <w:rFonts w:hint="cs"/>
          <w:spacing w:val="2"/>
          <w:rtl/>
          <w:lang w:bidi="ar-EG"/>
        </w:rPr>
        <w:t xml:space="preserve">الحلقة الدراسية الإلكترونية على التأثير </w:t>
      </w:r>
      <w:r w:rsidR="00715BBD" w:rsidRPr="003D4954">
        <w:rPr>
          <w:rFonts w:hint="cs"/>
          <w:spacing w:val="2"/>
          <w:rtl/>
          <w:lang w:bidi="ar-EG"/>
        </w:rPr>
        <w:t>الفعلي</w:t>
      </w:r>
      <w:r w:rsidR="00075A2C" w:rsidRPr="003D4954">
        <w:rPr>
          <w:rFonts w:hint="cs"/>
          <w:spacing w:val="2"/>
          <w:rtl/>
          <w:lang w:bidi="ar-EG"/>
        </w:rPr>
        <w:t xml:space="preserve"> </w:t>
      </w:r>
      <w:r w:rsidR="00715BBD" w:rsidRPr="003D4954">
        <w:rPr>
          <w:rFonts w:hint="cs"/>
          <w:spacing w:val="2"/>
          <w:rtl/>
          <w:lang w:bidi="ar-EG"/>
        </w:rPr>
        <w:t>لتكنولوجيا</w:t>
      </w:r>
      <w:r w:rsidR="00075A2C" w:rsidRPr="003D4954">
        <w:rPr>
          <w:rFonts w:hint="cs"/>
          <w:spacing w:val="2"/>
          <w:rtl/>
          <w:lang w:bidi="ar-EG"/>
        </w:rPr>
        <w:t xml:space="preserve"> الجيل الخامس على المستهلكين والشركات والمجتمع ككل، مع تقديم أمثلة من جميع أنحاء العالم. كما ستلقي نظرة على تقدم الجيل الخامس في المستقبل القريب، واستكمال الرؤية ب</w:t>
      </w:r>
      <w:r w:rsidR="000E3491" w:rsidRPr="003D4954">
        <w:rPr>
          <w:rFonts w:hint="cs"/>
          <w:spacing w:val="2"/>
          <w:rtl/>
          <w:lang w:bidi="ar-EG"/>
        </w:rPr>
        <w:t xml:space="preserve">التطرق إلى </w:t>
      </w:r>
      <w:r w:rsidR="00075A2C" w:rsidRPr="003D4954">
        <w:rPr>
          <w:rFonts w:hint="cs"/>
          <w:spacing w:val="2"/>
          <w:rtl/>
          <w:lang w:bidi="ar-EG"/>
        </w:rPr>
        <w:t xml:space="preserve">الاستثمارات </w:t>
      </w:r>
      <w:r w:rsidR="00715BBD" w:rsidRPr="003D4954">
        <w:rPr>
          <w:rFonts w:hint="cs"/>
          <w:spacing w:val="2"/>
          <w:rtl/>
          <w:lang w:bidi="ar-EG"/>
        </w:rPr>
        <w:t>و</w:t>
      </w:r>
      <w:r w:rsidR="00075A2C" w:rsidRPr="003D4954">
        <w:rPr>
          <w:rFonts w:hint="cs"/>
          <w:spacing w:val="2"/>
          <w:rtl/>
          <w:lang w:bidi="ar-EG"/>
        </w:rPr>
        <w:t>التشريعا</w:t>
      </w:r>
      <w:r w:rsidR="00EB48A8" w:rsidRPr="003D4954">
        <w:rPr>
          <w:rFonts w:hint="cs"/>
          <w:spacing w:val="2"/>
          <w:rtl/>
          <w:lang w:bidi="ar-EG"/>
        </w:rPr>
        <w:t>ت التمكينية</w:t>
      </w:r>
      <w:r w:rsidR="00075A2C" w:rsidRPr="003D4954">
        <w:rPr>
          <w:rFonts w:hint="cs"/>
          <w:spacing w:val="2"/>
          <w:rtl/>
          <w:lang w:bidi="ar-EG"/>
        </w:rPr>
        <w:t xml:space="preserve"> وتوزيع الطيف.</w:t>
      </w:r>
    </w:p>
    <w:p w14:paraId="787C7E0C" w14:textId="418FE79A" w:rsidR="001249BB" w:rsidRPr="003D4954" w:rsidRDefault="00B15B9C" w:rsidP="00A70C39">
      <w:pPr>
        <w:rPr>
          <w:rtl/>
          <w:lang w:bidi="ar-EG"/>
        </w:rPr>
      </w:pPr>
      <w:r w:rsidRPr="003D4954">
        <w:rPr>
          <w:rFonts w:hint="cs"/>
          <w:rtl/>
          <w:lang w:bidi="ar-EG"/>
        </w:rPr>
        <w:t xml:space="preserve">وسيتم الإعلان عن الحلقات الدراسية الإلكترونية المتبقية في الوقت المناسب، في الصفحة الرئيسية الخاصة </w:t>
      </w:r>
      <w:hyperlink r:id="rId15" w:history="1">
        <w:r w:rsidRPr="003D4954">
          <w:rPr>
            <w:rStyle w:val="Hyperlink"/>
            <w:rFonts w:hint="cs"/>
            <w:b/>
            <w:bCs/>
            <w:rtl/>
            <w:lang w:bidi="ar-EG"/>
          </w:rPr>
          <w:t>بسلسلة الحلقات الدراسية الإلكترونية لجريدة الاتحاد</w:t>
        </w:r>
      </w:hyperlink>
      <w:r w:rsidRPr="003D4954">
        <w:rPr>
          <w:rFonts w:hint="cs"/>
          <w:rtl/>
          <w:lang w:bidi="ar-EG"/>
        </w:rPr>
        <w:t>.</w:t>
      </w:r>
      <w:r w:rsidR="00075A2C" w:rsidRPr="003D4954">
        <w:rPr>
          <w:rFonts w:hint="cs"/>
          <w:rtl/>
          <w:lang w:bidi="ar-EG"/>
        </w:rPr>
        <w:t xml:space="preserve"> </w:t>
      </w:r>
    </w:p>
    <w:p w14:paraId="4699F032" w14:textId="09EA2CC6" w:rsidR="00740DC4" w:rsidRPr="003D4954" w:rsidRDefault="002C0E0A" w:rsidP="00740DC4">
      <w:pPr>
        <w:rPr>
          <w:spacing w:val="2"/>
          <w:rtl/>
          <w:lang w:bidi="ar-EG"/>
        </w:rPr>
      </w:pPr>
      <w:r w:rsidRPr="003D4954">
        <w:rPr>
          <w:spacing w:val="2"/>
        </w:rPr>
        <w:t>3</w:t>
      </w:r>
      <w:r w:rsidR="00740DC4" w:rsidRPr="003D4954">
        <w:rPr>
          <w:spacing w:val="2"/>
          <w:rtl/>
          <w:lang w:bidi="ar-SY"/>
        </w:rPr>
        <w:tab/>
      </w:r>
      <w:r w:rsidR="00740DC4" w:rsidRPr="003D4954">
        <w:rPr>
          <w:spacing w:val="2"/>
          <w:rtl/>
        </w:rPr>
        <w:t>وباب المشاركة في هذه الحلقات الدراسية الإلكترونية مفتوح أمام الدول الأعضاء في الاتحاد وأعضاء القطاع والمنتسبين والمؤسسات الأكاديمية وأمام أي شخص من بلد عضو في الاتحاد. ويشمل ذلك أيضاً الأفراد الذين هم أيضاً أعضاء في منظمات دولية وإقليمية ووطنية. والمشاركة في الحلقات الدراسية الإلكترونية مجانية</w:t>
      </w:r>
      <w:r w:rsidR="00740DC4" w:rsidRPr="003D4954">
        <w:rPr>
          <w:spacing w:val="2"/>
          <w:rtl/>
          <w:lang w:bidi="ar-EG"/>
        </w:rPr>
        <w:t>.</w:t>
      </w:r>
    </w:p>
    <w:p w14:paraId="273B60A6" w14:textId="49BE0F4D" w:rsidR="00EE2810" w:rsidRPr="003D4954" w:rsidRDefault="00A01A1D" w:rsidP="00EE2810">
      <w:pPr>
        <w:rPr>
          <w:spacing w:val="2"/>
          <w:rtl/>
          <w:lang w:bidi="ar-EG"/>
        </w:rPr>
      </w:pPr>
      <w:r w:rsidRPr="003D4954">
        <w:rPr>
          <w:rFonts w:hint="cs"/>
          <w:spacing w:val="2"/>
          <w:rtl/>
          <w:lang w:bidi="ar-EG"/>
        </w:rPr>
        <w:t>4</w:t>
      </w:r>
      <w:r w:rsidR="00EE2810" w:rsidRPr="003D4954">
        <w:rPr>
          <w:spacing w:val="2"/>
          <w:lang w:bidi="ar-EG"/>
        </w:rPr>
        <w:tab/>
      </w:r>
      <w:r w:rsidR="00EE2810" w:rsidRPr="003D4954">
        <w:rPr>
          <w:spacing w:val="2"/>
          <w:rtl/>
          <w:lang w:bidi="ar-EG"/>
        </w:rPr>
        <w:t xml:space="preserve">وستتاح جميع المعلومات ذات الصلة المتعلقة بالحلقات الدراسية الإلكترونية (المتحدثون، روابط التسجيل، تفاصيل التوصيل عن بُعد) في </w:t>
      </w:r>
      <w:r w:rsidR="00DD0AB0" w:rsidRPr="003D4954">
        <w:rPr>
          <w:rFonts w:hint="cs"/>
          <w:spacing w:val="2"/>
          <w:rtl/>
          <w:lang w:bidi="ar-EG"/>
        </w:rPr>
        <w:t>ال</w:t>
      </w:r>
      <w:r w:rsidR="004049E9" w:rsidRPr="003D4954">
        <w:rPr>
          <w:rFonts w:hint="cs"/>
          <w:spacing w:val="2"/>
          <w:rtl/>
          <w:lang w:bidi="ar-EG"/>
        </w:rPr>
        <w:t xml:space="preserve">صفحة </w:t>
      </w:r>
      <w:r w:rsidR="00DD0AB0" w:rsidRPr="003D4954">
        <w:rPr>
          <w:rFonts w:hint="cs"/>
          <w:spacing w:val="2"/>
          <w:rtl/>
          <w:lang w:bidi="ar-EG"/>
        </w:rPr>
        <w:t>ال</w:t>
      </w:r>
      <w:r w:rsidR="004049E9" w:rsidRPr="003D4954">
        <w:rPr>
          <w:rFonts w:hint="cs"/>
          <w:spacing w:val="2"/>
          <w:rtl/>
          <w:lang w:bidi="ar-EG"/>
        </w:rPr>
        <w:t xml:space="preserve">إلكترونية </w:t>
      </w:r>
      <w:r w:rsidR="00DD0AB0" w:rsidRPr="003D4954">
        <w:rPr>
          <w:rFonts w:hint="cs"/>
          <w:spacing w:val="2"/>
          <w:rtl/>
          <w:lang w:bidi="ar-EG"/>
        </w:rPr>
        <w:t>لكل من الأحداث</w:t>
      </w:r>
      <w:r w:rsidR="004049E9" w:rsidRPr="003D4954">
        <w:rPr>
          <w:rFonts w:hint="cs"/>
          <w:spacing w:val="2"/>
          <w:rtl/>
          <w:lang w:bidi="ar-EG"/>
        </w:rPr>
        <w:t xml:space="preserve"> </w:t>
      </w:r>
      <w:r w:rsidR="00DD0AB0" w:rsidRPr="003D4954">
        <w:rPr>
          <w:rFonts w:hint="cs"/>
          <w:spacing w:val="2"/>
          <w:rtl/>
          <w:lang w:bidi="ar-EG"/>
        </w:rPr>
        <w:t>ال</w:t>
      </w:r>
      <w:r w:rsidR="004049E9" w:rsidRPr="003D4954">
        <w:rPr>
          <w:rFonts w:hint="cs"/>
          <w:spacing w:val="2"/>
          <w:rtl/>
          <w:lang w:bidi="ar-EG"/>
        </w:rPr>
        <w:t>مشار</w:t>
      </w:r>
      <w:r w:rsidR="00EE2810" w:rsidRPr="003D4954">
        <w:rPr>
          <w:spacing w:val="2"/>
          <w:rtl/>
        </w:rPr>
        <w:t xml:space="preserve"> إليها أعلاه</w:t>
      </w:r>
      <w:r w:rsidR="00EE2810" w:rsidRPr="003D4954">
        <w:rPr>
          <w:spacing w:val="2"/>
          <w:rtl/>
          <w:lang w:bidi="ar-EG"/>
        </w:rPr>
        <w:t xml:space="preserve"> وفي الصفحة الرئيسية </w:t>
      </w:r>
      <w:hyperlink r:id="rId16" w:history="1">
        <w:r w:rsidR="00EE2810" w:rsidRPr="003D4954">
          <w:rPr>
            <w:rStyle w:val="Hyperlink"/>
            <w:b/>
            <w:bCs/>
            <w:spacing w:val="2"/>
            <w:rtl/>
            <w:lang w:bidi="ar-EG"/>
          </w:rPr>
          <w:t>لسلسلة الحلقات الدراسية الإلكترونية لجريدة الاتحاد</w:t>
        </w:r>
      </w:hyperlink>
      <w:r w:rsidR="00EE2810" w:rsidRPr="003D4954">
        <w:rPr>
          <w:spacing w:val="2"/>
          <w:rtl/>
        </w:rPr>
        <w:t>.</w:t>
      </w:r>
    </w:p>
    <w:p w14:paraId="2BF79653" w14:textId="61ADFC0E" w:rsidR="00EE2810" w:rsidRPr="003D4954" w:rsidRDefault="00EE2810" w:rsidP="00EE2810">
      <w:pPr>
        <w:rPr>
          <w:rtl/>
          <w:lang w:bidi="ar-EG"/>
        </w:rPr>
      </w:pPr>
      <w:r w:rsidRPr="003D4954">
        <w:rPr>
          <w:rtl/>
          <w:lang w:bidi="ar-EG"/>
        </w:rPr>
        <w:t>وستخضع هذه الصفحات الإلكترونية للتحديث بانتظام كلما أتيحت معلومات جديدة أو معدّلة.</w:t>
      </w:r>
      <w:r w:rsidRPr="003D4954">
        <w:rPr>
          <w:rtl/>
        </w:rPr>
        <w:t xml:space="preserve"> ويرُجى من المشاركين زيارة </w:t>
      </w:r>
      <w:r w:rsidR="004049E9" w:rsidRPr="003D4954">
        <w:rPr>
          <w:rFonts w:hint="cs"/>
          <w:rtl/>
        </w:rPr>
        <w:t>الصفحات</w:t>
      </w:r>
      <w:r w:rsidRPr="003D4954">
        <w:rPr>
          <w:rtl/>
        </w:rPr>
        <w:t xml:space="preserve"> الإلكترونية للحلقات بشكل دوري للاطلاع على أحدث المعلومات.</w:t>
      </w:r>
    </w:p>
    <w:p w14:paraId="544EB5B5" w14:textId="58C02F92" w:rsidR="00EE2810" w:rsidRPr="003D4954" w:rsidRDefault="00A01A1D" w:rsidP="00EE2810">
      <w:pPr>
        <w:rPr>
          <w:rtl/>
          <w:lang w:bidi="ar-EG"/>
        </w:rPr>
      </w:pPr>
      <w:r w:rsidRPr="003D4954">
        <w:rPr>
          <w:rFonts w:hint="cs"/>
          <w:rtl/>
          <w:lang w:bidi="ar-EG"/>
        </w:rPr>
        <w:t>5</w:t>
      </w:r>
      <w:r w:rsidR="00EE2810" w:rsidRPr="003D4954">
        <w:rPr>
          <w:lang w:bidi="ar-EG"/>
        </w:rPr>
        <w:tab/>
      </w:r>
      <w:r w:rsidR="00EE2810" w:rsidRPr="003D4954">
        <w:rPr>
          <w:rtl/>
          <w:lang w:bidi="ar-EG"/>
        </w:rPr>
        <w:t>وستُعقد جميع الحلقات الدراسية الإلكترونية باللغة الإنكليزية.</w:t>
      </w:r>
    </w:p>
    <w:p w14:paraId="5FEDE76D" w14:textId="7CF75266" w:rsidR="00735D80" w:rsidRPr="003D4954" w:rsidRDefault="00735D80" w:rsidP="00EE2810">
      <w:pPr>
        <w:rPr>
          <w:rtl/>
          <w:lang w:bidi="ar-EG"/>
        </w:rPr>
      </w:pPr>
      <w:r w:rsidRPr="003D4954">
        <w:rPr>
          <w:lang w:bidi="ar-EG"/>
        </w:rPr>
        <w:t>6</w:t>
      </w:r>
      <w:r w:rsidRPr="003D4954">
        <w:rPr>
          <w:rtl/>
          <w:lang w:bidi="ar-EG"/>
        </w:rPr>
        <w:tab/>
      </w:r>
      <w:r w:rsidRPr="003D4954">
        <w:rPr>
          <w:rFonts w:hint="cs"/>
          <w:rtl/>
          <w:lang w:bidi="ar-EG"/>
        </w:rPr>
        <w:t xml:space="preserve">وسيتم تسجيل الحلقات الدراسية الإلكترونية. وستتاح التسجيلات في قائمة </w:t>
      </w:r>
      <w:r w:rsidR="00D00159" w:rsidRPr="003D4954">
        <w:rPr>
          <w:rFonts w:hint="cs"/>
          <w:rtl/>
          <w:lang w:bidi="ar-EG"/>
        </w:rPr>
        <w:t>تسجيلات</w:t>
      </w:r>
      <w:r w:rsidRPr="003D4954">
        <w:rPr>
          <w:rFonts w:hint="cs"/>
          <w:rtl/>
          <w:lang w:bidi="ar-EG"/>
        </w:rPr>
        <w:t xml:space="preserve"> سلسلة الحلقات الدراسية الإلكترونية لجريدة الاتحاد على </w:t>
      </w:r>
      <w:r w:rsidRPr="003D4954">
        <w:rPr>
          <w:lang w:bidi="ar-EG"/>
        </w:rPr>
        <w:t>YouTube</w:t>
      </w:r>
      <w:r w:rsidRPr="003D4954">
        <w:rPr>
          <w:rFonts w:hint="cs"/>
          <w:rtl/>
          <w:lang w:bidi="ar-EG"/>
        </w:rPr>
        <w:t xml:space="preserve"> في هذا </w:t>
      </w:r>
      <w:hyperlink r:id="rId17" w:history="1">
        <w:r w:rsidRPr="003D4954">
          <w:rPr>
            <w:rStyle w:val="Hyperlink"/>
            <w:rFonts w:hint="cs"/>
            <w:rtl/>
            <w:lang w:bidi="ar-EG"/>
          </w:rPr>
          <w:t>الرابط</w:t>
        </w:r>
      </w:hyperlink>
      <w:r w:rsidRPr="003D4954">
        <w:rPr>
          <w:rFonts w:hint="cs"/>
          <w:rtl/>
          <w:lang w:bidi="ar-EG"/>
        </w:rPr>
        <w:t>، إلى جانب تسجيلات السلسلة السابقة.</w:t>
      </w:r>
    </w:p>
    <w:p w14:paraId="6A9DCC80" w14:textId="27B7FF0C" w:rsidR="00EE2810" w:rsidRPr="003D4954" w:rsidRDefault="00735D80" w:rsidP="00EE2810">
      <w:pPr>
        <w:rPr>
          <w:spacing w:val="2"/>
          <w:rtl/>
          <w:lang w:bidi="ar-EG"/>
        </w:rPr>
      </w:pPr>
      <w:r w:rsidRPr="003D4954">
        <w:rPr>
          <w:rFonts w:hint="cs"/>
          <w:spacing w:val="2"/>
          <w:rtl/>
          <w:lang w:bidi="ar-EG"/>
        </w:rPr>
        <w:t>7</w:t>
      </w:r>
      <w:r w:rsidR="00EE2810" w:rsidRPr="003D4954">
        <w:rPr>
          <w:spacing w:val="2"/>
          <w:lang w:bidi="ar-EG"/>
        </w:rPr>
        <w:tab/>
      </w:r>
      <w:r w:rsidR="00EE2810" w:rsidRPr="003D4954">
        <w:rPr>
          <w:b/>
          <w:bCs/>
          <w:spacing w:val="2"/>
          <w:rtl/>
          <w:lang w:bidi="ar-EG"/>
        </w:rPr>
        <w:t>والتسجيل عبر الإنترنت إلزامي لجميع المشاركين للتمّكن من المشاركة في كل حدث</w:t>
      </w:r>
      <w:r w:rsidR="00EE2810" w:rsidRPr="003D4954">
        <w:rPr>
          <w:spacing w:val="2"/>
          <w:rtl/>
          <w:lang w:bidi="ar-EG"/>
        </w:rPr>
        <w:t>. وسيتاح المزيد من المعلومات عن التسجيل في الموقع الإلكتروني الخاص بكل حدث.</w:t>
      </w:r>
    </w:p>
    <w:p w14:paraId="42BB2BFB" w14:textId="77777777" w:rsidR="00EE2810" w:rsidRPr="003D4954" w:rsidRDefault="00EE2810" w:rsidP="00EE2810">
      <w:pPr>
        <w:spacing w:before="240"/>
        <w:ind w:left="-57"/>
        <w:jc w:val="left"/>
        <w:rPr>
          <w:rtl/>
          <w:lang w:bidi="ar-EG"/>
        </w:rPr>
      </w:pPr>
      <w:r w:rsidRPr="003D4954">
        <w:rPr>
          <w:rtl/>
          <w:lang w:bidi="ar-EG"/>
        </w:rPr>
        <w:t>وتفضلوا بقبول فائق التقدير والاحترام.</w:t>
      </w:r>
    </w:p>
    <w:p w14:paraId="403959FD" w14:textId="12EE893A" w:rsidR="00E84438" w:rsidRPr="00373AC0" w:rsidRDefault="00797653" w:rsidP="00830D85">
      <w:pPr>
        <w:spacing w:before="960"/>
        <w:jc w:val="left"/>
        <w:rPr>
          <w:rtl/>
          <w:lang w:bidi="ar-EG"/>
        </w:rPr>
      </w:pPr>
      <w:r>
        <w:rPr>
          <w:rFonts w:hint="cs"/>
          <w:noProof/>
          <w:rtl/>
          <w:lang w:val="ar-SY" w:bidi="ar-SY"/>
        </w:rPr>
        <w:drawing>
          <wp:anchor distT="0" distB="0" distL="114300" distR="114300" simplePos="0" relativeHeight="251658240" behindDoc="1" locked="0" layoutInCell="1" allowOverlap="1" wp14:anchorId="641329B2" wp14:editId="4266F1BB">
            <wp:simplePos x="0" y="0"/>
            <wp:positionH relativeFrom="column">
              <wp:posOffset>5424170</wp:posOffset>
            </wp:positionH>
            <wp:positionV relativeFrom="paragraph">
              <wp:posOffset>132715</wp:posOffset>
            </wp:positionV>
            <wp:extent cx="646642" cy="447675"/>
            <wp:effectExtent l="0" t="0" r="1270" b="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46642" cy="44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2C32" w:rsidRPr="003D4954">
        <w:rPr>
          <w:rFonts w:hint="cs"/>
          <w:rtl/>
          <w:lang w:bidi="ar-SY"/>
        </w:rPr>
        <w:t>سيزو</w:t>
      </w:r>
      <w:proofErr w:type="spellEnd"/>
      <w:r w:rsidR="00B52C32" w:rsidRPr="003D4954">
        <w:rPr>
          <w:rFonts w:hint="cs"/>
          <w:rtl/>
          <w:lang w:bidi="ar-SY"/>
        </w:rPr>
        <w:t xml:space="preserve"> </w:t>
      </w:r>
      <w:proofErr w:type="spellStart"/>
      <w:r w:rsidR="00B52C32" w:rsidRPr="003D4954">
        <w:rPr>
          <w:rFonts w:hint="cs"/>
          <w:rtl/>
          <w:lang w:bidi="ar-SY"/>
        </w:rPr>
        <w:t>أونوي</w:t>
      </w:r>
      <w:proofErr w:type="spellEnd"/>
      <w:r w:rsidR="00E84438" w:rsidRPr="003D4954">
        <w:rPr>
          <w:rtl/>
          <w:lang w:bidi="ar-SY"/>
        </w:rPr>
        <w:br/>
      </w:r>
      <w:r w:rsidR="00E84438" w:rsidRPr="00373AC0">
        <w:rPr>
          <w:rtl/>
          <w:lang w:bidi="ar-SY"/>
        </w:rPr>
        <w:t>مدير مكتب تقييس الاتصالات</w:t>
      </w:r>
    </w:p>
    <w:sectPr w:rsidR="00E84438" w:rsidRPr="00373AC0"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1172" w14:textId="77777777" w:rsidR="007F26C2" w:rsidRDefault="007F26C2" w:rsidP="006C3242">
      <w:pPr>
        <w:spacing w:before="0" w:line="240" w:lineRule="auto"/>
      </w:pPr>
      <w:r>
        <w:separator/>
      </w:r>
    </w:p>
  </w:endnote>
  <w:endnote w:type="continuationSeparator" w:id="0">
    <w:p w14:paraId="116579FF" w14:textId="77777777" w:rsidR="007F26C2" w:rsidRDefault="007F26C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31C" w14:textId="2F0FB31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B48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78FC" w14:textId="77777777" w:rsidR="007F26C2" w:rsidRDefault="007F26C2" w:rsidP="006C3242">
      <w:pPr>
        <w:spacing w:before="0" w:line="240" w:lineRule="auto"/>
      </w:pPr>
      <w:r>
        <w:separator/>
      </w:r>
    </w:p>
  </w:footnote>
  <w:footnote w:type="continuationSeparator" w:id="0">
    <w:p w14:paraId="22A46E37" w14:textId="77777777" w:rsidR="007F26C2" w:rsidRDefault="007F26C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46D" w14:textId="126B0003" w:rsidR="00447F32" w:rsidRPr="00596808" w:rsidRDefault="00596808" w:rsidP="00B916A7">
    <w:pPr>
      <w:pStyle w:val="Header"/>
      <w:spacing w:after="240" w:line="192" w:lineRule="auto"/>
      <w:jc w:val="center"/>
    </w:pPr>
    <w:r w:rsidRPr="00BB27E1">
      <w:rPr>
        <w:sz w:val="18"/>
        <w:szCs w:val="18"/>
      </w:rPr>
      <w:t xml:space="preserve">- </w:t>
    </w:r>
    <w:r w:rsidRPr="00BB27E1">
      <w:rPr>
        <w:sz w:val="18"/>
        <w:szCs w:val="18"/>
      </w:rPr>
      <w:fldChar w:fldCharType="begin"/>
    </w:r>
    <w:r w:rsidRPr="00BB27E1">
      <w:rPr>
        <w:sz w:val="18"/>
        <w:szCs w:val="18"/>
      </w:rPr>
      <w:instrText xml:space="preserve"> PAGE </w:instrText>
    </w:r>
    <w:r w:rsidRPr="00BB27E1">
      <w:rPr>
        <w:sz w:val="18"/>
        <w:szCs w:val="18"/>
      </w:rPr>
      <w:fldChar w:fldCharType="separate"/>
    </w:r>
    <w:r w:rsidR="00BB27E1">
      <w:rPr>
        <w:noProof/>
        <w:sz w:val="18"/>
        <w:szCs w:val="18"/>
      </w:rPr>
      <w:t>2</w:t>
    </w:r>
    <w:r w:rsidRPr="00BB27E1">
      <w:rPr>
        <w:sz w:val="18"/>
        <w:szCs w:val="18"/>
      </w:rPr>
      <w:fldChar w:fldCharType="end"/>
    </w:r>
    <w:r w:rsidRPr="00BB27E1">
      <w:rPr>
        <w:sz w:val="18"/>
        <w:szCs w:val="18"/>
      </w:rPr>
      <w:t xml:space="preserve"> -</w:t>
    </w:r>
    <w:r w:rsidR="00E84438">
      <w:rPr>
        <w:sz w:val="20"/>
        <w:szCs w:val="20"/>
        <w:rtl/>
      </w:rPr>
      <w:br/>
    </w:r>
    <w:r w:rsidRPr="00BB27E1">
      <w:rPr>
        <w:rFonts w:hint="cs"/>
        <w:sz w:val="18"/>
        <w:szCs w:val="18"/>
        <w:rtl/>
        <w:lang w:bidi="ar-EG"/>
      </w:rPr>
      <w:t xml:space="preserve">الرسالة </w:t>
    </w:r>
    <w:r w:rsidR="00E84438" w:rsidRPr="00BB27E1">
      <w:rPr>
        <w:rFonts w:hint="cs"/>
        <w:sz w:val="18"/>
        <w:szCs w:val="18"/>
        <w:rtl/>
        <w:lang w:bidi="ar-EG"/>
      </w:rPr>
      <w:t>المعممة</w:t>
    </w:r>
    <w:r w:rsidRPr="00BB27E1">
      <w:rPr>
        <w:rFonts w:hint="cs"/>
        <w:sz w:val="18"/>
        <w:szCs w:val="18"/>
        <w:rtl/>
        <w:lang w:bidi="ar-EG"/>
      </w:rPr>
      <w:t xml:space="preserve"> </w:t>
    </w:r>
    <w:r w:rsidR="00832056" w:rsidRPr="00BB27E1">
      <w:rPr>
        <w:sz w:val="18"/>
        <w:szCs w:val="18"/>
        <w:lang w:val="en-GB"/>
      </w:rPr>
      <w:t>95</w:t>
    </w:r>
    <w:r w:rsidR="00400EC6" w:rsidRPr="00BB27E1">
      <w:rPr>
        <w:rFonts w:hint="cs"/>
        <w:sz w:val="18"/>
        <w:szCs w:val="18"/>
        <w:rtl/>
        <w:lang w:val="en-GB"/>
      </w:rPr>
      <w:t xml:space="preserve"> </w:t>
    </w:r>
    <w:r w:rsidR="003A3046" w:rsidRPr="00BB27E1">
      <w:rPr>
        <w:rFonts w:hint="cs"/>
        <w:sz w:val="18"/>
        <w:szCs w:val="18"/>
        <w:rtl/>
        <w:lang w:val="en-GB"/>
      </w:rPr>
      <w:t>لمكتب</w:t>
    </w:r>
    <w:r w:rsidR="00400EC6" w:rsidRPr="00BB27E1">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2922280">
    <w:abstractNumId w:val="9"/>
  </w:num>
  <w:num w:numId="2" w16cid:durableId="1148786699">
    <w:abstractNumId w:val="7"/>
  </w:num>
  <w:num w:numId="3" w16cid:durableId="2072727626">
    <w:abstractNumId w:val="6"/>
  </w:num>
  <w:num w:numId="4" w16cid:durableId="596134286">
    <w:abstractNumId w:val="5"/>
  </w:num>
  <w:num w:numId="5" w16cid:durableId="1122840431">
    <w:abstractNumId w:val="4"/>
  </w:num>
  <w:num w:numId="6" w16cid:durableId="149712325">
    <w:abstractNumId w:val="8"/>
  </w:num>
  <w:num w:numId="7" w16cid:durableId="1466846817">
    <w:abstractNumId w:val="3"/>
  </w:num>
  <w:num w:numId="8" w16cid:durableId="1633176062">
    <w:abstractNumId w:val="2"/>
  </w:num>
  <w:num w:numId="9" w16cid:durableId="2009399546">
    <w:abstractNumId w:val="1"/>
  </w:num>
  <w:num w:numId="10" w16cid:durableId="431554675">
    <w:abstractNumId w:val="0"/>
  </w:num>
  <w:num w:numId="11" w16cid:durableId="1100955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10"/>
    <w:rsid w:val="00002A63"/>
    <w:rsid w:val="00054CD4"/>
    <w:rsid w:val="0006468A"/>
    <w:rsid w:val="00075A2C"/>
    <w:rsid w:val="00090574"/>
    <w:rsid w:val="000A1EF3"/>
    <w:rsid w:val="000C1C0E"/>
    <w:rsid w:val="000C22AF"/>
    <w:rsid w:val="000C548A"/>
    <w:rsid w:val="000C6F97"/>
    <w:rsid w:val="000E327F"/>
    <w:rsid w:val="000E3491"/>
    <w:rsid w:val="000F3A81"/>
    <w:rsid w:val="000F55F9"/>
    <w:rsid w:val="001249BB"/>
    <w:rsid w:val="00126183"/>
    <w:rsid w:val="00146FE2"/>
    <w:rsid w:val="001512E3"/>
    <w:rsid w:val="00153555"/>
    <w:rsid w:val="001660F6"/>
    <w:rsid w:val="00181A7A"/>
    <w:rsid w:val="001C0169"/>
    <w:rsid w:val="001C1DC3"/>
    <w:rsid w:val="001D1D50"/>
    <w:rsid w:val="001D6745"/>
    <w:rsid w:val="001E446E"/>
    <w:rsid w:val="00204C4B"/>
    <w:rsid w:val="002154EE"/>
    <w:rsid w:val="002276D2"/>
    <w:rsid w:val="0023283D"/>
    <w:rsid w:val="002613AD"/>
    <w:rsid w:val="0026373E"/>
    <w:rsid w:val="00271C43"/>
    <w:rsid w:val="0027232D"/>
    <w:rsid w:val="00273A44"/>
    <w:rsid w:val="00273FC7"/>
    <w:rsid w:val="00286E56"/>
    <w:rsid w:val="00290728"/>
    <w:rsid w:val="002978F4"/>
    <w:rsid w:val="002B028D"/>
    <w:rsid w:val="002B7409"/>
    <w:rsid w:val="002C0E0A"/>
    <w:rsid w:val="002E196B"/>
    <w:rsid w:val="002E2759"/>
    <w:rsid w:val="002E6541"/>
    <w:rsid w:val="00321FE5"/>
    <w:rsid w:val="00326F41"/>
    <w:rsid w:val="00334924"/>
    <w:rsid w:val="003409BC"/>
    <w:rsid w:val="0034786C"/>
    <w:rsid w:val="00356480"/>
    <w:rsid w:val="00357185"/>
    <w:rsid w:val="00373AC0"/>
    <w:rsid w:val="00373E95"/>
    <w:rsid w:val="00382F21"/>
    <w:rsid w:val="00383829"/>
    <w:rsid w:val="003865D3"/>
    <w:rsid w:val="003A3046"/>
    <w:rsid w:val="003D2E25"/>
    <w:rsid w:val="003D4954"/>
    <w:rsid w:val="003F1059"/>
    <w:rsid w:val="003F4B29"/>
    <w:rsid w:val="00400EC6"/>
    <w:rsid w:val="004049E9"/>
    <w:rsid w:val="00405F42"/>
    <w:rsid w:val="0040721A"/>
    <w:rsid w:val="0042686F"/>
    <w:rsid w:val="004268F6"/>
    <w:rsid w:val="004317D8"/>
    <w:rsid w:val="00434183"/>
    <w:rsid w:val="0044118B"/>
    <w:rsid w:val="00443869"/>
    <w:rsid w:val="004456E3"/>
    <w:rsid w:val="00447F32"/>
    <w:rsid w:val="00452110"/>
    <w:rsid w:val="00460712"/>
    <w:rsid w:val="00461908"/>
    <w:rsid w:val="00473CED"/>
    <w:rsid w:val="004A0C9E"/>
    <w:rsid w:val="004A7801"/>
    <w:rsid w:val="004C130C"/>
    <w:rsid w:val="004D1C6A"/>
    <w:rsid w:val="004E11DC"/>
    <w:rsid w:val="00500D8A"/>
    <w:rsid w:val="00522F86"/>
    <w:rsid w:val="00525DDD"/>
    <w:rsid w:val="005344A4"/>
    <w:rsid w:val="005409AC"/>
    <w:rsid w:val="00542251"/>
    <w:rsid w:val="00543626"/>
    <w:rsid w:val="00544383"/>
    <w:rsid w:val="0055516A"/>
    <w:rsid w:val="005731DD"/>
    <w:rsid w:val="0058491B"/>
    <w:rsid w:val="00592EA5"/>
    <w:rsid w:val="00595B52"/>
    <w:rsid w:val="00595E2A"/>
    <w:rsid w:val="00596808"/>
    <w:rsid w:val="00596EDE"/>
    <w:rsid w:val="005A3170"/>
    <w:rsid w:val="005A7DB8"/>
    <w:rsid w:val="00616797"/>
    <w:rsid w:val="00640A68"/>
    <w:rsid w:val="0065596C"/>
    <w:rsid w:val="006635B2"/>
    <w:rsid w:val="006676C7"/>
    <w:rsid w:val="00677396"/>
    <w:rsid w:val="006848A4"/>
    <w:rsid w:val="0069200F"/>
    <w:rsid w:val="006A0C52"/>
    <w:rsid w:val="006A4B51"/>
    <w:rsid w:val="006A65CB"/>
    <w:rsid w:val="006C1530"/>
    <w:rsid w:val="006C3242"/>
    <w:rsid w:val="006C7CC0"/>
    <w:rsid w:val="006E0C92"/>
    <w:rsid w:val="006E1BAD"/>
    <w:rsid w:val="006E384B"/>
    <w:rsid w:val="006F0BB6"/>
    <w:rsid w:val="006F63F7"/>
    <w:rsid w:val="007025C7"/>
    <w:rsid w:val="00706D7A"/>
    <w:rsid w:val="00715BBD"/>
    <w:rsid w:val="00722F0D"/>
    <w:rsid w:val="007267F2"/>
    <w:rsid w:val="00735D80"/>
    <w:rsid w:val="00740DC4"/>
    <w:rsid w:val="0074420E"/>
    <w:rsid w:val="00765567"/>
    <w:rsid w:val="00783E26"/>
    <w:rsid w:val="00797653"/>
    <w:rsid w:val="007C1818"/>
    <w:rsid w:val="007C3BC7"/>
    <w:rsid w:val="007C3BCD"/>
    <w:rsid w:val="007D4ACF"/>
    <w:rsid w:val="007F0787"/>
    <w:rsid w:val="007F26C2"/>
    <w:rsid w:val="00803E43"/>
    <w:rsid w:val="00805EDF"/>
    <w:rsid w:val="00810B7B"/>
    <w:rsid w:val="008113B3"/>
    <w:rsid w:val="0082358A"/>
    <w:rsid w:val="008235CD"/>
    <w:rsid w:val="00823C31"/>
    <w:rsid w:val="008247DE"/>
    <w:rsid w:val="00830D85"/>
    <w:rsid w:val="008316E1"/>
    <w:rsid w:val="00832056"/>
    <w:rsid w:val="00840B10"/>
    <w:rsid w:val="008513CB"/>
    <w:rsid w:val="00861347"/>
    <w:rsid w:val="00873469"/>
    <w:rsid w:val="008A7F84"/>
    <w:rsid w:val="0091702E"/>
    <w:rsid w:val="00917A19"/>
    <w:rsid w:val="00923B0C"/>
    <w:rsid w:val="00926F44"/>
    <w:rsid w:val="0094021C"/>
    <w:rsid w:val="0094432F"/>
    <w:rsid w:val="00952F86"/>
    <w:rsid w:val="0095392E"/>
    <w:rsid w:val="009667D7"/>
    <w:rsid w:val="00982B28"/>
    <w:rsid w:val="009D313F"/>
    <w:rsid w:val="00A01A1D"/>
    <w:rsid w:val="00A05AAF"/>
    <w:rsid w:val="00A204C4"/>
    <w:rsid w:val="00A421C9"/>
    <w:rsid w:val="00A47A5A"/>
    <w:rsid w:val="00A509BE"/>
    <w:rsid w:val="00A56371"/>
    <w:rsid w:val="00A60F79"/>
    <w:rsid w:val="00A6683B"/>
    <w:rsid w:val="00A70C39"/>
    <w:rsid w:val="00A76E5D"/>
    <w:rsid w:val="00A77C90"/>
    <w:rsid w:val="00A9156F"/>
    <w:rsid w:val="00A93E92"/>
    <w:rsid w:val="00A97F94"/>
    <w:rsid w:val="00AA7EA2"/>
    <w:rsid w:val="00AE392D"/>
    <w:rsid w:val="00AF1E6A"/>
    <w:rsid w:val="00AF6B5C"/>
    <w:rsid w:val="00B03099"/>
    <w:rsid w:val="00B05BC8"/>
    <w:rsid w:val="00B15B9C"/>
    <w:rsid w:val="00B238C4"/>
    <w:rsid w:val="00B249B1"/>
    <w:rsid w:val="00B4283B"/>
    <w:rsid w:val="00B44018"/>
    <w:rsid w:val="00B473CD"/>
    <w:rsid w:val="00B52C32"/>
    <w:rsid w:val="00B64B47"/>
    <w:rsid w:val="00B74227"/>
    <w:rsid w:val="00B77E25"/>
    <w:rsid w:val="00B80D12"/>
    <w:rsid w:val="00B916A7"/>
    <w:rsid w:val="00B94AE4"/>
    <w:rsid w:val="00BA26CD"/>
    <w:rsid w:val="00BB0F08"/>
    <w:rsid w:val="00BB27E1"/>
    <w:rsid w:val="00BB5DE9"/>
    <w:rsid w:val="00BB7D52"/>
    <w:rsid w:val="00BC5D03"/>
    <w:rsid w:val="00BE7518"/>
    <w:rsid w:val="00BF4AA8"/>
    <w:rsid w:val="00BF6E5A"/>
    <w:rsid w:val="00C002DE"/>
    <w:rsid w:val="00C0141D"/>
    <w:rsid w:val="00C23FBF"/>
    <w:rsid w:val="00C422E5"/>
    <w:rsid w:val="00C53BF8"/>
    <w:rsid w:val="00C66157"/>
    <w:rsid w:val="00C674FE"/>
    <w:rsid w:val="00C67501"/>
    <w:rsid w:val="00C75633"/>
    <w:rsid w:val="00CA05D3"/>
    <w:rsid w:val="00CA165C"/>
    <w:rsid w:val="00CA7E9D"/>
    <w:rsid w:val="00CC6EB0"/>
    <w:rsid w:val="00CD0490"/>
    <w:rsid w:val="00CE1C08"/>
    <w:rsid w:val="00CE2EE1"/>
    <w:rsid w:val="00CE3349"/>
    <w:rsid w:val="00CE36E5"/>
    <w:rsid w:val="00CF160C"/>
    <w:rsid w:val="00CF27F5"/>
    <w:rsid w:val="00CF3FFD"/>
    <w:rsid w:val="00D00159"/>
    <w:rsid w:val="00D10CCF"/>
    <w:rsid w:val="00D22846"/>
    <w:rsid w:val="00D3401F"/>
    <w:rsid w:val="00D44C05"/>
    <w:rsid w:val="00D4752E"/>
    <w:rsid w:val="00D517B2"/>
    <w:rsid w:val="00D60BEF"/>
    <w:rsid w:val="00D67BBF"/>
    <w:rsid w:val="00D72AD4"/>
    <w:rsid w:val="00D76170"/>
    <w:rsid w:val="00D77D0F"/>
    <w:rsid w:val="00D879B4"/>
    <w:rsid w:val="00D87A57"/>
    <w:rsid w:val="00DA1CF0"/>
    <w:rsid w:val="00DC1E02"/>
    <w:rsid w:val="00DC24B4"/>
    <w:rsid w:val="00DC5E2F"/>
    <w:rsid w:val="00DC5FB0"/>
    <w:rsid w:val="00DD0AB0"/>
    <w:rsid w:val="00DD1EBB"/>
    <w:rsid w:val="00DE4460"/>
    <w:rsid w:val="00DF16DC"/>
    <w:rsid w:val="00DF51A2"/>
    <w:rsid w:val="00E00FBC"/>
    <w:rsid w:val="00E04525"/>
    <w:rsid w:val="00E40810"/>
    <w:rsid w:val="00E45211"/>
    <w:rsid w:val="00E473C5"/>
    <w:rsid w:val="00E6541E"/>
    <w:rsid w:val="00E73E60"/>
    <w:rsid w:val="00E84438"/>
    <w:rsid w:val="00E92863"/>
    <w:rsid w:val="00EB48A8"/>
    <w:rsid w:val="00EB796D"/>
    <w:rsid w:val="00EC4BA5"/>
    <w:rsid w:val="00ED19F5"/>
    <w:rsid w:val="00EE20D6"/>
    <w:rsid w:val="00EE2810"/>
    <w:rsid w:val="00EF1714"/>
    <w:rsid w:val="00F058DC"/>
    <w:rsid w:val="00F1033B"/>
    <w:rsid w:val="00F177F1"/>
    <w:rsid w:val="00F24FC4"/>
    <w:rsid w:val="00F2676C"/>
    <w:rsid w:val="00F26995"/>
    <w:rsid w:val="00F51695"/>
    <w:rsid w:val="00F52941"/>
    <w:rsid w:val="00F8194B"/>
    <w:rsid w:val="00F83744"/>
    <w:rsid w:val="00F84366"/>
    <w:rsid w:val="00F85089"/>
    <w:rsid w:val="00F974C5"/>
    <w:rsid w:val="00FA1759"/>
    <w:rsid w:val="00FA6F46"/>
    <w:rsid w:val="00FA7920"/>
    <w:rsid w:val="00FB7516"/>
    <w:rsid w:val="00FE5872"/>
    <w:rsid w:val="00FE7FCA"/>
    <w:rsid w:val="00FF4831"/>
    <w:rsid w:val="00FF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142A2"/>
  <w15:chartTrackingRefBased/>
  <w15:docId w15:val="{EFCE0EE7-91C0-4951-8831-1CD920D8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7C181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6580">
      <w:bodyDiv w:val="1"/>
      <w:marLeft w:val="0"/>
      <w:marRight w:val="0"/>
      <w:marTop w:val="0"/>
      <w:marBottom w:val="0"/>
      <w:divBdr>
        <w:top w:val="none" w:sz="0" w:space="0" w:color="auto"/>
        <w:left w:val="none" w:sz="0" w:space="0" w:color="auto"/>
        <w:bottom w:val="none" w:sz="0" w:space="0" w:color="auto"/>
        <w:right w:val="none" w:sz="0" w:space="0" w:color="auto"/>
      </w:divBdr>
    </w:div>
    <w:div w:id="14126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20230627/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journal/j-fet/webinars/20230606/Pages/default.aspx" TargetMode="External"/><Relationship Id="rId17" Type="http://schemas.openxmlformats.org/officeDocument/2006/relationships/hyperlink" Target="https://consent.youtube.com/m?continue=https%3A%2F%2Fwww.youtube.com%2Fplaylist%3Flist%3DPLpoIPNlF8P2Pv_IPejcMgAohtasUIJVE3%26cbrd%3D1&amp;gl=CH&amp;m=0&amp;pc=yt&amp;cm=2&amp;hl=en&amp;src=1" TargetMode="External"/><Relationship Id="rId2" Type="http://schemas.openxmlformats.org/officeDocument/2006/relationships/numbering" Target="numbering.xml"/><Relationship Id="rId16" Type="http://schemas.openxmlformats.org/officeDocument/2006/relationships/hyperlink" Target="https://www.itu.int/en/journal/j-fet/webinars/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Pages/default.aspx" TargetMode="External"/><Relationship Id="rId5" Type="http://schemas.openxmlformats.org/officeDocument/2006/relationships/webSettings" Target="webSettings.xml"/><Relationship Id="rId15" Type="http://schemas.openxmlformats.org/officeDocument/2006/relationships/hyperlink" Target="https://www.itu.int/en/journal/j-fet/webinars/Pages/default.aspx" TargetMode="External"/><Relationship Id="rId23" Type="http://schemas.openxmlformats.org/officeDocument/2006/relationships/theme" Target="theme/theme1.xml"/><Relationship Id="rId10" Type="http://schemas.openxmlformats.org/officeDocument/2006/relationships/hyperlink" Target="https://www.itu.int/en/journal/j-fet/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itu.int/en/journal/j-fet/webinars/20230704/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030D-9846-49AD-A704-A872B24F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Outaabachie, Abdoulkader</dc:creator>
  <cp:keywords/>
  <dc:description/>
  <cp:lastModifiedBy>Braud, Olivia</cp:lastModifiedBy>
  <cp:revision>46</cp:revision>
  <cp:lastPrinted>2023-05-15T12:03:00Z</cp:lastPrinted>
  <dcterms:created xsi:type="dcterms:W3CDTF">2023-05-12T09:13:00Z</dcterms:created>
  <dcterms:modified xsi:type="dcterms:W3CDTF">2023-05-15T12:03:00Z</dcterms:modified>
</cp:coreProperties>
</file>