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FA46A0" w:rsidRPr="00175DFA" w14:paraId="427248EF" w14:textId="77777777" w:rsidTr="007E2080">
        <w:tc>
          <w:tcPr>
            <w:tcW w:w="1418" w:type="dxa"/>
            <w:gridSpan w:val="2"/>
            <w:shd w:val="clear" w:color="auto" w:fill="auto"/>
            <w:tcMar>
              <w:left w:w="0" w:type="dxa"/>
              <w:right w:w="0" w:type="dxa"/>
            </w:tcMar>
            <w:vAlign w:val="center"/>
          </w:tcPr>
          <w:p w14:paraId="63267DAD" w14:textId="77777777" w:rsidR="00FA46A0" w:rsidRPr="00175DFA" w:rsidRDefault="009747C5">
            <w:pPr>
              <w:pStyle w:val="Tabletext"/>
              <w:jc w:val="center"/>
            </w:pPr>
            <w:r w:rsidRPr="00175DFA">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175DFA" w:rsidRDefault="00B61012">
            <w:pPr>
              <w:spacing w:before="0"/>
              <w:rPr>
                <w:rFonts w:cs="Times New Roman Bold"/>
                <w:b/>
                <w:bCs/>
                <w:smallCaps/>
                <w:sz w:val="26"/>
                <w:szCs w:val="26"/>
              </w:rPr>
            </w:pPr>
            <w:r w:rsidRPr="00175DFA">
              <w:rPr>
                <w:rFonts w:cs="Times New Roman Bold"/>
                <w:b/>
                <w:bCs/>
                <w:smallCaps/>
                <w:sz w:val="36"/>
                <w:szCs w:val="36"/>
              </w:rPr>
              <w:t>International telecommunication union</w:t>
            </w:r>
          </w:p>
          <w:p w14:paraId="45638816" w14:textId="77777777" w:rsidR="00FA46A0" w:rsidRPr="00175DFA" w:rsidRDefault="00B61012">
            <w:pPr>
              <w:spacing w:before="0"/>
              <w:rPr>
                <w:rFonts w:ascii="Verdana" w:hAnsi="Verdana"/>
                <w:color w:val="FFFFFF"/>
                <w:sz w:val="26"/>
                <w:szCs w:val="26"/>
              </w:rPr>
            </w:pPr>
            <w:r w:rsidRPr="00175DFA">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175DFA" w:rsidRDefault="00FA46A0">
            <w:pPr>
              <w:spacing w:before="0"/>
              <w:jc w:val="right"/>
              <w:rPr>
                <w:rFonts w:ascii="Verdana" w:hAnsi="Verdana"/>
                <w:color w:val="FFFFFF"/>
                <w:sz w:val="26"/>
                <w:szCs w:val="26"/>
              </w:rPr>
            </w:pPr>
          </w:p>
        </w:tc>
      </w:tr>
      <w:tr w:rsidR="00FA46A0" w:rsidRPr="00175DFA" w14:paraId="5225F8B8" w14:textId="77777777" w:rsidTr="007E2080">
        <w:trPr>
          <w:cantSplit/>
        </w:trPr>
        <w:tc>
          <w:tcPr>
            <w:tcW w:w="4820" w:type="dxa"/>
            <w:gridSpan w:val="3"/>
            <w:vAlign w:val="center"/>
          </w:tcPr>
          <w:p w14:paraId="3564C614" w14:textId="77777777" w:rsidR="00FA46A0" w:rsidRPr="00175DFA" w:rsidRDefault="00FA46A0">
            <w:pPr>
              <w:pStyle w:val="Tabletext"/>
              <w:jc w:val="right"/>
              <w:rPr>
                <w:sz w:val="22"/>
                <w:szCs w:val="22"/>
              </w:rPr>
            </w:pPr>
          </w:p>
        </w:tc>
        <w:tc>
          <w:tcPr>
            <w:tcW w:w="5103" w:type="dxa"/>
            <w:gridSpan w:val="2"/>
            <w:vAlign w:val="center"/>
          </w:tcPr>
          <w:p w14:paraId="760FAB27" w14:textId="6633E500" w:rsidR="00FA46A0" w:rsidRPr="00175DFA" w:rsidRDefault="00B61012" w:rsidP="00FF5729">
            <w:pPr>
              <w:pStyle w:val="Tabletext"/>
              <w:spacing w:before="480" w:after="120"/>
              <w:ind w:left="-108"/>
              <w:rPr>
                <w:sz w:val="22"/>
                <w:szCs w:val="22"/>
              </w:rPr>
            </w:pPr>
            <w:r w:rsidRPr="00175DFA">
              <w:rPr>
                <w:sz w:val="22"/>
                <w:szCs w:val="22"/>
              </w:rPr>
              <w:t>Geneva</w:t>
            </w:r>
            <w:r w:rsidR="0004411A" w:rsidRPr="00175DFA">
              <w:rPr>
                <w:sz w:val="22"/>
                <w:szCs w:val="22"/>
              </w:rPr>
              <w:t xml:space="preserve">, </w:t>
            </w:r>
            <w:r w:rsidR="00A66A17">
              <w:rPr>
                <w:sz w:val="22"/>
                <w:szCs w:val="22"/>
              </w:rPr>
              <w:t>13</w:t>
            </w:r>
            <w:r w:rsidR="00FF00DD">
              <w:rPr>
                <w:sz w:val="22"/>
                <w:szCs w:val="22"/>
              </w:rPr>
              <w:t xml:space="preserve"> </w:t>
            </w:r>
            <w:r w:rsidR="005237EC" w:rsidRPr="00175DFA">
              <w:rPr>
                <w:sz w:val="22"/>
                <w:szCs w:val="22"/>
              </w:rPr>
              <w:t>April</w:t>
            </w:r>
            <w:r w:rsidR="0004411A" w:rsidRPr="00175DFA">
              <w:rPr>
                <w:sz w:val="22"/>
                <w:szCs w:val="22"/>
              </w:rPr>
              <w:t xml:space="preserve"> 2023</w:t>
            </w:r>
          </w:p>
        </w:tc>
      </w:tr>
      <w:tr w:rsidR="00FA46A0" w:rsidRPr="00175DFA" w14:paraId="1188BE59" w14:textId="77777777" w:rsidTr="007E2080">
        <w:trPr>
          <w:cantSplit/>
        </w:trPr>
        <w:tc>
          <w:tcPr>
            <w:tcW w:w="1276" w:type="dxa"/>
          </w:tcPr>
          <w:p w14:paraId="15C386EF" w14:textId="77777777" w:rsidR="00FA46A0" w:rsidRPr="00175DFA" w:rsidRDefault="00B61012">
            <w:pPr>
              <w:pStyle w:val="Tabletext"/>
              <w:rPr>
                <w:sz w:val="22"/>
                <w:szCs w:val="22"/>
              </w:rPr>
            </w:pPr>
            <w:r w:rsidRPr="00175DFA">
              <w:rPr>
                <w:b/>
                <w:sz w:val="22"/>
                <w:szCs w:val="22"/>
              </w:rPr>
              <w:t>Ref:</w:t>
            </w:r>
          </w:p>
        </w:tc>
        <w:tc>
          <w:tcPr>
            <w:tcW w:w="3544" w:type="dxa"/>
            <w:gridSpan w:val="2"/>
          </w:tcPr>
          <w:p w14:paraId="091C3B5F" w14:textId="3E0B1972" w:rsidR="00FA46A0" w:rsidRPr="00175DFA" w:rsidRDefault="00B61012" w:rsidP="0004411A">
            <w:pPr>
              <w:pStyle w:val="Tabletext"/>
              <w:rPr>
                <w:b/>
                <w:bCs/>
                <w:sz w:val="22"/>
                <w:szCs w:val="22"/>
              </w:rPr>
            </w:pPr>
            <w:r w:rsidRPr="00175DFA">
              <w:rPr>
                <w:b/>
                <w:bCs/>
                <w:sz w:val="22"/>
                <w:szCs w:val="22"/>
              </w:rPr>
              <w:t xml:space="preserve">TSB Circular </w:t>
            </w:r>
            <w:r w:rsidR="008610E2" w:rsidRPr="00175DFA">
              <w:rPr>
                <w:b/>
                <w:bCs/>
                <w:sz w:val="22"/>
                <w:szCs w:val="22"/>
              </w:rPr>
              <w:t>93</w:t>
            </w:r>
            <w:r w:rsidR="0004411A" w:rsidRPr="00175DFA">
              <w:rPr>
                <w:b/>
                <w:bCs/>
                <w:sz w:val="22"/>
                <w:szCs w:val="22"/>
              </w:rPr>
              <w:br/>
            </w:r>
            <w:r w:rsidR="00E54667" w:rsidRPr="00175DFA">
              <w:rPr>
                <w:sz w:val="22"/>
                <w:szCs w:val="22"/>
              </w:rPr>
              <w:t>TSB Events/SC</w:t>
            </w:r>
          </w:p>
        </w:tc>
        <w:tc>
          <w:tcPr>
            <w:tcW w:w="5103" w:type="dxa"/>
            <w:gridSpan w:val="2"/>
            <w:vMerge w:val="restart"/>
          </w:tcPr>
          <w:p w14:paraId="1B1E5600" w14:textId="77777777" w:rsidR="00FF5729" w:rsidRPr="00175DFA" w:rsidRDefault="00B61012" w:rsidP="00FF5729">
            <w:pPr>
              <w:tabs>
                <w:tab w:val="clear" w:pos="794"/>
                <w:tab w:val="clear" w:pos="1191"/>
                <w:tab w:val="clear" w:pos="1588"/>
                <w:tab w:val="clear" w:pos="1985"/>
                <w:tab w:val="left" w:pos="241"/>
              </w:tabs>
              <w:spacing w:before="0"/>
              <w:ind w:left="283" w:hanging="391"/>
              <w:rPr>
                <w:sz w:val="22"/>
                <w:szCs w:val="22"/>
              </w:rPr>
            </w:pPr>
            <w:r w:rsidRPr="00175DFA">
              <w:rPr>
                <w:b/>
                <w:sz w:val="22"/>
                <w:szCs w:val="22"/>
              </w:rPr>
              <w:t>To:</w:t>
            </w:r>
          </w:p>
          <w:p w14:paraId="75D5F119" w14:textId="77777777" w:rsidR="00FF5729" w:rsidRPr="00175DFA" w:rsidRDefault="00FF5729" w:rsidP="009747C5">
            <w:pPr>
              <w:tabs>
                <w:tab w:val="clear" w:pos="794"/>
                <w:tab w:val="clear" w:pos="1191"/>
                <w:tab w:val="clear" w:pos="1588"/>
                <w:tab w:val="clear" w:pos="1985"/>
              </w:tabs>
              <w:spacing w:before="40" w:after="40"/>
              <w:ind w:left="283" w:hanging="391"/>
              <w:rPr>
                <w:sz w:val="22"/>
                <w:szCs w:val="22"/>
              </w:rPr>
            </w:pPr>
            <w:r w:rsidRPr="00175DFA">
              <w:rPr>
                <w:sz w:val="22"/>
                <w:szCs w:val="22"/>
              </w:rPr>
              <w:t>-</w:t>
            </w:r>
            <w:r w:rsidRPr="00175DFA">
              <w:rPr>
                <w:sz w:val="22"/>
                <w:szCs w:val="22"/>
              </w:rPr>
              <w:tab/>
              <w:t>Administrations of Member States of the Union</w:t>
            </w:r>
            <w:r w:rsidR="00A72C30" w:rsidRPr="00175DFA">
              <w:rPr>
                <w:sz w:val="22"/>
                <w:szCs w:val="22"/>
              </w:rPr>
              <w:t>;</w:t>
            </w:r>
          </w:p>
          <w:p w14:paraId="2B8F47A4" w14:textId="77777777" w:rsidR="00FF5729" w:rsidRPr="00826E46" w:rsidRDefault="00FF5729" w:rsidP="009747C5">
            <w:pPr>
              <w:tabs>
                <w:tab w:val="clear" w:pos="794"/>
                <w:tab w:val="clear" w:pos="1191"/>
                <w:tab w:val="clear" w:pos="1588"/>
                <w:tab w:val="clear" w:pos="1985"/>
              </w:tabs>
              <w:spacing w:before="40" w:after="40"/>
              <w:ind w:left="283" w:hanging="391"/>
              <w:rPr>
                <w:sz w:val="22"/>
                <w:szCs w:val="22"/>
                <w:lang w:val="fr-CH"/>
              </w:rPr>
            </w:pPr>
            <w:r w:rsidRPr="00826E46">
              <w:rPr>
                <w:sz w:val="22"/>
                <w:szCs w:val="22"/>
                <w:lang w:val="fr-CH"/>
              </w:rPr>
              <w:t>-</w:t>
            </w:r>
            <w:r w:rsidRPr="00826E46">
              <w:rPr>
                <w:sz w:val="22"/>
                <w:szCs w:val="22"/>
                <w:lang w:val="fr-CH"/>
              </w:rPr>
              <w:tab/>
              <w:t xml:space="preserve">ITU-T </w:t>
            </w:r>
            <w:proofErr w:type="spellStart"/>
            <w:r w:rsidRPr="00826E46">
              <w:rPr>
                <w:sz w:val="22"/>
                <w:szCs w:val="22"/>
                <w:lang w:val="fr-CH"/>
              </w:rPr>
              <w:t>Sector</w:t>
            </w:r>
            <w:proofErr w:type="spellEnd"/>
            <w:r w:rsidRPr="00826E46">
              <w:rPr>
                <w:sz w:val="22"/>
                <w:szCs w:val="22"/>
                <w:lang w:val="fr-CH"/>
              </w:rPr>
              <w:t xml:space="preserve"> </w:t>
            </w:r>
            <w:proofErr w:type="spellStart"/>
            <w:proofErr w:type="gramStart"/>
            <w:r w:rsidRPr="00826E46">
              <w:rPr>
                <w:sz w:val="22"/>
                <w:szCs w:val="22"/>
                <w:lang w:val="fr-CH"/>
              </w:rPr>
              <w:t>Members</w:t>
            </w:r>
            <w:proofErr w:type="spellEnd"/>
            <w:r w:rsidR="00A72C30" w:rsidRPr="00826E46">
              <w:rPr>
                <w:sz w:val="22"/>
                <w:szCs w:val="22"/>
                <w:lang w:val="fr-CH"/>
              </w:rPr>
              <w:t>;</w:t>
            </w:r>
            <w:proofErr w:type="gramEnd"/>
          </w:p>
          <w:p w14:paraId="32BC2649" w14:textId="77777777" w:rsidR="00FF5729" w:rsidRPr="00826E46" w:rsidRDefault="00FF5729" w:rsidP="009747C5">
            <w:pPr>
              <w:tabs>
                <w:tab w:val="clear" w:pos="794"/>
                <w:tab w:val="clear" w:pos="1191"/>
                <w:tab w:val="clear" w:pos="1588"/>
                <w:tab w:val="clear" w:pos="1985"/>
              </w:tabs>
              <w:spacing w:before="40" w:after="40"/>
              <w:ind w:left="283" w:hanging="391"/>
              <w:rPr>
                <w:sz w:val="22"/>
                <w:szCs w:val="22"/>
                <w:lang w:val="fr-CH"/>
              </w:rPr>
            </w:pPr>
            <w:r w:rsidRPr="00826E46">
              <w:rPr>
                <w:sz w:val="22"/>
                <w:szCs w:val="22"/>
                <w:lang w:val="fr-CH"/>
              </w:rPr>
              <w:t>-</w:t>
            </w:r>
            <w:r w:rsidRPr="00826E46">
              <w:rPr>
                <w:sz w:val="22"/>
                <w:szCs w:val="22"/>
                <w:lang w:val="fr-CH"/>
              </w:rPr>
              <w:tab/>
              <w:t xml:space="preserve">ITU-T </w:t>
            </w:r>
            <w:proofErr w:type="gramStart"/>
            <w:r w:rsidRPr="00826E46">
              <w:rPr>
                <w:sz w:val="22"/>
                <w:szCs w:val="22"/>
                <w:lang w:val="fr-CH"/>
              </w:rPr>
              <w:t>Associates</w:t>
            </w:r>
            <w:r w:rsidR="00A72C30" w:rsidRPr="00826E46">
              <w:rPr>
                <w:sz w:val="22"/>
                <w:szCs w:val="22"/>
                <w:lang w:val="fr-CH"/>
              </w:rPr>
              <w:t>;</w:t>
            </w:r>
            <w:proofErr w:type="gramEnd"/>
          </w:p>
          <w:p w14:paraId="771591D6" w14:textId="04658EC2" w:rsidR="00FA46A0" w:rsidRPr="00175DFA"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175DFA">
              <w:rPr>
                <w:sz w:val="22"/>
                <w:szCs w:val="22"/>
              </w:rPr>
              <w:t>-</w:t>
            </w:r>
            <w:r>
              <w:tab/>
            </w:r>
            <w:r w:rsidRPr="00175DFA">
              <w:rPr>
                <w:sz w:val="22"/>
                <w:szCs w:val="22"/>
              </w:rPr>
              <w:t>ITU Academia</w:t>
            </w:r>
          </w:p>
        </w:tc>
      </w:tr>
      <w:tr w:rsidR="00FA46A0" w:rsidRPr="00175DFA" w14:paraId="4B512585" w14:textId="77777777" w:rsidTr="007E2080">
        <w:trPr>
          <w:cantSplit/>
        </w:trPr>
        <w:tc>
          <w:tcPr>
            <w:tcW w:w="1276" w:type="dxa"/>
          </w:tcPr>
          <w:p w14:paraId="45FB1CB2" w14:textId="77777777" w:rsidR="00FA46A0" w:rsidRPr="00175DFA" w:rsidRDefault="00B61012">
            <w:pPr>
              <w:pStyle w:val="Tabletext"/>
              <w:rPr>
                <w:sz w:val="22"/>
                <w:szCs w:val="22"/>
              </w:rPr>
            </w:pPr>
            <w:r w:rsidRPr="00175DFA">
              <w:rPr>
                <w:b/>
                <w:sz w:val="22"/>
                <w:szCs w:val="22"/>
              </w:rPr>
              <w:t>Tel:</w:t>
            </w:r>
          </w:p>
        </w:tc>
        <w:tc>
          <w:tcPr>
            <w:tcW w:w="3544" w:type="dxa"/>
            <w:gridSpan w:val="2"/>
          </w:tcPr>
          <w:p w14:paraId="4D88B3A0" w14:textId="65A7AA21" w:rsidR="00FA46A0" w:rsidRPr="00175DFA" w:rsidRDefault="00C95BF6" w:rsidP="0004411A">
            <w:pPr>
              <w:pStyle w:val="Tabletext"/>
              <w:rPr>
                <w:b/>
                <w:sz w:val="22"/>
                <w:szCs w:val="22"/>
              </w:rPr>
            </w:pPr>
            <w:r w:rsidRPr="00175DFA">
              <w:rPr>
                <w:sz w:val="22"/>
                <w:szCs w:val="22"/>
              </w:rPr>
              <w:t xml:space="preserve">+41 22 730 </w:t>
            </w:r>
            <w:r w:rsidR="0004411A" w:rsidRPr="00175DFA">
              <w:rPr>
                <w:sz w:val="22"/>
                <w:szCs w:val="22"/>
              </w:rPr>
              <w:t>6805</w:t>
            </w:r>
          </w:p>
        </w:tc>
        <w:tc>
          <w:tcPr>
            <w:tcW w:w="5103" w:type="dxa"/>
            <w:gridSpan w:val="2"/>
            <w:vMerge/>
          </w:tcPr>
          <w:p w14:paraId="105FEE99" w14:textId="77777777" w:rsidR="00FA46A0" w:rsidRPr="00175DFA" w:rsidRDefault="00FA46A0" w:rsidP="00FF5729">
            <w:pPr>
              <w:pStyle w:val="Tabletext"/>
              <w:ind w:left="142" w:hanging="391"/>
              <w:rPr>
                <w:sz w:val="22"/>
                <w:szCs w:val="22"/>
              </w:rPr>
            </w:pPr>
          </w:p>
        </w:tc>
      </w:tr>
      <w:tr w:rsidR="00FA46A0" w:rsidRPr="00175DFA" w14:paraId="0E71A02B" w14:textId="77777777" w:rsidTr="007E2080">
        <w:trPr>
          <w:cantSplit/>
        </w:trPr>
        <w:tc>
          <w:tcPr>
            <w:tcW w:w="1276" w:type="dxa"/>
          </w:tcPr>
          <w:p w14:paraId="0319332A" w14:textId="77777777" w:rsidR="00FA46A0" w:rsidRPr="00175DFA" w:rsidRDefault="00B61012">
            <w:pPr>
              <w:pStyle w:val="Tabletext"/>
              <w:rPr>
                <w:sz w:val="22"/>
                <w:szCs w:val="22"/>
              </w:rPr>
            </w:pPr>
            <w:r w:rsidRPr="00175DFA">
              <w:rPr>
                <w:b/>
                <w:sz w:val="22"/>
                <w:szCs w:val="22"/>
              </w:rPr>
              <w:t>Fax:</w:t>
            </w:r>
          </w:p>
        </w:tc>
        <w:tc>
          <w:tcPr>
            <w:tcW w:w="3544" w:type="dxa"/>
            <w:gridSpan w:val="2"/>
          </w:tcPr>
          <w:p w14:paraId="78CC8F8C" w14:textId="77777777" w:rsidR="00FA46A0" w:rsidRPr="00175DFA" w:rsidRDefault="00B61012">
            <w:pPr>
              <w:pStyle w:val="Tabletext"/>
              <w:rPr>
                <w:b/>
                <w:sz w:val="22"/>
                <w:szCs w:val="22"/>
              </w:rPr>
            </w:pPr>
            <w:r w:rsidRPr="00175DFA">
              <w:rPr>
                <w:sz w:val="22"/>
                <w:szCs w:val="22"/>
              </w:rPr>
              <w:t>+41 22 730 5853</w:t>
            </w:r>
          </w:p>
        </w:tc>
        <w:tc>
          <w:tcPr>
            <w:tcW w:w="5103" w:type="dxa"/>
            <w:gridSpan w:val="2"/>
            <w:vMerge/>
          </w:tcPr>
          <w:p w14:paraId="5AABDE07" w14:textId="77777777" w:rsidR="00FA46A0" w:rsidRPr="00175DFA" w:rsidRDefault="00FA46A0" w:rsidP="00FF5729">
            <w:pPr>
              <w:pStyle w:val="Tabletext"/>
              <w:ind w:left="142" w:hanging="391"/>
              <w:rPr>
                <w:sz w:val="22"/>
                <w:szCs w:val="22"/>
              </w:rPr>
            </w:pPr>
          </w:p>
        </w:tc>
      </w:tr>
      <w:tr w:rsidR="00FA46A0" w:rsidRPr="00175DFA" w14:paraId="5EBD4325" w14:textId="77777777" w:rsidTr="007E2080">
        <w:trPr>
          <w:cantSplit/>
          <w:trHeight w:val="1766"/>
        </w:trPr>
        <w:tc>
          <w:tcPr>
            <w:tcW w:w="1276" w:type="dxa"/>
          </w:tcPr>
          <w:p w14:paraId="381A3B22" w14:textId="77777777" w:rsidR="00FA46A0" w:rsidRPr="00175DFA" w:rsidRDefault="00B61012">
            <w:pPr>
              <w:pStyle w:val="Tabletext"/>
              <w:rPr>
                <w:sz w:val="22"/>
                <w:szCs w:val="22"/>
              </w:rPr>
            </w:pPr>
            <w:r w:rsidRPr="00175DFA">
              <w:rPr>
                <w:b/>
                <w:sz w:val="22"/>
                <w:szCs w:val="22"/>
              </w:rPr>
              <w:t>E-mail:</w:t>
            </w:r>
          </w:p>
        </w:tc>
        <w:tc>
          <w:tcPr>
            <w:tcW w:w="3544" w:type="dxa"/>
            <w:gridSpan w:val="2"/>
          </w:tcPr>
          <w:p w14:paraId="615B52F4" w14:textId="68FF7E5C" w:rsidR="00FA46A0" w:rsidRPr="00175DFA" w:rsidRDefault="00E54667" w:rsidP="00FC1C19">
            <w:pPr>
              <w:pStyle w:val="Tabletext"/>
              <w:rPr>
                <w:sz w:val="22"/>
                <w:szCs w:val="22"/>
              </w:rPr>
            </w:pPr>
            <w:r w:rsidRPr="00175DFA">
              <w:rPr>
                <w:rStyle w:val="Hyperlink"/>
                <w:sz w:val="22"/>
              </w:rPr>
              <w:t>tsbevents@itu.int</w:t>
            </w:r>
          </w:p>
        </w:tc>
        <w:tc>
          <w:tcPr>
            <w:tcW w:w="5103" w:type="dxa"/>
            <w:gridSpan w:val="2"/>
          </w:tcPr>
          <w:p w14:paraId="078A3F0C" w14:textId="77777777" w:rsidR="00FC1C19" w:rsidRPr="00175DFA" w:rsidRDefault="00B61012" w:rsidP="00FF5729">
            <w:pPr>
              <w:pStyle w:val="Tabletext"/>
              <w:ind w:left="283" w:hanging="391"/>
              <w:rPr>
                <w:sz w:val="22"/>
                <w:szCs w:val="22"/>
              </w:rPr>
            </w:pPr>
            <w:r w:rsidRPr="00175DFA">
              <w:rPr>
                <w:b/>
                <w:sz w:val="22"/>
                <w:szCs w:val="22"/>
              </w:rPr>
              <w:t>Copy to:</w:t>
            </w:r>
          </w:p>
          <w:p w14:paraId="5DA1721E" w14:textId="77777777" w:rsidR="003746A5" w:rsidRPr="00175DFA" w:rsidRDefault="003746A5" w:rsidP="00963900">
            <w:pPr>
              <w:pStyle w:val="Tabletext"/>
              <w:tabs>
                <w:tab w:val="clear" w:pos="284"/>
              </w:tabs>
              <w:ind w:left="283" w:hanging="391"/>
              <w:rPr>
                <w:sz w:val="22"/>
                <w:szCs w:val="22"/>
              </w:rPr>
            </w:pPr>
            <w:r w:rsidRPr="00175DFA">
              <w:rPr>
                <w:sz w:val="22"/>
                <w:szCs w:val="22"/>
              </w:rPr>
              <w:t>-</w:t>
            </w:r>
            <w:r w:rsidRPr="00175DFA">
              <w:rPr>
                <w:sz w:val="22"/>
                <w:szCs w:val="22"/>
              </w:rPr>
              <w:tab/>
            </w:r>
            <w:r w:rsidR="00963900" w:rsidRPr="00175DFA">
              <w:rPr>
                <w:sz w:val="22"/>
                <w:szCs w:val="22"/>
              </w:rPr>
              <w:t>T</w:t>
            </w:r>
            <w:r w:rsidRPr="00175DFA">
              <w:rPr>
                <w:sz w:val="22"/>
                <w:szCs w:val="22"/>
              </w:rPr>
              <w:t>he Chairm</w:t>
            </w:r>
            <w:r w:rsidR="00D62702" w:rsidRPr="00175DFA">
              <w:rPr>
                <w:sz w:val="22"/>
                <w:szCs w:val="22"/>
              </w:rPr>
              <w:t>e</w:t>
            </w:r>
            <w:r w:rsidRPr="00175DFA">
              <w:rPr>
                <w:sz w:val="22"/>
                <w:szCs w:val="22"/>
              </w:rPr>
              <w:t>n and Vice-Chairmen of Study Group</w:t>
            </w:r>
            <w:r w:rsidR="00FC1C19" w:rsidRPr="00175DFA">
              <w:rPr>
                <w:sz w:val="22"/>
                <w:szCs w:val="22"/>
              </w:rPr>
              <w:t>s;</w:t>
            </w:r>
          </w:p>
          <w:p w14:paraId="15A3E309" w14:textId="4722695D" w:rsidR="003746A5" w:rsidRPr="00175DFA" w:rsidRDefault="003746A5" w:rsidP="00963900">
            <w:pPr>
              <w:pStyle w:val="Tabletext"/>
              <w:tabs>
                <w:tab w:val="clear" w:pos="284"/>
              </w:tabs>
              <w:ind w:left="283" w:hanging="391"/>
              <w:rPr>
                <w:sz w:val="22"/>
                <w:szCs w:val="22"/>
              </w:rPr>
            </w:pPr>
            <w:r w:rsidRPr="00175DFA">
              <w:rPr>
                <w:sz w:val="22"/>
                <w:szCs w:val="22"/>
              </w:rPr>
              <w:t>-</w:t>
            </w:r>
            <w:r>
              <w:tab/>
            </w:r>
            <w:r w:rsidRPr="00175DFA">
              <w:rPr>
                <w:sz w:val="22"/>
                <w:szCs w:val="22"/>
              </w:rPr>
              <w:t xml:space="preserve">The Director of the </w:t>
            </w:r>
            <w:r w:rsidR="39B9AD16" w:rsidRPr="43934ABA">
              <w:rPr>
                <w:sz w:val="22"/>
                <w:szCs w:val="22"/>
              </w:rPr>
              <w:t xml:space="preserve">Radiocommunication </w:t>
            </w:r>
            <w:proofErr w:type="gramStart"/>
            <w:r w:rsidRPr="00175DFA">
              <w:rPr>
                <w:sz w:val="22"/>
                <w:szCs w:val="22"/>
              </w:rPr>
              <w:t>Bureau;</w:t>
            </w:r>
            <w:proofErr w:type="gramEnd"/>
          </w:p>
          <w:p w14:paraId="4B498698" w14:textId="0E30FA2B" w:rsidR="00104A10" w:rsidRPr="00175DFA" w:rsidRDefault="003746A5" w:rsidP="00231248">
            <w:pPr>
              <w:pStyle w:val="Tabletext"/>
              <w:tabs>
                <w:tab w:val="clear" w:pos="284"/>
              </w:tabs>
              <w:ind w:left="283" w:hanging="391"/>
              <w:rPr>
                <w:sz w:val="22"/>
                <w:szCs w:val="22"/>
              </w:rPr>
            </w:pPr>
            <w:r w:rsidRPr="00175DFA">
              <w:rPr>
                <w:sz w:val="22"/>
                <w:szCs w:val="22"/>
              </w:rPr>
              <w:t>-</w:t>
            </w:r>
            <w:r>
              <w:tab/>
            </w:r>
            <w:r w:rsidRPr="00175DFA">
              <w:rPr>
                <w:sz w:val="22"/>
                <w:szCs w:val="22"/>
              </w:rPr>
              <w:t xml:space="preserve">The Director of the </w:t>
            </w:r>
            <w:r w:rsidR="21AE539E" w:rsidRPr="43934ABA">
              <w:rPr>
                <w:sz w:val="22"/>
                <w:szCs w:val="22"/>
              </w:rPr>
              <w:t xml:space="preserve">Telecommunication Development </w:t>
            </w:r>
            <w:r w:rsidRPr="00175DFA">
              <w:rPr>
                <w:sz w:val="22"/>
                <w:szCs w:val="22"/>
              </w:rPr>
              <w:t>Bureau</w:t>
            </w:r>
            <w:r w:rsidR="0059006A" w:rsidRPr="00175DFA">
              <w:rPr>
                <w:sz w:val="22"/>
                <w:szCs w:val="22"/>
              </w:rPr>
              <w:t>.</w:t>
            </w:r>
          </w:p>
        </w:tc>
      </w:tr>
      <w:tr w:rsidR="00FA46A0" w:rsidRPr="00175DFA" w14:paraId="669AAEA7" w14:textId="77777777" w:rsidTr="007E2080">
        <w:trPr>
          <w:cantSplit/>
        </w:trPr>
        <w:tc>
          <w:tcPr>
            <w:tcW w:w="1276" w:type="dxa"/>
          </w:tcPr>
          <w:p w14:paraId="1DC5B8B0" w14:textId="77777777" w:rsidR="00FA46A0" w:rsidRPr="00175DFA" w:rsidRDefault="00B61012">
            <w:pPr>
              <w:pStyle w:val="Tabletext"/>
              <w:rPr>
                <w:sz w:val="22"/>
                <w:szCs w:val="22"/>
              </w:rPr>
            </w:pPr>
            <w:r w:rsidRPr="00175DFA">
              <w:rPr>
                <w:b/>
                <w:sz w:val="22"/>
                <w:szCs w:val="22"/>
              </w:rPr>
              <w:t>Subject:</w:t>
            </w:r>
          </w:p>
        </w:tc>
        <w:tc>
          <w:tcPr>
            <w:tcW w:w="8647" w:type="dxa"/>
            <w:gridSpan w:val="4"/>
          </w:tcPr>
          <w:p w14:paraId="454AEE09" w14:textId="629A5562" w:rsidR="00FA46A0" w:rsidRPr="00175DFA" w:rsidRDefault="0004411A" w:rsidP="0004411A">
            <w:pPr>
              <w:pStyle w:val="Tabletext"/>
              <w:rPr>
                <w:sz w:val="22"/>
                <w:szCs w:val="22"/>
              </w:rPr>
            </w:pPr>
            <w:bookmarkStart w:id="0" w:name="_Hlk25937542"/>
            <w:r w:rsidRPr="00175DFA">
              <w:rPr>
                <w:b/>
                <w:bCs/>
                <w:sz w:val="22"/>
                <w:szCs w:val="22"/>
              </w:rPr>
              <w:t xml:space="preserve">ITU/WHO Focus Group on AI for Health </w:t>
            </w:r>
            <w:r w:rsidR="00E54667" w:rsidRPr="00175DFA">
              <w:rPr>
                <w:b/>
                <w:bCs/>
                <w:sz w:val="22"/>
                <w:szCs w:val="22"/>
              </w:rPr>
              <w:t>M</w:t>
            </w:r>
            <w:r w:rsidRPr="00175DFA">
              <w:rPr>
                <w:b/>
                <w:bCs/>
                <w:sz w:val="22"/>
                <w:szCs w:val="22"/>
              </w:rPr>
              <w:t xml:space="preserve">eeting </w:t>
            </w:r>
            <w:r w:rsidR="00E54667" w:rsidRPr="00175DFA">
              <w:rPr>
                <w:b/>
                <w:bCs/>
                <w:sz w:val="22"/>
                <w:szCs w:val="22"/>
              </w:rPr>
              <w:t>"</w:t>
            </w:r>
            <w:r w:rsidR="005237EC" w:rsidRPr="00175DFA">
              <w:rPr>
                <w:b/>
                <w:bCs/>
                <w:sz w:val="22"/>
                <w:szCs w:val="22"/>
              </w:rPr>
              <w:t>S</w:t>
            </w:r>
            <w:r w:rsidR="00E54667" w:rsidRPr="00175DFA">
              <w:rPr>
                <w:b/>
                <w:bCs/>
                <w:sz w:val="22"/>
                <w:szCs w:val="22"/>
              </w:rPr>
              <w:t xml:space="preserve">" </w:t>
            </w:r>
            <w:r w:rsidRPr="00175DFA">
              <w:rPr>
                <w:b/>
                <w:bCs/>
                <w:sz w:val="22"/>
                <w:szCs w:val="22"/>
              </w:rPr>
              <w:t xml:space="preserve">and </w:t>
            </w:r>
            <w:r w:rsidR="00A114DB" w:rsidRPr="00175DFA">
              <w:rPr>
                <w:b/>
                <w:bCs/>
                <w:sz w:val="22"/>
                <w:szCs w:val="22"/>
              </w:rPr>
              <w:t>workshop;</w:t>
            </w:r>
            <w:r w:rsidRPr="00175DFA">
              <w:rPr>
                <w:b/>
                <w:bCs/>
                <w:sz w:val="22"/>
                <w:szCs w:val="22"/>
              </w:rPr>
              <w:br/>
            </w:r>
            <w:r w:rsidR="005237EC" w:rsidRPr="00175DFA">
              <w:rPr>
                <w:b/>
                <w:bCs/>
                <w:sz w:val="22"/>
                <w:szCs w:val="22"/>
              </w:rPr>
              <w:t>Geneva, Switzerland</w:t>
            </w:r>
            <w:r w:rsidRPr="00175DFA">
              <w:rPr>
                <w:b/>
                <w:bCs/>
                <w:sz w:val="22"/>
                <w:szCs w:val="22"/>
              </w:rPr>
              <w:t>,</w:t>
            </w:r>
            <w:r w:rsidR="00E54667" w:rsidRPr="00175DFA">
              <w:rPr>
                <w:b/>
                <w:bCs/>
                <w:sz w:val="22"/>
                <w:szCs w:val="22"/>
              </w:rPr>
              <w:t xml:space="preserve"> </w:t>
            </w:r>
            <w:r w:rsidR="005237EC" w:rsidRPr="00175DFA">
              <w:rPr>
                <w:b/>
                <w:bCs/>
                <w:sz w:val="22"/>
                <w:szCs w:val="22"/>
              </w:rPr>
              <w:t>3</w:t>
            </w:r>
            <w:r w:rsidRPr="00175DFA">
              <w:rPr>
                <w:b/>
                <w:bCs/>
                <w:sz w:val="22"/>
                <w:szCs w:val="22"/>
              </w:rPr>
              <w:t>-</w:t>
            </w:r>
            <w:r w:rsidR="005237EC" w:rsidRPr="00175DFA">
              <w:rPr>
                <w:b/>
                <w:bCs/>
                <w:sz w:val="22"/>
                <w:szCs w:val="22"/>
              </w:rPr>
              <w:t>5</w:t>
            </w:r>
            <w:r w:rsidR="00A114DB" w:rsidRPr="00175DFA">
              <w:rPr>
                <w:b/>
                <w:bCs/>
                <w:sz w:val="22"/>
                <w:szCs w:val="22"/>
              </w:rPr>
              <w:t xml:space="preserve"> </w:t>
            </w:r>
            <w:r w:rsidR="005237EC" w:rsidRPr="00175DFA">
              <w:rPr>
                <w:b/>
                <w:bCs/>
                <w:sz w:val="22"/>
                <w:szCs w:val="22"/>
              </w:rPr>
              <w:t>July</w:t>
            </w:r>
            <w:r w:rsidR="00A114DB" w:rsidRPr="00175DFA">
              <w:rPr>
                <w:b/>
                <w:bCs/>
                <w:sz w:val="22"/>
                <w:szCs w:val="22"/>
              </w:rPr>
              <w:t xml:space="preserve"> </w:t>
            </w:r>
            <w:r w:rsidRPr="00175DFA">
              <w:rPr>
                <w:b/>
                <w:bCs/>
                <w:sz w:val="22"/>
                <w:szCs w:val="22"/>
              </w:rPr>
              <w:t>2023</w:t>
            </w:r>
            <w:bookmarkEnd w:id="0"/>
          </w:p>
        </w:tc>
      </w:tr>
    </w:tbl>
    <w:p w14:paraId="51739827" w14:textId="77777777" w:rsidR="00FA46A0" w:rsidRPr="007A5228" w:rsidRDefault="00B61012" w:rsidP="00E54667">
      <w:pPr>
        <w:spacing w:before="240"/>
        <w:rPr>
          <w:sz w:val="22"/>
          <w:szCs w:val="22"/>
        </w:rPr>
      </w:pPr>
      <w:r w:rsidRPr="007A5228">
        <w:rPr>
          <w:sz w:val="22"/>
          <w:szCs w:val="22"/>
        </w:rPr>
        <w:t>Dear Sir/Madam,</w:t>
      </w:r>
    </w:p>
    <w:p w14:paraId="4C38128B" w14:textId="2AAD6164" w:rsidR="005237EC" w:rsidRPr="007A5228" w:rsidRDefault="005237EC" w:rsidP="00F11614">
      <w:pPr>
        <w:tabs>
          <w:tab w:val="left" w:pos="851"/>
        </w:tabs>
        <w:rPr>
          <w:color w:val="000000"/>
          <w:sz w:val="22"/>
          <w:szCs w:val="22"/>
        </w:rPr>
      </w:pPr>
      <w:r w:rsidRPr="43934ABA">
        <w:rPr>
          <w:sz w:val="22"/>
          <w:szCs w:val="22"/>
        </w:rPr>
        <w:t>1</w:t>
      </w:r>
      <w:r>
        <w:tab/>
      </w:r>
      <w:r w:rsidRPr="007A5228">
        <w:rPr>
          <w:sz w:val="22"/>
          <w:szCs w:val="22"/>
        </w:rPr>
        <w:t xml:space="preserve">I would like to inform you that </w:t>
      </w:r>
      <w:r w:rsidRPr="43934ABA">
        <w:rPr>
          <w:color w:val="000000" w:themeColor="text1"/>
          <w:sz w:val="22"/>
          <w:szCs w:val="22"/>
        </w:rPr>
        <w:t xml:space="preserve">ITU, in collaboration with WHO, will </w:t>
      </w:r>
      <w:r w:rsidR="00C10861" w:rsidRPr="43934ABA">
        <w:rPr>
          <w:color w:val="000000" w:themeColor="text1"/>
          <w:sz w:val="22"/>
          <w:szCs w:val="22"/>
        </w:rPr>
        <w:t>hold</w:t>
      </w:r>
      <w:r w:rsidRPr="43934ABA">
        <w:rPr>
          <w:color w:val="000000" w:themeColor="text1"/>
          <w:sz w:val="22"/>
          <w:szCs w:val="22"/>
        </w:rPr>
        <w:t xml:space="preserve"> </w:t>
      </w:r>
      <w:r w:rsidRPr="007A5228">
        <w:rPr>
          <w:color w:val="000000" w:themeColor="text1"/>
          <w:sz w:val="22"/>
          <w:szCs w:val="22"/>
        </w:rPr>
        <w:t>the 19th meeting (Meeting</w:t>
      </w:r>
      <w:r w:rsidR="00107248">
        <w:rPr>
          <w:color w:val="000000" w:themeColor="text1"/>
          <w:sz w:val="22"/>
          <w:szCs w:val="22"/>
        </w:rPr>
        <w:t> </w:t>
      </w:r>
      <w:r w:rsidRPr="007A5228">
        <w:rPr>
          <w:color w:val="000000" w:themeColor="text1"/>
          <w:sz w:val="22"/>
          <w:szCs w:val="22"/>
        </w:rPr>
        <w:t xml:space="preserve">"S") of </w:t>
      </w:r>
      <w:r w:rsidRPr="007A5228">
        <w:rPr>
          <w:rStyle w:val="Hyperlink"/>
          <w:color w:val="000000" w:themeColor="text1"/>
          <w:sz w:val="22"/>
          <w:szCs w:val="22"/>
          <w:u w:val="none"/>
        </w:rPr>
        <w:t xml:space="preserve">the </w:t>
      </w:r>
      <w:hyperlink r:id="rId11">
        <w:r w:rsidRPr="007A5228">
          <w:rPr>
            <w:rStyle w:val="Hyperlink"/>
            <w:sz w:val="22"/>
            <w:szCs w:val="22"/>
          </w:rPr>
          <w:t>Focus Group on Artificial Intelligence for Health</w:t>
        </w:r>
      </w:hyperlink>
      <w:r w:rsidRPr="007A5228">
        <w:rPr>
          <w:rStyle w:val="Hyperlink"/>
          <w:color w:val="000000" w:themeColor="text1"/>
          <w:sz w:val="22"/>
          <w:szCs w:val="22"/>
          <w:u w:val="none"/>
        </w:rPr>
        <w:t xml:space="preserve"> (FG-AI4H)</w:t>
      </w:r>
      <w:r w:rsidR="00F11614" w:rsidRPr="007A5228">
        <w:rPr>
          <w:rStyle w:val="Hyperlink"/>
          <w:color w:val="000000" w:themeColor="text1"/>
          <w:sz w:val="22"/>
          <w:szCs w:val="22"/>
          <w:u w:val="none"/>
        </w:rPr>
        <w:t xml:space="preserve"> </w:t>
      </w:r>
      <w:r w:rsidR="00240AB3" w:rsidRPr="007A5228">
        <w:rPr>
          <w:rStyle w:val="Hyperlink"/>
          <w:color w:val="000000" w:themeColor="text1"/>
          <w:sz w:val="22"/>
          <w:szCs w:val="22"/>
          <w:u w:val="none"/>
        </w:rPr>
        <w:t xml:space="preserve">at the ITU </w:t>
      </w:r>
      <w:r w:rsidR="00240AB3" w:rsidRPr="007A5228">
        <w:rPr>
          <w:color w:val="000000" w:themeColor="text1"/>
          <w:sz w:val="22"/>
          <w:szCs w:val="22"/>
        </w:rPr>
        <w:t xml:space="preserve">headquarters in Geneva, Switzerland, </w:t>
      </w:r>
      <w:r w:rsidR="00F11614" w:rsidRPr="007A5228">
        <w:rPr>
          <w:color w:val="000000" w:themeColor="text1"/>
          <w:sz w:val="22"/>
          <w:szCs w:val="22"/>
        </w:rPr>
        <w:t>3-</w:t>
      </w:r>
      <w:r w:rsidR="0A89F130" w:rsidRPr="43934ABA">
        <w:rPr>
          <w:color w:val="000000" w:themeColor="text1"/>
          <w:sz w:val="22"/>
          <w:szCs w:val="22"/>
        </w:rPr>
        <w:t>4</w:t>
      </w:r>
      <w:r w:rsidR="00F11614" w:rsidRPr="007A5228">
        <w:rPr>
          <w:color w:val="000000" w:themeColor="text1"/>
          <w:sz w:val="22"/>
          <w:szCs w:val="22"/>
        </w:rPr>
        <w:t xml:space="preserve"> July 2023</w:t>
      </w:r>
      <w:r w:rsidRPr="007A5228">
        <w:rPr>
          <w:rStyle w:val="Hyperlink"/>
          <w:color w:val="000000" w:themeColor="text1"/>
          <w:sz w:val="22"/>
          <w:szCs w:val="22"/>
          <w:u w:val="none"/>
        </w:rPr>
        <w:t xml:space="preserve">, </w:t>
      </w:r>
      <w:r w:rsidR="00DC38D0" w:rsidRPr="007A5228">
        <w:rPr>
          <w:rStyle w:val="Hyperlink"/>
          <w:color w:val="000000" w:themeColor="text1"/>
          <w:sz w:val="22"/>
          <w:szCs w:val="22"/>
          <w:u w:val="none"/>
        </w:rPr>
        <w:t>with a</w:t>
      </w:r>
      <w:r w:rsidR="00F11614" w:rsidRPr="007A5228">
        <w:rPr>
          <w:rStyle w:val="Hyperlink"/>
          <w:color w:val="000000" w:themeColor="text1"/>
          <w:sz w:val="22"/>
          <w:szCs w:val="22"/>
          <w:u w:val="none"/>
        </w:rPr>
        <w:t xml:space="preserve"> </w:t>
      </w:r>
      <w:r w:rsidRPr="007A5228">
        <w:rPr>
          <w:rStyle w:val="Hyperlink"/>
          <w:color w:val="000000" w:themeColor="text1"/>
          <w:sz w:val="22"/>
          <w:szCs w:val="22"/>
          <w:u w:val="none"/>
        </w:rPr>
        <w:t xml:space="preserve">workshop organized </w:t>
      </w:r>
      <w:r w:rsidR="10F08794" w:rsidRPr="43934ABA">
        <w:rPr>
          <w:rStyle w:val="Hyperlink"/>
          <w:color w:val="000000" w:themeColor="text1"/>
          <w:sz w:val="22"/>
          <w:szCs w:val="22"/>
          <w:u w:val="none"/>
        </w:rPr>
        <w:t xml:space="preserve">on the subsequent </w:t>
      </w:r>
      <w:r w:rsidR="00DC38D0" w:rsidRPr="007A5228">
        <w:rPr>
          <w:rStyle w:val="Hyperlink"/>
          <w:color w:val="000000" w:themeColor="text1"/>
          <w:sz w:val="22"/>
          <w:szCs w:val="22"/>
          <w:u w:val="none"/>
        </w:rPr>
        <w:t>day</w:t>
      </w:r>
      <w:r w:rsidR="00431F3F" w:rsidRPr="007A5228">
        <w:rPr>
          <w:rStyle w:val="Hyperlink"/>
          <w:color w:val="000000" w:themeColor="text1"/>
          <w:sz w:val="22"/>
          <w:szCs w:val="22"/>
          <w:u w:val="none"/>
        </w:rPr>
        <w:t xml:space="preserve">. The meeting will take place in the same week as </w:t>
      </w:r>
      <w:r w:rsidR="00F11614" w:rsidRPr="007A5228">
        <w:rPr>
          <w:color w:val="000000" w:themeColor="text1"/>
          <w:sz w:val="22"/>
          <w:szCs w:val="22"/>
        </w:rPr>
        <w:t xml:space="preserve">the </w:t>
      </w:r>
      <w:hyperlink r:id="rId12">
        <w:r w:rsidR="00F11614" w:rsidRPr="43934ABA">
          <w:rPr>
            <w:rStyle w:val="Hyperlink"/>
            <w:sz w:val="22"/>
            <w:szCs w:val="22"/>
          </w:rPr>
          <w:t>AI for Good week</w:t>
        </w:r>
      </w:hyperlink>
      <w:r w:rsidR="00F11614" w:rsidRPr="007A5228">
        <w:rPr>
          <w:color w:val="000000" w:themeColor="text1"/>
          <w:sz w:val="22"/>
          <w:szCs w:val="22"/>
        </w:rPr>
        <w:t xml:space="preserve"> (week #27)</w:t>
      </w:r>
      <w:r w:rsidR="00310578">
        <w:rPr>
          <w:color w:val="000000" w:themeColor="text1"/>
          <w:sz w:val="22"/>
          <w:szCs w:val="22"/>
        </w:rPr>
        <w:t>; see §</w:t>
      </w:r>
      <w:r w:rsidR="0014165F">
        <w:rPr>
          <w:color w:val="000000" w:themeColor="text1"/>
          <w:sz w:val="22"/>
          <w:szCs w:val="22"/>
        </w:rPr>
        <w:t>6</w:t>
      </w:r>
      <w:r w:rsidR="000831C4">
        <w:rPr>
          <w:color w:val="000000" w:themeColor="text1"/>
          <w:sz w:val="22"/>
          <w:szCs w:val="22"/>
        </w:rPr>
        <w:t xml:space="preserve"> below</w:t>
      </w:r>
      <w:r w:rsidRPr="43934ABA">
        <w:rPr>
          <w:color w:val="000000" w:themeColor="text1"/>
          <w:sz w:val="22"/>
          <w:szCs w:val="22"/>
        </w:rPr>
        <w:t xml:space="preserve"> </w:t>
      </w:r>
      <w:r w:rsidR="000831C4">
        <w:rPr>
          <w:color w:val="000000" w:themeColor="text1"/>
          <w:sz w:val="22"/>
          <w:szCs w:val="22"/>
        </w:rPr>
        <w:t>concerning registration</w:t>
      </w:r>
      <w:r w:rsidR="00F11614" w:rsidRPr="007A5228">
        <w:rPr>
          <w:color w:val="000000" w:themeColor="text1"/>
          <w:sz w:val="22"/>
          <w:szCs w:val="22"/>
        </w:rPr>
        <w:t>.</w:t>
      </w:r>
    </w:p>
    <w:p w14:paraId="5C1AD478" w14:textId="737A54ED" w:rsidR="00E54667" w:rsidRPr="007A5228" w:rsidRDefault="005E0420" w:rsidP="008610E2">
      <w:pPr>
        <w:rPr>
          <w:sz w:val="22"/>
          <w:szCs w:val="22"/>
        </w:rPr>
      </w:pPr>
      <w:r w:rsidRPr="007A5228">
        <w:rPr>
          <w:sz w:val="22"/>
          <w:szCs w:val="22"/>
        </w:rPr>
        <w:t>2</w:t>
      </w:r>
      <w:r w:rsidR="00E54667">
        <w:tab/>
      </w:r>
      <w:r w:rsidR="00E54667" w:rsidRPr="007A5228">
        <w:rPr>
          <w:sz w:val="22"/>
          <w:szCs w:val="22"/>
        </w:rPr>
        <w:t xml:space="preserve">Participation in the </w:t>
      </w:r>
      <w:r w:rsidR="00A00145" w:rsidRPr="007A5228">
        <w:rPr>
          <w:sz w:val="22"/>
          <w:szCs w:val="22"/>
        </w:rPr>
        <w:t>event</w:t>
      </w:r>
      <w:r w:rsidR="00E54667" w:rsidRPr="007A5228">
        <w:rPr>
          <w:sz w:val="22"/>
          <w:szCs w:val="22"/>
        </w:rPr>
        <w:t xml:space="preserve"> is free of charge and open to ITU Member States, Sector Members, Associates and Academic Institutions</w:t>
      </w:r>
      <w:r w:rsidR="00A00145" w:rsidRPr="007A5228">
        <w:rPr>
          <w:sz w:val="22"/>
          <w:szCs w:val="22"/>
        </w:rPr>
        <w:t>,</w:t>
      </w:r>
      <w:r w:rsidR="00E54667" w:rsidRPr="007A5228">
        <w:rPr>
          <w:sz w:val="22"/>
          <w:szCs w:val="22"/>
        </w:rPr>
        <w:t xml:space="preserve"> and to any individual from a country that is a member of ITU who wishes to contribute to the work. This includes individuals who are also </w:t>
      </w:r>
      <w:r w:rsidR="00AA46C9">
        <w:rPr>
          <w:sz w:val="22"/>
          <w:szCs w:val="22"/>
        </w:rPr>
        <w:t>part</w:t>
      </w:r>
      <w:r w:rsidR="00E54667" w:rsidRPr="007A5228">
        <w:rPr>
          <w:sz w:val="22"/>
          <w:szCs w:val="22"/>
        </w:rPr>
        <w:t xml:space="preserve"> of international, </w:t>
      </w:r>
      <w:proofErr w:type="gramStart"/>
      <w:r w:rsidR="00E54667" w:rsidRPr="007A5228">
        <w:rPr>
          <w:sz w:val="22"/>
          <w:szCs w:val="22"/>
        </w:rPr>
        <w:t>regional</w:t>
      </w:r>
      <w:proofErr w:type="gramEnd"/>
      <w:r w:rsidR="00E54667" w:rsidRPr="007A5228">
        <w:rPr>
          <w:sz w:val="22"/>
          <w:szCs w:val="22"/>
        </w:rPr>
        <w:t xml:space="preserve"> and national organizations.</w:t>
      </w:r>
      <w:r w:rsidR="008610E2" w:rsidRPr="007A5228">
        <w:rPr>
          <w:sz w:val="22"/>
          <w:szCs w:val="22"/>
        </w:rPr>
        <w:t xml:space="preserve"> The workshop will be part of the AI for Good Day 0 Machine Learning workshops. Seating at workshops is limited, therefore access will be on a first-come-first-served basis</w:t>
      </w:r>
      <w:r w:rsidR="00FA573F" w:rsidRPr="007A5228">
        <w:rPr>
          <w:sz w:val="22"/>
          <w:szCs w:val="22"/>
        </w:rPr>
        <w:t>;</w:t>
      </w:r>
      <w:r w:rsidR="008610E2" w:rsidRPr="007A5228">
        <w:rPr>
          <w:sz w:val="22"/>
          <w:szCs w:val="22"/>
        </w:rPr>
        <w:t xml:space="preserve"> online participation is always available.</w:t>
      </w:r>
    </w:p>
    <w:p w14:paraId="65EA2248" w14:textId="10EC3BD6" w:rsidR="0036378D" w:rsidRPr="007A5228" w:rsidRDefault="005E0420" w:rsidP="0036378D">
      <w:pPr>
        <w:rPr>
          <w:sz w:val="22"/>
          <w:szCs w:val="22"/>
        </w:rPr>
      </w:pPr>
      <w:r w:rsidRPr="007A5228">
        <w:rPr>
          <w:sz w:val="22"/>
          <w:szCs w:val="22"/>
        </w:rPr>
        <w:t>3</w:t>
      </w:r>
      <w:r w:rsidR="0036378D" w:rsidRPr="007A5228">
        <w:rPr>
          <w:sz w:val="22"/>
          <w:szCs w:val="22"/>
        </w:rPr>
        <w:tab/>
        <w:t xml:space="preserve">Detailed information </w:t>
      </w:r>
      <w:r w:rsidR="003A0BC3" w:rsidRPr="007A5228">
        <w:rPr>
          <w:sz w:val="22"/>
          <w:szCs w:val="22"/>
        </w:rPr>
        <w:t xml:space="preserve">on the meeting and </w:t>
      </w:r>
      <w:r w:rsidR="0036378D" w:rsidRPr="007A5228">
        <w:rPr>
          <w:sz w:val="22"/>
          <w:szCs w:val="22"/>
        </w:rPr>
        <w:t>workshop</w:t>
      </w:r>
      <w:r w:rsidR="003A0BC3" w:rsidRPr="007A5228">
        <w:rPr>
          <w:sz w:val="22"/>
          <w:szCs w:val="22"/>
        </w:rPr>
        <w:t xml:space="preserve"> programmes</w:t>
      </w:r>
      <w:r w:rsidR="0036378D" w:rsidRPr="007A5228">
        <w:rPr>
          <w:sz w:val="22"/>
          <w:szCs w:val="22"/>
        </w:rPr>
        <w:t xml:space="preserve">, in particular the partitioning between workshop and FG meeting days, is available on both the </w:t>
      </w:r>
      <w:hyperlink r:id="rId13" w:history="1">
        <w:r w:rsidR="0036378D" w:rsidRPr="007A5228">
          <w:rPr>
            <w:rStyle w:val="Hyperlink"/>
            <w:sz w:val="22"/>
            <w:szCs w:val="22"/>
          </w:rPr>
          <w:t>Focus Group website</w:t>
        </w:r>
      </w:hyperlink>
      <w:r w:rsidR="0036378D" w:rsidRPr="007A5228">
        <w:rPr>
          <w:sz w:val="22"/>
          <w:szCs w:val="22"/>
        </w:rPr>
        <w:t xml:space="preserve"> and the </w:t>
      </w:r>
      <w:hyperlink r:id="rId14" w:history="1">
        <w:r w:rsidR="0036378D" w:rsidRPr="000147B2">
          <w:rPr>
            <w:rStyle w:val="Hyperlink"/>
            <w:sz w:val="22"/>
            <w:szCs w:val="22"/>
          </w:rPr>
          <w:t>webpage of the workshop</w:t>
        </w:r>
      </w:hyperlink>
      <w:r w:rsidR="0036378D" w:rsidRPr="007A5228">
        <w:rPr>
          <w:sz w:val="22"/>
          <w:szCs w:val="22"/>
        </w:rPr>
        <w:t>. Participants are encouraged</w:t>
      </w:r>
      <w:r w:rsidR="0036378D" w:rsidRPr="007A5228">
        <w:rPr>
          <w:rStyle w:val="cf01"/>
          <w:sz w:val="22"/>
          <w:szCs w:val="22"/>
        </w:rPr>
        <w:t xml:space="preserve"> </w:t>
      </w:r>
      <w:r w:rsidR="0036378D" w:rsidRPr="007A5228">
        <w:rPr>
          <w:sz w:val="22"/>
          <w:szCs w:val="22"/>
        </w:rPr>
        <w:t>to check there periodically for updates.</w:t>
      </w:r>
    </w:p>
    <w:p w14:paraId="7E767C35" w14:textId="41A2E504" w:rsidR="00F84412" w:rsidRPr="007A5228" w:rsidRDefault="005E0420" w:rsidP="00F84412">
      <w:pPr>
        <w:rPr>
          <w:sz w:val="22"/>
          <w:szCs w:val="22"/>
        </w:rPr>
      </w:pPr>
      <w:r w:rsidRPr="007A5228">
        <w:rPr>
          <w:sz w:val="22"/>
          <w:szCs w:val="22"/>
        </w:rPr>
        <w:t>4</w:t>
      </w:r>
      <w:r w:rsidR="00F84412" w:rsidRPr="007A5228">
        <w:rPr>
          <w:sz w:val="22"/>
          <w:szCs w:val="22"/>
        </w:rPr>
        <w:tab/>
        <w:t>The event will be paperless and held in English. Wireless LAN facilities are available for use by delegates.</w:t>
      </w:r>
    </w:p>
    <w:p w14:paraId="0063A30A" w14:textId="1681F1B8" w:rsidR="00E54667" w:rsidRPr="007A5228" w:rsidRDefault="005E0420" w:rsidP="00E54667">
      <w:pPr>
        <w:tabs>
          <w:tab w:val="left" w:pos="1418"/>
          <w:tab w:val="left" w:pos="1702"/>
          <w:tab w:val="left" w:pos="2160"/>
        </w:tabs>
        <w:ind w:right="92"/>
        <w:rPr>
          <w:sz w:val="22"/>
          <w:szCs w:val="22"/>
        </w:rPr>
      </w:pPr>
      <w:r w:rsidRPr="007A5228">
        <w:rPr>
          <w:sz w:val="22"/>
          <w:szCs w:val="22"/>
        </w:rPr>
        <w:t>5</w:t>
      </w:r>
      <w:r w:rsidR="00E54667" w:rsidRPr="007A5228">
        <w:rPr>
          <w:sz w:val="22"/>
          <w:szCs w:val="22"/>
        </w:rPr>
        <w:tab/>
      </w:r>
      <w:r w:rsidR="00F818B9" w:rsidRPr="007A5228">
        <w:rPr>
          <w:sz w:val="22"/>
          <w:szCs w:val="22"/>
        </w:rPr>
        <w:t>I</w:t>
      </w:r>
      <w:r w:rsidR="00E54667" w:rsidRPr="007A5228">
        <w:rPr>
          <w:sz w:val="22"/>
          <w:szCs w:val="22"/>
        </w:rPr>
        <w:t xml:space="preserve">nformation including accommodation and transport </w:t>
      </w:r>
      <w:r w:rsidR="004B6D30" w:rsidRPr="007A5228">
        <w:rPr>
          <w:sz w:val="22"/>
          <w:szCs w:val="22"/>
        </w:rPr>
        <w:t xml:space="preserve">will be </w:t>
      </w:r>
      <w:r w:rsidR="00E54667" w:rsidRPr="007A5228">
        <w:rPr>
          <w:sz w:val="22"/>
          <w:szCs w:val="22"/>
        </w:rPr>
        <w:t xml:space="preserve">available </w:t>
      </w:r>
      <w:r w:rsidR="00F818B9" w:rsidRPr="007A5228">
        <w:rPr>
          <w:sz w:val="22"/>
          <w:szCs w:val="22"/>
        </w:rPr>
        <w:t xml:space="preserve">in the </w:t>
      </w:r>
      <w:hyperlink r:id="rId15" w:history="1">
        <w:r w:rsidR="00F818B9" w:rsidRPr="007A5228">
          <w:rPr>
            <w:rStyle w:val="Hyperlink"/>
            <w:sz w:val="22"/>
            <w:szCs w:val="22"/>
          </w:rPr>
          <w:t>practical information document</w:t>
        </w:r>
      </w:hyperlink>
      <w:r w:rsidR="00F818B9" w:rsidRPr="007A5228">
        <w:rPr>
          <w:sz w:val="22"/>
          <w:szCs w:val="22"/>
        </w:rPr>
        <w:t xml:space="preserve"> from </w:t>
      </w:r>
      <w:r w:rsidR="00E54667" w:rsidRPr="007A5228">
        <w:rPr>
          <w:sz w:val="22"/>
          <w:szCs w:val="22"/>
        </w:rPr>
        <w:t>the Focus Group and workshop webpages.</w:t>
      </w:r>
    </w:p>
    <w:p w14:paraId="097259B4" w14:textId="51B74F6C" w:rsidR="00E54667" w:rsidRPr="007A5228" w:rsidRDefault="005E0420" w:rsidP="00A456CA">
      <w:pPr>
        <w:keepLines/>
        <w:rPr>
          <w:sz w:val="22"/>
          <w:szCs w:val="22"/>
        </w:rPr>
      </w:pPr>
      <w:r w:rsidRPr="007A5228">
        <w:rPr>
          <w:sz w:val="22"/>
          <w:szCs w:val="22"/>
        </w:rPr>
        <w:t>6</w:t>
      </w:r>
      <w:r w:rsidR="00E54667">
        <w:tab/>
      </w:r>
      <w:r w:rsidR="00E54667" w:rsidRPr="007A5228">
        <w:rPr>
          <w:sz w:val="22"/>
          <w:szCs w:val="22"/>
        </w:rPr>
        <w:t xml:space="preserve">To </w:t>
      </w:r>
      <w:r w:rsidR="6DE1CB93" w:rsidRPr="43934ABA">
        <w:rPr>
          <w:sz w:val="22"/>
          <w:szCs w:val="22"/>
        </w:rPr>
        <w:t>help</w:t>
      </w:r>
      <w:r w:rsidR="00E54667" w:rsidRPr="007A5228">
        <w:rPr>
          <w:sz w:val="22"/>
          <w:szCs w:val="22"/>
        </w:rPr>
        <w:t xml:space="preserve"> the Secretariat make the necessary arrangements concerning the organization of the Focus Group meeting and the workshop, I</w:t>
      </w:r>
      <w:r w:rsidR="00104A10" w:rsidRPr="007A5228">
        <w:rPr>
          <w:sz w:val="22"/>
          <w:szCs w:val="22"/>
        </w:rPr>
        <w:t xml:space="preserve"> </w:t>
      </w:r>
      <w:r w:rsidR="00E54667" w:rsidRPr="007A5228">
        <w:rPr>
          <w:sz w:val="22"/>
          <w:szCs w:val="22"/>
        </w:rPr>
        <w:t xml:space="preserve">would be grateful if you would register via the online form at </w:t>
      </w:r>
      <w:hyperlink r:id="rId16">
        <w:r w:rsidR="00E95B64" w:rsidRPr="43934ABA">
          <w:rPr>
            <w:rStyle w:val="Hyperlink"/>
            <w:sz w:val="22"/>
            <w:szCs w:val="22"/>
          </w:rPr>
          <w:t>https://itu.int/go/fgai4h/reg</w:t>
        </w:r>
      </w:hyperlink>
      <w:r w:rsidR="00080BBC" w:rsidRPr="007A5228">
        <w:rPr>
          <w:sz w:val="22"/>
          <w:szCs w:val="22"/>
        </w:rPr>
        <w:t xml:space="preserve"> </w:t>
      </w:r>
      <w:r w:rsidR="00E54667" w:rsidRPr="007A5228">
        <w:rPr>
          <w:sz w:val="22"/>
          <w:szCs w:val="22"/>
        </w:rPr>
        <w:t xml:space="preserve">as soon as possible, but </w:t>
      </w:r>
      <w:r w:rsidR="00E54667" w:rsidRPr="43934ABA">
        <w:rPr>
          <w:b/>
          <w:bCs/>
          <w:sz w:val="22"/>
          <w:szCs w:val="22"/>
        </w:rPr>
        <w:t xml:space="preserve">no later than </w:t>
      </w:r>
      <w:r w:rsidR="00E54667" w:rsidRPr="43934ABA">
        <w:rPr>
          <w:b/>
          <w:bCs/>
          <w:sz w:val="22"/>
          <w:szCs w:val="22"/>
        </w:rPr>
        <w:fldChar w:fldCharType="begin"/>
      </w:r>
      <w:r w:rsidR="00E54667" w:rsidRPr="43934ABA">
        <w:rPr>
          <w:b/>
          <w:bCs/>
          <w:sz w:val="22"/>
          <w:szCs w:val="22"/>
        </w:rPr>
        <w:instrText xml:space="preserve"> styleref DeadlineRegistration </w:instrText>
      </w:r>
      <w:r w:rsidR="00E54667" w:rsidRPr="43934ABA">
        <w:rPr>
          <w:b/>
          <w:bCs/>
          <w:sz w:val="22"/>
          <w:szCs w:val="22"/>
        </w:rPr>
        <w:fldChar w:fldCharType="separate"/>
      </w:r>
      <w:r w:rsidR="0032244C">
        <w:rPr>
          <w:b/>
          <w:bCs/>
          <w:noProof/>
          <w:sz w:val="22"/>
          <w:szCs w:val="22"/>
        </w:rPr>
        <w:t>19 June 2023</w:t>
      </w:r>
      <w:r w:rsidR="00E54667" w:rsidRPr="43934ABA">
        <w:rPr>
          <w:b/>
          <w:bCs/>
          <w:sz w:val="22"/>
          <w:szCs w:val="22"/>
        </w:rPr>
        <w:fldChar w:fldCharType="end"/>
      </w:r>
      <w:r w:rsidR="00E54667" w:rsidRPr="007A5228">
        <w:rPr>
          <w:b/>
          <w:bCs/>
          <w:sz w:val="22"/>
          <w:szCs w:val="22"/>
        </w:rPr>
        <w:t xml:space="preserve">. </w:t>
      </w:r>
      <w:r w:rsidR="00E54667" w:rsidRPr="007A5228">
        <w:rPr>
          <w:sz w:val="22"/>
          <w:szCs w:val="22"/>
        </w:rPr>
        <w:t xml:space="preserve">Please note that </w:t>
      </w:r>
      <w:r w:rsidR="00F96566" w:rsidRPr="007A5228">
        <w:rPr>
          <w:sz w:val="22"/>
          <w:szCs w:val="22"/>
        </w:rPr>
        <w:t xml:space="preserve">registration is mandatory </w:t>
      </w:r>
      <w:r w:rsidR="00A456CA" w:rsidRPr="007A5228">
        <w:rPr>
          <w:sz w:val="22"/>
          <w:szCs w:val="22"/>
        </w:rPr>
        <w:t xml:space="preserve">and </w:t>
      </w:r>
      <w:r w:rsidR="00E54667" w:rsidRPr="007A5228">
        <w:rPr>
          <w:sz w:val="22"/>
          <w:szCs w:val="22"/>
        </w:rPr>
        <w:t xml:space="preserve">carried out exclusively </w:t>
      </w:r>
      <w:r w:rsidR="00E54667" w:rsidRPr="007A5228">
        <w:rPr>
          <w:i/>
          <w:iCs/>
          <w:sz w:val="22"/>
          <w:szCs w:val="22"/>
        </w:rPr>
        <w:t>online</w:t>
      </w:r>
      <w:r w:rsidR="00E54667" w:rsidRPr="007A5228">
        <w:rPr>
          <w:b/>
          <w:bCs/>
          <w:sz w:val="22"/>
          <w:szCs w:val="22"/>
        </w:rPr>
        <w:t xml:space="preserve"> </w:t>
      </w:r>
      <w:r w:rsidR="00A456CA" w:rsidRPr="007A5228">
        <w:rPr>
          <w:sz w:val="22"/>
          <w:szCs w:val="22"/>
        </w:rPr>
        <w:t>for</w:t>
      </w:r>
      <w:r w:rsidR="00A456CA" w:rsidRPr="007A5228">
        <w:rPr>
          <w:b/>
          <w:bCs/>
          <w:sz w:val="22"/>
          <w:szCs w:val="22"/>
        </w:rPr>
        <w:t xml:space="preserve"> </w:t>
      </w:r>
      <w:r w:rsidR="006E10B2" w:rsidRPr="007A5228">
        <w:rPr>
          <w:b/>
          <w:bCs/>
          <w:sz w:val="22"/>
          <w:szCs w:val="22"/>
          <w:u w:val="single"/>
        </w:rPr>
        <w:t>both</w:t>
      </w:r>
      <w:r w:rsidR="00A456CA" w:rsidRPr="007A5228">
        <w:rPr>
          <w:b/>
          <w:bCs/>
          <w:sz w:val="22"/>
          <w:szCs w:val="22"/>
        </w:rPr>
        <w:t xml:space="preserve"> </w:t>
      </w:r>
      <w:r w:rsidR="00E54667" w:rsidRPr="007A5228">
        <w:rPr>
          <w:b/>
          <w:bCs/>
          <w:sz w:val="22"/>
          <w:szCs w:val="22"/>
        </w:rPr>
        <w:t xml:space="preserve">physically present </w:t>
      </w:r>
      <w:r w:rsidR="006E10B2" w:rsidRPr="007A5228">
        <w:rPr>
          <w:b/>
          <w:bCs/>
          <w:sz w:val="22"/>
          <w:szCs w:val="22"/>
        </w:rPr>
        <w:t>and</w:t>
      </w:r>
      <w:r w:rsidR="00E54667" w:rsidRPr="007A5228">
        <w:rPr>
          <w:b/>
          <w:bCs/>
          <w:sz w:val="22"/>
          <w:szCs w:val="22"/>
        </w:rPr>
        <w:t xml:space="preserve"> remote participants</w:t>
      </w:r>
      <w:r w:rsidR="00E54667" w:rsidRPr="43934ABA">
        <w:rPr>
          <w:sz w:val="22"/>
          <w:szCs w:val="22"/>
        </w:rPr>
        <w:t>.</w:t>
      </w:r>
      <w:r w:rsidR="00E95B64" w:rsidRPr="43934ABA">
        <w:rPr>
          <w:sz w:val="22"/>
          <w:szCs w:val="22"/>
        </w:rPr>
        <w:t xml:space="preserve"> A</w:t>
      </w:r>
      <w:r w:rsidR="00762090" w:rsidRPr="43934ABA">
        <w:rPr>
          <w:sz w:val="22"/>
          <w:szCs w:val="22"/>
        </w:rPr>
        <w:t xml:space="preserve"> free</w:t>
      </w:r>
      <w:r w:rsidR="00E95B64" w:rsidRPr="43934ABA">
        <w:rPr>
          <w:sz w:val="22"/>
          <w:szCs w:val="22"/>
        </w:rPr>
        <w:t xml:space="preserve"> </w:t>
      </w:r>
      <w:r w:rsidR="00762090" w:rsidRPr="43934ABA">
        <w:rPr>
          <w:sz w:val="22"/>
          <w:szCs w:val="22"/>
        </w:rPr>
        <w:t>ITU</w:t>
      </w:r>
      <w:r w:rsidR="0093297C" w:rsidRPr="43934ABA">
        <w:rPr>
          <w:sz w:val="22"/>
          <w:szCs w:val="22"/>
        </w:rPr>
        <w:t xml:space="preserve"> account</w:t>
      </w:r>
      <w:r w:rsidR="00F96566" w:rsidRPr="43934ABA">
        <w:rPr>
          <w:sz w:val="22"/>
          <w:szCs w:val="22"/>
        </w:rPr>
        <w:t xml:space="preserve"> is required </w:t>
      </w:r>
      <w:r w:rsidR="00E80284" w:rsidRPr="43934ABA">
        <w:rPr>
          <w:sz w:val="22"/>
          <w:szCs w:val="22"/>
        </w:rPr>
        <w:t>for registration and to access the FG-AI4H documentation</w:t>
      </w:r>
      <w:r w:rsidR="002C5DF4" w:rsidRPr="43934ABA">
        <w:rPr>
          <w:sz w:val="22"/>
          <w:szCs w:val="22"/>
        </w:rPr>
        <w:t>,</w:t>
      </w:r>
      <w:r w:rsidR="0093297C" w:rsidRPr="43934ABA">
        <w:rPr>
          <w:sz w:val="22"/>
          <w:szCs w:val="22"/>
        </w:rPr>
        <w:t xml:space="preserve"> and can be easily created following the </w:t>
      </w:r>
      <w:hyperlink r:id="rId17">
        <w:r w:rsidR="0093297C" w:rsidRPr="43934ABA">
          <w:rPr>
            <w:rStyle w:val="Hyperlink"/>
            <w:sz w:val="22"/>
            <w:szCs w:val="22"/>
          </w:rPr>
          <w:t xml:space="preserve">instructions </w:t>
        </w:r>
        <w:r w:rsidR="00A82FBD" w:rsidRPr="43934ABA">
          <w:rPr>
            <w:rStyle w:val="Hyperlink"/>
            <w:sz w:val="22"/>
            <w:szCs w:val="22"/>
          </w:rPr>
          <w:t>in</w:t>
        </w:r>
        <w:r w:rsidR="0093297C" w:rsidRPr="43934ABA">
          <w:rPr>
            <w:rStyle w:val="Hyperlink"/>
            <w:sz w:val="22"/>
            <w:szCs w:val="22"/>
          </w:rPr>
          <w:t xml:space="preserve"> the FG-AI4H website</w:t>
        </w:r>
      </w:hyperlink>
      <w:r w:rsidR="00E80284" w:rsidRPr="43934ABA">
        <w:rPr>
          <w:sz w:val="22"/>
          <w:szCs w:val="22"/>
        </w:rPr>
        <w:t>.</w:t>
      </w:r>
    </w:p>
    <w:p w14:paraId="49692049" w14:textId="24529381" w:rsidR="00A11825" w:rsidRPr="007A5228" w:rsidRDefault="001B613A" w:rsidP="00A11825">
      <w:pPr>
        <w:pStyle w:val="BodyText2"/>
        <w:tabs>
          <w:tab w:val="clear" w:pos="794"/>
          <w:tab w:val="left" w:pos="851"/>
        </w:tabs>
        <w:rPr>
          <w:sz w:val="22"/>
          <w:szCs w:val="22"/>
        </w:rPr>
      </w:pPr>
      <w:r>
        <w:rPr>
          <w:sz w:val="22"/>
          <w:szCs w:val="22"/>
        </w:rPr>
        <w:t>Participants</w:t>
      </w:r>
      <w:r w:rsidR="00A11825">
        <w:rPr>
          <w:sz w:val="22"/>
          <w:szCs w:val="22"/>
        </w:rPr>
        <w:t xml:space="preserve"> also</w:t>
      </w:r>
      <w:r w:rsidR="00A11825" w:rsidRPr="007A5228">
        <w:rPr>
          <w:sz w:val="22"/>
          <w:szCs w:val="22"/>
        </w:rPr>
        <w:t xml:space="preserve"> attend</w:t>
      </w:r>
      <w:r w:rsidR="00A11825">
        <w:rPr>
          <w:sz w:val="22"/>
          <w:szCs w:val="22"/>
        </w:rPr>
        <w:t>ing</w:t>
      </w:r>
      <w:r w:rsidR="00A11825" w:rsidRPr="007A5228">
        <w:rPr>
          <w:sz w:val="22"/>
          <w:szCs w:val="22"/>
        </w:rPr>
        <w:t xml:space="preserve"> the </w:t>
      </w:r>
      <w:r w:rsidR="00A11825" w:rsidRPr="001B613A">
        <w:rPr>
          <w:b/>
          <w:bCs/>
          <w:sz w:val="22"/>
          <w:szCs w:val="22"/>
        </w:rPr>
        <w:t>AI for Good Global Summit</w:t>
      </w:r>
      <w:r w:rsidR="00A11825" w:rsidRPr="007A5228">
        <w:rPr>
          <w:sz w:val="22"/>
          <w:szCs w:val="22"/>
        </w:rPr>
        <w:t xml:space="preserve"> </w:t>
      </w:r>
      <w:r w:rsidR="00A11825">
        <w:rPr>
          <w:sz w:val="22"/>
          <w:szCs w:val="22"/>
        </w:rPr>
        <w:t>on 6-7 July 2023</w:t>
      </w:r>
      <w:r w:rsidR="00A11825" w:rsidRPr="007A5228">
        <w:rPr>
          <w:sz w:val="22"/>
          <w:szCs w:val="22"/>
        </w:rPr>
        <w:t xml:space="preserve"> </w:t>
      </w:r>
      <w:r>
        <w:rPr>
          <w:sz w:val="22"/>
          <w:szCs w:val="22"/>
        </w:rPr>
        <w:t>should</w:t>
      </w:r>
      <w:r w:rsidR="00A11825" w:rsidRPr="007A5228">
        <w:rPr>
          <w:sz w:val="22"/>
          <w:szCs w:val="22"/>
        </w:rPr>
        <w:t xml:space="preserve"> </w:t>
      </w:r>
      <w:r w:rsidR="00A11825">
        <w:rPr>
          <w:sz w:val="22"/>
          <w:szCs w:val="22"/>
        </w:rPr>
        <w:t xml:space="preserve">note that a </w:t>
      </w:r>
      <w:r w:rsidR="00A11825" w:rsidRPr="001B613A">
        <w:rPr>
          <w:b/>
          <w:bCs/>
          <w:sz w:val="22"/>
          <w:szCs w:val="22"/>
        </w:rPr>
        <w:t>separate registr</w:t>
      </w:r>
      <w:r>
        <w:rPr>
          <w:b/>
          <w:bCs/>
          <w:sz w:val="22"/>
          <w:szCs w:val="22"/>
        </w:rPr>
        <w:t>ation</w:t>
      </w:r>
      <w:r w:rsidR="00A11825" w:rsidRPr="002F1F1A">
        <w:rPr>
          <w:sz w:val="22"/>
          <w:szCs w:val="22"/>
        </w:rPr>
        <w:t xml:space="preserve"> is needed at </w:t>
      </w:r>
      <w:hyperlink r:id="rId18" w:history="1">
        <w:r w:rsidR="00124A61" w:rsidRPr="00EF7BFD">
          <w:rPr>
            <w:rStyle w:val="Hyperlink"/>
            <w:sz w:val="22"/>
            <w:szCs w:val="22"/>
          </w:rPr>
          <w:t>https://www.itu.int/net/CRM/js/sr/C-00012225/</w:t>
        </w:r>
      </w:hyperlink>
      <w:r w:rsidR="00124A61">
        <w:rPr>
          <w:sz w:val="22"/>
          <w:szCs w:val="22"/>
        </w:rPr>
        <w:t xml:space="preserve"> </w:t>
      </w:r>
      <w:r w:rsidR="00A11825" w:rsidRPr="002F1F1A">
        <w:rPr>
          <w:sz w:val="22"/>
          <w:szCs w:val="22"/>
        </w:rPr>
        <w:t>(registration is free but mandatory</w:t>
      </w:r>
      <w:r w:rsidR="00A11825">
        <w:rPr>
          <w:sz w:val="22"/>
          <w:szCs w:val="22"/>
        </w:rPr>
        <w:t>; only a limited number of seats is available</w:t>
      </w:r>
      <w:r w:rsidR="00A11825" w:rsidRPr="002F1F1A">
        <w:rPr>
          <w:sz w:val="22"/>
          <w:szCs w:val="22"/>
        </w:rPr>
        <w:t>)</w:t>
      </w:r>
      <w:r w:rsidR="00A11825" w:rsidRPr="007A5228">
        <w:rPr>
          <w:sz w:val="22"/>
          <w:szCs w:val="22"/>
        </w:rPr>
        <w:t>.</w:t>
      </w:r>
      <w:r w:rsidR="3DEC28D4" w:rsidRPr="43934ABA">
        <w:rPr>
          <w:sz w:val="22"/>
          <w:szCs w:val="22"/>
        </w:rPr>
        <w:t xml:space="preserve"> The AI for Good registration does not require an ITU account.</w:t>
      </w:r>
    </w:p>
    <w:p w14:paraId="439F5ED5" w14:textId="0A8DE500" w:rsidR="00D655B8" w:rsidRPr="007A5228" w:rsidRDefault="005E0420" w:rsidP="0003440D">
      <w:pPr>
        <w:rPr>
          <w:sz w:val="22"/>
          <w:szCs w:val="22"/>
        </w:rPr>
      </w:pPr>
      <w:r w:rsidRPr="007A5228">
        <w:rPr>
          <w:sz w:val="22"/>
          <w:szCs w:val="22"/>
        </w:rPr>
        <w:lastRenderedPageBreak/>
        <w:t>7</w:t>
      </w:r>
      <w:r w:rsidR="00E54667" w:rsidRPr="007A5228">
        <w:rPr>
          <w:sz w:val="22"/>
          <w:szCs w:val="22"/>
        </w:rPr>
        <w:tab/>
        <w:t xml:space="preserve">When preparing input documents to the FG-AI4H meeting, participants are invited to take into consideration the agreed FG-AI4H structure and existing working groups and topic groups, as found on the FG-AI4H webpage at </w:t>
      </w:r>
      <w:hyperlink r:id="rId19">
        <w:r w:rsidR="00E54667" w:rsidRPr="007A5228">
          <w:rPr>
            <w:rStyle w:val="Hyperlink"/>
            <w:sz w:val="22"/>
            <w:szCs w:val="22"/>
          </w:rPr>
          <w:t>https://itu.int/go/fgai4h</w:t>
        </w:r>
      </w:hyperlink>
      <w:r w:rsidR="00E54667" w:rsidRPr="007A5228">
        <w:rPr>
          <w:sz w:val="22"/>
          <w:szCs w:val="22"/>
        </w:rPr>
        <w:t>.</w:t>
      </w:r>
      <w:r w:rsidR="00D655B8" w:rsidRPr="007A5228">
        <w:rPr>
          <w:sz w:val="22"/>
          <w:szCs w:val="22"/>
        </w:rPr>
        <w:t xml:space="preserve"> Newcomers are invited to read the </w:t>
      </w:r>
      <w:hyperlink r:id="rId20" w:history="1">
        <w:r w:rsidR="0003440D" w:rsidRPr="007A5228">
          <w:rPr>
            <w:rStyle w:val="Hyperlink"/>
            <w:sz w:val="22"/>
            <w:szCs w:val="22"/>
          </w:rPr>
          <w:t>onboarding document</w:t>
        </w:r>
      </w:hyperlink>
      <w:r w:rsidR="0003440D" w:rsidRPr="007A5228">
        <w:rPr>
          <w:sz w:val="22"/>
          <w:szCs w:val="22"/>
        </w:rPr>
        <w:t>.</w:t>
      </w:r>
    </w:p>
    <w:p w14:paraId="19A8012F" w14:textId="32829E77" w:rsidR="00E54667" w:rsidRPr="007A5228" w:rsidRDefault="00E54667" w:rsidP="00E54667">
      <w:pPr>
        <w:pStyle w:val="BodyText2"/>
        <w:rPr>
          <w:sz w:val="22"/>
          <w:szCs w:val="22"/>
        </w:rPr>
      </w:pPr>
      <w:r w:rsidRPr="43934ABA">
        <w:rPr>
          <w:sz w:val="22"/>
          <w:szCs w:val="22"/>
        </w:rPr>
        <w:t xml:space="preserve">Input documents are to be e-mailed to the </w:t>
      </w:r>
      <w:r w:rsidR="6B2B95F6" w:rsidRPr="43934ABA">
        <w:rPr>
          <w:sz w:val="22"/>
          <w:szCs w:val="22"/>
        </w:rPr>
        <w:t>S</w:t>
      </w:r>
      <w:r w:rsidRPr="43934ABA">
        <w:rPr>
          <w:sz w:val="22"/>
          <w:szCs w:val="22"/>
        </w:rPr>
        <w:t xml:space="preserve">ecretariat at </w:t>
      </w:r>
      <w:hyperlink r:id="rId21">
        <w:r w:rsidRPr="43934ABA">
          <w:rPr>
            <w:rStyle w:val="Hyperlink"/>
            <w:sz w:val="22"/>
            <w:szCs w:val="22"/>
          </w:rPr>
          <w:t>tsbfgai4h@itu.int</w:t>
        </w:r>
      </w:hyperlink>
      <w:r w:rsidRPr="43934ABA">
        <w:rPr>
          <w:sz w:val="22"/>
          <w:szCs w:val="22"/>
        </w:rPr>
        <w:t xml:space="preserve"> using the </w:t>
      </w:r>
      <w:hyperlink r:id="rId22">
        <w:r w:rsidRPr="43934ABA">
          <w:rPr>
            <w:rStyle w:val="Hyperlink"/>
            <w:sz w:val="22"/>
            <w:szCs w:val="22"/>
          </w:rPr>
          <w:t>document template</w:t>
        </w:r>
      </w:hyperlink>
      <w:r w:rsidRPr="43934ABA">
        <w:rPr>
          <w:sz w:val="22"/>
          <w:szCs w:val="22"/>
        </w:rPr>
        <w:t xml:space="preserve"> found on the FG-AI4H webpage in editable format (i.e. </w:t>
      </w:r>
      <w:r w:rsidRPr="007A5228">
        <w:rPr>
          <w:sz w:val="22"/>
          <w:szCs w:val="22"/>
        </w:rPr>
        <w:t>DOCX; not PDF). To permit participants to prepare for the meeting, the deadline for document submission is</w:t>
      </w:r>
      <w:r w:rsidR="00C56B4D">
        <w:rPr>
          <w:sz w:val="22"/>
          <w:szCs w:val="22"/>
        </w:rPr>
        <w:t xml:space="preserve"> Mon</w:t>
      </w:r>
      <w:r w:rsidRPr="007A5228">
        <w:rPr>
          <w:sz w:val="22"/>
          <w:szCs w:val="22"/>
        </w:rPr>
        <w:t xml:space="preserve"> </w:t>
      </w:r>
      <w:r w:rsidRPr="007A5228">
        <w:rPr>
          <w:b/>
          <w:bCs/>
          <w:sz w:val="22"/>
          <w:szCs w:val="22"/>
        </w:rPr>
        <w:fldChar w:fldCharType="begin"/>
      </w:r>
      <w:r w:rsidRPr="007A5228">
        <w:rPr>
          <w:b/>
          <w:bCs/>
          <w:sz w:val="22"/>
          <w:szCs w:val="22"/>
        </w:rPr>
        <w:instrText xml:space="preserve"> styleref DeadlineContribution </w:instrText>
      </w:r>
      <w:r w:rsidRPr="007A5228">
        <w:rPr>
          <w:b/>
          <w:bCs/>
          <w:sz w:val="22"/>
          <w:szCs w:val="22"/>
        </w:rPr>
        <w:fldChar w:fldCharType="separate"/>
      </w:r>
      <w:r w:rsidR="0032244C">
        <w:rPr>
          <w:b/>
          <w:bCs/>
          <w:noProof/>
          <w:sz w:val="22"/>
          <w:szCs w:val="22"/>
        </w:rPr>
        <w:t>26 June 2023</w:t>
      </w:r>
      <w:r w:rsidRPr="007A5228">
        <w:rPr>
          <w:b/>
          <w:bCs/>
          <w:sz w:val="22"/>
          <w:szCs w:val="22"/>
        </w:rPr>
        <w:fldChar w:fldCharType="end"/>
      </w:r>
      <w:r w:rsidRPr="43934ABA">
        <w:rPr>
          <w:b/>
          <w:bCs/>
          <w:sz w:val="22"/>
          <w:szCs w:val="22"/>
        </w:rPr>
        <w:t xml:space="preserve"> </w:t>
      </w:r>
      <w:r w:rsidRPr="007A5228">
        <w:rPr>
          <w:sz w:val="22"/>
          <w:szCs w:val="22"/>
        </w:rPr>
        <w:t>at</w:t>
      </w:r>
      <w:r w:rsidR="00104A10" w:rsidRPr="007A5228">
        <w:rPr>
          <w:sz w:val="22"/>
          <w:szCs w:val="22"/>
        </w:rPr>
        <w:t xml:space="preserve"> </w:t>
      </w:r>
      <w:r w:rsidRPr="007A5228">
        <w:rPr>
          <w:sz w:val="22"/>
          <w:szCs w:val="22"/>
        </w:rPr>
        <w:t xml:space="preserve">2359 hours </w:t>
      </w:r>
      <w:r w:rsidR="00281949" w:rsidRPr="007A5228">
        <w:rPr>
          <w:sz w:val="22"/>
          <w:szCs w:val="22"/>
        </w:rPr>
        <w:t>(Geneva time)</w:t>
      </w:r>
      <w:r w:rsidRPr="007A5228">
        <w:rPr>
          <w:sz w:val="22"/>
          <w:szCs w:val="22"/>
        </w:rPr>
        <w:t>.</w:t>
      </w:r>
    </w:p>
    <w:p w14:paraId="6317558B" w14:textId="79BFAF1A" w:rsidR="002974CF" w:rsidRPr="007A5228" w:rsidRDefault="005E0420" w:rsidP="006757CF">
      <w:pPr>
        <w:rPr>
          <w:sz w:val="22"/>
          <w:szCs w:val="22"/>
        </w:rPr>
      </w:pPr>
      <w:r w:rsidRPr="007A5228">
        <w:rPr>
          <w:sz w:val="22"/>
          <w:szCs w:val="22"/>
        </w:rPr>
        <w:t>8</w:t>
      </w:r>
      <w:r w:rsidR="00E54667">
        <w:tab/>
      </w:r>
      <w:r w:rsidR="002974CF" w:rsidRPr="007A5228">
        <w:rPr>
          <w:sz w:val="22"/>
          <w:szCs w:val="22"/>
          <w:lang w:eastAsia="zh-CN"/>
        </w:rPr>
        <w:t>If required, visas must be requested before the date of arrival in Switzerland from the embassy or consulate representing Switzerland in your country or, if there is no such office in your country, from the one that is closest to the country of departure.</w:t>
      </w:r>
      <w:r w:rsidR="002974CF" w:rsidRPr="007A5228">
        <w:rPr>
          <w:sz w:val="22"/>
          <w:szCs w:val="22"/>
        </w:rPr>
        <w:t xml:space="preserve"> Please note that requests for visa support letters can be considered only after you have registered on the event website (see §7), but at the latest on </w:t>
      </w:r>
      <w:r w:rsidR="002974CF" w:rsidRPr="007A5228">
        <w:rPr>
          <w:sz w:val="22"/>
          <w:szCs w:val="22"/>
        </w:rPr>
        <w:fldChar w:fldCharType="begin"/>
      </w:r>
      <w:r w:rsidR="002974CF" w:rsidRPr="007A5228">
        <w:rPr>
          <w:sz w:val="22"/>
          <w:szCs w:val="22"/>
        </w:rPr>
        <w:instrText xml:space="preserve"> styleref DeadlineVisa </w:instrText>
      </w:r>
      <w:r w:rsidR="002974CF" w:rsidRPr="007A5228">
        <w:rPr>
          <w:sz w:val="22"/>
          <w:szCs w:val="22"/>
        </w:rPr>
        <w:fldChar w:fldCharType="separate"/>
      </w:r>
      <w:r w:rsidR="0032244C">
        <w:rPr>
          <w:noProof/>
          <w:sz w:val="22"/>
          <w:szCs w:val="22"/>
        </w:rPr>
        <w:t>29 May 2023</w:t>
      </w:r>
      <w:r w:rsidR="002974CF" w:rsidRPr="007A5228">
        <w:rPr>
          <w:sz w:val="22"/>
          <w:szCs w:val="22"/>
        </w:rPr>
        <w:fldChar w:fldCharType="end"/>
      </w:r>
      <w:r w:rsidR="002974CF" w:rsidRPr="007A5228">
        <w:rPr>
          <w:sz w:val="22"/>
          <w:szCs w:val="22"/>
        </w:rPr>
        <w:t>.</w:t>
      </w:r>
      <w:r w:rsidR="006757CF" w:rsidRPr="007A5228">
        <w:rPr>
          <w:sz w:val="22"/>
          <w:szCs w:val="22"/>
        </w:rPr>
        <w:t xml:space="preserve"> </w:t>
      </w:r>
    </w:p>
    <w:p w14:paraId="04166F85" w14:textId="0F8EB99A" w:rsidR="006757CF" w:rsidRPr="007A5228" w:rsidRDefault="006757CF" w:rsidP="006757CF">
      <w:pPr>
        <w:pStyle w:val="BodyText2"/>
        <w:tabs>
          <w:tab w:val="left" w:pos="851"/>
        </w:tabs>
        <w:rPr>
          <w:sz w:val="22"/>
          <w:szCs w:val="22"/>
        </w:rPr>
      </w:pPr>
      <w:r w:rsidRPr="007A5228">
        <w:rPr>
          <w:sz w:val="22"/>
          <w:szCs w:val="22"/>
          <w:lang w:eastAsia="zh-CN"/>
        </w:rPr>
        <w:t xml:space="preserve">If problems are encountered by ITU Members, the Union can, at the official request of the administration or entity you represent, approach the competent Swiss authorities </w:t>
      </w:r>
      <w:proofErr w:type="gramStart"/>
      <w:r w:rsidRPr="007A5228">
        <w:rPr>
          <w:sz w:val="22"/>
          <w:szCs w:val="22"/>
          <w:lang w:eastAsia="zh-CN"/>
        </w:rPr>
        <w:t>in order to</w:t>
      </w:r>
      <w:proofErr w:type="gramEnd"/>
      <w:r w:rsidRPr="007A5228">
        <w:rPr>
          <w:sz w:val="22"/>
          <w:szCs w:val="22"/>
          <w:lang w:eastAsia="zh-CN"/>
        </w:rPr>
        <w:t xml:space="preserve"> facilitate delivery of the visa. Requests should be made by checking the corresponding box on the registration form </w:t>
      </w:r>
      <w:r w:rsidRPr="007A5228">
        <w:rPr>
          <w:b/>
          <w:bCs/>
          <w:sz w:val="22"/>
          <w:szCs w:val="22"/>
          <w:lang w:eastAsia="zh-CN"/>
        </w:rPr>
        <w:t>no later than six weeks before the meeting</w:t>
      </w:r>
      <w:r w:rsidRPr="007A5228">
        <w:rPr>
          <w:sz w:val="22"/>
          <w:szCs w:val="22"/>
          <w:lang w:eastAsia="zh-CN"/>
        </w:rPr>
        <w:t>. Enquiries should be sent to the ITU Travel Section (</w:t>
      </w:r>
      <w:hyperlink r:id="rId23" w:history="1">
        <w:r w:rsidRPr="007A5228">
          <w:rPr>
            <w:rStyle w:val="Hyperlink"/>
            <w:sz w:val="22"/>
            <w:szCs w:val="22"/>
            <w:lang w:eastAsia="zh-CN"/>
          </w:rPr>
          <w:t>travel@itu.int</w:t>
        </w:r>
      </w:hyperlink>
      <w:r w:rsidRPr="007A5228">
        <w:rPr>
          <w:sz w:val="22"/>
          <w:szCs w:val="22"/>
          <w:lang w:eastAsia="zh-CN"/>
        </w:rPr>
        <w:t>), bearing the words “</w:t>
      </w:r>
      <w:r w:rsidRPr="007A5228">
        <w:rPr>
          <w:b/>
          <w:bCs/>
          <w:sz w:val="22"/>
          <w:szCs w:val="22"/>
          <w:lang w:eastAsia="zh-CN"/>
        </w:rPr>
        <w:t>visa support</w:t>
      </w:r>
      <w:r w:rsidRPr="007A5228">
        <w:rPr>
          <w:sz w:val="22"/>
          <w:szCs w:val="22"/>
          <w:lang w:eastAsia="zh-CN"/>
        </w:rPr>
        <w:t xml:space="preserve">”. </w:t>
      </w:r>
    </w:p>
    <w:p w14:paraId="4C5CAA83" w14:textId="1CC4039B" w:rsidR="00E54667" w:rsidRPr="007A5228" w:rsidRDefault="005E0420" w:rsidP="00E54667">
      <w:pPr>
        <w:rPr>
          <w:sz w:val="22"/>
          <w:szCs w:val="22"/>
        </w:rPr>
      </w:pPr>
      <w:r w:rsidRPr="007A5228">
        <w:rPr>
          <w:sz w:val="22"/>
          <w:szCs w:val="22"/>
        </w:rPr>
        <w:t>9</w:t>
      </w:r>
      <w:r w:rsidR="00E54667" w:rsidRPr="007A5228">
        <w:rPr>
          <w:sz w:val="22"/>
          <w:szCs w:val="22"/>
        </w:rPr>
        <w:tab/>
        <w:t xml:space="preserve">A limited number of travel grants are available to </w:t>
      </w:r>
      <w:hyperlink r:id="rId24" w:history="1">
        <w:r w:rsidR="00E54667" w:rsidRPr="007A5228">
          <w:rPr>
            <w:rStyle w:val="Hyperlink"/>
            <w:sz w:val="22"/>
            <w:szCs w:val="22"/>
          </w:rPr>
          <w:t>qualifying experts</w:t>
        </w:r>
      </w:hyperlink>
      <w:r w:rsidR="00E54667" w:rsidRPr="007A5228">
        <w:rPr>
          <w:sz w:val="22"/>
          <w:szCs w:val="22"/>
        </w:rPr>
        <w:t xml:space="preserve"> to attend the upcoming FG</w:t>
      </w:r>
      <w:r w:rsidR="00E54667" w:rsidRPr="007A5228">
        <w:rPr>
          <w:sz w:val="22"/>
          <w:szCs w:val="22"/>
        </w:rPr>
        <w:noBreakHyphen/>
        <w:t>AI4H meeting (subject to availability of funds from the donors' grant received by ITU)</w:t>
      </w:r>
      <w:r w:rsidR="00F43BE1">
        <w:rPr>
          <w:sz w:val="22"/>
          <w:szCs w:val="22"/>
        </w:rPr>
        <w:t xml:space="preserve">. The </w:t>
      </w:r>
      <w:r w:rsidR="00E54667" w:rsidRPr="007A5228">
        <w:rPr>
          <w:sz w:val="22"/>
          <w:szCs w:val="22"/>
        </w:rPr>
        <w:t xml:space="preserve">deadline </w:t>
      </w:r>
      <w:r w:rsidR="00F43BE1">
        <w:rPr>
          <w:sz w:val="22"/>
          <w:szCs w:val="22"/>
        </w:rPr>
        <w:t xml:space="preserve">to apply </w:t>
      </w:r>
      <w:r w:rsidR="00E54667" w:rsidRPr="007A5228">
        <w:rPr>
          <w:sz w:val="22"/>
          <w:szCs w:val="22"/>
        </w:rPr>
        <w:t xml:space="preserve">is </w:t>
      </w:r>
      <w:r w:rsidR="00E54667" w:rsidRPr="007A5228">
        <w:rPr>
          <w:sz w:val="22"/>
          <w:szCs w:val="22"/>
        </w:rPr>
        <w:fldChar w:fldCharType="begin"/>
      </w:r>
      <w:r w:rsidR="00E54667" w:rsidRPr="007A5228">
        <w:rPr>
          <w:sz w:val="22"/>
          <w:szCs w:val="22"/>
        </w:rPr>
        <w:instrText xml:space="preserve"> styleref DeadlineGrant </w:instrText>
      </w:r>
      <w:r w:rsidR="00E54667" w:rsidRPr="007A5228">
        <w:rPr>
          <w:sz w:val="22"/>
          <w:szCs w:val="22"/>
        </w:rPr>
        <w:fldChar w:fldCharType="separate"/>
      </w:r>
      <w:r w:rsidR="0032244C">
        <w:rPr>
          <w:noProof/>
          <w:sz w:val="22"/>
          <w:szCs w:val="22"/>
        </w:rPr>
        <w:t>29 May 2023</w:t>
      </w:r>
      <w:r w:rsidR="00E54667" w:rsidRPr="007A5228">
        <w:rPr>
          <w:sz w:val="22"/>
          <w:szCs w:val="22"/>
        </w:rPr>
        <w:fldChar w:fldCharType="end"/>
      </w:r>
      <w:r w:rsidR="00E54667" w:rsidRPr="007A5228">
        <w:rPr>
          <w:sz w:val="22"/>
          <w:szCs w:val="22"/>
        </w:rPr>
        <w:t xml:space="preserve">. More information is available on the </w:t>
      </w:r>
      <w:hyperlink r:id="rId25" w:history="1">
        <w:r w:rsidR="00E54667" w:rsidRPr="007A5228">
          <w:rPr>
            <w:rStyle w:val="Hyperlink"/>
            <w:sz w:val="22"/>
            <w:szCs w:val="22"/>
          </w:rPr>
          <w:t>FG-AI4H collaboration site</w:t>
        </w:r>
      </w:hyperlink>
      <w:r w:rsidR="00E54667" w:rsidRPr="007A5228">
        <w:rPr>
          <w:sz w:val="22"/>
          <w:szCs w:val="22"/>
        </w:rPr>
        <w:t xml:space="preserve">. </w:t>
      </w:r>
    </w:p>
    <w:p w14:paraId="1A063DA8" w14:textId="03E89B7B" w:rsidR="00E54667" w:rsidRPr="007A5228" w:rsidRDefault="00E54667" w:rsidP="00E54667">
      <w:pPr>
        <w:rPr>
          <w:sz w:val="22"/>
          <w:szCs w:val="22"/>
        </w:rPr>
      </w:pPr>
      <w:r w:rsidRPr="007A5228">
        <w:rPr>
          <w:sz w:val="22"/>
          <w:szCs w:val="22"/>
        </w:rPr>
        <w:t xml:space="preserve">NOTE: </w:t>
      </w:r>
      <w:r w:rsidR="007D0B15">
        <w:rPr>
          <w:sz w:val="22"/>
          <w:szCs w:val="22"/>
        </w:rPr>
        <w:t xml:space="preserve">Prior to </w:t>
      </w:r>
      <w:r w:rsidR="00120C06">
        <w:rPr>
          <w:sz w:val="22"/>
          <w:szCs w:val="22"/>
        </w:rPr>
        <w:t>submitting a t</w:t>
      </w:r>
      <w:r w:rsidRPr="007A5228">
        <w:rPr>
          <w:sz w:val="22"/>
          <w:szCs w:val="22"/>
        </w:rPr>
        <w:t>ravel grant request</w:t>
      </w:r>
      <w:r w:rsidR="00120C06">
        <w:rPr>
          <w:sz w:val="22"/>
          <w:szCs w:val="22"/>
        </w:rPr>
        <w:t xml:space="preserve">, participants must </w:t>
      </w:r>
      <w:r w:rsidRPr="007A5228">
        <w:rPr>
          <w:sz w:val="22"/>
          <w:szCs w:val="22"/>
        </w:rPr>
        <w:t>regist</w:t>
      </w:r>
      <w:r w:rsidR="00120C06">
        <w:rPr>
          <w:sz w:val="22"/>
          <w:szCs w:val="22"/>
        </w:rPr>
        <w:t>e</w:t>
      </w:r>
      <w:r w:rsidRPr="007A5228">
        <w:rPr>
          <w:sz w:val="22"/>
          <w:szCs w:val="22"/>
        </w:rPr>
        <w:t>r</w:t>
      </w:r>
      <w:r w:rsidR="00120C06">
        <w:rPr>
          <w:sz w:val="22"/>
          <w:szCs w:val="22"/>
        </w:rPr>
        <w:t xml:space="preserve"> </w:t>
      </w:r>
      <w:r w:rsidR="00174D41" w:rsidRPr="007A5228">
        <w:rPr>
          <w:sz w:val="22"/>
          <w:szCs w:val="22"/>
        </w:rPr>
        <w:t xml:space="preserve">by the </w:t>
      </w:r>
      <w:r w:rsidR="0014165F">
        <w:rPr>
          <w:sz w:val="22"/>
          <w:szCs w:val="22"/>
        </w:rPr>
        <w:t>afore-</w:t>
      </w:r>
      <w:r w:rsidR="00174D41" w:rsidRPr="007A5228">
        <w:rPr>
          <w:sz w:val="22"/>
          <w:szCs w:val="22"/>
        </w:rPr>
        <w:t>mentioned deadline</w:t>
      </w:r>
      <w:r w:rsidR="00B342DF">
        <w:rPr>
          <w:sz w:val="22"/>
          <w:szCs w:val="22"/>
        </w:rPr>
        <w:t xml:space="preserve"> </w:t>
      </w:r>
      <w:r w:rsidR="00B342DF" w:rsidRPr="007A5228">
        <w:rPr>
          <w:sz w:val="22"/>
          <w:szCs w:val="22"/>
        </w:rPr>
        <w:t>(see §</w:t>
      </w:r>
      <w:r w:rsidR="00B342DF">
        <w:rPr>
          <w:sz w:val="22"/>
          <w:szCs w:val="22"/>
        </w:rPr>
        <w:t>6</w:t>
      </w:r>
      <w:r w:rsidR="00B342DF" w:rsidRPr="007A5228">
        <w:rPr>
          <w:sz w:val="22"/>
          <w:szCs w:val="22"/>
        </w:rPr>
        <w:t>)</w:t>
      </w:r>
      <w:r w:rsidRPr="007A5228">
        <w:rPr>
          <w:sz w:val="22"/>
          <w:szCs w:val="22"/>
        </w:rPr>
        <w:t xml:space="preserve">. Subsequent applications will </w:t>
      </w:r>
      <w:r w:rsidRPr="007A5228">
        <w:rPr>
          <w:i/>
          <w:iCs/>
          <w:sz w:val="22"/>
          <w:szCs w:val="22"/>
        </w:rPr>
        <w:t>not</w:t>
      </w:r>
      <w:r w:rsidRPr="007A5228">
        <w:rPr>
          <w:sz w:val="22"/>
          <w:szCs w:val="22"/>
        </w:rPr>
        <w:t xml:space="preserve"> be considered.</w:t>
      </w:r>
    </w:p>
    <w:p w14:paraId="7C78163E" w14:textId="71A0A932" w:rsidR="00E54667" w:rsidRPr="007A5228" w:rsidRDefault="00E54667" w:rsidP="006E7108">
      <w:pPr>
        <w:rPr>
          <w:sz w:val="22"/>
          <w:szCs w:val="22"/>
        </w:rPr>
      </w:pPr>
      <w:r w:rsidRPr="007A5228">
        <w:rPr>
          <w:b/>
          <w:bCs/>
          <w:sz w:val="22"/>
          <w:szCs w:val="22"/>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E54667" w:rsidRPr="007A5228" w14:paraId="2AC63D9C" w14:textId="77777777" w:rsidTr="00CC6A4E">
        <w:tc>
          <w:tcPr>
            <w:tcW w:w="1092" w:type="pct"/>
            <w:shd w:val="clear" w:color="auto" w:fill="auto"/>
          </w:tcPr>
          <w:p w14:paraId="25FA3BEA" w14:textId="3D2CC738" w:rsidR="00E54667" w:rsidRPr="007A5228" w:rsidRDefault="002974CF" w:rsidP="00480B4E">
            <w:pPr>
              <w:pStyle w:val="DeadlineVisa"/>
              <w:jc w:val="center"/>
              <w:rPr>
                <w:highlight w:val="yellow"/>
              </w:rPr>
            </w:pPr>
            <w:r w:rsidRPr="007A5228">
              <w:t>29</w:t>
            </w:r>
            <w:r w:rsidR="00E54667" w:rsidRPr="007A5228">
              <w:t xml:space="preserve"> </w:t>
            </w:r>
            <w:r w:rsidRPr="007A5228">
              <w:t>May</w:t>
            </w:r>
            <w:r w:rsidR="00E54667" w:rsidRPr="007A5228">
              <w:t xml:space="preserve"> 202</w:t>
            </w:r>
            <w:r w:rsidR="00BB2E8C" w:rsidRPr="007A5228">
              <w:t>3</w:t>
            </w:r>
          </w:p>
        </w:tc>
        <w:tc>
          <w:tcPr>
            <w:tcW w:w="3908" w:type="pct"/>
            <w:shd w:val="clear" w:color="auto" w:fill="auto"/>
          </w:tcPr>
          <w:p w14:paraId="0BD94F5C" w14:textId="77777777" w:rsidR="00E54667" w:rsidRPr="007A5228" w:rsidRDefault="00E54667" w:rsidP="00CC6A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7A5228">
              <w:rPr>
                <w:sz w:val="22"/>
                <w:szCs w:val="22"/>
              </w:rPr>
              <w:t>-</w:t>
            </w:r>
            <w:r w:rsidRPr="007A5228">
              <w:rPr>
                <w:sz w:val="22"/>
                <w:szCs w:val="22"/>
              </w:rPr>
              <w:tab/>
              <w:t>Submit requests for visa support letters (see §9 above)</w:t>
            </w:r>
          </w:p>
        </w:tc>
      </w:tr>
      <w:tr w:rsidR="00E54667" w:rsidRPr="007A5228" w14:paraId="1F973033" w14:textId="77777777" w:rsidTr="00CC6A4E">
        <w:tc>
          <w:tcPr>
            <w:tcW w:w="1092" w:type="pct"/>
            <w:shd w:val="clear" w:color="auto" w:fill="auto"/>
          </w:tcPr>
          <w:p w14:paraId="12366490" w14:textId="7E5E5675" w:rsidR="00E54667" w:rsidRPr="007A5228" w:rsidRDefault="002974CF" w:rsidP="00480B4E">
            <w:pPr>
              <w:pStyle w:val="DeadlineGrant"/>
              <w:jc w:val="center"/>
            </w:pPr>
            <w:r w:rsidRPr="007A5228">
              <w:t>29</w:t>
            </w:r>
            <w:r w:rsidR="00E54667" w:rsidRPr="007A5228">
              <w:t xml:space="preserve"> </w:t>
            </w:r>
            <w:r w:rsidRPr="007A5228">
              <w:t>May</w:t>
            </w:r>
            <w:r w:rsidR="00E54667" w:rsidRPr="007A5228">
              <w:t xml:space="preserve"> 202</w:t>
            </w:r>
            <w:r w:rsidR="00BB2E8C" w:rsidRPr="007A5228">
              <w:t>3</w:t>
            </w:r>
          </w:p>
        </w:tc>
        <w:tc>
          <w:tcPr>
            <w:tcW w:w="3908" w:type="pct"/>
            <w:shd w:val="clear" w:color="auto" w:fill="auto"/>
          </w:tcPr>
          <w:p w14:paraId="4BBCA873" w14:textId="77777777" w:rsidR="00E54667" w:rsidRPr="007A5228" w:rsidRDefault="00E54667" w:rsidP="00CC6A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7A5228">
              <w:rPr>
                <w:sz w:val="22"/>
                <w:szCs w:val="22"/>
              </w:rPr>
              <w:t>-</w:t>
            </w:r>
            <w:r w:rsidRPr="007A5228">
              <w:rPr>
                <w:sz w:val="22"/>
                <w:szCs w:val="22"/>
              </w:rPr>
              <w:tab/>
              <w:t>Submit application for travel grant programme (see §10 above)</w:t>
            </w:r>
          </w:p>
        </w:tc>
      </w:tr>
      <w:tr w:rsidR="00E54667" w:rsidRPr="007A5228" w14:paraId="066BF1FA" w14:textId="77777777" w:rsidTr="00CC6A4E">
        <w:tc>
          <w:tcPr>
            <w:tcW w:w="1092" w:type="pct"/>
            <w:shd w:val="clear" w:color="auto" w:fill="auto"/>
          </w:tcPr>
          <w:p w14:paraId="0620E800" w14:textId="58409B91" w:rsidR="00E54667" w:rsidRPr="007A5228" w:rsidRDefault="002974CF" w:rsidP="00480B4E">
            <w:pPr>
              <w:pStyle w:val="DeadlineRegistration"/>
              <w:jc w:val="center"/>
            </w:pPr>
            <w:r w:rsidRPr="007A5228">
              <w:t>19</w:t>
            </w:r>
            <w:r w:rsidR="00E54667" w:rsidRPr="007A5228">
              <w:t xml:space="preserve"> </w:t>
            </w:r>
            <w:r w:rsidRPr="007A5228">
              <w:t>June</w:t>
            </w:r>
            <w:r w:rsidR="00E54667" w:rsidRPr="007A5228">
              <w:t xml:space="preserve"> 202</w:t>
            </w:r>
            <w:r w:rsidR="00F07A50" w:rsidRPr="007A5228">
              <w:t>3</w:t>
            </w:r>
          </w:p>
        </w:tc>
        <w:tc>
          <w:tcPr>
            <w:tcW w:w="3908" w:type="pct"/>
            <w:shd w:val="clear" w:color="auto" w:fill="auto"/>
          </w:tcPr>
          <w:p w14:paraId="377108D0" w14:textId="12FFBCCB" w:rsidR="00E54667" w:rsidRPr="007A5228" w:rsidRDefault="00E54667" w:rsidP="0043678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7A5228">
              <w:rPr>
                <w:sz w:val="22"/>
                <w:szCs w:val="22"/>
              </w:rPr>
              <w:t>-</w:t>
            </w:r>
            <w:r w:rsidRPr="007A5228">
              <w:rPr>
                <w:sz w:val="22"/>
                <w:szCs w:val="22"/>
              </w:rPr>
              <w:tab/>
              <w:t>Pre-registration (</w:t>
            </w:r>
            <w:hyperlink r:id="rId26" w:history="1">
              <w:r w:rsidR="0043678B" w:rsidRPr="007A5228">
                <w:rPr>
                  <w:rStyle w:val="Hyperlink"/>
                  <w:sz w:val="22"/>
                  <w:szCs w:val="22"/>
                </w:rPr>
                <w:t>https://www.itu.int/go/fgai4h/reg</w:t>
              </w:r>
            </w:hyperlink>
            <w:r w:rsidRPr="007A5228">
              <w:rPr>
                <w:sz w:val="22"/>
                <w:szCs w:val="22"/>
              </w:rPr>
              <w:t xml:space="preserve">) </w:t>
            </w:r>
          </w:p>
        </w:tc>
      </w:tr>
      <w:tr w:rsidR="00E54667" w:rsidRPr="007A5228" w14:paraId="10D57322" w14:textId="77777777" w:rsidTr="00CC6A4E">
        <w:tc>
          <w:tcPr>
            <w:tcW w:w="1092" w:type="pct"/>
            <w:shd w:val="clear" w:color="auto" w:fill="auto"/>
          </w:tcPr>
          <w:p w14:paraId="762EB233" w14:textId="06DF65E4" w:rsidR="00E54667" w:rsidRPr="007A5228" w:rsidRDefault="002974CF" w:rsidP="00480B4E">
            <w:pPr>
              <w:pStyle w:val="DeadlineContribution"/>
              <w:jc w:val="center"/>
            </w:pPr>
            <w:r w:rsidRPr="007A5228">
              <w:t>26</w:t>
            </w:r>
            <w:r w:rsidR="00E54667" w:rsidRPr="007A5228">
              <w:t xml:space="preserve"> </w:t>
            </w:r>
            <w:r w:rsidRPr="007A5228">
              <w:t>June</w:t>
            </w:r>
            <w:r w:rsidR="00E54667" w:rsidRPr="007A5228">
              <w:t xml:space="preserve"> 202</w:t>
            </w:r>
            <w:r w:rsidR="00F07A50" w:rsidRPr="007A5228">
              <w:t>3</w:t>
            </w:r>
          </w:p>
        </w:tc>
        <w:tc>
          <w:tcPr>
            <w:tcW w:w="3908" w:type="pct"/>
            <w:shd w:val="clear" w:color="auto" w:fill="auto"/>
          </w:tcPr>
          <w:p w14:paraId="78773913" w14:textId="374AB6A1" w:rsidR="00E54667" w:rsidRPr="007A5228" w:rsidRDefault="00E54667" w:rsidP="00CC6A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7A5228">
              <w:rPr>
                <w:sz w:val="22"/>
                <w:szCs w:val="22"/>
              </w:rPr>
              <w:t>-</w:t>
            </w:r>
            <w:r w:rsidRPr="007A5228">
              <w:rPr>
                <w:sz w:val="22"/>
                <w:szCs w:val="22"/>
              </w:rPr>
              <w:tab/>
              <w:t xml:space="preserve">Submit written contributions in editable format (by e-mail to </w:t>
            </w:r>
            <w:hyperlink r:id="rId27" w:history="1">
              <w:r w:rsidRPr="007A5228">
                <w:rPr>
                  <w:rStyle w:val="Hyperlink"/>
                  <w:sz w:val="22"/>
                  <w:szCs w:val="22"/>
                </w:rPr>
                <w:t>tsbfgai4h@itu.int</w:t>
              </w:r>
            </w:hyperlink>
            <w:r w:rsidRPr="007A5228">
              <w:rPr>
                <w:sz w:val="22"/>
                <w:szCs w:val="22"/>
              </w:rPr>
              <w:t>) using the</w:t>
            </w:r>
            <w:r w:rsidR="00480B4E" w:rsidRPr="007A5228">
              <w:rPr>
                <w:sz w:val="22"/>
                <w:szCs w:val="22"/>
              </w:rPr>
              <w:t xml:space="preserve"> document</w:t>
            </w:r>
            <w:r w:rsidRPr="007A5228">
              <w:rPr>
                <w:sz w:val="22"/>
                <w:szCs w:val="22"/>
              </w:rPr>
              <w:t xml:space="preserve"> </w:t>
            </w:r>
            <w:hyperlink r:id="rId28" w:history="1">
              <w:r w:rsidRPr="007A5228">
                <w:rPr>
                  <w:rStyle w:val="Hyperlink"/>
                  <w:sz w:val="22"/>
                  <w:szCs w:val="22"/>
                </w:rPr>
                <w:t>template</w:t>
              </w:r>
            </w:hyperlink>
          </w:p>
        </w:tc>
      </w:tr>
    </w:tbl>
    <w:p w14:paraId="5A820FA8" w14:textId="77777777" w:rsidR="00104A10" w:rsidRPr="007A5228" w:rsidRDefault="00104A10" w:rsidP="00104A10">
      <w:pPr>
        <w:spacing w:before="0" w:after="120"/>
        <w:rPr>
          <w:sz w:val="22"/>
          <w:szCs w:val="22"/>
        </w:rPr>
      </w:pPr>
    </w:p>
    <w:p w14:paraId="67AEA21C" w14:textId="0855B15E" w:rsidR="00E54667" w:rsidRPr="007A5228" w:rsidRDefault="00E54667" w:rsidP="00104A10">
      <w:pPr>
        <w:spacing w:before="0" w:after="120"/>
        <w:rPr>
          <w:sz w:val="22"/>
          <w:szCs w:val="22"/>
        </w:rPr>
      </w:pPr>
      <w:r w:rsidRPr="007A5228">
        <w:rPr>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535499" w:rsidRPr="003D69B8" w14:paraId="09DE49D8" w14:textId="77777777">
        <w:trPr>
          <w:cantSplit/>
          <w:trHeight w:val="1955"/>
        </w:trPr>
        <w:tc>
          <w:tcPr>
            <w:tcW w:w="6663" w:type="dxa"/>
            <w:vMerge w:val="restart"/>
            <w:tcBorders>
              <w:right w:val="single" w:sz="4" w:space="0" w:color="auto"/>
            </w:tcBorders>
          </w:tcPr>
          <w:p w14:paraId="5589DADD" w14:textId="7EE6BFF7" w:rsidR="00491C5F" w:rsidRPr="00826E46" w:rsidRDefault="00535499" w:rsidP="006E7108">
            <w:pPr>
              <w:keepNext/>
              <w:keepLines/>
              <w:spacing w:before="0"/>
              <w:ind w:left="-105"/>
              <w:rPr>
                <w:rFonts w:cstheme="minorHAnsi"/>
                <w:sz w:val="22"/>
                <w:szCs w:val="22"/>
              </w:rPr>
            </w:pPr>
            <w:r w:rsidRPr="00826E46">
              <w:rPr>
                <w:rFonts w:cstheme="minorHAnsi"/>
                <w:sz w:val="22"/>
                <w:szCs w:val="22"/>
              </w:rPr>
              <w:t>Yours faithfully,</w:t>
            </w:r>
          </w:p>
          <w:p w14:paraId="0AFF5107" w14:textId="77117CEE" w:rsidR="00535499" w:rsidRPr="00826E46" w:rsidRDefault="0032244C" w:rsidP="006E7108">
            <w:pPr>
              <w:keepNext/>
              <w:keepLines/>
              <w:spacing w:before="960"/>
              <w:ind w:left="-108"/>
              <w:rPr>
                <w:rFonts w:cstheme="minorHAnsi"/>
                <w:sz w:val="22"/>
                <w:szCs w:val="22"/>
              </w:rPr>
            </w:pPr>
            <w:r>
              <w:rPr>
                <w:rFonts w:cstheme="minorHAnsi"/>
                <w:noProof/>
                <w:sz w:val="22"/>
                <w:szCs w:val="22"/>
                <w:lang w:val="en-US"/>
              </w:rPr>
              <w:drawing>
                <wp:anchor distT="0" distB="0" distL="114300" distR="114300" simplePos="0" relativeHeight="251658240" behindDoc="1" locked="0" layoutInCell="1" allowOverlap="1" wp14:anchorId="74F2C0DA" wp14:editId="0AB6E5CE">
                  <wp:simplePos x="0" y="0"/>
                  <wp:positionH relativeFrom="column">
                    <wp:posOffset>-64770</wp:posOffset>
                  </wp:positionH>
                  <wp:positionV relativeFrom="paragraph">
                    <wp:posOffset>166370</wp:posOffset>
                  </wp:positionV>
                  <wp:extent cx="698539" cy="295073"/>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a:extLst>
                              <a:ext uri="{28A0092B-C50C-407E-A947-70E740481C1C}">
                                <a14:useLocalDpi xmlns:a14="http://schemas.microsoft.com/office/drawing/2010/main" val="0"/>
                              </a:ext>
                            </a:extLst>
                          </a:blip>
                          <a:stretch>
                            <a:fillRect/>
                          </a:stretch>
                        </pic:blipFill>
                        <pic:spPr>
                          <a:xfrm>
                            <a:off x="0" y="0"/>
                            <a:ext cx="702501" cy="296746"/>
                          </a:xfrm>
                          <a:prstGeom prst="rect">
                            <a:avLst/>
                          </a:prstGeom>
                        </pic:spPr>
                      </pic:pic>
                    </a:graphicData>
                  </a:graphic>
                  <wp14:sizeRelH relativeFrom="margin">
                    <wp14:pctWidth>0</wp14:pctWidth>
                  </wp14:sizeRelH>
                  <wp14:sizeRelV relativeFrom="margin">
                    <wp14:pctHeight>0</wp14:pctHeight>
                  </wp14:sizeRelV>
                </wp:anchor>
              </w:drawing>
            </w:r>
            <w:r w:rsidR="00535499" w:rsidRPr="00826E46">
              <w:rPr>
                <w:rFonts w:cstheme="minorHAnsi"/>
                <w:sz w:val="22"/>
                <w:szCs w:val="22"/>
                <w:lang w:val="en-US"/>
              </w:rPr>
              <w:t>Seizo Onoe</w:t>
            </w:r>
            <w:r w:rsidR="00535499" w:rsidRPr="00826E46">
              <w:rPr>
                <w:rFonts w:cstheme="minorHAnsi"/>
                <w:sz w:val="22"/>
                <w:szCs w:val="22"/>
              </w:rPr>
              <w:br/>
              <w:t>Director of the Telecommunication</w:t>
            </w:r>
            <w:r w:rsidR="00535499" w:rsidRPr="00826E46">
              <w:rPr>
                <w:rFonts w:cstheme="minorHAnsi"/>
                <w:sz w:val="22"/>
                <w:szCs w:val="22"/>
              </w:rPr>
              <w:br/>
              <w:t>Standardization Bureau</w:t>
            </w:r>
            <w:r w:rsidR="00535499" w:rsidRPr="00826E46">
              <w:rPr>
                <w:rFonts w:cstheme="minorHAnsi"/>
                <w:b/>
                <w:bCs/>
                <w:sz w:val="22"/>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7FD42D64" w14:textId="36E3AB94" w:rsidR="00535499" w:rsidRPr="003D69B8" w:rsidRDefault="00491C5F">
            <w:pPr>
              <w:keepNext/>
              <w:keepLines/>
              <w:spacing w:before="0"/>
              <w:ind w:left="113" w:right="113"/>
              <w:jc w:val="center"/>
              <w:rPr>
                <w:rFonts w:cstheme="minorBidi"/>
              </w:rPr>
            </w:pPr>
            <w:r w:rsidRPr="00491C5F">
              <w:rPr>
                <w:rFonts w:eastAsia="SimSun" w:cstheme="minorBidi"/>
                <w:noProof/>
                <w:sz w:val="22"/>
                <w:szCs w:val="18"/>
                <w:lang w:eastAsia="zh-CN"/>
              </w:rPr>
              <w:drawing>
                <wp:inline distT="0" distB="0" distL="0" distR="0" wp14:anchorId="54E28E17" wp14:editId="79635ABA">
                  <wp:extent cx="1112400" cy="111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r w:rsidR="001D3AF0" w:rsidRPr="00826E46">
              <w:rPr>
                <w:rFonts w:eastAsia="SimSun" w:cstheme="minorBidi"/>
                <w:sz w:val="22"/>
                <w:szCs w:val="18"/>
                <w:lang w:eastAsia="zh-CN"/>
              </w:rPr>
              <w:t>ITU/WHO FG-AI4H</w:t>
            </w:r>
          </w:p>
        </w:tc>
      </w:tr>
      <w:tr w:rsidR="00535499" w:rsidRPr="003D69B8" w14:paraId="0534B185" w14:textId="77777777">
        <w:trPr>
          <w:cantSplit/>
          <w:trHeight w:val="227"/>
        </w:trPr>
        <w:tc>
          <w:tcPr>
            <w:tcW w:w="6663" w:type="dxa"/>
            <w:vMerge/>
          </w:tcPr>
          <w:p w14:paraId="2FC3A854" w14:textId="77777777" w:rsidR="00535499" w:rsidRPr="00826E46" w:rsidRDefault="00535499">
            <w:pPr>
              <w:spacing w:before="480"/>
              <w:rPr>
                <w:rFonts w:cstheme="minorHAnsi"/>
                <w:sz w:val="22"/>
                <w:szCs w:val="22"/>
              </w:rPr>
            </w:pPr>
          </w:p>
        </w:tc>
        <w:tc>
          <w:tcPr>
            <w:tcW w:w="3118" w:type="dxa"/>
            <w:tcBorders>
              <w:left w:val="single" w:sz="4" w:space="0" w:color="auto"/>
              <w:bottom w:val="single" w:sz="4" w:space="0" w:color="auto"/>
              <w:right w:val="single" w:sz="4" w:space="0" w:color="auto"/>
            </w:tcBorders>
            <w:vAlign w:val="center"/>
          </w:tcPr>
          <w:p w14:paraId="001D7596" w14:textId="77777777" w:rsidR="00535499" w:rsidRPr="003D69B8" w:rsidRDefault="00535499">
            <w:pPr>
              <w:spacing w:before="0"/>
              <w:jc w:val="center"/>
              <w:rPr>
                <w:rFonts w:eastAsia="SimSun" w:cstheme="minorHAnsi"/>
                <w:noProof/>
                <w:szCs w:val="22"/>
                <w:lang w:eastAsia="zh-CN"/>
              </w:rPr>
            </w:pPr>
            <w:r w:rsidRPr="003D69B8">
              <w:rPr>
                <w:rFonts w:cstheme="minorHAnsi"/>
                <w:szCs w:val="22"/>
              </w:rPr>
              <w:t>Latest meeting information</w:t>
            </w:r>
          </w:p>
        </w:tc>
      </w:tr>
    </w:tbl>
    <w:p w14:paraId="2D952C13" w14:textId="055890C2" w:rsidR="00D62702" w:rsidRPr="007A5228" w:rsidRDefault="00D62702" w:rsidP="00104A10">
      <w:pPr>
        <w:spacing w:before="0"/>
        <w:rPr>
          <w:sz w:val="22"/>
          <w:szCs w:val="22"/>
        </w:rPr>
      </w:pPr>
    </w:p>
    <w:sectPr w:rsidR="00D62702" w:rsidRPr="007A5228" w:rsidSect="00480B4E">
      <w:headerReference w:type="default" r:id="rId31"/>
      <w:footerReference w:type="first" r:id="rId32"/>
      <w:type w:val="oddPage"/>
      <w:pgSz w:w="11907" w:h="16834" w:code="9"/>
      <w:pgMar w:top="1134" w:right="1089" w:bottom="993" w:left="1089"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4923" w14:textId="77777777" w:rsidR="00C6091F" w:rsidRDefault="00C6091F">
      <w:r>
        <w:separator/>
      </w:r>
    </w:p>
  </w:endnote>
  <w:endnote w:type="continuationSeparator" w:id="0">
    <w:p w14:paraId="15AB52F2" w14:textId="77777777" w:rsidR="00C6091F" w:rsidRDefault="00C6091F">
      <w:r>
        <w:continuationSeparator/>
      </w:r>
    </w:p>
  </w:endnote>
  <w:endnote w:type="continuationNotice" w:id="1">
    <w:p w14:paraId="6CB9D537" w14:textId="77777777" w:rsidR="00C6091F" w:rsidRDefault="00C609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BFB3" w14:textId="77777777" w:rsidR="00C6091F" w:rsidRDefault="00C6091F">
      <w:r>
        <w:t>____________________</w:t>
      </w:r>
    </w:p>
  </w:footnote>
  <w:footnote w:type="continuationSeparator" w:id="0">
    <w:p w14:paraId="6887BC51" w14:textId="77777777" w:rsidR="00C6091F" w:rsidRDefault="00C6091F">
      <w:r>
        <w:continuationSeparator/>
      </w:r>
    </w:p>
  </w:footnote>
  <w:footnote w:type="continuationNotice" w:id="1">
    <w:p w14:paraId="35EF1DAD" w14:textId="77777777" w:rsidR="00C6091F" w:rsidRDefault="00C609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7AD7616E" w:rsidR="00FA46A0" w:rsidRDefault="00B61012" w:rsidP="006D4CDA">
    <w:pPr>
      <w:pStyle w:val="Header"/>
      <w:spacing w:after="12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4B6D30">
      <w:rPr>
        <w:noProof/>
      </w:rPr>
      <w:t>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8234F5"/>
    <w:multiLevelType w:val="multilevel"/>
    <w:tmpl w:val="B1D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874332">
    <w:abstractNumId w:val="9"/>
  </w:num>
  <w:num w:numId="2" w16cid:durableId="500119665">
    <w:abstractNumId w:val="7"/>
  </w:num>
  <w:num w:numId="3" w16cid:durableId="1374963044">
    <w:abstractNumId w:val="6"/>
  </w:num>
  <w:num w:numId="4" w16cid:durableId="1852840395">
    <w:abstractNumId w:val="5"/>
  </w:num>
  <w:num w:numId="5" w16cid:durableId="189035402">
    <w:abstractNumId w:val="4"/>
  </w:num>
  <w:num w:numId="6" w16cid:durableId="1003437987">
    <w:abstractNumId w:val="8"/>
  </w:num>
  <w:num w:numId="7" w16cid:durableId="1880818880">
    <w:abstractNumId w:val="3"/>
  </w:num>
  <w:num w:numId="8" w16cid:durableId="2106075875">
    <w:abstractNumId w:val="2"/>
  </w:num>
  <w:num w:numId="9" w16cid:durableId="1896964769">
    <w:abstractNumId w:val="1"/>
  </w:num>
  <w:num w:numId="10" w16cid:durableId="1421566571">
    <w:abstractNumId w:val="0"/>
  </w:num>
  <w:num w:numId="11" w16cid:durableId="1217669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47B2"/>
    <w:rsid w:val="00022E6B"/>
    <w:rsid w:val="0003440D"/>
    <w:rsid w:val="0004411A"/>
    <w:rsid w:val="00046298"/>
    <w:rsid w:val="000544A8"/>
    <w:rsid w:val="00080BBC"/>
    <w:rsid w:val="000827A2"/>
    <w:rsid w:val="000831C4"/>
    <w:rsid w:val="000B15C8"/>
    <w:rsid w:val="000B33FC"/>
    <w:rsid w:val="000C65F3"/>
    <w:rsid w:val="000E2621"/>
    <w:rsid w:val="001018E1"/>
    <w:rsid w:val="00104A10"/>
    <w:rsid w:val="00107248"/>
    <w:rsid w:val="00112F37"/>
    <w:rsid w:val="00114EE0"/>
    <w:rsid w:val="00116F48"/>
    <w:rsid w:val="00120C06"/>
    <w:rsid w:val="00124A61"/>
    <w:rsid w:val="0014165F"/>
    <w:rsid w:val="001524B2"/>
    <w:rsid w:val="00154723"/>
    <w:rsid w:val="00174D41"/>
    <w:rsid w:val="00175DFA"/>
    <w:rsid w:val="00184EFC"/>
    <w:rsid w:val="00185501"/>
    <w:rsid w:val="001A34EC"/>
    <w:rsid w:val="001B613A"/>
    <w:rsid w:val="001D3AF0"/>
    <w:rsid w:val="00231248"/>
    <w:rsid w:val="00240AB3"/>
    <w:rsid w:val="00270CA9"/>
    <w:rsid w:val="00281949"/>
    <w:rsid w:val="002974CF"/>
    <w:rsid w:val="002C5DF4"/>
    <w:rsid w:val="002C7219"/>
    <w:rsid w:val="002E65FF"/>
    <w:rsid w:val="002F1F1A"/>
    <w:rsid w:val="002F71CA"/>
    <w:rsid w:val="00310578"/>
    <w:rsid w:val="0032244C"/>
    <w:rsid w:val="00327C48"/>
    <w:rsid w:val="003360C0"/>
    <w:rsid w:val="00356B73"/>
    <w:rsid w:val="0036378D"/>
    <w:rsid w:val="0037437D"/>
    <w:rsid w:val="003746A5"/>
    <w:rsid w:val="003A0BC3"/>
    <w:rsid w:val="003A536B"/>
    <w:rsid w:val="003B0A3A"/>
    <w:rsid w:val="003D3063"/>
    <w:rsid w:val="003D4690"/>
    <w:rsid w:val="003D49BE"/>
    <w:rsid w:val="003E30A2"/>
    <w:rsid w:val="00426C68"/>
    <w:rsid w:val="00431F3F"/>
    <w:rsid w:val="0043678B"/>
    <w:rsid w:val="00444E09"/>
    <w:rsid w:val="00453CEA"/>
    <w:rsid w:val="00480B4E"/>
    <w:rsid w:val="00487330"/>
    <w:rsid w:val="00491C5F"/>
    <w:rsid w:val="004A5868"/>
    <w:rsid w:val="004B3C8A"/>
    <w:rsid w:val="004B6D30"/>
    <w:rsid w:val="004C5395"/>
    <w:rsid w:val="004E4FEC"/>
    <w:rsid w:val="004E6917"/>
    <w:rsid w:val="004F6177"/>
    <w:rsid w:val="00503ADB"/>
    <w:rsid w:val="0051511C"/>
    <w:rsid w:val="005237EC"/>
    <w:rsid w:val="00530BDE"/>
    <w:rsid w:val="00532C45"/>
    <w:rsid w:val="00535499"/>
    <w:rsid w:val="00555595"/>
    <w:rsid w:val="005740CB"/>
    <w:rsid w:val="0058718B"/>
    <w:rsid w:val="0059006A"/>
    <w:rsid w:val="00596663"/>
    <w:rsid w:val="005E003C"/>
    <w:rsid w:val="005E0420"/>
    <w:rsid w:val="00631859"/>
    <w:rsid w:val="00632C6C"/>
    <w:rsid w:val="00673811"/>
    <w:rsid w:val="006757CF"/>
    <w:rsid w:val="006A0826"/>
    <w:rsid w:val="006A77C7"/>
    <w:rsid w:val="006D4CDA"/>
    <w:rsid w:val="006E10B2"/>
    <w:rsid w:val="006E7108"/>
    <w:rsid w:val="00730A58"/>
    <w:rsid w:val="00762090"/>
    <w:rsid w:val="00784009"/>
    <w:rsid w:val="0079763E"/>
    <w:rsid w:val="007A5228"/>
    <w:rsid w:val="007A65E8"/>
    <w:rsid w:val="007B1235"/>
    <w:rsid w:val="007C080C"/>
    <w:rsid w:val="007C3BA8"/>
    <w:rsid w:val="007D0B15"/>
    <w:rsid w:val="007E2080"/>
    <w:rsid w:val="00805E7A"/>
    <w:rsid w:val="00817114"/>
    <w:rsid w:val="00822DEA"/>
    <w:rsid w:val="00826E46"/>
    <w:rsid w:val="00831DBD"/>
    <w:rsid w:val="0084039B"/>
    <w:rsid w:val="0085266B"/>
    <w:rsid w:val="00853907"/>
    <w:rsid w:val="0085420E"/>
    <w:rsid w:val="00854BCC"/>
    <w:rsid w:val="008610E2"/>
    <w:rsid w:val="0086625C"/>
    <w:rsid w:val="008719F0"/>
    <w:rsid w:val="008768CD"/>
    <w:rsid w:val="008C4A4C"/>
    <w:rsid w:val="00903B14"/>
    <w:rsid w:val="0093297C"/>
    <w:rsid w:val="00960974"/>
    <w:rsid w:val="00963900"/>
    <w:rsid w:val="009747C5"/>
    <w:rsid w:val="009A5142"/>
    <w:rsid w:val="009B2EB5"/>
    <w:rsid w:val="009C061C"/>
    <w:rsid w:val="009F1522"/>
    <w:rsid w:val="009F28B2"/>
    <w:rsid w:val="009F4276"/>
    <w:rsid w:val="00A00145"/>
    <w:rsid w:val="00A04A97"/>
    <w:rsid w:val="00A1039E"/>
    <w:rsid w:val="00A114DB"/>
    <w:rsid w:val="00A11825"/>
    <w:rsid w:val="00A456CA"/>
    <w:rsid w:val="00A508D2"/>
    <w:rsid w:val="00A66A17"/>
    <w:rsid w:val="00A72C30"/>
    <w:rsid w:val="00A77BC0"/>
    <w:rsid w:val="00A82FBD"/>
    <w:rsid w:val="00A926DD"/>
    <w:rsid w:val="00A94927"/>
    <w:rsid w:val="00AA46C9"/>
    <w:rsid w:val="00AC646B"/>
    <w:rsid w:val="00AE04D5"/>
    <w:rsid w:val="00B1787D"/>
    <w:rsid w:val="00B2488F"/>
    <w:rsid w:val="00B342DF"/>
    <w:rsid w:val="00B4669D"/>
    <w:rsid w:val="00B61012"/>
    <w:rsid w:val="00B61D7F"/>
    <w:rsid w:val="00B626F7"/>
    <w:rsid w:val="00B6327A"/>
    <w:rsid w:val="00B67962"/>
    <w:rsid w:val="00B92FC9"/>
    <w:rsid w:val="00BB2E8C"/>
    <w:rsid w:val="00BB573F"/>
    <w:rsid w:val="00BC3BE4"/>
    <w:rsid w:val="00C10861"/>
    <w:rsid w:val="00C42D49"/>
    <w:rsid w:val="00C566BF"/>
    <w:rsid w:val="00C56B4D"/>
    <w:rsid w:val="00C6091F"/>
    <w:rsid w:val="00C95BF6"/>
    <w:rsid w:val="00CC6A4E"/>
    <w:rsid w:val="00CD7308"/>
    <w:rsid w:val="00D02893"/>
    <w:rsid w:val="00D2251C"/>
    <w:rsid w:val="00D62702"/>
    <w:rsid w:val="00D655B8"/>
    <w:rsid w:val="00D7649E"/>
    <w:rsid w:val="00D83BD8"/>
    <w:rsid w:val="00DC38D0"/>
    <w:rsid w:val="00DD0C71"/>
    <w:rsid w:val="00DE47F4"/>
    <w:rsid w:val="00DE5B87"/>
    <w:rsid w:val="00E54667"/>
    <w:rsid w:val="00E80284"/>
    <w:rsid w:val="00E95B64"/>
    <w:rsid w:val="00EA1772"/>
    <w:rsid w:val="00EA2114"/>
    <w:rsid w:val="00EC15F4"/>
    <w:rsid w:val="00EC67E7"/>
    <w:rsid w:val="00ED4DC6"/>
    <w:rsid w:val="00EE5036"/>
    <w:rsid w:val="00F07A50"/>
    <w:rsid w:val="00F11614"/>
    <w:rsid w:val="00F15644"/>
    <w:rsid w:val="00F22314"/>
    <w:rsid w:val="00F43BE1"/>
    <w:rsid w:val="00F52619"/>
    <w:rsid w:val="00F636BB"/>
    <w:rsid w:val="00F8177B"/>
    <w:rsid w:val="00F818B9"/>
    <w:rsid w:val="00F84412"/>
    <w:rsid w:val="00F96566"/>
    <w:rsid w:val="00FA46A0"/>
    <w:rsid w:val="00FA573F"/>
    <w:rsid w:val="00FC1C19"/>
    <w:rsid w:val="00FD700D"/>
    <w:rsid w:val="00FD70E3"/>
    <w:rsid w:val="00FF00DD"/>
    <w:rsid w:val="00FF5729"/>
    <w:rsid w:val="017B5E49"/>
    <w:rsid w:val="032F379F"/>
    <w:rsid w:val="03395921"/>
    <w:rsid w:val="0A32A5C5"/>
    <w:rsid w:val="0A89F130"/>
    <w:rsid w:val="0E4A096B"/>
    <w:rsid w:val="10F08794"/>
    <w:rsid w:val="13F32B4E"/>
    <w:rsid w:val="14DF00BB"/>
    <w:rsid w:val="1D8857D7"/>
    <w:rsid w:val="1E6E3B50"/>
    <w:rsid w:val="21AE539E"/>
    <w:rsid w:val="24FD120B"/>
    <w:rsid w:val="271611C0"/>
    <w:rsid w:val="29D07B28"/>
    <w:rsid w:val="2AB52273"/>
    <w:rsid w:val="31241FA3"/>
    <w:rsid w:val="35131D31"/>
    <w:rsid w:val="39B9AD16"/>
    <w:rsid w:val="3DEC28D4"/>
    <w:rsid w:val="437C4E67"/>
    <w:rsid w:val="43934ABA"/>
    <w:rsid w:val="51DF44FA"/>
    <w:rsid w:val="5929809C"/>
    <w:rsid w:val="5942A8F9"/>
    <w:rsid w:val="5DFCF1BF"/>
    <w:rsid w:val="5F98C220"/>
    <w:rsid w:val="61349281"/>
    <w:rsid w:val="62D062E2"/>
    <w:rsid w:val="660803A4"/>
    <w:rsid w:val="679057E0"/>
    <w:rsid w:val="67A91B96"/>
    <w:rsid w:val="6B2B95F6"/>
    <w:rsid w:val="6DE1CB93"/>
    <w:rsid w:val="7042FA2C"/>
    <w:rsid w:val="7315A293"/>
    <w:rsid w:val="78AB8FB3"/>
    <w:rsid w:val="7A476014"/>
    <w:rsid w:val="7B5070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62E10527-CE10-4EE2-99F5-1F03BD01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04411A"/>
    <w:rPr>
      <w:color w:val="605E5C"/>
      <w:shd w:val="clear" w:color="auto" w:fill="E1DFDD"/>
    </w:rPr>
  </w:style>
  <w:style w:type="paragraph" w:customStyle="1" w:styleId="DeadlineVisa">
    <w:name w:val="DeadlineVisa"/>
    <w:basedOn w:val="Normal"/>
    <w:rsid w:val="00E54667"/>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autoSpaceDE/>
      <w:autoSpaceDN/>
      <w:adjustRightInd/>
      <w:spacing w:before="80" w:after="80"/>
      <w:textAlignment w:val="auto"/>
    </w:pPr>
    <w:rPr>
      <w:rFonts w:asciiTheme="minorHAnsi" w:hAnsiTheme="minorHAnsi"/>
      <w:sz w:val="22"/>
      <w:szCs w:val="22"/>
    </w:rPr>
  </w:style>
  <w:style w:type="paragraph" w:customStyle="1" w:styleId="DeadlineGrant">
    <w:name w:val="DeadlineGrant"/>
    <w:basedOn w:val="Normal"/>
    <w:rsid w:val="00E54667"/>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autoSpaceDE/>
      <w:autoSpaceDN/>
      <w:adjustRightInd/>
      <w:spacing w:before="80" w:after="80"/>
      <w:textAlignment w:val="auto"/>
    </w:pPr>
    <w:rPr>
      <w:rFonts w:asciiTheme="minorHAnsi" w:hAnsiTheme="minorHAnsi"/>
      <w:sz w:val="22"/>
      <w:szCs w:val="22"/>
    </w:rPr>
  </w:style>
  <w:style w:type="paragraph" w:customStyle="1" w:styleId="DeadlineRegistration">
    <w:name w:val="DeadlineRegistration"/>
    <w:basedOn w:val="Normal"/>
    <w:rsid w:val="00E54667"/>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autoSpaceDE/>
      <w:autoSpaceDN/>
      <w:adjustRightInd/>
      <w:spacing w:before="80" w:after="80"/>
      <w:textAlignment w:val="auto"/>
    </w:pPr>
    <w:rPr>
      <w:rFonts w:asciiTheme="minorHAnsi" w:hAnsiTheme="minorHAnsi"/>
      <w:sz w:val="22"/>
      <w:szCs w:val="22"/>
    </w:rPr>
  </w:style>
  <w:style w:type="paragraph" w:customStyle="1" w:styleId="DeadlineContribution">
    <w:name w:val="DeadlineContribution"/>
    <w:basedOn w:val="Normal"/>
    <w:rsid w:val="00E54667"/>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autoSpaceDE/>
      <w:autoSpaceDN/>
      <w:adjustRightInd/>
      <w:spacing w:before="80" w:after="80"/>
      <w:textAlignment w:val="auto"/>
    </w:pPr>
    <w:rPr>
      <w:rFonts w:asciiTheme="minorHAnsi" w:hAnsiTheme="minorHAnsi"/>
      <w:sz w:val="22"/>
      <w:szCs w:val="22"/>
    </w:rPr>
  </w:style>
  <w:style w:type="character" w:customStyle="1" w:styleId="cf01">
    <w:name w:val="cf01"/>
    <w:basedOn w:val="DefaultParagraphFont"/>
    <w:rsid w:val="00046298"/>
    <w:rPr>
      <w:rFonts w:ascii="Segoe UI" w:hAnsi="Segoe UI" w:cs="Segoe UI" w:hint="default"/>
      <w:sz w:val="18"/>
      <w:szCs w:val="18"/>
    </w:rPr>
  </w:style>
  <w:style w:type="paragraph" w:styleId="Revision">
    <w:name w:val="Revision"/>
    <w:hidden/>
    <w:semiHidden/>
    <w:rsid w:val="00EE5036"/>
    <w:rPr>
      <w:rFonts w:ascii="Calibri" w:hAnsi="Calibri"/>
      <w:sz w:val="24"/>
      <w:lang w:val="en-GB" w:eastAsia="en-US"/>
    </w:rPr>
  </w:style>
  <w:style w:type="character" w:styleId="Mention">
    <w:name w:val="Mention"/>
    <w:basedOn w:val="DefaultParagraphFont"/>
    <w:uiPriority w:val="99"/>
    <w:unhideWhenUsed/>
    <w:rsid w:val="00B92FC9"/>
    <w:rPr>
      <w:color w:val="2B579A"/>
      <w:shd w:val="clear" w:color="auto" w:fill="E1DFDD"/>
    </w:rPr>
  </w:style>
  <w:style w:type="table" w:customStyle="1" w:styleId="TableGrid1">
    <w:name w:val="Table Grid1"/>
    <w:basedOn w:val="TableNormal"/>
    <w:next w:val="TableGrid"/>
    <w:rsid w:val="005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4019448">
      <w:bodyDiv w:val="1"/>
      <w:marLeft w:val="0"/>
      <w:marRight w:val="0"/>
      <w:marTop w:val="0"/>
      <w:marBottom w:val="0"/>
      <w:divBdr>
        <w:top w:val="none" w:sz="0" w:space="0" w:color="auto"/>
        <w:left w:val="none" w:sz="0" w:space="0" w:color="auto"/>
        <w:bottom w:val="none" w:sz="0" w:space="0" w:color="auto"/>
        <w:right w:val="none" w:sz="0" w:space="0" w:color="auto"/>
      </w:divBdr>
    </w:div>
    <w:div w:id="18009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fgai4h" TargetMode="External"/><Relationship Id="rId18" Type="http://schemas.openxmlformats.org/officeDocument/2006/relationships/hyperlink" Target="https://www.itu.int/net/CRM/js/sr/C-00012225/" TargetMode="External"/><Relationship Id="rId26" Type="http://schemas.openxmlformats.org/officeDocument/2006/relationships/hyperlink" Target="https://www.itu.int/go/fgai4h/reg"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iforgood.itu.int/event/programme/" TargetMode="External"/><Relationship Id="rId17" Type="http://schemas.openxmlformats.org/officeDocument/2006/relationships/hyperlink" Target="https://www.itu.int/en/ITU-T/focusgroups/ai4h/Pages/reg2.aspx" TargetMode="External"/><Relationship Id="rId25" Type="http://schemas.openxmlformats.org/officeDocument/2006/relationships/hyperlink" Target="https://extranet.itu.int/sites/itu-t/focusgroups/ai4h/SitePages/Home.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u.int/go/fgai4h/reg" TargetMode="External"/><Relationship Id="rId20" Type="http://schemas.openxmlformats.org/officeDocument/2006/relationships/hyperlink" Target="https://www.itu.int/en/ITU-T/focusgroups/ai4h/Documents/ITU_WHO_AI4H_Onboarding.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24" Type="http://schemas.openxmlformats.org/officeDocument/2006/relationships/hyperlink" Target="https://www.itu.int/en/ITU-T/focusgroups/ai4h/Documents/funding.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cs.google.com/document/d/e/2PACX-1vQ0hg5FZiUJg3I3oQskh9emn9ppqMW0fJytgkGrhS1xSzim33eOrx9t4S3oEjd31-MbhJ-l69wpEddk/pub" TargetMode="External"/><Relationship Id="rId23" Type="http://schemas.openxmlformats.org/officeDocument/2006/relationships/hyperlink" Target="mailto:travel@itu.int" TargetMode="External"/><Relationship Id="rId28" Type="http://schemas.openxmlformats.org/officeDocument/2006/relationships/hyperlink" Target="https://www.itu.int/en/ITU-T/focusgroups/ai4h/Documents/FGAI4H-Doc-template.docx" TargetMode="External"/><Relationship Id="rId10" Type="http://schemas.openxmlformats.org/officeDocument/2006/relationships/image" Target="media/image1.png"/><Relationship Id="rId19" Type="http://schemas.openxmlformats.org/officeDocument/2006/relationships/hyperlink" Target="https://itu.int/go/fgai4h"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ai4h/20230705" TargetMode="External"/><Relationship Id="rId22" Type="http://schemas.openxmlformats.org/officeDocument/2006/relationships/hyperlink" Target="https://www.itu.int/en/ITU-T/focusgroups/ai4h/Documents/FGAI4H-Doc-template.zip" TargetMode="External"/><Relationship Id="rId27" Type="http://schemas.openxmlformats.org/officeDocument/2006/relationships/hyperlink" Target="mailto:tsbfgai4h@itu.int" TargetMode="External"/><Relationship Id="rId30" Type="http://schemas.openxmlformats.org/officeDocument/2006/relationships/image" Target="media/image3.png"/><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1BD3524D-A050-468C-A65B-64444514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TSB_Circular-E.dotx</Template>
  <TotalTime>140</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6834</CharactersWithSpaces>
  <SharedDoc>false</SharedDoc>
  <HLinks>
    <vt:vector size="120" baseType="variant">
      <vt:variant>
        <vt:i4>5242892</vt:i4>
      </vt:variant>
      <vt:variant>
        <vt:i4>63</vt:i4>
      </vt:variant>
      <vt:variant>
        <vt:i4>0</vt:i4>
      </vt:variant>
      <vt:variant>
        <vt:i4>5</vt:i4>
      </vt:variant>
      <vt:variant>
        <vt:lpwstr>https://www.itu.int/en/ITU-T/focusgroups/ai4h/Documents/FGAI4H-Doc-template.docx</vt:lpwstr>
      </vt:variant>
      <vt:variant>
        <vt:lpwstr/>
      </vt:variant>
      <vt:variant>
        <vt:i4>1245310</vt:i4>
      </vt:variant>
      <vt:variant>
        <vt:i4>60</vt:i4>
      </vt:variant>
      <vt:variant>
        <vt:i4>0</vt:i4>
      </vt:variant>
      <vt:variant>
        <vt:i4>5</vt:i4>
      </vt:variant>
      <vt:variant>
        <vt:lpwstr>mailto:tsbfgai4h@itu.int</vt:lpwstr>
      </vt:variant>
      <vt:variant>
        <vt:lpwstr/>
      </vt:variant>
      <vt:variant>
        <vt:i4>4522013</vt:i4>
      </vt:variant>
      <vt:variant>
        <vt:i4>57</vt:i4>
      </vt:variant>
      <vt:variant>
        <vt:i4>0</vt:i4>
      </vt:variant>
      <vt:variant>
        <vt:i4>5</vt:i4>
      </vt:variant>
      <vt:variant>
        <vt:lpwstr>https://www.itu.int/go/fgai4h/reg</vt:lpwstr>
      </vt:variant>
      <vt:variant>
        <vt:lpwstr/>
      </vt:variant>
      <vt:variant>
        <vt:i4>5767234</vt:i4>
      </vt:variant>
      <vt:variant>
        <vt:i4>54</vt:i4>
      </vt:variant>
      <vt:variant>
        <vt:i4>0</vt:i4>
      </vt:variant>
      <vt:variant>
        <vt:i4>5</vt:i4>
      </vt:variant>
      <vt:variant>
        <vt:lpwstr>https://extranet.itu.int/sites/itu-t/focusgroups/ai4h/SitePages/Home.aspx</vt:lpwstr>
      </vt:variant>
      <vt:variant>
        <vt:lpwstr/>
      </vt:variant>
      <vt:variant>
        <vt:i4>3932208</vt:i4>
      </vt:variant>
      <vt:variant>
        <vt:i4>48</vt:i4>
      </vt:variant>
      <vt:variant>
        <vt:i4>0</vt:i4>
      </vt:variant>
      <vt:variant>
        <vt:i4>5</vt:i4>
      </vt:variant>
      <vt:variant>
        <vt:lpwstr>https://www.itu.int/en/ITU-T/focusgroups/ai4h/Documents/funding.pdf</vt:lpwstr>
      </vt:variant>
      <vt:variant>
        <vt:lpwstr/>
      </vt:variant>
      <vt:variant>
        <vt:i4>6684759</vt:i4>
      </vt:variant>
      <vt:variant>
        <vt:i4>45</vt:i4>
      </vt:variant>
      <vt:variant>
        <vt:i4>0</vt:i4>
      </vt:variant>
      <vt:variant>
        <vt:i4>5</vt:i4>
      </vt:variant>
      <vt:variant>
        <vt:lpwstr>mailto:travel@itu.int</vt:lpwstr>
      </vt:variant>
      <vt:variant>
        <vt:lpwstr/>
      </vt:variant>
      <vt:variant>
        <vt:i4>3014769</vt:i4>
      </vt:variant>
      <vt:variant>
        <vt:i4>36</vt:i4>
      </vt:variant>
      <vt:variant>
        <vt:i4>0</vt:i4>
      </vt:variant>
      <vt:variant>
        <vt:i4>5</vt:i4>
      </vt:variant>
      <vt:variant>
        <vt:lpwstr>https://www.itu.int/en/ITU-T/focusgroups/ai4h/Documents/FGAI4H-Doc-template.zip</vt:lpwstr>
      </vt:variant>
      <vt:variant>
        <vt:lpwstr/>
      </vt:variant>
      <vt:variant>
        <vt:i4>1245310</vt:i4>
      </vt:variant>
      <vt:variant>
        <vt:i4>33</vt:i4>
      </vt:variant>
      <vt:variant>
        <vt:i4>0</vt:i4>
      </vt:variant>
      <vt:variant>
        <vt:i4>5</vt:i4>
      </vt:variant>
      <vt:variant>
        <vt:lpwstr>mailto:tsbfgai4h@itu.int</vt:lpwstr>
      </vt:variant>
      <vt:variant>
        <vt:lpwstr/>
      </vt:variant>
      <vt:variant>
        <vt:i4>3670085</vt:i4>
      </vt:variant>
      <vt:variant>
        <vt:i4>30</vt:i4>
      </vt:variant>
      <vt:variant>
        <vt:i4>0</vt:i4>
      </vt:variant>
      <vt:variant>
        <vt:i4>5</vt:i4>
      </vt:variant>
      <vt:variant>
        <vt:lpwstr>https://www.itu.int/en/ITU-T/focusgroups/ai4h/Documents/ITU_WHO_AI4H_Onboarding.pdf</vt:lpwstr>
      </vt:variant>
      <vt:variant>
        <vt:lpwstr/>
      </vt:variant>
      <vt:variant>
        <vt:i4>5636103</vt:i4>
      </vt:variant>
      <vt:variant>
        <vt:i4>27</vt:i4>
      </vt:variant>
      <vt:variant>
        <vt:i4>0</vt:i4>
      </vt:variant>
      <vt:variant>
        <vt:i4>5</vt:i4>
      </vt:variant>
      <vt:variant>
        <vt:lpwstr>https://itu.int/go/fgai4h</vt:lpwstr>
      </vt:variant>
      <vt:variant>
        <vt:lpwstr/>
      </vt:variant>
      <vt:variant>
        <vt:i4>4194305</vt:i4>
      </vt:variant>
      <vt:variant>
        <vt:i4>24</vt:i4>
      </vt:variant>
      <vt:variant>
        <vt:i4>0</vt:i4>
      </vt:variant>
      <vt:variant>
        <vt:i4>5</vt:i4>
      </vt:variant>
      <vt:variant>
        <vt:lpwstr>https://www.itu.int/net/CRM/js/sr/C-00012225/</vt:lpwstr>
      </vt:variant>
      <vt:variant>
        <vt:lpwstr/>
      </vt:variant>
      <vt:variant>
        <vt:i4>4194333</vt:i4>
      </vt:variant>
      <vt:variant>
        <vt:i4>21</vt:i4>
      </vt:variant>
      <vt:variant>
        <vt:i4>0</vt:i4>
      </vt:variant>
      <vt:variant>
        <vt:i4>5</vt:i4>
      </vt:variant>
      <vt:variant>
        <vt:lpwstr>https://www.itu.int/en/ITU-T/focusgroups/ai4h/Pages/reg2.aspx</vt:lpwstr>
      </vt:variant>
      <vt:variant>
        <vt:lpwstr/>
      </vt:variant>
      <vt:variant>
        <vt:i4>1835037</vt:i4>
      </vt:variant>
      <vt:variant>
        <vt:i4>15</vt:i4>
      </vt:variant>
      <vt:variant>
        <vt:i4>0</vt:i4>
      </vt:variant>
      <vt:variant>
        <vt:i4>5</vt:i4>
      </vt:variant>
      <vt:variant>
        <vt:lpwstr>https://itu.int/go/fgai4h/reg</vt:lpwstr>
      </vt:variant>
      <vt:variant>
        <vt:lpwstr/>
      </vt:variant>
      <vt:variant>
        <vt:i4>7798896</vt:i4>
      </vt:variant>
      <vt:variant>
        <vt:i4>12</vt:i4>
      </vt:variant>
      <vt:variant>
        <vt:i4>0</vt:i4>
      </vt:variant>
      <vt:variant>
        <vt:i4>5</vt:i4>
      </vt:variant>
      <vt:variant>
        <vt:lpwstr>https://docs.google.com/document/d/e/2PACX-1vQ0hg5FZiUJg3I3oQskh9emn9ppqMW0fJytgkGrhS1xSzim33eOrx9t4S3oEjd31-MbhJ-l69wpEddk/pub</vt:lpwstr>
      </vt:variant>
      <vt:variant>
        <vt:lpwstr/>
      </vt:variant>
      <vt:variant>
        <vt:i4>1441887</vt:i4>
      </vt:variant>
      <vt:variant>
        <vt:i4>9</vt:i4>
      </vt:variant>
      <vt:variant>
        <vt:i4>0</vt:i4>
      </vt:variant>
      <vt:variant>
        <vt:i4>5</vt:i4>
      </vt:variant>
      <vt:variant>
        <vt:lpwstr>https://www.itu.int/en/ITU-T/Workshops-and-Seminars/ai4h/20230705</vt:lpwstr>
      </vt:variant>
      <vt:variant>
        <vt:lpwstr/>
      </vt:variant>
      <vt:variant>
        <vt:i4>5636103</vt:i4>
      </vt:variant>
      <vt:variant>
        <vt:i4>6</vt:i4>
      </vt:variant>
      <vt:variant>
        <vt:i4>0</vt:i4>
      </vt:variant>
      <vt:variant>
        <vt:i4>5</vt:i4>
      </vt:variant>
      <vt:variant>
        <vt:lpwstr>https://itu.int/go/fgai4h</vt:lpwstr>
      </vt:variant>
      <vt:variant>
        <vt:lpwstr/>
      </vt:variant>
      <vt:variant>
        <vt:i4>2818094</vt:i4>
      </vt:variant>
      <vt:variant>
        <vt:i4>3</vt:i4>
      </vt:variant>
      <vt:variant>
        <vt:i4>0</vt:i4>
      </vt:variant>
      <vt:variant>
        <vt:i4>5</vt:i4>
      </vt:variant>
      <vt:variant>
        <vt:lpwstr>https://aiforgood.itu.int/event/programme/</vt:lpwstr>
      </vt:variant>
      <vt:variant>
        <vt:lpwstr/>
      </vt:variant>
      <vt:variant>
        <vt:i4>5636103</vt:i4>
      </vt:variant>
      <vt:variant>
        <vt:i4>0</vt:i4>
      </vt:variant>
      <vt:variant>
        <vt:i4>0</vt:i4>
      </vt:variant>
      <vt:variant>
        <vt:i4>5</vt:i4>
      </vt:variant>
      <vt:variant>
        <vt:lpwstr>https://itu.int/go/fgai4h</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TSB (HT)</cp:lastModifiedBy>
  <cp:revision>80</cp:revision>
  <cp:lastPrinted>2023-04-13T07:49:00Z</cp:lastPrinted>
  <dcterms:created xsi:type="dcterms:W3CDTF">2023-04-12T04:15:00Z</dcterms:created>
  <dcterms:modified xsi:type="dcterms:W3CDTF">2023-04-13T08:42:00Z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