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D5A59FF" w14:textId="77777777" w:rsidTr="00D517B2">
        <w:trPr>
          <w:cantSplit/>
          <w:trHeight w:val="1134"/>
        </w:trPr>
        <w:tc>
          <w:tcPr>
            <w:tcW w:w="798" w:type="pct"/>
          </w:tcPr>
          <w:p w14:paraId="3D965A0F" w14:textId="77777777" w:rsidR="00D517B2" w:rsidRPr="00D517B2" w:rsidRDefault="00D517B2" w:rsidP="00D517B2">
            <w:pPr>
              <w:spacing w:before="0" w:line="240" w:lineRule="auto"/>
              <w:rPr>
                <w:b/>
                <w:bCs/>
                <w:rtl/>
                <w:lang w:bidi="ar-EG"/>
              </w:rPr>
            </w:pPr>
            <w:r w:rsidRPr="00D517B2">
              <w:rPr>
                <w:noProof/>
              </w:rPr>
              <w:drawing>
                <wp:inline distT="0" distB="0" distL="0" distR="0" wp14:anchorId="24726435" wp14:editId="537B0E7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C09B97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C1C865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61E3DA8" w14:textId="77777777" w:rsidTr="00873469">
        <w:trPr>
          <w:cantSplit/>
          <w:trHeight w:val="142"/>
          <w:jc w:val="center"/>
        </w:trPr>
        <w:tc>
          <w:tcPr>
            <w:tcW w:w="796" w:type="pct"/>
          </w:tcPr>
          <w:p w14:paraId="6E3B73C9" w14:textId="77777777" w:rsidR="00D517B2" w:rsidRPr="00D517B2" w:rsidRDefault="00D517B2" w:rsidP="00617F8E">
            <w:pPr>
              <w:spacing w:before="0" w:line="240" w:lineRule="exact"/>
              <w:jc w:val="left"/>
              <w:rPr>
                <w:position w:val="2"/>
              </w:rPr>
            </w:pPr>
          </w:p>
        </w:tc>
        <w:tc>
          <w:tcPr>
            <w:tcW w:w="1998" w:type="pct"/>
          </w:tcPr>
          <w:p w14:paraId="79D5D24A" w14:textId="77777777" w:rsidR="00D517B2" w:rsidRPr="00D517B2" w:rsidRDefault="00D517B2" w:rsidP="00617F8E">
            <w:pPr>
              <w:spacing w:before="0" w:line="240" w:lineRule="exact"/>
              <w:jc w:val="left"/>
              <w:rPr>
                <w:position w:val="2"/>
              </w:rPr>
            </w:pPr>
          </w:p>
        </w:tc>
        <w:tc>
          <w:tcPr>
            <w:tcW w:w="2206" w:type="pct"/>
          </w:tcPr>
          <w:p w14:paraId="1AF14CDB" w14:textId="77777777" w:rsidR="00D517B2" w:rsidRPr="00873469" w:rsidRDefault="00D517B2" w:rsidP="00617F8E">
            <w:pPr>
              <w:spacing w:before="0" w:line="240" w:lineRule="exact"/>
              <w:jc w:val="left"/>
              <w:rPr>
                <w:position w:val="2"/>
                <w:lang w:bidi="ar-EG"/>
              </w:rPr>
            </w:pPr>
          </w:p>
        </w:tc>
      </w:tr>
      <w:tr w:rsidR="00D517B2" w:rsidRPr="00D517B2" w14:paraId="4FD94527" w14:textId="77777777" w:rsidTr="00D517B2">
        <w:trPr>
          <w:cantSplit/>
          <w:trHeight w:val="148"/>
          <w:jc w:val="center"/>
        </w:trPr>
        <w:tc>
          <w:tcPr>
            <w:tcW w:w="796" w:type="pct"/>
          </w:tcPr>
          <w:p w14:paraId="4130368A" w14:textId="77777777" w:rsidR="00D517B2" w:rsidRPr="00D517B2" w:rsidRDefault="00D517B2" w:rsidP="00D517B2">
            <w:pPr>
              <w:spacing w:before="80" w:after="60" w:line="300" w:lineRule="exact"/>
              <w:jc w:val="left"/>
              <w:rPr>
                <w:position w:val="2"/>
              </w:rPr>
            </w:pPr>
          </w:p>
        </w:tc>
        <w:tc>
          <w:tcPr>
            <w:tcW w:w="1998" w:type="pct"/>
          </w:tcPr>
          <w:p w14:paraId="71A9242C" w14:textId="77777777" w:rsidR="00D517B2" w:rsidRPr="00D517B2" w:rsidRDefault="00D517B2" w:rsidP="00D517B2">
            <w:pPr>
              <w:spacing w:before="80" w:after="60" w:line="300" w:lineRule="exact"/>
              <w:jc w:val="left"/>
              <w:rPr>
                <w:position w:val="2"/>
                <w:lang w:bidi="ar-EG"/>
              </w:rPr>
            </w:pPr>
          </w:p>
        </w:tc>
        <w:tc>
          <w:tcPr>
            <w:tcW w:w="2206" w:type="pct"/>
          </w:tcPr>
          <w:p w14:paraId="00DD963D" w14:textId="37964671" w:rsidR="00D517B2" w:rsidRPr="00D517B2" w:rsidRDefault="00873469" w:rsidP="00D517B2">
            <w:pPr>
              <w:spacing w:before="80" w:after="60" w:line="300" w:lineRule="exact"/>
              <w:jc w:val="left"/>
              <w:rPr>
                <w:position w:val="2"/>
                <w:rtl/>
                <w:lang w:bidi="ar-SY"/>
              </w:rPr>
            </w:pPr>
            <w:r w:rsidRPr="00D517B2">
              <w:rPr>
                <w:rFonts w:hint="cs"/>
                <w:position w:val="2"/>
                <w:rtl/>
              </w:rPr>
              <w:t xml:space="preserve">جنيف، </w:t>
            </w:r>
            <w:r w:rsidR="00617F8E">
              <w:rPr>
                <w:position w:val="2"/>
              </w:rPr>
              <w:t>6</w:t>
            </w:r>
            <w:r w:rsidR="00617F8E">
              <w:rPr>
                <w:rFonts w:hint="cs"/>
                <w:position w:val="2"/>
                <w:rtl/>
                <w:lang w:bidi="ar-SY"/>
              </w:rPr>
              <w:t xml:space="preserve"> أبريل </w:t>
            </w:r>
            <w:r w:rsidR="00617F8E">
              <w:rPr>
                <w:position w:val="2"/>
                <w:lang w:bidi="ar-SY"/>
              </w:rPr>
              <w:t>2023</w:t>
            </w:r>
          </w:p>
        </w:tc>
      </w:tr>
      <w:tr w:rsidR="00E84438" w:rsidRPr="00D517B2" w14:paraId="2837840C" w14:textId="77777777" w:rsidTr="00E84438">
        <w:trPr>
          <w:cantSplit/>
          <w:trHeight w:val="831"/>
          <w:jc w:val="center"/>
        </w:trPr>
        <w:tc>
          <w:tcPr>
            <w:tcW w:w="796" w:type="pct"/>
          </w:tcPr>
          <w:p w14:paraId="5D3EBC57"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4ACC2C5F" w14:textId="1D9F244D" w:rsidR="00E84438" w:rsidRPr="00DF06F9" w:rsidRDefault="00E84438" w:rsidP="00D517B2">
            <w:pPr>
              <w:spacing w:before="80" w:after="60" w:line="300" w:lineRule="exact"/>
              <w:jc w:val="left"/>
              <w:rPr>
                <w:b/>
                <w:position w:val="2"/>
                <w:lang w:val="pt-PT"/>
              </w:rPr>
            </w:pPr>
            <w:r w:rsidRPr="00DF06F9">
              <w:rPr>
                <w:b/>
                <w:position w:val="2"/>
                <w:lang w:val="pt-PT"/>
              </w:rPr>
              <w:t xml:space="preserve">TSB Circular </w:t>
            </w:r>
            <w:r w:rsidR="00617F8E" w:rsidRPr="00DF06F9">
              <w:rPr>
                <w:b/>
                <w:position w:val="2"/>
                <w:lang w:val="pt-PT"/>
              </w:rPr>
              <w:t>90</w:t>
            </w:r>
            <w:r w:rsidRPr="00DF06F9">
              <w:rPr>
                <w:b/>
                <w:position w:val="2"/>
                <w:lang w:val="pt-PT"/>
              </w:rPr>
              <w:br/>
            </w:r>
            <w:r w:rsidR="00617F8E" w:rsidRPr="00DF06F9">
              <w:rPr>
                <w:rFonts w:cs="Calibri"/>
                <w:b/>
                <w:bCs/>
                <w:lang w:val="pt-PT"/>
              </w:rPr>
              <w:t xml:space="preserve"> FG-</w:t>
            </w:r>
            <w:r w:rsidR="00617F8E" w:rsidRPr="00DF06F9">
              <w:rPr>
                <w:rFonts w:eastAsia="Times New Roman" w:cs="Calibri"/>
                <w:b/>
                <w:bCs/>
                <w:lang w:val="pt-PT"/>
              </w:rPr>
              <w:t>MV</w:t>
            </w:r>
            <w:r w:rsidR="00617F8E" w:rsidRPr="00DF06F9">
              <w:rPr>
                <w:rFonts w:cs="Calibri"/>
                <w:b/>
                <w:bCs/>
                <w:lang w:val="pt-PT"/>
              </w:rPr>
              <w:t>/CB</w:t>
            </w:r>
          </w:p>
        </w:tc>
        <w:tc>
          <w:tcPr>
            <w:tcW w:w="2206" w:type="pct"/>
            <w:vMerge w:val="restart"/>
          </w:tcPr>
          <w:p w14:paraId="15CF1F64"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51D5F267" w14:textId="77777777" w:rsidR="00617F8E" w:rsidRPr="000419F3" w:rsidRDefault="00617F8E" w:rsidP="00617F8E">
            <w:pPr>
              <w:tabs>
                <w:tab w:val="clear" w:pos="794"/>
                <w:tab w:val="left" w:pos="284"/>
              </w:tabs>
              <w:spacing w:before="80" w:after="60" w:line="300" w:lineRule="exact"/>
              <w:ind w:left="284" w:hanging="284"/>
              <w:jc w:val="left"/>
              <w:rPr>
                <w:position w:val="2"/>
                <w:rtl/>
              </w:rPr>
            </w:pPr>
            <w:r w:rsidRPr="00686ADF">
              <w:rPr>
                <w:rFonts w:hint="cs"/>
                <w:position w:val="2"/>
                <w:rtl/>
              </w:rPr>
              <w:t>-</w:t>
            </w:r>
            <w:r w:rsidRPr="00686ADF">
              <w:rPr>
                <w:position w:val="2"/>
                <w:rtl/>
              </w:rPr>
              <w:tab/>
            </w:r>
            <w:r w:rsidRPr="000419F3">
              <w:rPr>
                <w:rFonts w:hint="cs"/>
                <w:position w:val="2"/>
                <w:rtl/>
              </w:rPr>
              <w:t>إدارات الدول الأعضاء في الاتحاد؛</w:t>
            </w:r>
          </w:p>
          <w:p w14:paraId="17C13E0D" w14:textId="77777777" w:rsidR="00617F8E" w:rsidRPr="000419F3" w:rsidRDefault="00617F8E" w:rsidP="00617F8E">
            <w:pPr>
              <w:tabs>
                <w:tab w:val="left" w:pos="284"/>
                <w:tab w:val="left" w:pos="4111"/>
              </w:tabs>
              <w:spacing w:before="20" w:line="340" w:lineRule="exact"/>
              <w:ind w:left="284" w:hanging="284"/>
              <w:rPr>
                <w:position w:val="2"/>
                <w:rtl/>
                <w:lang w:bidi="ar-EG"/>
              </w:rPr>
            </w:pPr>
            <w:r w:rsidRPr="000419F3">
              <w:rPr>
                <w:rFonts w:hint="cs"/>
                <w:position w:val="2"/>
                <w:rtl/>
              </w:rPr>
              <w:t>-</w:t>
            </w:r>
            <w:r w:rsidRPr="000419F3">
              <w:rPr>
                <w:position w:val="2"/>
                <w:rtl/>
              </w:rPr>
              <w:tab/>
            </w:r>
            <w:r w:rsidRPr="000419F3">
              <w:rPr>
                <w:rFonts w:hint="cs"/>
                <w:position w:val="2"/>
                <w:rtl/>
                <w:lang w:bidi="ar-EG"/>
              </w:rPr>
              <w:t>أعضاء قطاع تقييس الاتصالات بالاتحاد؛</w:t>
            </w:r>
          </w:p>
          <w:p w14:paraId="6B762A06" w14:textId="77777777" w:rsidR="00617F8E" w:rsidRPr="000419F3" w:rsidRDefault="00617F8E" w:rsidP="00617F8E">
            <w:pPr>
              <w:tabs>
                <w:tab w:val="left" w:pos="284"/>
                <w:tab w:val="left" w:pos="4111"/>
              </w:tabs>
              <w:spacing w:before="20" w:line="340" w:lineRule="exact"/>
              <w:ind w:left="284" w:hanging="284"/>
              <w:rPr>
                <w:position w:val="2"/>
                <w:rtl/>
                <w:lang w:bidi="ar-EG"/>
              </w:rPr>
            </w:pPr>
            <w:r w:rsidRPr="000419F3">
              <w:rPr>
                <w:rFonts w:hint="cs"/>
                <w:position w:val="2"/>
                <w:rtl/>
              </w:rPr>
              <w:t>-</w:t>
            </w:r>
            <w:r w:rsidRPr="000419F3">
              <w:rPr>
                <w:position w:val="2"/>
                <w:rtl/>
              </w:rPr>
              <w:tab/>
            </w:r>
            <w:r w:rsidRPr="000419F3">
              <w:rPr>
                <w:rFonts w:hint="cs"/>
                <w:position w:val="2"/>
                <w:rtl/>
              </w:rPr>
              <w:t>المنتسبين إلى قطاع تقييس الاتصالات؛</w:t>
            </w:r>
          </w:p>
          <w:p w14:paraId="2856E262" w14:textId="2F3715F3" w:rsidR="00E84438" w:rsidRPr="00D517B2" w:rsidRDefault="00617F8E" w:rsidP="00617F8E">
            <w:pPr>
              <w:tabs>
                <w:tab w:val="clear" w:pos="794"/>
                <w:tab w:val="left" w:pos="284"/>
              </w:tabs>
              <w:spacing w:before="80" w:after="60" w:line="300" w:lineRule="exact"/>
              <w:ind w:left="284" w:hanging="284"/>
              <w:jc w:val="left"/>
              <w:rPr>
                <w:position w:val="2"/>
                <w:rtl/>
              </w:rPr>
            </w:pPr>
            <w:r w:rsidRPr="000419F3">
              <w:rPr>
                <w:rFonts w:hint="cs"/>
                <w:position w:val="2"/>
                <w:rtl/>
              </w:rPr>
              <w:t>-</w:t>
            </w:r>
            <w:r w:rsidRPr="000419F3">
              <w:rPr>
                <w:position w:val="2"/>
                <w:rtl/>
              </w:rPr>
              <w:tab/>
            </w:r>
            <w:r w:rsidRPr="000419F3">
              <w:rPr>
                <w:rFonts w:hint="cs"/>
                <w:position w:val="2"/>
                <w:rtl/>
              </w:rPr>
              <w:t>الهيئات الأكاديمية المنضمة إلى</w:t>
            </w:r>
            <w:r w:rsidRPr="000419F3">
              <w:rPr>
                <w:rFonts w:hint="cs"/>
                <w:position w:val="2"/>
                <w:rtl/>
                <w:lang w:bidi="ar-EG"/>
              </w:rPr>
              <w:t xml:space="preserve"> الاتحاد</w:t>
            </w:r>
          </w:p>
        </w:tc>
      </w:tr>
      <w:tr w:rsidR="00617F8E" w:rsidRPr="00D517B2" w14:paraId="3DE87516" w14:textId="77777777" w:rsidTr="00D517B2">
        <w:trPr>
          <w:cantSplit/>
          <w:trHeight w:val="340"/>
          <w:jc w:val="center"/>
        </w:trPr>
        <w:tc>
          <w:tcPr>
            <w:tcW w:w="796" w:type="pct"/>
          </w:tcPr>
          <w:p w14:paraId="74D18DE8" w14:textId="77777777" w:rsidR="00617F8E" w:rsidRPr="00A9156F" w:rsidRDefault="00617F8E" w:rsidP="00617F8E">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263DFD69" w14:textId="7E285C21" w:rsidR="00617F8E" w:rsidRPr="00D517B2" w:rsidRDefault="00617F8E" w:rsidP="00617F8E">
            <w:pPr>
              <w:spacing w:before="80" w:after="60" w:line="300" w:lineRule="exact"/>
              <w:jc w:val="left"/>
              <w:rPr>
                <w:b/>
                <w:position w:val="2"/>
              </w:rPr>
            </w:pPr>
            <w:r w:rsidRPr="00625680">
              <w:rPr>
                <w:rFonts w:cs="Calibri"/>
              </w:rPr>
              <w:t>+41 22 730 6301</w:t>
            </w:r>
          </w:p>
        </w:tc>
        <w:tc>
          <w:tcPr>
            <w:tcW w:w="2206" w:type="pct"/>
            <w:vMerge/>
          </w:tcPr>
          <w:p w14:paraId="332F7000" w14:textId="77777777" w:rsidR="00617F8E" w:rsidRPr="00D517B2" w:rsidRDefault="00617F8E" w:rsidP="00617F8E">
            <w:pPr>
              <w:spacing w:before="80" w:after="60" w:line="300" w:lineRule="exact"/>
              <w:jc w:val="left"/>
              <w:rPr>
                <w:position w:val="2"/>
                <w:rtl/>
              </w:rPr>
            </w:pPr>
          </w:p>
        </w:tc>
      </w:tr>
      <w:tr w:rsidR="00617F8E" w:rsidRPr="00D517B2" w14:paraId="5CF94F03" w14:textId="77777777" w:rsidTr="00CE1C08">
        <w:trPr>
          <w:cantSplit/>
          <w:trHeight w:val="737"/>
          <w:jc w:val="center"/>
        </w:trPr>
        <w:tc>
          <w:tcPr>
            <w:tcW w:w="796" w:type="pct"/>
          </w:tcPr>
          <w:p w14:paraId="19E0929A" w14:textId="77777777" w:rsidR="00617F8E" w:rsidRPr="00A9156F" w:rsidRDefault="00617F8E" w:rsidP="00617F8E">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764EDF8" w14:textId="14BA56A9" w:rsidR="00617F8E" w:rsidRPr="00D517B2" w:rsidRDefault="00617F8E" w:rsidP="00617F8E">
            <w:pPr>
              <w:spacing w:before="80" w:after="60" w:line="300" w:lineRule="exact"/>
              <w:jc w:val="left"/>
              <w:rPr>
                <w:position w:val="2"/>
              </w:rPr>
            </w:pPr>
            <w:r w:rsidRPr="00625680">
              <w:rPr>
                <w:rFonts w:cs="Calibri"/>
              </w:rPr>
              <w:t>+41 22 730 5853</w:t>
            </w:r>
          </w:p>
        </w:tc>
        <w:tc>
          <w:tcPr>
            <w:tcW w:w="2206" w:type="pct"/>
            <w:vMerge/>
          </w:tcPr>
          <w:p w14:paraId="560A1CA2" w14:textId="77777777" w:rsidR="00617F8E" w:rsidRPr="00D517B2" w:rsidRDefault="00617F8E" w:rsidP="00617F8E">
            <w:pPr>
              <w:spacing w:before="80" w:after="60" w:line="300" w:lineRule="exact"/>
              <w:jc w:val="left"/>
              <w:rPr>
                <w:position w:val="2"/>
                <w:rtl/>
              </w:rPr>
            </w:pPr>
          </w:p>
        </w:tc>
      </w:tr>
      <w:tr w:rsidR="00CE1C08" w:rsidRPr="00D517B2" w14:paraId="34C057BF" w14:textId="77777777" w:rsidTr="00D517B2">
        <w:trPr>
          <w:cantSplit/>
          <w:jc w:val="center"/>
        </w:trPr>
        <w:tc>
          <w:tcPr>
            <w:tcW w:w="796" w:type="pct"/>
          </w:tcPr>
          <w:p w14:paraId="63590FF6"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6AC64374" w14:textId="57732764" w:rsidR="00CE1C08" w:rsidRPr="006E1BAD" w:rsidRDefault="00855CFF" w:rsidP="00CE1C08">
            <w:pPr>
              <w:spacing w:before="80" w:after="60" w:line="300" w:lineRule="exact"/>
              <w:jc w:val="left"/>
              <w:rPr>
                <w:position w:val="2"/>
                <w:highlight w:val="magenta"/>
                <w:rtl/>
                <w:lang w:bidi="ar-EG"/>
              </w:rPr>
            </w:pPr>
            <w:hyperlink r:id="rId9" w:history="1">
              <w:r w:rsidR="00617F8E" w:rsidRPr="00625680">
                <w:rPr>
                  <w:rStyle w:val="Hyperlink"/>
                  <w:szCs w:val="18"/>
                </w:rPr>
                <w:t>tsbfgmv@itu.int</w:t>
              </w:r>
            </w:hyperlink>
          </w:p>
        </w:tc>
        <w:tc>
          <w:tcPr>
            <w:tcW w:w="2206" w:type="pct"/>
          </w:tcPr>
          <w:p w14:paraId="5316B958" w14:textId="77777777" w:rsidR="00CE1C08" w:rsidRPr="005731DD" w:rsidRDefault="00CE1C08"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105C0D8B" w14:textId="77777777" w:rsidR="00617F8E" w:rsidRPr="000419F3" w:rsidRDefault="00617F8E" w:rsidP="00617F8E">
            <w:pPr>
              <w:tabs>
                <w:tab w:val="left" w:pos="284"/>
                <w:tab w:val="left" w:pos="4111"/>
              </w:tabs>
              <w:spacing w:before="0" w:line="340" w:lineRule="exact"/>
              <w:ind w:left="284" w:hanging="284"/>
              <w:rPr>
                <w:rFonts w:eastAsia="Times New Roman"/>
                <w:spacing w:val="-4"/>
                <w:position w:val="2"/>
                <w:rtl/>
                <w:lang w:eastAsia="en-US"/>
              </w:rPr>
            </w:pPr>
            <w:r w:rsidRPr="000419F3">
              <w:rPr>
                <w:rFonts w:hint="cs"/>
                <w:position w:val="2"/>
                <w:rtl/>
              </w:rPr>
              <w:t>-</w:t>
            </w:r>
            <w:r w:rsidRPr="000419F3">
              <w:rPr>
                <w:position w:val="2"/>
                <w:rtl/>
              </w:rPr>
              <w:tab/>
            </w:r>
            <w:r w:rsidRPr="000419F3">
              <w:rPr>
                <w:rFonts w:eastAsia="Times New Roman" w:hint="cs"/>
                <w:spacing w:val="-4"/>
                <w:position w:val="2"/>
                <w:rtl/>
                <w:lang w:eastAsia="en-US"/>
              </w:rPr>
              <w:t>رؤساء لجان دراسات قطاع تقييس الاتصالات</w:t>
            </w:r>
            <w:r w:rsidRPr="000419F3">
              <w:rPr>
                <w:rFonts w:eastAsia="Times New Roman" w:hint="cs"/>
                <w:spacing w:val="-4"/>
                <w:position w:val="2"/>
                <w:rtl/>
                <w:lang w:eastAsia="en-US" w:bidi="ar-EG"/>
              </w:rPr>
              <w:t xml:space="preserve"> ونوابهم</w:t>
            </w:r>
            <w:r w:rsidRPr="000419F3">
              <w:rPr>
                <w:rFonts w:eastAsia="Times New Roman" w:hint="cs"/>
                <w:spacing w:val="-4"/>
                <w:position w:val="2"/>
                <w:rtl/>
                <w:lang w:eastAsia="en-US"/>
              </w:rPr>
              <w:t>؛</w:t>
            </w:r>
          </w:p>
          <w:p w14:paraId="368052A8" w14:textId="77777777" w:rsidR="00617F8E" w:rsidRPr="000419F3" w:rsidRDefault="00617F8E" w:rsidP="00617F8E">
            <w:pPr>
              <w:tabs>
                <w:tab w:val="left" w:pos="284"/>
                <w:tab w:val="left" w:pos="4111"/>
              </w:tabs>
              <w:spacing w:before="0" w:line="340" w:lineRule="exact"/>
              <w:ind w:left="284" w:hanging="284"/>
              <w:rPr>
                <w:rFonts w:eastAsia="Times New Roman"/>
                <w:position w:val="2"/>
                <w:rtl/>
                <w:lang w:eastAsia="en-US"/>
              </w:rPr>
            </w:pPr>
            <w:r w:rsidRPr="000419F3">
              <w:rPr>
                <w:rFonts w:eastAsia="Times New Roman" w:hint="cs"/>
                <w:position w:val="2"/>
                <w:rtl/>
                <w:lang w:eastAsia="en-US"/>
              </w:rPr>
              <w:t>-</w:t>
            </w:r>
            <w:r w:rsidRPr="000419F3">
              <w:rPr>
                <w:rFonts w:eastAsia="Times New Roman"/>
                <w:position w:val="2"/>
                <w:rtl/>
                <w:lang w:eastAsia="en-US"/>
              </w:rPr>
              <w:tab/>
              <w:t>مدير مكتب تنمية الاتصالات</w:t>
            </w:r>
            <w:r w:rsidRPr="000419F3">
              <w:rPr>
                <w:rFonts w:eastAsia="Times New Roman" w:hint="cs"/>
                <w:position w:val="2"/>
                <w:rtl/>
                <w:lang w:eastAsia="en-US"/>
              </w:rPr>
              <w:t>؛</w:t>
            </w:r>
          </w:p>
          <w:p w14:paraId="083A0437" w14:textId="73EFCF1B" w:rsidR="00CE1C08" w:rsidRPr="00D517B2" w:rsidRDefault="00617F8E" w:rsidP="00617F8E">
            <w:pPr>
              <w:tabs>
                <w:tab w:val="left" w:pos="284"/>
                <w:tab w:val="left" w:pos="4111"/>
              </w:tabs>
              <w:spacing w:before="0" w:line="340" w:lineRule="exact"/>
              <w:ind w:left="284" w:hanging="284"/>
              <w:rPr>
                <w:position w:val="2"/>
                <w:rtl/>
              </w:rPr>
            </w:pPr>
            <w:r w:rsidRPr="000419F3">
              <w:rPr>
                <w:rFonts w:eastAsia="Times New Roman" w:hint="cs"/>
                <w:position w:val="2"/>
                <w:rtl/>
                <w:lang w:eastAsia="en-US"/>
              </w:rPr>
              <w:t>-</w:t>
            </w:r>
            <w:r w:rsidRPr="000419F3">
              <w:rPr>
                <w:rFonts w:eastAsia="Times New Roman"/>
                <w:position w:val="2"/>
                <w:rtl/>
                <w:lang w:eastAsia="en-US"/>
              </w:rPr>
              <w:tab/>
              <w:t>مدير مكتب الاتصالات الراديوية</w:t>
            </w:r>
          </w:p>
        </w:tc>
      </w:tr>
      <w:tr w:rsidR="00CE1C08" w:rsidRPr="00D517B2" w14:paraId="3E5F41C4" w14:textId="77777777" w:rsidTr="00D517B2">
        <w:trPr>
          <w:cantSplit/>
          <w:jc w:val="center"/>
        </w:trPr>
        <w:tc>
          <w:tcPr>
            <w:tcW w:w="796" w:type="pct"/>
          </w:tcPr>
          <w:p w14:paraId="51F302D7" w14:textId="77777777" w:rsidR="00CE1C08" w:rsidRPr="00617F8E" w:rsidRDefault="00CE1C08" w:rsidP="00617F8E">
            <w:pPr>
              <w:spacing w:before="0" w:line="240" w:lineRule="exact"/>
              <w:jc w:val="left"/>
              <w:rPr>
                <w:position w:val="2"/>
                <w:rtl/>
              </w:rPr>
            </w:pPr>
          </w:p>
        </w:tc>
        <w:tc>
          <w:tcPr>
            <w:tcW w:w="1998" w:type="pct"/>
          </w:tcPr>
          <w:p w14:paraId="72C0E4BE" w14:textId="77777777" w:rsidR="00CE1C08" w:rsidRPr="00D517B2" w:rsidRDefault="00CE1C08" w:rsidP="00617F8E">
            <w:pPr>
              <w:spacing w:before="0" w:line="240" w:lineRule="exact"/>
              <w:jc w:val="left"/>
              <w:rPr>
                <w:position w:val="2"/>
              </w:rPr>
            </w:pPr>
          </w:p>
        </w:tc>
        <w:tc>
          <w:tcPr>
            <w:tcW w:w="2206" w:type="pct"/>
          </w:tcPr>
          <w:p w14:paraId="6D1449C7" w14:textId="77777777" w:rsidR="00CE1C08" w:rsidRPr="00D517B2" w:rsidRDefault="00CE1C08" w:rsidP="00617F8E">
            <w:pPr>
              <w:spacing w:before="0" w:line="240" w:lineRule="exact"/>
              <w:jc w:val="left"/>
              <w:rPr>
                <w:position w:val="2"/>
                <w:rtl/>
              </w:rPr>
            </w:pPr>
          </w:p>
        </w:tc>
      </w:tr>
      <w:tr w:rsidR="00CE1C08" w:rsidRPr="00D517B2" w14:paraId="4DE5B82B" w14:textId="77777777" w:rsidTr="00D517B2">
        <w:trPr>
          <w:cantSplit/>
          <w:jc w:val="center"/>
        </w:trPr>
        <w:tc>
          <w:tcPr>
            <w:tcW w:w="796" w:type="pct"/>
          </w:tcPr>
          <w:p w14:paraId="676ADA63"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948EE2C" w14:textId="6A9F6969" w:rsidR="00CE1C08" w:rsidRPr="009C7536" w:rsidRDefault="00B90450" w:rsidP="00322822">
            <w:pPr>
              <w:spacing w:before="80" w:after="60" w:line="300" w:lineRule="exact"/>
              <w:jc w:val="left"/>
              <w:rPr>
                <w:spacing w:val="4"/>
                <w:position w:val="2"/>
                <w:rtl/>
                <w:lang w:bidi="ar-SY"/>
              </w:rPr>
            </w:pPr>
            <w:r w:rsidRPr="009C7536">
              <w:rPr>
                <w:rFonts w:hint="cs"/>
                <w:b/>
                <w:bCs/>
                <w:spacing w:val="4"/>
                <w:position w:val="2"/>
                <w:rtl/>
                <w:lang w:bidi="ar-EG"/>
              </w:rPr>
              <w:t>اجتماعا فريقي العمل 5 و6</w:t>
            </w:r>
            <w:r w:rsidR="00617F8E" w:rsidRPr="009C7536">
              <w:rPr>
                <w:rFonts w:hint="cs"/>
                <w:b/>
                <w:bCs/>
                <w:spacing w:val="4"/>
                <w:position w:val="2"/>
                <w:rtl/>
              </w:rPr>
              <w:t xml:space="preserve"> </w:t>
            </w:r>
            <w:r w:rsidRPr="009C7536">
              <w:rPr>
                <w:rFonts w:hint="cs"/>
                <w:b/>
                <w:bCs/>
                <w:spacing w:val="4"/>
                <w:position w:val="2"/>
                <w:rtl/>
              </w:rPr>
              <w:t>التابعين لل</w:t>
            </w:r>
            <w:r w:rsidR="00617F8E" w:rsidRPr="009C7536">
              <w:rPr>
                <w:rFonts w:hint="cs"/>
                <w:b/>
                <w:bCs/>
                <w:spacing w:val="4"/>
                <w:position w:val="2"/>
                <w:rtl/>
              </w:rPr>
              <w:t xml:space="preserve">فريق </w:t>
            </w:r>
            <w:r w:rsidRPr="009C7536">
              <w:rPr>
                <w:rFonts w:hint="cs"/>
                <w:b/>
                <w:bCs/>
                <w:spacing w:val="4"/>
                <w:position w:val="2"/>
                <w:rtl/>
              </w:rPr>
              <w:t>ال</w:t>
            </w:r>
            <w:r w:rsidR="00617F8E" w:rsidRPr="009C7536">
              <w:rPr>
                <w:rFonts w:hint="cs"/>
                <w:b/>
                <w:bCs/>
                <w:spacing w:val="4"/>
                <w:position w:val="2"/>
                <w:rtl/>
              </w:rPr>
              <w:t xml:space="preserve">متخصص لقطاع تقييس الاتصالات </w:t>
            </w:r>
            <w:r w:rsidR="005D7557" w:rsidRPr="009C7536">
              <w:rPr>
                <w:rFonts w:hint="cs"/>
                <w:b/>
                <w:bCs/>
                <w:spacing w:val="4"/>
                <w:position w:val="2"/>
                <w:rtl/>
              </w:rPr>
              <w:t>المعني</w:t>
            </w:r>
            <w:r w:rsidR="00617F8E" w:rsidRPr="009C7536">
              <w:rPr>
                <w:rFonts w:hint="cs"/>
                <w:b/>
                <w:bCs/>
                <w:spacing w:val="4"/>
                <w:position w:val="2"/>
                <w:rtl/>
                <w:lang w:bidi="ar-EG"/>
              </w:rPr>
              <w:t xml:space="preserve"> </w:t>
            </w:r>
            <w:proofErr w:type="spellStart"/>
            <w:r w:rsidR="00617F8E" w:rsidRPr="009C7536">
              <w:rPr>
                <w:rFonts w:hint="cs"/>
                <w:b/>
                <w:bCs/>
                <w:spacing w:val="4"/>
                <w:position w:val="2"/>
                <w:rtl/>
                <w:lang w:bidi="ar-EG"/>
              </w:rPr>
              <w:t>بالميتافيرس</w:t>
            </w:r>
            <w:proofErr w:type="spellEnd"/>
            <w:r w:rsidR="00322822" w:rsidRPr="009C7536">
              <w:rPr>
                <w:rFonts w:hint="eastAsia"/>
                <w:b/>
                <w:bCs/>
                <w:spacing w:val="4"/>
                <w:position w:val="2"/>
                <w:rtl/>
                <w:lang w:bidi="ar-EG"/>
              </w:rPr>
              <w:t> </w:t>
            </w:r>
            <w:r w:rsidR="00617F8E" w:rsidRPr="009C7536">
              <w:rPr>
                <w:b/>
                <w:bCs/>
                <w:spacing w:val="4"/>
                <w:position w:val="2"/>
                <w:lang w:val="en-GB" w:bidi="ar-EG"/>
              </w:rPr>
              <w:t>(FG</w:t>
            </w:r>
            <w:r w:rsidR="00617F8E" w:rsidRPr="009C7536">
              <w:rPr>
                <w:b/>
                <w:bCs/>
                <w:spacing w:val="4"/>
                <w:position w:val="2"/>
                <w:lang w:val="en-GB" w:bidi="ar-EG"/>
              </w:rPr>
              <w:noBreakHyphen/>
              <w:t>MV)</w:t>
            </w:r>
            <w:r w:rsidR="00617F8E" w:rsidRPr="009C7536">
              <w:rPr>
                <w:rFonts w:hint="cs"/>
                <w:b/>
                <w:bCs/>
                <w:spacing w:val="4"/>
                <w:position w:val="2"/>
                <w:rtl/>
              </w:rPr>
              <w:t xml:space="preserve">، </w:t>
            </w:r>
            <w:r w:rsidR="00617F8E" w:rsidRPr="009C7536">
              <w:rPr>
                <w:rFonts w:hint="cs"/>
                <w:b/>
                <w:bCs/>
                <w:spacing w:val="4"/>
                <w:position w:val="2"/>
                <w:rtl/>
                <w:lang w:bidi="ar-EG"/>
              </w:rPr>
              <w:t xml:space="preserve">جنيف، </w:t>
            </w:r>
            <w:r w:rsidR="00617F8E" w:rsidRPr="009C7536">
              <w:rPr>
                <w:rFonts w:hint="cs"/>
                <w:b/>
                <w:bCs/>
                <w:spacing w:val="4"/>
                <w:position w:val="2"/>
                <w:rtl/>
                <w:lang w:bidi="ar-SY"/>
              </w:rPr>
              <w:t xml:space="preserve">سويسرا، </w:t>
            </w:r>
            <w:r w:rsidR="00617F8E" w:rsidRPr="009C7536">
              <w:rPr>
                <w:b/>
                <w:bCs/>
                <w:spacing w:val="4"/>
                <w:position w:val="2"/>
                <w:lang w:bidi="ar-SY"/>
              </w:rPr>
              <w:t>10-9</w:t>
            </w:r>
            <w:r w:rsidR="00617F8E" w:rsidRPr="009C7536">
              <w:rPr>
                <w:rFonts w:hint="cs"/>
                <w:b/>
                <w:bCs/>
                <w:spacing w:val="4"/>
                <w:position w:val="2"/>
                <w:rtl/>
                <w:lang w:bidi="ar-SY"/>
              </w:rPr>
              <w:t xml:space="preserve"> مايو </w:t>
            </w:r>
            <w:r w:rsidR="00617F8E" w:rsidRPr="009C7536">
              <w:rPr>
                <w:b/>
                <w:bCs/>
                <w:spacing w:val="4"/>
                <w:position w:val="2"/>
                <w:lang w:bidi="ar-SY"/>
              </w:rPr>
              <w:t>2023</w:t>
            </w:r>
          </w:p>
        </w:tc>
      </w:tr>
    </w:tbl>
    <w:p w14:paraId="2742F3B3" w14:textId="77777777" w:rsidR="00617F8E" w:rsidRPr="00D517B2" w:rsidRDefault="00617F8E" w:rsidP="003047B8">
      <w:pPr>
        <w:spacing w:before="600"/>
        <w:rPr>
          <w:lang w:bidi="ar-SY"/>
        </w:rPr>
      </w:pPr>
      <w:r w:rsidRPr="00D517B2">
        <w:rPr>
          <w:rFonts w:hint="cs"/>
          <w:rtl/>
          <w:lang w:bidi="ar-SY"/>
        </w:rPr>
        <w:t>حضرات السادة والسيدات،</w:t>
      </w:r>
    </w:p>
    <w:p w14:paraId="4E8BDFA3" w14:textId="77777777" w:rsidR="00617F8E" w:rsidRPr="00D517B2" w:rsidRDefault="00617F8E" w:rsidP="00617F8E">
      <w:pPr>
        <w:rPr>
          <w:rtl/>
          <w:lang w:bidi="ar-EG"/>
        </w:rPr>
      </w:pPr>
      <w:r w:rsidRPr="00D517B2">
        <w:rPr>
          <w:rFonts w:hint="cs"/>
          <w:rtl/>
        </w:rPr>
        <w:t>تحية طيبة وبعد،</w:t>
      </w:r>
    </w:p>
    <w:p w14:paraId="670F403C" w14:textId="620AEE10" w:rsidR="00617F8E" w:rsidRPr="0031476F" w:rsidRDefault="00B90450" w:rsidP="00617F8E">
      <w:pPr>
        <w:rPr>
          <w:rtl/>
          <w:lang w:bidi="ar-EG"/>
        </w:rPr>
      </w:pPr>
      <w:r w:rsidRPr="0031476F">
        <w:rPr>
          <w:rFonts w:hint="cs"/>
          <w:rtl/>
          <w:lang w:bidi="ar-SY"/>
        </w:rPr>
        <w:t xml:space="preserve">يسرني أن أدعوكم إلى حضور </w:t>
      </w:r>
      <w:r w:rsidR="00EF0006" w:rsidRPr="0031476F">
        <w:rPr>
          <w:rFonts w:hint="cs"/>
          <w:b/>
          <w:bCs/>
          <w:rtl/>
          <w:lang w:bidi="ar-SY"/>
        </w:rPr>
        <w:t>اجتماعي</w:t>
      </w:r>
      <w:r w:rsidRPr="0031476F">
        <w:rPr>
          <w:rFonts w:hint="cs"/>
          <w:b/>
          <w:bCs/>
          <w:rtl/>
          <w:lang w:bidi="ar-SY"/>
        </w:rPr>
        <w:t xml:space="preserve"> فريق العمل 5 بشأن "قابلية التشغيل البيني" وفريق العمل 6 بشأن "</w:t>
      </w:r>
      <w:r w:rsidR="00D43760" w:rsidRPr="0031476F">
        <w:rPr>
          <w:rFonts w:hint="cs"/>
          <w:b/>
          <w:bCs/>
          <w:rtl/>
          <w:lang w:bidi="ar-SY"/>
        </w:rPr>
        <w:t xml:space="preserve">حماية </w:t>
      </w:r>
      <w:r w:rsidRPr="0031476F">
        <w:rPr>
          <w:rFonts w:hint="cs"/>
          <w:b/>
          <w:bCs/>
          <w:rtl/>
          <w:lang w:bidi="ar-SY"/>
        </w:rPr>
        <w:t xml:space="preserve">الأمن والبيانات والمعلومات المحددة لهوية الأشخاص </w:t>
      </w:r>
      <w:r w:rsidRPr="0031476F">
        <w:rPr>
          <w:rFonts w:asciiTheme="minorHAnsi" w:hAnsiTheme="minorHAnsi" w:cstheme="minorHAnsi"/>
          <w:b/>
          <w:bCs/>
        </w:rPr>
        <w:t>(PII)</w:t>
      </w:r>
      <w:r w:rsidRPr="0031476F">
        <w:rPr>
          <w:rFonts w:hint="cs"/>
          <w:b/>
          <w:bCs/>
          <w:rtl/>
          <w:lang w:bidi="ar-SY"/>
        </w:rPr>
        <w:t xml:space="preserve">" التابعين للفريق المتخصص لقطاع تقييس الاتصالات المعني </w:t>
      </w:r>
      <w:proofErr w:type="spellStart"/>
      <w:r w:rsidRPr="0031476F">
        <w:rPr>
          <w:rFonts w:hint="cs"/>
          <w:b/>
          <w:bCs/>
          <w:position w:val="2"/>
          <w:rtl/>
          <w:lang w:bidi="ar-EG"/>
        </w:rPr>
        <w:t>بالميتافيرس</w:t>
      </w:r>
      <w:proofErr w:type="spellEnd"/>
      <w:r w:rsidRPr="0031476F">
        <w:rPr>
          <w:rFonts w:hint="cs"/>
          <w:b/>
          <w:bCs/>
          <w:position w:val="2"/>
          <w:rtl/>
          <w:lang w:bidi="ar-EG"/>
        </w:rPr>
        <w:t xml:space="preserve"> </w:t>
      </w:r>
      <w:r w:rsidRPr="0031476F">
        <w:rPr>
          <w:b/>
          <w:bCs/>
          <w:position w:val="2"/>
          <w:lang w:val="en-GB" w:bidi="ar-EG"/>
        </w:rPr>
        <w:t>(FG</w:t>
      </w:r>
      <w:r w:rsidRPr="0031476F">
        <w:rPr>
          <w:b/>
          <w:bCs/>
          <w:position w:val="2"/>
          <w:lang w:val="en-GB" w:bidi="ar-EG"/>
        </w:rPr>
        <w:noBreakHyphen/>
        <w:t>MV)</w:t>
      </w:r>
      <w:r w:rsidRPr="0031476F">
        <w:rPr>
          <w:rFonts w:hint="cs"/>
          <w:position w:val="2"/>
          <w:rtl/>
          <w:lang w:val="en-GB" w:bidi="ar-EG"/>
        </w:rPr>
        <w:t>، المزمع عقده</w:t>
      </w:r>
      <w:r w:rsidR="00EF0006" w:rsidRPr="0031476F">
        <w:rPr>
          <w:rFonts w:hint="cs"/>
          <w:position w:val="2"/>
          <w:rtl/>
          <w:lang w:val="en-GB" w:bidi="ar-EG"/>
        </w:rPr>
        <w:t>م</w:t>
      </w:r>
      <w:r w:rsidRPr="0031476F">
        <w:rPr>
          <w:rFonts w:hint="cs"/>
          <w:position w:val="2"/>
          <w:rtl/>
          <w:lang w:val="en-GB" w:bidi="ar-EG"/>
        </w:rPr>
        <w:t>ا في جنيف، سويسرا، يومَي 9 و10 مايو 2023</w:t>
      </w:r>
      <w:r w:rsidR="00EF0006" w:rsidRPr="0031476F">
        <w:rPr>
          <w:rFonts w:hint="cs"/>
          <w:position w:val="2"/>
          <w:rtl/>
          <w:lang w:val="en-GB" w:bidi="ar-EG"/>
        </w:rPr>
        <w:t>، على التوالي.</w:t>
      </w:r>
    </w:p>
    <w:p w14:paraId="4F203DB3" w14:textId="0699400F" w:rsidR="00617F8E" w:rsidRPr="008C005C" w:rsidRDefault="00617F8E" w:rsidP="00617F8E">
      <w:pPr>
        <w:rPr>
          <w:rtl/>
          <w:lang w:bidi="ar-EG"/>
        </w:rPr>
      </w:pPr>
      <w:r w:rsidRPr="008C005C">
        <w:t>1</w:t>
      </w:r>
      <w:r w:rsidRPr="008C005C">
        <w:tab/>
      </w:r>
      <w:r w:rsidR="0048248F" w:rsidRPr="008C005C">
        <w:rPr>
          <w:rFonts w:hint="cs"/>
          <w:rtl/>
        </w:rPr>
        <w:t xml:space="preserve">سيقوم </w:t>
      </w:r>
      <w:hyperlink r:id="rId10" w:history="1">
        <w:r w:rsidRPr="008E1496">
          <w:rPr>
            <w:rStyle w:val="Hyperlink"/>
            <w:rFonts w:hint="cs"/>
            <w:rtl/>
            <w:lang w:bidi="ar-EG"/>
          </w:rPr>
          <w:t xml:space="preserve">الفريق المتخصص لقطاع تقييس الاتصالات المعني </w:t>
        </w:r>
        <w:proofErr w:type="spellStart"/>
        <w:r w:rsidRPr="008E1496">
          <w:rPr>
            <w:rStyle w:val="Hyperlink"/>
            <w:rFonts w:hint="cs"/>
            <w:rtl/>
            <w:lang w:bidi="ar-EG"/>
          </w:rPr>
          <w:t>بالميتافيرس</w:t>
        </w:r>
        <w:proofErr w:type="spellEnd"/>
      </w:hyperlink>
      <w:r w:rsidR="008E1496">
        <w:rPr>
          <w:lang w:bidi="ar-EG"/>
        </w:rPr>
        <w:t xml:space="preserve"> </w:t>
      </w:r>
      <w:r w:rsidRPr="008C005C">
        <w:rPr>
          <w:rFonts w:hint="cs"/>
          <w:rtl/>
          <w:lang w:bidi="ar-EG"/>
        </w:rPr>
        <w:t xml:space="preserve">بتحليل متطلبات </w:t>
      </w:r>
      <w:proofErr w:type="spellStart"/>
      <w:r w:rsidRPr="008C005C">
        <w:rPr>
          <w:rFonts w:hint="cs"/>
          <w:rtl/>
          <w:lang w:bidi="ar-EG"/>
        </w:rPr>
        <w:t>الميتافيرس</w:t>
      </w:r>
      <w:proofErr w:type="spellEnd"/>
      <w:r w:rsidRPr="008C005C">
        <w:rPr>
          <w:rFonts w:hint="cs"/>
          <w:rtl/>
          <w:lang w:bidi="ar-EG"/>
        </w:rPr>
        <w:t xml:space="preserve"> التقنية لتحديد التكنولوجيات التمكينية الأساسية في مجالات </w:t>
      </w:r>
      <w:r w:rsidR="0048248F" w:rsidRPr="008C005C">
        <w:rPr>
          <w:rFonts w:hint="cs"/>
          <w:rtl/>
          <w:lang w:bidi="ar-EG"/>
        </w:rPr>
        <w:t>تتراوح</w:t>
      </w:r>
      <w:r w:rsidRPr="008C005C">
        <w:rPr>
          <w:rFonts w:hint="cs"/>
          <w:rtl/>
          <w:lang w:bidi="ar-EG"/>
        </w:rPr>
        <w:t xml:space="preserve"> من الوسائط المتعددة والاستخدام الأمثل للشبكات إلى العملات الرقمية وإنترنت الأشياء والتوائم الرقمية والاستدامة</w:t>
      </w:r>
      <w:r w:rsidRPr="008C005C">
        <w:rPr>
          <w:rFonts w:hint="cs"/>
          <w:rtl/>
        </w:rPr>
        <w:t xml:space="preserve"> البيئية</w:t>
      </w:r>
      <w:r w:rsidRPr="008C005C">
        <w:rPr>
          <w:rFonts w:hint="cs"/>
          <w:rtl/>
          <w:lang w:bidi="ar-EG"/>
        </w:rPr>
        <w:t>.</w:t>
      </w:r>
    </w:p>
    <w:p w14:paraId="02922E59" w14:textId="3E263817" w:rsidR="0048248F" w:rsidRPr="00204CC0" w:rsidRDefault="0048248F" w:rsidP="00617F8E">
      <w:pPr>
        <w:rPr>
          <w:spacing w:val="-2"/>
          <w:rtl/>
          <w:lang w:bidi="ar-EG"/>
        </w:rPr>
      </w:pPr>
      <w:r w:rsidRPr="00EB7A1A">
        <w:rPr>
          <w:rFonts w:hint="cs"/>
          <w:rtl/>
          <w:lang w:bidi="ar-EG"/>
        </w:rPr>
        <w:t xml:space="preserve">وقد قام الفريق الاستشاري لتقييس الاتصالات </w:t>
      </w:r>
      <w:r w:rsidR="006D0E71" w:rsidRPr="00EB7A1A">
        <w:rPr>
          <w:lang w:bidi="ar-EG"/>
        </w:rPr>
        <w:t>(TSAG)</w:t>
      </w:r>
      <w:r w:rsidR="00EB7A1A" w:rsidRPr="00EB7A1A">
        <w:rPr>
          <w:rFonts w:hint="cs"/>
          <w:rtl/>
          <w:lang w:bidi="ar-EG"/>
        </w:rPr>
        <w:t xml:space="preserve"> التابع لقطاع تقييس الاتصالات</w:t>
      </w:r>
      <w:r w:rsidRPr="00EB7A1A">
        <w:rPr>
          <w:rFonts w:hint="cs"/>
          <w:rtl/>
          <w:lang w:bidi="ar-EG"/>
        </w:rPr>
        <w:t xml:space="preserve">، في اجتماعه الذي عُقد في جنيف </w:t>
      </w:r>
      <w:r w:rsidRPr="00204CC0">
        <w:rPr>
          <w:rFonts w:hint="cs"/>
          <w:spacing w:val="-2"/>
          <w:rtl/>
          <w:lang w:bidi="ar-EG"/>
        </w:rPr>
        <w:t>في</w:t>
      </w:r>
      <w:r w:rsidR="00EB7A1A" w:rsidRPr="00204CC0">
        <w:rPr>
          <w:rFonts w:hint="eastAsia"/>
          <w:spacing w:val="-2"/>
          <w:rtl/>
          <w:lang w:bidi="ar-EG"/>
        </w:rPr>
        <w:t> </w:t>
      </w:r>
      <w:r w:rsidRPr="00204CC0">
        <w:rPr>
          <w:rFonts w:hint="cs"/>
          <w:spacing w:val="-2"/>
          <w:rtl/>
          <w:lang w:bidi="ar-EG"/>
        </w:rPr>
        <w:t>الفترة من 12 إلى 16 ديسمبر 2022، بإنشاء الفريق المتخصص الذي يرأسه الدكتور شين-</w:t>
      </w:r>
      <w:proofErr w:type="spellStart"/>
      <w:r w:rsidRPr="00204CC0">
        <w:rPr>
          <w:rFonts w:hint="cs"/>
          <w:spacing w:val="-2"/>
          <w:rtl/>
          <w:lang w:bidi="ar-EG"/>
        </w:rPr>
        <w:t>غاك</w:t>
      </w:r>
      <w:proofErr w:type="spellEnd"/>
      <w:r w:rsidRPr="00204CC0">
        <w:rPr>
          <w:rFonts w:hint="cs"/>
          <w:spacing w:val="-2"/>
          <w:rtl/>
          <w:lang w:bidi="ar-EG"/>
        </w:rPr>
        <w:t xml:space="preserve"> </w:t>
      </w:r>
      <w:proofErr w:type="spellStart"/>
      <w:r w:rsidRPr="00204CC0">
        <w:rPr>
          <w:rFonts w:hint="cs"/>
          <w:spacing w:val="-2"/>
          <w:rtl/>
          <w:lang w:bidi="ar-EG"/>
        </w:rPr>
        <w:t>كانغ</w:t>
      </w:r>
      <w:proofErr w:type="spellEnd"/>
      <w:r w:rsidRPr="00204CC0">
        <w:rPr>
          <w:rFonts w:hint="cs"/>
          <w:spacing w:val="-2"/>
          <w:rtl/>
          <w:lang w:bidi="ar-EG"/>
        </w:rPr>
        <w:t xml:space="preserve"> (معهد بحوث الإلكترونيات والاتصالات </w:t>
      </w:r>
      <w:r w:rsidRPr="00204CC0">
        <w:rPr>
          <w:spacing w:val="-2"/>
          <w:lang w:bidi="ar-EG"/>
        </w:rPr>
        <w:t>(ETRI)</w:t>
      </w:r>
      <w:r w:rsidRPr="00204CC0">
        <w:rPr>
          <w:rFonts w:hint="cs"/>
          <w:spacing w:val="-2"/>
          <w:rtl/>
          <w:lang w:bidi="ar-EG"/>
        </w:rPr>
        <w:t>، جمهورية</w:t>
      </w:r>
      <w:r w:rsidRPr="00204CC0">
        <w:rPr>
          <w:rFonts w:hint="eastAsia"/>
          <w:spacing w:val="-2"/>
          <w:rtl/>
          <w:lang w:bidi="ar-EG"/>
        </w:rPr>
        <w:t> </w:t>
      </w:r>
      <w:r w:rsidRPr="00204CC0">
        <w:rPr>
          <w:rFonts w:hint="cs"/>
          <w:spacing w:val="-2"/>
          <w:rtl/>
          <w:lang w:bidi="ar-EG"/>
        </w:rPr>
        <w:t xml:space="preserve">كوريا)، </w:t>
      </w:r>
      <w:r w:rsidR="00F50902" w:rsidRPr="00204CC0">
        <w:rPr>
          <w:rFonts w:hint="cs"/>
          <w:spacing w:val="-2"/>
          <w:rtl/>
          <w:lang w:bidi="ar-EG"/>
        </w:rPr>
        <w:t>كما عمل كنواب للرئيس</w:t>
      </w:r>
      <w:r w:rsidRPr="00204CC0">
        <w:rPr>
          <w:rFonts w:hint="cs"/>
          <w:spacing w:val="-2"/>
          <w:rtl/>
          <w:lang w:bidi="ar-EG"/>
        </w:rPr>
        <w:t xml:space="preserve"> السيد فنسنت أفليك (الممل</w:t>
      </w:r>
      <w:r w:rsidR="006D0E71" w:rsidRPr="00204CC0">
        <w:rPr>
          <w:rFonts w:hint="cs"/>
          <w:spacing w:val="-2"/>
          <w:rtl/>
          <w:lang w:bidi="ar-EG"/>
        </w:rPr>
        <w:t>كة المتحدة)، والسيد</w:t>
      </w:r>
      <w:r w:rsidR="00D66B4F" w:rsidRPr="00204CC0">
        <w:rPr>
          <w:rFonts w:hint="eastAsia"/>
          <w:spacing w:val="-2"/>
          <w:rtl/>
          <w:lang w:bidi="ar-EG"/>
        </w:rPr>
        <w:t> </w:t>
      </w:r>
      <w:proofErr w:type="spellStart"/>
      <w:r w:rsidR="006D0E71" w:rsidRPr="00204CC0">
        <w:rPr>
          <w:rFonts w:hint="cs"/>
          <w:spacing w:val="-2"/>
          <w:rtl/>
          <w:lang w:bidi="ar-EG"/>
        </w:rPr>
        <w:t>ليونيداس</w:t>
      </w:r>
      <w:proofErr w:type="spellEnd"/>
      <w:r w:rsidR="006D0E71" w:rsidRPr="00204CC0">
        <w:rPr>
          <w:rFonts w:hint="cs"/>
          <w:spacing w:val="-2"/>
          <w:rtl/>
          <w:lang w:bidi="ar-EG"/>
        </w:rPr>
        <w:t xml:space="preserve"> </w:t>
      </w:r>
      <w:proofErr w:type="spellStart"/>
      <w:r w:rsidR="006D0E71" w:rsidRPr="00204CC0">
        <w:rPr>
          <w:rFonts w:hint="cs"/>
          <w:spacing w:val="-2"/>
          <w:rtl/>
          <w:lang w:bidi="ar-EG"/>
        </w:rPr>
        <w:t>أنتوبولوس</w:t>
      </w:r>
      <w:proofErr w:type="spellEnd"/>
      <w:r w:rsidR="006D0E71" w:rsidRPr="00204CC0">
        <w:rPr>
          <w:rFonts w:hint="cs"/>
          <w:spacing w:val="-2"/>
          <w:rtl/>
          <w:lang w:bidi="ar-EG"/>
        </w:rPr>
        <w:t xml:space="preserve"> (جامعة </w:t>
      </w:r>
      <w:r w:rsidR="006D0E71" w:rsidRPr="00204CC0">
        <w:rPr>
          <w:spacing w:val="-2"/>
          <w:lang w:bidi="ar-EG"/>
        </w:rPr>
        <w:t>Thessaly</w:t>
      </w:r>
      <w:r w:rsidR="006D0E71" w:rsidRPr="00204CC0">
        <w:rPr>
          <w:rFonts w:hint="cs"/>
          <w:spacing w:val="-2"/>
          <w:rtl/>
          <w:lang w:bidi="ar-EG"/>
        </w:rPr>
        <w:t xml:space="preserve">، اليونان)، والسيد مانويل </w:t>
      </w:r>
      <w:proofErr w:type="spellStart"/>
      <w:r w:rsidR="006D0E71" w:rsidRPr="00204CC0">
        <w:rPr>
          <w:rFonts w:hint="cs"/>
          <w:spacing w:val="-2"/>
          <w:rtl/>
          <w:lang w:bidi="ar-EG"/>
        </w:rPr>
        <w:t>باريرو</w:t>
      </w:r>
      <w:proofErr w:type="spellEnd"/>
      <w:r w:rsidR="006D0E71" w:rsidRPr="00204CC0">
        <w:rPr>
          <w:rFonts w:hint="cs"/>
          <w:spacing w:val="-2"/>
          <w:rtl/>
          <w:lang w:bidi="ar-EG"/>
        </w:rPr>
        <w:t xml:space="preserve"> (مجموعة </w:t>
      </w:r>
      <w:r w:rsidR="006D0E71" w:rsidRPr="00204CC0">
        <w:rPr>
          <w:spacing w:val="-2"/>
          <w:lang w:bidi="ar-EG"/>
        </w:rPr>
        <w:t>Aston</w:t>
      </w:r>
      <w:r w:rsidR="006D0E71" w:rsidRPr="00204CC0">
        <w:rPr>
          <w:rFonts w:hint="cs"/>
          <w:spacing w:val="-2"/>
          <w:rtl/>
          <w:lang w:bidi="ar-EG"/>
        </w:rPr>
        <w:t xml:space="preserve">، المكسيك)، والسيدة </w:t>
      </w:r>
      <w:proofErr w:type="spellStart"/>
      <w:r w:rsidR="006D0E71" w:rsidRPr="00204CC0">
        <w:rPr>
          <w:rFonts w:hint="cs"/>
          <w:spacing w:val="-2"/>
          <w:rtl/>
          <w:lang w:bidi="ar-EG"/>
        </w:rPr>
        <w:t>ناتاليا</w:t>
      </w:r>
      <w:proofErr w:type="spellEnd"/>
      <w:r w:rsidR="006D0E71" w:rsidRPr="00204CC0">
        <w:rPr>
          <w:rFonts w:hint="cs"/>
          <w:spacing w:val="-2"/>
          <w:rtl/>
          <w:lang w:bidi="ar-EG"/>
        </w:rPr>
        <w:t xml:space="preserve"> </w:t>
      </w:r>
      <w:proofErr w:type="spellStart"/>
      <w:r w:rsidR="006D0E71" w:rsidRPr="00204CC0">
        <w:rPr>
          <w:rFonts w:hint="cs"/>
          <w:spacing w:val="-2"/>
          <w:rtl/>
          <w:lang w:bidi="ar-EG"/>
        </w:rPr>
        <w:t>بايونا</w:t>
      </w:r>
      <w:proofErr w:type="spellEnd"/>
      <w:r w:rsidR="006D0E71" w:rsidRPr="00204CC0">
        <w:rPr>
          <w:rFonts w:hint="cs"/>
          <w:spacing w:val="-2"/>
          <w:rtl/>
          <w:lang w:bidi="ar-EG"/>
        </w:rPr>
        <w:t xml:space="preserve"> </w:t>
      </w:r>
      <w:r w:rsidR="005D6129" w:rsidRPr="00204CC0">
        <w:rPr>
          <w:rFonts w:hint="cs"/>
          <w:spacing w:val="-2"/>
          <w:rtl/>
          <w:lang w:bidi="ar-EG"/>
        </w:rPr>
        <w:t xml:space="preserve">(منظمة السياحة العالمية </w:t>
      </w:r>
      <w:r w:rsidR="005D6129" w:rsidRPr="00204CC0">
        <w:rPr>
          <w:rFonts w:asciiTheme="minorHAnsi" w:hAnsiTheme="minorHAnsi" w:cstheme="minorHAnsi"/>
          <w:spacing w:val="-2"/>
        </w:rPr>
        <w:t>(UNWTO)</w:t>
      </w:r>
      <w:r w:rsidR="005D6129" w:rsidRPr="00204CC0">
        <w:rPr>
          <w:rFonts w:hint="cs"/>
          <w:spacing w:val="-2"/>
          <w:rtl/>
          <w:lang w:bidi="ar-EG"/>
        </w:rPr>
        <w:t xml:space="preserve">)، والسيد بير فرويد (شركة </w:t>
      </w:r>
      <w:r w:rsidR="005D6129" w:rsidRPr="00204CC0">
        <w:rPr>
          <w:spacing w:val="-2"/>
          <w:lang w:bidi="ar-EG"/>
        </w:rPr>
        <w:t>Ericsson</w:t>
      </w:r>
      <w:r w:rsidR="005D6129" w:rsidRPr="00204CC0">
        <w:rPr>
          <w:rFonts w:hint="cs"/>
          <w:spacing w:val="-2"/>
          <w:rtl/>
          <w:lang w:bidi="ar-EG"/>
        </w:rPr>
        <w:t xml:space="preserve">، السويد)، والسيدة </w:t>
      </w:r>
      <w:proofErr w:type="spellStart"/>
      <w:r w:rsidR="005D6129" w:rsidRPr="00204CC0">
        <w:rPr>
          <w:rFonts w:hint="cs"/>
          <w:spacing w:val="-2"/>
          <w:rtl/>
          <w:lang w:bidi="ar-EG"/>
        </w:rPr>
        <w:t>شاين</w:t>
      </w:r>
      <w:proofErr w:type="spellEnd"/>
      <w:r w:rsidR="005D6129" w:rsidRPr="00204CC0">
        <w:rPr>
          <w:rFonts w:hint="cs"/>
          <w:spacing w:val="-2"/>
          <w:rtl/>
          <w:lang w:bidi="ar-EG"/>
        </w:rPr>
        <w:t xml:space="preserve"> هي (شركة </w:t>
      </w:r>
      <w:r w:rsidR="005D6129" w:rsidRPr="00204CC0">
        <w:rPr>
          <w:rFonts w:cs="Calibri"/>
          <w:spacing w:val="-2"/>
        </w:rPr>
        <w:t>Nokia</w:t>
      </w:r>
      <w:r w:rsidR="005D6129" w:rsidRPr="00204CC0">
        <w:rPr>
          <w:rFonts w:hint="cs"/>
          <w:spacing w:val="-2"/>
          <w:rtl/>
          <w:lang w:bidi="ar-EG"/>
        </w:rPr>
        <w:t>، فنلندا)، والسيد</w:t>
      </w:r>
      <w:r w:rsidR="00204CC0">
        <w:rPr>
          <w:rFonts w:hint="eastAsia"/>
          <w:spacing w:val="-2"/>
          <w:rtl/>
          <w:lang w:bidi="ar-EG"/>
        </w:rPr>
        <w:t> </w:t>
      </w:r>
      <w:proofErr w:type="spellStart"/>
      <w:r w:rsidR="005D6129" w:rsidRPr="00204CC0">
        <w:rPr>
          <w:rFonts w:hint="cs"/>
          <w:spacing w:val="-2"/>
          <w:rtl/>
          <w:lang w:bidi="ar-EG"/>
        </w:rPr>
        <w:t>هيديو</w:t>
      </w:r>
      <w:proofErr w:type="spellEnd"/>
      <w:r w:rsidR="005D6129" w:rsidRPr="00204CC0">
        <w:rPr>
          <w:rFonts w:hint="cs"/>
          <w:spacing w:val="-2"/>
          <w:rtl/>
          <w:lang w:bidi="ar-EG"/>
        </w:rPr>
        <w:t xml:space="preserve"> </w:t>
      </w:r>
      <w:proofErr w:type="spellStart"/>
      <w:r w:rsidR="005D6129" w:rsidRPr="00204CC0">
        <w:rPr>
          <w:rFonts w:hint="cs"/>
          <w:spacing w:val="-2"/>
          <w:rtl/>
          <w:lang w:bidi="ar-EG"/>
        </w:rPr>
        <w:t>إيماناكا</w:t>
      </w:r>
      <w:proofErr w:type="spellEnd"/>
      <w:r w:rsidR="005D6129" w:rsidRPr="00204CC0">
        <w:rPr>
          <w:rFonts w:hint="cs"/>
          <w:spacing w:val="-2"/>
          <w:rtl/>
          <w:lang w:bidi="ar-EG"/>
        </w:rPr>
        <w:t xml:space="preserve"> (المعهد الوطني لتكنولوجيا المعلومات والاتصالات </w:t>
      </w:r>
      <w:r w:rsidR="005D6129" w:rsidRPr="00204CC0">
        <w:rPr>
          <w:spacing w:val="-2"/>
          <w:lang w:bidi="ar-EG"/>
        </w:rPr>
        <w:t>(NICT)</w:t>
      </w:r>
      <w:r w:rsidR="005D6129" w:rsidRPr="00204CC0">
        <w:rPr>
          <w:rFonts w:hint="cs"/>
          <w:spacing w:val="-2"/>
          <w:rtl/>
          <w:lang w:bidi="ar-EG"/>
        </w:rPr>
        <w:t xml:space="preserve">، اليابان)، </w:t>
      </w:r>
      <w:r w:rsidR="00F50902" w:rsidRPr="00204CC0">
        <w:rPr>
          <w:rFonts w:hint="cs"/>
          <w:spacing w:val="-2"/>
          <w:rtl/>
          <w:lang w:bidi="ar-EG"/>
        </w:rPr>
        <w:t xml:space="preserve">والسيدة ستيلا </w:t>
      </w:r>
      <w:proofErr w:type="spellStart"/>
      <w:r w:rsidR="00F50902" w:rsidRPr="00204CC0">
        <w:rPr>
          <w:rFonts w:hint="cs"/>
          <w:spacing w:val="-2"/>
          <w:rtl/>
          <w:lang w:bidi="ar-EG"/>
        </w:rPr>
        <w:t>كيبسايتا</w:t>
      </w:r>
      <w:proofErr w:type="spellEnd"/>
      <w:r w:rsidR="00F50902" w:rsidRPr="00204CC0">
        <w:rPr>
          <w:rFonts w:hint="cs"/>
          <w:spacing w:val="-2"/>
          <w:rtl/>
          <w:lang w:bidi="ar-EG"/>
        </w:rPr>
        <w:t xml:space="preserve"> (هيئة الاتصالات، كينيا)، والسيدة كريستينا </w:t>
      </w:r>
      <w:proofErr w:type="spellStart"/>
      <w:r w:rsidR="00F50902" w:rsidRPr="00204CC0">
        <w:rPr>
          <w:rFonts w:hint="cs"/>
          <w:spacing w:val="-2"/>
          <w:rtl/>
          <w:lang w:bidi="ar-EG"/>
        </w:rPr>
        <w:t>مارتينز</w:t>
      </w:r>
      <w:proofErr w:type="spellEnd"/>
      <w:r w:rsidR="00F50902" w:rsidRPr="00204CC0">
        <w:rPr>
          <w:rFonts w:hint="cs"/>
          <w:spacing w:val="-2"/>
          <w:rtl/>
          <w:lang w:bidi="ar-EG"/>
        </w:rPr>
        <w:t xml:space="preserve"> (المفوضية الأوروبية)، والسيد أندريه بيريز (البرازيل)، والسيد </w:t>
      </w:r>
      <w:proofErr w:type="spellStart"/>
      <w:r w:rsidR="00F50902" w:rsidRPr="00204CC0">
        <w:rPr>
          <w:rFonts w:hint="cs"/>
          <w:spacing w:val="-2"/>
          <w:rtl/>
          <w:lang w:bidi="ar-EG"/>
        </w:rPr>
        <w:t>يونتاو</w:t>
      </w:r>
      <w:proofErr w:type="spellEnd"/>
      <w:r w:rsidR="00F50902" w:rsidRPr="00204CC0">
        <w:rPr>
          <w:rFonts w:hint="cs"/>
          <w:spacing w:val="-2"/>
          <w:rtl/>
          <w:lang w:bidi="ar-EG"/>
        </w:rPr>
        <w:t xml:space="preserve"> وانغ (الصين).</w:t>
      </w:r>
    </w:p>
    <w:p w14:paraId="720963E9" w14:textId="7B85ACC5" w:rsidR="00F50902" w:rsidRPr="00F50902" w:rsidRDefault="00F50902" w:rsidP="00617F8E">
      <w:pPr>
        <w:rPr>
          <w:rtl/>
          <w:lang w:bidi="ar-EG"/>
        </w:rPr>
      </w:pPr>
      <w:r w:rsidRPr="00F50902">
        <w:rPr>
          <w:rFonts w:hint="cs"/>
          <w:rtl/>
          <w:lang w:bidi="ar-EG"/>
        </w:rPr>
        <w:t xml:space="preserve">ويبيَّن فيما يلي هيكل الفريق المتخصص </w:t>
      </w:r>
      <w:r w:rsidRPr="00F50902">
        <w:rPr>
          <w:spacing w:val="-4"/>
          <w:position w:val="2"/>
          <w:lang w:val="en-GB" w:bidi="ar-EG"/>
        </w:rPr>
        <w:t>(FG</w:t>
      </w:r>
      <w:r w:rsidRPr="00F50902">
        <w:rPr>
          <w:spacing w:val="-4"/>
          <w:position w:val="2"/>
          <w:lang w:val="en-GB" w:bidi="ar-EG"/>
        </w:rPr>
        <w:noBreakHyphen/>
        <w:t>MV)</w:t>
      </w:r>
      <w:r w:rsidRPr="00F50902">
        <w:rPr>
          <w:rFonts w:hint="cs"/>
          <w:rtl/>
          <w:lang w:bidi="ar-EG"/>
        </w:rPr>
        <w:t>:</w:t>
      </w:r>
    </w:p>
    <w:p w14:paraId="6418B42A" w14:textId="46F56047" w:rsidR="00617F8E" w:rsidRDefault="00DE0881" w:rsidP="00617F8E">
      <w:pPr>
        <w:pStyle w:val="enumlev1"/>
        <w:rPr>
          <w:rFonts w:ascii="Arial" w:hAnsi="Arial" w:cs="Arial"/>
          <w:lang w:val="fr-CH" w:bidi="ar-EG"/>
        </w:rPr>
      </w:pPr>
      <w:r>
        <w:rPr>
          <w:rFonts w:ascii="Arial" w:hAnsi="Arial" w:cs="Arial" w:hint="cs"/>
          <w:lang w:val="fr-CH" w:bidi="ar-EG"/>
        </w:rPr>
        <w:sym w:font="Symbol" w:char="F0B7"/>
      </w:r>
      <w:r w:rsidR="00617F8E">
        <w:rPr>
          <w:rFonts w:ascii="Arial" w:hAnsi="Arial" w:cs="Arial"/>
          <w:rtl/>
          <w:lang w:val="fr-CH" w:bidi="ar-EG"/>
        </w:rPr>
        <w:tab/>
      </w:r>
      <w:r w:rsidR="00F50902">
        <w:rPr>
          <w:rFonts w:hint="cs"/>
          <w:rtl/>
        </w:rPr>
        <w:t xml:space="preserve">فريق المهام </w:t>
      </w:r>
      <w:r w:rsidR="00F50902">
        <w:rPr>
          <w:rtl/>
        </w:rPr>
        <w:t>–</w:t>
      </w:r>
      <w:r w:rsidR="00F50902">
        <w:rPr>
          <w:rFonts w:hint="cs"/>
          <w:rtl/>
        </w:rPr>
        <w:t xml:space="preserve"> التعاون </w:t>
      </w:r>
    </w:p>
    <w:p w14:paraId="5FF2847D" w14:textId="6CFAAA93" w:rsidR="00617F8E" w:rsidRPr="001C53CE" w:rsidRDefault="00DE0881" w:rsidP="00617F8E">
      <w:pPr>
        <w:pStyle w:val="enumlev1"/>
        <w:rPr>
          <w:lang w:val="fr-CH" w:bidi="ar-EG"/>
        </w:rPr>
      </w:pPr>
      <w:r>
        <w:rPr>
          <w:rFonts w:ascii="Arial" w:hAnsi="Arial" w:cs="Arial" w:hint="cs"/>
          <w:lang w:val="fr-CH" w:bidi="ar-EG"/>
        </w:rPr>
        <w:sym w:font="Symbol" w:char="F0B7"/>
      </w:r>
      <w:r w:rsidR="00617F8E">
        <w:rPr>
          <w:rFonts w:ascii="Arial" w:hAnsi="Arial" w:cs="Arial"/>
          <w:rtl/>
          <w:lang w:val="fr-CH" w:bidi="ar-EG"/>
        </w:rPr>
        <w:tab/>
      </w:r>
      <w:r w:rsidR="00F50902">
        <w:rPr>
          <w:rFonts w:hint="cs"/>
          <w:rtl/>
        </w:rPr>
        <w:t xml:space="preserve">فريق العمل 1 </w:t>
      </w:r>
      <w:r w:rsidR="00F50902">
        <w:rPr>
          <w:rtl/>
        </w:rPr>
        <w:t>–</w:t>
      </w:r>
      <w:r w:rsidR="00F50902">
        <w:rPr>
          <w:rFonts w:hint="cs"/>
          <w:rtl/>
        </w:rPr>
        <w:t xml:space="preserve"> شؤون عامة</w:t>
      </w:r>
      <w:r w:rsidR="00617F8E">
        <w:rPr>
          <w:rFonts w:ascii="Arial" w:hAnsi="Arial" w:cs="Arial" w:hint="cs"/>
          <w:rtl/>
          <w:lang w:val="fr-CH" w:bidi="ar-EG"/>
        </w:rPr>
        <w:t xml:space="preserve"> </w:t>
      </w:r>
    </w:p>
    <w:p w14:paraId="75D19E3A" w14:textId="1D64B1A6" w:rsidR="00617F8E" w:rsidRPr="001C53CE" w:rsidRDefault="00DE0881" w:rsidP="00617F8E">
      <w:pPr>
        <w:pStyle w:val="enumlev1"/>
        <w:rPr>
          <w:rtl/>
          <w:lang w:val="fr-CH" w:bidi="ar-EG"/>
        </w:rPr>
      </w:pPr>
      <w:r>
        <w:rPr>
          <w:rFonts w:ascii="Arial" w:hAnsi="Arial" w:cs="Arial" w:hint="cs"/>
          <w:lang w:val="fr-CH" w:bidi="ar-EG"/>
        </w:rPr>
        <w:sym w:font="Symbol" w:char="F0B7"/>
      </w:r>
      <w:r w:rsidR="00617F8E">
        <w:rPr>
          <w:rFonts w:ascii="Arial" w:hAnsi="Arial" w:cs="Arial"/>
          <w:rtl/>
          <w:lang w:val="fr-CH" w:bidi="ar-EG"/>
        </w:rPr>
        <w:tab/>
      </w:r>
      <w:r w:rsidR="00F50902">
        <w:rPr>
          <w:rFonts w:hint="cs"/>
          <w:rtl/>
        </w:rPr>
        <w:t xml:space="preserve">فريق العمل 2 </w:t>
      </w:r>
      <w:r w:rsidR="00F50902">
        <w:rPr>
          <w:rtl/>
        </w:rPr>
        <w:t>–</w:t>
      </w:r>
      <w:r w:rsidR="00F50902">
        <w:rPr>
          <w:rFonts w:hint="cs"/>
          <w:rtl/>
        </w:rPr>
        <w:t xml:space="preserve"> </w:t>
      </w:r>
      <w:r w:rsidR="00234658">
        <w:rPr>
          <w:rFonts w:hint="cs"/>
          <w:rtl/>
          <w:lang w:bidi="ar-EG"/>
        </w:rPr>
        <w:t>التطبيقات والخدمات</w:t>
      </w:r>
    </w:p>
    <w:p w14:paraId="05B009B7" w14:textId="06C0BA6D" w:rsidR="00617F8E" w:rsidRPr="001C53CE" w:rsidRDefault="00DE0881" w:rsidP="00617F8E">
      <w:pPr>
        <w:pStyle w:val="enumlev1"/>
        <w:rPr>
          <w:lang w:val="fr-CH" w:bidi="ar-EG"/>
        </w:rPr>
      </w:pPr>
      <w:r>
        <w:rPr>
          <w:rFonts w:ascii="Arial" w:hAnsi="Arial" w:cs="Arial" w:hint="cs"/>
          <w:lang w:val="fr-CH" w:bidi="ar-EG"/>
        </w:rPr>
        <w:sym w:font="Symbol" w:char="F0B7"/>
      </w:r>
      <w:r w:rsidR="00617F8E">
        <w:rPr>
          <w:rFonts w:ascii="Arial" w:hAnsi="Arial" w:cs="Arial"/>
          <w:rtl/>
          <w:lang w:val="fr-CH" w:bidi="ar-EG"/>
        </w:rPr>
        <w:tab/>
      </w:r>
      <w:r w:rsidR="00F50902">
        <w:rPr>
          <w:rFonts w:hint="cs"/>
          <w:rtl/>
        </w:rPr>
        <w:t xml:space="preserve">فريق العمل 3 </w:t>
      </w:r>
      <w:r w:rsidR="00F50902">
        <w:rPr>
          <w:rtl/>
        </w:rPr>
        <w:t>–</w:t>
      </w:r>
      <w:r w:rsidR="00F50902">
        <w:rPr>
          <w:rFonts w:hint="cs"/>
          <w:rtl/>
        </w:rPr>
        <w:t xml:space="preserve"> </w:t>
      </w:r>
      <w:r w:rsidR="00234658">
        <w:rPr>
          <w:rFonts w:hint="cs"/>
          <w:rtl/>
        </w:rPr>
        <w:t>المعمارية والبنى التحتية</w:t>
      </w:r>
      <w:r w:rsidR="00617F8E">
        <w:rPr>
          <w:rFonts w:ascii="Arial" w:hAnsi="Arial" w:cs="Arial" w:hint="cs"/>
          <w:rtl/>
          <w:lang w:val="fr-CH" w:bidi="ar-EG"/>
        </w:rPr>
        <w:t xml:space="preserve"> </w:t>
      </w:r>
    </w:p>
    <w:p w14:paraId="4D7161A9" w14:textId="1F4B6873" w:rsidR="00617F8E" w:rsidRPr="001C53CE" w:rsidRDefault="00DE0881" w:rsidP="00617F8E">
      <w:pPr>
        <w:pStyle w:val="enumlev1"/>
        <w:rPr>
          <w:lang w:val="fr-CH" w:bidi="ar-EG"/>
        </w:rPr>
      </w:pPr>
      <w:r>
        <w:rPr>
          <w:rFonts w:ascii="Arial" w:hAnsi="Arial" w:cs="Arial" w:hint="cs"/>
          <w:lang w:val="fr-CH" w:bidi="ar-EG"/>
        </w:rPr>
        <w:sym w:font="Symbol" w:char="F0B7"/>
      </w:r>
      <w:r w:rsidR="00617F8E">
        <w:rPr>
          <w:rFonts w:ascii="Arial" w:hAnsi="Arial" w:cs="Arial"/>
          <w:rtl/>
          <w:lang w:val="fr-CH" w:bidi="ar-EG"/>
        </w:rPr>
        <w:tab/>
      </w:r>
      <w:r w:rsidR="00F50902">
        <w:rPr>
          <w:rFonts w:hint="cs"/>
          <w:rtl/>
        </w:rPr>
        <w:t xml:space="preserve">فريق العمل 4 </w:t>
      </w:r>
      <w:r w:rsidR="00F50902">
        <w:rPr>
          <w:rtl/>
        </w:rPr>
        <w:t>–</w:t>
      </w:r>
      <w:r w:rsidR="00F50902">
        <w:rPr>
          <w:rFonts w:hint="cs"/>
          <w:rtl/>
        </w:rPr>
        <w:t xml:space="preserve"> </w:t>
      </w:r>
      <w:r w:rsidR="00234658">
        <w:rPr>
          <w:rFonts w:hint="cs"/>
          <w:rtl/>
        </w:rPr>
        <w:t>تكامل العالم الافتراضي/العالم الفعلي</w:t>
      </w:r>
      <w:r w:rsidR="00617F8E">
        <w:rPr>
          <w:rFonts w:ascii="Arial" w:hAnsi="Arial" w:cs="Arial" w:hint="cs"/>
          <w:rtl/>
          <w:lang w:val="fr-CH" w:bidi="ar-EG"/>
        </w:rPr>
        <w:t xml:space="preserve"> </w:t>
      </w:r>
    </w:p>
    <w:p w14:paraId="11BC625F" w14:textId="3E6413A7" w:rsidR="00617F8E" w:rsidRPr="001C53CE" w:rsidRDefault="00DE0881" w:rsidP="00617F8E">
      <w:pPr>
        <w:pStyle w:val="enumlev1"/>
        <w:rPr>
          <w:lang w:val="fr-CH" w:bidi="ar-EG"/>
        </w:rPr>
      </w:pPr>
      <w:r>
        <w:rPr>
          <w:rFonts w:ascii="Arial" w:hAnsi="Arial" w:cs="Arial" w:hint="cs"/>
          <w:lang w:val="fr-CH" w:bidi="ar-EG"/>
        </w:rPr>
        <w:lastRenderedPageBreak/>
        <w:sym w:font="Symbol" w:char="F0B7"/>
      </w:r>
      <w:r w:rsidR="00617F8E">
        <w:rPr>
          <w:rFonts w:ascii="Arial" w:hAnsi="Arial" w:cs="Arial"/>
          <w:rtl/>
          <w:lang w:val="fr-CH" w:bidi="ar-EG"/>
        </w:rPr>
        <w:tab/>
      </w:r>
      <w:r w:rsidR="00F50902">
        <w:rPr>
          <w:rFonts w:hint="cs"/>
          <w:rtl/>
        </w:rPr>
        <w:t xml:space="preserve">فريق العمل 5 </w:t>
      </w:r>
      <w:r w:rsidR="00F50902">
        <w:rPr>
          <w:rtl/>
        </w:rPr>
        <w:t>–</w:t>
      </w:r>
      <w:r w:rsidR="00F50902">
        <w:rPr>
          <w:rFonts w:hint="cs"/>
          <w:rtl/>
        </w:rPr>
        <w:t xml:space="preserve"> </w:t>
      </w:r>
      <w:r w:rsidR="00234658">
        <w:rPr>
          <w:rFonts w:hint="cs"/>
          <w:rtl/>
        </w:rPr>
        <w:t>قابلية التشغيل البيني</w:t>
      </w:r>
    </w:p>
    <w:p w14:paraId="03167F0D" w14:textId="23D36B5B" w:rsidR="00617F8E" w:rsidRPr="00D43760" w:rsidRDefault="00DE0881" w:rsidP="00617F8E">
      <w:pPr>
        <w:pStyle w:val="enumlev1"/>
        <w:rPr>
          <w:lang w:val="fr-CH" w:bidi="ar-EG"/>
        </w:rPr>
      </w:pPr>
      <w:r>
        <w:rPr>
          <w:rFonts w:ascii="Arial" w:hAnsi="Arial" w:cs="Arial" w:hint="cs"/>
          <w:lang w:val="fr-CH" w:bidi="ar-EG"/>
        </w:rPr>
        <w:sym w:font="Symbol" w:char="F0B7"/>
      </w:r>
      <w:r w:rsidR="00617F8E" w:rsidRPr="00D43760">
        <w:rPr>
          <w:rFonts w:ascii="Arial" w:hAnsi="Arial" w:cs="Arial"/>
          <w:rtl/>
          <w:lang w:val="fr-CH" w:bidi="ar-EG"/>
        </w:rPr>
        <w:tab/>
      </w:r>
      <w:r w:rsidR="00F50902" w:rsidRPr="00D43760">
        <w:rPr>
          <w:rFonts w:hint="cs"/>
          <w:rtl/>
        </w:rPr>
        <w:t xml:space="preserve">فريق العمل 6 </w:t>
      </w:r>
      <w:r w:rsidR="00F50902" w:rsidRPr="00D43760">
        <w:rPr>
          <w:rtl/>
        </w:rPr>
        <w:t>–</w:t>
      </w:r>
      <w:r w:rsidR="00F50902" w:rsidRPr="00D43760">
        <w:rPr>
          <w:rFonts w:hint="cs"/>
          <w:rtl/>
        </w:rPr>
        <w:t xml:space="preserve"> </w:t>
      </w:r>
      <w:r w:rsidR="00D43760" w:rsidRPr="00D43760">
        <w:rPr>
          <w:rFonts w:hint="cs"/>
          <w:spacing w:val="-2"/>
          <w:rtl/>
        </w:rPr>
        <w:t xml:space="preserve">حماية الأمن والبيانات والمعلومات المحددة لهوية الأشخاص </w:t>
      </w:r>
      <w:r w:rsidR="00D43760" w:rsidRPr="008B0968">
        <w:rPr>
          <w:rFonts w:asciiTheme="minorHAnsi" w:hAnsiTheme="minorHAnsi" w:cstheme="minorHAnsi"/>
          <w:lang w:val="fr-CH"/>
        </w:rPr>
        <w:t>(PII)</w:t>
      </w:r>
    </w:p>
    <w:p w14:paraId="1114D377" w14:textId="6BB914CE" w:rsidR="00617F8E" w:rsidRPr="001C53CE" w:rsidRDefault="00DE0881" w:rsidP="00617F8E">
      <w:pPr>
        <w:pStyle w:val="enumlev1"/>
        <w:rPr>
          <w:lang w:val="fr-CH" w:bidi="ar-EG"/>
        </w:rPr>
      </w:pPr>
      <w:r>
        <w:rPr>
          <w:rFonts w:ascii="Arial" w:hAnsi="Arial" w:cs="Arial" w:hint="cs"/>
          <w:lang w:val="fr-CH" w:bidi="ar-EG"/>
        </w:rPr>
        <w:sym w:font="Symbol" w:char="F0B7"/>
      </w:r>
      <w:r w:rsidR="00617F8E">
        <w:rPr>
          <w:rFonts w:ascii="Arial" w:hAnsi="Arial" w:cs="Arial"/>
          <w:rtl/>
          <w:lang w:val="fr-CH" w:bidi="ar-EG"/>
        </w:rPr>
        <w:tab/>
      </w:r>
      <w:r w:rsidR="00F50902">
        <w:rPr>
          <w:rFonts w:hint="cs"/>
          <w:rtl/>
        </w:rPr>
        <w:t xml:space="preserve">فريق العمل 7 </w:t>
      </w:r>
      <w:r w:rsidR="00F50902">
        <w:rPr>
          <w:rtl/>
        </w:rPr>
        <w:t>–</w:t>
      </w:r>
      <w:r w:rsidR="00F50902">
        <w:rPr>
          <w:rFonts w:hint="cs"/>
          <w:rtl/>
        </w:rPr>
        <w:t xml:space="preserve"> </w:t>
      </w:r>
      <w:r w:rsidR="00D43760">
        <w:rPr>
          <w:rFonts w:hint="cs"/>
          <w:rtl/>
        </w:rPr>
        <w:t>الجوانب الاقتصادية والجوانب التنظيمية والجوانب المتعلقة بالمنافسة</w:t>
      </w:r>
    </w:p>
    <w:p w14:paraId="6701497B" w14:textId="1F9D85D2" w:rsidR="00617F8E" w:rsidRPr="001C53CE" w:rsidRDefault="00DE0881" w:rsidP="00617F8E">
      <w:pPr>
        <w:pStyle w:val="enumlev1"/>
        <w:rPr>
          <w:lang w:val="fr-CH" w:bidi="ar-EG"/>
        </w:rPr>
      </w:pPr>
      <w:r>
        <w:rPr>
          <w:rFonts w:ascii="Arial" w:hAnsi="Arial" w:cs="Arial" w:hint="cs"/>
          <w:lang w:val="fr-CH" w:bidi="ar-EG"/>
        </w:rPr>
        <w:sym w:font="Symbol" w:char="F0B7"/>
      </w:r>
      <w:r w:rsidR="00617F8E">
        <w:rPr>
          <w:rFonts w:ascii="Arial" w:hAnsi="Arial" w:cs="Arial"/>
          <w:rtl/>
          <w:lang w:val="fr-CH" w:bidi="ar-EG"/>
        </w:rPr>
        <w:tab/>
      </w:r>
      <w:r w:rsidR="00F50902">
        <w:rPr>
          <w:rFonts w:hint="cs"/>
          <w:rtl/>
        </w:rPr>
        <w:t xml:space="preserve">فريق العمل 8 </w:t>
      </w:r>
      <w:r w:rsidR="00F50902">
        <w:rPr>
          <w:rtl/>
        </w:rPr>
        <w:t>–</w:t>
      </w:r>
      <w:r w:rsidR="00F50902">
        <w:rPr>
          <w:rFonts w:hint="cs"/>
          <w:rtl/>
        </w:rPr>
        <w:t xml:space="preserve"> </w:t>
      </w:r>
      <w:r w:rsidR="00D43760">
        <w:rPr>
          <w:rFonts w:hint="cs"/>
          <w:rtl/>
        </w:rPr>
        <w:t>الاستدامة وإمكانية النفاذ والشمول</w:t>
      </w:r>
    </w:p>
    <w:p w14:paraId="70BEBA00" w14:textId="6D434720" w:rsidR="00617F8E" w:rsidRDefault="00617F8E" w:rsidP="00617F8E">
      <w:pPr>
        <w:rPr>
          <w:rtl/>
          <w:lang w:bidi="ar-EG"/>
        </w:rPr>
      </w:pPr>
      <w:r w:rsidRPr="008B0968">
        <w:rPr>
          <w:lang w:val="fr-CH" w:bidi="ar-EG"/>
        </w:rPr>
        <w:t>2</w:t>
      </w:r>
      <w:r>
        <w:rPr>
          <w:rtl/>
          <w:lang w:bidi="ar-SY"/>
        </w:rPr>
        <w:tab/>
      </w:r>
      <w:r w:rsidR="00D43760">
        <w:rPr>
          <w:rFonts w:hint="cs"/>
          <w:rtl/>
          <w:lang w:bidi="ar-SY"/>
        </w:rPr>
        <w:t xml:space="preserve">سيُعقد </w:t>
      </w:r>
      <w:r w:rsidR="00D43760" w:rsidRPr="00625B95">
        <w:rPr>
          <w:rFonts w:hint="cs"/>
          <w:b/>
          <w:bCs/>
          <w:rtl/>
          <w:lang w:bidi="ar-SY"/>
        </w:rPr>
        <w:t>اجتماع فريق العمل 5</w:t>
      </w:r>
      <w:r w:rsidR="00D43760">
        <w:rPr>
          <w:rFonts w:hint="cs"/>
          <w:rtl/>
          <w:lang w:bidi="ar-SY"/>
        </w:rPr>
        <w:t xml:space="preserve"> يومَي </w:t>
      </w:r>
      <w:r w:rsidR="00D43760" w:rsidRPr="00625B95">
        <w:rPr>
          <w:rFonts w:hint="cs"/>
          <w:b/>
          <w:bCs/>
          <w:rtl/>
          <w:lang w:bidi="ar-SY"/>
        </w:rPr>
        <w:t>9 و10 مايو 2023</w:t>
      </w:r>
      <w:r w:rsidR="00D43760">
        <w:rPr>
          <w:rFonts w:hint="cs"/>
          <w:rtl/>
          <w:lang w:bidi="ar-SY"/>
        </w:rPr>
        <w:t xml:space="preserve"> وسيُعقد </w:t>
      </w:r>
      <w:r w:rsidR="00D43760" w:rsidRPr="00625B95">
        <w:rPr>
          <w:rFonts w:hint="cs"/>
          <w:b/>
          <w:bCs/>
          <w:rtl/>
          <w:lang w:bidi="ar-SY"/>
        </w:rPr>
        <w:t>اجتماع فريق العمل 6</w:t>
      </w:r>
      <w:r w:rsidR="00D43760">
        <w:rPr>
          <w:rFonts w:hint="cs"/>
          <w:rtl/>
          <w:lang w:bidi="ar-SY"/>
        </w:rPr>
        <w:t xml:space="preserve"> يوم </w:t>
      </w:r>
      <w:r w:rsidR="00D43760" w:rsidRPr="00625B95">
        <w:rPr>
          <w:rFonts w:hint="cs"/>
          <w:b/>
          <w:bCs/>
          <w:rtl/>
          <w:lang w:bidi="ar-SY"/>
        </w:rPr>
        <w:t>9 مايو 2023</w:t>
      </w:r>
      <w:r w:rsidR="00D43760">
        <w:rPr>
          <w:rFonts w:hint="cs"/>
          <w:rtl/>
          <w:lang w:bidi="ar-SY"/>
        </w:rPr>
        <w:t>، وكلا</w:t>
      </w:r>
      <w:r w:rsidR="00A40CAA">
        <w:rPr>
          <w:rFonts w:hint="eastAsia"/>
          <w:rtl/>
          <w:lang w:bidi="ar-SY"/>
        </w:rPr>
        <w:t> </w:t>
      </w:r>
      <w:r w:rsidR="00D43760">
        <w:rPr>
          <w:rFonts w:hint="cs"/>
          <w:rtl/>
          <w:lang w:bidi="ar-SY"/>
        </w:rPr>
        <w:t>الاجتماعين سيُعقدان في مقر الاتحاد بجنيف، سويسرا.</w:t>
      </w:r>
      <w:r>
        <w:rPr>
          <w:rFonts w:hint="cs"/>
          <w:rtl/>
          <w:lang w:bidi="ar-SY"/>
        </w:rPr>
        <w:t xml:space="preserve"> </w:t>
      </w:r>
      <w:r w:rsidRPr="00760A02">
        <w:rPr>
          <w:rFonts w:hint="cs"/>
          <w:rtl/>
          <w:lang w:bidi="ar-EG"/>
        </w:rPr>
        <w:t>وسيُتاح قبل الاجتماع</w:t>
      </w:r>
      <w:r w:rsidR="00D43760">
        <w:rPr>
          <w:rFonts w:hint="cs"/>
          <w:rtl/>
          <w:lang w:bidi="ar-EG"/>
        </w:rPr>
        <w:t>ين</w:t>
      </w:r>
      <w:r w:rsidRPr="00760A02">
        <w:rPr>
          <w:rFonts w:hint="cs"/>
          <w:rtl/>
          <w:lang w:bidi="ar-EG"/>
        </w:rPr>
        <w:t xml:space="preserve"> الاطلاع على جدول أعمال</w:t>
      </w:r>
      <w:r>
        <w:rPr>
          <w:rFonts w:hint="cs"/>
          <w:rtl/>
          <w:lang w:bidi="ar-EG"/>
        </w:rPr>
        <w:t xml:space="preserve"> </w:t>
      </w:r>
      <w:r w:rsidR="00625B95">
        <w:rPr>
          <w:rFonts w:hint="cs"/>
          <w:rtl/>
          <w:lang w:bidi="ar-EG"/>
        </w:rPr>
        <w:t>اجتماع كل من فريقي العمل</w:t>
      </w:r>
      <w:r w:rsidRPr="00760A02">
        <w:rPr>
          <w:rFonts w:hint="cs"/>
          <w:rtl/>
          <w:lang w:bidi="ar-EG"/>
        </w:rPr>
        <w:t xml:space="preserve"> ووثائقه </w:t>
      </w:r>
      <w:r>
        <w:rPr>
          <w:rFonts w:hint="cs"/>
          <w:rtl/>
          <w:lang w:bidi="ar-EG"/>
        </w:rPr>
        <w:t xml:space="preserve">وعلى </w:t>
      </w:r>
      <w:r w:rsidRPr="00760A02">
        <w:rPr>
          <w:rFonts w:hint="cs"/>
          <w:rtl/>
          <w:lang w:bidi="ar-EG"/>
        </w:rPr>
        <w:t xml:space="preserve">معلومات عملية </w:t>
      </w:r>
      <w:r>
        <w:rPr>
          <w:rFonts w:hint="cs"/>
          <w:rtl/>
          <w:lang w:bidi="ar-EG"/>
        </w:rPr>
        <w:t>أخرى تتعلق بالاجتماع</w:t>
      </w:r>
      <w:r w:rsidRPr="00760A02">
        <w:rPr>
          <w:rFonts w:hint="cs"/>
          <w:rtl/>
          <w:lang w:bidi="ar-EG"/>
        </w:rPr>
        <w:t>، في</w:t>
      </w:r>
      <w:r w:rsidRPr="00760A02">
        <w:rPr>
          <w:rFonts w:hint="eastAsia"/>
          <w:rtl/>
          <w:lang w:bidi="ar-EG"/>
        </w:rPr>
        <w:t> </w:t>
      </w:r>
      <w:hyperlink r:id="rId11" w:history="1">
        <w:r w:rsidRPr="00760A02">
          <w:rPr>
            <w:rStyle w:val="Hyperlink"/>
            <w:rtl/>
          </w:rPr>
          <w:t>الصفحة الرئيسية للفريق</w:t>
        </w:r>
        <w:r w:rsidRPr="00760A02">
          <w:rPr>
            <w:rStyle w:val="Hyperlink"/>
            <w:rFonts w:hint="cs"/>
            <w:rtl/>
          </w:rPr>
          <w:t xml:space="preserve"> المتخصص</w:t>
        </w:r>
      </w:hyperlink>
      <w:r w:rsidRPr="00760A02">
        <w:rPr>
          <w:rFonts w:hint="cs"/>
          <w:rtl/>
        </w:rPr>
        <w:t>.</w:t>
      </w:r>
      <w:r>
        <w:rPr>
          <w:rFonts w:hint="cs"/>
          <w:rtl/>
        </w:rPr>
        <w:t xml:space="preserve"> </w:t>
      </w:r>
      <w:r w:rsidRPr="00760A02">
        <w:rPr>
          <w:rFonts w:hint="cs"/>
          <w:rtl/>
        </w:rPr>
        <w:t xml:space="preserve">وستُجرى المناقشات باللغة الإنكليزية فقط. </w:t>
      </w:r>
      <w:r>
        <w:rPr>
          <w:rFonts w:hint="cs"/>
          <w:rtl/>
          <w:lang w:bidi="ar-EG"/>
        </w:rPr>
        <w:t>وستتاح</w:t>
      </w:r>
      <w:r w:rsidRPr="00760A02">
        <w:rPr>
          <w:rFonts w:hint="cs"/>
          <w:rtl/>
          <w:lang w:bidi="ar-EG"/>
        </w:rPr>
        <w:t xml:space="preserve"> معلومات متعلقة </w:t>
      </w:r>
      <w:r>
        <w:rPr>
          <w:rFonts w:hint="cs"/>
          <w:rtl/>
          <w:lang w:bidi="ar-EG"/>
        </w:rPr>
        <w:t>ب</w:t>
      </w:r>
      <w:r w:rsidRPr="00760A02">
        <w:rPr>
          <w:rFonts w:hint="cs"/>
          <w:rtl/>
          <w:lang w:bidi="ar-EG"/>
        </w:rPr>
        <w:t xml:space="preserve">المشاركة عن بُعد في الصفحة الإلكترونية للفريق المتخصص </w:t>
      </w:r>
      <w:r w:rsidRPr="008B0968">
        <w:rPr>
          <w:lang w:val="fr-CH" w:bidi="ar-EG"/>
        </w:rPr>
        <w:t>(</w:t>
      </w:r>
      <w:hyperlink r:id="rId12" w:history="1">
        <w:r w:rsidRPr="008B0968">
          <w:rPr>
            <w:rStyle w:val="Hyperlink"/>
            <w:rFonts w:cs="Calibri"/>
            <w:lang w:val="fr-CH"/>
          </w:rPr>
          <w:t>www.itu.int/go/fgmv</w:t>
        </w:r>
      </w:hyperlink>
      <w:r w:rsidRPr="008B0968">
        <w:rPr>
          <w:lang w:val="fr-CH" w:bidi="ar-EG"/>
        </w:rPr>
        <w:t>)</w:t>
      </w:r>
      <w:r w:rsidRPr="00760A02">
        <w:rPr>
          <w:rFonts w:hint="cs"/>
          <w:rtl/>
          <w:lang w:bidi="ar-EG"/>
        </w:rPr>
        <w:t>.</w:t>
      </w:r>
    </w:p>
    <w:p w14:paraId="2527EE5B" w14:textId="605B0B94" w:rsidR="00617F8E" w:rsidRDefault="00625B95" w:rsidP="00617F8E">
      <w:pPr>
        <w:rPr>
          <w:rtl/>
          <w:lang w:bidi="ar-EG"/>
        </w:rPr>
      </w:pPr>
      <w:r>
        <w:rPr>
          <w:rFonts w:hint="cs"/>
          <w:rtl/>
          <w:lang w:bidi="ar-EG"/>
        </w:rPr>
        <w:t>والهدف من اجتماعي فريقي العمل هو إحراز تقدم في العمل المنوط بهما.</w:t>
      </w:r>
      <w:r w:rsidR="00617F8E">
        <w:rPr>
          <w:rFonts w:hint="cs"/>
          <w:rtl/>
          <w:lang w:bidi="ar-EG"/>
        </w:rPr>
        <w:t xml:space="preserve"> </w:t>
      </w:r>
    </w:p>
    <w:p w14:paraId="77B59BE5" w14:textId="5427D887" w:rsidR="00617F8E" w:rsidRPr="002013D5" w:rsidRDefault="00617F8E" w:rsidP="00617F8E">
      <w:pPr>
        <w:rPr>
          <w:spacing w:val="-4"/>
          <w:rtl/>
        </w:rPr>
      </w:pPr>
      <w:r w:rsidRPr="002013D5">
        <w:rPr>
          <w:spacing w:val="-4"/>
          <w:rtl/>
        </w:rPr>
        <w:t>وينبغي تقديم</w:t>
      </w:r>
      <w:r w:rsidRPr="002013D5">
        <w:rPr>
          <w:rFonts w:hint="cs"/>
          <w:spacing w:val="-4"/>
          <w:rtl/>
        </w:rPr>
        <w:t xml:space="preserve"> المساهمات </w:t>
      </w:r>
      <w:r w:rsidR="00625B95" w:rsidRPr="002013D5">
        <w:rPr>
          <w:rFonts w:hint="cs"/>
          <w:spacing w:val="-4"/>
          <w:rtl/>
        </w:rPr>
        <w:t>المكتوبة</w:t>
      </w:r>
      <w:r w:rsidRPr="002013D5">
        <w:rPr>
          <w:rFonts w:hint="cs"/>
          <w:spacing w:val="-4"/>
          <w:rtl/>
        </w:rPr>
        <w:t xml:space="preserve"> إلى </w:t>
      </w:r>
      <w:r w:rsidRPr="002013D5">
        <w:rPr>
          <w:spacing w:val="-4"/>
          <w:rtl/>
        </w:rPr>
        <w:t>أمانة مكتب تقييس الاتصالات (</w:t>
      </w:r>
      <w:hyperlink r:id="rId13" w:history="1">
        <w:r w:rsidRPr="002013D5">
          <w:rPr>
            <w:rStyle w:val="Hyperlink"/>
            <w:rFonts w:cs="Calibri"/>
            <w:spacing w:val="-4"/>
          </w:rPr>
          <w:t>tsbfgmv@itu.int</w:t>
        </w:r>
      </w:hyperlink>
      <w:r w:rsidRPr="002013D5">
        <w:rPr>
          <w:spacing w:val="-4"/>
          <w:rtl/>
        </w:rPr>
        <w:t xml:space="preserve">) في نسق إلكتروني باستعمال النماذج المتاحة </w:t>
      </w:r>
      <w:r w:rsidR="00625B95" w:rsidRPr="002013D5">
        <w:rPr>
          <w:rFonts w:hint="cs"/>
          <w:spacing w:val="-4"/>
          <w:rtl/>
        </w:rPr>
        <w:t>في</w:t>
      </w:r>
      <w:r w:rsidRPr="002013D5">
        <w:rPr>
          <w:spacing w:val="-4"/>
          <w:rtl/>
        </w:rPr>
        <w:t xml:space="preserve"> </w:t>
      </w:r>
      <w:hyperlink r:id="rId14" w:history="1">
        <w:r w:rsidRPr="002013D5">
          <w:rPr>
            <w:rStyle w:val="Hyperlink"/>
            <w:spacing w:val="-4"/>
            <w:rtl/>
          </w:rPr>
          <w:t xml:space="preserve">الصفحة الرئيسية للفريق </w:t>
        </w:r>
        <w:r w:rsidRPr="002013D5">
          <w:rPr>
            <w:rStyle w:val="Hyperlink"/>
            <w:rFonts w:hint="cs"/>
            <w:spacing w:val="-4"/>
            <w:rtl/>
          </w:rPr>
          <w:t>المتخصص</w:t>
        </w:r>
      </w:hyperlink>
      <w:r w:rsidRPr="002013D5">
        <w:rPr>
          <w:rFonts w:hint="cs"/>
          <w:spacing w:val="-4"/>
          <w:rtl/>
        </w:rPr>
        <w:t xml:space="preserve">. </w:t>
      </w:r>
      <w:r w:rsidR="00625B95" w:rsidRPr="002013D5">
        <w:rPr>
          <w:rFonts w:hint="cs"/>
          <w:b/>
          <w:bCs/>
          <w:spacing w:val="-4"/>
          <w:rtl/>
        </w:rPr>
        <w:t>والموعد النهائي لتقديم المساهمات إلى اجتماعي فريقي العمل هو 2 مايو 2023</w:t>
      </w:r>
      <w:r w:rsidR="00625B95" w:rsidRPr="002013D5">
        <w:rPr>
          <w:rFonts w:hint="cs"/>
          <w:spacing w:val="-4"/>
          <w:rtl/>
        </w:rPr>
        <w:t>.</w:t>
      </w:r>
      <w:r w:rsidRPr="002013D5">
        <w:rPr>
          <w:rFonts w:hint="cs"/>
          <w:spacing w:val="-4"/>
          <w:rtl/>
        </w:rPr>
        <w:t xml:space="preserve"> </w:t>
      </w:r>
    </w:p>
    <w:p w14:paraId="22EBD831" w14:textId="6391347F" w:rsidR="00617F8E" w:rsidRPr="00A944C1" w:rsidRDefault="00617F8E" w:rsidP="00617F8E">
      <w:pPr>
        <w:rPr>
          <w:spacing w:val="-2"/>
          <w:rtl/>
          <w:lang w:bidi="ar-EG"/>
        </w:rPr>
      </w:pPr>
      <w:r w:rsidRPr="000E0D7F">
        <w:rPr>
          <w:spacing w:val="-5"/>
          <w:lang w:val="fr-CH" w:bidi="ar-EG"/>
        </w:rPr>
        <w:t>3</w:t>
      </w:r>
      <w:r w:rsidRPr="000E0D7F">
        <w:rPr>
          <w:spacing w:val="-5"/>
          <w:lang w:val="fr-CH" w:bidi="ar-EG"/>
        </w:rPr>
        <w:tab/>
      </w:r>
      <w:r w:rsidRPr="000E0D7F">
        <w:rPr>
          <w:spacing w:val="-5"/>
          <w:rtl/>
        </w:rPr>
        <w:t>والمشاركة في الفريق المتخصص مجانية ومفتوحة لفرادى الخبراء والمنظمات من جميع القطاعات والتخصصات ذات الصلة</w:t>
      </w:r>
      <w:r w:rsidRPr="000E0D7F">
        <w:rPr>
          <w:rFonts w:hint="cs"/>
          <w:spacing w:val="-5"/>
          <w:rtl/>
          <w:lang w:bidi="ar-EG"/>
        </w:rPr>
        <w:t xml:space="preserve">. </w:t>
      </w:r>
      <w:r w:rsidRPr="000E0D7F">
        <w:rPr>
          <w:spacing w:val="-5"/>
          <w:rtl/>
        </w:rPr>
        <w:t>و</w:t>
      </w:r>
      <w:r w:rsidRPr="000E0D7F">
        <w:rPr>
          <w:rFonts w:hint="cs"/>
          <w:spacing w:val="-5"/>
          <w:rtl/>
        </w:rPr>
        <w:t xml:space="preserve">يُدعى </w:t>
      </w:r>
      <w:r w:rsidRPr="000E0D7F">
        <w:rPr>
          <w:spacing w:val="-5"/>
          <w:rtl/>
        </w:rPr>
        <w:t xml:space="preserve">جميع المهتمين بمتابعة هذه الأعمال أو المشاركة فيها إلى الانضمام إلى القائمة البريدية </w:t>
      </w:r>
      <w:r w:rsidRPr="000E0D7F">
        <w:rPr>
          <w:rFonts w:hint="cs"/>
          <w:spacing w:val="-5"/>
          <w:rtl/>
        </w:rPr>
        <w:t>المخصصة</w:t>
      </w:r>
      <w:r w:rsidRPr="000E0D7F">
        <w:rPr>
          <w:spacing w:val="-5"/>
          <w:rtl/>
        </w:rPr>
        <w:t xml:space="preserve"> لذلك؛ ويمكن الاطلاع على </w:t>
      </w:r>
      <w:r w:rsidRPr="00A944C1">
        <w:rPr>
          <w:spacing w:val="-2"/>
          <w:rtl/>
        </w:rPr>
        <w:t>التفاصيل بشأن كيفية الانضمام في الموقع التالي</w:t>
      </w:r>
      <w:r w:rsidRPr="00A944C1">
        <w:rPr>
          <w:spacing w:val="-2"/>
          <w:lang w:val="fr-CH" w:bidi="ar-EG"/>
        </w:rPr>
        <w:t>:</w:t>
      </w:r>
      <w:r w:rsidRPr="00A944C1">
        <w:rPr>
          <w:spacing w:val="-2"/>
          <w:rtl/>
        </w:rPr>
        <w:t xml:space="preserve"> </w:t>
      </w:r>
      <w:hyperlink r:id="rId15" w:history="1">
        <w:r w:rsidRPr="00A944C1">
          <w:rPr>
            <w:rStyle w:val="Hyperlink"/>
            <w:rFonts w:cs="Calibri"/>
            <w:spacing w:val="-2"/>
            <w:lang w:val="fr-CH"/>
          </w:rPr>
          <w:t>https://www.itu.int/en/ITU-T/focusgroups/mv/Pages/reg.aspx</w:t>
        </w:r>
      </w:hyperlink>
      <w:r w:rsidRPr="00A944C1">
        <w:rPr>
          <w:spacing w:val="-2"/>
          <w:rtl/>
        </w:rPr>
        <w:t>.</w:t>
      </w:r>
    </w:p>
    <w:p w14:paraId="40E21B95" w14:textId="483F7AFF" w:rsidR="00617F8E" w:rsidRDefault="00617F8E" w:rsidP="00617F8E">
      <w:pPr>
        <w:rPr>
          <w:rtl/>
          <w:lang w:bidi="ar-EG"/>
        </w:rPr>
      </w:pPr>
      <w:r>
        <w:rPr>
          <w:lang w:bidi="ar-EG"/>
        </w:rPr>
        <w:t>4</w:t>
      </w:r>
      <w:r w:rsidRPr="00411290">
        <w:rPr>
          <w:rtl/>
          <w:lang w:bidi="ar-EG"/>
        </w:rPr>
        <w:tab/>
      </w:r>
      <w:r w:rsidRPr="00411290">
        <w:rPr>
          <w:rtl/>
        </w:rPr>
        <w:t xml:space="preserve">ولتمكين </w:t>
      </w:r>
      <w:r w:rsidR="00625B95">
        <w:rPr>
          <w:rFonts w:hint="cs"/>
          <w:rtl/>
        </w:rPr>
        <w:t>مكتب تقييس الاتصالات</w:t>
      </w:r>
      <w:r w:rsidRPr="00411290">
        <w:rPr>
          <w:rtl/>
        </w:rPr>
        <w:t xml:space="preserve"> من اتخاذ الترتيبات اللازمة</w:t>
      </w:r>
      <w:r w:rsidRPr="00411290">
        <w:rPr>
          <w:rtl/>
          <w:lang w:bidi="ar-EG"/>
        </w:rPr>
        <w:t>، يرجى من المشاركين التسجيل</w:t>
      </w:r>
      <w:r w:rsidR="00EC4B54">
        <w:rPr>
          <w:rFonts w:hint="cs"/>
          <w:rtl/>
          <w:lang w:bidi="ar-EG"/>
        </w:rPr>
        <w:t xml:space="preserve"> عبر الإنترنت</w:t>
      </w:r>
      <w:r w:rsidR="00625B95">
        <w:rPr>
          <w:rFonts w:hint="cs"/>
          <w:rtl/>
          <w:lang w:bidi="ar-EG"/>
        </w:rPr>
        <w:t xml:space="preserve"> في أقرب وقت ممكن</w:t>
      </w:r>
      <w:r w:rsidR="00EC4B54">
        <w:rPr>
          <w:rFonts w:hint="cs"/>
          <w:rtl/>
          <w:lang w:bidi="ar-EG"/>
        </w:rPr>
        <w:t>،</w:t>
      </w:r>
      <w:r w:rsidRPr="00411290">
        <w:rPr>
          <w:rtl/>
          <w:lang w:bidi="ar-EG"/>
        </w:rPr>
        <w:t xml:space="preserve"> </w:t>
      </w:r>
      <w:r w:rsidR="00EC4B54">
        <w:rPr>
          <w:rFonts w:hint="cs"/>
          <w:rtl/>
          <w:lang w:bidi="ar-EG"/>
        </w:rPr>
        <w:t xml:space="preserve">وفي موعد لا يتجاوز </w:t>
      </w:r>
      <w:r w:rsidR="00EC4B54" w:rsidRPr="005274EA">
        <w:rPr>
          <w:rFonts w:hint="cs"/>
          <w:b/>
          <w:bCs/>
          <w:rtl/>
          <w:lang w:bidi="ar-EG"/>
        </w:rPr>
        <w:t>21 أبريل 2023</w:t>
      </w:r>
      <w:r w:rsidR="00EC4B54">
        <w:rPr>
          <w:rFonts w:hint="cs"/>
          <w:rtl/>
          <w:lang w:bidi="ar-EG"/>
        </w:rPr>
        <w:t xml:space="preserve">، </w:t>
      </w:r>
      <w:r w:rsidRPr="00411290">
        <w:rPr>
          <w:rtl/>
          <w:lang w:bidi="ar-EG"/>
        </w:rPr>
        <w:t xml:space="preserve">من خلال </w:t>
      </w:r>
      <w:hyperlink r:id="rId16" w:history="1">
        <w:r w:rsidRPr="00411290">
          <w:rPr>
            <w:rStyle w:val="Hyperlink"/>
            <w:rtl/>
          </w:rPr>
          <w:t>الصفحة ال</w:t>
        </w:r>
        <w:r w:rsidRPr="00411290">
          <w:rPr>
            <w:rStyle w:val="Hyperlink"/>
            <w:rFonts w:hint="cs"/>
            <w:rtl/>
          </w:rPr>
          <w:t>رئيسية</w:t>
        </w:r>
        <w:r w:rsidRPr="00411290">
          <w:rPr>
            <w:rStyle w:val="Hyperlink"/>
            <w:rtl/>
          </w:rPr>
          <w:t xml:space="preserve"> </w:t>
        </w:r>
        <w:r w:rsidRPr="00411290">
          <w:rPr>
            <w:rStyle w:val="Hyperlink"/>
            <w:rtl/>
            <w:lang w:bidi="ar-EG"/>
          </w:rPr>
          <w:t xml:space="preserve">للفريق </w:t>
        </w:r>
        <w:r w:rsidRPr="00411290">
          <w:rPr>
            <w:rStyle w:val="Hyperlink"/>
            <w:rFonts w:hint="cs"/>
            <w:rtl/>
            <w:lang w:bidi="ar-EG"/>
          </w:rPr>
          <w:t>المتخصص</w:t>
        </w:r>
      </w:hyperlink>
      <w:r w:rsidRPr="00411290">
        <w:rPr>
          <w:rFonts w:hint="cs"/>
          <w:rtl/>
          <w:lang w:bidi="ar-EG"/>
        </w:rPr>
        <w:t xml:space="preserve">. </w:t>
      </w:r>
      <w:r w:rsidRPr="00411290">
        <w:rPr>
          <w:rtl/>
          <w:lang w:bidi="ar-EG"/>
        </w:rPr>
        <w:t xml:space="preserve">والتسجيل ضروري للمشاركة عن بُعد وفي مكان الحدث كذلك. ويرجى </w:t>
      </w:r>
      <w:r w:rsidRPr="00411290">
        <w:rPr>
          <w:rFonts w:hint="cs"/>
          <w:rtl/>
          <w:lang w:bidi="ar-EG"/>
        </w:rPr>
        <w:t>الإحاطة علماً ب</w:t>
      </w:r>
      <w:r w:rsidRPr="00411290">
        <w:rPr>
          <w:rtl/>
          <w:lang w:bidi="ar-EG"/>
        </w:rPr>
        <w:t xml:space="preserve">أن </w:t>
      </w:r>
      <w:r w:rsidRPr="00411290">
        <w:rPr>
          <w:rFonts w:hint="cs"/>
          <w:rtl/>
          <w:lang w:bidi="ar-EG"/>
        </w:rPr>
        <w:t>التسجيل المسبق للمشاركة في</w:t>
      </w:r>
      <w:r>
        <w:rPr>
          <w:rFonts w:hint="eastAsia"/>
          <w:rtl/>
          <w:lang w:bidi="ar-EG"/>
        </w:rPr>
        <w:t> </w:t>
      </w:r>
      <w:r w:rsidR="00EC4B54">
        <w:rPr>
          <w:rFonts w:hint="cs"/>
          <w:rtl/>
          <w:lang w:bidi="ar-EG"/>
        </w:rPr>
        <w:t>الاجتماعين</w:t>
      </w:r>
      <w:r w:rsidRPr="00411290">
        <w:rPr>
          <w:rtl/>
          <w:lang w:bidi="ar-EG"/>
        </w:rPr>
        <w:t xml:space="preserve"> يجري </w:t>
      </w:r>
      <w:r w:rsidRPr="00411290">
        <w:rPr>
          <w:rFonts w:hint="cs"/>
          <w:rtl/>
          <w:lang w:bidi="ar-EG"/>
        </w:rPr>
        <w:t>عبر الإنترنت</w:t>
      </w:r>
      <w:r w:rsidRPr="00411290">
        <w:rPr>
          <w:rtl/>
          <w:lang w:bidi="ar-EG"/>
        </w:rPr>
        <w:t xml:space="preserve"> حصراً.</w:t>
      </w:r>
    </w:p>
    <w:p w14:paraId="28A849EA" w14:textId="695E384F" w:rsidR="00617F8E" w:rsidRPr="005C4377" w:rsidRDefault="00617F8E" w:rsidP="00617F8E">
      <w:pPr>
        <w:rPr>
          <w:rFonts w:ascii="Calibri" w:hAnsi="Calibri"/>
          <w:rtl/>
        </w:rPr>
      </w:pPr>
      <w:r w:rsidRPr="005C4377">
        <w:rPr>
          <w:rFonts w:ascii="Calibri" w:hAnsi="Calibri"/>
          <w:lang w:bidi="ar-SY"/>
        </w:rPr>
        <w:t>5</w:t>
      </w:r>
      <w:r w:rsidRPr="005C4377">
        <w:rPr>
          <w:rFonts w:ascii="Calibri" w:hAnsi="Calibri"/>
          <w:rtl/>
          <w:lang w:bidi="ar-SY"/>
        </w:rPr>
        <w:tab/>
      </w:r>
      <w:r w:rsidRPr="005C4377">
        <w:rPr>
          <w:rFonts w:ascii="Calibri" w:hAnsi="Calibri"/>
          <w:rtl/>
        </w:rPr>
        <w:t xml:space="preserve">وأود أن أذكركم بأن على مواطني بعض البلدان الحصول على تأشيرة لدخول </w:t>
      </w:r>
      <w:r w:rsidRPr="005C4377">
        <w:rPr>
          <w:rFonts w:ascii="Calibri" w:hAnsi="Calibri"/>
          <w:rtl/>
          <w:lang w:bidi="ar-SY"/>
        </w:rPr>
        <w:t>سويسرا</w:t>
      </w:r>
      <w:r w:rsidRPr="005C4377">
        <w:rPr>
          <w:rFonts w:ascii="Calibri" w:hAnsi="Calibri"/>
          <w:rtl/>
        </w:rPr>
        <w:t xml:space="preserve"> وقضاء بعض الوقت فيها. </w:t>
      </w:r>
      <w:r w:rsidRPr="005C4377">
        <w:rPr>
          <w:rFonts w:ascii="Calibri" w:hAnsi="Calibri"/>
          <w:b/>
          <w:bCs/>
          <w:rtl/>
        </w:rPr>
        <w:t xml:space="preserve">ويجب طلب التأشيرة قبل تاريخ بدء </w:t>
      </w:r>
      <w:r w:rsidR="00065702" w:rsidRPr="005C4377">
        <w:rPr>
          <w:rFonts w:ascii="Calibri" w:hAnsi="Calibri" w:hint="cs"/>
          <w:b/>
          <w:bCs/>
          <w:rtl/>
        </w:rPr>
        <w:t>الاجتماع</w:t>
      </w:r>
      <w:r w:rsidRPr="005C4377">
        <w:rPr>
          <w:rFonts w:ascii="Calibri" w:hAnsi="Calibri"/>
          <w:b/>
          <w:bCs/>
          <w:rtl/>
        </w:rPr>
        <w:t xml:space="preserve"> بأربعة </w:t>
      </w:r>
      <w:r w:rsidRPr="005C4377">
        <w:rPr>
          <w:rFonts w:ascii="Calibri" w:hAnsi="Calibri"/>
          <w:b/>
          <w:bCs/>
          <w:lang w:bidi="ar-SY"/>
        </w:rPr>
        <w:t>(4)</w:t>
      </w:r>
      <w:r w:rsidRPr="005C4377">
        <w:rPr>
          <w:rFonts w:ascii="Calibri" w:hAnsi="Calibri"/>
          <w:b/>
          <w:bCs/>
          <w:rtl/>
          <w:lang w:bidi="ar-EG"/>
        </w:rPr>
        <w:t xml:space="preserve"> أسابيع على الأقل</w:t>
      </w:r>
      <w:r w:rsidRPr="005C4377">
        <w:rPr>
          <w:rFonts w:ascii="Calibri" w:hAnsi="Calibri"/>
          <w:rtl/>
          <w:lang w:bidi="ar-EG"/>
        </w:rPr>
        <w:t xml:space="preserve">، </w:t>
      </w:r>
      <w:r w:rsidRPr="005C4377">
        <w:rPr>
          <w:rFonts w:ascii="Calibri" w:hAnsi="Calibri"/>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14:paraId="5B286AE6" w14:textId="0E1B318B" w:rsidR="00617F8E" w:rsidRPr="00247658" w:rsidRDefault="00617F8E" w:rsidP="00617F8E">
      <w:pPr>
        <w:spacing w:after="120"/>
        <w:rPr>
          <w:rFonts w:ascii="Calibri" w:hAnsi="Calibri"/>
          <w:rtl/>
          <w:lang w:bidi="ar-EG"/>
        </w:rPr>
      </w:pPr>
      <w:r w:rsidRPr="00247658">
        <w:rPr>
          <w:rFonts w:ascii="Calibri" w:hAnsi="Calibri"/>
          <w:rtl/>
        </w:rPr>
        <w:t xml:space="preserve">وإذا واجهت </w:t>
      </w:r>
      <w:r w:rsidRPr="00247658">
        <w:rPr>
          <w:rFonts w:ascii="Calibri" w:hAnsi="Calibri"/>
          <w:b/>
          <w:bCs/>
          <w:rtl/>
        </w:rPr>
        <w:t xml:space="preserve">الدول الأعضاء في </w:t>
      </w:r>
      <w:proofErr w:type="gramStart"/>
      <w:r w:rsidR="00A950CA">
        <w:rPr>
          <w:rFonts w:ascii="Calibri" w:hAnsi="Calibri" w:hint="cs"/>
          <w:b/>
          <w:bCs/>
          <w:rtl/>
        </w:rPr>
        <w:t>الاتحاد</w:t>
      </w:r>
      <w:proofErr w:type="gramEnd"/>
      <w:r w:rsidRPr="00247658">
        <w:rPr>
          <w:rFonts w:ascii="Calibri" w:hAnsi="Calibri"/>
          <w:b/>
          <w:bCs/>
          <w:rtl/>
        </w:rPr>
        <w:t xml:space="preserve"> أو أعضاء القطاع أو </w:t>
      </w:r>
      <w:r w:rsidRPr="00425CD4">
        <w:rPr>
          <w:rFonts w:ascii="Calibri" w:hAnsi="Calibri"/>
          <w:b/>
          <w:bCs/>
          <w:rtl/>
        </w:rPr>
        <w:t>المنتسب</w:t>
      </w:r>
      <w:r w:rsidR="00EC4B54" w:rsidRPr="00425CD4">
        <w:rPr>
          <w:rFonts w:ascii="Calibri" w:hAnsi="Calibri" w:hint="cs"/>
          <w:b/>
          <w:bCs/>
          <w:rtl/>
        </w:rPr>
        <w:t>و</w:t>
      </w:r>
      <w:r w:rsidRPr="00425CD4">
        <w:rPr>
          <w:rFonts w:ascii="Calibri" w:hAnsi="Calibri"/>
          <w:b/>
          <w:bCs/>
          <w:rtl/>
        </w:rPr>
        <w:t>ن</w:t>
      </w:r>
      <w:r w:rsidRPr="00247658">
        <w:rPr>
          <w:rFonts w:ascii="Calibri" w:hAnsi="Calibri"/>
          <w:rtl/>
        </w:rPr>
        <w:t xml:space="preserve"> </w:t>
      </w:r>
      <w:r w:rsidRPr="00247658">
        <w:rPr>
          <w:rFonts w:ascii="Calibri" w:hAnsi="Calibri"/>
          <w:b/>
          <w:bCs/>
          <w:rtl/>
        </w:rPr>
        <w:t>أو الأعضاء من الهيئات الأكاديمية</w:t>
      </w:r>
      <w:r w:rsidRPr="00247658">
        <w:rPr>
          <w:rFonts w:ascii="Calibri" w:hAnsi="Calibri"/>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247658">
        <w:rPr>
          <w:rFonts w:ascii="Calibri" w:hAnsi="Calibri"/>
          <w:b/>
          <w:bCs/>
          <w:rtl/>
        </w:rPr>
        <w:t xml:space="preserve"> بأربعة</w:t>
      </w:r>
      <w:r w:rsidRPr="00247658">
        <w:rPr>
          <w:rFonts w:ascii="Calibri" w:hAnsi="Calibri"/>
          <w:rtl/>
        </w:rPr>
        <w:t xml:space="preserve"> أسابيع.</w:t>
      </w:r>
      <w:r w:rsidRPr="00247658">
        <w:rPr>
          <w:rFonts w:ascii="Calibri" w:hAnsi="Calibri"/>
          <w:rtl/>
          <w:lang w:bidi="ar-EG"/>
        </w:rPr>
        <w:t xml:space="preserve"> وينبغي تقديم أي طلب من هذا القبيل من خلال وضع </w:t>
      </w:r>
      <w:r w:rsidRPr="00247658">
        <w:rPr>
          <w:rFonts w:ascii="Calibri" w:hAnsi="Calibri"/>
          <w:rtl/>
          <w:lang w:val="en-GB" w:bidi="ar-EG"/>
        </w:rPr>
        <w:t>علامة في</w:t>
      </w:r>
      <w:r w:rsidR="00EC4B54">
        <w:rPr>
          <w:rFonts w:ascii="Calibri" w:hAnsi="Calibri" w:hint="cs"/>
          <w:rtl/>
          <w:lang w:val="en-GB" w:bidi="ar-EG"/>
        </w:rPr>
        <w:t xml:space="preserve"> ال</w:t>
      </w:r>
      <w:r w:rsidRPr="00247658">
        <w:rPr>
          <w:rFonts w:ascii="Calibri" w:hAnsi="Calibri"/>
          <w:color w:val="000000"/>
          <w:rtl/>
        </w:rPr>
        <w:t xml:space="preserve">مربع المناسب في </w:t>
      </w:r>
      <w:r w:rsidR="00EC4B54">
        <w:rPr>
          <w:rFonts w:ascii="Calibri" w:hAnsi="Calibri" w:hint="cs"/>
          <w:color w:val="000000"/>
          <w:rtl/>
        </w:rPr>
        <w:t>نموذج</w:t>
      </w:r>
      <w:r w:rsidRPr="00247658">
        <w:rPr>
          <w:rFonts w:ascii="Calibri" w:hAnsi="Calibri"/>
          <w:color w:val="000000"/>
          <w:rtl/>
        </w:rPr>
        <w:t xml:space="preserve"> التسجيل </w:t>
      </w:r>
      <w:r w:rsidRPr="00247658">
        <w:rPr>
          <w:rFonts w:ascii="Calibri" w:hAnsi="Calibri"/>
          <w:rtl/>
          <w:lang w:bidi="ar-EG"/>
        </w:rPr>
        <w:t xml:space="preserve">قبل الحدث بفترة لا تقل عن أربعة أسابيع. وينبغي إرسال </w:t>
      </w:r>
      <w:r w:rsidRPr="00247658">
        <w:rPr>
          <w:rFonts w:ascii="Calibri" w:hAnsi="Calibri"/>
          <w:rtl/>
          <w:lang w:bidi="ar-SY"/>
        </w:rPr>
        <w:t>الطلبات</w:t>
      </w:r>
      <w:r w:rsidRPr="00247658">
        <w:rPr>
          <w:rFonts w:ascii="Calibri" w:hAnsi="Calibri"/>
          <w:rtl/>
          <w:lang w:bidi="ar-EG"/>
        </w:rPr>
        <w:t xml:space="preserve"> إلى قسم السفر في الاتحاد </w:t>
      </w:r>
      <w:r w:rsidRPr="00247658">
        <w:rPr>
          <w:rFonts w:ascii="Calibri" w:hAnsi="Calibri"/>
          <w:lang w:bidi="ar-SY"/>
        </w:rPr>
        <w:t>(</w:t>
      </w:r>
      <w:hyperlink r:id="rId17" w:history="1">
        <w:r w:rsidRPr="00247658">
          <w:rPr>
            <w:rStyle w:val="Hyperlink"/>
            <w:rFonts w:ascii="Calibri" w:hAnsi="Calibri"/>
            <w:lang w:bidi="ar-SY"/>
          </w:rPr>
          <w:t>travel@itu.int</w:t>
        </w:r>
      </w:hyperlink>
      <w:r w:rsidRPr="00247658">
        <w:rPr>
          <w:rFonts w:ascii="Calibri" w:hAnsi="Calibri"/>
          <w:lang w:bidi="ar-SY"/>
        </w:rPr>
        <w:t>)</w:t>
      </w:r>
      <w:r w:rsidRPr="00247658">
        <w:rPr>
          <w:rFonts w:ascii="Calibri" w:hAnsi="Calibri"/>
          <w:rtl/>
          <w:lang w:bidi="ar-SY"/>
        </w:rPr>
        <w:t xml:space="preserve"> </w:t>
      </w:r>
      <w:r w:rsidRPr="00247658">
        <w:rPr>
          <w:rFonts w:ascii="Calibri" w:hAnsi="Calibri"/>
          <w:rtl/>
          <w:lang w:bidi="ar-EG"/>
        </w:rPr>
        <w:t xml:space="preserve">حاملة عبارة </w:t>
      </w:r>
      <w:r w:rsidRPr="00247658">
        <w:rPr>
          <w:rFonts w:ascii="Calibri" w:hAnsi="Calibri"/>
          <w:b/>
          <w:bCs/>
          <w:rtl/>
          <w:lang w:bidi="ar-EG"/>
        </w:rPr>
        <w:t>"دعم طلب تأشيرة"</w:t>
      </w:r>
      <w:r w:rsidRPr="00247658">
        <w:rPr>
          <w:rFonts w:ascii="Calibri" w:hAnsi="Calibri"/>
          <w:rtl/>
          <w:lang w:bidi="ar-EG"/>
        </w:rPr>
        <w:t>.</w:t>
      </w:r>
    </w:p>
    <w:tbl>
      <w:tblPr>
        <w:tblStyle w:val="TableGrid"/>
        <w:bidiVisual/>
        <w:tblW w:w="5000" w:type="pct"/>
        <w:jc w:val="center"/>
        <w:tblLayout w:type="fixed"/>
        <w:tblLook w:val="04A0" w:firstRow="1" w:lastRow="0" w:firstColumn="1" w:lastColumn="0" w:noHBand="0" w:noVBand="1"/>
      </w:tblPr>
      <w:tblGrid>
        <w:gridCol w:w="1982"/>
        <w:gridCol w:w="7647"/>
      </w:tblGrid>
      <w:tr w:rsidR="00617F8E" w:rsidRPr="003D4E95" w14:paraId="058C9F5A" w14:textId="77777777" w:rsidTr="00D4049E">
        <w:trPr>
          <w:trHeight w:val="438"/>
          <w:jc w:val="center"/>
        </w:trPr>
        <w:tc>
          <w:tcPr>
            <w:tcW w:w="1982" w:type="dxa"/>
          </w:tcPr>
          <w:p w14:paraId="41D1D2DB" w14:textId="466BA240" w:rsidR="00617F8E" w:rsidRPr="003D4E95" w:rsidRDefault="00617F8E" w:rsidP="000836DA">
            <w:pPr>
              <w:spacing w:before="60" w:after="60" w:line="260" w:lineRule="exact"/>
              <w:jc w:val="left"/>
              <w:rPr>
                <w:highlight w:val="yellow"/>
                <w:rtl/>
                <w:lang w:bidi="ar-SY"/>
              </w:rPr>
            </w:pPr>
            <w:r>
              <w:t>14</w:t>
            </w:r>
            <w:r>
              <w:rPr>
                <w:rFonts w:hint="cs"/>
                <w:rtl/>
                <w:lang w:bidi="ar-SY"/>
              </w:rPr>
              <w:t xml:space="preserve"> أبريل </w:t>
            </w:r>
            <w:r>
              <w:rPr>
                <w:lang w:bidi="ar-SY"/>
              </w:rPr>
              <w:t>2023</w:t>
            </w:r>
          </w:p>
        </w:tc>
        <w:tc>
          <w:tcPr>
            <w:tcW w:w="7647" w:type="dxa"/>
          </w:tcPr>
          <w:p w14:paraId="2992F34D" w14:textId="02A5C61C" w:rsidR="00617F8E" w:rsidRPr="00A83383" w:rsidRDefault="00617F8E" w:rsidP="008471A0">
            <w:pPr>
              <w:pStyle w:val="enumlev1"/>
              <w:tabs>
                <w:tab w:val="clear" w:pos="794"/>
                <w:tab w:val="left" w:pos="284"/>
              </w:tabs>
              <w:ind w:left="425" w:hanging="425"/>
              <w:rPr>
                <w:spacing w:val="-4"/>
              </w:rPr>
            </w:pPr>
            <w:r w:rsidRPr="00A83383">
              <w:rPr>
                <w:rFonts w:hint="cs"/>
                <w:spacing w:val="-4"/>
                <w:rtl/>
              </w:rPr>
              <w:t>-</w:t>
            </w:r>
            <w:r w:rsidRPr="00A83383">
              <w:rPr>
                <w:spacing w:val="-4"/>
                <w:rtl/>
              </w:rPr>
              <w:tab/>
            </w:r>
            <w:r w:rsidR="00065702" w:rsidRPr="00A83383">
              <w:rPr>
                <w:rFonts w:hint="cs"/>
                <w:spacing w:val="-4"/>
                <w:rtl/>
              </w:rPr>
              <w:t>تقديم طلبات الحصول على رسائل دعم طلبات التأشيرة</w:t>
            </w:r>
            <w:r w:rsidRPr="00A83383">
              <w:rPr>
                <w:rFonts w:hint="cs"/>
                <w:spacing w:val="-4"/>
                <w:rtl/>
              </w:rPr>
              <w:t xml:space="preserve"> </w:t>
            </w:r>
            <w:r w:rsidR="00065702" w:rsidRPr="00A83383">
              <w:rPr>
                <w:rFonts w:hint="cs"/>
                <w:spacing w:val="-4"/>
                <w:rtl/>
              </w:rPr>
              <w:t>(من خلال نموذج التسجيل عبر الإنترنت)</w:t>
            </w:r>
          </w:p>
        </w:tc>
      </w:tr>
      <w:tr w:rsidR="00617F8E" w:rsidRPr="003D4E95" w14:paraId="683322A3" w14:textId="77777777" w:rsidTr="00D4049E">
        <w:trPr>
          <w:trHeight w:val="449"/>
          <w:jc w:val="center"/>
        </w:trPr>
        <w:tc>
          <w:tcPr>
            <w:tcW w:w="1982" w:type="dxa"/>
          </w:tcPr>
          <w:p w14:paraId="7EC9F305" w14:textId="3F9C245F" w:rsidR="00617F8E" w:rsidRPr="003D4E95" w:rsidRDefault="00617F8E" w:rsidP="000836DA">
            <w:pPr>
              <w:spacing w:before="60" w:after="60" w:line="260" w:lineRule="exact"/>
              <w:jc w:val="left"/>
              <w:rPr>
                <w:highlight w:val="yellow"/>
                <w:rtl/>
                <w:lang w:bidi="ar-SY"/>
              </w:rPr>
            </w:pPr>
            <w:r>
              <w:t>21</w:t>
            </w:r>
            <w:r>
              <w:rPr>
                <w:rFonts w:hint="cs"/>
                <w:rtl/>
                <w:lang w:bidi="ar-SY"/>
              </w:rPr>
              <w:t xml:space="preserve"> أبريل </w:t>
            </w:r>
            <w:r>
              <w:rPr>
                <w:lang w:bidi="ar-SY"/>
              </w:rPr>
              <w:t>2023</w:t>
            </w:r>
          </w:p>
        </w:tc>
        <w:tc>
          <w:tcPr>
            <w:tcW w:w="7647" w:type="dxa"/>
          </w:tcPr>
          <w:p w14:paraId="247CF0EB" w14:textId="6DD2D8B3" w:rsidR="00617F8E" w:rsidRPr="003D4E95" w:rsidRDefault="00617F8E" w:rsidP="008471A0">
            <w:pPr>
              <w:pStyle w:val="enumlev1"/>
              <w:tabs>
                <w:tab w:val="clear" w:pos="794"/>
                <w:tab w:val="left" w:pos="284"/>
              </w:tabs>
              <w:ind w:left="425" w:hanging="425"/>
              <w:rPr>
                <w:lang w:eastAsia="en-GB"/>
              </w:rPr>
            </w:pPr>
            <w:r>
              <w:rPr>
                <w:rFonts w:hint="cs"/>
                <w:rtl/>
              </w:rPr>
              <w:t>-</w:t>
            </w:r>
            <w:r>
              <w:rPr>
                <w:rtl/>
              </w:rPr>
              <w:tab/>
            </w:r>
            <w:r w:rsidRPr="003D4E95">
              <w:rPr>
                <w:rFonts w:hint="cs"/>
                <w:rtl/>
              </w:rPr>
              <w:t xml:space="preserve">التسجيل المسبق </w:t>
            </w:r>
            <w:r>
              <w:rPr>
                <w:rFonts w:hint="cs"/>
                <w:rtl/>
              </w:rPr>
              <w:t>(</w:t>
            </w:r>
            <w:r>
              <w:rPr>
                <w:rFonts w:hint="cs"/>
                <w:rtl/>
                <w:lang w:bidi="ar-LB"/>
              </w:rPr>
              <w:t xml:space="preserve">عبر الإنترنت من خلال </w:t>
            </w:r>
            <w:hyperlink r:id="rId18" w:history="1">
              <w:r w:rsidRPr="001832CB">
                <w:rPr>
                  <w:rStyle w:val="Hyperlink"/>
                  <w:rtl/>
                </w:rPr>
                <w:t>الصفحة الرئيسية للفريق</w:t>
              </w:r>
              <w:r>
                <w:rPr>
                  <w:rStyle w:val="Hyperlink"/>
                  <w:rFonts w:hint="cs"/>
                  <w:rtl/>
                </w:rPr>
                <w:t xml:space="preserve"> المتخصص</w:t>
              </w:r>
              <w:r w:rsidRPr="00D85774">
                <w:rPr>
                  <w:rStyle w:val="Hyperlink"/>
                  <w:rFonts w:hint="cs"/>
                  <w:color w:val="000000" w:themeColor="text1"/>
                  <w:u w:val="none"/>
                  <w:rtl/>
                </w:rPr>
                <w:t>)</w:t>
              </w:r>
              <w:r w:rsidRPr="001832CB">
                <w:rPr>
                  <w:rStyle w:val="Hyperlink"/>
                  <w:rFonts w:hint="cs"/>
                  <w:rtl/>
                </w:rPr>
                <w:t xml:space="preserve"> </w:t>
              </w:r>
            </w:hyperlink>
          </w:p>
        </w:tc>
      </w:tr>
      <w:tr w:rsidR="00617F8E" w:rsidRPr="003D4E95" w14:paraId="7BD34ABA" w14:textId="77777777" w:rsidTr="00D4049E">
        <w:trPr>
          <w:trHeight w:val="449"/>
          <w:jc w:val="center"/>
        </w:trPr>
        <w:tc>
          <w:tcPr>
            <w:tcW w:w="1982" w:type="dxa"/>
          </w:tcPr>
          <w:p w14:paraId="0DBA2F53" w14:textId="414DCEEA" w:rsidR="00617F8E" w:rsidRDefault="00617F8E" w:rsidP="000836DA">
            <w:pPr>
              <w:spacing w:before="60" w:after="60" w:line="260" w:lineRule="exact"/>
              <w:jc w:val="left"/>
              <w:rPr>
                <w:rtl/>
                <w:lang w:bidi="ar-SY"/>
              </w:rPr>
            </w:pPr>
            <w:r>
              <w:t>2</w:t>
            </w:r>
            <w:r>
              <w:rPr>
                <w:rFonts w:hint="cs"/>
                <w:rtl/>
                <w:lang w:bidi="ar-SY"/>
              </w:rPr>
              <w:t xml:space="preserve"> مايو </w:t>
            </w:r>
            <w:r>
              <w:rPr>
                <w:lang w:bidi="ar-SY"/>
              </w:rPr>
              <w:t>2023</w:t>
            </w:r>
          </w:p>
        </w:tc>
        <w:tc>
          <w:tcPr>
            <w:tcW w:w="7647" w:type="dxa"/>
          </w:tcPr>
          <w:p w14:paraId="3AB639C7" w14:textId="2E9E207A" w:rsidR="00617F8E" w:rsidRDefault="00617F8E" w:rsidP="008471A0">
            <w:pPr>
              <w:pStyle w:val="enumlev1"/>
              <w:tabs>
                <w:tab w:val="clear" w:pos="794"/>
                <w:tab w:val="left" w:pos="284"/>
              </w:tabs>
              <w:ind w:left="425" w:hanging="425"/>
              <w:rPr>
                <w:rtl/>
              </w:rPr>
            </w:pPr>
            <w:r w:rsidRPr="000325B1">
              <w:rPr>
                <w:rFonts w:hint="cs"/>
                <w:rtl/>
              </w:rPr>
              <w:t>-</w:t>
            </w:r>
            <w:r w:rsidRPr="000325B1">
              <w:rPr>
                <w:rtl/>
              </w:rPr>
              <w:tab/>
            </w:r>
            <w:r w:rsidRPr="000325B1">
              <w:rPr>
                <w:rFonts w:hint="cs"/>
                <w:rtl/>
              </w:rPr>
              <w:t xml:space="preserve">تقديم المساهمات </w:t>
            </w:r>
            <w:r w:rsidR="00065702">
              <w:rPr>
                <w:rFonts w:hint="cs"/>
                <w:rtl/>
              </w:rPr>
              <w:t>المكتوبة</w:t>
            </w:r>
            <w:r w:rsidRPr="000325B1">
              <w:rPr>
                <w:rFonts w:hint="cs"/>
                <w:rtl/>
              </w:rPr>
              <w:t xml:space="preserve"> (بالبريد الإلكتروني إلى </w:t>
            </w:r>
            <w:hyperlink r:id="rId19" w:history="1">
              <w:r w:rsidRPr="000325B1">
                <w:rPr>
                  <w:rStyle w:val="Hyperlink"/>
                  <w:rFonts w:ascii="Calibri" w:hAnsi="Calibri" w:cs="Calibri"/>
                </w:rPr>
                <w:t>tsbfgmv@itu.int</w:t>
              </w:r>
            </w:hyperlink>
            <w:r w:rsidRPr="000325B1">
              <w:rPr>
                <w:rFonts w:hint="cs"/>
                <w:rtl/>
              </w:rPr>
              <w:t>)</w:t>
            </w:r>
          </w:p>
        </w:tc>
      </w:tr>
    </w:tbl>
    <w:p w14:paraId="3E1959C3" w14:textId="495355E9" w:rsidR="00D517B2" w:rsidRPr="00617F8E" w:rsidRDefault="00617F8E" w:rsidP="00336D5A">
      <w:pPr>
        <w:spacing w:before="240"/>
        <w:rPr>
          <w:rtl/>
        </w:rPr>
      </w:pPr>
      <w:r>
        <w:rPr>
          <w:rFonts w:hint="cs"/>
          <w:rtl/>
        </w:rPr>
        <w:t>أتمنى لكم اجتماعاً مثمراً وممتعاً</w:t>
      </w:r>
      <w:r w:rsidRPr="00507400">
        <w:rPr>
          <w:rFonts w:hint="cs"/>
          <w:rtl/>
        </w:rPr>
        <w:t>.</w:t>
      </w:r>
    </w:p>
    <w:p w14:paraId="6D9573BD" w14:textId="7777777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19861B10" w14:textId="77777777" w:rsidR="00E84438" w:rsidRPr="00D517B2" w:rsidRDefault="00E84438" w:rsidP="00E84438">
      <w:pPr>
        <w:spacing w:before="720" w:after="720"/>
        <w:ind w:left="-57"/>
        <w:jc w:val="left"/>
        <w:rPr>
          <w:i/>
          <w:iCs/>
          <w:rtl/>
          <w:lang w:bidi="ar-SY"/>
        </w:rPr>
      </w:pPr>
      <w:r w:rsidRPr="00D517B2">
        <w:rPr>
          <w:rFonts w:hint="cs"/>
          <w:i/>
          <w:iCs/>
          <w:rtl/>
          <w:lang w:bidi="ar-SY"/>
        </w:rPr>
        <w:t>(توقيع)</w:t>
      </w:r>
    </w:p>
    <w:p w14:paraId="48C902F6" w14:textId="77777777" w:rsidR="00E84438" w:rsidRPr="00D517B2" w:rsidRDefault="00807031" w:rsidP="00E84438">
      <w:pPr>
        <w:jc w:val="left"/>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58FF" w14:textId="77777777" w:rsidR="00617F8E" w:rsidRDefault="00617F8E" w:rsidP="006C3242">
      <w:pPr>
        <w:spacing w:before="0" w:line="240" w:lineRule="auto"/>
      </w:pPr>
      <w:r>
        <w:separator/>
      </w:r>
    </w:p>
  </w:endnote>
  <w:endnote w:type="continuationSeparator" w:id="0">
    <w:p w14:paraId="7E0A2D72" w14:textId="77777777" w:rsidR="00617F8E" w:rsidRDefault="00617F8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2BA4" w14:textId="77777777" w:rsidR="008B0968" w:rsidRDefault="008B0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96A4" w14:textId="56F72F8C" w:rsidR="006C3242" w:rsidRPr="008B0968" w:rsidRDefault="006C3242" w:rsidP="008B0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EF1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8A1A" w14:textId="77777777" w:rsidR="00617F8E" w:rsidRDefault="00617F8E" w:rsidP="006C3242">
      <w:pPr>
        <w:spacing w:before="0" w:line="240" w:lineRule="auto"/>
      </w:pPr>
      <w:r>
        <w:separator/>
      </w:r>
    </w:p>
  </w:footnote>
  <w:footnote w:type="continuationSeparator" w:id="0">
    <w:p w14:paraId="0C7A0A0F" w14:textId="77777777" w:rsidR="00617F8E" w:rsidRDefault="00617F8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1" w14:textId="77777777" w:rsidR="008B0968" w:rsidRDefault="008B0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C3CA" w14:textId="47E629CA"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1D1540">
      <w:rPr>
        <w:sz w:val="20"/>
        <w:szCs w:val="20"/>
        <w:lang w:val="en-GB"/>
      </w:rPr>
      <w:t>90</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E5EB" w14:textId="77777777" w:rsidR="008B0968" w:rsidRDefault="008B0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8E"/>
    <w:rsid w:val="00002A63"/>
    <w:rsid w:val="00045B6A"/>
    <w:rsid w:val="0006468A"/>
    <w:rsid w:val="00065702"/>
    <w:rsid w:val="000836DA"/>
    <w:rsid w:val="00090574"/>
    <w:rsid w:val="000C1C0E"/>
    <w:rsid w:val="000C548A"/>
    <w:rsid w:val="000E0D7F"/>
    <w:rsid w:val="000E327F"/>
    <w:rsid w:val="00115567"/>
    <w:rsid w:val="00146FE2"/>
    <w:rsid w:val="001523E1"/>
    <w:rsid w:val="001C0169"/>
    <w:rsid w:val="001C77B2"/>
    <w:rsid w:val="001D1540"/>
    <w:rsid w:val="001D1D50"/>
    <w:rsid w:val="001D6745"/>
    <w:rsid w:val="001E446E"/>
    <w:rsid w:val="002013D5"/>
    <w:rsid w:val="00204CC0"/>
    <w:rsid w:val="002154EE"/>
    <w:rsid w:val="002276D2"/>
    <w:rsid w:val="0023283D"/>
    <w:rsid w:val="00234658"/>
    <w:rsid w:val="0026373E"/>
    <w:rsid w:val="00271C43"/>
    <w:rsid w:val="00290728"/>
    <w:rsid w:val="002978F4"/>
    <w:rsid w:val="002B028D"/>
    <w:rsid w:val="002D679D"/>
    <w:rsid w:val="002E196B"/>
    <w:rsid w:val="002E6541"/>
    <w:rsid w:val="003047B8"/>
    <w:rsid w:val="0031476F"/>
    <w:rsid w:val="00322822"/>
    <w:rsid w:val="00334924"/>
    <w:rsid w:val="00336D5A"/>
    <w:rsid w:val="003409BC"/>
    <w:rsid w:val="00344FC0"/>
    <w:rsid w:val="00347784"/>
    <w:rsid w:val="00357185"/>
    <w:rsid w:val="00383829"/>
    <w:rsid w:val="003A3046"/>
    <w:rsid w:val="003C7EDF"/>
    <w:rsid w:val="003D4352"/>
    <w:rsid w:val="003F4B29"/>
    <w:rsid w:val="00400EC6"/>
    <w:rsid w:val="00425CD4"/>
    <w:rsid w:val="0042686F"/>
    <w:rsid w:val="004317D8"/>
    <w:rsid w:val="00434183"/>
    <w:rsid w:val="00443869"/>
    <w:rsid w:val="00447F32"/>
    <w:rsid w:val="0048248F"/>
    <w:rsid w:val="004D43A0"/>
    <w:rsid w:val="004E11DC"/>
    <w:rsid w:val="00525DDD"/>
    <w:rsid w:val="005274EA"/>
    <w:rsid w:val="005409AC"/>
    <w:rsid w:val="0055516A"/>
    <w:rsid w:val="005731DD"/>
    <w:rsid w:val="0058491B"/>
    <w:rsid w:val="00592EA5"/>
    <w:rsid w:val="00595B52"/>
    <w:rsid w:val="00596808"/>
    <w:rsid w:val="005A3170"/>
    <w:rsid w:val="005C4377"/>
    <w:rsid w:val="005D6129"/>
    <w:rsid w:val="005D7557"/>
    <w:rsid w:val="00617F8E"/>
    <w:rsid w:val="00625B95"/>
    <w:rsid w:val="006635B2"/>
    <w:rsid w:val="00677396"/>
    <w:rsid w:val="0069200F"/>
    <w:rsid w:val="006A65CB"/>
    <w:rsid w:val="006C1530"/>
    <w:rsid w:val="006C3242"/>
    <w:rsid w:val="006C6390"/>
    <w:rsid w:val="006C7CC0"/>
    <w:rsid w:val="006D0E71"/>
    <w:rsid w:val="006E1BAD"/>
    <w:rsid w:val="006F63F7"/>
    <w:rsid w:val="007025C7"/>
    <w:rsid w:val="00706D7A"/>
    <w:rsid w:val="00722253"/>
    <w:rsid w:val="00722F0D"/>
    <w:rsid w:val="0074420E"/>
    <w:rsid w:val="00783E26"/>
    <w:rsid w:val="007C3BC7"/>
    <w:rsid w:val="007C3BCD"/>
    <w:rsid w:val="007D4ACF"/>
    <w:rsid w:val="007F0787"/>
    <w:rsid w:val="00807031"/>
    <w:rsid w:val="00810B7B"/>
    <w:rsid w:val="0082358A"/>
    <w:rsid w:val="008235CD"/>
    <w:rsid w:val="008247DE"/>
    <w:rsid w:val="00840B10"/>
    <w:rsid w:val="008471A0"/>
    <w:rsid w:val="008513CB"/>
    <w:rsid w:val="00873469"/>
    <w:rsid w:val="00877F4B"/>
    <w:rsid w:val="008A7F84"/>
    <w:rsid w:val="008B0968"/>
    <w:rsid w:val="008C005C"/>
    <w:rsid w:val="008E1496"/>
    <w:rsid w:val="0091702E"/>
    <w:rsid w:val="00923B0C"/>
    <w:rsid w:val="00926F44"/>
    <w:rsid w:val="0094021C"/>
    <w:rsid w:val="0094432F"/>
    <w:rsid w:val="00952F86"/>
    <w:rsid w:val="00962440"/>
    <w:rsid w:val="00982B28"/>
    <w:rsid w:val="009C7536"/>
    <w:rsid w:val="009D15A7"/>
    <w:rsid w:val="009D313F"/>
    <w:rsid w:val="00A40CAA"/>
    <w:rsid w:val="00A47A5A"/>
    <w:rsid w:val="00A6683B"/>
    <w:rsid w:val="00A77C90"/>
    <w:rsid w:val="00A83383"/>
    <w:rsid w:val="00A9156F"/>
    <w:rsid w:val="00A944C1"/>
    <w:rsid w:val="00A950CA"/>
    <w:rsid w:val="00A97F94"/>
    <w:rsid w:val="00AA7EA2"/>
    <w:rsid w:val="00AB3E41"/>
    <w:rsid w:val="00AF6B5C"/>
    <w:rsid w:val="00B03099"/>
    <w:rsid w:val="00B05BC8"/>
    <w:rsid w:val="00B64B47"/>
    <w:rsid w:val="00B90450"/>
    <w:rsid w:val="00B916A7"/>
    <w:rsid w:val="00BB0F08"/>
    <w:rsid w:val="00BD5C7C"/>
    <w:rsid w:val="00C002DE"/>
    <w:rsid w:val="00C33201"/>
    <w:rsid w:val="00C53BF8"/>
    <w:rsid w:val="00C6018D"/>
    <w:rsid w:val="00C66157"/>
    <w:rsid w:val="00C674FE"/>
    <w:rsid w:val="00C67501"/>
    <w:rsid w:val="00C75633"/>
    <w:rsid w:val="00CE1C08"/>
    <w:rsid w:val="00CE2EE1"/>
    <w:rsid w:val="00CE3349"/>
    <w:rsid w:val="00CE36E5"/>
    <w:rsid w:val="00CF27F5"/>
    <w:rsid w:val="00CF3FFD"/>
    <w:rsid w:val="00D10CCF"/>
    <w:rsid w:val="00D22846"/>
    <w:rsid w:val="00D43760"/>
    <w:rsid w:val="00D517B2"/>
    <w:rsid w:val="00D66B4F"/>
    <w:rsid w:val="00D76170"/>
    <w:rsid w:val="00D77D0F"/>
    <w:rsid w:val="00DA1CF0"/>
    <w:rsid w:val="00DC1E02"/>
    <w:rsid w:val="00DC24B4"/>
    <w:rsid w:val="00DC5FB0"/>
    <w:rsid w:val="00DD1EBB"/>
    <w:rsid w:val="00DE0881"/>
    <w:rsid w:val="00DF06F9"/>
    <w:rsid w:val="00DF16DC"/>
    <w:rsid w:val="00E45211"/>
    <w:rsid w:val="00E473C5"/>
    <w:rsid w:val="00E84438"/>
    <w:rsid w:val="00E92863"/>
    <w:rsid w:val="00EB796D"/>
    <w:rsid w:val="00EB7A1A"/>
    <w:rsid w:val="00EC4B54"/>
    <w:rsid w:val="00EF0006"/>
    <w:rsid w:val="00F058DC"/>
    <w:rsid w:val="00F24FC4"/>
    <w:rsid w:val="00F2676C"/>
    <w:rsid w:val="00F449FB"/>
    <w:rsid w:val="00F50902"/>
    <w:rsid w:val="00F52941"/>
    <w:rsid w:val="00F67928"/>
    <w:rsid w:val="00F84366"/>
    <w:rsid w:val="00F84DAF"/>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867C"/>
  <w15:chartTrackingRefBased/>
  <w15:docId w15:val="{4981CA9E-1AD9-4DA4-9082-60566320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mv@itu.int" TargetMode="External"/><Relationship Id="rId18" Type="http://schemas.openxmlformats.org/officeDocument/2006/relationships/hyperlink" Target="http://www.itu.int/go/fgm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mailto:travel@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go/fgm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m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T/focusgroups/mv/Pages/reg.aspx" TargetMode="External"/><Relationship Id="rId23" Type="http://schemas.openxmlformats.org/officeDocument/2006/relationships/footer" Target="footer2.xml"/><Relationship Id="rId10" Type="http://schemas.openxmlformats.org/officeDocument/2006/relationships/hyperlink" Target="http://www.itu.int/go/fgmv" TargetMode="External"/><Relationship Id="rId19" Type="http://schemas.openxmlformats.org/officeDocument/2006/relationships/hyperlink" Target="mailto:tsbfgmv@itu.int"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www.itu.int/go/fgm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Maguire, Mairéad</cp:lastModifiedBy>
  <cp:revision>2</cp:revision>
  <dcterms:created xsi:type="dcterms:W3CDTF">2023-06-13T08:05:00Z</dcterms:created>
  <dcterms:modified xsi:type="dcterms:W3CDTF">2023-06-13T08:05:00Z</dcterms:modified>
</cp:coreProperties>
</file>