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567"/>
        <w:gridCol w:w="2900"/>
        <w:gridCol w:w="2912"/>
        <w:gridCol w:w="2126"/>
        <w:gridCol w:w="8"/>
      </w:tblGrid>
      <w:tr w:rsidR="00036F4F" w:rsidRPr="006F6055" w14:paraId="22CC9A17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C1222BB" w14:textId="77777777" w:rsidR="00036F4F" w:rsidRPr="006F6055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6055">
              <w:rPr>
                <w:noProof/>
                <w:lang w:eastAsia="zh-CN"/>
              </w:rPr>
              <w:drawing>
                <wp:inline distT="0" distB="0" distL="0" distR="0" wp14:anchorId="49D75FB2" wp14:editId="667F1B6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ECB0998" w14:textId="77777777" w:rsidR="00036F4F" w:rsidRPr="006F6055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F605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E3BE5C2" w14:textId="77777777" w:rsidR="00036F4F" w:rsidRPr="006F6055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605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F605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AEA1FA4" w14:textId="77777777" w:rsidR="00036F4F" w:rsidRPr="006F6055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76A7C" w14:paraId="7810AF17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E403116" w14:textId="77777777" w:rsidR="00036F4F" w:rsidRPr="00F76A7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1FA7CC78" w14:textId="77777777" w:rsidR="00036F4F" w:rsidRPr="00F76A7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035BE945" w14:textId="20F625BB" w:rsidR="00036F4F" w:rsidRPr="00F76A7C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Genève, le</w:t>
            </w:r>
            <w:r w:rsidR="00735A0B" w:rsidRPr="00F76A7C">
              <w:rPr>
                <w:sz w:val="22"/>
                <w:szCs w:val="22"/>
              </w:rPr>
              <w:t xml:space="preserve"> 28 mars 2023</w:t>
            </w:r>
          </w:p>
        </w:tc>
      </w:tr>
      <w:tr w:rsidR="00735A0B" w:rsidRPr="00F76A7C" w14:paraId="1F9C6B46" w14:textId="77777777" w:rsidTr="00735A0B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14:paraId="069684AC" w14:textId="4031E577" w:rsidR="00735A0B" w:rsidRPr="00F76A7C" w:rsidRDefault="00735A0B" w:rsidP="00735A0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76A7C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609" w:type="dxa"/>
            <w:gridSpan w:val="3"/>
          </w:tcPr>
          <w:p w14:paraId="576C6019" w14:textId="609D1CE0" w:rsidR="00735A0B" w:rsidRPr="00F76A7C" w:rsidRDefault="00735A0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F76A7C">
              <w:rPr>
                <w:b/>
                <w:sz w:val="22"/>
                <w:szCs w:val="22"/>
              </w:rPr>
              <w:t>Circulaire TSB 78</w:t>
            </w:r>
          </w:p>
          <w:p w14:paraId="73AF7FF6" w14:textId="7EDE6BCD" w:rsidR="00735A0B" w:rsidRPr="00F76A7C" w:rsidRDefault="00735A0B" w:rsidP="00735A0B">
            <w:pPr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CE 17/XY</w:t>
            </w:r>
          </w:p>
        </w:tc>
        <w:tc>
          <w:tcPr>
            <w:tcW w:w="5046" w:type="dxa"/>
            <w:gridSpan w:val="3"/>
            <w:vMerge w:val="restart"/>
          </w:tcPr>
          <w:p w14:paraId="08CF9BE6" w14:textId="4EA3B78C" w:rsidR="00735A0B" w:rsidRPr="00F76A7C" w:rsidRDefault="00735A0B" w:rsidP="00735A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6"/>
              </w:tabs>
              <w:spacing w:before="0"/>
              <w:ind w:left="496" w:hanging="439"/>
              <w:rPr>
                <w:sz w:val="22"/>
                <w:szCs w:val="22"/>
              </w:rPr>
            </w:pPr>
            <w:bookmarkStart w:id="0" w:name="Addressee_F"/>
            <w:bookmarkEnd w:id="0"/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>Aux Administrations des États Membres de l'Union</w:t>
            </w:r>
          </w:p>
        </w:tc>
      </w:tr>
      <w:tr w:rsidR="00735A0B" w:rsidRPr="00F76A7C" w14:paraId="4F676B89" w14:textId="77777777" w:rsidTr="00735A0B">
        <w:trPr>
          <w:gridBefore w:val="1"/>
          <w:wBefore w:w="8" w:type="dxa"/>
          <w:cantSplit/>
        </w:trPr>
        <w:tc>
          <w:tcPr>
            <w:tcW w:w="1268" w:type="dxa"/>
          </w:tcPr>
          <w:p w14:paraId="4ECC100E" w14:textId="77777777" w:rsidR="00735A0B" w:rsidRPr="00F76A7C" w:rsidRDefault="00735A0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76A7C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609" w:type="dxa"/>
            <w:gridSpan w:val="3"/>
          </w:tcPr>
          <w:p w14:paraId="0590C8B3" w14:textId="71145293" w:rsidR="00735A0B" w:rsidRPr="00F76A7C" w:rsidRDefault="00735A0B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14:paraId="1E7025D0" w14:textId="4360F2CC" w:rsidR="00735A0B" w:rsidRPr="00F76A7C" w:rsidRDefault="00735A0B" w:rsidP="00735A0B">
            <w:pPr>
              <w:tabs>
                <w:tab w:val="left" w:pos="496"/>
                <w:tab w:val="left" w:pos="4111"/>
              </w:tabs>
              <w:spacing w:before="0"/>
              <w:ind w:left="496" w:hanging="439"/>
              <w:rPr>
                <w:b/>
                <w:sz w:val="22"/>
                <w:szCs w:val="22"/>
              </w:rPr>
            </w:pPr>
          </w:p>
        </w:tc>
      </w:tr>
      <w:tr w:rsidR="00735A0B" w:rsidRPr="00F76A7C" w14:paraId="7BB56D5B" w14:textId="77777777" w:rsidTr="00735A0B">
        <w:trPr>
          <w:gridBefore w:val="1"/>
          <w:wBefore w:w="8" w:type="dxa"/>
          <w:cantSplit/>
        </w:trPr>
        <w:tc>
          <w:tcPr>
            <w:tcW w:w="1268" w:type="dxa"/>
          </w:tcPr>
          <w:p w14:paraId="4D9551D7" w14:textId="2988FF87" w:rsidR="00735A0B" w:rsidRPr="00F76A7C" w:rsidRDefault="00735A0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76A7C">
              <w:rPr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609" w:type="dxa"/>
            <w:gridSpan w:val="3"/>
          </w:tcPr>
          <w:p w14:paraId="74719499" w14:textId="10A8B541" w:rsidR="00735A0B" w:rsidRPr="00F76A7C" w:rsidRDefault="00735A0B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 w:val="restart"/>
          </w:tcPr>
          <w:p w14:paraId="79C55949" w14:textId="77777777" w:rsidR="00735A0B" w:rsidRPr="00F76A7C" w:rsidRDefault="00735A0B" w:rsidP="00735A0B">
            <w:pPr>
              <w:tabs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proofErr w:type="gramStart"/>
            <w:r w:rsidRPr="00F76A7C">
              <w:rPr>
                <w:b/>
                <w:sz w:val="22"/>
                <w:szCs w:val="22"/>
              </w:rPr>
              <w:t>Copie</w:t>
            </w:r>
            <w:r w:rsidRPr="00F76A7C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  <w:p w14:paraId="22FF4726" w14:textId="77777777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>Aux Membres du Secteur UIT-</w:t>
            </w:r>
            <w:proofErr w:type="gramStart"/>
            <w:r w:rsidRPr="00F76A7C">
              <w:rPr>
                <w:sz w:val="22"/>
                <w:szCs w:val="22"/>
              </w:rPr>
              <w:t>T;</w:t>
            </w:r>
            <w:proofErr w:type="gramEnd"/>
          </w:p>
          <w:p w14:paraId="36593993" w14:textId="77777777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proofErr w:type="gramStart"/>
            <w:r w:rsidRPr="00F76A7C">
              <w:rPr>
                <w:sz w:val="22"/>
                <w:szCs w:val="22"/>
              </w:rPr>
              <w:t>17;</w:t>
            </w:r>
            <w:proofErr w:type="gramEnd"/>
          </w:p>
          <w:p w14:paraId="18027BCB" w14:textId="77777777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 xml:space="preserve">Aux établissements universitaires participant aux travaux de </w:t>
            </w:r>
            <w:proofErr w:type="gramStart"/>
            <w:r w:rsidRPr="00F76A7C">
              <w:rPr>
                <w:sz w:val="22"/>
                <w:szCs w:val="22"/>
              </w:rPr>
              <w:t>l'UIT;</w:t>
            </w:r>
            <w:proofErr w:type="gramEnd"/>
          </w:p>
          <w:p w14:paraId="3253E7D9" w14:textId="77777777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 xml:space="preserve">Aux Président et Vice-Présidents de la Commission d'études </w:t>
            </w:r>
            <w:proofErr w:type="gramStart"/>
            <w:r w:rsidRPr="00F76A7C">
              <w:rPr>
                <w:sz w:val="22"/>
                <w:szCs w:val="22"/>
              </w:rPr>
              <w:t>17;</w:t>
            </w:r>
            <w:proofErr w:type="gramEnd"/>
          </w:p>
          <w:p w14:paraId="57F24626" w14:textId="77777777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F76A7C">
              <w:rPr>
                <w:sz w:val="22"/>
                <w:szCs w:val="22"/>
              </w:rPr>
              <w:t>télécommunications;</w:t>
            </w:r>
            <w:proofErr w:type="gramEnd"/>
          </w:p>
          <w:p w14:paraId="445E9636" w14:textId="047A033D" w:rsidR="00735A0B" w:rsidRPr="00F76A7C" w:rsidRDefault="00735A0B" w:rsidP="00735A0B">
            <w:pPr>
              <w:tabs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76A7C">
              <w:rPr>
                <w:sz w:val="22"/>
                <w:szCs w:val="22"/>
              </w:rPr>
              <w:t>–</w:t>
            </w:r>
            <w:r w:rsidRPr="00F76A7C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735A0B" w:rsidRPr="00F76A7C" w14:paraId="664A52FC" w14:textId="77777777" w:rsidTr="00735A0B">
        <w:trPr>
          <w:gridBefore w:val="1"/>
          <w:wBefore w:w="8" w:type="dxa"/>
          <w:cantSplit/>
        </w:trPr>
        <w:tc>
          <w:tcPr>
            <w:tcW w:w="1268" w:type="dxa"/>
          </w:tcPr>
          <w:p w14:paraId="7A3130CB" w14:textId="314AF79D" w:rsidR="00735A0B" w:rsidRPr="00F76A7C" w:rsidRDefault="00735A0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76A7C">
              <w:rPr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609" w:type="dxa"/>
            <w:gridSpan w:val="3"/>
          </w:tcPr>
          <w:p w14:paraId="4C29DBF3" w14:textId="7710AFD1" w:rsidR="00735A0B" w:rsidRPr="00F76A7C" w:rsidRDefault="00741A76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735A0B" w:rsidRPr="00F76A7C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046" w:type="dxa"/>
            <w:gridSpan w:val="3"/>
            <w:vMerge/>
          </w:tcPr>
          <w:p w14:paraId="7115A43B" w14:textId="643A2182" w:rsidR="00735A0B" w:rsidRPr="00F76A7C" w:rsidRDefault="00735A0B" w:rsidP="00735A0B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39"/>
              <w:rPr>
                <w:sz w:val="22"/>
                <w:szCs w:val="22"/>
              </w:rPr>
            </w:pPr>
          </w:p>
        </w:tc>
      </w:tr>
      <w:tr w:rsidR="00517A03" w:rsidRPr="00F76A7C" w14:paraId="748B6EDA" w14:textId="77777777" w:rsidTr="00735A0B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14:paraId="4C5E6896" w14:textId="77777777" w:rsidR="00517A03" w:rsidRPr="00F76A7C" w:rsidRDefault="00517A03" w:rsidP="00735A0B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76A7C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647" w:type="dxa"/>
            <w:gridSpan w:val="5"/>
          </w:tcPr>
          <w:p w14:paraId="5CDF1091" w14:textId="04E58237" w:rsidR="00517A03" w:rsidRPr="00F76A7C" w:rsidRDefault="00735A0B" w:rsidP="00735A0B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F76A7C">
              <w:rPr>
                <w:b/>
                <w:bCs/>
                <w:sz w:val="22"/>
                <w:szCs w:val="22"/>
              </w:rPr>
              <w:t>Statut des nouvelles Recommandations UIT-T X.1353 (X.ztd-iot), X.1380 (X.edr-sec), X.1381 (</w:t>
            </w:r>
            <w:proofErr w:type="gramStart"/>
            <w:r w:rsidRPr="00F76A7C">
              <w:rPr>
                <w:b/>
                <w:bCs/>
                <w:sz w:val="22"/>
                <w:szCs w:val="22"/>
              </w:rPr>
              <w:t>X.eivn</w:t>
            </w:r>
            <w:proofErr w:type="gramEnd"/>
            <w:r w:rsidRPr="00F76A7C">
              <w:rPr>
                <w:b/>
                <w:bCs/>
                <w:sz w:val="22"/>
                <w:szCs w:val="22"/>
              </w:rPr>
              <w:t>-sec), X.1382 (X.fstsicv), X1383 (X.srcd), X.1410 (X.sa-dsm), X.1411 (X.BaaS-sec), X.1454 (X.sles), X.1644 (X.sgdc), X.1815 (X.5Gsec-ecs) et X.1816 (X.5Gsec-ssl) après la réunion de la Commission d'études 17 de l'UIT-T (Genève, 21 février – 3 mars 2023)</w:t>
            </w:r>
          </w:p>
        </w:tc>
      </w:tr>
    </w:tbl>
    <w:p w14:paraId="24289BC8" w14:textId="77777777" w:rsidR="00517A03" w:rsidRPr="00F76A7C" w:rsidRDefault="00517A03" w:rsidP="00A5280F">
      <w:pPr>
        <w:rPr>
          <w:sz w:val="22"/>
          <w:szCs w:val="22"/>
        </w:rPr>
      </w:pPr>
      <w:bookmarkStart w:id="1" w:name="StartTyping_F"/>
      <w:bookmarkEnd w:id="1"/>
      <w:r w:rsidRPr="00F76A7C">
        <w:rPr>
          <w:sz w:val="22"/>
          <w:szCs w:val="22"/>
        </w:rPr>
        <w:t>Madame, Monsieur,</w:t>
      </w:r>
    </w:p>
    <w:p w14:paraId="0A808DEE" w14:textId="501EC3EF" w:rsidR="00735A0B" w:rsidRPr="00F76A7C" w:rsidRDefault="00735A0B" w:rsidP="00735A0B">
      <w:pPr>
        <w:spacing w:after="240"/>
        <w:rPr>
          <w:sz w:val="22"/>
          <w:szCs w:val="22"/>
        </w:rPr>
      </w:pPr>
      <w:r w:rsidRPr="00F76A7C">
        <w:rPr>
          <w:sz w:val="22"/>
          <w:szCs w:val="22"/>
        </w:rPr>
        <w:t>1</w:t>
      </w:r>
      <w:r w:rsidRPr="00F76A7C">
        <w:rPr>
          <w:sz w:val="22"/>
          <w:szCs w:val="22"/>
        </w:rPr>
        <w:tab/>
      </w:r>
      <w:proofErr w:type="gramStart"/>
      <w:r w:rsidRPr="00F76A7C">
        <w:rPr>
          <w:sz w:val="22"/>
          <w:szCs w:val="22"/>
        </w:rPr>
        <w:t>Suite à</w:t>
      </w:r>
      <w:proofErr w:type="gramEnd"/>
      <w:r w:rsidRPr="00F76A7C">
        <w:rPr>
          <w:sz w:val="22"/>
          <w:szCs w:val="22"/>
        </w:rPr>
        <w:t xml:space="preserve"> la </w:t>
      </w:r>
      <w:hyperlink r:id="rId10" w:history="1">
        <w:r w:rsidRPr="00F76A7C">
          <w:rPr>
            <w:rStyle w:val="Hyperlink"/>
            <w:bCs/>
            <w:sz w:val="22"/>
            <w:szCs w:val="22"/>
          </w:rPr>
          <w:t>Circulaire TSB 42</w:t>
        </w:r>
      </w:hyperlink>
      <w:r w:rsidRPr="00F76A7C">
        <w:rPr>
          <w:sz w:val="22"/>
          <w:szCs w:val="22"/>
        </w:rPr>
        <w:t xml:space="preserve"> du 28 septembre 2022, et conformément au § 9.5 de la Résolution 1 (Rév. Genève, 2022) de l'AMNT, j'ai l'honneur de vous informer que la Commission d'études 17 de l'UIT-T a pris les décisions suivantes, durant sa séance plénière tenue le 3 mars 2023, concernant les projets de textes de l'UIT-T énumérés ci-</w:t>
      </w:r>
      <w:proofErr w:type="gramStart"/>
      <w:r w:rsidRPr="00F76A7C">
        <w:rPr>
          <w:sz w:val="22"/>
          <w:szCs w:val="22"/>
        </w:rPr>
        <w:t>après:</w:t>
      </w:r>
      <w:proofErr w:type="gramEnd"/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735A0B" w:rsidRPr="00F76A7C" w14:paraId="7861658D" w14:textId="77777777" w:rsidTr="00283971">
        <w:trPr>
          <w:cantSplit/>
          <w:tblHeader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4ACB" w14:textId="77777777" w:rsidR="00735A0B" w:rsidRPr="00F76A7C" w:rsidRDefault="00735A0B" w:rsidP="00735A0B">
            <w:pPr>
              <w:pStyle w:val="TableHead"/>
              <w:rPr>
                <w:szCs w:val="22"/>
              </w:rPr>
            </w:pPr>
            <w:r w:rsidRPr="00F76A7C">
              <w:rPr>
                <w:szCs w:val="22"/>
              </w:rPr>
              <w:t>Numéro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0C3D" w14:textId="77777777" w:rsidR="00735A0B" w:rsidRPr="00F76A7C" w:rsidRDefault="00735A0B" w:rsidP="00735A0B">
            <w:pPr>
              <w:pStyle w:val="TableHead"/>
              <w:rPr>
                <w:szCs w:val="22"/>
              </w:rPr>
            </w:pPr>
            <w:r w:rsidRPr="00F76A7C">
              <w:rPr>
                <w:szCs w:val="22"/>
              </w:rPr>
              <w:t>Titre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465E" w14:textId="77777777" w:rsidR="00735A0B" w:rsidRPr="00F76A7C" w:rsidRDefault="00735A0B" w:rsidP="00735A0B">
            <w:pPr>
              <w:pStyle w:val="TableHead"/>
              <w:rPr>
                <w:szCs w:val="22"/>
              </w:rPr>
            </w:pPr>
            <w:r w:rsidRPr="00F76A7C">
              <w:rPr>
                <w:szCs w:val="22"/>
              </w:rPr>
              <w:t>Décision</w:t>
            </w:r>
          </w:p>
        </w:tc>
      </w:tr>
      <w:tr w:rsidR="00735A0B" w:rsidRPr="00F76A7C" w14:paraId="167E3769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785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X.1380</w:t>
            </w:r>
            <w:r w:rsidRPr="00F76A7C">
              <w:rPr>
                <w:rFonts w:cstheme="minorHAnsi"/>
                <w:szCs w:val="22"/>
              </w:rPr>
              <w:br/>
              <w:t>(X.edr-sec)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88D" w14:textId="77777777" w:rsidR="00735A0B" w:rsidRPr="00F76A7C" w:rsidRDefault="00735A0B" w:rsidP="00735A0B">
            <w:pPr>
              <w:pStyle w:val="TableText"/>
              <w:rPr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relatives à la sécurité des enregistreurs de données fondés sur le nuage dans les environnements automobiles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DE4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3244D947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9FC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X.1381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X.eivn</w:t>
            </w:r>
            <w:proofErr w:type="gramEnd"/>
            <w:r w:rsidRPr="00F76A7C">
              <w:rPr>
                <w:rFonts w:cstheme="minorHAnsi"/>
                <w:szCs w:val="22"/>
              </w:rPr>
              <w:t>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CED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relatives à la sécurité des réseaux embarqués basés sur Ethernet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24E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716FBCF7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273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X.1382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X.fstiscv</w:t>
            </w:r>
            <w:proofErr w:type="gramEnd"/>
            <w:r w:rsidRPr="00F76A7C">
              <w:rPr>
                <w:rFonts w:cstheme="minorHAnsi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E76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relatives au partage des informations sur les menaces de sécurité pour les véhicules connectés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FAF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54137532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B40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X.1383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X.srcd</w:t>
            </w:r>
            <w:proofErr w:type="gramEnd"/>
            <w:r w:rsidRPr="00F76A7C">
              <w:rPr>
                <w:rFonts w:cstheme="minorHAnsi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944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Exigences de sécurité pour les données classées dans les communications de véhicule à tout (V2X)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893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4AD4CE64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D82F" w14:textId="474F819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X.1410</w:t>
            </w:r>
            <w:r w:rsidRPr="00F76A7C">
              <w:rPr>
                <w:rFonts w:cstheme="minorHAnsi"/>
                <w:szCs w:val="22"/>
              </w:rPr>
              <w:br/>
              <w:t>(X.sa-dsm)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E76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Architecture de sécurité pour la gestion du partage de données reposant sur la technologie des registres distribués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EDC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418BDB55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9E74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X.1411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X.BaaS</w:t>
            </w:r>
            <w:proofErr w:type="gramEnd"/>
            <w:r w:rsidRPr="00F76A7C">
              <w:rPr>
                <w:rFonts w:cstheme="minorHAnsi"/>
                <w:szCs w:val="22"/>
              </w:rPr>
              <w:t>-sec)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6F6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relatives à la sécurité de la chaîne de blocs en tant que service (BaaS)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C7A4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398D4535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65A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X.1644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X.sgdc</w:t>
            </w:r>
            <w:proofErr w:type="gramEnd"/>
            <w:r w:rsidRPr="00F76A7C">
              <w:rPr>
                <w:rFonts w:cstheme="minorHAnsi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8CE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relatives à la sécurité du nuage réparti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612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40E1026E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5D5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lastRenderedPageBreak/>
              <w:t>UIT-T X.1815</w:t>
            </w:r>
            <w:r w:rsidRPr="00F76A7C">
              <w:rPr>
                <w:rFonts w:cstheme="minorHAnsi"/>
                <w:szCs w:val="22"/>
              </w:rPr>
              <w:br/>
              <w:t>(X.5Gsec-ecs)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595" w14:textId="6E5B2EDF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et exigences en matière de sécurité pour les services informatiques en périphérie fondés sur les</w:t>
            </w:r>
            <w:r w:rsidR="006F6055" w:rsidRPr="00F76A7C">
              <w:rPr>
                <w:rFonts w:cstheme="minorHAnsi"/>
                <w:szCs w:val="22"/>
              </w:rPr>
              <w:t> </w:t>
            </w:r>
            <w:r w:rsidRPr="00F76A7C">
              <w:rPr>
                <w:rFonts w:cstheme="minorHAnsi"/>
                <w:szCs w:val="22"/>
              </w:rPr>
              <w:t>IMT</w:t>
            </w:r>
            <w:r w:rsidR="006F6055" w:rsidRPr="00F76A7C">
              <w:rPr>
                <w:rFonts w:cstheme="minorHAnsi"/>
                <w:szCs w:val="22"/>
              </w:rPr>
              <w:noBreakHyphen/>
            </w:r>
            <w:r w:rsidRPr="00F76A7C">
              <w:rPr>
                <w:rFonts w:cstheme="minorHAnsi"/>
                <w:szCs w:val="22"/>
              </w:rPr>
              <w:t>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981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38987848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11E7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X.1816</w:t>
            </w:r>
            <w:r w:rsidRPr="00F76A7C">
              <w:rPr>
                <w:rFonts w:cstheme="minorHAnsi"/>
                <w:szCs w:val="22"/>
              </w:rPr>
              <w:br/>
              <w:t>(X.5Gsec-ssl)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7986" w14:textId="27DF870A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Lignes directrices et exigences relatives à la classification des capacités de sécurité des tranches de réseau IMT-2020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C6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Approuvé</w:t>
            </w:r>
          </w:p>
        </w:tc>
      </w:tr>
      <w:tr w:rsidR="00735A0B" w:rsidRPr="00F76A7C" w14:paraId="6B3BA624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E64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X.1353</w:t>
            </w:r>
            <w:r w:rsidRPr="00F76A7C">
              <w:rPr>
                <w:rFonts w:cstheme="minorHAnsi"/>
                <w:szCs w:val="22"/>
              </w:rPr>
              <w:br/>
              <w:t>(X.ztd-iot)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32B" w14:textId="77777777" w:rsidR="00735A0B" w:rsidRPr="00F76A7C" w:rsidRDefault="00735A0B" w:rsidP="00735A0B">
            <w:pPr>
              <w:pStyle w:val="TableText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bCs/>
                <w:szCs w:val="22"/>
              </w:rPr>
              <w:t>Méthode de sécurité applicable au déploiement sans intervention dans l'IoT massif fondé sur la chaîne de blocs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797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Nouvelle détermination</w:t>
            </w:r>
          </w:p>
        </w:tc>
      </w:tr>
      <w:tr w:rsidR="00735A0B" w:rsidRPr="00F76A7C" w14:paraId="12B63F3C" w14:textId="77777777" w:rsidTr="002839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AE8F" w14:textId="77777777" w:rsidR="00735A0B" w:rsidRPr="00F76A7C" w:rsidRDefault="00735A0B" w:rsidP="00735A0B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F76A7C">
              <w:rPr>
                <w:rFonts w:cstheme="minorHAnsi"/>
                <w:szCs w:val="22"/>
              </w:rPr>
              <w:t>UIT-T X.1454</w:t>
            </w:r>
            <w:r w:rsidRPr="00F76A7C">
              <w:rPr>
                <w:rFonts w:cstheme="minorHAnsi"/>
                <w:szCs w:val="22"/>
              </w:rPr>
              <w:br/>
              <w:t>(</w:t>
            </w:r>
            <w:proofErr w:type="gramStart"/>
            <w:r w:rsidRPr="00F76A7C">
              <w:rPr>
                <w:rFonts w:cstheme="minorHAnsi"/>
                <w:szCs w:val="22"/>
              </w:rPr>
              <w:t>X.sles</w:t>
            </w:r>
            <w:proofErr w:type="gramEnd"/>
            <w:r w:rsidRPr="00F76A7C">
              <w:rPr>
                <w:rFonts w:cstheme="minorHAnsi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8AFA" w14:textId="77777777" w:rsidR="00735A0B" w:rsidRPr="00F76A7C" w:rsidRDefault="00735A0B" w:rsidP="00735A0B">
            <w:pPr>
              <w:pStyle w:val="TableText"/>
              <w:rPr>
                <w:rFonts w:cstheme="minorHAnsi"/>
                <w:bCs/>
                <w:szCs w:val="22"/>
              </w:rPr>
            </w:pPr>
            <w:r w:rsidRPr="00F76A7C">
              <w:rPr>
                <w:rFonts w:cstheme="minorHAnsi"/>
                <w:bCs/>
                <w:szCs w:val="22"/>
              </w:rPr>
              <w:t>Mesures de sécurité pour les services de bureau intelligent fondés sur la localisation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94C" w14:textId="77777777" w:rsidR="00735A0B" w:rsidRPr="00F76A7C" w:rsidRDefault="00735A0B" w:rsidP="00735A0B">
            <w:pPr>
              <w:pStyle w:val="TableText"/>
              <w:jc w:val="center"/>
              <w:rPr>
                <w:szCs w:val="22"/>
              </w:rPr>
            </w:pPr>
            <w:r w:rsidRPr="00F76A7C">
              <w:rPr>
                <w:szCs w:val="22"/>
              </w:rPr>
              <w:t>Approbation reportée</w:t>
            </w:r>
          </w:p>
        </w:tc>
      </w:tr>
    </w:tbl>
    <w:p w14:paraId="14E56D11" w14:textId="77777777" w:rsidR="00735A0B" w:rsidRPr="00F76A7C" w:rsidRDefault="00735A0B" w:rsidP="006F6055">
      <w:pPr>
        <w:spacing w:before="240"/>
        <w:rPr>
          <w:bCs/>
          <w:sz w:val="22"/>
          <w:szCs w:val="22"/>
        </w:rPr>
      </w:pPr>
      <w:r w:rsidRPr="00F76A7C">
        <w:rPr>
          <w:bCs/>
          <w:sz w:val="22"/>
          <w:szCs w:val="22"/>
        </w:rPr>
        <w:t>2</w:t>
      </w:r>
      <w:r w:rsidRPr="00F76A7C">
        <w:rPr>
          <w:bCs/>
          <w:sz w:val="22"/>
          <w:szCs w:val="22"/>
        </w:rPr>
        <w:tab/>
        <w:t xml:space="preserve">Les renseignements existants sur les brevets sont accessibles en ligne sur le </w:t>
      </w:r>
      <w:hyperlink r:id="rId11" w:history="1">
        <w:r w:rsidRPr="00F76A7C">
          <w:rPr>
            <w:rStyle w:val="Hyperlink"/>
            <w:bCs/>
            <w:sz w:val="22"/>
            <w:szCs w:val="22"/>
          </w:rPr>
          <w:t>site web de l'UIT-T</w:t>
        </w:r>
      </w:hyperlink>
      <w:r w:rsidRPr="00F76A7C">
        <w:rPr>
          <w:bCs/>
          <w:sz w:val="22"/>
          <w:szCs w:val="22"/>
        </w:rPr>
        <w:t>.</w:t>
      </w:r>
    </w:p>
    <w:p w14:paraId="4095E2EB" w14:textId="77777777" w:rsidR="00735A0B" w:rsidRPr="00F76A7C" w:rsidRDefault="00735A0B" w:rsidP="00735A0B">
      <w:pPr>
        <w:rPr>
          <w:bCs/>
          <w:sz w:val="22"/>
          <w:szCs w:val="22"/>
        </w:rPr>
      </w:pPr>
      <w:r w:rsidRPr="00F76A7C">
        <w:rPr>
          <w:bCs/>
          <w:sz w:val="22"/>
          <w:szCs w:val="22"/>
        </w:rPr>
        <w:t>3</w:t>
      </w:r>
      <w:r w:rsidRPr="00F76A7C">
        <w:rPr>
          <w:bCs/>
          <w:sz w:val="22"/>
          <w:szCs w:val="22"/>
        </w:rPr>
        <w:tab/>
        <w:t xml:space="preserve">La version prépubliée de ces Recommandations est disponible sur le site web de l'UIT-T à l'adresse </w:t>
      </w:r>
      <w:hyperlink r:id="rId12" w:history="1">
        <w:r w:rsidRPr="00F76A7C">
          <w:rPr>
            <w:rStyle w:val="Hyperlink"/>
            <w:bCs/>
            <w:sz w:val="22"/>
            <w:szCs w:val="22"/>
          </w:rPr>
          <w:t>https://www.itu.int/itu-t/recommendations/</w:t>
        </w:r>
      </w:hyperlink>
      <w:r w:rsidRPr="00F76A7C">
        <w:rPr>
          <w:bCs/>
          <w:sz w:val="22"/>
          <w:szCs w:val="22"/>
        </w:rPr>
        <w:t>.</w:t>
      </w:r>
    </w:p>
    <w:p w14:paraId="512F1E9F" w14:textId="77777777" w:rsidR="00735A0B" w:rsidRPr="00F76A7C" w:rsidRDefault="00735A0B" w:rsidP="00735A0B">
      <w:pPr>
        <w:rPr>
          <w:bCs/>
          <w:sz w:val="22"/>
          <w:szCs w:val="22"/>
        </w:rPr>
      </w:pPr>
      <w:r w:rsidRPr="00F76A7C">
        <w:rPr>
          <w:bCs/>
          <w:sz w:val="22"/>
          <w:szCs w:val="22"/>
        </w:rPr>
        <w:t>4</w:t>
      </w:r>
      <w:r w:rsidRPr="00F76A7C">
        <w:rPr>
          <w:bCs/>
          <w:sz w:val="22"/>
          <w:szCs w:val="22"/>
        </w:rPr>
        <w:tab/>
        <w:t>L'UIT publiera dès que possible les textes des Recommandations approuvées.</w:t>
      </w:r>
    </w:p>
    <w:p w14:paraId="17B69E05" w14:textId="77777777" w:rsidR="00735A0B" w:rsidRPr="00F76A7C" w:rsidRDefault="00735A0B" w:rsidP="00735A0B">
      <w:pPr>
        <w:rPr>
          <w:bCs/>
          <w:sz w:val="22"/>
          <w:szCs w:val="22"/>
        </w:rPr>
      </w:pPr>
      <w:r w:rsidRPr="00F76A7C">
        <w:rPr>
          <w:bCs/>
          <w:sz w:val="22"/>
          <w:szCs w:val="22"/>
        </w:rPr>
        <w:t>Veuillez agréer, Madame, Monsieur, l'assurance de ma considération distinguée.</w:t>
      </w:r>
    </w:p>
    <w:p w14:paraId="10DEAE74" w14:textId="49F8AC3B" w:rsidR="00517A03" w:rsidRPr="00F76A7C" w:rsidRDefault="00741A76" w:rsidP="00F76A7C">
      <w:pPr>
        <w:keepNext/>
        <w:keepLines/>
        <w:spacing w:before="960"/>
        <w:ind w:right="-284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3F434C3" wp14:editId="3F6E322F">
            <wp:simplePos x="0" y="0"/>
            <wp:positionH relativeFrom="column">
              <wp:posOffset>3810</wp:posOffset>
            </wp:positionH>
            <wp:positionV relativeFrom="paragraph">
              <wp:posOffset>122555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76A7C">
        <w:rPr>
          <w:sz w:val="22"/>
          <w:szCs w:val="22"/>
        </w:rPr>
        <w:t>Chaesub Lee</w:t>
      </w:r>
      <w:r w:rsidR="00036F4F" w:rsidRPr="00F76A7C">
        <w:rPr>
          <w:sz w:val="22"/>
          <w:szCs w:val="22"/>
        </w:rPr>
        <w:br/>
        <w:t xml:space="preserve">Directeur du Bureau de la normalisation </w:t>
      </w:r>
      <w:r w:rsidR="00036F4F" w:rsidRPr="00F76A7C">
        <w:rPr>
          <w:sz w:val="22"/>
          <w:szCs w:val="22"/>
        </w:rPr>
        <w:br/>
        <w:t>des télécommunications</w:t>
      </w:r>
    </w:p>
    <w:sectPr w:rsidR="00517A03" w:rsidRPr="00F76A7C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F412" w14:textId="77777777" w:rsidR="003C2E3A" w:rsidRDefault="003C2E3A">
      <w:r>
        <w:separator/>
      </w:r>
    </w:p>
  </w:endnote>
  <w:endnote w:type="continuationSeparator" w:id="0">
    <w:p w14:paraId="736D349B" w14:textId="77777777" w:rsidR="003C2E3A" w:rsidRDefault="003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4986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6CA1" w14:textId="77777777" w:rsidR="003C2E3A" w:rsidRDefault="003C2E3A">
      <w:r>
        <w:t>____________________</w:t>
      </w:r>
    </w:p>
  </w:footnote>
  <w:footnote w:type="continuationSeparator" w:id="0">
    <w:p w14:paraId="0BA71396" w14:textId="77777777" w:rsidR="003C2E3A" w:rsidRDefault="003C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49A" w14:textId="58E4DEE9" w:rsidR="00697BC1" w:rsidRPr="00697BC1" w:rsidRDefault="00741A76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5A0B" w:rsidRPr="00735A0B">
          <w:rPr>
            <w:sz w:val="18"/>
            <w:szCs w:val="16"/>
          </w:rPr>
          <w:t>–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735A0B" w:rsidRPr="00735A0B">
      <w:rPr>
        <w:noProof/>
        <w:sz w:val="18"/>
        <w:szCs w:val="16"/>
      </w:rPr>
      <w:t>–</w:t>
    </w:r>
    <w:r w:rsidR="00735A0B">
      <w:rPr>
        <w:noProof/>
        <w:sz w:val="18"/>
        <w:szCs w:val="16"/>
      </w:rPr>
      <w:br/>
      <w:t>Circulaire TSB 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818850">
    <w:abstractNumId w:val="1"/>
  </w:num>
  <w:num w:numId="2" w16cid:durableId="1027369331">
    <w:abstractNumId w:val="3"/>
  </w:num>
  <w:num w:numId="3" w16cid:durableId="406728824">
    <w:abstractNumId w:val="2"/>
  </w:num>
  <w:num w:numId="4" w16cid:durableId="202620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3A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C2E3A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B3C17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6055"/>
    <w:rsid w:val="00716BBC"/>
    <w:rsid w:val="007321BC"/>
    <w:rsid w:val="00735A0B"/>
    <w:rsid w:val="00741A76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76A7C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194E2"/>
  <w15:docId w15:val="{1D86B84D-5BEB-4056-8E49-70DF380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5A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5A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42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22</TotalTime>
  <Pages>2</Pages>
  <Words>478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3646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FrenchVS</dc:creator>
  <cp:lastModifiedBy>Braud, Olivia</cp:lastModifiedBy>
  <cp:revision>5</cp:revision>
  <cp:lastPrinted>2023-04-12T07:44:00Z</cp:lastPrinted>
  <dcterms:created xsi:type="dcterms:W3CDTF">2023-03-29T16:41:00Z</dcterms:created>
  <dcterms:modified xsi:type="dcterms:W3CDTF">2023-04-12T07:45:00Z</dcterms:modified>
</cp:coreProperties>
</file>