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396A2737" w14:textId="77777777" w:rsidTr="00D517B2">
        <w:trPr>
          <w:cantSplit/>
          <w:trHeight w:val="1134"/>
        </w:trPr>
        <w:tc>
          <w:tcPr>
            <w:tcW w:w="798" w:type="pct"/>
          </w:tcPr>
          <w:p w14:paraId="46C4DAD6" w14:textId="77777777" w:rsidR="00D517B2" w:rsidRPr="00D517B2" w:rsidRDefault="00D517B2" w:rsidP="00D517B2">
            <w:pPr>
              <w:spacing w:before="0" w:line="240" w:lineRule="auto"/>
              <w:rPr>
                <w:b/>
                <w:bCs/>
                <w:rtl/>
                <w:lang w:bidi="ar-EG"/>
              </w:rPr>
            </w:pPr>
            <w:r w:rsidRPr="00D517B2">
              <w:rPr>
                <w:noProof/>
                <w:lang w:eastAsia="en-US"/>
              </w:rPr>
              <w:drawing>
                <wp:inline distT="0" distB="0" distL="0" distR="0" wp14:anchorId="3E90EA7E" wp14:editId="5880BD16">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090C3137"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33C8CCEB"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77B0A443" w14:textId="77777777" w:rsidTr="00342D62">
        <w:trPr>
          <w:cantSplit/>
          <w:trHeight w:val="142"/>
          <w:jc w:val="center"/>
        </w:trPr>
        <w:tc>
          <w:tcPr>
            <w:tcW w:w="796" w:type="pct"/>
          </w:tcPr>
          <w:p w14:paraId="386F4CA3" w14:textId="77777777" w:rsidR="00D517B2" w:rsidRPr="00D517B2" w:rsidRDefault="00D517B2" w:rsidP="00BB0F08">
            <w:pPr>
              <w:spacing w:line="300" w:lineRule="exact"/>
              <w:jc w:val="left"/>
              <w:rPr>
                <w:position w:val="2"/>
              </w:rPr>
            </w:pPr>
          </w:p>
        </w:tc>
        <w:tc>
          <w:tcPr>
            <w:tcW w:w="1998" w:type="pct"/>
          </w:tcPr>
          <w:p w14:paraId="20DBD305" w14:textId="77777777" w:rsidR="00D517B2" w:rsidRPr="00D517B2" w:rsidRDefault="00D517B2" w:rsidP="00BB0F08">
            <w:pPr>
              <w:spacing w:line="300" w:lineRule="exact"/>
              <w:jc w:val="left"/>
              <w:rPr>
                <w:position w:val="2"/>
              </w:rPr>
            </w:pPr>
          </w:p>
        </w:tc>
        <w:tc>
          <w:tcPr>
            <w:tcW w:w="2206" w:type="pct"/>
          </w:tcPr>
          <w:p w14:paraId="2C3B3D6F" w14:textId="77777777" w:rsidR="00D517B2" w:rsidRPr="00873469" w:rsidRDefault="00D517B2" w:rsidP="00BB0F08">
            <w:pPr>
              <w:spacing w:line="300" w:lineRule="exact"/>
              <w:jc w:val="left"/>
              <w:rPr>
                <w:position w:val="2"/>
                <w:lang w:bidi="ar-EG"/>
              </w:rPr>
            </w:pPr>
          </w:p>
        </w:tc>
      </w:tr>
      <w:tr w:rsidR="00D517B2" w:rsidRPr="00D517B2" w14:paraId="2141C758" w14:textId="77777777" w:rsidTr="00342D62">
        <w:trPr>
          <w:cantSplit/>
          <w:trHeight w:val="148"/>
          <w:jc w:val="center"/>
        </w:trPr>
        <w:tc>
          <w:tcPr>
            <w:tcW w:w="796" w:type="pct"/>
          </w:tcPr>
          <w:p w14:paraId="4E9A8F7B" w14:textId="77777777" w:rsidR="00D517B2" w:rsidRPr="00D517B2" w:rsidRDefault="00D517B2" w:rsidP="00D517B2">
            <w:pPr>
              <w:spacing w:before="80" w:after="60" w:line="300" w:lineRule="exact"/>
              <w:jc w:val="left"/>
              <w:rPr>
                <w:position w:val="2"/>
              </w:rPr>
            </w:pPr>
          </w:p>
        </w:tc>
        <w:tc>
          <w:tcPr>
            <w:tcW w:w="1998" w:type="pct"/>
          </w:tcPr>
          <w:p w14:paraId="1A7F4651" w14:textId="77777777" w:rsidR="00D517B2" w:rsidRPr="00D517B2" w:rsidRDefault="00D517B2" w:rsidP="00D517B2">
            <w:pPr>
              <w:spacing w:before="80" w:after="60" w:line="300" w:lineRule="exact"/>
              <w:jc w:val="left"/>
              <w:rPr>
                <w:position w:val="2"/>
                <w:lang w:bidi="ar-EG"/>
              </w:rPr>
            </w:pPr>
          </w:p>
        </w:tc>
        <w:tc>
          <w:tcPr>
            <w:tcW w:w="2206" w:type="pct"/>
          </w:tcPr>
          <w:p w14:paraId="1FB942BB" w14:textId="78EF4A75" w:rsidR="00D517B2" w:rsidRPr="008A06B4" w:rsidRDefault="00DD5634" w:rsidP="00D517B2">
            <w:pPr>
              <w:spacing w:before="80" w:after="60" w:line="300" w:lineRule="exact"/>
              <w:jc w:val="left"/>
              <w:rPr>
                <w:position w:val="2"/>
                <w:rtl/>
                <w:lang w:bidi="ar-EG"/>
              </w:rPr>
            </w:pPr>
            <w:r w:rsidRPr="008A06B4">
              <w:rPr>
                <w:position w:val="2"/>
                <w:rtl/>
              </w:rPr>
              <w:t xml:space="preserve">جنيف، </w:t>
            </w:r>
            <w:r w:rsidRPr="008A06B4">
              <w:rPr>
                <w:position w:val="2"/>
              </w:rPr>
              <w:t>6</w:t>
            </w:r>
            <w:r w:rsidRPr="008A06B4">
              <w:rPr>
                <w:position w:val="2"/>
                <w:rtl/>
              </w:rPr>
              <w:t xml:space="preserve"> مارس </w:t>
            </w:r>
            <w:r w:rsidRPr="008A06B4">
              <w:rPr>
                <w:position w:val="2"/>
                <w:lang w:bidi="ar-EG"/>
              </w:rPr>
              <w:t>2023</w:t>
            </w:r>
          </w:p>
        </w:tc>
      </w:tr>
      <w:tr w:rsidR="00E84438" w:rsidRPr="00D517B2" w14:paraId="7DCC11F4" w14:textId="77777777" w:rsidTr="00342D62">
        <w:trPr>
          <w:cantSplit/>
          <w:trHeight w:val="831"/>
          <w:jc w:val="center"/>
        </w:trPr>
        <w:tc>
          <w:tcPr>
            <w:tcW w:w="796" w:type="pct"/>
          </w:tcPr>
          <w:p w14:paraId="7389326A" w14:textId="77777777" w:rsidR="00E84438" w:rsidRPr="008A06B4" w:rsidRDefault="00E84438" w:rsidP="00325498">
            <w:pPr>
              <w:spacing w:before="80" w:after="60" w:line="300" w:lineRule="exact"/>
              <w:jc w:val="left"/>
              <w:rPr>
                <w:b/>
                <w:bCs/>
                <w:position w:val="2"/>
              </w:rPr>
            </w:pPr>
            <w:r w:rsidRPr="008A06B4">
              <w:rPr>
                <w:b/>
                <w:bCs/>
                <w:position w:val="2"/>
                <w:rtl/>
              </w:rPr>
              <w:t>المرجع:</w:t>
            </w:r>
          </w:p>
        </w:tc>
        <w:tc>
          <w:tcPr>
            <w:tcW w:w="1998" w:type="pct"/>
          </w:tcPr>
          <w:p w14:paraId="715FF63B" w14:textId="0B75BAEA" w:rsidR="00E84438" w:rsidRPr="008A06B4" w:rsidRDefault="00DD5634" w:rsidP="00325498">
            <w:pPr>
              <w:spacing w:before="80" w:after="60" w:line="300" w:lineRule="exact"/>
              <w:jc w:val="left"/>
              <w:rPr>
                <w:b/>
                <w:position w:val="2"/>
              </w:rPr>
            </w:pPr>
            <w:r w:rsidRPr="008A06B4">
              <w:rPr>
                <w:b/>
                <w:position w:val="2"/>
              </w:rPr>
              <w:t>TSB Circular 77</w:t>
            </w:r>
            <w:r w:rsidRPr="008A06B4">
              <w:rPr>
                <w:b/>
                <w:position w:val="2"/>
              </w:rPr>
              <w:br/>
            </w:r>
            <w:r w:rsidRPr="008A06B4">
              <w:rPr>
                <w:bCs/>
                <w:position w:val="2"/>
              </w:rPr>
              <w:t>TSB Events/SC</w:t>
            </w:r>
          </w:p>
        </w:tc>
        <w:tc>
          <w:tcPr>
            <w:tcW w:w="2206" w:type="pct"/>
            <w:vMerge w:val="restart"/>
          </w:tcPr>
          <w:p w14:paraId="09761AAA" w14:textId="77777777" w:rsidR="00E84438" w:rsidRPr="008A06B4" w:rsidRDefault="00E84438" w:rsidP="00325498">
            <w:pPr>
              <w:tabs>
                <w:tab w:val="clear" w:pos="794"/>
                <w:tab w:val="left" w:pos="284"/>
              </w:tabs>
              <w:spacing w:before="80" w:after="60" w:line="300" w:lineRule="exact"/>
              <w:ind w:left="284" w:hanging="284"/>
              <w:jc w:val="left"/>
              <w:rPr>
                <w:b/>
                <w:bCs/>
                <w:position w:val="2"/>
                <w:rtl/>
                <w:lang w:bidi="ar-EG"/>
              </w:rPr>
            </w:pPr>
            <w:r w:rsidRPr="008A06B4">
              <w:rPr>
                <w:b/>
                <w:bCs/>
                <w:position w:val="2"/>
                <w:rtl/>
              </w:rPr>
              <w:t>إلى:</w:t>
            </w:r>
          </w:p>
          <w:p w14:paraId="12E9AE86" w14:textId="77777777" w:rsidR="00E84438" w:rsidRPr="008A06B4" w:rsidRDefault="00E84438" w:rsidP="00325498">
            <w:pPr>
              <w:tabs>
                <w:tab w:val="clear" w:pos="794"/>
                <w:tab w:val="left" w:pos="284"/>
              </w:tabs>
              <w:spacing w:before="80" w:after="60" w:line="300" w:lineRule="exact"/>
              <w:ind w:left="284" w:hanging="284"/>
              <w:jc w:val="left"/>
              <w:rPr>
                <w:position w:val="2"/>
                <w:rtl/>
              </w:rPr>
            </w:pPr>
            <w:r w:rsidRPr="008A06B4">
              <w:rPr>
                <w:position w:val="2"/>
                <w:rtl/>
              </w:rPr>
              <w:t>-</w:t>
            </w:r>
            <w:r w:rsidRPr="008A06B4">
              <w:rPr>
                <w:position w:val="2"/>
                <w:rtl/>
              </w:rPr>
              <w:tab/>
              <w:t>إدارات الدول الأعضاء في الاتحاد؛</w:t>
            </w:r>
          </w:p>
          <w:p w14:paraId="29D8F817" w14:textId="77777777" w:rsidR="00002A63" w:rsidRPr="008A06B4" w:rsidRDefault="00002A63" w:rsidP="00325498">
            <w:pPr>
              <w:tabs>
                <w:tab w:val="left" w:pos="284"/>
                <w:tab w:val="left" w:pos="4111"/>
              </w:tabs>
              <w:spacing w:before="20" w:line="300" w:lineRule="exact"/>
              <w:ind w:left="284" w:hanging="284"/>
              <w:rPr>
                <w:position w:val="2"/>
                <w:rtl/>
                <w:lang w:bidi="ar-EG"/>
              </w:rPr>
            </w:pPr>
            <w:r w:rsidRPr="008A06B4">
              <w:rPr>
                <w:position w:val="2"/>
                <w:rtl/>
              </w:rPr>
              <w:t>-</w:t>
            </w:r>
            <w:r w:rsidRPr="008A06B4">
              <w:rPr>
                <w:position w:val="2"/>
                <w:rtl/>
              </w:rPr>
              <w:tab/>
            </w:r>
            <w:r w:rsidRPr="008A06B4">
              <w:rPr>
                <w:position w:val="2"/>
                <w:rtl/>
                <w:lang w:bidi="ar-EG"/>
              </w:rPr>
              <w:t>أعضاء قطاع تقييس الاتصالات بالاتحاد؛</w:t>
            </w:r>
          </w:p>
          <w:p w14:paraId="03B240AF" w14:textId="77777777" w:rsidR="00002A63" w:rsidRPr="008A06B4" w:rsidRDefault="00002A63" w:rsidP="00325498">
            <w:pPr>
              <w:tabs>
                <w:tab w:val="left" w:pos="284"/>
                <w:tab w:val="left" w:pos="4111"/>
              </w:tabs>
              <w:spacing w:before="20" w:line="300" w:lineRule="exact"/>
              <w:ind w:left="284" w:hanging="284"/>
              <w:rPr>
                <w:position w:val="2"/>
                <w:rtl/>
                <w:lang w:bidi="ar-EG"/>
              </w:rPr>
            </w:pPr>
            <w:r w:rsidRPr="008A06B4">
              <w:rPr>
                <w:position w:val="2"/>
                <w:rtl/>
              </w:rPr>
              <w:t>-</w:t>
            </w:r>
            <w:r w:rsidRPr="008A06B4">
              <w:rPr>
                <w:position w:val="2"/>
                <w:rtl/>
              </w:rPr>
              <w:tab/>
              <w:t>المنتسبين إلى قطاع تقييس الاتصالات؛</w:t>
            </w:r>
          </w:p>
          <w:p w14:paraId="68682122" w14:textId="77777777" w:rsidR="00E84438" w:rsidRPr="008A06B4" w:rsidRDefault="00002A63" w:rsidP="00325498">
            <w:pPr>
              <w:tabs>
                <w:tab w:val="clear" w:pos="794"/>
                <w:tab w:val="left" w:pos="284"/>
              </w:tabs>
              <w:spacing w:before="80" w:after="60" w:line="300" w:lineRule="exact"/>
              <w:ind w:left="284" w:hanging="284"/>
              <w:jc w:val="left"/>
              <w:rPr>
                <w:position w:val="2"/>
                <w:rtl/>
              </w:rPr>
            </w:pPr>
            <w:r w:rsidRPr="008A06B4">
              <w:rPr>
                <w:position w:val="2"/>
                <w:rtl/>
              </w:rPr>
              <w:t>-</w:t>
            </w:r>
            <w:r w:rsidRPr="008A06B4">
              <w:rPr>
                <w:position w:val="2"/>
                <w:rtl/>
              </w:rPr>
              <w:tab/>
              <w:t>الهيئات الأكاديمية المنضمة إلى</w:t>
            </w:r>
            <w:r w:rsidRPr="008A06B4">
              <w:rPr>
                <w:position w:val="2"/>
                <w:rtl/>
                <w:lang w:bidi="ar-EG"/>
              </w:rPr>
              <w:t xml:space="preserve"> الاتحاد</w:t>
            </w:r>
          </w:p>
        </w:tc>
      </w:tr>
      <w:tr w:rsidR="00DD5634" w:rsidRPr="00D517B2" w14:paraId="078500F7" w14:textId="77777777" w:rsidTr="00342D62">
        <w:trPr>
          <w:cantSplit/>
          <w:trHeight w:val="340"/>
          <w:jc w:val="center"/>
        </w:trPr>
        <w:tc>
          <w:tcPr>
            <w:tcW w:w="796" w:type="pct"/>
          </w:tcPr>
          <w:p w14:paraId="422E18DA" w14:textId="34FC3D46" w:rsidR="00DD5634" w:rsidRPr="008A06B4" w:rsidRDefault="00DD5634" w:rsidP="00325498">
            <w:pPr>
              <w:spacing w:before="80" w:after="60" w:line="300" w:lineRule="exact"/>
              <w:jc w:val="left"/>
              <w:rPr>
                <w:b/>
                <w:bCs/>
                <w:position w:val="2"/>
                <w:rtl/>
              </w:rPr>
            </w:pPr>
            <w:r w:rsidRPr="008A06B4">
              <w:rPr>
                <w:b/>
                <w:bCs/>
                <w:position w:val="2"/>
                <w:rtl/>
                <w:lang w:bidi="ar-EG"/>
              </w:rPr>
              <w:t>للاتصال:</w:t>
            </w:r>
          </w:p>
        </w:tc>
        <w:tc>
          <w:tcPr>
            <w:tcW w:w="1998" w:type="pct"/>
          </w:tcPr>
          <w:p w14:paraId="7D7C316B" w14:textId="3750FAF2" w:rsidR="00DD5634" w:rsidRPr="008A06B4" w:rsidRDefault="007C28F1" w:rsidP="00325498">
            <w:pPr>
              <w:spacing w:before="80" w:after="60" w:line="300" w:lineRule="exact"/>
              <w:jc w:val="left"/>
              <w:rPr>
                <w:position w:val="2"/>
              </w:rPr>
            </w:pPr>
            <w:proofErr w:type="spellStart"/>
            <w:r w:rsidRPr="008A06B4">
              <w:rPr>
                <w:b/>
                <w:bCs/>
                <w:position w:val="2"/>
                <w:rtl/>
              </w:rPr>
              <w:t>سيماو</w:t>
            </w:r>
            <w:proofErr w:type="spellEnd"/>
            <w:r w:rsidRPr="008A06B4">
              <w:rPr>
                <w:b/>
                <w:bCs/>
                <w:position w:val="2"/>
                <w:rtl/>
              </w:rPr>
              <w:t xml:space="preserve"> </w:t>
            </w:r>
            <w:proofErr w:type="spellStart"/>
            <w:r w:rsidRPr="008A06B4">
              <w:rPr>
                <w:b/>
                <w:bCs/>
                <w:position w:val="2"/>
                <w:rtl/>
              </w:rPr>
              <w:t>كامبوس</w:t>
            </w:r>
            <w:proofErr w:type="spellEnd"/>
            <w:r w:rsidR="00DD5634" w:rsidRPr="008A06B4">
              <w:rPr>
                <w:b/>
                <w:bCs/>
                <w:position w:val="2"/>
                <w:rtl/>
                <w:lang w:bidi="ar-EG"/>
              </w:rPr>
              <w:t xml:space="preserve"> </w:t>
            </w:r>
            <w:r w:rsidR="00DD5634" w:rsidRPr="008A06B4">
              <w:rPr>
                <w:b/>
                <w:bCs/>
                <w:position w:val="2"/>
              </w:rPr>
              <w:t>(Simao Campos)</w:t>
            </w:r>
          </w:p>
        </w:tc>
        <w:tc>
          <w:tcPr>
            <w:tcW w:w="2206" w:type="pct"/>
            <w:vMerge/>
          </w:tcPr>
          <w:p w14:paraId="2080C7FD" w14:textId="77777777" w:rsidR="00DD5634" w:rsidRPr="008A06B4" w:rsidRDefault="00DD5634" w:rsidP="00325498">
            <w:pPr>
              <w:spacing w:before="80" w:after="60" w:line="300" w:lineRule="exact"/>
              <w:jc w:val="left"/>
              <w:rPr>
                <w:position w:val="2"/>
                <w:rtl/>
              </w:rPr>
            </w:pPr>
          </w:p>
        </w:tc>
      </w:tr>
      <w:tr w:rsidR="00D517B2" w:rsidRPr="00D517B2" w14:paraId="57C27BD9" w14:textId="77777777" w:rsidTr="00342D62">
        <w:trPr>
          <w:cantSplit/>
          <w:trHeight w:val="340"/>
          <w:jc w:val="center"/>
        </w:trPr>
        <w:tc>
          <w:tcPr>
            <w:tcW w:w="796" w:type="pct"/>
          </w:tcPr>
          <w:p w14:paraId="18D9C078" w14:textId="77777777" w:rsidR="00D517B2" w:rsidRPr="008A06B4" w:rsidRDefault="00D517B2" w:rsidP="00325498">
            <w:pPr>
              <w:spacing w:before="80" w:after="60" w:line="300" w:lineRule="exact"/>
              <w:jc w:val="left"/>
              <w:rPr>
                <w:b/>
                <w:bCs/>
                <w:position w:val="2"/>
              </w:rPr>
            </w:pPr>
            <w:r w:rsidRPr="008A06B4">
              <w:rPr>
                <w:b/>
                <w:bCs/>
                <w:position w:val="2"/>
                <w:rtl/>
                <w:lang w:bidi="ar-EG"/>
              </w:rPr>
              <w:t>ال</w:t>
            </w:r>
            <w:r w:rsidRPr="008A06B4">
              <w:rPr>
                <w:b/>
                <w:bCs/>
                <w:position w:val="2"/>
                <w:rtl/>
                <w:lang w:bidi="ar-SY"/>
              </w:rPr>
              <w:t>هاتف</w:t>
            </w:r>
            <w:r w:rsidRPr="008A06B4">
              <w:rPr>
                <w:b/>
                <w:bCs/>
                <w:position w:val="2"/>
                <w:rtl/>
              </w:rPr>
              <w:t>:</w:t>
            </w:r>
          </w:p>
        </w:tc>
        <w:tc>
          <w:tcPr>
            <w:tcW w:w="1998" w:type="pct"/>
          </w:tcPr>
          <w:p w14:paraId="74B974C3" w14:textId="67B58853" w:rsidR="00D517B2" w:rsidRPr="008A06B4" w:rsidRDefault="00D517B2" w:rsidP="00325498">
            <w:pPr>
              <w:spacing w:before="80" w:after="60" w:line="300" w:lineRule="exact"/>
              <w:jc w:val="left"/>
              <w:rPr>
                <w:b/>
                <w:position w:val="2"/>
              </w:rPr>
            </w:pPr>
            <w:r w:rsidRPr="008A06B4">
              <w:rPr>
                <w:position w:val="2"/>
              </w:rPr>
              <w:t>+41 22 730 </w:t>
            </w:r>
            <w:r w:rsidR="00DD5634" w:rsidRPr="008A06B4">
              <w:rPr>
                <w:position w:val="2"/>
              </w:rPr>
              <w:t>6805</w:t>
            </w:r>
          </w:p>
        </w:tc>
        <w:tc>
          <w:tcPr>
            <w:tcW w:w="2206" w:type="pct"/>
            <w:vMerge/>
          </w:tcPr>
          <w:p w14:paraId="09C14D63" w14:textId="77777777" w:rsidR="00D517B2" w:rsidRPr="008A06B4" w:rsidRDefault="00D517B2" w:rsidP="00325498">
            <w:pPr>
              <w:spacing w:before="80" w:after="60" w:line="300" w:lineRule="exact"/>
              <w:jc w:val="left"/>
              <w:rPr>
                <w:position w:val="2"/>
                <w:rtl/>
              </w:rPr>
            </w:pPr>
          </w:p>
        </w:tc>
      </w:tr>
      <w:tr w:rsidR="00CE1C08" w:rsidRPr="00D517B2" w14:paraId="5FF23B7A" w14:textId="77777777" w:rsidTr="008D1612">
        <w:trPr>
          <w:cantSplit/>
          <w:trHeight w:val="227"/>
          <w:jc w:val="center"/>
        </w:trPr>
        <w:tc>
          <w:tcPr>
            <w:tcW w:w="796" w:type="pct"/>
          </w:tcPr>
          <w:p w14:paraId="5B16061A" w14:textId="77777777" w:rsidR="00CE1C08" w:rsidRPr="008A06B4" w:rsidRDefault="00CE1C08" w:rsidP="00325498">
            <w:pPr>
              <w:spacing w:before="80" w:after="60" w:line="300" w:lineRule="exact"/>
              <w:jc w:val="left"/>
              <w:rPr>
                <w:b/>
                <w:bCs/>
                <w:position w:val="2"/>
                <w:rtl/>
                <w:lang w:bidi="ar-EG"/>
              </w:rPr>
            </w:pPr>
            <w:r w:rsidRPr="008A06B4">
              <w:rPr>
                <w:b/>
                <w:bCs/>
                <w:position w:val="2"/>
                <w:rtl/>
              </w:rPr>
              <w:t>الفاكس:</w:t>
            </w:r>
          </w:p>
        </w:tc>
        <w:tc>
          <w:tcPr>
            <w:tcW w:w="1998" w:type="pct"/>
          </w:tcPr>
          <w:p w14:paraId="76F4FE37" w14:textId="77777777" w:rsidR="00CE1C08" w:rsidRPr="008A06B4" w:rsidRDefault="00CE1C08" w:rsidP="00325498">
            <w:pPr>
              <w:spacing w:before="80" w:after="60" w:line="300" w:lineRule="exact"/>
              <w:jc w:val="left"/>
              <w:rPr>
                <w:position w:val="2"/>
              </w:rPr>
            </w:pPr>
            <w:r w:rsidRPr="008A06B4">
              <w:rPr>
                <w:position w:val="2"/>
              </w:rPr>
              <w:t>+41 22 730 5853</w:t>
            </w:r>
          </w:p>
        </w:tc>
        <w:tc>
          <w:tcPr>
            <w:tcW w:w="2206" w:type="pct"/>
            <w:vMerge/>
          </w:tcPr>
          <w:p w14:paraId="2FC97DF7" w14:textId="77777777" w:rsidR="00CE1C08" w:rsidRPr="008A06B4" w:rsidRDefault="00CE1C08" w:rsidP="00325498">
            <w:pPr>
              <w:spacing w:before="80" w:after="60" w:line="300" w:lineRule="exact"/>
              <w:jc w:val="left"/>
              <w:rPr>
                <w:position w:val="2"/>
                <w:rtl/>
              </w:rPr>
            </w:pPr>
          </w:p>
        </w:tc>
      </w:tr>
      <w:tr w:rsidR="00CE1C08" w:rsidRPr="00D517B2" w14:paraId="4927E422" w14:textId="77777777" w:rsidTr="00342D62">
        <w:trPr>
          <w:cantSplit/>
          <w:jc w:val="center"/>
        </w:trPr>
        <w:tc>
          <w:tcPr>
            <w:tcW w:w="796" w:type="pct"/>
          </w:tcPr>
          <w:p w14:paraId="6AE0B3D9" w14:textId="77777777" w:rsidR="00CE1C08" w:rsidRPr="008A06B4" w:rsidRDefault="00CE1C08" w:rsidP="00325498">
            <w:pPr>
              <w:spacing w:before="80" w:after="60" w:line="300" w:lineRule="exact"/>
              <w:jc w:val="left"/>
              <w:rPr>
                <w:b/>
                <w:bCs/>
                <w:position w:val="2"/>
                <w:rtl/>
              </w:rPr>
            </w:pPr>
            <w:r w:rsidRPr="008A06B4">
              <w:rPr>
                <w:b/>
                <w:bCs/>
                <w:position w:val="2"/>
                <w:rtl/>
              </w:rPr>
              <w:t>البريد الإلكتروني:</w:t>
            </w:r>
          </w:p>
        </w:tc>
        <w:tc>
          <w:tcPr>
            <w:tcW w:w="1998" w:type="pct"/>
          </w:tcPr>
          <w:p w14:paraId="496087B0" w14:textId="68F5282C" w:rsidR="00CE1C08" w:rsidRPr="008A06B4" w:rsidRDefault="00DD5634" w:rsidP="00325498">
            <w:pPr>
              <w:spacing w:before="80" w:after="60" w:line="300" w:lineRule="exact"/>
              <w:jc w:val="left"/>
              <w:rPr>
                <w:position w:val="2"/>
                <w:highlight w:val="magenta"/>
                <w:rtl/>
                <w:lang w:bidi="ar-EG"/>
              </w:rPr>
            </w:pPr>
            <w:r w:rsidRPr="008A06B4">
              <w:rPr>
                <w:rStyle w:val="Hyperlink"/>
              </w:rPr>
              <w:t>tsbevents@itu.int</w:t>
            </w:r>
          </w:p>
        </w:tc>
        <w:tc>
          <w:tcPr>
            <w:tcW w:w="2206" w:type="pct"/>
          </w:tcPr>
          <w:tbl>
            <w:tblPr>
              <w:tblpPr w:leftFromText="180" w:rightFromText="180" w:bottomFromText="160" w:vertAnchor="text" w:tblpXSpec="center" w:tblpY="1"/>
              <w:tblOverlap w:val="never"/>
              <w:bidiVisual/>
              <w:tblW w:w="5000" w:type="pct"/>
              <w:tblLayout w:type="fixed"/>
              <w:tblCellMar>
                <w:left w:w="0" w:type="dxa"/>
                <w:right w:w="0" w:type="dxa"/>
              </w:tblCellMar>
              <w:tblLook w:val="04A0" w:firstRow="1" w:lastRow="0" w:firstColumn="1" w:lastColumn="0" w:noHBand="0" w:noVBand="1"/>
            </w:tblPr>
            <w:tblGrid>
              <w:gridCol w:w="4253"/>
            </w:tblGrid>
            <w:tr w:rsidR="00DD5634" w:rsidRPr="008A06B4" w14:paraId="3C58F6A9" w14:textId="77777777" w:rsidTr="00DD5634">
              <w:trPr>
                <w:cantSplit/>
              </w:trPr>
              <w:tc>
                <w:tcPr>
                  <w:tcW w:w="2206" w:type="pct"/>
                  <w:hideMark/>
                </w:tcPr>
                <w:p w14:paraId="7F36F0D5" w14:textId="77777777" w:rsidR="00DD5634" w:rsidRPr="008A06B4" w:rsidRDefault="00DD5634" w:rsidP="00325498">
                  <w:pPr>
                    <w:tabs>
                      <w:tab w:val="left" w:pos="284"/>
                    </w:tabs>
                    <w:spacing w:before="80" w:after="60" w:line="300" w:lineRule="exact"/>
                    <w:ind w:left="284" w:hanging="284"/>
                    <w:jc w:val="left"/>
                    <w:rPr>
                      <w:b/>
                      <w:bCs/>
                      <w:position w:val="2"/>
                    </w:rPr>
                  </w:pPr>
                  <w:r w:rsidRPr="008A06B4">
                    <w:rPr>
                      <w:b/>
                      <w:bCs/>
                      <w:position w:val="2"/>
                      <w:rtl/>
                    </w:rPr>
                    <w:t>نسخة إلى:</w:t>
                  </w:r>
                </w:p>
                <w:p w14:paraId="17C29112" w14:textId="77777777" w:rsidR="00342D62" w:rsidRPr="008A06B4" w:rsidRDefault="00DD5634" w:rsidP="00325498">
                  <w:pPr>
                    <w:tabs>
                      <w:tab w:val="left" w:pos="284"/>
                    </w:tabs>
                    <w:spacing w:before="80" w:after="60" w:line="300" w:lineRule="exact"/>
                    <w:ind w:left="284" w:hanging="284"/>
                    <w:jc w:val="left"/>
                    <w:rPr>
                      <w:spacing w:val="-4"/>
                      <w:position w:val="2"/>
                      <w:rtl/>
                    </w:rPr>
                  </w:pPr>
                  <w:r w:rsidRPr="008A06B4">
                    <w:rPr>
                      <w:position w:val="2"/>
                      <w:rtl/>
                    </w:rPr>
                    <w:t>-</w:t>
                  </w:r>
                  <w:r w:rsidRPr="008A06B4">
                    <w:rPr>
                      <w:position w:val="2"/>
                      <w:rtl/>
                    </w:rPr>
                    <w:tab/>
                  </w:r>
                  <w:r w:rsidRPr="008A06B4">
                    <w:rPr>
                      <w:spacing w:val="-4"/>
                      <w:position w:val="2"/>
                      <w:rtl/>
                    </w:rPr>
                    <w:t>رؤساء لجان دراسات قطاع تقييس الاتصالات ونوابهم؛</w:t>
                  </w:r>
                </w:p>
                <w:p w14:paraId="24B1EB6F" w14:textId="4A46C363" w:rsidR="00DD5634" w:rsidRPr="008A06B4" w:rsidRDefault="00DD5634" w:rsidP="00325498">
                  <w:pPr>
                    <w:tabs>
                      <w:tab w:val="left" w:pos="284"/>
                    </w:tabs>
                    <w:spacing w:before="80" w:after="60" w:line="300" w:lineRule="exact"/>
                    <w:ind w:left="284" w:hanging="284"/>
                    <w:jc w:val="left"/>
                    <w:rPr>
                      <w:spacing w:val="-4"/>
                      <w:position w:val="2"/>
                      <w:rtl/>
                    </w:rPr>
                  </w:pPr>
                  <w:r w:rsidRPr="008A06B4">
                    <w:rPr>
                      <w:position w:val="2"/>
                      <w:rtl/>
                    </w:rPr>
                    <w:t>-</w:t>
                  </w:r>
                  <w:r w:rsidRPr="008A06B4">
                    <w:rPr>
                      <w:position w:val="2"/>
                      <w:rtl/>
                    </w:rPr>
                    <w:tab/>
                    <w:t>مدير مكتب تنمية الاتصالات؛</w:t>
                  </w:r>
                </w:p>
                <w:p w14:paraId="58A1D312" w14:textId="27FC8920" w:rsidR="00DD5634" w:rsidRPr="008A06B4" w:rsidRDefault="00DD5634" w:rsidP="00325498">
                  <w:pPr>
                    <w:tabs>
                      <w:tab w:val="left" w:pos="284"/>
                      <w:tab w:val="left" w:pos="4111"/>
                    </w:tabs>
                    <w:spacing w:before="0" w:line="300" w:lineRule="exact"/>
                    <w:ind w:left="284" w:hanging="284"/>
                    <w:rPr>
                      <w:position w:val="2"/>
                      <w:rtl/>
                    </w:rPr>
                  </w:pPr>
                  <w:r w:rsidRPr="008A06B4">
                    <w:rPr>
                      <w:position w:val="2"/>
                      <w:rtl/>
                    </w:rPr>
                    <w:t>-</w:t>
                  </w:r>
                  <w:r w:rsidRPr="008A06B4">
                    <w:rPr>
                      <w:position w:val="2"/>
                      <w:rtl/>
                    </w:rPr>
                    <w:tab/>
                    <w:t>مدير مكتب الاتصالات الراديوية؛</w:t>
                  </w:r>
                </w:p>
                <w:p w14:paraId="532B39E5" w14:textId="77777777" w:rsidR="00DD5634" w:rsidRPr="008A06B4" w:rsidRDefault="00DD5634" w:rsidP="00325498">
                  <w:pPr>
                    <w:tabs>
                      <w:tab w:val="left" w:pos="284"/>
                      <w:tab w:val="left" w:pos="4111"/>
                    </w:tabs>
                    <w:spacing w:before="0" w:line="300" w:lineRule="exact"/>
                    <w:ind w:left="284" w:hanging="284"/>
                    <w:rPr>
                      <w:position w:val="2"/>
                      <w:rtl/>
                    </w:rPr>
                  </w:pPr>
                  <w:r w:rsidRPr="008A06B4">
                    <w:rPr>
                      <w:position w:val="2"/>
                      <w:rtl/>
                    </w:rPr>
                    <w:t>-</w:t>
                  </w:r>
                  <w:r w:rsidRPr="008A06B4">
                    <w:rPr>
                      <w:position w:val="2"/>
                      <w:rtl/>
                    </w:rPr>
                    <w:tab/>
                    <w:t>مديري المكاتب الإقليمية للاتحاد</w:t>
                  </w:r>
                </w:p>
              </w:tc>
            </w:tr>
          </w:tbl>
          <w:p w14:paraId="40F9C5D9" w14:textId="0471076F" w:rsidR="00CE1C08" w:rsidRPr="008A06B4" w:rsidRDefault="00CE1C08" w:rsidP="00325498">
            <w:pPr>
              <w:tabs>
                <w:tab w:val="left" w:pos="284"/>
                <w:tab w:val="left" w:pos="4111"/>
              </w:tabs>
              <w:spacing w:before="0" w:line="300" w:lineRule="exact"/>
              <w:ind w:left="284" w:hanging="284"/>
              <w:rPr>
                <w:position w:val="2"/>
                <w:rtl/>
              </w:rPr>
            </w:pPr>
          </w:p>
        </w:tc>
      </w:tr>
      <w:tr w:rsidR="00CE1C08" w:rsidRPr="00D517B2" w14:paraId="5A1B9F4B" w14:textId="77777777" w:rsidTr="00342D62">
        <w:trPr>
          <w:cantSplit/>
          <w:jc w:val="center"/>
        </w:trPr>
        <w:tc>
          <w:tcPr>
            <w:tcW w:w="796" w:type="pct"/>
          </w:tcPr>
          <w:p w14:paraId="1A67BF13" w14:textId="77777777" w:rsidR="00CE1C08" w:rsidRPr="00A9156F" w:rsidRDefault="00CE1C08" w:rsidP="008D1612">
            <w:pPr>
              <w:spacing w:before="0" w:line="200" w:lineRule="exact"/>
              <w:jc w:val="left"/>
              <w:rPr>
                <w:b/>
                <w:bCs/>
                <w:position w:val="2"/>
                <w:rtl/>
                <w:lang w:bidi="ar-EG"/>
              </w:rPr>
            </w:pPr>
          </w:p>
        </w:tc>
        <w:tc>
          <w:tcPr>
            <w:tcW w:w="1998" w:type="pct"/>
          </w:tcPr>
          <w:p w14:paraId="191A03C3" w14:textId="77777777" w:rsidR="00CE1C08" w:rsidRPr="00D517B2" w:rsidRDefault="00CE1C08" w:rsidP="008D1612">
            <w:pPr>
              <w:spacing w:before="0" w:line="200" w:lineRule="exact"/>
              <w:jc w:val="left"/>
              <w:rPr>
                <w:position w:val="2"/>
              </w:rPr>
            </w:pPr>
          </w:p>
        </w:tc>
        <w:tc>
          <w:tcPr>
            <w:tcW w:w="2206" w:type="pct"/>
          </w:tcPr>
          <w:p w14:paraId="160F0ABD" w14:textId="77777777" w:rsidR="00CE1C08" w:rsidRPr="00D517B2" w:rsidRDefault="00CE1C08" w:rsidP="008D1612">
            <w:pPr>
              <w:spacing w:before="0" w:line="200" w:lineRule="exact"/>
              <w:jc w:val="left"/>
              <w:rPr>
                <w:position w:val="2"/>
                <w:rtl/>
              </w:rPr>
            </w:pPr>
          </w:p>
        </w:tc>
      </w:tr>
      <w:tr w:rsidR="00CE1C08" w:rsidRPr="00D517B2" w14:paraId="67BEE46E" w14:textId="77777777" w:rsidTr="00342D62">
        <w:trPr>
          <w:cantSplit/>
          <w:jc w:val="center"/>
        </w:trPr>
        <w:tc>
          <w:tcPr>
            <w:tcW w:w="796" w:type="pct"/>
          </w:tcPr>
          <w:p w14:paraId="70BAE7A5"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4D559841" w14:textId="1E442CCB" w:rsidR="00CE1C08" w:rsidRPr="00D517B2" w:rsidRDefault="00DD5634" w:rsidP="003B49B9">
            <w:pPr>
              <w:spacing w:before="80" w:after="60" w:line="300" w:lineRule="exact"/>
              <w:jc w:val="left"/>
              <w:rPr>
                <w:position w:val="2"/>
                <w:rtl/>
              </w:rPr>
            </w:pPr>
            <w:r>
              <w:rPr>
                <w:rFonts w:ascii="Calibri" w:hAnsi="Calibri"/>
                <w:b/>
                <w:bCs/>
                <w:spacing w:val="-2"/>
                <w:position w:val="2"/>
                <w:rtl/>
              </w:rPr>
              <w:t xml:space="preserve">ورشة عمل </w:t>
            </w:r>
            <w:r w:rsidR="00DC6E7E">
              <w:rPr>
                <w:rFonts w:ascii="Calibri" w:hAnsi="Calibri" w:hint="cs"/>
                <w:b/>
                <w:bCs/>
                <w:spacing w:val="-2"/>
                <w:position w:val="2"/>
                <w:rtl/>
              </w:rPr>
              <w:t>ينظمها الاتحاد</w:t>
            </w:r>
            <w:r w:rsidR="00351EE6">
              <w:rPr>
                <w:rFonts w:ascii="Calibri" w:hAnsi="Calibri" w:hint="cs"/>
                <w:b/>
                <w:bCs/>
                <w:spacing w:val="-2"/>
                <w:position w:val="2"/>
                <w:rtl/>
              </w:rPr>
              <w:t xml:space="preserve"> </w:t>
            </w:r>
            <w:r w:rsidR="00351EE6">
              <w:rPr>
                <w:b/>
                <w:bCs/>
                <w:position w:val="2"/>
                <w:rtl/>
              </w:rPr>
              <w:t xml:space="preserve">بشأن </w:t>
            </w:r>
            <w:r w:rsidR="00351EE6">
              <w:rPr>
                <w:rFonts w:hint="cs"/>
                <w:b/>
                <w:bCs/>
                <w:position w:val="2"/>
                <w:rtl/>
              </w:rPr>
              <w:t>"</w:t>
            </w:r>
            <w:r w:rsidR="00351EE6">
              <w:rPr>
                <w:b/>
                <w:bCs/>
                <w:color w:val="000000"/>
                <w:rtl/>
              </w:rPr>
              <w:t>جوانب تنفيذ الوسائط المتعددة في المركبات</w:t>
            </w:r>
            <w:r w:rsidR="00351EE6">
              <w:rPr>
                <w:rFonts w:hint="cs"/>
                <w:b/>
                <w:bCs/>
                <w:color w:val="000000"/>
                <w:rtl/>
              </w:rPr>
              <w:t>"</w:t>
            </w:r>
            <w:r w:rsidR="003B49B9">
              <w:rPr>
                <w:b/>
                <w:bCs/>
                <w:color w:val="000000"/>
              </w:rPr>
              <w:br/>
            </w:r>
            <w:r w:rsidR="00351EE6">
              <w:rPr>
                <w:b/>
                <w:bCs/>
                <w:position w:val="2"/>
                <w:rtl/>
                <w:lang w:bidi="ar-EG"/>
              </w:rPr>
              <w:t>(</w:t>
            </w:r>
            <w:r w:rsidR="00DC6E7E">
              <w:rPr>
                <w:rFonts w:hint="cs"/>
                <w:b/>
                <w:bCs/>
                <w:position w:val="2"/>
                <w:rtl/>
                <w:lang w:bidi="ar-EG"/>
              </w:rPr>
              <w:t>ورشة عمل</w:t>
            </w:r>
            <w:r w:rsidR="00351EE6">
              <w:rPr>
                <w:b/>
                <w:bCs/>
                <w:position w:val="2"/>
                <w:rtl/>
                <w:lang w:bidi="ar-EG"/>
              </w:rPr>
              <w:t xml:space="preserve"> افتراضي</w:t>
            </w:r>
            <w:r w:rsidR="00DC6E7E">
              <w:rPr>
                <w:rFonts w:hint="cs"/>
                <w:b/>
                <w:bCs/>
                <w:position w:val="2"/>
                <w:rtl/>
                <w:lang w:bidi="ar-EG"/>
              </w:rPr>
              <w:t>ة بالكامل</w:t>
            </w:r>
            <w:r w:rsidR="00351EE6">
              <w:rPr>
                <w:b/>
                <w:bCs/>
                <w:position w:val="2"/>
                <w:rtl/>
                <w:lang w:bidi="ar-EG"/>
              </w:rPr>
              <w:t xml:space="preserve">، </w:t>
            </w:r>
            <w:r w:rsidR="00351EE6">
              <w:rPr>
                <w:b/>
                <w:bCs/>
                <w:position w:val="2"/>
              </w:rPr>
              <w:t>14</w:t>
            </w:r>
            <w:r w:rsidR="00351EE6">
              <w:rPr>
                <w:b/>
                <w:bCs/>
                <w:position w:val="2"/>
                <w:rtl/>
                <w:lang w:bidi="ar-EG"/>
              </w:rPr>
              <w:t xml:space="preserve"> </w:t>
            </w:r>
            <w:r w:rsidR="00351EE6">
              <w:rPr>
                <w:rFonts w:hint="cs"/>
                <w:b/>
                <w:bCs/>
                <w:position w:val="2"/>
                <w:rtl/>
                <w:lang w:bidi="ar-EG"/>
              </w:rPr>
              <w:t>مارس</w:t>
            </w:r>
            <w:r w:rsidR="00351EE6">
              <w:rPr>
                <w:b/>
                <w:bCs/>
                <w:position w:val="2"/>
                <w:rtl/>
                <w:lang w:bidi="ar-EG"/>
              </w:rPr>
              <w:t xml:space="preserve"> </w:t>
            </w:r>
            <w:r w:rsidR="00351EE6">
              <w:rPr>
                <w:b/>
                <w:bCs/>
                <w:position w:val="2"/>
              </w:rPr>
              <w:t>2023</w:t>
            </w:r>
            <w:r w:rsidR="00DC6E7E">
              <w:rPr>
                <w:rFonts w:hint="cs"/>
                <w:b/>
                <w:bCs/>
                <w:position w:val="2"/>
                <w:rtl/>
              </w:rPr>
              <w:t xml:space="preserve">، الساعة </w:t>
            </w:r>
            <w:r w:rsidR="00351EE6">
              <w:rPr>
                <w:rFonts w:hint="cs"/>
                <w:b/>
                <w:bCs/>
                <w:position w:val="2"/>
                <w:rtl/>
              </w:rPr>
              <w:t xml:space="preserve">0900 - </w:t>
            </w:r>
            <w:r w:rsidR="00351EE6">
              <w:rPr>
                <w:b/>
                <w:bCs/>
                <w:position w:val="2"/>
              </w:rPr>
              <w:t>1200</w:t>
            </w:r>
            <w:r w:rsidR="00351EE6">
              <w:rPr>
                <w:rFonts w:hint="cs"/>
                <w:b/>
                <w:bCs/>
                <w:position w:val="2"/>
                <w:rtl/>
              </w:rPr>
              <w:t xml:space="preserve"> بتوقيت</w:t>
            </w:r>
            <w:r w:rsidR="00DC6E7E">
              <w:rPr>
                <w:rFonts w:hint="cs"/>
                <w:b/>
                <w:bCs/>
                <w:position w:val="2"/>
                <w:rtl/>
              </w:rPr>
              <w:t xml:space="preserve"> وسط أوروبا</w:t>
            </w:r>
            <w:r w:rsidR="00351EE6">
              <w:rPr>
                <w:position w:val="2"/>
                <w:rtl/>
              </w:rPr>
              <w:t>)</w:t>
            </w:r>
          </w:p>
        </w:tc>
      </w:tr>
    </w:tbl>
    <w:p w14:paraId="214E429A" w14:textId="5F2738B9" w:rsidR="00D517B2" w:rsidRPr="008A06B4" w:rsidRDefault="00D517B2" w:rsidP="006635B2">
      <w:pPr>
        <w:spacing w:before="600"/>
        <w:rPr>
          <w:rtl/>
          <w:lang w:bidi="ar-SY"/>
        </w:rPr>
      </w:pPr>
      <w:r w:rsidRPr="008A06B4">
        <w:rPr>
          <w:rtl/>
          <w:lang w:bidi="ar-SY"/>
        </w:rPr>
        <w:t>حضرات السادة والسيدات،</w:t>
      </w:r>
    </w:p>
    <w:p w14:paraId="525DE456" w14:textId="77777777" w:rsidR="00D517B2" w:rsidRPr="008A06B4" w:rsidRDefault="00D517B2" w:rsidP="00726A8C">
      <w:pPr>
        <w:rPr>
          <w:rtl/>
          <w:lang w:bidi="ar-EG"/>
        </w:rPr>
      </w:pPr>
      <w:r w:rsidRPr="008A06B4">
        <w:rPr>
          <w:rtl/>
        </w:rPr>
        <w:t>تحية طيبة وبعد،</w:t>
      </w:r>
    </w:p>
    <w:p w14:paraId="26987A0A" w14:textId="633DDF4E" w:rsidR="00DD5634" w:rsidRPr="008A06B4" w:rsidRDefault="00DD5634" w:rsidP="00DD5634">
      <w:pPr>
        <w:rPr>
          <w:color w:val="000000"/>
          <w:rtl/>
        </w:rPr>
      </w:pPr>
      <w:r w:rsidRPr="008A06B4">
        <w:rPr>
          <w:lang w:bidi="ar-SY"/>
        </w:rPr>
        <w:t>1</w:t>
      </w:r>
      <w:r w:rsidRPr="008A06B4">
        <w:rPr>
          <w:rtl/>
        </w:rPr>
        <w:tab/>
        <w:t xml:space="preserve">يسعدني أن أحيطكم علماً </w:t>
      </w:r>
      <w:r w:rsidR="00A43585" w:rsidRPr="008A06B4">
        <w:rPr>
          <w:rtl/>
        </w:rPr>
        <w:t xml:space="preserve">بأن الاتحاد الدولي للاتصالات </w:t>
      </w:r>
      <w:r w:rsidR="00A43585" w:rsidRPr="008A06B4">
        <w:t>(ITU)</w:t>
      </w:r>
      <w:r w:rsidR="00A43585" w:rsidRPr="008A06B4">
        <w:rPr>
          <w:rtl/>
          <w:lang w:bidi="ar-EG"/>
        </w:rPr>
        <w:t xml:space="preserve"> بصدد تنظيم ورشة عمل </w:t>
      </w:r>
      <w:r w:rsidRPr="008A06B4">
        <w:rPr>
          <w:rtl/>
        </w:rPr>
        <w:t>بشأن</w:t>
      </w:r>
      <w:r w:rsidRPr="008A06B4">
        <w:rPr>
          <w:b/>
          <w:bCs/>
          <w:rtl/>
        </w:rPr>
        <w:t xml:space="preserve"> "</w:t>
      </w:r>
      <w:r w:rsidR="00351EE6" w:rsidRPr="008A06B4">
        <w:rPr>
          <w:b/>
          <w:bCs/>
          <w:color w:val="000000"/>
          <w:rtl/>
        </w:rPr>
        <w:t>جوانب تنفيذ الوسائط المتعددة في المركبات</w:t>
      </w:r>
      <w:r w:rsidRPr="008A06B4">
        <w:rPr>
          <w:b/>
          <w:bCs/>
          <w:rtl/>
        </w:rPr>
        <w:t>"</w:t>
      </w:r>
      <w:r w:rsidRPr="008A06B4">
        <w:rPr>
          <w:rtl/>
          <w:lang w:bidi="ar-EG"/>
        </w:rPr>
        <w:t xml:space="preserve"> ستُعقد كحدث</w:t>
      </w:r>
      <w:r w:rsidR="00351EE6" w:rsidRPr="008A06B4">
        <w:rPr>
          <w:b/>
          <w:bCs/>
          <w:position w:val="2"/>
          <w:rtl/>
          <w:lang w:bidi="ar-EG"/>
        </w:rPr>
        <w:t xml:space="preserve"> افتراضي</w:t>
      </w:r>
      <w:r w:rsidR="00A43585" w:rsidRPr="008A06B4">
        <w:rPr>
          <w:b/>
          <w:bCs/>
          <w:position w:val="2"/>
          <w:rtl/>
          <w:lang w:bidi="ar-EG"/>
        </w:rPr>
        <w:t xml:space="preserve"> بالكامل </w:t>
      </w:r>
      <w:r w:rsidR="00A43585" w:rsidRPr="00792869">
        <w:rPr>
          <w:position w:val="2"/>
          <w:rtl/>
          <w:lang w:bidi="ar-EG"/>
        </w:rPr>
        <w:t>يوم</w:t>
      </w:r>
      <w:r w:rsidR="00351EE6" w:rsidRPr="008A06B4">
        <w:rPr>
          <w:b/>
          <w:bCs/>
          <w:position w:val="2"/>
          <w:rtl/>
          <w:lang w:bidi="ar-EG"/>
        </w:rPr>
        <w:t xml:space="preserve"> </w:t>
      </w:r>
      <w:r w:rsidR="00351EE6" w:rsidRPr="008A06B4">
        <w:rPr>
          <w:b/>
          <w:bCs/>
          <w:position w:val="2"/>
        </w:rPr>
        <w:t>14</w:t>
      </w:r>
      <w:r w:rsidR="00351EE6" w:rsidRPr="008A06B4">
        <w:rPr>
          <w:b/>
          <w:bCs/>
          <w:position w:val="2"/>
          <w:rtl/>
          <w:lang w:bidi="ar-EG"/>
        </w:rPr>
        <w:t xml:space="preserve"> مارس </w:t>
      </w:r>
      <w:r w:rsidR="00351EE6" w:rsidRPr="008A06B4">
        <w:rPr>
          <w:b/>
          <w:bCs/>
          <w:position w:val="2"/>
        </w:rPr>
        <w:t>2023</w:t>
      </w:r>
      <w:r w:rsidR="00A43585" w:rsidRPr="008A06B4">
        <w:rPr>
          <w:b/>
          <w:bCs/>
          <w:position w:val="2"/>
          <w:rtl/>
        </w:rPr>
        <w:t>، الساعة</w:t>
      </w:r>
      <w:r w:rsidR="00351EE6" w:rsidRPr="008A06B4">
        <w:rPr>
          <w:b/>
          <w:bCs/>
          <w:position w:val="2"/>
          <w:rtl/>
        </w:rPr>
        <w:t xml:space="preserve"> 0900 - </w:t>
      </w:r>
      <w:r w:rsidR="00351EE6" w:rsidRPr="008A06B4">
        <w:rPr>
          <w:b/>
          <w:bCs/>
          <w:position w:val="2"/>
        </w:rPr>
        <w:t>1200</w:t>
      </w:r>
      <w:r w:rsidR="00351EE6" w:rsidRPr="008A06B4">
        <w:rPr>
          <w:b/>
          <w:bCs/>
          <w:position w:val="2"/>
          <w:rtl/>
        </w:rPr>
        <w:t xml:space="preserve"> بتوقيت</w:t>
      </w:r>
      <w:r w:rsidR="00A43585" w:rsidRPr="008A06B4">
        <w:rPr>
          <w:b/>
          <w:bCs/>
          <w:position w:val="2"/>
          <w:rtl/>
        </w:rPr>
        <w:t xml:space="preserve"> وسط أوروبا</w:t>
      </w:r>
      <w:r w:rsidRPr="008A06B4">
        <w:rPr>
          <w:color w:val="000000"/>
        </w:rPr>
        <w:t>.</w:t>
      </w:r>
    </w:p>
    <w:p w14:paraId="316FCE78" w14:textId="37D113D0" w:rsidR="00351EE6" w:rsidRPr="008A06B4" w:rsidRDefault="00351EE6" w:rsidP="00DD5634">
      <w:pPr>
        <w:rPr>
          <w:spacing w:val="4"/>
          <w:rtl/>
          <w:lang w:bidi="ar-EG"/>
        </w:rPr>
      </w:pPr>
      <w:r w:rsidRPr="008A06B4">
        <w:rPr>
          <w:color w:val="000000"/>
          <w:spacing w:val="4"/>
        </w:rPr>
        <w:t>2</w:t>
      </w:r>
      <w:r w:rsidRPr="008A06B4">
        <w:rPr>
          <w:color w:val="000000"/>
          <w:spacing w:val="4"/>
        </w:rPr>
        <w:tab/>
      </w:r>
      <w:r w:rsidR="008F2240" w:rsidRPr="008A06B4">
        <w:rPr>
          <w:color w:val="000000"/>
          <w:spacing w:val="4"/>
          <w:rtl/>
        </w:rPr>
        <w:t xml:space="preserve">في </w:t>
      </w:r>
      <w:r w:rsidR="008F2240" w:rsidRPr="008A06B4">
        <w:rPr>
          <w:color w:val="000000"/>
          <w:spacing w:val="4"/>
        </w:rPr>
        <w:t>2022</w:t>
      </w:r>
      <w:r w:rsidR="008F2240" w:rsidRPr="008A06B4">
        <w:rPr>
          <w:color w:val="000000"/>
          <w:spacing w:val="4"/>
          <w:rtl/>
          <w:lang w:bidi="ar-EG"/>
        </w:rPr>
        <w:t xml:space="preserve">، قام الفريق المتخصص التابع لقطاع تقييس الاتصالات والمعني بالوسائط المتعددة في المركبات بنشر </w:t>
      </w:r>
      <w:r w:rsidR="00467866" w:rsidRPr="008A06B4">
        <w:rPr>
          <w:color w:val="000000"/>
          <w:spacing w:val="4"/>
          <w:rtl/>
          <w:lang w:bidi="ar-EG"/>
        </w:rPr>
        <w:t>تقرير</w:t>
      </w:r>
      <w:r w:rsidR="008F2240" w:rsidRPr="008A06B4">
        <w:rPr>
          <w:color w:val="000000"/>
          <w:spacing w:val="4"/>
          <w:rtl/>
          <w:lang w:bidi="ar-EG"/>
        </w:rPr>
        <w:t xml:space="preserve"> تقني عن جوانب التنفيذ الخاصة بوظائف الوسائط المتعددة للمركبات (انظر</w:t>
      </w:r>
      <w:r w:rsidR="001C5CDE" w:rsidRPr="008A06B4">
        <w:rPr>
          <w:color w:val="000000"/>
          <w:spacing w:val="4"/>
          <w:rtl/>
          <w:lang w:bidi="ar-EG"/>
        </w:rPr>
        <w:t xml:space="preserve"> الموقع الإلكتروني</w:t>
      </w:r>
      <w:r w:rsidR="008F2240" w:rsidRPr="008A06B4">
        <w:rPr>
          <w:color w:val="000000"/>
          <w:spacing w:val="4"/>
          <w:rtl/>
          <w:lang w:bidi="ar-EG"/>
        </w:rPr>
        <w:t>:</w:t>
      </w:r>
      <w:r w:rsidR="003B49B9" w:rsidRPr="008A06B4">
        <w:rPr>
          <w:spacing w:val="4"/>
        </w:rPr>
        <w:t xml:space="preserve"> </w:t>
      </w:r>
      <w:hyperlink r:id="rId9" w:history="1">
        <w:r w:rsidR="003B49B9" w:rsidRPr="008A06B4">
          <w:rPr>
            <w:rStyle w:val="Hyperlink"/>
            <w:spacing w:val="4"/>
          </w:rPr>
          <w:t>https://www.itu.int/pub/T-FG-VM-2022</w:t>
        </w:r>
      </w:hyperlink>
      <w:r w:rsidR="008F2240" w:rsidRPr="008A06B4">
        <w:rPr>
          <w:rStyle w:val="Hyperlink"/>
          <w:spacing w:val="4"/>
          <w:rtl/>
        </w:rPr>
        <w:t>)</w:t>
      </w:r>
      <w:r w:rsidR="008F2240" w:rsidRPr="008A06B4">
        <w:rPr>
          <w:rStyle w:val="Hyperlink"/>
          <w:color w:val="auto"/>
          <w:spacing w:val="4"/>
          <w:u w:val="none"/>
          <w:rtl/>
        </w:rPr>
        <w:t>.</w:t>
      </w:r>
      <w:r w:rsidR="00627A00" w:rsidRPr="008A06B4">
        <w:rPr>
          <w:rStyle w:val="Hyperlink"/>
          <w:color w:val="auto"/>
          <w:spacing w:val="4"/>
          <w:u w:val="none"/>
          <w:rtl/>
        </w:rPr>
        <w:t xml:space="preserve"> </w:t>
      </w:r>
      <w:r w:rsidR="001C5CDE" w:rsidRPr="008A06B4">
        <w:rPr>
          <w:rStyle w:val="Hyperlink"/>
          <w:color w:val="auto"/>
          <w:spacing w:val="4"/>
          <w:u w:val="none"/>
          <w:rtl/>
        </w:rPr>
        <w:t>ويمثل</w:t>
      </w:r>
      <w:r w:rsidR="00627A00" w:rsidRPr="008A06B4">
        <w:rPr>
          <w:rStyle w:val="Hyperlink"/>
          <w:color w:val="auto"/>
          <w:spacing w:val="4"/>
          <w:u w:val="none"/>
          <w:rtl/>
        </w:rPr>
        <w:t xml:space="preserve"> هذا التقرير التقني أساساً مناسباً لتقديم التوصيات التي تتعلق بتنفيذ الوسائط المتعددة في المركبات، </w:t>
      </w:r>
      <w:r w:rsidR="00627A00" w:rsidRPr="008A06B4">
        <w:rPr>
          <w:rStyle w:val="Hyperlink"/>
          <w:color w:val="auto"/>
          <w:spacing w:val="4"/>
          <w:u w:val="none"/>
          <w:rtl/>
          <w:lang w:bidi="ar-EG"/>
        </w:rPr>
        <w:t>ومن ثم، بدأت لجنة الدراسات</w:t>
      </w:r>
      <w:r w:rsidR="00342D62" w:rsidRPr="008A06B4">
        <w:rPr>
          <w:rStyle w:val="Hyperlink"/>
          <w:color w:val="auto"/>
          <w:spacing w:val="4"/>
          <w:u w:val="none"/>
          <w:rtl/>
          <w:lang w:bidi="ar-EG"/>
        </w:rPr>
        <w:t> </w:t>
      </w:r>
      <w:r w:rsidR="00627A00" w:rsidRPr="008A06B4">
        <w:rPr>
          <w:rStyle w:val="Hyperlink"/>
          <w:color w:val="auto"/>
          <w:spacing w:val="4"/>
          <w:u w:val="none"/>
          <w:lang w:bidi="ar-EG"/>
        </w:rPr>
        <w:t>16</w:t>
      </w:r>
      <w:r w:rsidR="00627A00" w:rsidRPr="008A06B4">
        <w:rPr>
          <w:rStyle w:val="Hyperlink"/>
          <w:color w:val="auto"/>
          <w:spacing w:val="4"/>
          <w:u w:val="none"/>
          <w:rtl/>
          <w:lang w:bidi="ar-EG"/>
        </w:rPr>
        <w:t xml:space="preserve"> لقطاع تقييس الاتصالات في صياغة</w:t>
      </w:r>
      <w:r w:rsidR="001C5CDE" w:rsidRPr="008A06B4">
        <w:rPr>
          <w:rStyle w:val="Hyperlink"/>
          <w:color w:val="auto"/>
          <w:spacing w:val="4"/>
          <w:u w:val="none"/>
          <w:rtl/>
          <w:lang w:bidi="ar-EG"/>
        </w:rPr>
        <w:t xml:space="preserve"> توصية من توصيات</w:t>
      </w:r>
      <w:r w:rsidR="00627A00" w:rsidRPr="008A06B4">
        <w:rPr>
          <w:rStyle w:val="Hyperlink"/>
          <w:color w:val="auto"/>
          <w:spacing w:val="4"/>
          <w:u w:val="none"/>
          <w:rtl/>
          <w:lang w:bidi="ar-EG"/>
        </w:rPr>
        <w:t xml:space="preserve"> </w:t>
      </w:r>
      <w:r w:rsidR="001C5CDE" w:rsidRPr="008A06B4">
        <w:rPr>
          <w:rStyle w:val="Hyperlink"/>
          <w:color w:val="auto"/>
          <w:spacing w:val="4"/>
          <w:u w:val="none"/>
          <w:rtl/>
          <w:lang w:bidi="ar-EG"/>
        </w:rPr>
        <w:t>ال</w:t>
      </w:r>
      <w:r w:rsidR="00627A00" w:rsidRPr="008A06B4">
        <w:rPr>
          <w:rStyle w:val="Hyperlink"/>
          <w:color w:val="auto"/>
          <w:spacing w:val="4"/>
          <w:u w:val="none"/>
          <w:rtl/>
          <w:lang w:bidi="ar-EG"/>
        </w:rPr>
        <w:t>سلسلة</w:t>
      </w:r>
      <w:r w:rsidR="00342D62" w:rsidRPr="008A06B4">
        <w:rPr>
          <w:rStyle w:val="Hyperlink"/>
          <w:color w:val="auto"/>
          <w:spacing w:val="4"/>
          <w:u w:val="none"/>
          <w:rtl/>
          <w:lang w:bidi="ar-EG"/>
        </w:rPr>
        <w:t> </w:t>
      </w:r>
      <w:r w:rsidR="00627A00" w:rsidRPr="008A06B4">
        <w:rPr>
          <w:rStyle w:val="Hyperlink"/>
          <w:color w:val="auto"/>
          <w:spacing w:val="4"/>
          <w:u w:val="none"/>
          <w:lang w:bidi="ar-EG"/>
        </w:rPr>
        <w:t>H</w:t>
      </w:r>
      <w:r w:rsidR="00627A00" w:rsidRPr="008A06B4">
        <w:rPr>
          <w:rStyle w:val="Hyperlink"/>
          <w:color w:val="auto"/>
          <w:spacing w:val="4"/>
          <w:u w:val="none"/>
          <w:rtl/>
          <w:lang w:bidi="ar-EG"/>
        </w:rPr>
        <w:t xml:space="preserve">، </w:t>
      </w:r>
      <w:r w:rsidR="00627A00" w:rsidRPr="008A06B4">
        <w:rPr>
          <w:rStyle w:val="Hyperlink"/>
          <w:color w:val="auto"/>
          <w:spacing w:val="4"/>
          <w:u w:val="none"/>
          <w:lang w:bidi="ar-EG"/>
        </w:rPr>
        <w:t>H.VM</w:t>
      </w:r>
      <w:r w:rsidR="00627A00" w:rsidRPr="008A06B4">
        <w:rPr>
          <w:rStyle w:val="Hyperlink"/>
          <w:color w:val="auto"/>
          <w:spacing w:val="4"/>
          <w:u w:val="none"/>
          <w:lang w:bidi="ar-EG"/>
        </w:rPr>
        <w:noBreakHyphen/>
        <w:t>VMIA</w:t>
      </w:r>
      <w:r w:rsidR="00627A00" w:rsidRPr="008A06B4">
        <w:rPr>
          <w:rStyle w:val="Hyperlink"/>
          <w:color w:val="auto"/>
          <w:spacing w:val="4"/>
          <w:u w:val="none"/>
          <w:rtl/>
          <w:lang w:bidi="ar-EG"/>
        </w:rPr>
        <w:t>، تتناول هذا الموضوع وتقترح</w:t>
      </w:r>
      <w:r w:rsidR="001C5CDE" w:rsidRPr="008A06B4">
        <w:rPr>
          <w:rStyle w:val="Hyperlink"/>
          <w:color w:val="auto"/>
          <w:spacing w:val="4"/>
          <w:u w:val="none"/>
          <w:rtl/>
          <w:lang w:bidi="ar-EG"/>
        </w:rPr>
        <w:t xml:space="preserve"> مجموعة</w:t>
      </w:r>
      <w:r w:rsidR="00627A00" w:rsidRPr="008A06B4">
        <w:rPr>
          <w:rStyle w:val="Hyperlink"/>
          <w:color w:val="auto"/>
          <w:spacing w:val="4"/>
          <w:u w:val="none"/>
          <w:rtl/>
          <w:lang w:bidi="ar-EG"/>
        </w:rPr>
        <w:t xml:space="preserve"> من ورش العمل </w:t>
      </w:r>
      <w:r w:rsidR="001C5CDE" w:rsidRPr="008A06B4">
        <w:rPr>
          <w:rStyle w:val="Hyperlink"/>
          <w:color w:val="auto"/>
          <w:spacing w:val="4"/>
          <w:u w:val="none"/>
          <w:rtl/>
          <w:lang w:bidi="ar-EG"/>
        </w:rPr>
        <w:t>للإفادة</w:t>
      </w:r>
      <w:r w:rsidR="00627A00" w:rsidRPr="008A06B4">
        <w:rPr>
          <w:rStyle w:val="Hyperlink"/>
          <w:color w:val="auto"/>
          <w:spacing w:val="4"/>
          <w:u w:val="none"/>
          <w:rtl/>
          <w:lang w:bidi="ar-EG"/>
        </w:rPr>
        <w:t xml:space="preserve"> </w:t>
      </w:r>
      <w:r w:rsidR="001C5CDE" w:rsidRPr="008A06B4">
        <w:rPr>
          <w:rStyle w:val="Hyperlink"/>
          <w:color w:val="auto"/>
          <w:spacing w:val="4"/>
          <w:u w:val="none"/>
          <w:rtl/>
          <w:lang w:bidi="ar-EG"/>
        </w:rPr>
        <w:t>ب</w:t>
      </w:r>
      <w:r w:rsidR="00627A00" w:rsidRPr="008A06B4">
        <w:rPr>
          <w:rStyle w:val="Hyperlink"/>
          <w:color w:val="auto"/>
          <w:spacing w:val="4"/>
          <w:u w:val="none"/>
          <w:rtl/>
          <w:lang w:bidi="ar-EG"/>
        </w:rPr>
        <w:t xml:space="preserve">وجهات نظرها بشأن </w:t>
      </w:r>
      <w:r w:rsidR="001C5CDE" w:rsidRPr="008A06B4">
        <w:rPr>
          <w:rStyle w:val="Hyperlink"/>
          <w:color w:val="auto"/>
          <w:spacing w:val="4"/>
          <w:u w:val="none"/>
          <w:rtl/>
          <w:lang w:bidi="ar-EG"/>
        </w:rPr>
        <w:t>تقييس</w:t>
      </w:r>
      <w:r w:rsidR="00627A00" w:rsidRPr="008A06B4">
        <w:rPr>
          <w:rStyle w:val="Hyperlink"/>
          <w:color w:val="auto"/>
          <w:spacing w:val="4"/>
          <w:u w:val="none"/>
          <w:rtl/>
          <w:lang w:bidi="ar-EG"/>
        </w:rPr>
        <w:t xml:space="preserve"> جوانب تنفيذ الوسائط المتعددة في المركبات.</w:t>
      </w:r>
    </w:p>
    <w:p w14:paraId="333D7916" w14:textId="22DFA68E" w:rsidR="00351EE6" w:rsidRPr="008A06B4" w:rsidRDefault="00DD5634" w:rsidP="00351EE6">
      <w:pPr>
        <w:rPr>
          <w:rtl/>
          <w:lang w:bidi="ar-SY"/>
        </w:rPr>
      </w:pPr>
      <w:r w:rsidRPr="008A06B4">
        <w:rPr>
          <w:lang w:bidi="ar-SY"/>
        </w:rPr>
        <w:t>3</w:t>
      </w:r>
      <w:r w:rsidRPr="008A06B4">
        <w:rPr>
          <w:lang w:bidi="ar-SY"/>
        </w:rPr>
        <w:tab/>
      </w:r>
      <w:r w:rsidR="00D57588" w:rsidRPr="008A06B4">
        <w:rPr>
          <w:rtl/>
          <w:lang w:bidi="ar-SY"/>
        </w:rPr>
        <w:t>وتتضمن أهداف ورشة العمل ما يلي:</w:t>
      </w:r>
    </w:p>
    <w:p w14:paraId="7D7D7AF5" w14:textId="7E4453FB" w:rsidR="00351EE6" w:rsidRPr="008A06B4" w:rsidRDefault="00351EE6" w:rsidP="00351EE6">
      <w:pPr>
        <w:pStyle w:val="enumlev1"/>
        <w:rPr>
          <w:rtl/>
          <w:lang w:bidi="ar-EG"/>
        </w:rPr>
      </w:pPr>
      <w:r w:rsidRPr="008A06B4">
        <w:rPr>
          <w:rtl/>
        </w:rPr>
        <w:t>-</w:t>
      </w:r>
      <w:r w:rsidRPr="008A06B4">
        <w:rPr>
          <w:rtl/>
        </w:rPr>
        <w:tab/>
      </w:r>
      <w:r w:rsidR="00D57588" w:rsidRPr="008A06B4">
        <w:rPr>
          <w:rtl/>
        </w:rPr>
        <w:t xml:space="preserve">عرض النتيجة الرئيسية للتقرير التقني بشأن جوانب تنفيذ الوسائط المتعددة في المركبات الذي </w:t>
      </w:r>
      <w:r w:rsidR="002A2069">
        <w:rPr>
          <w:rFonts w:hint="cs"/>
          <w:rtl/>
        </w:rPr>
        <w:t>نُشر</w:t>
      </w:r>
      <w:r w:rsidR="00D57588" w:rsidRPr="008A06B4">
        <w:rPr>
          <w:rtl/>
        </w:rPr>
        <w:t xml:space="preserve"> العام الماضي، مع التركيز على المواضيع التي سيتم </w:t>
      </w:r>
      <w:r w:rsidR="00DF0114" w:rsidRPr="008A06B4">
        <w:rPr>
          <w:rtl/>
        </w:rPr>
        <w:t>تباحثها</w:t>
      </w:r>
      <w:r w:rsidR="00D57588" w:rsidRPr="008A06B4">
        <w:rPr>
          <w:rtl/>
        </w:rPr>
        <w:t xml:space="preserve"> ف</w:t>
      </w:r>
      <w:r w:rsidR="00DF0114" w:rsidRPr="008A06B4">
        <w:rPr>
          <w:rtl/>
        </w:rPr>
        <w:t>ي إطار</w:t>
      </w:r>
      <w:r w:rsidR="00D57588" w:rsidRPr="008A06B4">
        <w:rPr>
          <w:rtl/>
        </w:rPr>
        <w:t xml:space="preserve"> بند العمل الجديد لقطاع تقييس الاتصالات: </w:t>
      </w:r>
      <w:r w:rsidR="00D57588" w:rsidRPr="008A06B4">
        <w:t>H.VM</w:t>
      </w:r>
      <w:r w:rsidR="00D57588" w:rsidRPr="008A06B4">
        <w:noBreakHyphen/>
        <w:t>VMIA</w:t>
      </w:r>
      <w:r w:rsidR="00D57588" w:rsidRPr="008A06B4">
        <w:rPr>
          <w:rtl/>
          <w:lang w:bidi="ar-EG"/>
        </w:rPr>
        <w:t>.</w:t>
      </w:r>
    </w:p>
    <w:p w14:paraId="4333FC1E" w14:textId="688BE959" w:rsidR="00351EE6" w:rsidRPr="008A06B4" w:rsidRDefault="00351EE6" w:rsidP="00351EE6">
      <w:pPr>
        <w:pStyle w:val="enumlev1"/>
        <w:rPr>
          <w:rtl/>
          <w:lang w:bidi="ar-EG"/>
        </w:rPr>
      </w:pPr>
      <w:r w:rsidRPr="008A06B4">
        <w:rPr>
          <w:rtl/>
        </w:rPr>
        <w:t>-</w:t>
      </w:r>
      <w:r w:rsidRPr="008A06B4">
        <w:rPr>
          <w:rtl/>
        </w:rPr>
        <w:tab/>
      </w:r>
      <w:r w:rsidR="00D57588" w:rsidRPr="008A06B4">
        <w:rPr>
          <w:rtl/>
        </w:rPr>
        <w:t xml:space="preserve">عرض النتائج في مشروع بند العمل الحالي </w:t>
      </w:r>
      <w:r w:rsidR="00D57588" w:rsidRPr="008A06B4">
        <w:t>H.VM</w:t>
      </w:r>
      <w:r w:rsidR="00D57588" w:rsidRPr="008A06B4">
        <w:noBreakHyphen/>
        <w:t>VMIA</w:t>
      </w:r>
      <w:r w:rsidR="00D57588" w:rsidRPr="008A06B4">
        <w:rPr>
          <w:rtl/>
          <w:lang w:bidi="ar-EG"/>
        </w:rPr>
        <w:t>، ولا</w:t>
      </w:r>
      <w:r w:rsidR="00342D62" w:rsidRPr="008A06B4">
        <w:rPr>
          <w:rtl/>
          <w:lang w:bidi="ar-EG"/>
        </w:rPr>
        <w:t> </w:t>
      </w:r>
      <w:r w:rsidR="00D57588" w:rsidRPr="008A06B4">
        <w:rPr>
          <w:rtl/>
          <w:lang w:bidi="ar-EG"/>
        </w:rPr>
        <w:t>سيما الأقسام التي تتناول المسائل الهامة التي تتعلق بقابلية التشغيل البيني وتجربة المستعمل.</w:t>
      </w:r>
    </w:p>
    <w:p w14:paraId="2135D376" w14:textId="12615EF2" w:rsidR="00351EE6" w:rsidRPr="008A06B4" w:rsidRDefault="00351EE6" w:rsidP="00351EE6">
      <w:pPr>
        <w:pStyle w:val="enumlev1"/>
        <w:rPr>
          <w:spacing w:val="-2"/>
          <w:rtl/>
          <w:lang w:bidi="ar-EG"/>
        </w:rPr>
      </w:pPr>
      <w:r w:rsidRPr="008A06B4">
        <w:t>-</w:t>
      </w:r>
      <w:r w:rsidRPr="008A06B4">
        <w:tab/>
      </w:r>
      <w:r w:rsidR="00D57588" w:rsidRPr="008A06B4">
        <w:rPr>
          <w:spacing w:val="-2"/>
          <w:rtl/>
        </w:rPr>
        <w:t>اقتراح وجهات نظر لجنة الدراسات</w:t>
      </w:r>
      <w:r w:rsidR="00342D62" w:rsidRPr="008A06B4">
        <w:rPr>
          <w:spacing w:val="-2"/>
          <w:rtl/>
        </w:rPr>
        <w:t> </w:t>
      </w:r>
      <w:r w:rsidR="00D57588" w:rsidRPr="008A06B4">
        <w:rPr>
          <w:spacing w:val="-2"/>
        </w:rPr>
        <w:t>16</w:t>
      </w:r>
      <w:r w:rsidR="00D57588" w:rsidRPr="008A06B4">
        <w:rPr>
          <w:spacing w:val="-2"/>
          <w:rtl/>
          <w:lang w:bidi="ar-EG"/>
        </w:rPr>
        <w:t xml:space="preserve"> لقطاع تقييس الاتصالات </w:t>
      </w:r>
      <w:r w:rsidR="00ED0924" w:rsidRPr="008A06B4">
        <w:rPr>
          <w:spacing w:val="-2"/>
          <w:rtl/>
          <w:lang w:bidi="ar-EG"/>
        </w:rPr>
        <w:t>حول</w:t>
      </w:r>
      <w:r w:rsidR="00D57588" w:rsidRPr="008A06B4">
        <w:rPr>
          <w:spacing w:val="-2"/>
          <w:rtl/>
          <w:lang w:bidi="ar-EG"/>
        </w:rPr>
        <w:t xml:space="preserve"> الأقسام الإضافية التي يتعين </w:t>
      </w:r>
      <w:r w:rsidR="001E3171" w:rsidRPr="008A06B4">
        <w:rPr>
          <w:spacing w:val="-2"/>
          <w:rtl/>
          <w:lang w:bidi="ar-EG"/>
        </w:rPr>
        <w:t>إعدادها</w:t>
      </w:r>
      <w:r w:rsidR="00D57588" w:rsidRPr="008A06B4">
        <w:rPr>
          <w:spacing w:val="-2"/>
          <w:rtl/>
          <w:lang w:bidi="ar-EG"/>
        </w:rPr>
        <w:t xml:space="preserve"> أو تحسينها.</w:t>
      </w:r>
    </w:p>
    <w:p w14:paraId="7F393853" w14:textId="082A9783" w:rsidR="00351EE6" w:rsidRPr="008A06B4" w:rsidRDefault="00351EE6" w:rsidP="00D87378">
      <w:pPr>
        <w:pStyle w:val="enumlev1"/>
        <w:rPr>
          <w:rtl/>
          <w:lang w:bidi="ar-EG"/>
        </w:rPr>
      </w:pPr>
      <w:r w:rsidRPr="008A06B4">
        <w:rPr>
          <w:rtl/>
        </w:rPr>
        <w:t>-</w:t>
      </w:r>
      <w:r w:rsidRPr="008A06B4">
        <w:rPr>
          <w:rtl/>
        </w:rPr>
        <w:tab/>
      </w:r>
      <w:r w:rsidR="00D57588" w:rsidRPr="008A06B4">
        <w:rPr>
          <w:rtl/>
        </w:rPr>
        <w:t xml:space="preserve">جمع </w:t>
      </w:r>
      <w:r w:rsidR="00D57588" w:rsidRPr="008A06B4">
        <w:rPr>
          <w:rtl/>
          <w:lang w:bidi="ar-EG"/>
        </w:rPr>
        <w:t xml:space="preserve">التعليقات من المشاركين من دوائر الصناعة </w:t>
      </w:r>
      <w:r w:rsidR="001E3171" w:rsidRPr="008A06B4">
        <w:rPr>
          <w:rtl/>
          <w:lang w:bidi="ar-EG"/>
        </w:rPr>
        <w:t>أ</w:t>
      </w:r>
      <w:r w:rsidR="00D57588" w:rsidRPr="008A06B4">
        <w:rPr>
          <w:rtl/>
          <w:lang w:bidi="ar-EG"/>
        </w:rPr>
        <w:t>و</w:t>
      </w:r>
      <w:r w:rsidR="001E3171" w:rsidRPr="008A06B4">
        <w:rPr>
          <w:rtl/>
          <w:lang w:bidi="ar-EG"/>
        </w:rPr>
        <w:t xml:space="preserve"> </w:t>
      </w:r>
      <w:r w:rsidR="00D57588" w:rsidRPr="008A06B4">
        <w:rPr>
          <w:rtl/>
          <w:lang w:bidi="ar-EG"/>
        </w:rPr>
        <w:t xml:space="preserve">هيئات البحوث أو المنظمات الحكومية بشأن العمل الحالي </w:t>
      </w:r>
      <w:r w:rsidR="00613D22" w:rsidRPr="008A06B4">
        <w:rPr>
          <w:rtl/>
          <w:lang w:bidi="ar-EG"/>
        </w:rPr>
        <w:t>والرؤى المستقبلية.</w:t>
      </w:r>
    </w:p>
    <w:p w14:paraId="4524B228" w14:textId="242E8531" w:rsidR="00351EE6" w:rsidRPr="008A06B4" w:rsidRDefault="00351EE6" w:rsidP="008D1612">
      <w:pPr>
        <w:pStyle w:val="enumlev1"/>
        <w:rPr>
          <w:rtl/>
          <w:lang w:bidi="ar-EG"/>
        </w:rPr>
      </w:pPr>
      <w:r w:rsidRPr="008A06B4">
        <w:rPr>
          <w:rtl/>
        </w:rPr>
        <w:t>-</w:t>
      </w:r>
      <w:r w:rsidRPr="008A06B4">
        <w:rPr>
          <w:rtl/>
        </w:rPr>
        <w:tab/>
      </w:r>
      <w:r w:rsidR="00990132" w:rsidRPr="008A06B4">
        <w:rPr>
          <w:rtl/>
        </w:rPr>
        <w:t xml:space="preserve">مناقشة المشاركين للتفاصيل التقنية للمساهمة في العمل المستقبلي للاتحاد بشأن بند العمل </w:t>
      </w:r>
      <w:r w:rsidR="00990132" w:rsidRPr="008A06B4">
        <w:t>H.VM</w:t>
      </w:r>
      <w:r w:rsidR="00990132" w:rsidRPr="008A06B4">
        <w:noBreakHyphen/>
        <w:t>VMIA</w:t>
      </w:r>
      <w:r w:rsidR="00990132" w:rsidRPr="008A06B4">
        <w:rPr>
          <w:rtl/>
          <w:lang w:bidi="ar-EG"/>
        </w:rPr>
        <w:t>.</w:t>
      </w:r>
    </w:p>
    <w:p w14:paraId="7C0F4E66" w14:textId="55D4ED39" w:rsidR="00DD5634" w:rsidRPr="008A06B4" w:rsidRDefault="00351EE6" w:rsidP="00351EE6">
      <w:pPr>
        <w:rPr>
          <w:rtl/>
          <w:lang w:val="fr-CH" w:bidi="ar-SY"/>
        </w:rPr>
      </w:pPr>
      <w:r w:rsidRPr="008A06B4">
        <w:rPr>
          <w:rtl/>
          <w:lang w:bidi="ar-SY"/>
        </w:rPr>
        <w:lastRenderedPageBreak/>
        <w:t>4</w:t>
      </w:r>
      <w:r w:rsidRPr="008A06B4">
        <w:rPr>
          <w:rtl/>
          <w:lang w:bidi="ar-SY"/>
        </w:rPr>
        <w:tab/>
      </w:r>
      <w:r w:rsidR="00DD5634" w:rsidRPr="008A06B4">
        <w:rPr>
          <w:rtl/>
        </w:rPr>
        <w:t>وباب المشاركة في ورشة العمل مفتوح أمام الدول الأعضاء في الاتحاد وأعضاء القطاع والمنتسبين والمؤسسات الأكاديمية وأمام أي شخص من أي بلد عضو في الاتحاد يرغب في المساهمة في العمل. ويشمل ذلك أيضاً الأفراد الأعضاء في المنظمات الدولية والإقليمية والوطنية</w:t>
      </w:r>
      <w:r w:rsidR="003459A9" w:rsidRPr="008A06B4">
        <w:t>.</w:t>
      </w:r>
    </w:p>
    <w:p w14:paraId="261633B9" w14:textId="72399BF9" w:rsidR="00DD5634" w:rsidRPr="008A06B4" w:rsidRDefault="00DD5634" w:rsidP="00DD5634">
      <w:pPr>
        <w:rPr>
          <w:spacing w:val="-2"/>
          <w:rtl/>
          <w:lang w:bidi="ar-SY"/>
        </w:rPr>
      </w:pPr>
      <w:r w:rsidRPr="008A06B4">
        <w:rPr>
          <w:spacing w:val="-2"/>
          <w:lang w:bidi="ar-SY"/>
        </w:rPr>
        <w:t>5</w:t>
      </w:r>
      <w:r w:rsidRPr="008A06B4">
        <w:rPr>
          <w:spacing w:val="-2"/>
          <w:rtl/>
          <w:lang w:bidi="ar-SY"/>
        </w:rPr>
        <w:tab/>
      </w:r>
      <w:r w:rsidRPr="008A06B4">
        <w:rPr>
          <w:spacing w:val="-2"/>
          <w:rtl/>
        </w:rPr>
        <w:t>وستتاح جميع المعلومات</w:t>
      </w:r>
      <w:r w:rsidRPr="008A06B4">
        <w:rPr>
          <w:spacing w:val="-2"/>
          <w:rtl/>
          <w:lang w:bidi="ar-EG"/>
        </w:rPr>
        <w:t xml:space="preserve"> ذات الصلة</w:t>
      </w:r>
      <w:r w:rsidRPr="008A06B4">
        <w:rPr>
          <w:spacing w:val="-2"/>
          <w:rtl/>
        </w:rPr>
        <w:t xml:space="preserve"> المتعلقة بورشة العمل بما في ذلك مشروع البرنامج</w:t>
      </w:r>
      <w:r w:rsidRPr="008A06B4">
        <w:rPr>
          <w:i/>
          <w:iCs/>
          <w:spacing w:val="-2"/>
          <w:rtl/>
        </w:rPr>
        <w:t xml:space="preserve"> </w:t>
      </w:r>
      <w:r w:rsidRPr="008A06B4">
        <w:rPr>
          <w:spacing w:val="-2"/>
          <w:rtl/>
        </w:rPr>
        <w:t>في الموقع الإلكتروني للحدث هنا</w:t>
      </w:r>
      <w:r w:rsidRPr="008A06B4">
        <w:rPr>
          <w:spacing w:val="-2"/>
          <w:rtl/>
          <w:lang w:bidi="ar-SY"/>
        </w:rPr>
        <w:t xml:space="preserve">: </w:t>
      </w:r>
      <w:hyperlink r:id="rId10" w:history="1">
        <w:r w:rsidR="00351EE6" w:rsidRPr="008A06B4">
          <w:rPr>
            <w:rStyle w:val="Hyperlink"/>
            <w:spacing w:val="-2"/>
          </w:rPr>
          <w:t>https://itu.int/en/ITU-T/Workshops-and-Seminars/vm/20230314</w:t>
        </w:r>
      </w:hyperlink>
      <w:r w:rsidRPr="008A06B4">
        <w:rPr>
          <w:spacing w:val="-2"/>
          <w:rtl/>
          <w:lang w:bidi="ar-SY"/>
        </w:rPr>
        <w:t xml:space="preserve">. </w:t>
      </w:r>
      <w:r w:rsidRPr="008A06B4">
        <w:rPr>
          <w:spacing w:val="-2"/>
          <w:rtl/>
        </w:rPr>
        <w:t>وسيتم تحديث الصفحة الإلكترونية للحدث باستمرار كلما اتيح المزيد من المعلومات. ويُشجَّع المشاركون على الاطلاع بانتظام على الصفحة الإلكترونية لمعرفة آخر</w:t>
      </w:r>
      <w:r w:rsidR="00075329">
        <w:rPr>
          <w:rFonts w:hint="cs"/>
          <w:spacing w:val="-2"/>
          <w:rtl/>
        </w:rPr>
        <w:t> </w:t>
      </w:r>
      <w:r w:rsidRPr="008A06B4">
        <w:rPr>
          <w:spacing w:val="-2"/>
          <w:rtl/>
        </w:rPr>
        <w:t>المستجدات.</w:t>
      </w:r>
    </w:p>
    <w:p w14:paraId="61C0BA8F" w14:textId="05B2D9A5" w:rsidR="00DD5634" w:rsidRPr="008A06B4" w:rsidRDefault="00351EE6" w:rsidP="00DD5634">
      <w:pPr>
        <w:rPr>
          <w:rtl/>
        </w:rPr>
      </w:pPr>
      <w:r w:rsidRPr="008A06B4">
        <w:rPr>
          <w:lang w:bidi="ar-EG"/>
        </w:rPr>
        <w:t>6</w:t>
      </w:r>
      <w:r w:rsidR="00DD5634" w:rsidRPr="008A06B4">
        <w:rPr>
          <w:rtl/>
          <w:lang w:bidi="ar-EG"/>
        </w:rPr>
        <w:tab/>
      </w:r>
      <w:r w:rsidR="00DD5634" w:rsidRPr="008A06B4">
        <w:rPr>
          <w:rtl/>
        </w:rPr>
        <w:t>ولتمكين مكتب تقييس الاتصالات من اتخاذ الترتيبات اللازمة المتعلقة بتنظيم ورشة العمل</w:t>
      </w:r>
      <w:r w:rsidR="00DD5634" w:rsidRPr="008A06B4">
        <w:rPr>
          <w:rtl/>
          <w:lang w:bidi="ar-SY"/>
        </w:rPr>
        <w:t xml:space="preserve">، </w:t>
      </w:r>
      <w:r w:rsidR="00DD5634" w:rsidRPr="008A06B4">
        <w:rPr>
          <w:rtl/>
        </w:rPr>
        <w:t xml:space="preserve">أكون شاكراً لو تكرمتم </w:t>
      </w:r>
      <w:hyperlink r:id="rId11" w:history="1">
        <w:r w:rsidR="00DD5634" w:rsidRPr="008A06B4">
          <w:rPr>
            <w:rStyle w:val="Hyperlink"/>
            <w:rtl/>
          </w:rPr>
          <w:t>بالتسجيل</w:t>
        </w:r>
      </w:hyperlink>
      <w:r w:rsidR="00DD5634" w:rsidRPr="008A06B4">
        <w:rPr>
          <w:rtl/>
        </w:rPr>
        <w:t xml:space="preserve"> </w:t>
      </w:r>
      <w:r w:rsidR="001E3171" w:rsidRPr="008A06B4">
        <w:rPr>
          <w:rtl/>
        </w:rPr>
        <w:t xml:space="preserve">بأسرع وقت ممكن </w:t>
      </w:r>
      <w:r w:rsidR="00DD5634" w:rsidRPr="008A06B4">
        <w:rPr>
          <w:rtl/>
        </w:rPr>
        <w:t xml:space="preserve">من خلال الاستمارة الإلكترونية المتاحة في </w:t>
      </w:r>
      <w:r w:rsidR="00DD5634" w:rsidRPr="008A06B4">
        <w:rPr>
          <w:rtl/>
          <w:lang w:bidi="ar-EG"/>
        </w:rPr>
        <w:t xml:space="preserve">صفحة </w:t>
      </w:r>
      <w:r w:rsidR="00DD5634" w:rsidRPr="008A06B4">
        <w:rPr>
          <w:rtl/>
        </w:rPr>
        <w:t>الموقع الإلكتروني</w:t>
      </w:r>
      <w:r w:rsidR="00F876F8" w:rsidRPr="008A06B4">
        <w:rPr>
          <w:rtl/>
        </w:rPr>
        <w:t>.</w:t>
      </w:r>
      <w:r w:rsidR="00DD5634" w:rsidRPr="008A06B4">
        <w:rPr>
          <w:rtl/>
        </w:rPr>
        <w:t xml:space="preserve"> </w:t>
      </w:r>
      <w:r w:rsidR="00DD5634" w:rsidRPr="008A06B4">
        <w:rPr>
          <w:b/>
          <w:bCs/>
          <w:rtl/>
          <w:lang w:bidi="ar-EG"/>
        </w:rPr>
        <w:t xml:space="preserve">ويرجى ملاحظة أن التسجيل المسبق للمشاركين في ورش العمل إلزامي ويجري عبر الإنترنت. والمشاركة في ورشة العمل هذه مجانية ومفتوحة </w:t>
      </w:r>
      <w:r w:rsidR="00DD5634" w:rsidRPr="008A06B4">
        <w:rPr>
          <w:b/>
          <w:bCs/>
          <w:rtl/>
        </w:rPr>
        <w:t>للجميع</w:t>
      </w:r>
      <w:r w:rsidR="00DD5634" w:rsidRPr="008A06B4">
        <w:rPr>
          <w:rtl/>
        </w:rPr>
        <w:t>.</w:t>
      </w:r>
    </w:p>
    <w:p w14:paraId="60FEE7B8" w14:textId="77777777" w:rsidR="00E84438" w:rsidRPr="008A06B4" w:rsidRDefault="00E84438" w:rsidP="00E84438">
      <w:pPr>
        <w:spacing w:before="240"/>
        <w:ind w:left="-57"/>
        <w:jc w:val="left"/>
        <w:rPr>
          <w:rtl/>
          <w:lang w:bidi="ar-EG"/>
        </w:rPr>
      </w:pPr>
      <w:r w:rsidRPr="008A06B4">
        <w:rPr>
          <w:rtl/>
          <w:lang w:bidi="ar-EG"/>
        </w:rPr>
        <w:t>وتفضلوا بقبول فائق التقدير والاحترام.</w:t>
      </w:r>
    </w:p>
    <w:p w14:paraId="4A411A0B" w14:textId="3E4CFE47" w:rsidR="00596808" w:rsidRPr="008A06B4" w:rsidRDefault="00A12568" w:rsidP="00602380">
      <w:pPr>
        <w:spacing w:before="960"/>
        <w:jc w:val="left"/>
        <w:rPr>
          <w:lang w:bidi="ar-EG"/>
        </w:rPr>
      </w:pPr>
      <w:r>
        <w:rPr>
          <w:noProof/>
          <w:rtl/>
          <w:lang w:val="ar-SY" w:bidi="ar-SY"/>
        </w:rPr>
        <w:drawing>
          <wp:anchor distT="0" distB="0" distL="114300" distR="114300" simplePos="0" relativeHeight="251658240" behindDoc="1" locked="0" layoutInCell="1" allowOverlap="1" wp14:anchorId="2AC3B253" wp14:editId="727C331A">
            <wp:simplePos x="0" y="0"/>
            <wp:positionH relativeFrom="column">
              <wp:posOffset>5337810</wp:posOffset>
            </wp:positionH>
            <wp:positionV relativeFrom="paragraph">
              <wp:posOffset>72390</wp:posOffset>
            </wp:positionV>
            <wp:extent cx="771525" cy="534133"/>
            <wp:effectExtent l="0" t="0" r="0" b="0"/>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771525" cy="534133"/>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807031" w:rsidRPr="008A06B4">
        <w:rPr>
          <w:rtl/>
          <w:lang w:bidi="ar-SY"/>
        </w:rPr>
        <w:t>سيزو</w:t>
      </w:r>
      <w:proofErr w:type="spellEnd"/>
      <w:r w:rsidR="00807031" w:rsidRPr="008A06B4">
        <w:rPr>
          <w:rtl/>
          <w:lang w:bidi="ar-SY"/>
        </w:rPr>
        <w:t xml:space="preserve"> </w:t>
      </w:r>
      <w:proofErr w:type="spellStart"/>
      <w:r w:rsidR="00807031" w:rsidRPr="008A06B4">
        <w:rPr>
          <w:rtl/>
          <w:lang w:bidi="ar-SY"/>
        </w:rPr>
        <w:t>أونوي</w:t>
      </w:r>
      <w:proofErr w:type="spellEnd"/>
      <w:r w:rsidR="00E84438" w:rsidRPr="008A06B4">
        <w:rPr>
          <w:rtl/>
          <w:lang w:bidi="ar-SY"/>
        </w:rPr>
        <w:br/>
        <w:t>مدير مكتب تقييس الاتصالات</w:t>
      </w:r>
    </w:p>
    <w:sectPr w:rsidR="00596808" w:rsidRPr="008A06B4" w:rsidSect="006C3242">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A459D" w14:textId="77777777" w:rsidR="00177880" w:rsidRDefault="00177880" w:rsidP="006C3242">
      <w:pPr>
        <w:spacing w:before="0" w:line="240" w:lineRule="auto"/>
      </w:pPr>
      <w:r>
        <w:separator/>
      </w:r>
    </w:p>
  </w:endnote>
  <w:endnote w:type="continuationSeparator" w:id="0">
    <w:p w14:paraId="21184075" w14:textId="77777777" w:rsidR="00177880" w:rsidRDefault="0017788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9093" w14:textId="77777777" w:rsidR="00795302" w:rsidRDefault="007953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420DF" w14:textId="7512067D"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A0598"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A61FC" w14:textId="77777777" w:rsidR="00177880" w:rsidRDefault="00177880" w:rsidP="006C3242">
      <w:pPr>
        <w:spacing w:before="0" w:line="240" w:lineRule="auto"/>
      </w:pPr>
      <w:r>
        <w:separator/>
      </w:r>
    </w:p>
  </w:footnote>
  <w:footnote w:type="continuationSeparator" w:id="0">
    <w:p w14:paraId="51968DE2" w14:textId="77777777" w:rsidR="00177880" w:rsidRDefault="00177880"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CC3F" w14:textId="77777777" w:rsidR="00795302" w:rsidRDefault="007953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F8B2" w14:textId="3D844D66" w:rsidR="00447F32" w:rsidRPr="00795302" w:rsidRDefault="00596808" w:rsidP="00B916A7">
    <w:pPr>
      <w:pStyle w:val="Header"/>
      <w:spacing w:after="240" w:line="192" w:lineRule="auto"/>
      <w:jc w:val="center"/>
      <w:rPr>
        <w:sz w:val="18"/>
        <w:szCs w:val="18"/>
      </w:rPr>
    </w:pPr>
    <w:r w:rsidRPr="00596808">
      <w:rPr>
        <w:sz w:val="20"/>
        <w:szCs w:val="20"/>
      </w:rPr>
      <w:t xml:space="preserve">- </w:t>
    </w:r>
    <w:r w:rsidRPr="00795302">
      <w:rPr>
        <w:sz w:val="18"/>
        <w:szCs w:val="20"/>
      </w:rPr>
      <w:fldChar w:fldCharType="begin"/>
    </w:r>
    <w:r w:rsidRPr="00795302">
      <w:rPr>
        <w:sz w:val="18"/>
        <w:szCs w:val="20"/>
      </w:rPr>
      <w:instrText xml:space="preserve"> PAGE </w:instrText>
    </w:r>
    <w:r w:rsidRPr="00795302">
      <w:rPr>
        <w:sz w:val="18"/>
        <w:szCs w:val="20"/>
      </w:rPr>
      <w:fldChar w:fldCharType="separate"/>
    </w:r>
    <w:r w:rsidR="00795302">
      <w:rPr>
        <w:noProof/>
        <w:sz w:val="18"/>
        <w:szCs w:val="20"/>
      </w:rPr>
      <w:t>2</w:t>
    </w:r>
    <w:r w:rsidRPr="00795302">
      <w:rPr>
        <w:sz w:val="18"/>
        <w:szCs w:val="20"/>
      </w:rPr>
      <w:fldChar w:fldCharType="end"/>
    </w:r>
    <w:r w:rsidRPr="00596808">
      <w:rPr>
        <w:sz w:val="20"/>
        <w:szCs w:val="20"/>
      </w:rPr>
      <w:t xml:space="preserve"> -</w:t>
    </w:r>
    <w:r w:rsidR="00E84438">
      <w:rPr>
        <w:sz w:val="20"/>
        <w:szCs w:val="20"/>
        <w:rtl/>
      </w:rPr>
      <w:br/>
    </w:r>
    <w:r w:rsidRPr="00795302">
      <w:rPr>
        <w:rFonts w:hint="cs"/>
        <w:sz w:val="18"/>
        <w:szCs w:val="18"/>
        <w:rtl/>
        <w:lang w:bidi="ar-EG"/>
      </w:rPr>
      <w:t xml:space="preserve">الرسالة </w:t>
    </w:r>
    <w:r w:rsidR="00E84438" w:rsidRPr="00795302">
      <w:rPr>
        <w:rFonts w:hint="cs"/>
        <w:sz w:val="18"/>
        <w:szCs w:val="18"/>
        <w:rtl/>
        <w:lang w:bidi="ar-EG"/>
      </w:rPr>
      <w:t>المعممة</w:t>
    </w:r>
    <w:r w:rsidRPr="00795302">
      <w:rPr>
        <w:rFonts w:hint="cs"/>
        <w:sz w:val="18"/>
        <w:szCs w:val="18"/>
        <w:rtl/>
        <w:lang w:bidi="ar-EG"/>
      </w:rPr>
      <w:t xml:space="preserve"> </w:t>
    </w:r>
    <w:r w:rsidR="00DD5634" w:rsidRPr="00795302">
      <w:rPr>
        <w:sz w:val="18"/>
        <w:szCs w:val="18"/>
        <w:lang w:val="en-GB"/>
      </w:rPr>
      <w:t>77</w:t>
    </w:r>
    <w:r w:rsidR="00400EC6" w:rsidRPr="00795302">
      <w:rPr>
        <w:rFonts w:hint="cs"/>
        <w:sz w:val="18"/>
        <w:szCs w:val="18"/>
        <w:rtl/>
        <w:lang w:val="en-GB"/>
      </w:rPr>
      <w:t xml:space="preserve"> </w:t>
    </w:r>
    <w:r w:rsidR="003A3046" w:rsidRPr="00795302">
      <w:rPr>
        <w:rFonts w:hint="cs"/>
        <w:sz w:val="18"/>
        <w:szCs w:val="18"/>
        <w:rtl/>
        <w:lang w:val="en-GB"/>
      </w:rPr>
      <w:t>لمكتب</w:t>
    </w:r>
    <w:r w:rsidR="00400EC6" w:rsidRPr="00795302">
      <w:rPr>
        <w:rFonts w:hint="cs"/>
        <w:sz w:val="18"/>
        <w:szCs w:val="18"/>
        <w:rtl/>
        <w:lang w:val="en-GB"/>
      </w:rPr>
      <w:t xml:space="preserve"> تقييس الاتصالات</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920F" w14:textId="77777777" w:rsidR="00795302" w:rsidRDefault="007953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01097116">
    <w:abstractNumId w:val="9"/>
  </w:num>
  <w:num w:numId="2" w16cid:durableId="149256120">
    <w:abstractNumId w:val="7"/>
  </w:num>
  <w:num w:numId="3" w16cid:durableId="1717194695">
    <w:abstractNumId w:val="6"/>
  </w:num>
  <w:num w:numId="4" w16cid:durableId="1003314391">
    <w:abstractNumId w:val="5"/>
  </w:num>
  <w:num w:numId="5" w16cid:durableId="1109617503">
    <w:abstractNumId w:val="4"/>
  </w:num>
  <w:num w:numId="6" w16cid:durableId="1646548003">
    <w:abstractNumId w:val="8"/>
  </w:num>
  <w:num w:numId="7" w16cid:durableId="100027803">
    <w:abstractNumId w:val="3"/>
  </w:num>
  <w:num w:numId="8" w16cid:durableId="490023697">
    <w:abstractNumId w:val="2"/>
  </w:num>
  <w:num w:numId="9" w16cid:durableId="1855803280">
    <w:abstractNumId w:val="1"/>
  </w:num>
  <w:num w:numId="10" w16cid:durableId="33241943">
    <w:abstractNumId w:val="0"/>
  </w:num>
  <w:num w:numId="11" w16cid:durableId="17713152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AB3"/>
    <w:rsid w:val="00002A63"/>
    <w:rsid w:val="0006468A"/>
    <w:rsid w:val="00075329"/>
    <w:rsid w:val="00090574"/>
    <w:rsid w:val="000C1C0E"/>
    <w:rsid w:val="000C548A"/>
    <w:rsid w:val="000E327F"/>
    <w:rsid w:val="00146FE2"/>
    <w:rsid w:val="00176E45"/>
    <w:rsid w:val="00177880"/>
    <w:rsid w:val="001C0169"/>
    <w:rsid w:val="001C5CDE"/>
    <w:rsid w:val="001D1D50"/>
    <w:rsid w:val="001D6745"/>
    <w:rsid w:val="001E3171"/>
    <w:rsid w:val="001E446E"/>
    <w:rsid w:val="002154EE"/>
    <w:rsid w:val="00220877"/>
    <w:rsid w:val="002276D2"/>
    <w:rsid w:val="0023283D"/>
    <w:rsid w:val="00236D1B"/>
    <w:rsid w:val="0026373E"/>
    <w:rsid w:val="00271C43"/>
    <w:rsid w:val="00290728"/>
    <w:rsid w:val="002978F4"/>
    <w:rsid w:val="002A2069"/>
    <w:rsid w:val="002B028D"/>
    <w:rsid w:val="002E196B"/>
    <w:rsid w:val="002E6541"/>
    <w:rsid w:val="00314B89"/>
    <w:rsid w:val="00325498"/>
    <w:rsid w:val="00334924"/>
    <w:rsid w:val="003409BC"/>
    <w:rsid w:val="00342D62"/>
    <w:rsid w:val="003459A9"/>
    <w:rsid w:val="00351EE6"/>
    <w:rsid w:val="00357185"/>
    <w:rsid w:val="00383829"/>
    <w:rsid w:val="003A3046"/>
    <w:rsid w:val="003B49B9"/>
    <w:rsid w:val="003C7EDF"/>
    <w:rsid w:val="003F4B29"/>
    <w:rsid w:val="00400EC6"/>
    <w:rsid w:val="0042686F"/>
    <w:rsid w:val="004317D8"/>
    <w:rsid w:val="00434183"/>
    <w:rsid w:val="00443869"/>
    <w:rsid w:val="00447F32"/>
    <w:rsid w:val="00467866"/>
    <w:rsid w:val="004E11DC"/>
    <w:rsid w:val="00525DDD"/>
    <w:rsid w:val="005409AC"/>
    <w:rsid w:val="0055516A"/>
    <w:rsid w:val="005731DD"/>
    <w:rsid w:val="005836A4"/>
    <w:rsid w:val="0058491B"/>
    <w:rsid w:val="00592EA5"/>
    <w:rsid w:val="00595B52"/>
    <w:rsid w:val="00596808"/>
    <w:rsid w:val="005A3170"/>
    <w:rsid w:val="00602380"/>
    <w:rsid w:val="00613AB3"/>
    <w:rsid w:val="00613D22"/>
    <w:rsid w:val="00627A00"/>
    <w:rsid w:val="00653EE2"/>
    <w:rsid w:val="006635B2"/>
    <w:rsid w:val="00677396"/>
    <w:rsid w:val="0069200F"/>
    <w:rsid w:val="006A65CB"/>
    <w:rsid w:val="006C1530"/>
    <w:rsid w:val="006C3242"/>
    <w:rsid w:val="006C7CC0"/>
    <w:rsid w:val="006E1BAD"/>
    <w:rsid w:val="006F63F7"/>
    <w:rsid w:val="007025C7"/>
    <w:rsid w:val="00706D7A"/>
    <w:rsid w:val="00722F0D"/>
    <w:rsid w:val="00726A8C"/>
    <w:rsid w:val="0074420E"/>
    <w:rsid w:val="00752245"/>
    <w:rsid w:val="00765E7A"/>
    <w:rsid w:val="00783E26"/>
    <w:rsid w:val="00792869"/>
    <w:rsid w:val="00795302"/>
    <w:rsid w:val="007C28F1"/>
    <w:rsid w:val="007C3BC7"/>
    <w:rsid w:val="007C3BCD"/>
    <w:rsid w:val="007D4ACF"/>
    <w:rsid w:val="007F0787"/>
    <w:rsid w:val="00807031"/>
    <w:rsid w:val="00810B7B"/>
    <w:rsid w:val="0082358A"/>
    <w:rsid w:val="008235CD"/>
    <w:rsid w:val="008247DE"/>
    <w:rsid w:val="00840B10"/>
    <w:rsid w:val="008513CB"/>
    <w:rsid w:val="00873469"/>
    <w:rsid w:val="00874ACB"/>
    <w:rsid w:val="00877F4B"/>
    <w:rsid w:val="008A06B4"/>
    <w:rsid w:val="008A7F84"/>
    <w:rsid w:val="008D04B5"/>
    <w:rsid w:val="008D1612"/>
    <w:rsid w:val="008F2240"/>
    <w:rsid w:val="0091702E"/>
    <w:rsid w:val="00923B0C"/>
    <w:rsid w:val="00926F44"/>
    <w:rsid w:val="0094021C"/>
    <w:rsid w:val="0094432F"/>
    <w:rsid w:val="00952F86"/>
    <w:rsid w:val="00982B28"/>
    <w:rsid w:val="00990132"/>
    <w:rsid w:val="009D1776"/>
    <w:rsid w:val="009D313F"/>
    <w:rsid w:val="009E1E42"/>
    <w:rsid w:val="00A061B9"/>
    <w:rsid w:val="00A12568"/>
    <w:rsid w:val="00A43585"/>
    <w:rsid w:val="00A455AA"/>
    <w:rsid w:val="00A47A5A"/>
    <w:rsid w:val="00A6683B"/>
    <w:rsid w:val="00A77C90"/>
    <w:rsid w:val="00A9156F"/>
    <w:rsid w:val="00A97F94"/>
    <w:rsid w:val="00AA7EA2"/>
    <w:rsid w:val="00AF6B5C"/>
    <w:rsid w:val="00B03099"/>
    <w:rsid w:val="00B05BC8"/>
    <w:rsid w:val="00B64B47"/>
    <w:rsid w:val="00B74824"/>
    <w:rsid w:val="00B916A7"/>
    <w:rsid w:val="00BB0F08"/>
    <w:rsid w:val="00C002DE"/>
    <w:rsid w:val="00C53BF8"/>
    <w:rsid w:val="00C54B1F"/>
    <w:rsid w:val="00C66157"/>
    <w:rsid w:val="00C674FE"/>
    <w:rsid w:val="00C67501"/>
    <w:rsid w:val="00C75633"/>
    <w:rsid w:val="00CD6272"/>
    <w:rsid w:val="00CE1C08"/>
    <w:rsid w:val="00CE2EE1"/>
    <w:rsid w:val="00CE3349"/>
    <w:rsid w:val="00CE36E5"/>
    <w:rsid w:val="00CF27F5"/>
    <w:rsid w:val="00CF3FFD"/>
    <w:rsid w:val="00D10CCF"/>
    <w:rsid w:val="00D22846"/>
    <w:rsid w:val="00D517B2"/>
    <w:rsid w:val="00D57588"/>
    <w:rsid w:val="00D76170"/>
    <w:rsid w:val="00D77D0F"/>
    <w:rsid w:val="00D87378"/>
    <w:rsid w:val="00DA1CF0"/>
    <w:rsid w:val="00DC1E02"/>
    <w:rsid w:val="00DC24B4"/>
    <w:rsid w:val="00DC5FB0"/>
    <w:rsid w:val="00DC61C3"/>
    <w:rsid w:val="00DC6E7E"/>
    <w:rsid w:val="00DD1EBB"/>
    <w:rsid w:val="00DD5634"/>
    <w:rsid w:val="00DF0114"/>
    <w:rsid w:val="00DF16DC"/>
    <w:rsid w:val="00E45211"/>
    <w:rsid w:val="00E473C5"/>
    <w:rsid w:val="00E84438"/>
    <w:rsid w:val="00E92863"/>
    <w:rsid w:val="00EB796D"/>
    <w:rsid w:val="00ED0924"/>
    <w:rsid w:val="00ED2EAB"/>
    <w:rsid w:val="00F058DC"/>
    <w:rsid w:val="00F24FC4"/>
    <w:rsid w:val="00F2676C"/>
    <w:rsid w:val="00F52941"/>
    <w:rsid w:val="00F84366"/>
    <w:rsid w:val="00F85089"/>
    <w:rsid w:val="00F876F8"/>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06CE39"/>
  <w15:chartTrackingRefBased/>
  <w15:docId w15:val="{304F780C-41A1-480B-9241-8E1822136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Style 58,超????,超?级链,하이퍼링크2"/>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1">
    <w:name w:val="Unresolved Mention1"/>
    <w:basedOn w:val="DefaultParagraphFont"/>
    <w:uiPriority w:val="99"/>
    <w:semiHidden/>
    <w:unhideWhenUsed/>
    <w:rsid w:val="00D517B2"/>
    <w:rPr>
      <w:color w:val="605E5C"/>
      <w:shd w:val="clear" w:color="auto" w:fill="E1DFDD"/>
    </w:rPr>
  </w:style>
  <w:style w:type="paragraph" w:styleId="Revision">
    <w:name w:val="Revision"/>
    <w:hidden/>
    <w:uiPriority w:val="99"/>
    <w:semiHidden/>
    <w:rsid w:val="00351EE6"/>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6853">
      <w:bodyDiv w:val="1"/>
      <w:marLeft w:val="0"/>
      <w:marRight w:val="0"/>
      <w:marTop w:val="0"/>
      <w:marBottom w:val="0"/>
      <w:divBdr>
        <w:top w:val="none" w:sz="0" w:space="0" w:color="auto"/>
        <w:left w:val="none" w:sz="0" w:space="0" w:color="auto"/>
        <w:bottom w:val="none" w:sz="0" w:space="0" w:color="auto"/>
        <w:right w:val="none" w:sz="0" w:space="0" w:color="auto"/>
      </w:divBdr>
    </w:div>
    <w:div w:id="173234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CRM/js/sr/C-0001240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tu.int/en/ITU-T/Workshops-and-Seminars/vm/202303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pub/T-FG-VM-2022"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304BE-BDE6-4DAC-9FFF-F10C5C6AD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Braud, Olivia</cp:lastModifiedBy>
  <cp:revision>19</cp:revision>
  <cp:lastPrinted>2023-03-20T13:43:00Z</cp:lastPrinted>
  <dcterms:created xsi:type="dcterms:W3CDTF">2023-03-13T16:05:00Z</dcterms:created>
  <dcterms:modified xsi:type="dcterms:W3CDTF">2023-03-20T13:44:00Z</dcterms:modified>
</cp:coreProperties>
</file>