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9648343" w14:textId="77777777" w:rsidTr="00D517B2">
        <w:trPr>
          <w:cantSplit/>
          <w:trHeight w:val="1134"/>
        </w:trPr>
        <w:tc>
          <w:tcPr>
            <w:tcW w:w="798" w:type="pct"/>
          </w:tcPr>
          <w:p w14:paraId="67C99038" w14:textId="77777777" w:rsidR="00D517B2" w:rsidRPr="00D517B2" w:rsidRDefault="00D517B2" w:rsidP="00D517B2">
            <w:pPr>
              <w:spacing w:before="0" w:line="240" w:lineRule="auto"/>
              <w:rPr>
                <w:b/>
                <w:bCs/>
                <w:rtl/>
                <w:lang w:bidi="ar-EG"/>
              </w:rPr>
            </w:pPr>
            <w:r w:rsidRPr="00D517B2">
              <w:rPr>
                <w:noProof/>
              </w:rPr>
              <w:drawing>
                <wp:inline distT="0" distB="0" distL="0" distR="0" wp14:anchorId="3E6F92DE" wp14:editId="5962299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AAEAC0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A097F4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712D84F" w14:textId="77777777" w:rsidTr="00873469">
        <w:trPr>
          <w:cantSplit/>
          <w:trHeight w:val="142"/>
          <w:jc w:val="center"/>
        </w:trPr>
        <w:tc>
          <w:tcPr>
            <w:tcW w:w="796" w:type="pct"/>
          </w:tcPr>
          <w:p w14:paraId="600C6B38" w14:textId="77777777" w:rsidR="00D517B2" w:rsidRPr="00D517B2" w:rsidRDefault="00D517B2" w:rsidP="00BB0F08">
            <w:pPr>
              <w:spacing w:line="300" w:lineRule="exact"/>
              <w:jc w:val="left"/>
              <w:rPr>
                <w:position w:val="2"/>
              </w:rPr>
            </w:pPr>
          </w:p>
        </w:tc>
        <w:tc>
          <w:tcPr>
            <w:tcW w:w="1998" w:type="pct"/>
          </w:tcPr>
          <w:p w14:paraId="577A20EE" w14:textId="77777777" w:rsidR="00D517B2" w:rsidRPr="00D517B2" w:rsidRDefault="00D517B2" w:rsidP="00BB0F08">
            <w:pPr>
              <w:spacing w:line="300" w:lineRule="exact"/>
              <w:jc w:val="left"/>
              <w:rPr>
                <w:position w:val="2"/>
              </w:rPr>
            </w:pPr>
          </w:p>
        </w:tc>
        <w:tc>
          <w:tcPr>
            <w:tcW w:w="2206" w:type="pct"/>
          </w:tcPr>
          <w:p w14:paraId="034E1F49" w14:textId="77777777" w:rsidR="00D517B2" w:rsidRPr="00873469" w:rsidRDefault="00D517B2" w:rsidP="00BB0F08">
            <w:pPr>
              <w:spacing w:line="300" w:lineRule="exact"/>
              <w:jc w:val="left"/>
              <w:rPr>
                <w:position w:val="2"/>
                <w:lang w:bidi="ar-EG"/>
              </w:rPr>
            </w:pPr>
          </w:p>
        </w:tc>
      </w:tr>
      <w:tr w:rsidR="00D517B2" w:rsidRPr="00D517B2" w14:paraId="545F95FE" w14:textId="77777777" w:rsidTr="00D517B2">
        <w:trPr>
          <w:cantSplit/>
          <w:trHeight w:val="148"/>
          <w:jc w:val="center"/>
        </w:trPr>
        <w:tc>
          <w:tcPr>
            <w:tcW w:w="796" w:type="pct"/>
          </w:tcPr>
          <w:p w14:paraId="59012FA8" w14:textId="77777777" w:rsidR="00D517B2" w:rsidRPr="00D517B2" w:rsidRDefault="00D517B2" w:rsidP="00D517B2">
            <w:pPr>
              <w:spacing w:before="80" w:after="60" w:line="300" w:lineRule="exact"/>
              <w:jc w:val="left"/>
              <w:rPr>
                <w:position w:val="2"/>
              </w:rPr>
            </w:pPr>
          </w:p>
        </w:tc>
        <w:tc>
          <w:tcPr>
            <w:tcW w:w="1998" w:type="pct"/>
          </w:tcPr>
          <w:p w14:paraId="1D8E3286" w14:textId="77777777" w:rsidR="00D517B2" w:rsidRPr="00D517B2" w:rsidRDefault="00D517B2" w:rsidP="00D517B2">
            <w:pPr>
              <w:spacing w:before="80" w:after="60" w:line="300" w:lineRule="exact"/>
              <w:jc w:val="left"/>
              <w:rPr>
                <w:position w:val="2"/>
                <w:lang w:bidi="ar-EG"/>
              </w:rPr>
            </w:pPr>
          </w:p>
        </w:tc>
        <w:tc>
          <w:tcPr>
            <w:tcW w:w="2206" w:type="pct"/>
          </w:tcPr>
          <w:p w14:paraId="73350722" w14:textId="35B37DCD"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553990">
              <w:rPr>
                <w:position w:val="2"/>
              </w:rPr>
              <w:t>18</w:t>
            </w:r>
            <w:r w:rsidR="00553990">
              <w:rPr>
                <w:rFonts w:hint="cs"/>
                <w:position w:val="2"/>
                <w:rtl/>
                <w:lang w:bidi="ar-EG"/>
              </w:rPr>
              <w:t xml:space="preserve"> يناير </w:t>
            </w:r>
            <w:r w:rsidR="00553990">
              <w:rPr>
                <w:position w:val="2"/>
                <w:lang w:bidi="ar-EG"/>
              </w:rPr>
              <w:t>2023</w:t>
            </w:r>
          </w:p>
        </w:tc>
      </w:tr>
      <w:tr w:rsidR="00E84438" w:rsidRPr="00D517B2" w14:paraId="2BCBD6FC" w14:textId="77777777" w:rsidTr="00E84438">
        <w:trPr>
          <w:cantSplit/>
          <w:trHeight w:val="831"/>
          <w:jc w:val="center"/>
        </w:trPr>
        <w:tc>
          <w:tcPr>
            <w:tcW w:w="796" w:type="pct"/>
          </w:tcPr>
          <w:p w14:paraId="720A07D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05DAAEE7" w14:textId="24F2B323"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553990">
              <w:rPr>
                <w:b/>
                <w:position w:val="2"/>
              </w:rPr>
              <w:t>68</w:t>
            </w:r>
          </w:p>
        </w:tc>
        <w:tc>
          <w:tcPr>
            <w:tcW w:w="2206" w:type="pct"/>
            <w:vMerge w:val="restart"/>
          </w:tcPr>
          <w:p w14:paraId="31747C9B" w14:textId="77777777" w:rsidR="00E84438" w:rsidRPr="002110DB" w:rsidRDefault="00E84438" w:rsidP="00D517B2">
            <w:pPr>
              <w:tabs>
                <w:tab w:val="clear" w:pos="794"/>
                <w:tab w:val="left" w:pos="284"/>
              </w:tabs>
              <w:spacing w:before="80" w:after="60" w:line="300" w:lineRule="exact"/>
              <w:ind w:left="284" w:hanging="284"/>
              <w:jc w:val="left"/>
              <w:rPr>
                <w:b/>
                <w:bCs/>
                <w:position w:val="2"/>
                <w:rtl/>
                <w:lang w:bidi="ar-EG"/>
              </w:rPr>
            </w:pPr>
            <w:r w:rsidRPr="002110DB">
              <w:rPr>
                <w:rFonts w:hint="cs"/>
                <w:b/>
                <w:bCs/>
                <w:position w:val="2"/>
                <w:rtl/>
              </w:rPr>
              <w:t>إلى:</w:t>
            </w:r>
          </w:p>
          <w:p w14:paraId="5CDD11FC" w14:textId="77777777" w:rsidR="00E84438" w:rsidRPr="002110DB" w:rsidRDefault="00E84438" w:rsidP="00D517B2">
            <w:pPr>
              <w:tabs>
                <w:tab w:val="clear" w:pos="794"/>
                <w:tab w:val="left" w:pos="284"/>
              </w:tabs>
              <w:spacing w:before="80" w:after="60" w:line="300" w:lineRule="exact"/>
              <w:ind w:left="284" w:hanging="284"/>
              <w:jc w:val="left"/>
              <w:rPr>
                <w:position w:val="2"/>
                <w:rtl/>
              </w:rPr>
            </w:pPr>
            <w:r w:rsidRPr="002110DB">
              <w:rPr>
                <w:rFonts w:hint="cs"/>
                <w:position w:val="2"/>
                <w:rtl/>
              </w:rPr>
              <w:t>-</w:t>
            </w:r>
            <w:r w:rsidRPr="002110DB">
              <w:rPr>
                <w:position w:val="2"/>
                <w:rtl/>
              </w:rPr>
              <w:tab/>
            </w:r>
            <w:r w:rsidRPr="002110DB">
              <w:rPr>
                <w:rFonts w:hint="cs"/>
                <w:position w:val="2"/>
                <w:rtl/>
              </w:rPr>
              <w:t>إدارات الدول الأعضاء في الاتحاد؛</w:t>
            </w:r>
          </w:p>
          <w:p w14:paraId="2807DBEC" w14:textId="77777777" w:rsidR="00002A63" w:rsidRPr="002110DB" w:rsidRDefault="00002A63" w:rsidP="00002A63">
            <w:pPr>
              <w:tabs>
                <w:tab w:val="left" w:pos="284"/>
                <w:tab w:val="left" w:pos="4111"/>
              </w:tabs>
              <w:spacing w:before="20" w:line="340" w:lineRule="exact"/>
              <w:ind w:left="284" w:hanging="284"/>
              <w:rPr>
                <w:position w:val="2"/>
                <w:rtl/>
                <w:lang w:bidi="ar-EG"/>
              </w:rPr>
            </w:pPr>
            <w:r w:rsidRPr="002110DB">
              <w:rPr>
                <w:rFonts w:hint="cs"/>
                <w:position w:val="2"/>
                <w:rtl/>
              </w:rPr>
              <w:t>-</w:t>
            </w:r>
            <w:r w:rsidRPr="002110DB">
              <w:rPr>
                <w:position w:val="2"/>
                <w:rtl/>
              </w:rPr>
              <w:tab/>
            </w:r>
            <w:r w:rsidRPr="002110DB">
              <w:rPr>
                <w:rFonts w:hint="cs"/>
                <w:position w:val="2"/>
                <w:rtl/>
                <w:lang w:bidi="ar-EG"/>
              </w:rPr>
              <w:t>أعضاء قطاع تقييس الاتصالات بالاتحاد؛</w:t>
            </w:r>
          </w:p>
          <w:p w14:paraId="508CAB60" w14:textId="77777777" w:rsidR="00002A63" w:rsidRPr="002110DB" w:rsidRDefault="00002A63" w:rsidP="00002A63">
            <w:pPr>
              <w:tabs>
                <w:tab w:val="left" w:pos="284"/>
                <w:tab w:val="left" w:pos="4111"/>
              </w:tabs>
              <w:spacing w:before="20" w:line="340" w:lineRule="exact"/>
              <w:ind w:left="284" w:hanging="284"/>
              <w:rPr>
                <w:position w:val="2"/>
                <w:rtl/>
                <w:lang w:bidi="ar-EG"/>
              </w:rPr>
            </w:pPr>
            <w:r w:rsidRPr="002110DB">
              <w:rPr>
                <w:rFonts w:hint="cs"/>
                <w:position w:val="2"/>
                <w:rtl/>
              </w:rPr>
              <w:t>-</w:t>
            </w:r>
            <w:r w:rsidRPr="002110DB">
              <w:rPr>
                <w:position w:val="2"/>
                <w:rtl/>
              </w:rPr>
              <w:tab/>
            </w:r>
            <w:r w:rsidRPr="002110DB">
              <w:rPr>
                <w:rFonts w:hint="cs"/>
                <w:position w:val="2"/>
                <w:rtl/>
              </w:rPr>
              <w:t>المنتسبين إلى قطاع تقييس الاتصالات؛</w:t>
            </w:r>
          </w:p>
          <w:p w14:paraId="3F975605" w14:textId="77777777" w:rsidR="00E84438" w:rsidRPr="002110DB" w:rsidRDefault="00002A63" w:rsidP="00CE1C08">
            <w:pPr>
              <w:tabs>
                <w:tab w:val="clear" w:pos="794"/>
                <w:tab w:val="left" w:pos="284"/>
              </w:tabs>
              <w:spacing w:before="80" w:after="60" w:line="300" w:lineRule="exact"/>
              <w:ind w:left="284" w:hanging="284"/>
              <w:jc w:val="left"/>
              <w:rPr>
                <w:position w:val="2"/>
                <w:rtl/>
              </w:rPr>
            </w:pPr>
            <w:r w:rsidRPr="002110DB">
              <w:rPr>
                <w:rFonts w:hint="cs"/>
                <w:position w:val="2"/>
                <w:rtl/>
              </w:rPr>
              <w:t>-</w:t>
            </w:r>
            <w:r w:rsidRPr="002110DB">
              <w:rPr>
                <w:position w:val="2"/>
                <w:rtl/>
              </w:rPr>
              <w:tab/>
            </w:r>
            <w:r w:rsidRPr="002110DB">
              <w:rPr>
                <w:rFonts w:hint="cs"/>
                <w:position w:val="2"/>
                <w:rtl/>
              </w:rPr>
              <w:t>الهيئات الأكاديمية المنضمة إلى</w:t>
            </w:r>
            <w:r w:rsidRPr="002110DB">
              <w:rPr>
                <w:rFonts w:hint="cs"/>
                <w:position w:val="2"/>
                <w:rtl/>
                <w:lang w:bidi="ar-EG"/>
              </w:rPr>
              <w:t xml:space="preserve"> الاتحاد</w:t>
            </w:r>
          </w:p>
        </w:tc>
      </w:tr>
      <w:tr w:rsidR="00553990" w:rsidRPr="00D517B2" w14:paraId="54FD20B6" w14:textId="77777777" w:rsidTr="00D517B2">
        <w:trPr>
          <w:cantSplit/>
          <w:trHeight w:val="340"/>
          <w:jc w:val="center"/>
        </w:trPr>
        <w:tc>
          <w:tcPr>
            <w:tcW w:w="796" w:type="pct"/>
          </w:tcPr>
          <w:p w14:paraId="5CE747FB" w14:textId="5BADEEF2" w:rsidR="00553990" w:rsidRPr="00A9156F" w:rsidRDefault="00721C77" w:rsidP="00D517B2">
            <w:pPr>
              <w:spacing w:before="80" w:after="60" w:line="300" w:lineRule="exact"/>
              <w:jc w:val="left"/>
              <w:rPr>
                <w:b/>
                <w:bCs/>
                <w:position w:val="2"/>
                <w:rtl/>
                <w:lang w:bidi="ar-EG"/>
              </w:rPr>
            </w:pPr>
            <w:r>
              <w:rPr>
                <w:rFonts w:hint="cs"/>
                <w:b/>
                <w:bCs/>
                <w:position w:val="2"/>
                <w:rtl/>
                <w:lang w:bidi="ar-EG"/>
              </w:rPr>
              <w:t>للاتصال</w:t>
            </w:r>
            <w:r w:rsidR="00553990">
              <w:rPr>
                <w:rFonts w:hint="cs"/>
                <w:b/>
                <w:bCs/>
                <w:position w:val="2"/>
                <w:rtl/>
                <w:lang w:bidi="ar-EG"/>
              </w:rPr>
              <w:t>:</w:t>
            </w:r>
          </w:p>
        </w:tc>
        <w:tc>
          <w:tcPr>
            <w:tcW w:w="1998" w:type="pct"/>
          </w:tcPr>
          <w:p w14:paraId="2FC142A0" w14:textId="2316164A" w:rsidR="00553990" w:rsidRPr="00721C77" w:rsidRDefault="00721C77" w:rsidP="00D517B2">
            <w:pPr>
              <w:spacing w:before="80" w:after="60" w:line="300" w:lineRule="exact"/>
              <w:jc w:val="left"/>
              <w:rPr>
                <w:b/>
                <w:bCs/>
                <w:position w:val="2"/>
              </w:rPr>
            </w:pPr>
            <w:r w:rsidRPr="00721C77">
              <w:rPr>
                <w:rFonts w:hint="cs"/>
                <w:b/>
                <w:bCs/>
                <w:position w:val="2"/>
                <w:rtl/>
              </w:rPr>
              <w:t xml:space="preserve">السيدة جيليان </w:t>
            </w:r>
            <w:proofErr w:type="spellStart"/>
            <w:r w:rsidRPr="00721C77">
              <w:rPr>
                <w:rFonts w:hint="cs"/>
                <w:b/>
                <w:bCs/>
                <w:position w:val="2"/>
                <w:rtl/>
              </w:rPr>
              <w:t>ماكامارا</w:t>
            </w:r>
            <w:proofErr w:type="spellEnd"/>
            <w:r w:rsidRPr="00721C77">
              <w:rPr>
                <w:rFonts w:hint="cs"/>
                <w:b/>
                <w:bCs/>
                <w:position w:val="2"/>
                <w:rtl/>
              </w:rPr>
              <w:t xml:space="preserve"> </w:t>
            </w:r>
            <w:r w:rsidRPr="00721C77">
              <w:rPr>
                <w:b/>
                <w:bCs/>
                <w:position w:val="2"/>
              </w:rPr>
              <w:t>(Gillian Makamara)</w:t>
            </w:r>
          </w:p>
        </w:tc>
        <w:tc>
          <w:tcPr>
            <w:tcW w:w="2206" w:type="pct"/>
            <w:vMerge/>
          </w:tcPr>
          <w:p w14:paraId="2425B0D2" w14:textId="77777777" w:rsidR="00553990" w:rsidRPr="002110DB" w:rsidRDefault="00553990" w:rsidP="00D517B2">
            <w:pPr>
              <w:spacing w:before="80" w:after="60" w:line="300" w:lineRule="exact"/>
              <w:jc w:val="left"/>
              <w:rPr>
                <w:position w:val="2"/>
                <w:rtl/>
              </w:rPr>
            </w:pPr>
          </w:p>
        </w:tc>
      </w:tr>
      <w:tr w:rsidR="00D517B2" w:rsidRPr="00D517B2" w14:paraId="32DC6489" w14:textId="77777777" w:rsidTr="00D517B2">
        <w:trPr>
          <w:cantSplit/>
          <w:trHeight w:val="340"/>
          <w:jc w:val="center"/>
        </w:trPr>
        <w:tc>
          <w:tcPr>
            <w:tcW w:w="796" w:type="pct"/>
          </w:tcPr>
          <w:p w14:paraId="46033ADE" w14:textId="756108C6" w:rsidR="00D517B2" w:rsidRPr="00A9156F" w:rsidRDefault="00C75693" w:rsidP="00D517B2">
            <w:pPr>
              <w:spacing w:before="80" w:after="60" w:line="300" w:lineRule="exact"/>
              <w:jc w:val="left"/>
              <w:rPr>
                <w:b/>
                <w:bCs/>
                <w:position w:val="2"/>
              </w:rPr>
            </w:pPr>
            <w:r>
              <w:rPr>
                <w:rFonts w:hint="cs"/>
                <w:b/>
                <w:bCs/>
                <w:position w:val="2"/>
                <w:rtl/>
                <w:lang w:bidi="ar-EG"/>
              </w:rPr>
              <w:t>الهاتف</w:t>
            </w:r>
            <w:r w:rsidR="00D517B2" w:rsidRPr="00A9156F">
              <w:rPr>
                <w:rFonts w:hint="cs"/>
                <w:b/>
                <w:bCs/>
                <w:position w:val="2"/>
                <w:rtl/>
              </w:rPr>
              <w:t>:</w:t>
            </w:r>
          </w:p>
        </w:tc>
        <w:tc>
          <w:tcPr>
            <w:tcW w:w="1998" w:type="pct"/>
          </w:tcPr>
          <w:p w14:paraId="04F62EC5" w14:textId="6B194BD4" w:rsidR="00D517B2" w:rsidRPr="00D517B2" w:rsidRDefault="00D517B2" w:rsidP="00D517B2">
            <w:pPr>
              <w:spacing w:before="80" w:after="60" w:line="300" w:lineRule="exact"/>
              <w:jc w:val="left"/>
              <w:rPr>
                <w:b/>
                <w:position w:val="2"/>
              </w:rPr>
            </w:pPr>
            <w:r w:rsidRPr="00D517B2">
              <w:rPr>
                <w:position w:val="2"/>
              </w:rPr>
              <w:t>+41 22 730 </w:t>
            </w:r>
            <w:r w:rsidR="002110DB">
              <w:rPr>
                <w:position w:val="2"/>
              </w:rPr>
              <w:t>6206</w:t>
            </w:r>
          </w:p>
        </w:tc>
        <w:tc>
          <w:tcPr>
            <w:tcW w:w="2206" w:type="pct"/>
            <w:vMerge/>
          </w:tcPr>
          <w:p w14:paraId="736CE00E" w14:textId="77777777" w:rsidR="00D517B2" w:rsidRPr="002110DB" w:rsidRDefault="00D517B2" w:rsidP="00D517B2">
            <w:pPr>
              <w:spacing w:before="80" w:after="60" w:line="300" w:lineRule="exact"/>
              <w:jc w:val="left"/>
              <w:rPr>
                <w:position w:val="2"/>
                <w:rtl/>
              </w:rPr>
            </w:pPr>
          </w:p>
        </w:tc>
      </w:tr>
      <w:tr w:rsidR="00CE1C08" w:rsidRPr="00D517B2" w14:paraId="73EFB14E" w14:textId="77777777" w:rsidTr="00CE1C08">
        <w:trPr>
          <w:cantSplit/>
          <w:trHeight w:val="737"/>
          <w:jc w:val="center"/>
        </w:trPr>
        <w:tc>
          <w:tcPr>
            <w:tcW w:w="796" w:type="pct"/>
          </w:tcPr>
          <w:p w14:paraId="4C09A187"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28869601"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4E3575A9" w14:textId="77777777" w:rsidR="00CE1C08" w:rsidRPr="002110DB" w:rsidRDefault="00CE1C08" w:rsidP="00D517B2">
            <w:pPr>
              <w:spacing w:before="80" w:after="60" w:line="300" w:lineRule="exact"/>
              <w:jc w:val="left"/>
              <w:rPr>
                <w:position w:val="2"/>
                <w:rtl/>
              </w:rPr>
            </w:pPr>
          </w:p>
        </w:tc>
      </w:tr>
      <w:tr w:rsidR="00CE1C08" w:rsidRPr="00D517B2" w14:paraId="5B46F128" w14:textId="77777777" w:rsidTr="00D517B2">
        <w:trPr>
          <w:cantSplit/>
          <w:jc w:val="center"/>
        </w:trPr>
        <w:tc>
          <w:tcPr>
            <w:tcW w:w="796" w:type="pct"/>
          </w:tcPr>
          <w:p w14:paraId="4D71E02A" w14:textId="64653CD9"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24B19B94" w14:textId="4FA7FB11" w:rsidR="00CE1C08" w:rsidRPr="006E1BAD" w:rsidRDefault="00F418FA" w:rsidP="00CE1C08">
            <w:pPr>
              <w:spacing w:before="80" w:after="60" w:line="300" w:lineRule="exact"/>
              <w:jc w:val="left"/>
              <w:rPr>
                <w:position w:val="2"/>
                <w:highlight w:val="magenta"/>
                <w:rtl/>
                <w:lang w:bidi="ar-EG"/>
              </w:rPr>
            </w:pPr>
            <w:hyperlink r:id="rId9" w:history="1">
              <w:r w:rsidR="002110DB" w:rsidRPr="00190AAD">
                <w:rPr>
                  <w:rStyle w:val="Hyperlink"/>
                  <w:bCs/>
                </w:rPr>
                <w:t>quantum@itu.int</w:t>
              </w:r>
            </w:hyperlink>
          </w:p>
        </w:tc>
        <w:tc>
          <w:tcPr>
            <w:tcW w:w="2206" w:type="pct"/>
          </w:tcPr>
          <w:p w14:paraId="4CAA3AF5" w14:textId="77777777" w:rsidR="00CE1C08" w:rsidRPr="002110DB" w:rsidRDefault="00CE1C08" w:rsidP="00CE1C08">
            <w:pPr>
              <w:tabs>
                <w:tab w:val="clear" w:pos="794"/>
                <w:tab w:val="left" w:pos="284"/>
              </w:tabs>
              <w:spacing w:before="80" w:after="60" w:line="300" w:lineRule="exact"/>
              <w:ind w:left="284" w:hanging="284"/>
              <w:jc w:val="left"/>
              <w:rPr>
                <w:b/>
                <w:bCs/>
                <w:position w:val="2"/>
                <w:rtl/>
              </w:rPr>
            </w:pPr>
            <w:r w:rsidRPr="002110DB">
              <w:rPr>
                <w:rFonts w:hint="cs"/>
                <w:b/>
                <w:bCs/>
                <w:position w:val="2"/>
                <w:rtl/>
              </w:rPr>
              <w:t>نسخة إلى:</w:t>
            </w:r>
          </w:p>
          <w:p w14:paraId="702BAF11" w14:textId="4B08698E" w:rsidR="002110DB" w:rsidRPr="002110DB" w:rsidRDefault="00CE1C08" w:rsidP="002110DB">
            <w:pPr>
              <w:tabs>
                <w:tab w:val="left" w:pos="284"/>
                <w:tab w:val="left" w:pos="4111"/>
              </w:tabs>
              <w:spacing w:before="0" w:line="340" w:lineRule="exact"/>
              <w:ind w:left="284" w:hanging="284"/>
              <w:rPr>
                <w:rFonts w:eastAsia="Times New Roman"/>
                <w:position w:val="2"/>
                <w:rtl/>
                <w:lang w:eastAsia="en-US"/>
              </w:rPr>
            </w:pPr>
            <w:r w:rsidRPr="002110DB">
              <w:rPr>
                <w:rFonts w:hint="cs"/>
                <w:position w:val="2"/>
                <w:rtl/>
              </w:rPr>
              <w:t>-</w:t>
            </w:r>
            <w:r w:rsidRPr="002110DB">
              <w:rPr>
                <w:position w:val="2"/>
                <w:rtl/>
              </w:rPr>
              <w:tab/>
            </w:r>
            <w:r w:rsidR="002110DB" w:rsidRPr="002110DB">
              <w:rPr>
                <w:rFonts w:eastAsia="Times New Roman" w:hint="cs"/>
                <w:position w:val="2"/>
                <w:rtl/>
                <w:lang w:eastAsia="en-US"/>
              </w:rPr>
              <w:t>رؤساء لجان الدراسات</w:t>
            </w:r>
            <w:r w:rsidR="002110DB" w:rsidRPr="002110DB">
              <w:rPr>
                <w:rFonts w:eastAsia="Times New Roman" w:hint="cs"/>
                <w:position w:val="2"/>
                <w:rtl/>
                <w:lang w:eastAsia="en-US" w:bidi="ar-EG"/>
              </w:rPr>
              <w:t xml:space="preserve"> ونوابهم</w:t>
            </w:r>
            <w:r w:rsidR="002110DB" w:rsidRPr="002110DB">
              <w:rPr>
                <w:rFonts w:eastAsia="Times New Roman" w:hint="cs"/>
                <w:position w:val="2"/>
                <w:rtl/>
                <w:lang w:eastAsia="en-US"/>
              </w:rPr>
              <w:t>؛</w:t>
            </w:r>
          </w:p>
          <w:p w14:paraId="56E81483" w14:textId="5C02E95C" w:rsidR="002110DB" w:rsidRPr="002110DB" w:rsidRDefault="002110DB" w:rsidP="002110DB">
            <w:pPr>
              <w:tabs>
                <w:tab w:val="left" w:pos="284"/>
                <w:tab w:val="left" w:pos="4111"/>
              </w:tabs>
              <w:spacing w:before="0" w:line="340" w:lineRule="exact"/>
              <w:ind w:left="284" w:hanging="284"/>
              <w:rPr>
                <w:rFonts w:eastAsia="Times New Roman"/>
                <w:position w:val="2"/>
                <w:rtl/>
                <w:lang w:eastAsia="en-US"/>
              </w:rPr>
            </w:pPr>
            <w:r w:rsidRPr="002110DB">
              <w:rPr>
                <w:rFonts w:eastAsia="Times New Roman" w:hint="cs"/>
                <w:position w:val="2"/>
                <w:rtl/>
                <w:lang w:eastAsia="en-US"/>
              </w:rPr>
              <w:t>-</w:t>
            </w:r>
            <w:r w:rsidRPr="002110DB">
              <w:rPr>
                <w:rFonts w:eastAsia="Times New Roman"/>
                <w:position w:val="2"/>
                <w:rtl/>
                <w:lang w:eastAsia="en-US"/>
              </w:rPr>
              <w:tab/>
            </w:r>
            <w:r w:rsidRPr="00C930C9">
              <w:rPr>
                <w:rFonts w:eastAsia="Times New Roman"/>
                <w:position w:val="2"/>
                <w:rtl/>
                <w:lang w:eastAsia="en-US"/>
              </w:rPr>
              <w:t>مدير</w:t>
            </w:r>
            <w:r w:rsidRPr="002110DB">
              <w:rPr>
                <w:rFonts w:eastAsia="Times New Roman"/>
                <w:position w:val="2"/>
                <w:rtl/>
                <w:lang w:eastAsia="en-US"/>
              </w:rPr>
              <w:t xml:space="preserve"> مكتب تنمية الاتصالات</w:t>
            </w:r>
            <w:r w:rsidRPr="002110DB">
              <w:rPr>
                <w:rFonts w:eastAsia="Times New Roman" w:hint="cs"/>
                <w:position w:val="2"/>
                <w:rtl/>
                <w:lang w:eastAsia="en-US"/>
              </w:rPr>
              <w:t>؛</w:t>
            </w:r>
          </w:p>
          <w:p w14:paraId="2067D0D1" w14:textId="77777777" w:rsidR="002110DB" w:rsidRPr="002110DB" w:rsidRDefault="002110DB" w:rsidP="002110DB">
            <w:pPr>
              <w:tabs>
                <w:tab w:val="left" w:pos="284"/>
                <w:tab w:val="left" w:pos="4111"/>
              </w:tabs>
              <w:spacing w:before="0" w:line="340" w:lineRule="exact"/>
              <w:ind w:left="284" w:hanging="284"/>
              <w:rPr>
                <w:rFonts w:eastAsia="Times New Roman"/>
                <w:position w:val="2"/>
                <w:rtl/>
                <w:lang w:eastAsia="en-US" w:bidi="ar-EG"/>
              </w:rPr>
            </w:pPr>
            <w:r w:rsidRPr="002110DB">
              <w:rPr>
                <w:rFonts w:eastAsia="Times New Roman" w:hint="cs"/>
                <w:position w:val="2"/>
                <w:rtl/>
                <w:lang w:eastAsia="en-US"/>
              </w:rPr>
              <w:t>-</w:t>
            </w:r>
            <w:r w:rsidRPr="002110DB">
              <w:rPr>
                <w:rFonts w:eastAsia="Times New Roman"/>
                <w:position w:val="2"/>
                <w:rtl/>
                <w:lang w:eastAsia="en-US"/>
              </w:rPr>
              <w:tab/>
              <w:t>مدير مكتب الاتصالات الراديوية</w:t>
            </w:r>
            <w:r w:rsidRPr="002110DB">
              <w:rPr>
                <w:rFonts w:eastAsia="Times New Roman" w:hint="cs"/>
                <w:position w:val="2"/>
                <w:rtl/>
                <w:lang w:eastAsia="en-US" w:bidi="ar-EG"/>
              </w:rPr>
              <w:t>؛</w:t>
            </w:r>
          </w:p>
          <w:p w14:paraId="4DEB69CE" w14:textId="49C292A1" w:rsidR="00CE1C08" w:rsidRPr="002110DB" w:rsidRDefault="002110DB" w:rsidP="002110DB">
            <w:pPr>
              <w:tabs>
                <w:tab w:val="left" w:pos="284"/>
                <w:tab w:val="left" w:pos="4111"/>
              </w:tabs>
              <w:spacing w:before="0" w:line="340" w:lineRule="exact"/>
              <w:ind w:left="284" w:hanging="284"/>
              <w:rPr>
                <w:position w:val="2"/>
                <w:rtl/>
              </w:rPr>
            </w:pPr>
            <w:r w:rsidRPr="002110DB">
              <w:rPr>
                <w:rFonts w:eastAsia="Times New Roman" w:hint="cs"/>
                <w:position w:val="2"/>
                <w:rtl/>
                <w:lang w:eastAsia="en-US"/>
              </w:rPr>
              <w:t>-</w:t>
            </w:r>
            <w:r w:rsidRPr="002110DB">
              <w:rPr>
                <w:rFonts w:eastAsia="Times New Roman"/>
                <w:position w:val="2"/>
                <w:rtl/>
                <w:lang w:eastAsia="en-US"/>
              </w:rPr>
              <w:tab/>
            </w:r>
            <w:r w:rsidRPr="002110DB">
              <w:rPr>
                <w:rFonts w:eastAsia="Times New Roman" w:hint="cs"/>
                <w:position w:val="2"/>
                <w:rtl/>
                <w:lang w:eastAsia="en-US" w:bidi="ar-EG"/>
              </w:rPr>
              <w:t>مديري المكاتب الإقليمية للاتحاد</w:t>
            </w:r>
          </w:p>
        </w:tc>
      </w:tr>
      <w:tr w:rsidR="00CE1C08" w:rsidRPr="00D517B2" w14:paraId="27DA9FE0" w14:textId="77777777" w:rsidTr="00D517B2">
        <w:trPr>
          <w:cantSplit/>
          <w:jc w:val="center"/>
        </w:trPr>
        <w:tc>
          <w:tcPr>
            <w:tcW w:w="796" w:type="pct"/>
          </w:tcPr>
          <w:p w14:paraId="4B9E65E5" w14:textId="77777777" w:rsidR="00CE1C08" w:rsidRPr="00A9156F" w:rsidRDefault="00CE1C08" w:rsidP="007863B8">
            <w:pPr>
              <w:spacing w:before="0" w:line="260" w:lineRule="exact"/>
              <w:jc w:val="left"/>
              <w:rPr>
                <w:b/>
                <w:bCs/>
                <w:position w:val="2"/>
                <w:rtl/>
                <w:lang w:bidi="ar-EG"/>
              </w:rPr>
            </w:pPr>
          </w:p>
        </w:tc>
        <w:tc>
          <w:tcPr>
            <w:tcW w:w="1998" w:type="pct"/>
          </w:tcPr>
          <w:p w14:paraId="16B7DE48" w14:textId="77777777" w:rsidR="00CE1C08" w:rsidRPr="00D517B2" w:rsidRDefault="00CE1C08" w:rsidP="007863B8">
            <w:pPr>
              <w:spacing w:before="0" w:line="260" w:lineRule="exact"/>
              <w:jc w:val="left"/>
              <w:rPr>
                <w:position w:val="2"/>
              </w:rPr>
            </w:pPr>
          </w:p>
        </w:tc>
        <w:tc>
          <w:tcPr>
            <w:tcW w:w="2206" w:type="pct"/>
          </w:tcPr>
          <w:p w14:paraId="26D72CB3" w14:textId="77777777" w:rsidR="00CE1C08" w:rsidRPr="00D517B2" w:rsidRDefault="00CE1C08" w:rsidP="007863B8">
            <w:pPr>
              <w:spacing w:before="0" w:line="260" w:lineRule="exact"/>
              <w:jc w:val="left"/>
              <w:rPr>
                <w:position w:val="2"/>
                <w:rtl/>
              </w:rPr>
            </w:pPr>
          </w:p>
        </w:tc>
      </w:tr>
      <w:tr w:rsidR="00CE1C08" w:rsidRPr="00D517B2" w14:paraId="7C945F9A" w14:textId="77777777" w:rsidTr="00D517B2">
        <w:trPr>
          <w:cantSplit/>
          <w:jc w:val="center"/>
        </w:trPr>
        <w:tc>
          <w:tcPr>
            <w:tcW w:w="796" w:type="pct"/>
          </w:tcPr>
          <w:p w14:paraId="09342DD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1CF664D" w14:textId="232AFED2" w:rsidR="00CE1C08" w:rsidRPr="00D517B2" w:rsidRDefault="00F927FB" w:rsidP="00F927FB">
            <w:pPr>
              <w:spacing w:before="80" w:after="60" w:line="300" w:lineRule="exact"/>
              <w:jc w:val="left"/>
              <w:rPr>
                <w:position w:val="2"/>
                <w:rtl/>
              </w:rPr>
            </w:pPr>
            <w:r w:rsidRPr="00F927FB">
              <w:rPr>
                <w:rFonts w:hint="cs"/>
                <w:b/>
                <w:bCs/>
                <w:position w:val="2"/>
                <w:rtl/>
                <w:lang w:bidi="ar-SY"/>
              </w:rPr>
              <w:t>إنشاء</w:t>
            </w:r>
            <w:r w:rsidRPr="00F927FB">
              <w:rPr>
                <w:rFonts w:hint="cs"/>
                <w:b/>
                <w:bCs/>
                <w:position w:val="2"/>
                <w:rtl/>
              </w:rPr>
              <w:t xml:space="preserve"> نشاط التنسيق المشترك </w:t>
            </w:r>
            <w:r w:rsidRPr="00F927FB">
              <w:rPr>
                <w:rFonts w:hint="cs"/>
                <w:b/>
                <w:bCs/>
                <w:position w:val="2"/>
                <w:rtl/>
                <w:lang w:bidi="ar-EG"/>
              </w:rPr>
              <w:t>المعني</w:t>
            </w:r>
            <w:r w:rsidRPr="00F927FB">
              <w:rPr>
                <w:rFonts w:hint="cs"/>
                <w:b/>
                <w:bCs/>
                <w:position w:val="2"/>
                <w:rtl/>
              </w:rPr>
              <w:t xml:space="preserve"> </w:t>
            </w:r>
            <w:r w:rsidR="00E25C97">
              <w:rPr>
                <w:rFonts w:hint="cs"/>
                <w:b/>
                <w:bCs/>
                <w:position w:val="2"/>
                <w:rtl/>
              </w:rPr>
              <w:t>بشبكة توزيع المفاتيح الكمومية</w:t>
            </w:r>
            <w:r w:rsidRPr="00F927FB">
              <w:rPr>
                <w:rFonts w:hint="cs"/>
                <w:b/>
                <w:bCs/>
                <w:position w:val="2"/>
                <w:rtl/>
              </w:rPr>
              <w:t xml:space="preserve"> </w:t>
            </w:r>
            <w:r w:rsidRPr="00F927FB">
              <w:rPr>
                <w:b/>
                <w:bCs/>
                <w:position w:val="2"/>
              </w:rPr>
              <w:t>(JCA</w:t>
            </w:r>
            <w:r w:rsidRPr="00F927FB">
              <w:rPr>
                <w:b/>
                <w:bCs/>
                <w:position w:val="2"/>
              </w:rPr>
              <w:noBreakHyphen/>
            </w:r>
            <w:r w:rsidR="00167E79">
              <w:rPr>
                <w:b/>
                <w:bCs/>
                <w:position w:val="2"/>
              </w:rPr>
              <w:t>QKDN</w:t>
            </w:r>
            <w:r w:rsidRPr="00F927FB">
              <w:rPr>
                <w:b/>
                <w:bCs/>
                <w:position w:val="2"/>
              </w:rPr>
              <w:t>)</w:t>
            </w:r>
            <w:r w:rsidRPr="00F927FB">
              <w:rPr>
                <w:rFonts w:hint="cs"/>
                <w:b/>
                <w:bCs/>
                <w:position w:val="2"/>
                <w:rtl/>
                <w:lang w:bidi="ar-EG"/>
              </w:rPr>
              <w:t xml:space="preserve">، </w:t>
            </w:r>
            <w:r w:rsidRPr="00F927FB">
              <w:rPr>
                <w:rFonts w:hint="cs"/>
                <w:b/>
                <w:bCs/>
                <w:position w:val="2"/>
                <w:rtl/>
              </w:rPr>
              <w:t>واجتماع</w:t>
            </w:r>
            <w:r w:rsidR="00DA2D8E">
              <w:rPr>
                <w:rFonts w:hint="cs"/>
                <w:b/>
                <w:bCs/>
                <w:position w:val="2"/>
                <w:rtl/>
              </w:rPr>
              <w:t>ه</w:t>
            </w:r>
            <w:r w:rsidR="00E26EA6">
              <w:rPr>
                <w:rFonts w:hint="eastAsia"/>
                <w:b/>
                <w:bCs/>
                <w:position w:val="2"/>
                <w:rtl/>
              </w:rPr>
              <w:t> </w:t>
            </w:r>
            <w:r w:rsidRPr="00F927FB">
              <w:rPr>
                <w:rFonts w:hint="cs"/>
                <w:b/>
                <w:bCs/>
                <w:position w:val="2"/>
                <w:rtl/>
              </w:rPr>
              <w:t>الأول (</w:t>
            </w:r>
            <w:r w:rsidR="00167E79">
              <w:rPr>
                <w:rFonts w:hint="cs"/>
                <w:b/>
                <w:bCs/>
                <w:position w:val="2"/>
                <w:rtl/>
              </w:rPr>
              <w:t>جنيف</w:t>
            </w:r>
            <w:r w:rsidRPr="00F927FB">
              <w:rPr>
                <w:rFonts w:hint="cs"/>
                <w:b/>
                <w:bCs/>
                <w:position w:val="2"/>
                <w:rtl/>
              </w:rPr>
              <w:t xml:space="preserve">، </w:t>
            </w:r>
            <w:r w:rsidR="00167E79">
              <w:rPr>
                <w:b/>
                <w:bCs/>
                <w:position w:val="2"/>
              </w:rPr>
              <w:t>22</w:t>
            </w:r>
            <w:r w:rsidRPr="00F927FB">
              <w:rPr>
                <w:rFonts w:hint="cs"/>
                <w:b/>
                <w:bCs/>
                <w:position w:val="2"/>
                <w:rtl/>
                <w:lang w:bidi="ar-EG"/>
              </w:rPr>
              <w:t xml:space="preserve"> </w:t>
            </w:r>
            <w:r w:rsidR="00167E79">
              <w:rPr>
                <w:rFonts w:hint="cs"/>
                <w:b/>
                <w:bCs/>
                <w:position w:val="2"/>
                <w:rtl/>
                <w:lang w:bidi="ar-EG"/>
              </w:rPr>
              <w:t>مارس</w:t>
            </w:r>
            <w:r w:rsidRPr="00F927FB">
              <w:rPr>
                <w:rFonts w:hint="cs"/>
                <w:b/>
                <w:bCs/>
                <w:position w:val="2"/>
                <w:rtl/>
                <w:lang w:bidi="ar-EG"/>
              </w:rPr>
              <w:t xml:space="preserve"> </w:t>
            </w:r>
            <w:r w:rsidRPr="00F927FB">
              <w:rPr>
                <w:b/>
                <w:bCs/>
                <w:position w:val="2"/>
              </w:rPr>
              <w:t>202</w:t>
            </w:r>
            <w:r w:rsidR="00167E79">
              <w:rPr>
                <w:b/>
                <w:bCs/>
                <w:position w:val="2"/>
              </w:rPr>
              <w:t>3</w:t>
            </w:r>
            <w:r w:rsidRPr="00F927FB">
              <w:rPr>
                <w:rFonts w:hint="cs"/>
                <w:b/>
                <w:bCs/>
                <w:position w:val="2"/>
                <w:rtl/>
                <w:lang w:bidi="ar-EG"/>
              </w:rPr>
              <w:t>)</w:t>
            </w:r>
          </w:p>
        </w:tc>
      </w:tr>
    </w:tbl>
    <w:p w14:paraId="632489A9" w14:textId="77777777" w:rsidR="00D517B2" w:rsidRPr="00D517B2" w:rsidRDefault="00D517B2" w:rsidP="007863B8">
      <w:pPr>
        <w:spacing w:before="600"/>
        <w:rPr>
          <w:lang w:bidi="ar-SY"/>
        </w:rPr>
      </w:pPr>
      <w:r w:rsidRPr="00D517B2">
        <w:rPr>
          <w:rFonts w:hint="cs"/>
          <w:rtl/>
          <w:lang w:bidi="ar-SY"/>
        </w:rPr>
        <w:t>حضرات السادة والسيدات،</w:t>
      </w:r>
    </w:p>
    <w:p w14:paraId="0BC1F5D5" w14:textId="77777777" w:rsidR="00D517B2" w:rsidRPr="00D517B2" w:rsidRDefault="00D517B2" w:rsidP="00D517B2">
      <w:pPr>
        <w:rPr>
          <w:rtl/>
          <w:lang w:bidi="ar-EG"/>
        </w:rPr>
      </w:pPr>
      <w:r w:rsidRPr="00D517B2">
        <w:rPr>
          <w:rFonts w:hint="cs"/>
          <w:rtl/>
        </w:rPr>
        <w:t>تحية طيبة وبعد،</w:t>
      </w:r>
    </w:p>
    <w:p w14:paraId="5C9A579B" w14:textId="473F3FED" w:rsidR="00F927FB" w:rsidRPr="00DA2D8E" w:rsidRDefault="00F927FB" w:rsidP="00F927FB">
      <w:pPr>
        <w:rPr>
          <w:rtl/>
          <w:lang w:bidi="ar-EG"/>
        </w:rPr>
      </w:pPr>
      <w:r w:rsidRPr="00A165F9">
        <w:rPr>
          <w:spacing w:val="-5"/>
          <w:lang w:bidi="ar-SY"/>
        </w:rPr>
        <w:t>1</w:t>
      </w:r>
      <w:r w:rsidRPr="00A165F9">
        <w:rPr>
          <w:spacing w:val="-5"/>
          <w:lang w:bidi="ar-SY"/>
        </w:rPr>
        <w:tab/>
      </w:r>
      <w:r w:rsidRPr="00A165F9">
        <w:rPr>
          <w:rFonts w:hint="cs"/>
          <w:spacing w:val="-5"/>
          <w:rtl/>
          <w:lang w:bidi="ar-SY"/>
        </w:rPr>
        <w:t xml:space="preserve">عقب اتفاق أعضاء الفريق الاستشاري لتقييس الاتصالات </w:t>
      </w:r>
      <w:r w:rsidRPr="00A165F9">
        <w:rPr>
          <w:spacing w:val="-5"/>
          <w:lang w:bidi="ar-EG"/>
        </w:rPr>
        <w:t>(TSAG)</w:t>
      </w:r>
      <w:r w:rsidRPr="00A165F9">
        <w:rPr>
          <w:rFonts w:hint="cs"/>
          <w:spacing w:val="-5"/>
          <w:rtl/>
          <w:lang w:bidi="ar-EG"/>
        </w:rPr>
        <w:t xml:space="preserve"> للاتحاد في اجتماعه الذي عُقد في الفترة من </w:t>
      </w:r>
      <w:r w:rsidR="00167E79">
        <w:rPr>
          <w:spacing w:val="-5"/>
          <w:lang w:bidi="ar-EG"/>
        </w:rPr>
        <w:t>12</w:t>
      </w:r>
      <w:r w:rsidRPr="00A165F9">
        <w:rPr>
          <w:rFonts w:hint="cs"/>
          <w:spacing w:val="-5"/>
          <w:rtl/>
          <w:lang w:bidi="ar-EG"/>
        </w:rPr>
        <w:t xml:space="preserve"> إلى </w:t>
      </w:r>
      <w:r w:rsidR="00167E79">
        <w:rPr>
          <w:spacing w:val="-5"/>
          <w:lang w:bidi="ar-EG"/>
        </w:rPr>
        <w:t>16</w:t>
      </w:r>
      <w:r w:rsidR="00CD1996">
        <w:rPr>
          <w:rFonts w:hint="eastAsia"/>
          <w:spacing w:val="-5"/>
          <w:rtl/>
          <w:lang w:bidi="ar-EG"/>
        </w:rPr>
        <w:t> </w:t>
      </w:r>
      <w:r w:rsidR="00167E79">
        <w:rPr>
          <w:rFonts w:hint="cs"/>
          <w:spacing w:val="-5"/>
          <w:rtl/>
          <w:lang w:bidi="ar-EG"/>
        </w:rPr>
        <w:t>ديسمبر</w:t>
      </w:r>
      <w:r w:rsidRPr="00A165F9">
        <w:rPr>
          <w:rFonts w:hint="cs"/>
          <w:spacing w:val="-5"/>
          <w:rtl/>
          <w:lang w:bidi="ar-EG"/>
        </w:rPr>
        <w:t xml:space="preserve"> </w:t>
      </w:r>
      <w:r w:rsidRPr="00A165F9">
        <w:rPr>
          <w:spacing w:val="-5"/>
          <w:lang w:bidi="ar-EG"/>
        </w:rPr>
        <w:t>2022</w:t>
      </w:r>
      <w:r w:rsidRPr="00A165F9">
        <w:rPr>
          <w:rFonts w:hint="cs"/>
          <w:spacing w:val="-5"/>
          <w:rtl/>
          <w:lang w:bidi="ar-EG"/>
        </w:rPr>
        <w:t xml:space="preserve">، يسرني الإعلان عن إنشاء </w:t>
      </w:r>
      <w:hyperlink r:id="rId10" w:history="1">
        <w:r w:rsidRPr="002550B1">
          <w:rPr>
            <w:rStyle w:val="Hyperlink"/>
            <w:rFonts w:hint="cs"/>
            <w:rtl/>
            <w:lang w:bidi="ar-EG"/>
          </w:rPr>
          <w:t xml:space="preserve">نشاط التنسيق المشترك المعني </w:t>
        </w:r>
        <w:r w:rsidR="00DA2D8E" w:rsidRPr="002550B1">
          <w:rPr>
            <w:rStyle w:val="Hyperlink"/>
            <w:rFonts w:hint="cs"/>
            <w:rtl/>
            <w:lang w:bidi="ar-EG"/>
          </w:rPr>
          <w:t>بش</w:t>
        </w:r>
        <w:r w:rsidR="001636A0" w:rsidRPr="002550B1">
          <w:rPr>
            <w:rStyle w:val="Hyperlink"/>
            <w:rFonts w:hint="cs"/>
            <w:rtl/>
            <w:lang w:bidi="ar-EG"/>
          </w:rPr>
          <w:t>بكة توزيع المفاتيح الكمومية</w:t>
        </w:r>
        <w:r w:rsidRPr="002550B1">
          <w:rPr>
            <w:rStyle w:val="Hyperlink"/>
            <w:rFonts w:hint="cs"/>
            <w:rtl/>
            <w:lang w:bidi="ar-EG"/>
          </w:rPr>
          <w:t xml:space="preserve"> </w:t>
        </w:r>
        <w:r w:rsidRPr="002550B1">
          <w:rPr>
            <w:rStyle w:val="Hyperlink"/>
          </w:rPr>
          <w:t>((JCA</w:t>
        </w:r>
        <w:r w:rsidR="00D04337" w:rsidRPr="002550B1">
          <w:rPr>
            <w:rStyle w:val="Hyperlink"/>
          </w:rPr>
          <w:noBreakHyphen/>
          <w:t>QKDN</w:t>
        </w:r>
        <w:r w:rsidRPr="002550B1">
          <w:rPr>
            <w:rStyle w:val="Hyperlink"/>
          </w:rPr>
          <w:t>)</w:t>
        </w:r>
      </w:hyperlink>
      <w:r w:rsidRPr="00DA2D8E">
        <w:rPr>
          <w:rFonts w:hint="cs"/>
          <w:rtl/>
          <w:lang w:bidi="ar-EG"/>
        </w:rPr>
        <w:t>.</w:t>
      </w:r>
    </w:p>
    <w:p w14:paraId="281FC434" w14:textId="77340FFB" w:rsidR="00F927FB" w:rsidRDefault="00F927FB" w:rsidP="00F927FB">
      <w:pPr>
        <w:rPr>
          <w:rtl/>
          <w:lang w:bidi="ar-EG"/>
        </w:rPr>
      </w:pPr>
      <w:r>
        <w:rPr>
          <w:lang w:bidi="ar-SY"/>
        </w:rPr>
        <w:t>2</w:t>
      </w:r>
      <w:r>
        <w:rPr>
          <w:lang w:bidi="ar-SY"/>
        </w:rPr>
        <w:tab/>
      </w:r>
      <w:r>
        <w:rPr>
          <w:rFonts w:hint="cs"/>
          <w:rtl/>
          <w:lang w:bidi="ar-EG"/>
        </w:rPr>
        <w:t>ويت</w:t>
      </w:r>
      <w:r w:rsidR="00412CB8">
        <w:rPr>
          <w:rFonts w:hint="cs"/>
          <w:rtl/>
          <w:lang w:bidi="ar-EG"/>
        </w:rPr>
        <w:t>مثل</w:t>
      </w:r>
      <w:r>
        <w:rPr>
          <w:rFonts w:hint="cs"/>
          <w:rtl/>
          <w:lang w:bidi="ar-EG"/>
        </w:rPr>
        <w:t xml:space="preserve"> نطاق اختصاص هذا</w:t>
      </w:r>
      <w:r w:rsidRPr="00CF02D5">
        <w:rPr>
          <w:rFonts w:hint="cs"/>
          <w:rtl/>
        </w:rPr>
        <w:t xml:space="preserve"> النشاط </w:t>
      </w:r>
      <w:r>
        <w:rPr>
          <w:rFonts w:hint="cs"/>
          <w:rtl/>
        </w:rPr>
        <w:t xml:space="preserve">في </w:t>
      </w:r>
      <w:r w:rsidRPr="00CF02D5">
        <w:rPr>
          <w:rtl/>
        </w:rPr>
        <w:t xml:space="preserve">تنسيق </w:t>
      </w:r>
      <w:r>
        <w:rPr>
          <w:rFonts w:hint="cs"/>
          <w:rtl/>
        </w:rPr>
        <w:t xml:space="preserve">الأعمال </w:t>
      </w:r>
      <w:r>
        <w:rPr>
          <w:rFonts w:hint="cs"/>
          <w:rtl/>
          <w:lang w:bidi="ar-EG"/>
        </w:rPr>
        <w:t>التقييسية</w:t>
      </w:r>
      <w:r w:rsidRPr="00CF02D5">
        <w:rPr>
          <w:rtl/>
        </w:rPr>
        <w:t xml:space="preserve"> </w:t>
      </w:r>
      <w:r w:rsidR="00412CB8">
        <w:rPr>
          <w:rFonts w:hint="cs"/>
          <w:rtl/>
        </w:rPr>
        <w:t>لشبكة توزيع المفاتيح الكمومية</w:t>
      </w:r>
      <w:r w:rsidRPr="00CF02D5">
        <w:rPr>
          <w:rFonts w:hint="eastAsia"/>
          <w:rtl/>
        </w:rPr>
        <w:t> </w:t>
      </w:r>
      <w:r w:rsidRPr="00CF02D5">
        <w:rPr>
          <w:lang w:val="en-GB" w:bidi="ar-EG"/>
        </w:rPr>
        <w:t>(</w:t>
      </w:r>
      <w:r w:rsidR="00412CB8" w:rsidRPr="000E62CB">
        <w:t>QKDN</w:t>
      </w:r>
      <w:r w:rsidRPr="00CF02D5">
        <w:rPr>
          <w:lang w:val="en-GB" w:bidi="ar-EG"/>
        </w:rPr>
        <w:t>)</w:t>
      </w:r>
      <w:r>
        <w:rPr>
          <w:rFonts w:hint="cs"/>
          <w:rtl/>
          <w:lang w:val="en-GB" w:bidi="ar-EG"/>
        </w:rPr>
        <w:t xml:space="preserve"> </w:t>
      </w:r>
      <w:r w:rsidR="005B2246">
        <w:rPr>
          <w:rFonts w:hint="cs"/>
          <w:rtl/>
        </w:rPr>
        <w:t>داخل</w:t>
      </w:r>
      <w:r w:rsidRPr="00CF02D5">
        <w:rPr>
          <w:rtl/>
        </w:rPr>
        <w:t xml:space="preserve"> قطاع تقييس الاتصالات</w:t>
      </w:r>
      <w:r>
        <w:rPr>
          <w:rFonts w:hint="cs"/>
          <w:rtl/>
        </w:rPr>
        <w:t xml:space="preserve"> </w:t>
      </w:r>
      <w:r w:rsidRPr="00CF02D5">
        <w:rPr>
          <w:rFonts w:hint="cs"/>
          <w:rtl/>
        </w:rPr>
        <w:t>و</w:t>
      </w:r>
      <w:r w:rsidR="009A09AB">
        <w:rPr>
          <w:rFonts w:hint="cs"/>
          <w:rtl/>
        </w:rPr>
        <w:t xml:space="preserve">العمل كجهة اتصال بين قطاع </w:t>
      </w:r>
      <w:r w:rsidR="005B2246">
        <w:rPr>
          <w:rFonts w:hint="cs"/>
          <w:rtl/>
        </w:rPr>
        <w:t xml:space="preserve">تقييس الاتصالات </w:t>
      </w:r>
      <w:r w:rsidR="009A09AB">
        <w:rPr>
          <w:rFonts w:hint="cs"/>
          <w:rtl/>
        </w:rPr>
        <w:t>و</w:t>
      </w:r>
      <w:r w:rsidRPr="00CF02D5">
        <w:rPr>
          <w:rtl/>
        </w:rPr>
        <w:t>منظمات</w:t>
      </w:r>
      <w:r w:rsidR="005B2246">
        <w:rPr>
          <w:rFonts w:hint="cs"/>
          <w:rtl/>
        </w:rPr>
        <w:t xml:space="preserve"> </w:t>
      </w:r>
      <w:r w:rsidR="009A09AB">
        <w:rPr>
          <w:rFonts w:hint="cs"/>
          <w:rtl/>
        </w:rPr>
        <w:t xml:space="preserve">وضع المعايير </w:t>
      </w:r>
      <w:r w:rsidR="00AB04B3">
        <w:rPr>
          <w:rFonts w:hint="cs"/>
          <w:rtl/>
        </w:rPr>
        <w:t xml:space="preserve">والاتحادات </w:t>
      </w:r>
      <w:r w:rsidRPr="00CF02D5">
        <w:rPr>
          <w:rFonts w:hint="cs"/>
          <w:rtl/>
        </w:rPr>
        <w:t>والمنتديات</w:t>
      </w:r>
      <w:r w:rsidR="00A07E70">
        <w:rPr>
          <w:rFonts w:hint="cs"/>
          <w:rtl/>
        </w:rPr>
        <w:t xml:space="preserve"> الأخرى العاملة </w:t>
      </w:r>
      <w:r w:rsidR="005B2246">
        <w:rPr>
          <w:rFonts w:hint="cs"/>
          <w:rtl/>
        </w:rPr>
        <w:t>في مجال</w:t>
      </w:r>
      <w:r w:rsidR="003F6A07">
        <w:rPr>
          <w:rFonts w:hint="cs"/>
          <w:rtl/>
        </w:rPr>
        <w:t xml:space="preserve"> التقييس ذ</w:t>
      </w:r>
      <w:r w:rsidR="008E09E1">
        <w:rPr>
          <w:rFonts w:hint="cs"/>
          <w:rtl/>
        </w:rPr>
        <w:t>ي</w:t>
      </w:r>
      <w:r w:rsidR="003F6A07">
        <w:rPr>
          <w:rFonts w:hint="cs"/>
          <w:rtl/>
        </w:rPr>
        <w:t xml:space="preserve"> الصلة بتوزيع المفاتيح الكمومية</w:t>
      </w:r>
      <w:r w:rsidRPr="00CF02D5">
        <w:rPr>
          <w:rtl/>
        </w:rPr>
        <w:t>.</w:t>
      </w:r>
      <w:r>
        <w:rPr>
          <w:rFonts w:hint="cs"/>
          <w:rtl/>
          <w:lang w:bidi="ar-EG"/>
        </w:rPr>
        <w:t xml:space="preserve"> ويُبين </w:t>
      </w:r>
      <w:r w:rsidRPr="008608FD">
        <w:rPr>
          <w:rFonts w:hint="cs"/>
          <w:b/>
          <w:bCs/>
          <w:rtl/>
          <w:lang w:bidi="ar-EG"/>
        </w:rPr>
        <w:t xml:space="preserve">الملحق </w:t>
      </w:r>
      <w:r w:rsidRPr="008608FD">
        <w:rPr>
          <w:b/>
          <w:bCs/>
          <w:lang w:bidi="ar-EG"/>
        </w:rPr>
        <w:t>A</w:t>
      </w:r>
      <w:r>
        <w:rPr>
          <w:rFonts w:hint="cs"/>
          <w:rtl/>
          <w:lang w:bidi="ar-EG"/>
        </w:rPr>
        <w:t xml:space="preserve"> اختصاصات نشاط التنسيق.</w:t>
      </w:r>
    </w:p>
    <w:p w14:paraId="65B6D222" w14:textId="28212DA9" w:rsidR="00F927FB" w:rsidRDefault="00F927FB" w:rsidP="00F927FB">
      <w:pPr>
        <w:rPr>
          <w:rtl/>
          <w:lang w:bidi="ar-EG"/>
        </w:rPr>
      </w:pPr>
      <w:r>
        <w:rPr>
          <w:lang w:bidi="ar-SY"/>
        </w:rPr>
        <w:t>3</w:t>
      </w:r>
      <w:r>
        <w:rPr>
          <w:lang w:bidi="ar-SY"/>
        </w:rPr>
        <w:tab/>
      </w:r>
      <w:r>
        <w:rPr>
          <w:rFonts w:hint="cs"/>
          <w:rtl/>
          <w:lang w:bidi="ar-SY"/>
        </w:rPr>
        <w:t xml:space="preserve">وقد عيَّن الفريق الاستشاري </w:t>
      </w:r>
      <w:r>
        <w:rPr>
          <w:rFonts w:hint="cs"/>
          <w:rtl/>
          <w:lang w:bidi="ar-EG"/>
        </w:rPr>
        <w:t xml:space="preserve">السيد </w:t>
      </w:r>
      <w:r w:rsidR="009767A5">
        <w:rPr>
          <w:rFonts w:hint="cs"/>
          <w:rtl/>
          <w:lang w:bidi="ar-EG"/>
        </w:rPr>
        <w:t>جونسن</w:t>
      </w:r>
      <w:r>
        <w:rPr>
          <w:rFonts w:hint="cs"/>
          <w:rtl/>
          <w:lang w:bidi="ar-EG"/>
        </w:rPr>
        <w:t xml:space="preserve"> </w:t>
      </w:r>
      <w:r w:rsidR="009767A5">
        <w:rPr>
          <w:rFonts w:hint="cs"/>
          <w:rtl/>
          <w:lang w:bidi="ar-EG"/>
        </w:rPr>
        <w:t xml:space="preserve">لاي، الأكاديمية الصينية لتكنولوجيا المعلومات والاتصالات </w:t>
      </w:r>
      <w:r w:rsidR="009767A5">
        <w:rPr>
          <w:lang w:bidi="ar-EG"/>
        </w:rPr>
        <w:t>(</w:t>
      </w:r>
      <w:r w:rsidR="009767A5" w:rsidRPr="005B49EE">
        <w:t>CAICT</w:t>
      </w:r>
      <w:r w:rsidR="009767A5">
        <w:rPr>
          <w:lang w:bidi="ar-EG"/>
        </w:rPr>
        <w:t>)</w:t>
      </w:r>
      <w:r w:rsidR="009767A5">
        <w:rPr>
          <w:rFonts w:hint="cs"/>
          <w:rtl/>
          <w:lang w:bidi="ar-EG"/>
        </w:rPr>
        <w:t xml:space="preserve">، الصين، </w:t>
      </w:r>
      <w:r>
        <w:rPr>
          <w:rFonts w:hint="cs"/>
          <w:rtl/>
          <w:lang w:bidi="ar-EG"/>
        </w:rPr>
        <w:t xml:space="preserve">رئيساً </w:t>
      </w:r>
      <w:r w:rsidR="00D2198A">
        <w:rPr>
          <w:rFonts w:hint="cs"/>
          <w:rtl/>
          <w:lang w:bidi="ar-EG"/>
        </w:rPr>
        <w:t>ل</w:t>
      </w:r>
      <w:r>
        <w:rPr>
          <w:rFonts w:hint="cs"/>
          <w:rtl/>
          <w:lang w:bidi="ar-EG"/>
        </w:rPr>
        <w:t>نشاط التنسيق</w:t>
      </w:r>
      <w:r w:rsidR="00D2198A">
        <w:rPr>
          <w:rFonts w:hint="cs"/>
          <w:rtl/>
          <w:lang w:bidi="ar-EG"/>
        </w:rPr>
        <w:t xml:space="preserve"> المشترك المعني بشبكة توزيع المفاتيح الكمومية، والسيد مارك </w:t>
      </w:r>
      <w:proofErr w:type="spellStart"/>
      <w:r w:rsidR="00D2198A">
        <w:rPr>
          <w:rFonts w:hint="cs"/>
          <w:rtl/>
          <w:lang w:bidi="ar-EG"/>
        </w:rPr>
        <w:t>ما</w:t>
      </w:r>
      <w:r w:rsidR="00D308A2">
        <w:rPr>
          <w:rFonts w:hint="cs"/>
          <w:rtl/>
          <w:lang w:bidi="ar-EG"/>
        </w:rPr>
        <w:t>ك</w:t>
      </w:r>
      <w:r w:rsidR="00D2198A">
        <w:rPr>
          <w:rFonts w:hint="cs"/>
          <w:rtl/>
          <w:lang w:bidi="ar-EG"/>
        </w:rPr>
        <w:t>فادن</w:t>
      </w:r>
      <w:proofErr w:type="spellEnd"/>
      <w:r w:rsidR="00D308A2">
        <w:rPr>
          <w:rFonts w:hint="cs"/>
          <w:rtl/>
          <w:lang w:bidi="ar-EG"/>
        </w:rPr>
        <w:t>، المملكة المتحدة، نائباً لرئيس نشاط التنسيق المشترك</w:t>
      </w:r>
      <w:r>
        <w:rPr>
          <w:rFonts w:hint="cs"/>
          <w:rtl/>
          <w:lang w:bidi="ar-EG"/>
        </w:rPr>
        <w:t>.</w:t>
      </w:r>
    </w:p>
    <w:p w14:paraId="31A85AFD" w14:textId="6971E1B6" w:rsidR="00F927FB" w:rsidRDefault="00F927FB" w:rsidP="00F927FB">
      <w:pPr>
        <w:rPr>
          <w:lang w:bidi="ar-EG"/>
        </w:rPr>
      </w:pPr>
      <w:r>
        <w:rPr>
          <w:lang w:bidi="ar-SY"/>
        </w:rPr>
        <w:t>4</w:t>
      </w:r>
      <w:r>
        <w:rPr>
          <w:lang w:bidi="ar-SY"/>
        </w:rPr>
        <w:tab/>
      </w:r>
      <w:r>
        <w:rPr>
          <w:rFonts w:hint="cs"/>
          <w:rtl/>
          <w:lang w:bidi="ar-SY"/>
        </w:rPr>
        <w:t>وباب المشاركة في نشاط التنسيق</w:t>
      </w:r>
      <w:r w:rsidR="007A2FB3">
        <w:rPr>
          <w:rFonts w:hint="cs"/>
          <w:rtl/>
          <w:lang w:bidi="ar-SY"/>
        </w:rPr>
        <w:t xml:space="preserve"> المشترك</w:t>
      </w:r>
      <w:r>
        <w:rPr>
          <w:rFonts w:hint="cs"/>
          <w:rtl/>
          <w:lang w:bidi="ar-SY"/>
        </w:rPr>
        <w:t xml:space="preserve"> مفتوح </w:t>
      </w:r>
      <w:r w:rsidR="000D4991">
        <w:rPr>
          <w:rFonts w:hint="cs"/>
          <w:rtl/>
          <w:lang w:bidi="ar-SY"/>
        </w:rPr>
        <w:t xml:space="preserve">أمام </w:t>
      </w:r>
      <w:r>
        <w:rPr>
          <w:rFonts w:hint="cs"/>
          <w:rtl/>
          <w:lang w:bidi="ar-SY"/>
        </w:rPr>
        <w:t>أعضاء قطاع تقييس الاتصالات بالاتحاد. كما يمكن للخبراء المدعوين من الجهات الأخرى المعنية من المنظمات الحكومية الدولية والمنظمات والمنتديات المعنية بوضع المعايير ولممثليها المعيَّنين المشاركة في نشاط التنسيق</w:t>
      </w:r>
      <w:r w:rsidR="005668F6">
        <w:rPr>
          <w:rFonts w:hint="cs"/>
          <w:rtl/>
          <w:lang w:bidi="ar-SY"/>
        </w:rPr>
        <w:t xml:space="preserve"> المشترك</w:t>
      </w:r>
      <w:r>
        <w:rPr>
          <w:rFonts w:hint="cs"/>
          <w:rtl/>
          <w:lang w:bidi="ar-SY"/>
        </w:rPr>
        <w:t>.</w:t>
      </w:r>
    </w:p>
    <w:p w14:paraId="756C80A4" w14:textId="4D29A31E" w:rsidR="00350BD2" w:rsidRPr="00497726" w:rsidRDefault="00F927FB" w:rsidP="00F927FB">
      <w:pPr>
        <w:rPr>
          <w:spacing w:val="-2"/>
          <w:lang w:bidi="ar-EG"/>
        </w:rPr>
      </w:pPr>
      <w:r w:rsidRPr="00497726">
        <w:rPr>
          <w:spacing w:val="-2"/>
          <w:lang w:bidi="ar-EG"/>
        </w:rPr>
        <w:t>5</w:t>
      </w:r>
      <w:r w:rsidRPr="00497726">
        <w:rPr>
          <w:spacing w:val="-2"/>
          <w:lang w:bidi="ar-EG"/>
        </w:rPr>
        <w:tab/>
      </w:r>
      <w:r w:rsidRPr="00497726">
        <w:rPr>
          <w:rFonts w:hint="cs"/>
          <w:spacing w:val="-2"/>
          <w:rtl/>
          <w:lang w:bidi="ar-EG"/>
        </w:rPr>
        <w:t>وسيُعقد الاجتماع الأول لنشاط التنسيق</w:t>
      </w:r>
      <w:r w:rsidR="005668F6" w:rsidRPr="00497726">
        <w:rPr>
          <w:rFonts w:hint="cs"/>
          <w:spacing w:val="-2"/>
          <w:rtl/>
          <w:lang w:bidi="ar-EG"/>
        </w:rPr>
        <w:t xml:space="preserve"> المشترك</w:t>
      </w:r>
      <w:r w:rsidRPr="00497726">
        <w:rPr>
          <w:rFonts w:hint="cs"/>
          <w:spacing w:val="-2"/>
          <w:rtl/>
          <w:lang w:bidi="ar-EG"/>
        </w:rPr>
        <w:t xml:space="preserve"> </w:t>
      </w:r>
      <w:r w:rsidR="0045100D" w:rsidRPr="00497726">
        <w:rPr>
          <w:rFonts w:hint="cs"/>
          <w:spacing w:val="-2"/>
          <w:rtl/>
          <w:lang w:bidi="ar-EG"/>
        </w:rPr>
        <w:t>في جنيف يوم</w:t>
      </w:r>
      <w:r w:rsidRPr="00497726">
        <w:rPr>
          <w:rFonts w:hint="cs"/>
          <w:spacing w:val="-2"/>
          <w:rtl/>
          <w:lang w:bidi="ar-EG"/>
        </w:rPr>
        <w:t xml:space="preserve"> </w:t>
      </w:r>
      <w:r w:rsidR="0045100D" w:rsidRPr="00497726">
        <w:rPr>
          <w:b/>
          <w:bCs/>
          <w:spacing w:val="-2"/>
          <w:lang w:bidi="ar-EG"/>
        </w:rPr>
        <w:t>22</w:t>
      </w:r>
      <w:r w:rsidRPr="00497726">
        <w:rPr>
          <w:rFonts w:hint="cs"/>
          <w:b/>
          <w:bCs/>
          <w:spacing w:val="-2"/>
          <w:rtl/>
          <w:lang w:bidi="ar-EG"/>
        </w:rPr>
        <w:t xml:space="preserve"> </w:t>
      </w:r>
      <w:r w:rsidR="0045100D" w:rsidRPr="00497726">
        <w:rPr>
          <w:rFonts w:hint="cs"/>
          <w:b/>
          <w:bCs/>
          <w:spacing w:val="-2"/>
          <w:rtl/>
          <w:lang w:bidi="ar-EG"/>
        </w:rPr>
        <w:t>مارس</w:t>
      </w:r>
      <w:r w:rsidRPr="00497726">
        <w:rPr>
          <w:rFonts w:hint="cs"/>
          <w:b/>
          <w:bCs/>
          <w:spacing w:val="-2"/>
          <w:rtl/>
          <w:lang w:bidi="ar-EG"/>
        </w:rPr>
        <w:t xml:space="preserve"> </w:t>
      </w:r>
      <w:r w:rsidRPr="00497726">
        <w:rPr>
          <w:b/>
          <w:bCs/>
          <w:spacing w:val="-2"/>
          <w:lang w:bidi="ar-EG"/>
        </w:rPr>
        <w:t>202</w:t>
      </w:r>
      <w:r w:rsidR="0045100D" w:rsidRPr="00497726">
        <w:rPr>
          <w:b/>
          <w:bCs/>
          <w:spacing w:val="-2"/>
          <w:lang w:bidi="ar-EG"/>
        </w:rPr>
        <w:t>3</w:t>
      </w:r>
      <w:r w:rsidRPr="00497726">
        <w:rPr>
          <w:rFonts w:hint="cs"/>
          <w:spacing w:val="-2"/>
          <w:rtl/>
          <w:lang w:bidi="ar-EG"/>
        </w:rPr>
        <w:t xml:space="preserve"> من الساعة </w:t>
      </w:r>
      <w:r w:rsidRPr="00497726">
        <w:rPr>
          <w:b/>
          <w:bCs/>
          <w:spacing w:val="-2"/>
          <w:lang w:bidi="ar-EG"/>
        </w:rPr>
        <w:t>13:00</w:t>
      </w:r>
      <w:r w:rsidRPr="00497726">
        <w:rPr>
          <w:rFonts w:hint="cs"/>
          <w:spacing w:val="-2"/>
          <w:rtl/>
          <w:lang w:bidi="ar-EG"/>
        </w:rPr>
        <w:t xml:space="preserve"> إلى الساعة </w:t>
      </w:r>
      <w:r w:rsidRPr="00497726">
        <w:rPr>
          <w:b/>
          <w:bCs/>
          <w:spacing w:val="-2"/>
          <w:lang w:bidi="ar-EG"/>
        </w:rPr>
        <w:t>1</w:t>
      </w:r>
      <w:r w:rsidR="00373A93" w:rsidRPr="00497726">
        <w:rPr>
          <w:b/>
          <w:bCs/>
          <w:spacing w:val="-2"/>
          <w:lang w:bidi="ar-EG"/>
        </w:rPr>
        <w:t>4</w:t>
      </w:r>
      <w:r w:rsidRPr="00497726">
        <w:rPr>
          <w:b/>
          <w:bCs/>
          <w:spacing w:val="-2"/>
          <w:lang w:bidi="ar-EG"/>
        </w:rPr>
        <w:t>:</w:t>
      </w:r>
      <w:r w:rsidR="00373A93" w:rsidRPr="00497726">
        <w:rPr>
          <w:b/>
          <w:bCs/>
          <w:spacing w:val="-2"/>
          <w:lang w:bidi="ar-EG"/>
        </w:rPr>
        <w:t>3</w:t>
      </w:r>
      <w:r w:rsidRPr="00497726">
        <w:rPr>
          <w:b/>
          <w:bCs/>
          <w:spacing w:val="-2"/>
          <w:lang w:bidi="ar-EG"/>
        </w:rPr>
        <w:t>0</w:t>
      </w:r>
      <w:r w:rsidRPr="00497726">
        <w:rPr>
          <w:rFonts w:hint="cs"/>
          <w:b/>
          <w:bCs/>
          <w:spacing w:val="-2"/>
          <w:rtl/>
          <w:lang w:bidi="ar-EG"/>
        </w:rPr>
        <w:t xml:space="preserve"> بتوقيت جنيف</w:t>
      </w:r>
      <w:r w:rsidRPr="00497726">
        <w:rPr>
          <w:rFonts w:hint="cs"/>
          <w:spacing w:val="-2"/>
          <w:rtl/>
          <w:lang w:bidi="ar-EG"/>
        </w:rPr>
        <w:t xml:space="preserve"> </w:t>
      </w:r>
      <w:r w:rsidR="0045100D" w:rsidRPr="00497726">
        <w:rPr>
          <w:rFonts w:hint="cs"/>
          <w:spacing w:val="-2"/>
          <w:rtl/>
          <w:lang w:bidi="ar-EG"/>
        </w:rPr>
        <w:t>(</w:t>
      </w:r>
      <w:r w:rsidR="00532C5C" w:rsidRPr="00497726">
        <w:rPr>
          <w:rFonts w:hint="cs"/>
          <w:spacing w:val="-2"/>
          <w:rtl/>
          <w:lang w:bidi="ar-EG"/>
        </w:rPr>
        <w:t xml:space="preserve">بالترادف مع اجتماع </w:t>
      </w:r>
      <w:hyperlink r:id="rId11" w:history="1">
        <w:r w:rsidR="00532C5C" w:rsidRPr="00497726">
          <w:rPr>
            <w:rStyle w:val="Hyperlink"/>
            <w:rFonts w:hint="cs"/>
            <w:spacing w:val="-2"/>
            <w:rtl/>
            <w:lang w:bidi="ar-EG"/>
          </w:rPr>
          <w:t xml:space="preserve">لجنة الدراسات </w:t>
        </w:r>
        <w:r w:rsidR="00532C5C" w:rsidRPr="00497726">
          <w:rPr>
            <w:rStyle w:val="Hyperlink"/>
            <w:spacing w:val="-2"/>
            <w:lang w:bidi="ar-EG"/>
          </w:rPr>
          <w:t>13</w:t>
        </w:r>
        <w:r w:rsidR="00532C5C" w:rsidRPr="00497726">
          <w:rPr>
            <w:rStyle w:val="Hyperlink"/>
            <w:rFonts w:hint="cs"/>
            <w:spacing w:val="-2"/>
            <w:rtl/>
            <w:lang w:bidi="ar-EG"/>
          </w:rPr>
          <w:t xml:space="preserve"> لقطاع تقييس الاتصالات</w:t>
        </w:r>
      </w:hyperlink>
      <w:r w:rsidR="00532C5C" w:rsidRPr="00497726">
        <w:rPr>
          <w:rFonts w:hint="cs"/>
          <w:spacing w:val="-2"/>
          <w:rtl/>
          <w:lang w:bidi="ar-EG"/>
        </w:rPr>
        <w:t xml:space="preserve"> الذي سيُعقد في الفترة </w:t>
      </w:r>
      <w:r w:rsidR="00532C5C" w:rsidRPr="00497726">
        <w:rPr>
          <w:spacing w:val="-2"/>
          <w:lang w:bidi="ar-EG"/>
        </w:rPr>
        <w:t>24-13</w:t>
      </w:r>
      <w:r w:rsidR="00532C5C" w:rsidRPr="00497726">
        <w:rPr>
          <w:rFonts w:hint="cs"/>
          <w:spacing w:val="-2"/>
          <w:rtl/>
          <w:lang w:bidi="ar-EG"/>
        </w:rPr>
        <w:t xml:space="preserve"> مارس </w:t>
      </w:r>
      <w:r w:rsidR="00532C5C" w:rsidRPr="00497726">
        <w:rPr>
          <w:spacing w:val="-2"/>
          <w:lang w:bidi="ar-EG"/>
        </w:rPr>
        <w:t>2023</w:t>
      </w:r>
      <w:r w:rsidR="0045100D" w:rsidRPr="00497726">
        <w:rPr>
          <w:rFonts w:hint="cs"/>
          <w:spacing w:val="-2"/>
          <w:rtl/>
          <w:lang w:bidi="ar-EG"/>
        </w:rPr>
        <w:t xml:space="preserve">). </w:t>
      </w:r>
      <w:r w:rsidRPr="00497726">
        <w:rPr>
          <w:rFonts w:hint="cs"/>
          <w:spacing w:val="-2"/>
          <w:rtl/>
          <w:lang w:bidi="ar-EG"/>
        </w:rPr>
        <w:t xml:space="preserve">والتسجيل للمشاركة في الاجتماع إلزامي (عن طريق استمارة التسجيل عبر الإنترنت، المتاحة في </w:t>
      </w:r>
      <w:hyperlink r:id="rId12" w:history="1">
        <w:r w:rsidRPr="00497726">
          <w:rPr>
            <w:rStyle w:val="Hyperlink"/>
            <w:rFonts w:hint="cs"/>
            <w:spacing w:val="-2"/>
            <w:rtl/>
            <w:lang w:bidi="ar-EG"/>
          </w:rPr>
          <w:t>الصفحة الرئيسية لنشاط التنسيق</w:t>
        </w:r>
      </w:hyperlink>
      <w:r w:rsidRPr="00497726">
        <w:rPr>
          <w:rFonts w:hint="cs"/>
          <w:spacing w:val="-2"/>
          <w:rtl/>
          <w:lang w:bidi="ar-EG"/>
        </w:rPr>
        <w:t>).</w:t>
      </w:r>
    </w:p>
    <w:p w14:paraId="7858F16F" w14:textId="68147FF8" w:rsidR="00350BD2" w:rsidRDefault="00F927FB" w:rsidP="00D32A09">
      <w:pPr>
        <w:rPr>
          <w:rtl/>
          <w:lang w:bidi="ar-EG"/>
        </w:rPr>
      </w:pPr>
      <w:r>
        <w:rPr>
          <w:rFonts w:hint="cs"/>
          <w:rtl/>
          <w:lang w:bidi="ar-EG"/>
        </w:rPr>
        <w:t>و</w:t>
      </w:r>
      <w:r w:rsidR="001105B5">
        <w:rPr>
          <w:rFonts w:hint="cs"/>
          <w:rtl/>
          <w:lang w:bidi="ar-EG"/>
        </w:rPr>
        <w:t>يرجى ملاحظ</w:t>
      </w:r>
      <w:r w:rsidR="00D32A09">
        <w:rPr>
          <w:rFonts w:hint="cs"/>
          <w:rtl/>
          <w:lang w:bidi="ar-EG"/>
        </w:rPr>
        <w:t>ة</w:t>
      </w:r>
      <w:r w:rsidR="001105B5">
        <w:rPr>
          <w:rFonts w:hint="cs"/>
          <w:rtl/>
          <w:lang w:bidi="ar-EG"/>
        </w:rPr>
        <w:t xml:space="preserve"> أن التسجيل مطلوب أيضاً للمشاركة عن بُعد. </w:t>
      </w:r>
      <w:r w:rsidR="008F7036">
        <w:rPr>
          <w:rFonts w:hint="cs"/>
          <w:rtl/>
          <w:lang w:bidi="ar-EG"/>
        </w:rPr>
        <w:t xml:space="preserve">وإذا كنتم بحاجة إلى المساعدة، يرجى الاتصال </w:t>
      </w:r>
      <w:r w:rsidR="00D32A09">
        <w:rPr>
          <w:rFonts w:hint="cs"/>
          <w:rtl/>
          <w:lang w:bidi="ar-EG"/>
        </w:rPr>
        <w:t>بالأمانة</w:t>
      </w:r>
      <w:r w:rsidR="00B7462D">
        <w:rPr>
          <w:rFonts w:hint="cs"/>
          <w:rtl/>
        </w:rPr>
        <w:t xml:space="preserve"> بتوجيه رسالة إلى</w:t>
      </w:r>
      <w:r w:rsidR="00D32A09">
        <w:rPr>
          <w:rFonts w:hint="cs"/>
          <w:rtl/>
          <w:lang w:bidi="ar-EG"/>
        </w:rPr>
        <w:t xml:space="preserve"> العنوان </w:t>
      </w:r>
      <w:hyperlink r:id="rId13" w:history="1">
        <w:r w:rsidR="00D32A09" w:rsidRPr="00190AAD">
          <w:rPr>
            <w:rStyle w:val="Hyperlink"/>
          </w:rPr>
          <w:t>quantum@itu.int</w:t>
        </w:r>
      </w:hyperlink>
      <w:r w:rsidR="00D32A09">
        <w:rPr>
          <w:rFonts w:hint="cs"/>
          <w:rtl/>
          <w:lang w:bidi="ar-EG"/>
        </w:rPr>
        <w:t>.</w:t>
      </w:r>
    </w:p>
    <w:p w14:paraId="6FF6FD68" w14:textId="531792EE" w:rsidR="00F927FB" w:rsidRDefault="00F927FB" w:rsidP="00F927FB">
      <w:pPr>
        <w:rPr>
          <w:rtl/>
          <w:lang w:bidi="ar-EG"/>
        </w:rPr>
      </w:pPr>
      <w:r>
        <w:rPr>
          <w:lang w:bidi="ar-SY"/>
        </w:rPr>
        <w:lastRenderedPageBreak/>
        <w:t>6</w:t>
      </w:r>
      <w:r>
        <w:rPr>
          <w:lang w:bidi="ar-SY"/>
        </w:rPr>
        <w:tab/>
      </w:r>
      <w:r w:rsidR="00B7462D">
        <w:rPr>
          <w:rFonts w:hint="cs"/>
          <w:rtl/>
        </w:rPr>
        <w:t>وستجري أعمال</w:t>
      </w:r>
      <w:r>
        <w:rPr>
          <w:rFonts w:hint="cs"/>
          <w:rtl/>
        </w:rPr>
        <w:t xml:space="preserve"> الاجتماع </w:t>
      </w:r>
      <w:r>
        <w:rPr>
          <w:rtl/>
        </w:rPr>
        <w:t>باللغة الإنكليزية حصراً</w:t>
      </w:r>
      <w:r>
        <w:rPr>
          <w:rtl/>
          <w:lang w:bidi="ar-EG"/>
        </w:rPr>
        <w:t>.</w:t>
      </w:r>
    </w:p>
    <w:p w14:paraId="716473E4" w14:textId="1D0689E1" w:rsidR="00F927FB" w:rsidRPr="00161ADC" w:rsidRDefault="00F927FB" w:rsidP="00F927FB">
      <w:pPr>
        <w:rPr>
          <w:spacing w:val="-2"/>
          <w:lang w:bidi="ar-SY"/>
        </w:rPr>
      </w:pPr>
      <w:r w:rsidRPr="00161ADC">
        <w:rPr>
          <w:spacing w:val="-2"/>
          <w:lang w:bidi="ar-SY"/>
        </w:rPr>
        <w:t>7</w:t>
      </w:r>
      <w:r w:rsidRPr="00161ADC">
        <w:rPr>
          <w:spacing w:val="-2"/>
          <w:lang w:bidi="ar-SY"/>
        </w:rPr>
        <w:tab/>
      </w:r>
      <w:r w:rsidRPr="00161ADC">
        <w:rPr>
          <w:rFonts w:hint="cs"/>
          <w:spacing w:val="-2"/>
          <w:rtl/>
        </w:rPr>
        <w:t xml:space="preserve">وقد أُنشئت صفحة إلكترونية لنشاط التنسيق المشترك المعني </w:t>
      </w:r>
      <w:r w:rsidR="00D32A09">
        <w:rPr>
          <w:rFonts w:hint="cs"/>
          <w:spacing w:val="-2"/>
          <w:rtl/>
        </w:rPr>
        <w:t>بشبكة توزيع المفاتيح الكمومية</w:t>
      </w:r>
      <w:r w:rsidRPr="00161ADC">
        <w:rPr>
          <w:rFonts w:hint="cs"/>
          <w:spacing w:val="-2"/>
          <w:rtl/>
        </w:rPr>
        <w:t xml:space="preserve">، ويمكن الاطلاع عليها عبر الرابط التالي: </w:t>
      </w:r>
      <w:hyperlink r:id="rId14" w:history="1">
        <w:r w:rsidR="00737385">
          <w:rPr>
            <w:rStyle w:val="Hyperlink"/>
          </w:rPr>
          <w:t>http://itu.int/en/ITU-T/jca/qkdn</w:t>
        </w:r>
      </w:hyperlink>
      <w:r w:rsidRPr="00161ADC">
        <w:rPr>
          <w:rFonts w:hint="cs"/>
          <w:spacing w:val="-2"/>
          <w:rtl/>
        </w:rPr>
        <w:t xml:space="preserve">. وستُتاح </w:t>
      </w:r>
      <w:r w:rsidRPr="00161ADC">
        <w:rPr>
          <w:spacing w:val="-2"/>
          <w:rtl/>
        </w:rPr>
        <w:t xml:space="preserve">المعلومات المتعلقة </w:t>
      </w:r>
      <w:r w:rsidRPr="00161ADC">
        <w:rPr>
          <w:rFonts w:hint="cs"/>
          <w:spacing w:val="-2"/>
          <w:rtl/>
        </w:rPr>
        <w:t>بالاجتماع الأول لنشاط التنسيق المشترك</w:t>
      </w:r>
      <w:r w:rsidRPr="00161ADC">
        <w:rPr>
          <w:spacing w:val="-2"/>
          <w:rtl/>
        </w:rPr>
        <w:t xml:space="preserve">، بما </w:t>
      </w:r>
      <w:r w:rsidRPr="00161ADC">
        <w:rPr>
          <w:rFonts w:hint="cs"/>
          <w:spacing w:val="-2"/>
          <w:rtl/>
        </w:rPr>
        <w:t>فيها تلك المتعلقة بعملية التسجيل و</w:t>
      </w:r>
      <w:r w:rsidRPr="00161ADC">
        <w:rPr>
          <w:spacing w:val="-2"/>
          <w:rtl/>
        </w:rPr>
        <w:t>مشروع جدول الأعمال</w:t>
      </w:r>
      <w:r w:rsidRPr="00161ADC">
        <w:rPr>
          <w:i/>
          <w:iCs/>
          <w:spacing w:val="-2"/>
          <w:rtl/>
        </w:rPr>
        <w:t xml:space="preserve"> </w:t>
      </w:r>
      <w:r w:rsidRPr="00161ADC">
        <w:rPr>
          <w:spacing w:val="-2"/>
          <w:rtl/>
        </w:rPr>
        <w:t>ووثائق الاجتماع</w:t>
      </w:r>
      <w:r w:rsidRPr="00161ADC">
        <w:rPr>
          <w:rFonts w:hint="cs"/>
          <w:spacing w:val="-2"/>
          <w:rtl/>
        </w:rPr>
        <w:t>،</w:t>
      </w:r>
      <w:r w:rsidRPr="00161ADC">
        <w:rPr>
          <w:spacing w:val="-2"/>
          <w:rtl/>
        </w:rPr>
        <w:t xml:space="preserve"> في </w:t>
      </w:r>
      <w:hyperlink r:id="rId15" w:history="1">
        <w:r w:rsidRPr="00161ADC">
          <w:rPr>
            <w:rStyle w:val="Hyperlink"/>
            <w:rFonts w:hint="cs"/>
            <w:spacing w:val="-2"/>
            <w:rtl/>
            <w:lang w:bidi="ar-EG"/>
          </w:rPr>
          <w:t>الصفحة الرئيسية لنشاط التنسيق</w:t>
        </w:r>
      </w:hyperlink>
      <w:r w:rsidRPr="00161ADC">
        <w:rPr>
          <w:rFonts w:hint="cs"/>
          <w:spacing w:val="-2"/>
          <w:rtl/>
          <w:lang w:bidi="ar-EG"/>
        </w:rPr>
        <w:t>.</w:t>
      </w:r>
    </w:p>
    <w:p w14:paraId="35BEEE6F" w14:textId="150FADC0" w:rsidR="00F927FB" w:rsidRDefault="00F927FB" w:rsidP="00F927FB">
      <w:pPr>
        <w:rPr>
          <w:rtl/>
          <w:lang w:bidi="ar-SY"/>
        </w:rPr>
      </w:pPr>
      <w:r>
        <w:rPr>
          <w:lang w:bidi="ar-SY"/>
        </w:rPr>
        <w:t>8</w:t>
      </w:r>
      <w:r>
        <w:rPr>
          <w:lang w:bidi="ar-SY"/>
        </w:rPr>
        <w:tab/>
      </w:r>
      <w:r>
        <w:rPr>
          <w:rFonts w:hint="cs"/>
          <w:rtl/>
          <w:lang w:bidi="ar-SY"/>
        </w:rPr>
        <w:t>ويُشجَّع المشاركون على تقديم مساهماتهم في نشاط التنسيق بالبريد الإلكتروني إلى</w:t>
      </w:r>
      <w:r w:rsidR="001A61EF">
        <w:rPr>
          <w:rFonts w:hint="cs"/>
          <w:rtl/>
          <w:lang w:bidi="ar-SY"/>
        </w:rPr>
        <w:t xml:space="preserve"> العنوان</w:t>
      </w:r>
      <w:r>
        <w:rPr>
          <w:rFonts w:hint="cs"/>
          <w:rtl/>
          <w:lang w:bidi="ar-SY"/>
        </w:rPr>
        <w:t xml:space="preserve"> </w:t>
      </w:r>
      <w:hyperlink r:id="rId16" w:history="1">
        <w:r w:rsidR="00737385">
          <w:rPr>
            <w:rStyle w:val="Hyperlink"/>
          </w:rPr>
          <w:t>quantum@itu.int</w:t>
        </w:r>
      </w:hyperlink>
      <w:r>
        <w:rPr>
          <w:rFonts w:hint="cs"/>
          <w:rtl/>
          <w:lang w:bidi="ar-SY"/>
        </w:rPr>
        <w:t xml:space="preserve"> باستخدام نموذج الوثائق المتاح في </w:t>
      </w:r>
      <w:hyperlink r:id="rId17" w:history="1">
        <w:r w:rsidRPr="00794818">
          <w:rPr>
            <w:rStyle w:val="Hyperlink"/>
            <w:rFonts w:hint="cs"/>
            <w:rtl/>
            <w:lang w:bidi="ar-EG"/>
          </w:rPr>
          <w:t>الصفحة الرئيسية لنشاط التنسيق</w:t>
        </w:r>
      </w:hyperlink>
      <w:r>
        <w:rPr>
          <w:rFonts w:hint="cs"/>
          <w:rtl/>
          <w:lang w:bidi="ar-EG"/>
        </w:rPr>
        <w:t xml:space="preserve">. ولإتاحة وقت كافٍ لإنجاز الأعمال التحضيرية لهذا الاجتماع، يرجى من المشاركين تقديم مساهماتهم في موعد أقصاه </w:t>
      </w:r>
      <w:r w:rsidR="00737385">
        <w:rPr>
          <w:b/>
          <w:bCs/>
          <w:lang w:bidi="ar-EG"/>
        </w:rPr>
        <w:t>13</w:t>
      </w:r>
      <w:r w:rsidRPr="00524182">
        <w:rPr>
          <w:rFonts w:hint="cs"/>
          <w:b/>
          <w:bCs/>
          <w:rtl/>
          <w:lang w:bidi="ar-EG"/>
        </w:rPr>
        <w:t xml:space="preserve"> </w:t>
      </w:r>
      <w:r w:rsidR="00737385">
        <w:rPr>
          <w:rFonts w:hint="cs"/>
          <w:b/>
          <w:bCs/>
          <w:rtl/>
          <w:lang w:bidi="ar-EG"/>
        </w:rPr>
        <w:t>مارس</w:t>
      </w:r>
      <w:r w:rsidRPr="00524182">
        <w:rPr>
          <w:rFonts w:hint="cs"/>
          <w:b/>
          <w:bCs/>
          <w:rtl/>
          <w:lang w:bidi="ar-EG"/>
        </w:rPr>
        <w:t xml:space="preserve"> </w:t>
      </w:r>
      <w:r w:rsidRPr="00524182">
        <w:rPr>
          <w:b/>
          <w:bCs/>
          <w:lang w:bidi="ar-EG"/>
        </w:rPr>
        <w:t>202</w:t>
      </w:r>
      <w:r w:rsidR="00D21BC1">
        <w:rPr>
          <w:b/>
          <w:bCs/>
          <w:lang w:bidi="ar-EG"/>
        </w:rPr>
        <w:t>3</w:t>
      </w:r>
      <w:r>
        <w:rPr>
          <w:rFonts w:hint="cs"/>
          <w:rtl/>
          <w:lang w:bidi="ar-EG"/>
        </w:rPr>
        <w:t>.</w:t>
      </w:r>
    </w:p>
    <w:p w14:paraId="78CDF4DC" w14:textId="77777777" w:rsidR="00F927FB" w:rsidRPr="005C56BC" w:rsidRDefault="00F927FB" w:rsidP="00F927FB">
      <w:pPr>
        <w:spacing w:after="120"/>
        <w:rPr>
          <w:b/>
          <w:bCs/>
          <w:lang w:bidi="ar-SY"/>
        </w:rPr>
      </w:pPr>
      <w:r>
        <w:rPr>
          <w:rFonts w:hint="cs"/>
          <w:b/>
          <w:bCs/>
          <w:rtl/>
        </w:rPr>
        <w:t>أهم المواعيد النهائية</w:t>
      </w:r>
      <w:r w:rsidRPr="005C56BC">
        <w:rPr>
          <w:rFonts w:hint="cs"/>
          <w:b/>
          <w:b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95"/>
      </w:tblGrid>
      <w:tr w:rsidR="00F927FB" w:rsidRPr="005C56BC" w14:paraId="1EC2CD77" w14:textId="77777777" w:rsidTr="000E4E2E">
        <w:tc>
          <w:tcPr>
            <w:tcW w:w="1004" w:type="pct"/>
            <w:shd w:val="clear" w:color="auto" w:fill="auto"/>
          </w:tcPr>
          <w:p w14:paraId="10378247" w14:textId="6B462B52" w:rsidR="00F927FB" w:rsidRPr="005C56BC" w:rsidRDefault="00F927FB" w:rsidP="000E4E2E">
            <w:pPr>
              <w:spacing w:after="120" w:line="300" w:lineRule="exact"/>
              <w:rPr>
                <w:lang w:val="en-GB" w:bidi="ar-SY"/>
              </w:rPr>
            </w:pPr>
            <w:r w:rsidRPr="005C56BC">
              <w:rPr>
                <w:lang w:val="en-GB" w:bidi="ar-SY"/>
              </w:rPr>
              <w:t>202</w:t>
            </w:r>
            <w:r w:rsidR="008C1F65">
              <w:rPr>
                <w:lang w:val="en-GB" w:bidi="ar-SY"/>
              </w:rPr>
              <w:t>3</w:t>
            </w:r>
            <w:r w:rsidRPr="005C56BC">
              <w:rPr>
                <w:lang w:val="en-GB" w:bidi="ar-SY"/>
              </w:rPr>
              <w:t>-</w:t>
            </w:r>
            <w:r>
              <w:rPr>
                <w:lang w:val="en-GB" w:bidi="ar-SY"/>
              </w:rPr>
              <w:t>0</w:t>
            </w:r>
            <w:r w:rsidR="00D21BC1">
              <w:rPr>
                <w:lang w:val="en-GB" w:bidi="ar-SY"/>
              </w:rPr>
              <w:t>3</w:t>
            </w:r>
            <w:r w:rsidRPr="005C56BC">
              <w:rPr>
                <w:lang w:val="en-GB" w:bidi="ar-SY"/>
              </w:rPr>
              <w:t>-</w:t>
            </w:r>
            <w:r w:rsidR="00D21BC1">
              <w:rPr>
                <w:lang w:val="en-GB" w:bidi="ar-SY"/>
              </w:rPr>
              <w:t>20</w:t>
            </w:r>
          </w:p>
        </w:tc>
        <w:tc>
          <w:tcPr>
            <w:tcW w:w="3996" w:type="pct"/>
            <w:shd w:val="clear" w:color="auto" w:fill="auto"/>
          </w:tcPr>
          <w:p w14:paraId="3C8D9611" w14:textId="6FD36728" w:rsidR="00F927FB" w:rsidRPr="005C56BC" w:rsidRDefault="00F927FB" w:rsidP="000E4E2E">
            <w:pPr>
              <w:tabs>
                <w:tab w:val="clear" w:pos="794"/>
                <w:tab w:val="left" w:pos="425"/>
              </w:tabs>
              <w:spacing w:after="120" w:line="300" w:lineRule="exact"/>
              <w:ind w:left="425" w:hanging="425"/>
              <w:rPr>
                <w:rtl/>
                <w:lang w:bidi="ar-EG"/>
              </w:rPr>
            </w:pPr>
            <w:r w:rsidRPr="005C56BC">
              <w:rPr>
                <w:rFonts w:hint="cs"/>
                <w:rtl/>
                <w:lang w:bidi="ar-SY"/>
              </w:rPr>
              <w:t>-</w:t>
            </w:r>
            <w:r w:rsidRPr="005C56BC">
              <w:rPr>
                <w:rtl/>
                <w:lang w:bidi="ar-SY"/>
              </w:rPr>
              <w:tab/>
            </w:r>
            <w:r>
              <w:rPr>
                <w:rFonts w:hint="cs"/>
                <w:rtl/>
                <w:lang w:bidi="ar-SY"/>
              </w:rPr>
              <w:t xml:space="preserve">التسجيل المسبق </w:t>
            </w:r>
            <w:r w:rsidRPr="005C56BC">
              <w:rPr>
                <w:rFonts w:hint="cs"/>
                <w:rtl/>
                <w:lang w:bidi="ar-EG"/>
              </w:rPr>
              <w:t>(</w:t>
            </w:r>
            <w:r>
              <w:rPr>
                <w:rFonts w:hint="cs"/>
                <w:rtl/>
                <w:lang w:bidi="ar-EG"/>
              </w:rPr>
              <w:t>عن طريق</w:t>
            </w:r>
            <w:r w:rsidRPr="005C56BC">
              <w:rPr>
                <w:rFonts w:hint="cs"/>
                <w:rtl/>
                <w:lang w:bidi="ar-EG"/>
              </w:rPr>
              <w:t xml:space="preserve"> </w:t>
            </w:r>
            <w:r>
              <w:rPr>
                <w:rFonts w:hint="cs"/>
                <w:rtl/>
                <w:lang w:bidi="ar-EG"/>
              </w:rPr>
              <w:t>استمارة</w:t>
            </w:r>
            <w:r w:rsidRPr="005C56BC">
              <w:rPr>
                <w:rFonts w:hint="cs"/>
                <w:rtl/>
                <w:lang w:bidi="ar-EG"/>
              </w:rPr>
              <w:t xml:space="preserve"> التسجيل </w:t>
            </w:r>
            <w:r>
              <w:rPr>
                <w:rFonts w:hint="cs"/>
                <w:rtl/>
                <w:lang w:bidi="ar-EG"/>
              </w:rPr>
              <w:t>عبر الإنترنت،</w:t>
            </w:r>
            <w:r w:rsidRPr="005C56BC">
              <w:rPr>
                <w:rFonts w:hint="cs"/>
                <w:rtl/>
                <w:lang w:bidi="ar-EG"/>
              </w:rPr>
              <w:t xml:space="preserve"> المتاح</w:t>
            </w:r>
            <w:r>
              <w:rPr>
                <w:rFonts w:hint="cs"/>
                <w:rtl/>
                <w:lang w:bidi="ar-EG"/>
              </w:rPr>
              <w:t>ة</w:t>
            </w:r>
            <w:r w:rsidRPr="005C56BC">
              <w:rPr>
                <w:rFonts w:hint="cs"/>
                <w:rtl/>
                <w:lang w:bidi="ar-EG"/>
              </w:rPr>
              <w:t xml:space="preserve"> في </w:t>
            </w:r>
            <w:hyperlink r:id="rId18" w:history="1">
              <w:r w:rsidRPr="00794818">
                <w:rPr>
                  <w:rStyle w:val="Hyperlink"/>
                  <w:rFonts w:hint="cs"/>
                  <w:rtl/>
                  <w:lang w:bidi="ar-EG"/>
                </w:rPr>
                <w:t>الصفحة الرئيسية لنشاط</w:t>
              </w:r>
              <w:r w:rsidR="00E26EA6">
                <w:rPr>
                  <w:rStyle w:val="Hyperlink"/>
                  <w:rFonts w:hint="eastAsia"/>
                  <w:rtl/>
                  <w:lang w:bidi="ar-EG"/>
                </w:rPr>
                <w:t> </w:t>
              </w:r>
              <w:r w:rsidRPr="00794818">
                <w:rPr>
                  <w:rStyle w:val="Hyperlink"/>
                  <w:rFonts w:hint="cs"/>
                  <w:rtl/>
                  <w:lang w:bidi="ar-EG"/>
                </w:rPr>
                <w:t>التنسيق</w:t>
              </w:r>
            </w:hyperlink>
            <w:r>
              <w:rPr>
                <w:rFonts w:hint="cs"/>
                <w:rtl/>
                <w:lang w:bidi="ar-EG"/>
              </w:rPr>
              <w:t>)</w:t>
            </w:r>
          </w:p>
        </w:tc>
      </w:tr>
      <w:tr w:rsidR="00F927FB" w:rsidRPr="005C56BC" w14:paraId="70B082A5" w14:textId="77777777" w:rsidTr="000E4E2E">
        <w:tc>
          <w:tcPr>
            <w:tcW w:w="1004" w:type="pct"/>
            <w:shd w:val="clear" w:color="auto" w:fill="auto"/>
          </w:tcPr>
          <w:p w14:paraId="3251060E" w14:textId="5A78D412" w:rsidR="00F927FB" w:rsidRPr="005C56BC" w:rsidRDefault="00F927FB" w:rsidP="000E4E2E">
            <w:pPr>
              <w:spacing w:after="120" w:line="300" w:lineRule="exact"/>
              <w:rPr>
                <w:lang w:val="en-GB" w:bidi="ar-SY"/>
              </w:rPr>
            </w:pPr>
            <w:r w:rsidRPr="005C56BC">
              <w:rPr>
                <w:lang w:val="en-GB" w:bidi="ar-SY"/>
              </w:rPr>
              <w:t>202</w:t>
            </w:r>
            <w:r w:rsidR="00B7462D">
              <w:rPr>
                <w:lang w:val="en-GB" w:bidi="ar-SY"/>
              </w:rPr>
              <w:t>3</w:t>
            </w:r>
            <w:r w:rsidRPr="005C56BC">
              <w:rPr>
                <w:lang w:val="en-GB" w:bidi="ar-SY"/>
              </w:rPr>
              <w:t>-0</w:t>
            </w:r>
            <w:r w:rsidR="00D21BC1">
              <w:rPr>
                <w:lang w:val="en-GB" w:bidi="ar-SY"/>
              </w:rPr>
              <w:t>3</w:t>
            </w:r>
            <w:r w:rsidRPr="005C56BC">
              <w:rPr>
                <w:lang w:val="en-GB" w:bidi="ar-SY"/>
              </w:rPr>
              <w:t>-</w:t>
            </w:r>
            <w:r w:rsidR="00D21BC1">
              <w:rPr>
                <w:lang w:val="en-GB" w:bidi="ar-SY"/>
              </w:rPr>
              <w:t>13</w:t>
            </w:r>
          </w:p>
        </w:tc>
        <w:tc>
          <w:tcPr>
            <w:tcW w:w="3996" w:type="pct"/>
            <w:shd w:val="clear" w:color="auto" w:fill="auto"/>
          </w:tcPr>
          <w:p w14:paraId="696206EC" w14:textId="46AE46A0" w:rsidR="00F927FB" w:rsidRPr="005C56BC" w:rsidRDefault="00F927FB" w:rsidP="000E4E2E">
            <w:pPr>
              <w:tabs>
                <w:tab w:val="clear" w:pos="794"/>
                <w:tab w:val="left" w:pos="425"/>
              </w:tabs>
              <w:spacing w:after="120" w:line="300" w:lineRule="exact"/>
              <w:ind w:left="425" w:hanging="425"/>
              <w:rPr>
                <w:lang w:val="en-GB" w:bidi="ar-SY"/>
              </w:rPr>
            </w:pPr>
            <w:r w:rsidRPr="005C56BC">
              <w:rPr>
                <w:rFonts w:hint="cs"/>
                <w:rtl/>
              </w:rPr>
              <w:t>-</w:t>
            </w:r>
            <w:r>
              <w:rPr>
                <w:rtl/>
              </w:rPr>
              <w:tab/>
            </w:r>
            <w:r>
              <w:rPr>
                <w:rFonts w:hint="cs"/>
                <w:rtl/>
              </w:rPr>
              <w:t>تقديم المساهمات في نشاط التنسيق بالبريد الإلكتروني إلى</w:t>
            </w:r>
            <w:r w:rsidR="001A61EF">
              <w:rPr>
                <w:rFonts w:hint="cs"/>
                <w:rtl/>
              </w:rPr>
              <w:t xml:space="preserve"> العنوان</w:t>
            </w:r>
            <w:r>
              <w:rPr>
                <w:rFonts w:hint="cs"/>
                <w:rtl/>
              </w:rPr>
              <w:t xml:space="preserve"> </w:t>
            </w:r>
            <w:hyperlink r:id="rId19" w:history="1">
              <w:r w:rsidR="00BA7A0C">
                <w:rPr>
                  <w:rStyle w:val="Hyperlink"/>
                </w:rPr>
                <w:t>quantum@itu.int</w:t>
              </w:r>
            </w:hyperlink>
          </w:p>
        </w:tc>
      </w:tr>
    </w:tbl>
    <w:p w14:paraId="3E90D7E5" w14:textId="79488421" w:rsidR="00F927FB" w:rsidRDefault="00F927FB" w:rsidP="002E7844">
      <w:pPr>
        <w:spacing w:before="240"/>
        <w:rPr>
          <w:rtl/>
          <w:lang w:bidi="ar-SY"/>
        </w:rPr>
      </w:pPr>
      <w:r>
        <w:rPr>
          <w:rFonts w:hint="cs"/>
          <w:rtl/>
          <w:lang w:bidi="ar-SY"/>
        </w:rPr>
        <w:t>9</w:t>
      </w:r>
      <w:r>
        <w:rPr>
          <w:rtl/>
          <w:lang w:bidi="ar-SY"/>
        </w:rPr>
        <w:tab/>
      </w:r>
      <w:r>
        <w:rPr>
          <w:rFonts w:hint="cs"/>
          <w:rtl/>
          <w:lang w:bidi="ar-SY"/>
        </w:rPr>
        <w:t xml:space="preserve">ويبين </w:t>
      </w:r>
      <w:r w:rsidRPr="00F956F9">
        <w:rPr>
          <w:rFonts w:hint="cs"/>
          <w:b/>
          <w:bCs/>
          <w:rtl/>
          <w:lang w:bidi="ar-SY"/>
        </w:rPr>
        <w:t xml:space="preserve">الملحق </w:t>
      </w:r>
      <w:r w:rsidRPr="00F956F9">
        <w:rPr>
          <w:b/>
          <w:bCs/>
          <w:lang w:bidi="ar-SY"/>
        </w:rPr>
        <w:t>B</w:t>
      </w:r>
      <w:r>
        <w:rPr>
          <w:rFonts w:hint="cs"/>
          <w:rtl/>
          <w:lang w:bidi="ar-EG"/>
        </w:rPr>
        <w:t xml:space="preserve"> أدناه مشروع جدول أعمال الاجتماع الذي أعدَّه السيد </w:t>
      </w:r>
      <w:r w:rsidR="00FB1BEB">
        <w:rPr>
          <w:rFonts w:hint="cs"/>
          <w:rtl/>
          <w:lang w:bidi="ar-EG"/>
        </w:rPr>
        <w:t>جونسن لاي، رئيس نشاط التنسيق المشترك المعني بشبكة توزيع المفاتيح الكمومية</w:t>
      </w:r>
      <w:r>
        <w:rPr>
          <w:rFonts w:hint="cs"/>
          <w:rtl/>
          <w:lang w:bidi="ar-EG"/>
        </w:rPr>
        <w:t>.</w:t>
      </w:r>
    </w:p>
    <w:p w14:paraId="55B75205" w14:textId="77777777" w:rsidR="00F927FB" w:rsidRPr="00BB06E5" w:rsidRDefault="00F927FB" w:rsidP="00F927FB">
      <w:pPr>
        <w:spacing w:before="240"/>
        <w:rPr>
          <w:rFonts w:eastAsia="SimSun"/>
          <w:lang w:val="en-GB" w:bidi="ar-SY"/>
        </w:rPr>
      </w:pPr>
      <w:r w:rsidRPr="00BB06E5">
        <w:rPr>
          <w:rFonts w:eastAsia="SimSun" w:hint="cs"/>
          <w:rtl/>
          <w:lang w:val="en-GB"/>
        </w:rPr>
        <w:t>أتمنى لكم اجتماعاً مثمراً وممتعاً.</w:t>
      </w:r>
    </w:p>
    <w:p w14:paraId="76852525" w14:textId="6CEEEEB4" w:rsidR="00EC07FA" w:rsidRPr="00EC07FA" w:rsidRDefault="00E84438" w:rsidP="00EC07FA">
      <w:pPr>
        <w:spacing w:before="240"/>
        <w:ind w:left="-57" w:firstLine="66"/>
        <w:jc w:val="left"/>
        <w:rPr>
          <w:lang w:bidi="ar-EG"/>
        </w:rPr>
      </w:pPr>
      <w:r w:rsidRPr="00D517B2">
        <w:rPr>
          <w:rFonts w:hint="cs"/>
          <w:rtl/>
          <w:lang w:bidi="ar-EG"/>
        </w:rPr>
        <w:t>وتفضلوا بقبول فائق التقدير والاحترام.</w:t>
      </w:r>
    </w:p>
    <w:p w14:paraId="05C99766" w14:textId="4C1F542A" w:rsidR="00E84438" w:rsidRDefault="00F418FA" w:rsidP="00EC07FA">
      <w:pPr>
        <w:spacing w:before="960"/>
        <w:jc w:val="left"/>
        <w:rPr>
          <w:rtl/>
          <w:lang w:bidi="ar-SY"/>
        </w:rPr>
      </w:pPr>
      <w:r>
        <w:rPr>
          <w:noProof/>
          <w:rtl/>
          <w:lang w:val="ar-SY" w:bidi="ar-SY"/>
        </w:rPr>
        <w:drawing>
          <wp:anchor distT="0" distB="0" distL="114300" distR="114300" simplePos="0" relativeHeight="251658240" behindDoc="1" locked="0" layoutInCell="1" allowOverlap="1" wp14:anchorId="68ECBBC1" wp14:editId="22EDB859">
            <wp:simplePos x="0" y="0"/>
            <wp:positionH relativeFrom="column">
              <wp:posOffset>5269865</wp:posOffset>
            </wp:positionH>
            <wp:positionV relativeFrom="paragraph">
              <wp:posOffset>105410</wp:posOffset>
            </wp:positionV>
            <wp:extent cx="839258" cy="5810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839258" cy="5810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B63AE" w:rsidRPr="00BB63AE">
        <w:rPr>
          <w:rtl/>
          <w:lang w:bidi="ar-SY"/>
        </w:rPr>
        <w:t>سيزو</w:t>
      </w:r>
      <w:proofErr w:type="spellEnd"/>
      <w:r w:rsidR="00BB63AE" w:rsidRPr="00BB63AE">
        <w:rPr>
          <w:rtl/>
          <w:lang w:bidi="ar-SY"/>
        </w:rPr>
        <w:t xml:space="preserve"> </w:t>
      </w:r>
      <w:proofErr w:type="spellStart"/>
      <w:r w:rsidR="00BB63AE" w:rsidRPr="00BB63AE">
        <w:rPr>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331D27C8" w14:textId="1333AF1C" w:rsidR="00BB63AE" w:rsidRPr="00D517B2" w:rsidRDefault="00E122B8" w:rsidP="00E122B8">
      <w:pPr>
        <w:spacing w:before="1440"/>
        <w:jc w:val="left"/>
      </w:pPr>
      <w:r w:rsidRPr="00E122B8">
        <w:rPr>
          <w:rFonts w:hint="cs"/>
          <w:b/>
          <w:bCs/>
          <w:rtl/>
        </w:rPr>
        <w:t>الملحقات:</w:t>
      </w:r>
      <w:r>
        <w:rPr>
          <w:rFonts w:hint="cs"/>
          <w:rtl/>
        </w:rPr>
        <w:t xml:space="preserve"> </w:t>
      </w:r>
      <w:r>
        <w:t>2</w:t>
      </w:r>
    </w:p>
    <w:p w14:paraId="21C1D210" w14:textId="77777777" w:rsidR="00596808" w:rsidRDefault="00596808" w:rsidP="00E84438">
      <w:pPr>
        <w:rPr>
          <w:rtl/>
          <w:lang w:bidi="ar-EG"/>
        </w:rPr>
      </w:pPr>
      <w:r>
        <w:rPr>
          <w:rtl/>
          <w:lang w:bidi="ar-EG"/>
        </w:rPr>
        <w:br w:type="page"/>
      </w:r>
    </w:p>
    <w:p w14:paraId="5AE9F9FF" w14:textId="4B716B4D" w:rsidR="008C4145" w:rsidRPr="00FB1BEB" w:rsidRDefault="008C4145" w:rsidP="007606C7">
      <w:pPr>
        <w:pStyle w:val="Annextitle"/>
      </w:pPr>
      <w:bookmarkStart w:id="0" w:name="الملحق_1"/>
      <w:r w:rsidRPr="008C4145">
        <w:rPr>
          <w:rFonts w:hint="cs"/>
          <w:rtl/>
        </w:rPr>
        <w:lastRenderedPageBreak/>
        <w:t>الملحق </w:t>
      </w:r>
      <w:bookmarkEnd w:id="0"/>
      <w:r>
        <w:rPr>
          <w:lang w:val="en-GB"/>
        </w:rPr>
        <w:t>A</w:t>
      </w:r>
      <w:r w:rsidR="00771FFB">
        <w:rPr>
          <w:rtl/>
          <w:lang w:val="en-GB"/>
        </w:rPr>
        <w:br/>
      </w:r>
      <w:r w:rsidR="007606C7">
        <w:rPr>
          <w:rtl/>
        </w:rPr>
        <w:br/>
      </w:r>
      <w:r w:rsidR="00ED6E60" w:rsidRPr="008C4145">
        <w:rPr>
          <w:rFonts w:hint="cs"/>
          <w:rtl/>
          <w:lang w:bidi="ar-SA"/>
        </w:rPr>
        <w:t>اختصاصات</w:t>
      </w:r>
      <w:r w:rsidR="00ED6E60">
        <w:rPr>
          <w:rFonts w:hint="cs"/>
          <w:rtl/>
        </w:rPr>
        <w:t xml:space="preserve"> </w:t>
      </w:r>
      <w:r w:rsidR="00B7462D">
        <w:rPr>
          <w:rtl/>
        </w:rPr>
        <w:br/>
      </w:r>
      <w:r w:rsidR="00FB1BEB" w:rsidRPr="00FB1BEB">
        <w:rPr>
          <w:rtl/>
        </w:rPr>
        <w:t>نشاط التنسيق المشترك المعني بشبكة توزيع المفاتيح الكمومية</w:t>
      </w:r>
      <w:r w:rsidR="00FB1BEB">
        <w:rPr>
          <w:rFonts w:hint="cs"/>
          <w:rtl/>
        </w:rPr>
        <w:t xml:space="preserve"> </w:t>
      </w:r>
      <w:r w:rsidR="00FB1BEB">
        <w:t>(</w:t>
      </w:r>
      <w:r w:rsidR="00202794" w:rsidRPr="005B49EE">
        <w:t>JCA-QKDN</w:t>
      </w:r>
      <w:r w:rsidR="00FB1BEB">
        <w:t>)</w:t>
      </w:r>
    </w:p>
    <w:p w14:paraId="5D288819" w14:textId="534FE3DC" w:rsidR="008C4145" w:rsidRPr="008C4145" w:rsidRDefault="00ED6E60" w:rsidP="00C532C4">
      <w:pPr>
        <w:pStyle w:val="Heading1"/>
        <w:rPr>
          <w:rtl/>
          <w:lang w:bidi="ar-EG"/>
        </w:rPr>
      </w:pPr>
      <w:r>
        <w:t>1</w:t>
      </w:r>
      <w:r>
        <w:tab/>
      </w:r>
      <w:r w:rsidR="00C532C4" w:rsidRPr="00C532C4">
        <w:rPr>
          <w:rFonts w:hint="cs"/>
          <w:rtl/>
        </w:rPr>
        <w:t>نطاق العمل</w:t>
      </w:r>
    </w:p>
    <w:p w14:paraId="52EBB20F" w14:textId="3CDBABC1" w:rsidR="00C532C4" w:rsidRPr="00BB47FE" w:rsidRDefault="00C532C4" w:rsidP="00C532C4">
      <w:pPr>
        <w:rPr>
          <w:rtl/>
          <w:lang w:bidi="ar-EG"/>
        </w:rPr>
      </w:pPr>
      <w:r w:rsidRPr="00BB47FE">
        <w:rPr>
          <w:rFonts w:hint="cs"/>
          <w:rtl/>
          <w:lang w:bidi="ar-SY"/>
        </w:rPr>
        <w:t>يتمثل نطاق عمل نشاط التنسيق المشترك</w:t>
      </w:r>
      <w:r w:rsidR="00202794">
        <w:rPr>
          <w:rFonts w:hint="cs"/>
          <w:rtl/>
          <w:lang w:bidi="ar-EG"/>
        </w:rPr>
        <w:t xml:space="preserve"> المعني بشبكة توزيع المفاتيح الكمومية</w:t>
      </w:r>
      <w:r w:rsidRPr="00BB47FE">
        <w:rPr>
          <w:rFonts w:hint="cs"/>
          <w:rtl/>
          <w:lang w:bidi="ar-SY"/>
        </w:rPr>
        <w:t xml:space="preserve"> في </w:t>
      </w:r>
      <w:r w:rsidRPr="00BB47FE">
        <w:rPr>
          <w:rFonts w:hint="cs"/>
          <w:rtl/>
          <w:lang w:bidi="ar-EG"/>
        </w:rPr>
        <w:t xml:space="preserve">تنسيق أعمال التقييس المتعلقة </w:t>
      </w:r>
      <w:r w:rsidR="00202794">
        <w:rPr>
          <w:rFonts w:hint="cs"/>
          <w:rtl/>
          <w:lang w:bidi="ar-EG"/>
        </w:rPr>
        <w:t>بشبكة توزيع المفاتيح الكمومية</w:t>
      </w:r>
      <w:r w:rsidR="00202794" w:rsidRPr="00BB47FE">
        <w:rPr>
          <w:rFonts w:hint="cs"/>
          <w:rtl/>
          <w:lang w:bidi="ar-SY"/>
        </w:rPr>
        <w:t xml:space="preserve"> </w:t>
      </w:r>
      <w:r w:rsidR="00202794">
        <w:rPr>
          <w:lang w:bidi="ar-SY"/>
        </w:rPr>
        <w:t>(QKDN)</w:t>
      </w:r>
      <w:r w:rsidR="00202794">
        <w:rPr>
          <w:rFonts w:hint="cs"/>
          <w:rtl/>
          <w:lang w:bidi="ar-SY"/>
        </w:rPr>
        <w:t xml:space="preserve"> </w:t>
      </w:r>
      <w:r w:rsidR="000A14E0">
        <w:rPr>
          <w:rFonts w:hint="cs"/>
          <w:rtl/>
          <w:lang w:bidi="ar-EG"/>
        </w:rPr>
        <w:t xml:space="preserve">داخل </w:t>
      </w:r>
      <w:r w:rsidRPr="00BB47FE">
        <w:rPr>
          <w:rFonts w:hint="cs"/>
          <w:rtl/>
          <w:lang w:bidi="ar-EG"/>
        </w:rPr>
        <w:t xml:space="preserve">قطاع تقييس الاتصالات وتنسيق الاتصال مع </w:t>
      </w:r>
      <w:r w:rsidRPr="00BB47FE">
        <w:rPr>
          <w:color w:val="000000"/>
          <w:rtl/>
        </w:rPr>
        <w:t>منظمات وضع المعايير</w:t>
      </w:r>
      <w:r w:rsidRPr="00BB47FE">
        <w:rPr>
          <w:rFonts w:hint="cs"/>
          <w:rtl/>
        </w:rPr>
        <w:t xml:space="preserve"> </w:t>
      </w:r>
      <w:r w:rsidRPr="00BB47FE">
        <w:rPr>
          <w:color w:val="000000"/>
          <w:rtl/>
        </w:rPr>
        <w:t>وا</w:t>
      </w:r>
      <w:r w:rsidRPr="00BB47FE">
        <w:rPr>
          <w:rFonts w:hint="cs"/>
          <w:color w:val="000000"/>
          <w:rtl/>
        </w:rPr>
        <w:t>لا</w:t>
      </w:r>
      <w:r w:rsidRPr="00BB47FE">
        <w:rPr>
          <w:color w:val="000000"/>
          <w:rtl/>
        </w:rPr>
        <w:t>تحادات و</w:t>
      </w:r>
      <w:r w:rsidRPr="00BB47FE">
        <w:rPr>
          <w:rFonts w:hint="cs"/>
          <w:color w:val="000000"/>
          <w:rtl/>
        </w:rPr>
        <w:t>ال</w:t>
      </w:r>
      <w:r w:rsidRPr="00BB47FE">
        <w:rPr>
          <w:color w:val="000000"/>
          <w:rtl/>
        </w:rPr>
        <w:t xml:space="preserve">منتديات </w:t>
      </w:r>
      <w:r w:rsidRPr="00BB47FE">
        <w:rPr>
          <w:rFonts w:hint="cs"/>
          <w:rtl/>
        </w:rPr>
        <w:t xml:space="preserve">التي تعمل أيضاً في مجال المعايير </w:t>
      </w:r>
      <w:r w:rsidR="00A74408">
        <w:rPr>
          <w:rFonts w:hint="cs"/>
          <w:rtl/>
        </w:rPr>
        <w:t>المتعلقة</w:t>
      </w:r>
      <w:r w:rsidRPr="00BB47FE">
        <w:rPr>
          <w:rFonts w:hint="cs"/>
          <w:rtl/>
        </w:rPr>
        <w:t xml:space="preserve"> </w:t>
      </w:r>
      <w:r w:rsidR="000A14E0">
        <w:rPr>
          <w:rFonts w:hint="cs"/>
          <w:rtl/>
        </w:rPr>
        <w:t>بتوزيع المفاتيح الكمومية</w:t>
      </w:r>
      <w:r w:rsidRPr="00BB47FE">
        <w:rPr>
          <w:rFonts w:hint="cs"/>
          <w:rtl/>
          <w:lang w:bidi="ar-EG"/>
        </w:rPr>
        <w:t>.</w:t>
      </w:r>
    </w:p>
    <w:p w14:paraId="371AD712" w14:textId="7E6BE4DB" w:rsidR="00C532C4" w:rsidRPr="00BB47FE" w:rsidRDefault="00C532C4" w:rsidP="00C532C4">
      <w:pPr>
        <w:rPr>
          <w:rtl/>
          <w:lang w:bidi="ar-EG"/>
        </w:rPr>
      </w:pPr>
      <w:r w:rsidRPr="00BB47FE">
        <w:rPr>
          <w:rFonts w:hint="cs"/>
          <w:rtl/>
          <w:lang w:bidi="ar-SY"/>
        </w:rPr>
        <w:t xml:space="preserve">ويعمل نشاط التنسيق المشترك طبقاً لأحكام الفقرة </w:t>
      </w:r>
      <w:r w:rsidR="00CE2FC3">
        <w:rPr>
          <w:lang w:bidi="ar-SY"/>
        </w:rPr>
        <w:t>5</w:t>
      </w:r>
      <w:r w:rsidRPr="00BB47FE">
        <w:rPr>
          <w:rFonts w:hint="cs"/>
          <w:rtl/>
          <w:lang w:bidi="ar-SY"/>
        </w:rPr>
        <w:t xml:space="preserve"> من التوصية </w:t>
      </w:r>
      <w:r w:rsidRPr="00BB47FE">
        <w:rPr>
          <w:lang w:bidi="ar-SY"/>
        </w:rPr>
        <w:t>ITU</w:t>
      </w:r>
      <w:r w:rsidRPr="00BB47FE">
        <w:rPr>
          <w:lang w:bidi="ar-SY"/>
        </w:rPr>
        <w:noBreakHyphen/>
        <w:t>T A.1</w:t>
      </w:r>
      <w:r w:rsidRPr="00BB47FE">
        <w:rPr>
          <w:rFonts w:hint="cs"/>
          <w:rtl/>
          <w:lang w:bidi="ar-SY"/>
        </w:rPr>
        <w:t>. ويعمل وفقاً للتعليمات المنصوص عليها في</w:t>
      </w:r>
      <w:r w:rsidRPr="00BB47FE">
        <w:rPr>
          <w:rFonts w:hint="eastAsia"/>
          <w:rtl/>
          <w:lang w:bidi="ar-SY"/>
        </w:rPr>
        <w:t> </w:t>
      </w:r>
      <w:r w:rsidRPr="00BB47FE">
        <w:rPr>
          <w:rFonts w:hint="cs"/>
          <w:rtl/>
          <w:lang w:bidi="ar-SY"/>
        </w:rPr>
        <w:t>القرار</w:t>
      </w:r>
      <w:r w:rsidRPr="00BB47FE">
        <w:rPr>
          <w:rFonts w:hint="eastAsia"/>
          <w:rtl/>
          <w:lang w:bidi="ar-SY"/>
        </w:rPr>
        <w:t> </w:t>
      </w:r>
      <w:r w:rsidR="008E09E1">
        <w:rPr>
          <w:lang w:bidi="ar-SY"/>
        </w:rPr>
        <w:t>92</w:t>
      </w:r>
      <w:r w:rsidRPr="00BB47FE">
        <w:rPr>
          <w:rFonts w:hint="cs"/>
          <w:rtl/>
          <w:lang w:bidi="ar-EG"/>
        </w:rPr>
        <w:t xml:space="preserve"> للجمعية العالمية لتقييس الاتصالات</w:t>
      </w:r>
      <w:r w:rsidR="008E09E1">
        <w:rPr>
          <w:rFonts w:hint="cs"/>
          <w:rtl/>
          <w:lang w:bidi="ar-EG"/>
        </w:rPr>
        <w:t xml:space="preserve"> لعام </w:t>
      </w:r>
      <w:r w:rsidR="008E09E1">
        <w:rPr>
          <w:lang w:bidi="ar-EG"/>
        </w:rPr>
        <w:t>2020</w:t>
      </w:r>
      <w:r w:rsidR="008E09E1">
        <w:rPr>
          <w:rFonts w:hint="cs"/>
          <w:rtl/>
          <w:lang w:bidi="ar-EG"/>
        </w:rPr>
        <w:t xml:space="preserve"> </w:t>
      </w:r>
      <w:r w:rsidR="008E09E1">
        <w:rPr>
          <w:lang w:bidi="ar-EG"/>
        </w:rPr>
        <w:t>(</w:t>
      </w:r>
      <w:r w:rsidR="003225D6">
        <w:rPr>
          <w:lang w:bidi="ar-EG"/>
        </w:rPr>
        <w:t>WTSA-20)</w:t>
      </w:r>
      <w:r w:rsidRPr="00BB47FE">
        <w:rPr>
          <w:rFonts w:hint="cs"/>
          <w:rtl/>
          <w:lang w:bidi="ar-EG"/>
        </w:rPr>
        <w:t>.</w:t>
      </w:r>
    </w:p>
    <w:p w14:paraId="1BB99D6A" w14:textId="77777777" w:rsidR="00C532C4" w:rsidRDefault="00C532C4" w:rsidP="00C532C4">
      <w:pPr>
        <w:pStyle w:val="Heading1"/>
        <w:rPr>
          <w:rtl/>
        </w:rPr>
      </w:pPr>
      <w:r>
        <w:t>2</w:t>
      </w:r>
      <w:r>
        <w:rPr>
          <w:rFonts w:hint="cs"/>
          <w:rtl/>
        </w:rPr>
        <w:tab/>
        <w:t>الأهداف</w:t>
      </w:r>
    </w:p>
    <w:p w14:paraId="3AD8B71C" w14:textId="32054858" w:rsidR="00C532C4" w:rsidRDefault="00CE2FC3" w:rsidP="00F84CA4">
      <w:pPr>
        <w:pStyle w:val="enumlev1"/>
        <w:rPr>
          <w:rtl/>
        </w:rPr>
      </w:pPr>
      <w:r>
        <w:rPr>
          <w:rFonts w:hint="cs"/>
          <w:rtl/>
          <w:lang w:bidi="ar-EG"/>
        </w:rPr>
        <w:t>-</w:t>
      </w:r>
      <w:r w:rsidR="00C532C4">
        <w:rPr>
          <w:rFonts w:hint="cs"/>
          <w:rtl/>
        </w:rPr>
        <w:tab/>
        <w:t>يضمن</w:t>
      </w:r>
      <w:r w:rsidR="00C532C4" w:rsidRPr="000A6119">
        <w:rPr>
          <w:rFonts w:hint="cs"/>
          <w:rtl/>
        </w:rPr>
        <w:t xml:space="preserve"> نشاط التنسيق المشترك سير أعمال التقييس </w:t>
      </w:r>
      <w:r w:rsidR="00C532C4">
        <w:rPr>
          <w:rFonts w:hint="cs"/>
          <w:rtl/>
        </w:rPr>
        <w:t xml:space="preserve">المتعلقة </w:t>
      </w:r>
      <w:r w:rsidR="00FC680D">
        <w:rPr>
          <w:rFonts w:hint="cs"/>
          <w:rtl/>
        </w:rPr>
        <w:t>بشبكة توزيع المفاتيح الكمومية</w:t>
      </w:r>
      <w:r w:rsidR="00C532C4" w:rsidRPr="000A6119">
        <w:rPr>
          <w:rFonts w:hint="cs"/>
          <w:rtl/>
        </w:rPr>
        <w:t xml:space="preserve"> </w:t>
      </w:r>
      <w:r w:rsidR="00C532C4">
        <w:rPr>
          <w:rFonts w:hint="cs"/>
          <w:rtl/>
        </w:rPr>
        <w:t>ل</w:t>
      </w:r>
      <w:r w:rsidR="00C532C4" w:rsidRPr="000A6119">
        <w:rPr>
          <w:rFonts w:hint="cs"/>
          <w:rtl/>
        </w:rPr>
        <w:t>قطاع تقييس الاتصالات</w:t>
      </w:r>
      <w:r w:rsidR="00E15B55">
        <w:rPr>
          <w:rFonts w:hint="cs"/>
          <w:rtl/>
        </w:rPr>
        <w:t xml:space="preserve"> </w:t>
      </w:r>
      <w:r w:rsidR="00C532C4" w:rsidRPr="000A6119">
        <w:rPr>
          <w:rFonts w:hint="cs"/>
          <w:rtl/>
        </w:rPr>
        <w:t xml:space="preserve">بصورة منسقة تنسيقاً جيداً بين لجان الدراسات </w:t>
      </w:r>
      <w:r w:rsidR="000B6E2F">
        <w:rPr>
          <w:rFonts w:hint="cs"/>
          <w:rtl/>
        </w:rPr>
        <w:t>ذات الصلة</w:t>
      </w:r>
      <w:r w:rsidR="00C532C4" w:rsidRPr="000A6119">
        <w:rPr>
          <w:rFonts w:hint="cs"/>
          <w:rtl/>
        </w:rPr>
        <w:t xml:space="preserve">، </w:t>
      </w:r>
      <w:r w:rsidR="00E15B55">
        <w:rPr>
          <w:rFonts w:hint="cs"/>
          <w:rtl/>
        </w:rPr>
        <w:t>و</w:t>
      </w:r>
      <w:r w:rsidR="00C532C4">
        <w:rPr>
          <w:rFonts w:hint="cs"/>
          <w:rtl/>
        </w:rPr>
        <w:t>لا</w:t>
      </w:r>
      <w:r w:rsidR="00C532C4">
        <w:rPr>
          <w:rFonts w:hint="eastAsia"/>
          <w:rtl/>
        </w:rPr>
        <w:t> </w:t>
      </w:r>
      <w:r w:rsidR="00C532C4">
        <w:rPr>
          <w:rFonts w:hint="cs"/>
          <w:rtl/>
        </w:rPr>
        <w:t>سيما</w:t>
      </w:r>
      <w:r w:rsidR="00C532C4" w:rsidRPr="000A6119">
        <w:rPr>
          <w:rFonts w:hint="cs"/>
          <w:rtl/>
        </w:rPr>
        <w:t xml:space="preserve"> لجنة الدراسات</w:t>
      </w:r>
      <w:r w:rsidR="00C532C4" w:rsidRPr="000A6119">
        <w:rPr>
          <w:rFonts w:hint="eastAsia"/>
          <w:rtl/>
        </w:rPr>
        <w:t> </w:t>
      </w:r>
      <w:r w:rsidR="00E15B55">
        <w:t>11</w:t>
      </w:r>
      <w:r w:rsidR="00E15B55">
        <w:rPr>
          <w:rFonts w:hint="cs"/>
          <w:rtl/>
          <w:lang w:bidi="ar-EG"/>
        </w:rPr>
        <w:t xml:space="preserve"> </w:t>
      </w:r>
      <w:r w:rsidR="00C532C4" w:rsidRPr="000A6119">
        <w:rPr>
          <w:rFonts w:hint="cs"/>
          <w:rtl/>
        </w:rPr>
        <w:t>المعنية بالبروتوكولات وقابلية التشغيل البيني</w:t>
      </w:r>
      <w:r w:rsidR="00E15B55">
        <w:rPr>
          <w:rFonts w:hint="cs"/>
          <w:rtl/>
        </w:rPr>
        <w:t>،</w:t>
      </w:r>
      <w:r w:rsidR="00C532C4" w:rsidRPr="000A6119">
        <w:rPr>
          <w:rFonts w:hint="cs"/>
          <w:rtl/>
        </w:rPr>
        <w:t xml:space="preserve"> ولجنة الدراسات</w:t>
      </w:r>
      <w:r w:rsidR="00C532C4" w:rsidRPr="000A6119">
        <w:rPr>
          <w:rFonts w:hint="eastAsia"/>
          <w:rtl/>
        </w:rPr>
        <w:t> </w:t>
      </w:r>
      <w:r w:rsidR="00E15B55">
        <w:t>13</w:t>
      </w:r>
      <w:r w:rsidR="00C532C4" w:rsidRPr="000A6119">
        <w:rPr>
          <w:rFonts w:hint="cs"/>
          <w:rtl/>
        </w:rPr>
        <w:t xml:space="preserve"> المعنية </w:t>
      </w:r>
      <w:r w:rsidR="000B6E2F">
        <w:rPr>
          <w:rFonts w:hint="cs"/>
          <w:rtl/>
        </w:rPr>
        <w:t>بمعمارية الشبكة ووظائفها،</w:t>
      </w:r>
      <w:r w:rsidR="00C532C4" w:rsidRPr="000A6119">
        <w:rPr>
          <w:rFonts w:hint="cs"/>
          <w:rtl/>
        </w:rPr>
        <w:t xml:space="preserve"> ولجنة الدراسات</w:t>
      </w:r>
      <w:r w:rsidR="00C532C4">
        <w:rPr>
          <w:rFonts w:hint="eastAsia"/>
          <w:rtl/>
        </w:rPr>
        <w:t> </w:t>
      </w:r>
      <w:r w:rsidR="000B6E2F">
        <w:t>17</w:t>
      </w:r>
      <w:r w:rsidR="00C532C4" w:rsidRPr="000A6119">
        <w:rPr>
          <w:rFonts w:hint="cs"/>
          <w:rtl/>
        </w:rPr>
        <w:t xml:space="preserve"> المعنية</w:t>
      </w:r>
      <w:r w:rsidR="0062314F">
        <w:rPr>
          <w:rFonts w:hint="cs"/>
          <w:rtl/>
        </w:rPr>
        <w:t> </w:t>
      </w:r>
      <w:r w:rsidR="00C532C4">
        <w:rPr>
          <w:rFonts w:hint="cs"/>
          <w:rtl/>
        </w:rPr>
        <w:t>بالأمن</w:t>
      </w:r>
      <w:r w:rsidR="00C532C4" w:rsidRPr="000A6119">
        <w:rPr>
          <w:rFonts w:hint="cs"/>
          <w:rtl/>
        </w:rPr>
        <w:t>.</w:t>
      </w:r>
    </w:p>
    <w:p w14:paraId="26F59194" w14:textId="317BEF75" w:rsidR="00C532C4" w:rsidRDefault="00CE2FC3" w:rsidP="00F84CA4">
      <w:pPr>
        <w:pStyle w:val="enumlev1"/>
        <w:rPr>
          <w:rtl/>
        </w:rPr>
      </w:pPr>
      <w:r>
        <w:rPr>
          <w:rFonts w:hint="cs"/>
          <w:rtl/>
        </w:rPr>
        <w:t>-</w:t>
      </w:r>
      <w:r w:rsidR="00C532C4" w:rsidRPr="002B6E02">
        <w:rPr>
          <w:rFonts w:hint="cs"/>
          <w:rtl/>
        </w:rPr>
        <w:tab/>
        <w:t xml:space="preserve">في حال اكتشاف مشاكل تتعلق </w:t>
      </w:r>
      <w:r w:rsidR="00DC69A9">
        <w:rPr>
          <w:rFonts w:hint="cs"/>
          <w:rtl/>
        </w:rPr>
        <w:t>بازدواجية</w:t>
      </w:r>
      <w:r w:rsidR="00C532C4" w:rsidRPr="002B6E02">
        <w:rPr>
          <w:rFonts w:hint="cs"/>
          <w:rtl/>
        </w:rPr>
        <w:t xml:space="preserve"> الجهود أو التخطيط، يقوم نشاط التنسيق المشترك بتنسيق جميع الأنشطة المتعلقة </w:t>
      </w:r>
      <w:r w:rsidR="002273DA">
        <w:rPr>
          <w:rFonts w:hint="cs"/>
          <w:rtl/>
        </w:rPr>
        <w:t>بشبكة توزيع المفاتيح الكمومية</w:t>
      </w:r>
      <w:r w:rsidR="00C532C4" w:rsidRPr="002B6E02">
        <w:rPr>
          <w:rFonts w:hint="cs"/>
          <w:rtl/>
        </w:rPr>
        <w:t xml:space="preserve"> مع لجان الدراسات المعنية</w:t>
      </w:r>
      <w:r w:rsidR="00C532C4">
        <w:rPr>
          <w:rFonts w:hint="eastAsia"/>
          <w:rtl/>
        </w:rPr>
        <w:t> </w:t>
      </w:r>
      <w:r w:rsidR="00C532C4" w:rsidRPr="002B6E02">
        <w:rPr>
          <w:rFonts w:hint="cs"/>
          <w:rtl/>
        </w:rPr>
        <w:t>الأخرى</w:t>
      </w:r>
      <w:r w:rsidR="00ED66C3">
        <w:rPr>
          <w:rFonts w:hint="cs"/>
          <w:rtl/>
        </w:rPr>
        <w:t>، وإبلاغ الفريق الاستشاري لتقييس الاتصالات</w:t>
      </w:r>
      <w:r w:rsidR="0062314F">
        <w:rPr>
          <w:rFonts w:hint="eastAsia"/>
          <w:rtl/>
        </w:rPr>
        <w:t> </w:t>
      </w:r>
      <w:r w:rsidR="00ED66C3">
        <w:rPr>
          <w:rFonts w:hint="cs"/>
          <w:rtl/>
        </w:rPr>
        <w:t>بالنتائج.</w:t>
      </w:r>
    </w:p>
    <w:p w14:paraId="399628E2" w14:textId="3AA34762" w:rsidR="00FB0233" w:rsidRPr="007E0273" w:rsidRDefault="00CE2FC3" w:rsidP="00F84CA4">
      <w:pPr>
        <w:pStyle w:val="enumlev1"/>
        <w:rPr>
          <w:rtl/>
          <w:lang w:bidi="ar-EG"/>
        </w:rPr>
      </w:pPr>
      <w:r>
        <w:rPr>
          <w:rFonts w:hint="cs"/>
          <w:rtl/>
        </w:rPr>
        <w:t>-</w:t>
      </w:r>
      <w:r w:rsidR="00C532C4" w:rsidRPr="00BB47FE">
        <w:rPr>
          <w:rtl/>
          <w:lang w:bidi="ar-EG"/>
        </w:rPr>
        <w:tab/>
      </w:r>
      <w:r w:rsidR="00C532C4" w:rsidRPr="00BB47FE">
        <w:rPr>
          <w:rFonts w:hint="cs"/>
          <w:rtl/>
          <w:lang w:bidi="ar-EG"/>
        </w:rPr>
        <w:t xml:space="preserve">ينظر نشاط التنسيق المشترك في إمكانيات التعاون بشأن </w:t>
      </w:r>
      <w:r w:rsidR="00E72B1A">
        <w:rPr>
          <w:rFonts w:hint="cs"/>
          <w:rtl/>
          <w:lang w:bidi="ar-EG"/>
        </w:rPr>
        <w:t>أعمال التقييس ذات الصلة بتوزيع المفاتيح الكمومية</w:t>
      </w:r>
      <w:r w:rsidR="009313C6">
        <w:rPr>
          <w:rFonts w:hint="cs"/>
          <w:rtl/>
          <w:lang w:bidi="ar-EG"/>
        </w:rPr>
        <w:t xml:space="preserve"> ويشج</w:t>
      </w:r>
      <w:r w:rsidR="00DC69A9">
        <w:rPr>
          <w:rFonts w:hint="cs"/>
          <w:rtl/>
          <w:lang w:bidi="ar-EG"/>
        </w:rPr>
        <w:t>ع</w:t>
      </w:r>
      <w:r w:rsidR="009313C6">
        <w:rPr>
          <w:rFonts w:hint="cs"/>
          <w:rtl/>
          <w:lang w:bidi="ar-EG"/>
        </w:rPr>
        <w:t>ها، لا سيما</w:t>
      </w:r>
      <w:r w:rsidR="00C532C4" w:rsidRPr="00BB47FE">
        <w:rPr>
          <w:rFonts w:hint="cs"/>
          <w:rtl/>
          <w:lang w:bidi="ar-EG"/>
        </w:rPr>
        <w:t xml:space="preserve"> مع </w:t>
      </w:r>
      <w:r w:rsidR="00FB0233">
        <w:rPr>
          <w:rFonts w:hint="cs"/>
          <w:rtl/>
          <w:lang w:bidi="ar-EG"/>
        </w:rPr>
        <w:t xml:space="preserve">منظمات وضع المعايير مثل اللجنة التقنية </w:t>
      </w:r>
      <w:r w:rsidR="00FB0233">
        <w:rPr>
          <w:lang w:bidi="ar-EG"/>
        </w:rPr>
        <w:t>1</w:t>
      </w:r>
      <w:r w:rsidR="00FB0233">
        <w:rPr>
          <w:rFonts w:hint="cs"/>
          <w:rtl/>
          <w:lang w:bidi="ar-EG"/>
        </w:rPr>
        <w:t xml:space="preserve"> المشتركة بين </w:t>
      </w:r>
      <w:r w:rsidR="00FB35CC">
        <w:rPr>
          <w:rFonts w:hint="cs"/>
          <w:rtl/>
          <w:lang w:bidi="ar-EG"/>
        </w:rPr>
        <w:t xml:space="preserve">المنظمة الدولية للتوحيد القياسي واللجنة الكهرتقنية الدولية </w:t>
      </w:r>
      <w:r w:rsidR="00FB35CC">
        <w:rPr>
          <w:lang w:bidi="ar-EG"/>
        </w:rPr>
        <w:t>(</w:t>
      </w:r>
      <w:r w:rsidR="00FB35CC" w:rsidRPr="005B49EE">
        <w:t>ISO/IEC JTC1</w:t>
      </w:r>
      <w:r w:rsidR="00FB35CC">
        <w:rPr>
          <w:lang w:bidi="ar-EG"/>
        </w:rPr>
        <w:t>)</w:t>
      </w:r>
      <w:r w:rsidR="00FB35CC">
        <w:rPr>
          <w:rFonts w:hint="cs"/>
          <w:rtl/>
          <w:lang w:bidi="ar-EG"/>
        </w:rPr>
        <w:t xml:space="preserve">، </w:t>
      </w:r>
      <w:r w:rsidR="00FB35CC" w:rsidRPr="00BB47FE">
        <w:rPr>
          <w:color w:val="000000"/>
          <w:rtl/>
        </w:rPr>
        <w:t>والمعهد الأوروبي لمعايير الاتصالات</w:t>
      </w:r>
      <w:r w:rsidR="00FB35CC">
        <w:rPr>
          <w:rFonts w:hint="eastAsia"/>
          <w:rtl/>
        </w:rPr>
        <w:t> </w:t>
      </w:r>
      <w:r w:rsidR="00FB35CC" w:rsidRPr="00BB47FE">
        <w:t>(ETSI)</w:t>
      </w:r>
      <w:r w:rsidR="00180134">
        <w:rPr>
          <w:rFonts w:hint="cs"/>
          <w:rtl/>
        </w:rPr>
        <w:t>، و</w:t>
      </w:r>
      <w:r w:rsidR="00180134">
        <w:rPr>
          <w:rFonts w:hint="cs"/>
          <w:rtl/>
          <w:lang w:bidi="ar-EG"/>
        </w:rPr>
        <w:t xml:space="preserve">معهد مهندسي الكهرباء والإلكترونيات </w:t>
      </w:r>
      <w:r w:rsidR="00180134">
        <w:rPr>
          <w:lang w:bidi="ar-EG"/>
        </w:rPr>
        <w:t>(</w:t>
      </w:r>
      <w:r w:rsidR="00180134" w:rsidRPr="005B49EE">
        <w:t>IEEE</w:t>
      </w:r>
      <w:r w:rsidR="00180134">
        <w:t>)</w:t>
      </w:r>
      <w:r w:rsidR="00180134">
        <w:rPr>
          <w:rFonts w:hint="cs"/>
          <w:rtl/>
          <w:lang w:bidi="ar-EG"/>
        </w:rPr>
        <w:t xml:space="preserve">، </w:t>
      </w:r>
      <w:r w:rsidR="00180134" w:rsidRPr="00BB47FE">
        <w:rPr>
          <w:color w:val="000000"/>
          <w:rtl/>
        </w:rPr>
        <w:t>وفريق مهام هندسة الإنترنت</w:t>
      </w:r>
      <w:r w:rsidR="00180134" w:rsidRPr="00BB47FE">
        <w:rPr>
          <w:rFonts w:hint="cs"/>
          <w:color w:val="000000"/>
          <w:rtl/>
        </w:rPr>
        <w:t xml:space="preserve"> </w:t>
      </w:r>
      <w:r w:rsidR="00180134" w:rsidRPr="00BB47FE">
        <w:rPr>
          <w:color w:val="000000"/>
        </w:rPr>
        <w:t>(IETF)</w:t>
      </w:r>
      <w:r w:rsidR="00180134">
        <w:rPr>
          <w:rFonts w:hint="cs"/>
          <w:color w:val="000000"/>
          <w:rtl/>
        </w:rPr>
        <w:t>/</w:t>
      </w:r>
      <w:r w:rsidR="008E4268" w:rsidRPr="008E4268">
        <w:rPr>
          <w:color w:val="000000"/>
          <w:rtl/>
        </w:rPr>
        <w:t>فريق مهام بحوث الإنترنت (</w:t>
      </w:r>
      <w:r w:rsidR="008E4268" w:rsidRPr="008E4268">
        <w:rPr>
          <w:color w:val="000000"/>
        </w:rPr>
        <w:t>IRTF</w:t>
      </w:r>
      <w:r w:rsidR="008E4268" w:rsidRPr="008E4268">
        <w:rPr>
          <w:color w:val="000000"/>
          <w:rtl/>
        </w:rPr>
        <w:t>)</w:t>
      </w:r>
      <w:r w:rsidR="008E4268">
        <w:rPr>
          <w:rFonts w:hint="cs"/>
          <w:color w:val="000000"/>
          <w:rtl/>
        </w:rPr>
        <w:t>، و</w:t>
      </w:r>
      <w:r w:rsidR="007E0273">
        <w:rPr>
          <w:rFonts w:hint="cs"/>
          <w:color w:val="000000"/>
          <w:rtl/>
        </w:rPr>
        <w:t>الرابطة الصينية ل</w:t>
      </w:r>
      <w:r w:rsidR="009313C6">
        <w:rPr>
          <w:rFonts w:hint="cs"/>
          <w:color w:val="000000"/>
          <w:rtl/>
        </w:rPr>
        <w:t>تقييس</w:t>
      </w:r>
      <w:r w:rsidR="007E0273">
        <w:rPr>
          <w:rFonts w:hint="cs"/>
          <w:color w:val="000000"/>
          <w:rtl/>
        </w:rPr>
        <w:t xml:space="preserve"> الاتصالات </w:t>
      </w:r>
      <w:r w:rsidR="007E0273">
        <w:rPr>
          <w:color w:val="000000"/>
        </w:rPr>
        <w:t>(CCSA)</w:t>
      </w:r>
      <w:r w:rsidR="007E0273">
        <w:rPr>
          <w:rFonts w:hint="cs"/>
          <w:color w:val="000000"/>
          <w:rtl/>
          <w:lang w:bidi="ar-EG"/>
        </w:rPr>
        <w:t xml:space="preserve">، </w:t>
      </w:r>
      <w:r w:rsidR="0049219C" w:rsidRPr="0049219C">
        <w:rPr>
          <w:color w:val="000000"/>
          <w:rtl/>
          <w:lang w:bidi="ar-EG"/>
        </w:rPr>
        <w:t>والفريق المتخصص المعني بالتكنولوجيا الكمومية التابع للجنة الأوروبية للتقييس-اللجنة الأوروبية للتقييس الكهرتقني (</w:t>
      </w:r>
      <w:r w:rsidR="0049219C" w:rsidRPr="0049219C">
        <w:rPr>
          <w:color w:val="000000"/>
          <w:lang w:bidi="ar-EG"/>
        </w:rPr>
        <w:t>CEN-CENELEC FG QT</w:t>
      </w:r>
      <w:r w:rsidR="0049219C" w:rsidRPr="0049219C">
        <w:rPr>
          <w:color w:val="000000"/>
          <w:rtl/>
          <w:lang w:bidi="ar-EG"/>
        </w:rPr>
        <w:t>)</w:t>
      </w:r>
      <w:r w:rsidR="007941DF">
        <w:rPr>
          <w:rFonts w:hint="cs"/>
          <w:color w:val="000000"/>
          <w:rtl/>
          <w:lang w:bidi="ar-EG"/>
        </w:rPr>
        <w:t xml:space="preserve">، </w:t>
      </w:r>
      <w:r w:rsidR="0049219C" w:rsidRPr="0049219C">
        <w:rPr>
          <w:color w:val="000000"/>
          <w:rtl/>
          <w:lang w:bidi="ar-EG"/>
        </w:rPr>
        <w:t>واللجنة التقنية 86 التابعة للجنة الكهرتقنية الدولية</w:t>
      </w:r>
      <w:r w:rsidR="009D4DAD">
        <w:rPr>
          <w:rFonts w:hint="eastAsia"/>
          <w:color w:val="000000"/>
          <w:rtl/>
          <w:lang w:bidi="ar-EG"/>
        </w:rPr>
        <w:t> </w:t>
      </w:r>
      <w:r w:rsidR="007941DF">
        <w:rPr>
          <w:color w:val="000000"/>
          <w:lang w:bidi="ar-EG"/>
        </w:rPr>
        <w:t>(</w:t>
      </w:r>
      <w:r w:rsidR="007941DF" w:rsidRPr="007941DF">
        <w:rPr>
          <w:color w:val="000000"/>
          <w:lang w:bidi="ar-EG"/>
        </w:rPr>
        <w:t>IEC TC 86</w:t>
      </w:r>
      <w:r w:rsidR="007941DF">
        <w:rPr>
          <w:color w:val="000000"/>
          <w:lang w:bidi="ar-EG"/>
        </w:rPr>
        <w:t>)</w:t>
      </w:r>
      <w:r w:rsidR="007941DF">
        <w:rPr>
          <w:rFonts w:hint="cs"/>
          <w:color w:val="000000"/>
          <w:rtl/>
          <w:lang w:bidi="ar-EG"/>
        </w:rPr>
        <w:t>،</w:t>
      </w:r>
      <w:r w:rsidR="0049219C" w:rsidRPr="0049219C">
        <w:rPr>
          <w:color w:val="000000"/>
          <w:rtl/>
          <w:lang w:bidi="ar-EG"/>
        </w:rPr>
        <w:t xml:space="preserve"> وغيرها</w:t>
      </w:r>
      <w:r w:rsidR="007941DF">
        <w:rPr>
          <w:rFonts w:hint="cs"/>
          <w:color w:val="000000"/>
          <w:rtl/>
          <w:lang w:bidi="ar-EG"/>
        </w:rPr>
        <w:t>.</w:t>
      </w:r>
    </w:p>
    <w:p w14:paraId="384E17D0" w14:textId="40FA90FF" w:rsidR="00C532C4" w:rsidRDefault="00CE2FC3" w:rsidP="00F84CA4">
      <w:pPr>
        <w:pStyle w:val="enumlev1"/>
        <w:rPr>
          <w:rtl/>
        </w:rPr>
      </w:pPr>
      <w:r>
        <w:rPr>
          <w:rFonts w:hint="cs"/>
          <w:rtl/>
        </w:rPr>
        <w:t>-</w:t>
      </w:r>
      <w:r w:rsidR="00C532C4">
        <w:rPr>
          <w:rFonts w:hint="cs"/>
          <w:rtl/>
        </w:rPr>
        <w:tab/>
      </w:r>
      <w:r w:rsidR="00C532C4" w:rsidRPr="009E4D2C">
        <w:rPr>
          <w:rFonts w:hint="cs"/>
          <w:rtl/>
        </w:rPr>
        <w:t xml:space="preserve">يقوم نشاط التنسيق المشترك </w:t>
      </w:r>
      <w:r w:rsidR="00C532C4">
        <w:rPr>
          <w:rFonts w:hint="cs"/>
          <w:rtl/>
        </w:rPr>
        <w:t>بتحليل أعمال</w:t>
      </w:r>
      <w:r w:rsidR="00C532C4" w:rsidRPr="009E4D2C">
        <w:rPr>
          <w:rFonts w:hint="cs"/>
          <w:rtl/>
        </w:rPr>
        <w:t xml:space="preserve"> </w:t>
      </w:r>
      <w:r w:rsidR="00C532C4">
        <w:rPr>
          <w:rFonts w:hint="cs"/>
          <w:rtl/>
        </w:rPr>
        <w:t xml:space="preserve">منظمات </w:t>
      </w:r>
      <w:r w:rsidR="00C532C4" w:rsidRPr="009E4D2C">
        <w:rPr>
          <w:rFonts w:hint="cs"/>
          <w:rtl/>
        </w:rPr>
        <w:t>وضع المعايير</w:t>
      </w:r>
      <w:r w:rsidR="00C532C4">
        <w:rPr>
          <w:rFonts w:hint="cs"/>
          <w:rtl/>
        </w:rPr>
        <w:t xml:space="preserve"> </w:t>
      </w:r>
      <w:r w:rsidR="00C532C4" w:rsidRPr="009E4D2C">
        <w:rPr>
          <w:rFonts w:hint="cs"/>
          <w:rtl/>
        </w:rPr>
        <w:t>وا</w:t>
      </w:r>
      <w:r w:rsidR="00C532C4">
        <w:rPr>
          <w:rFonts w:hint="cs"/>
          <w:rtl/>
        </w:rPr>
        <w:t>لا</w:t>
      </w:r>
      <w:r w:rsidR="00C532C4" w:rsidRPr="009E4D2C">
        <w:rPr>
          <w:rFonts w:hint="cs"/>
          <w:rtl/>
        </w:rPr>
        <w:t>تحادات و</w:t>
      </w:r>
      <w:r w:rsidR="00C532C4">
        <w:rPr>
          <w:rFonts w:hint="cs"/>
          <w:rtl/>
        </w:rPr>
        <w:t>ال</w:t>
      </w:r>
      <w:r w:rsidR="00C532C4" w:rsidRPr="009E4D2C">
        <w:rPr>
          <w:rFonts w:hint="cs"/>
          <w:rtl/>
        </w:rPr>
        <w:t>منتديات</w:t>
      </w:r>
      <w:r w:rsidR="00C532C4">
        <w:rPr>
          <w:rFonts w:hint="cs"/>
          <w:rtl/>
        </w:rPr>
        <w:t xml:space="preserve"> ذات الصلة</w:t>
      </w:r>
      <w:r w:rsidR="00C532C4" w:rsidRPr="009E4D2C">
        <w:rPr>
          <w:rFonts w:hint="cs"/>
          <w:rtl/>
        </w:rPr>
        <w:t xml:space="preserve"> </w:t>
      </w:r>
      <w:r w:rsidR="00C532C4">
        <w:rPr>
          <w:rFonts w:hint="cs"/>
          <w:rtl/>
        </w:rPr>
        <w:t>للاستفادة منها في</w:t>
      </w:r>
      <w:r w:rsidR="00C532C4">
        <w:rPr>
          <w:rFonts w:hint="eastAsia"/>
          <w:rtl/>
        </w:rPr>
        <w:t> </w:t>
      </w:r>
      <w:r w:rsidR="00C532C4">
        <w:rPr>
          <w:rFonts w:hint="cs"/>
          <w:rtl/>
        </w:rPr>
        <w:t>الاضطلاع بوظيفته التنسيقية، ويقدم</w:t>
      </w:r>
      <w:r w:rsidR="008277C0">
        <w:rPr>
          <w:rFonts w:hint="cs"/>
          <w:rtl/>
        </w:rPr>
        <w:t xml:space="preserve"> في إطار تقريره</w:t>
      </w:r>
      <w:r w:rsidR="00C532C4">
        <w:rPr>
          <w:rFonts w:hint="cs"/>
          <w:rtl/>
        </w:rPr>
        <w:t xml:space="preserve"> معلومات عن هذه الأعمال لكي تستخدمها لجان الدراسات المعنية في تخطيط أعمالها.</w:t>
      </w:r>
    </w:p>
    <w:p w14:paraId="26F46340" w14:textId="2D12B435" w:rsidR="00C532C4" w:rsidRDefault="00CE2FC3" w:rsidP="00F84CA4">
      <w:pPr>
        <w:pStyle w:val="enumlev1"/>
        <w:rPr>
          <w:rtl/>
        </w:rPr>
      </w:pPr>
      <w:r>
        <w:rPr>
          <w:rFonts w:hint="cs"/>
          <w:rtl/>
        </w:rPr>
        <w:t>-</w:t>
      </w:r>
      <w:r w:rsidR="00C532C4" w:rsidRPr="00DF4973">
        <w:rPr>
          <w:rFonts w:hint="cs"/>
          <w:rtl/>
        </w:rPr>
        <w:tab/>
      </w:r>
      <w:r w:rsidR="00C532C4">
        <w:rPr>
          <w:rFonts w:hint="cs"/>
          <w:rtl/>
        </w:rPr>
        <w:t>و</w:t>
      </w:r>
      <w:r w:rsidR="00C532C4" w:rsidRPr="00DF4973">
        <w:rPr>
          <w:rFonts w:hint="cs"/>
          <w:rtl/>
        </w:rPr>
        <w:t xml:space="preserve">تفادياً </w:t>
      </w:r>
      <w:r w:rsidR="00DC69A9">
        <w:rPr>
          <w:rFonts w:hint="cs"/>
          <w:rtl/>
        </w:rPr>
        <w:t>لازدواجية</w:t>
      </w:r>
      <w:r w:rsidR="00C532C4" w:rsidRPr="00DF4973">
        <w:rPr>
          <w:rFonts w:hint="cs"/>
          <w:rtl/>
        </w:rPr>
        <w:t xml:space="preserve"> الأعمال وللمساعدة في تنسيق أعمال لجان الدراسات، يعمل نشاط التنسيق المشترك كجهة اتصال داخل قطاع تقييس الاتصالات ومع منظمات وضع المعايير وا</w:t>
      </w:r>
      <w:r w:rsidR="00C532C4">
        <w:rPr>
          <w:rFonts w:hint="cs"/>
          <w:rtl/>
        </w:rPr>
        <w:t>لا</w:t>
      </w:r>
      <w:r w:rsidR="00C532C4" w:rsidRPr="00DF4973">
        <w:rPr>
          <w:rFonts w:hint="cs"/>
          <w:rtl/>
        </w:rPr>
        <w:t>تحادات و</w:t>
      </w:r>
      <w:r w:rsidR="00C532C4">
        <w:rPr>
          <w:rFonts w:hint="cs"/>
          <w:rtl/>
        </w:rPr>
        <w:t>ال</w:t>
      </w:r>
      <w:r w:rsidR="00C532C4" w:rsidRPr="00DF4973">
        <w:rPr>
          <w:rFonts w:hint="cs"/>
          <w:rtl/>
        </w:rPr>
        <w:t>منتديات الأخرى العاملة في</w:t>
      </w:r>
      <w:r w:rsidR="00C532C4" w:rsidRPr="00DF4973">
        <w:rPr>
          <w:rFonts w:hint="eastAsia"/>
          <w:rtl/>
        </w:rPr>
        <w:t> </w:t>
      </w:r>
      <w:r w:rsidR="00C532C4" w:rsidRPr="00DF4973">
        <w:rPr>
          <w:rFonts w:hint="cs"/>
          <w:rtl/>
        </w:rPr>
        <w:t xml:space="preserve">مجال </w:t>
      </w:r>
      <w:r w:rsidR="00C532C4">
        <w:rPr>
          <w:rFonts w:hint="cs"/>
          <w:rtl/>
        </w:rPr>
        <w:t>ال</w:t>
      </w:r>
      <w:r w:rsidR="00C532C4" w:rsidRPr="00DF4973">
        <w:rPr>
          <w:rFonts w:hint="cs"/>
          <w:rtl/>
        </w:rPr>
        <w:t xml:space="preserve">معايير </w:t>
      </w:r>
      <w:r w:rsidR="00C532C4">
        <w:rPr>
          <w:rFonts w:hint="cs"/>
          <w:rtl/>
        </w:rPr>
        <w:t xml:space="preserve">المتعلقة </w:t>
      </w:r>
      <w:r w:rsidR="00F50D2B">
        <w:rPr>
          <w:rFonts w:hint="cs"/>
          <w:rtl/>
        </w:rPr>
        <w:t>بتوزيع المفاتيح الكمومية</w:t>
      </w:r>
      <w:r w:rsidR="00C532C4" w:rsidRPr="00DF4973">
        <w:rPr>
          <w:rFonts w:hint="cs"/>
          <w:rtl/>
        </w:rPr>
        <w:t>.</w:t>
      </w:r>
    </w:p>
    <w:p w14:paraId="08905C2E" w14:textId="30C5F37C" w:rsidR="00C532C4" w:rsidRPr="00467A55" w:rsidRDefault="00CE2FC3" w:rsidP="00F84CA4">
      <w:pPr>
        <w:pStyle w:val="enumlev1"/>
        <w:rPr>
          <w:rtl/>
          <w:lang w:bidi="ar-EG"/>
        </w:rPr>
      </w:pPr>
      <w:r>
        <w:rPr>
          <w:rFonts w:hint="cs"/>
          <w:rtl/>
        </w:rPr>
        <w:t>-</w:t>
      </w:r>
      <w:r w:rsidR="00C532C4">
        <w:rPr>
          <w:rtl/>
          <w:lang w:bidi="ar-EG"/>
        </w:rPr>
        <w:tab/>
      </w:r>
      <w:r w:rsidR="00F50D2B">
        <w:rPr>
          <w:rFonts w:hint="cs"/>
          <w:rtl/>
          <w:lang w:bidi="ar-EG"/>
        </w:rPr>
        <w:t>يقوم</w:t>
      </w:r>
      <w:r w:rsidR="00C532C4">
        <w:rPr>
          <w:rFonts w:hint="cs"/>
          <w:rtl/>
          <w:lang w:bidi="ar-EG"/>
        </w:rPr>
        <w:t xml:space="preserve"> نشاط التنسيق المشترك </w:t>
      </w:r>
      <w:r w:rsidR="00B21FCA">
        <w:rPr>
          <w:rFonts w:hint="cs"/>
          <w:rtl/>
          <w:lang w:bidi="ar-EG"/>
        </w:rPr>
        <w:t xml:space="preserve">بتحديث </w:t>
      </w:r>
      <w:r w:rsidR="00C532C4">
        <w:rPr>
          <w:rFonts w:hint="cs"/>
          <w:rtl/>
          <w:lang w:bidi="ar-EG"/>
        </w:rPr>
        <w:t>خارطة طريق</w:t>
      </w:r>
      <w:r w:rsidR="00B21FCA">
        <w:rPr>
          <w:rFonts w:hint="cs"/>
          <w:rtl/>
          <w:lang w:bidi="ar-EG"/>
        </w:rPr>
        <w:t xml:space="preserve"> لجنة الدراسات </w:t>
      </w:r>
      <w:r w:rsidR="00B21FCA">
        <w:rPr>
          <w:lang w:bidi="ar-EG"/>
        </w:rPr>
        <w:t>13</w:t>
      </w:r>
      <w:r w:rsidR="00C532C4">
        <w:rPr>
          <w:rFonts w:hint="cs"/>
          <w:rtl/>
          <w:lang w:bidi="ar-EG"/>
        </w:rPr>
        <w:t xml:space="preserve"> المتعلقة بتقييس </w:t>
      </w:r>
      <w:r w:rsidR="00B21FCA">
        <w:rPr>
          <w:rFonts w:hint="cs"/>
          <w:rtl/>
          <w:lang w:bidi="ar-EG"/>
        </w:rPr>
        <w:t>شبكة توزيع المفاتيح الكمومية</w:t>
      </w:r>
      <w:r w:rsidR="00C532C4">
        <w:rPr>
          <w:rFonts w:hint="cs"/>
          <w:rtl/>
          <w:lang w:bidi="ar-EG"/>
        </w:rPr>
        <w:t xml:space="preserve"> التي تتناول المواصفات الحالية والمنشورة الصادرة عن الاتحاد ومنظمات وضع المعايير والاتحادات والمنتديات الأخرى المعنية.</w:t>
      </w:r>
    </w:p>
    <w:p w14:paraId="252D0098" w14:textId="4BC6F651" w:rsidR="00C532C4" w:rsidRDefault="00CE2FC3" w:rsidP="00F84CA4">
      <w:pPr>
        <w:pStyle w:val="enumlev1"/>
        <w:rPr>
          <w:rtl/>
        </w:rPr>
      </w:pPr>
      <w:r>
        <w:rPr>
          <w:rFonts w:hint="cs"/>
          <w:rtl/>
        </w:rPr>
        <w:t>-</w:t>
      </w:r>
      <w:r w:rsidR="00C532C4" w:rsidRPr="000E5C7D">
        <w:rPr>
          <w:rFonts w:hint="cs"/>
          <w:rtl/>
        </w:rPr>
        <w:tab/>
      </w:r>
      <w:r w:rsidR="00C532C4">
        <w:rPr>
          <w:rFonts w:hint="cs"/>
          <w:rtl/>
        </w:rPr>
        <w:t>وللقيام</w:t>
      </w:r>
      <w:r w:rsidR="00C532C4" w:rsidRPr="000E5C7D">
        <w:rPr>
          <w:rFonts w:hint="cs"/>
          <w:rtl/>
        </w:rPr>
        <w:t xml:space="preserve"> </w:t>
      </w:r>
      <w:r w:rsidR="00C532C4">
        <w:rPr>
          <w:rFonts w:hint="cs"/>
          <w:rtl/>
        </w:rPr>
        <w:t>ب</w:t>
      </w:r>
      <w:r w:rsidR="00C532C4" w:rsidRPr="000E5C7D">
        <w:rPr>
          <w:rFonts w:hint="cs"/>
          <w:rtl/>
        </w:rPr>
        <w:t>دور التنسيق الداخلي لنشاط التنسيق المشترك، سيكون من بين المشاركين في نشاط التنسيق المشترك ممثلون عن لجان دراسات قطاع تقييس الاتصالات وأفرقة الاتحاد الأخرى.</w:t>
      </w:r>
    </w:p>
    <w:p w14:paraId="4A7C7D51" w14:textId="224D7478" w:rsidR="00C532C4" w:rsidRDefault="00CE2FC3" w:rsidP="00F84CA4">
      <w:pPr>
        <w:pStyle w:val="enumlev1"/>
        <w:rPr>
          <w:rtl/>
        </w:rPr>
      </w:pPr>
      <w:r>
        <w:rPr>
          <w:rFonts w:hint="cs"/>
          <w:rtl/>
        </w:rPr>
        <w:t>-</w:t>
      </w:r>
      <w:r w:rsidR="00C532C4" w:rsidRPr="00294F05">
        <w:rPr>
          <w:rFonts w:hint="cs"/>
          <w:rtl/>
        </w:rPr>
        <w:tab/>
        <w:t xml:space="preserve">وللقيام بدور التعاون الخارجي لنشاط التنسيق المشترك، </w:t>
      </w:r>
      <w:r w:rsidR="00C532C4">
        <w:rPr>
          <w:rFonts w:hint="cs"/>
          <w:rtl/>
        </w:rPr>
        <w:t>س</w:t>
      </w:r>
      <w:r w:rsidR="00C532C4" w:rsidRPr="00294F05">
        <w:rPr>
          <w:rFonts w:hint="cs"/>
          <w:rtl/>
        </w:rPr>
        <w:t>يكون من بين المشاركين في نشاط التنسيق المشترك ممثلون عن منظمات وضع المعايير والمنظمات الإقليمية/الوطنية والاتحادات والمنتديات</w:t>
      </w:r>
      <w:r w:rsidR="00C532C4">
        <w:rPr>
          <w:rFonts w:hint="cs"/>
          <w:rtl/>
        </w:rPr>
        <w:t xml:space="preserve"> الأخرى ذات الصلة</w:t>
      </w:r>
      <w:r w:rsidR="00C532C4" w:rsidRPr="00294F05">
        <w:rPr>
          <w:rFonts w:hint="cs"/>
          <w:rtl/>
        </w:rPr>
        <w:t>.</w:t>
      </w:r>
    </w:p>
    <w:p w14:paraId="119606C5" w14:textId="06328BD8" w:rsidR="00F84CA4" w:rsidRDefault="00C532C4" w:rsidP="00D62E27">
      <w:pPr>
        <w:pStyle w:val="Heading1"/>
        <w:rPr>
          <w:rtl/>
          <w:lang w:bidi="ar-EG"/>
        </w:rPr>
      </w:pPr>
      <w:r>
        <w:lastRenderedPageBreak/>
        <w:t>3</w:t>
      </w:r>
      <w:r>
        <w:rPr>
          <w:rFonts w:hint="cs"/>
          <w:rtl/>
        </w:rPr>
        <w:tab/>
      </w:r>
      <w:r w:rsidR="00D62E27" w:rsidRPr="00D62E27">
        <w:rPr>
          <w:rFonts w:hint="cs"/>
          <w:rtl/>
        </w:rPr>
        <w:t>المشاركة</w:t>
      </w:r>
    </w:p>
    <w:p w14:paraId="7EF0A039" w14:textId="77777777" w:rsidR="00D62E27" w:rsidRPr="00D62E27" w:rsidRDefault="00D62E27" w:rsidP="00D62E27">
      <w:pPr>
        <w:rPr>
          <w:rtl/>
        </w:rPr>
      </w:pPr>
      <w:r w:rsidRPr="00D62E27">
        <w:rPr>
          <w:rFonts w:hint="cs"/>
          <w:rtl/>
        </w:rPr>
        <w:t>المشاركة مفتوحة أمام الممثلين الرسميين لجميع لجان دراسات قطاع تقييس الاتصالات والفريق الاستشاري لتقييس الاتصالات وأمانة جميع لجان دراسات قطاع تقييس الاتصالات. ويمكن دعوة أفرقة الاتحاد الأخرى والهيئات الخارجية المعنية، خاصةً منظمات التقييس، إلى تعيين ممثل للانضمام إلى النشاط.</w:t>
      </w:r>
    </w:p>
    <w:p w14:paraId="24E06BD0" w14:textId="6B5DA978" w:rsidR="00C532C4" w:rsidRDefault="00D62E27" w:rsidP="00C532C4">
      <w:pPr>
        <w:pStyle w:val="Heading1"/>
        <w:rPr>
          <w:rtl/>
        </w:rPr>
      </w:pPr>
      <w:r>
        <w:t>4</w:t>
      </w:r>
      <w:r>
        <w:tab/>
      </w:r>
      <w:r w:rsidR="00C532C4">
        <w:rPr>
          <w:rFonts w:hint="cs"/>
          <w:rtl/>
        </w:rPr>
        <w:t>الدعم الإداري</w:t>
      </w:r>
    </w:p>
    <w:p w14:paraId="5094C6CE" w14:textId="62EBA549" w:rsidR="00C532C4" w:rsidRPr="00A93082" w:rsidRDefault="00C532C4" w:rsidP="00C532C4">
      <w:pPr>
        <w:rPr>
          <w:spacing w:val="-2"/>
          <w:rtl/>
          <w:lang w:bidi="ar-SY"/>
        </w:rPr>
      </w:pPr>
      <w:r w:rsidRPr="00A93082">
        <w:rPr>
          <w:rFonts w:hint="cs"/>
          <w:spacing w:val="-2"/>
          <w:rtl/>
          <w:lang w:bidi="ar-SY"/>
        </w:rPr>
        <w:t xml:space="preserve">سيوفر مكتب تقييس الاتصالات </w:t>
      </w:r>
      <w:r w:rsidRPr="00A93082">
        <w:rPr>
          <w:spacing w:val="-2"/>
          <w:lang w:bidi="ar-SY"/>
        </w:rPr>
        <w:t>(TSB)</w:t>
      </w:r>
      <w:r w:rsidRPr="00A93082">
        <w:rPr>
          <w:rFonts w:hint="cs"/>
          <w:spacing w:val="-2"/>
          <w:rtl/>
          <w:lang w:bidi="ar-EG"/>
        </w:rPr>
        <w:t xml:space="preserve"> في قطاع تقييس الاتصالات</w:t>
      </w:r>
      <w:r w:rsidRPr="00A93082">
        <w:rPr>
          <w:rFonts w:hint="cs"/>
          <w:spacing w:val="-2"/>
          <w:rtl/>
          <w:lang w:bidi="ar-SY"/>
        </w:rPr>
        <w:t xml:space="preserve"> بالاتحاد </w:t>
      </w:r>
      <w:r w:rsidR="00C930C9">
        <w:rPr>
          <w:rFonts w:hint="cs"/>
          <w:spacing w:val="-2"/>
          <w:rtl/>
          <w:lang w:bidi="ar-SY"/>
        </w:rPr>
        <w:t xml:space="preserve">خدمات الأمانة والمرافق </w:t>
      </w:r>
      <w:r w:rsidRPr="00A93082">
        <w:rPr>
          <w:rFonts w:hint="cs"/>
          <w:spacing w:val="-2"/>
          <w:rtl/>
          <w:lang w:bidi="ar-SY"/>
        </w:rPr>
        <w:t>اللازم</w:t>
      </w:r>
      <w:r w:rsidR="00C930C9">
        <w:rPr>
          <w:rFonts w:hint="cs"/>
          <w:spacing w:val="-2"/>
          <w:rtl/>
          <w:lang w:bidi="ar-SY"/>
        </w:rPr>
        <w:t>ة لدعم</w:t>
      </w:r>
      <w:r w:rsidRPr="00A93082">
        <w:rPr>
          <w:rFonts w:hint="cs"/>
          <w:spacing w:val="-2"/>
          <w:rtl/>
          <w:lang w:bidi="ar-SY"/>
        </w:rPr>
        <w:t xml:space="preserve"> نشاط التنسيق المشترك</w:t>
      </w:r>
      <w:r w:rsidR="00C6387B">
        <w:rPr>
          <w:rFonts w:hint="cs"/>
          <w:spacing w:val="-2"/>
          <w:rtl/>
          <w:lang w:bidi="ar-SY"/>
        </w:rPr>
        <w:t xml:space="preserve"> في حدود الموارد المتاحة.</w:t>
      </w:r>
    </w:p>
    <w:p w14:paraId="769BA82C" w14:textId="6E59D5AC" w:rsidR="00C532C4" w:rsidRDefault="00D62E27" w:rsidP="00C532C4">
      <w:pPr>
        <w:pStyle w:val="Heading1"/>
        <w:rPr>
          <w:rtl/>
        </w:rPr>
      </w:pPr>
      <w:r>
        <w:t>5</w:t>
      </w:r>
      <w:r w:rsidR="00C532C4">
        <w:rPr>
          <w:rFonts w:hint="cs"/>
          <w:rtl/>
        </w:rPr>
        <w:tab/>
        <w:t>الاجتماعات</w:t>
      </w:r>
    </w:p>
    <w:p w14:paraId="2E67A00D" w14:textId="3DDA98B1" w:rsidR="00D62E27" w:rsidRDefault="00C532C4" w:rsidP="00C735F2">
      <w:pPr>
        <w:rPr>
          <w:rtl/>
          <w:lang w:bidi="ar-EG"/>
        </w:rPr>
      </w:pPr>
      <w:r w:rsidRPr="00837E4D">
        <w:rPr>
          <w:rFonts w:hint="cs"/>
          <w:rtl/>
          <w:lang w:bidi="ar-SY"/>
        </w:rPr>
        <w:t>يعمل نشاط التنسيق المشترك إلكترونياً باستخدام المؤتمرات عن ب</w:t>
      </w:r>
      <w:r>
        <w:rPr>
          <w:rFonts w:hint="cs"/>
          <w:rtl/>
          <w:lang w:bidi="ar-SY"/>
        </w:rPr>
        <w:t>ُ</w:t>
      </w:r>
      <w:r w:rsidRPr="00837E4D">
        <w:rPr>
          <w:rFonts w:hint="cs"/>
          <w:rtl/>
          <w:lang w:bidi="ar-SY"/>
        </w:rPr>
        <w:t xml:space="preserve">عد </w:t>
      </w:r>
      <w:r>
        <w:rPr>
          <w:rFonts w:hint="cs"/>
          <w:rtl/>
          <w:lang w:bidi="ar-SY"/>
        </w:rPr>
        <w:t>وبتنظيم</w:t>
      </w:r>
      <w:r w:rsidRPr="00837E4D">
        <w:rPr>
          <w:rFonts w:hint="cs"/>
          <w:rtl/>
          <w:lang w:bidi="ar-SY"/>
        </w:rPr>
        <w:t xml:space="preserve"> </w:t>
      </w:r>
      <w:r>
        <w:rPr>
          <w:rFonts w:hint="cs"/>
          <w:rtl/>
          <w:lang w:bidi="ar-SY"/>
        </w:rPr>
        <w:t>اجتماعات</w:t>
      </w:r>
      <w:r w:rsidRPr="00837E4D">
        <w:rPr>
          <w:rFonts w:hint="cs"/>
          <w:rtl/>
          <w:lang w:bidi="ar-SY"/>
        </w:rPr>
        <w:t xml:space="preserve"> </w:t>
      </w:r>
      <w:r>
        <w:rPr>
          <w:rFonts w:hint="cs"/>
          <w:rtl/>
          <w:lang w:bidi="ar-SY"/>
        </w:rPr>
        <w:t>حضورية</w:t>
      </w:r>
      <w:r w:rsidRPr="00837E4D">
        <w:rPr>
          <w:rFonts w:hint="cs"/>
          <w:rtl/>
          <w:lang w:bidi="ar-SY"/>
        </w:rPr>
        <w:t xml:space="preserve"> </w:t>
      </w:r>
      <w:r w:rsidR="00B7070F">
        <w:rPr>
          <w:rFonts w:hint="cs"/>
          <w:rtl/>
          <w:lang w:bidi="ar-SY"/>
        </w:rPr>
        <w:t>حسب الاقتضاء</w:t>
      </w:r>
      <w:r w:rsidRPr="00837E4D">
        <w:rPr>
          <w:rFonts w:hint="cs"/>
          <w:rtl/>
          <w:lang w:bidi="ar-SY"/>
        </w:rPr>
        <w:t>. و</w:t>
      </w:r>
      <w:r w:rsidR="00B7070F">
        <w:rPr>
          <w:rFonts w:hint="cs"/>
          <w:rtl/>
          <w:lang w:bidi="ar-SY"/>
        </w:rPr>
        <w:t>س</w:t>
      </w:r>
      <w:r w:rsidRPr="00837E4D">
        <w:rPr>
          <w:rFonts w:hint="cs"/>
          <w:rtl/>
          <w:lang w:bidi="ar-SY"/>
        </w:rPr>
        <w:t>ت</w:t>
      </w:r>
      <w:r w:rsidR="00C930C9">
        <w:rPr>
          <w:rFonts w:hint="cs"/>
          <w:rtl/>
          <w:lang w:bidi="ar-SY"/>
        </w:rPr>
        <w:t>ُ</w:t>
      </w:r>
      <w:r w:rsidRPr="00837E4D">
        <w:rPr>
          <w:rFonts w:hint="cs"/>
          <w:rtl/>
          <w:lang w:bidi="ar-SY"/>
        </w:rPr>
        <w:t xml:space="preserve">عقد الاجتماعات </w:t>
      </w:r>
      <w:r w:rsidR="00B7070F">
        <w:rPr>
          <w:rFonts w:hint="cs"/>
          <w:rtl/>
          <w:lang w:bidi="ar-SY"/>
        </w:rPr>
        <w:t>على النحو الذي</w:t>
      </w:r>
      <w:r w:rsidRPr="00837E4D">
        <w:rPr>
          <w:rFonts w:hint="cs"/>
          <w:rtl/>
          <w:lang w:bidi="ar-SY"/>
        </w:rPr>
        <w:t xml:space="preserve"> يحدده نشاط التنسيق المشترك ويبل</w:t>
      </w:r>
      <w:r w:rsidR="00D244C5">
        <w:rPr>
          <w:rFonts w:hint="cs"/>
          <w:rtl/>
          <w:lang w:bidi="ar-SY"/>
        </w:rPr>
        <w:t>َّ</w:t>
      </w:r>
      <w:r w:rsidRPr="00837E4D">
        <w:rPr>
          <w:rFonts w:hint="cs"/>
          <w:rtl/>
          <w:lang w:bidi="ar-SY"/>
        </w:rPr>
        <w:t>غ بها المشارك</w:t>
      </w:r>
      <w:r w:rsidR="00D244C5">
        <w:rPr>
          <w:rFonts w:hint="cs"/>
          <w:rtl/>
          <w:lang w:bidi="ar-SY"/>
        </w:rPr>
        <w:t>و</w:t>
      </w:r>
      <w:r w:rsidRPr="00837E4D">
        <w:rPr>
          <w:rFonts w:hint="cs"/>
          <w:rtl/>
          <w:lang w:bidi="ar-SY"/>
        </w:rPr>
        <w:t>ن</w:t>
      </w:r>
      <w:r w:rsidR="00D244C5">
        <w:rPr>
          <w:rFonts w:hint="cs"/>
          <w:rtl/>
          <w:lang w:bidi="ar-SY"/>
        </w:rPr>
        <w:t xml:space="preserve"> </w:t>
      </w:r>
      <w:r w:rsidRPr="00837E4D">
        <w:rPr>
          <w:rFonts w:hint="cs"/>
          <w:rtl/>
          <w:lang w:bidi="ar-SY"/>
        </w:rPr>
        <w:t xml:space="preserve">ويعلن عنها </w:t>
      </w:r>
      <w:r>
        <w:rPr>
          <w:rFonts w:hint="cs"/>
          <w:rtl/>
          <w:lang w:bidi="ar-SY"/>
        </w:rPr>
        <w:t>من خلال قائمة البريد الإلكتروني لنشاط التنسيق المشترك وتُنشَر في</w:t>
      </w:r>
      <w:r w:rsidRPr="00837E4D">
        <w:rPr>
          <w:rFonts w:hint="cs"/>
          <w:rtl/>
          <w:lang w:bidi="ar-SY"/>
        </w:rPr>
        <w:t xml:space="preserve"> </w:t>
      </w:r>
      <w:r>
        <w:rPr>
          <w:rFonts w:hint="cs"/>
          <w:rtl/>
          <w:lang w:bidi="ar-SY"/>
        </w:rPr>
        <w:t>ال</w:t>
      </w:r>
      <w:r w:rsidRPr="00837E4D">
        <w:rPr>
          <w:rFonts w:hint="cs"/>
          <w:rtl/>
          <w:lang w:bidi="ar-SY"/>
        </w:rPr>
        <w:t xml:space="preserve">موقع </w:t>
      </w:r>
      <w:r>
        <w:rPr>
          <w:rFonts w:hint="cs"/>
          <w:rtl/>
          <w:lang w:bidi="ar-SY"/>
        </w:rPr>
        <w:t>الإلكتروني ل</w:t>
      </w:r>
      <w:r w:rsidRPr="00837E4D">
        <w:rPr>
          <w:rFonts w:hint="cs"/>
          <w:rtl/>
          <w:lang w:bidi="ar-SY"/>
        </w:rPr>
        <w:t>قطاع تقييس الاتصالات</w:t>
      </w:r>
      <w:r w:rsidR="00E9354B">
        <w:rPr>
          <w:rFonts w:hint="cs"/>
          <w:rtl/>
          <w:lang w:bidi="ar-SY"/>
        </w:rPr>
        <w:t>. وسي</w:t>
      </w:r>
      <w:r w:rsidR="00C930C9">
        <w:rPr>
          <w:rFonts w:hint="cs"/>
          <w:rtl/>
          <w:lang w:bidi="ar-SY"/>
        </w:rPr>
        <w:t>ُ</w:t>
      </w:r>
      <w:r w:rsidR="00E9354B">
        <w:rPr>
          <w:rFonts w:hint="cs"/>
          <w:rtl/>
          <w:lang w:bidi="ar-SY"/>
        </w:rPr>
        <w:t>عقد اجتماع</w:t>
      </w:r>
      <w:r w:rsidRPr="00837E4D">
        <w:rPr>
          <w:rFonts w:hint="cs"/>
          <w:rtl/>
          <w:lang w:bidi="ar-SY"/>
        </w:rPr>
        <w:t xml:space="preserve"> </w:t>
      </w:r>
      <w:r>
        <w:rPr>
          <w:rFonts w:hint="cs"/>
          <w:rtl/>
          <w:lang w:bidi="ar-SY"/>
        </w:rPr>
        <w:t xml:space="preserve">نشاط التنسيق </w:t>
      </w:r>
      <w:r w:rsidR="00A74408">
        <w:rPr>
          <w:rFonts w:eastAsia="Gulim" w:hint="cs"/>
          <w:rtl/>
        </w:rPr>
        <w:t xml:space="preserve">المشترك </w:t>
      </w:r>
      <w:r w:rsidR="00E9354B">
        <w:rPr>
          <w:rFonts w:hint="cs"/>
          <w:rtl/>
          <w:lang w:bidi="ar-SY"/>
        </w:rPr>
        <w:t>خلال اجتماع الفريق الاستشاري لتقييس الاتصالات إذا اقتضت الضرورة ذلك.</w:t>
      </w:r>
    </w:p>
    <w:p w14:paraId="39AB69AB" w14:textId="72E81ABD" w:rsidR="00C532C4" w:rsidRDefault="00D62E27" w:rsidP="00C532C4">
      <w:pPr>
        <w:pStyle w:val="Heading1"/>
        <w:rPr>
          <w:rtl/>
        </w:rPr>
      </w:pPr>
      <w:r>
        <w:t>6</w:t>
      </w:r>
      <w:r w:rsidR="00C532C4">
        <w:rPr>
          <w:rFonts w:hint="cs"/>
          <w:rtl/>
        </w:rPr>
        <w:tab/>
        <w:t>لجنة الدراسات الرئيسية والتقارير المرحلية</w:t>
      </w:r>
    </w:p>
    <w:p w14:paraId="0001A8C8" w14:textId="4343DAFC" w:rsidR="00C532C4" w:rsidRDefault="00C532C4" w:rsidP="00C532C4">
      <w:pPr>
        <w:rPr>
          <w:rtl/>
          <w:lang w:bidi="ar-EG"/>
        </w:rPr>
      </w:pPr>
      <w:r w:rsidRPr="00F86F38">
        <w:rPr>
          <w:rFonts w:hint="cs"/>
          <w:rtl/>
          <w:lang w:bidi="ar-SY"/>
        </w:rPr>
        <w:t>سيرفع نشاط التنسيق المشترك تقارير</w:t>
      </w:r>
      <w:r w:rsidR="00C735F2">
        <w:rPr>
          <w:rFonts w:hint="cs"/>
          <w:rtl/>
          <w:lang w:bidi="ar-SY"/>
        </w:rPr>
        <w:t xml:space="preserve">ه </w:t>
      </w:r>
      <w:r w:rsidRPr="00F86F38">
        <w:rPr>
          <w:rFonts w:hint="cs"/>
          <w:rtl/>
          <w:lang w:bidi="ar-SY"/>
        </w:rPr>
        <w:t xml:space="preserve">إلى </w:t>
      </w:r>
      <w:r w:rsidR="00C735F2">
        <w:rPr>
          <w:rFonts w:hint="cs"/>
          <w:rtl/>
          <w:lang w:bidi="ar-SY"/>
        </w:rPr>
        <w:t>الفريق الاستشاري لتقييس الاتصالات</w:t>
      </w:r>
      <w:r w:rsidRPr="00F86F38">
        <w:rPr>
          <w:rFonts w:hint="cs"/>
          <w:rtl/>
          <w:lang w:bidi="ar-SY"/>
        </w:rPr>
        <w:t xml:space="preserve"> في اجتماعاته.</w:t>
      </w:r>
      <w:r w:rsidRPr="00F86F38">
        <w:rPr>
          <w:rFonts w:hint="cs"/>
          <w:rtl/>
          <w:lang w:bidi="ar-EG"/>
        </w:rPr>
        <w:t xml:space="preserve"> </w:t>
      </w:r>
      <w:r>
        <w:rPr>
          <w:rFonts w:hint="cs"/>
          <w:rtl/>
          <w:lang w:bidi="ar-EG"/>
        </w:rPr>
        <w:t xml:space="preserve">وسيُرسل ملخص تنفيذي إلى </w:t>
      </w:r>
      <w:r w:rsidR="00C735F2">
        <w:rPr>
          <w:rFonts w:hint="cs"/>
          <w:rtl/>
          <w:lang w:bidi="ar-EG"/>
        </w:rPr>
        <w:t>الفريق الاستشاري</w:t>
      </w:r>
      <w:r w:rsidRPr="00FB2319">
        <w:rPr>
          <w:rFonts w:hint="cs"/>
          <w:rtl/>
          <w:lang w:bidi="ar-EG"/>
        </w:rPr>
        <w:t xml:space="preserve"> </w:t>
      </w:r>
      <w:r>
        <w:rPr>
          <w:rFonts w:hint="cs"/>
          <w:rtl/>
          <w:lang w:bidi="ar-EG"/>
        </w:rPr>
        <w:t>بعد كل اجتماع لنشاط التنسيق. وستُرسل التقارير المرحلية والمقترحات إلى لجان الدراسات ذات الصلة حسب اللزوم وفقاً للفقرة</w:t>
      </w:r>
      <w:r>
        <w:rPr>
          <w:rFonts w:hint="eastAsia"/>
          <w:rtl/>
          <w:lang w:bidi="ar-EG"/>
        </w:rPr>
        <w:t> </w:t>
      </w:r>
      <w:r w:rsidR="008E26C3">
        <w:rPr>
          <w:lang w:bidi="ar-EG"/>
        </w:rPr>
        <w:t>5</w:t>
      </w:r>
      <w:r w:rsidRPr="00FB2319">
        <w:rPr>
          <w:rFonts w:hint="cs"/>
          <w:rtl/>
          <w:lang w:bidi="ar-EG"/>
        </w:rPr>
        <w:t xml:space="preserve"> من التوصية </w:t>
      </w:r>
      <w:r w:rsidRPr="00FB2319">
        <w:rPr>
          <w:lang w:bidi="ar-EG"/>
        </w:rPr>
        <w:t>ITU</w:t>
      </w:r>
      <w:r w:rsidRPr="00FB2319">
        <w:rPr>
          <w:lang w:bidi="ar-EG"/>
        </w:rPr>
        <w:noBreakHyphen/>
        <w:t>T A.1</w:t>
      </w:r>
      <w:r w:rsidRPr="00FB2319">
        <w:rPr>
          <w:rFonts w:hint="cs"/>
          <w:rtl/>
          <w:lang w:bidi="ar-EG"/>
        </w:rPr>
        <w:t>.</w:t>
      </w:r>
    </w:p>
    <w:p w14:paraId="0BA7844B" w14:textId="1B56D4EB" w:rsidR="008E26C3" w:rsidRDefault="008E26C3" w:rsidP="00C532C4">
      <w:pPr>
        <w:pStyle w:val="Heading1"/>
        <w:rPr>
          <w:rtl/>
          <w:lang w:bidi="ar-EG"/>
        </w:rPr>
      </w:pPr>
      <w:r>
        <w:rPr>
          <w:lang w:bidi="ar-SY"/>
        </w:rPr>
        <w:t>7</w:t>
      </w:r>
      <w:r w:rsidR="00C532C4" w:rsidRPr="00806C17">
        <w:rPr>
          <w:rFonts w:hint="cs"/>
          <w:rtl/>
          <w:lang w:bidi="ar-SY"/>
        </w:rPr>
        <w:tab/>
      </w:r>
      <w:r w:rsidR="007D4F06">
        <w:rPr>
          <w:rFonts w:hint="cs"/>
          <w:rtl/>
          <w:lang w:bidi="ar-EG"/>
        </w:rPr>
        <w:t>القيادة</w:t>
      </w:r>
    </w:p>
    <w:p w14:paraId="2F75C0D8" w14:textId="5E0961A9" w:rsidR="008E26C3" w:rsidRDefault="007D4F06" w:rsidP="008E26C3">
      <w:pPr>
        <w:rPr>
          <w:rtl/>
          <w:lang w:bidi="ar-EG"/>
        </w:rPr>
      </w:pPr>
      <w:r w:rsidRPr="007D4F06">
        <w:rPr>
          <w:rFonts w:hint="cs"/>
          <w:b/>
          <w:bCs/>
          <w:rtl/>
          <w:lang w:bidi="ar-EG"/>
        </w:rPr>
        <w:t>الرئيس</w:t>
      </w:r>
      <w:r>
        <w:rPr>
          <w:rFonts w:hint="cs"/>
          <w:rtl/>
          <w:lang w:bidi="ar-EG"/>
        </w:rPr>
        <w:t xml:space="preserve">: </w:t>
      </w:r>
      <w:r w:rsidR="00CD1D06">
        <w:rPr>
          <w:rFonts w:hint="cs"/>
          <w:rtl/>
          <w:lang w:bidi="ar-EG"/>
        </w:rPr>
        <w:t xml:space="preserve">السيد </w:t>
      </w:r>
      <w:r>
        <w:rPr>
          <w:rFonts w:hint="cs"/>
          <w:rtl/>
          <w:lang w:bidi="ar-EG"/>
        </w:rPr>
        <w:t xml:space="preserve">جونسن لاي، الأكاديمية الصينية لتكنولوجيا المعلومات والاتصالات </w:t>
      </w:r>
      <w:r>
        <w:rPr>
          <w:lang w:bidi="ar-EG"/>
        </w:rPr>
        <w:t>(</w:t>
      </w:r>
      <w:r w:rsidRPr="005B49EE">
        <w:t>CAICT</w:t>
      </w:r>
      <w:r>
        <w:rPr>
          <w:lang w:bidi="ar-EG"/>
        </w:rPr>
        <w:t>)</w:t>
      </w:r>
      <w:r>
        <w:rPr>
          <w:rFonts w:hint="cs"/>
          <w:rtl/>
          <w:lang w:bidi="ar-EG"/>
        </w:rPr>
        <w:t>، الصين.</w:t>
      </w:r>
    </w:p>
    <w:p w14:paraId="4A6F9393" w14:textId="6742633A" w:rsidR="008E26C3" w:rsidRDefault="007D4F06" w:rsidP="00392C28">
      <w:pPr>
        <w:rPr>
          <w:rtl/>
          <w:lang w:bidi="ar-EG"/>
        </w:rPr>
      </w:pPr>
      <w:r w:rsidRPr="00CD1D06">
        <w:rPr>
          <w:rFonts w:hint="cs"/>
          <w:b/>
          <w:bCs/>
          <w:rtl/>
          <w:lang w:bidi="ar-EG"/>
        </w:rPr>
        <w:t>نائب الرئيس</w:t>
      </w:r>
      <w:r>
        <w:rPr>
          <w:rFonts w:hint="cs"/>
          <w:rtl/>
          <w:lang w:bidi="ar-EG"/>
        </w:rPr>
        <w:t xml:space="preserve">: </w:t>
      </w:r>
      <w:r w:rsidR="00CD1D06">
        <w:rPr>
          <w:rFonts w:hint="cs"/>
          <w:rtl/>
          <w:lang w:bidi="ar-EG"/>
        </w:rPr>
        <w:t xml:space="preserve">السيد مارك </w:t>
      </w:r>
      <w:proofErr w:type="spellStart"/>
      <w:r w:rsidR="00CD1D06">
        <w:rPr>
          <w:rFonts w:hint="cs"/>
          <w:rtl/>
          <w:lang w:bidi="ar-EG"/>
        </w:rPr>
        <w:t>ماكفادن</w:t>
      </w:r>
      <w:proofErr w:type="spellEnd"/>
      <w:r w:rsidR="00CD1D06">
        <w:rPr>
          <w:rFonts w:hint="cs"/>
          <w:rtl/>
          <w:lang w:bidi="ar-EG"/>
        </w:rPr>
        <w:t xml:space="preserve">، وزارة الشؤون الرقمية والثقافية والإعلامية والرياضية </w:t>
      </w:r>
      <w:r w:rsidR="00392C28">
        <w:rPr>
          <w:lang w:bidi="ar-EG"/>
        </w:rPr>
        <w:t>(DCMS)</w:t>
      </w:r>
      <w:r w:rsidR="00392C28">
        <w:rPr>
          <w:rFonts w:hint="cs"/>
          <w:rtl/>
          <w:lang w:bidi="ar-EG"/>
        </w:rPr>
        <w:t xml:space="preserve"> في المملكة المتحدة.</w:t>
      </w:r>
    </w:p>
    <w:p w14:paraId="583600B2" w14:textId="53648255" w:rsidR="008E26C3" w:rsidRDefault="008E26C3" w:rsidP="008E26C3">
      <w:pPr>
        <w:pStyle w:val="Heading1"/>
        <w:rPr>
          <w:rtl/>
          <w:lang w:bidi="ar-EG"/>
        </w:rPr>
      </w:pPr>
      <w:r>
        <w:rPr>
          <w:lang w:bidi="ar-SY"/>
        </w:rPr>
        <w:t>8</w:t>
      </w:r>
      <w:r w:rsidRPr="00806C17">
        <w:rPr>
          <w:rFonts w:hint="cs"/>
          <w:rtl/>
          <w:lang w:bidi="ar-SY"/>
        </w:rPr>
        <w:tab/>
      </w:r>
      <w:r w:rsidR="00392C28">
        <w:rPr>
          <w:rFonts w:hint="cs"/>
          <w:rtl/>
          <w:lang w:bidi="ar-EG"/>
        </w:rPr>
        <w:t>جهات الاتصال الأخرى</w:t>
      </w:r>
    </w:p>
    <w:p w14:paraId="24E42632" w14:textId="6EA076A7" w:rsidR="008E26C3" w:rsidRPr="00392C28" w:rsidRDefault="00392C28" w:rsidP="008E26C3">
      <w:pPr>
        <w:rPr>
          <w:rtl/>
          <w:lang w:bidi="ar-EG"/>
        </w:rPr>
      </w:pPr>
      <w:r>
        <w:rPr>
          <w:rFonts w:hint="cs"/>
          <w:rtl/>
          <w:lang w:bidi="ar-EG"/>
        </w:rPr>
        <w:t xml:space="preserve">أمانة </w:t>
      </w:r>
      <w:r w:rsidR="00C930C9">
        <w:rPr>
          <w:rFonts w:hint="cs"/>
          <w:rtl/>
          <w:lang w:bidi="ar-EG"/>
        </w:rPr>
        <w:t>نشاط</w:t>
      </w:r>
      <w:r>
        <w:rPr>
          <w:rFonts w:hint="cs"/>
          <w:rtl/>
          <w:lang w:bidi="ar-EG"/>
        </w:rPr>
        <w:t xml:space="preserve"> التنسيق المشترك المعني بشبكة توزيع المفاتيح الكمومية </w:t>
      </w:r>
      <w:r>
        <w:rPr>
          <w:lang w:bidi="ar-EG"/>
        </w:rPr>
        <w:t>(</w:t>
      </w:r>
      <w:hyperlink r:id="rId21" w:history="1">
        <w:r>
          <w:rPr>
            <w:rStyle w:val="Hyperlink"/>
          </w:rPr>
          <w:t>quantum@itu.int</w:t>
        </w:r>
      </w:hyperlink>
      <w:r>
        <w:rPr>
          <w:lang w:bidi="ar-EG"/>
        </w:rPr>
        <w:t>)</w:t>
      </w:r>
      <w:r>
        <w:rPr>
          <w:rFonts w:hint="cs"/>
          <w:rtl/>
          <w:lang w:bidi="ar-EG"/>
        </w:rPr>
        <w:t>.</w:t>
      </w:r>
    </w:p>
    <w:p w14:paraId="5AB4A419" w14:textId="60DD5813" w:rsidR="00C532C4" w:rsidRDefault="009F4AF8" w:rsidP="00C532C4">
      <w:pPr>
        <w:pStyle w:val="Heading1"/>
        <w:rPr>
          <w:rtl/>
        </w:rPr>
      </w:pPr>
      <w:r>
        <w:t>9</w:t>
      </w:r>
      <w:r>
        <w:tab/>
      </w:r>
      <w:r w:rsidR="00C532C4">
        <w:rPr>
          <w:rFonts w:hint="cs"/>
          <w:rtl/>
        </w:rPr>
        <w:t>فترة عمل نشاط التنسيق</w:t>
      </w:r>
    </w:p>
    <w:p w14:paraId="473074BB" w14:textId="77777777" w:rsidR="00D7690F" w:rsidRPr="00D7690F" w:rsidRDefault="00D7690F" w:rsidP="00D7690F">
      <w:pPr>
        <w:rPr>
          <w:rtl/>
          <w:lang w:bidi="ar-EG"/>
        </w:rPr>
      </w:pPr>
      <w:r w:rsidRPr="00D7690F">
        <w:rPr>
          <w:rFonts w:hint="cs"/>
          <w:rtl/>
          <w:lang w:bidi="ar-EG"/>
        </w:rPr>
        <w:t xml:space="preserve">انظر الفقرة </w:t>
      </w:r>
      <w:r w:rsidRPr="00D7690F">
        <w:rPr>
          <w:lang w:bidi="ar-EG"/>
        </w:rPr>
        <w:t>10.5</w:t>
      </w:r>
      <w:r w:rsidRPr="00D7690F">
        <w:rPr>
          <w:rFonts w:hint="cs"/>
          <w:rtl/>
          <w:lang w:bidi="ar-EG"/>
        </w:rPr>
        <w:t xml:space="preserve"> من التوصية </w:t>
      </w:r>
      <w:r w:rsidRPr="00D7690F">
        <w:rPr>
          <w:lang w:bidi="ar-EG"/>
        </w:rPr>
        <w:t>ITU-T A.1</w:t>
      </w:r>
      <w:r w:rsidRPr="00D7690F">
        <w:rPr>
          <w:rFonts w:hint="cs"/>
          <w:rtl/>
          <w:lang w:bidi="ar-EG"/>
        </w:rPr>
        <w:t>.</w:t>
      </w:r>
    </w:p>
    <w:p w14:paraId="23A47785" w14:textId="64497018" w:rsidR="00D7690F" w:rsidRDefault="00D7690F" w:rsidP="00D517B2">
      <w:pPr>
        <w:rPr>
          <w:rtl/>
          <w:lang w:bidi="ar-EG"/>
        </w:rPr>
      </w:pPr>
      <w:r>
        <w:rPr>
          <w:rtl/>
          <w:lang w:bidi="ar-EG"/>
        </w:rPr>
        <w:br w:type="page"/>
      </w:r>
    </w:p>
    <w:p w14:paraId="7453662A" w14:textId="21AED6C1" w:rsidR="00625E1A" w:rsidRPr="001706D0" w:rsidRDefault="00625E1A" w:rsidP="00625E1A">
      <w:pPr>
        <w:pStyle w:val="Annextitle"/>
        <w:rPr>
          <w:rtl/>
          <w:lang w:bidi="ar-EG"/>
        </w:rPr>
      </w:pPr>
      <w:r w:rsidRPr="001706D0">
        <w:rPr>
          <w:rFonts w:hint="cs"/>
          <w:rtl/>
        </w:rPr>
        <w:lastRenderedPageBreak/>
        <w:t xml:space="preserve">الملحق </w:t>
      </w:r>
      <w:r>
        <w:t>B</w:t>
      </w:r>
      <w:r w:rsidR="00771FFB">
        <w:rPr>
          <w:rtl/>
        </w:rPr>
        <w:br/>
      </w:r>
      <w:r w:rsidRPr="001706D0">
        <w:rPr>
          <w:rtl/>
        </w:rPr>
        <w:br/>
      </w:r>
      <w:r>
        <w:rPr>
          <w:rFonts w:hint="cs"/>
          <w:rtl/>
        </w:rPr>
        <w:t xml:space="preserve">مشروع جدول أعمال الاجتماع الأول لنشاط التنسيق </w:t>
      </w:r>
      <w:bookmarkStart w:id="1" w:name="_Hlk102031004"/>
      <w:r>
        <w:rPr>
          <w:rFonts w:hint="cs"/>
          <w:rtl/>
        </w:rPr>
        <w:t>المشترك</w:t>
      </w:r>
      <w:r>
        <w:rPr>
          <w:rtl/>
        </w:rPr>
        <w:br/>
      </w:r>
      <w:r>
        <w:rPr>
          <w:rFonts w:hint="cs"/>
          <w:rtl/>
        </w:rPr>
        <w:t xml:space="preserve">المعني </w:t>
      </w:r>
      <w:r w:rsidR="00547F8A">
        <w:rPr>
          <w:rFonts w:hint="cs"/>
          <w:rtl/>
        </w:rPr>
        <w:t>بشبكة توزيع المفاتيح الكمومية</w:t>
      </w:r>
      <w:r>
        <w:rPr>
          <w:rtl/>
        </w:rPr>
        <w:br/>
      </w:r>
      <w:bookmarkEnd w:id="1"/>
      <w:r>
        <w:rPr>
          <w:rFonts w:hint="cs"/>
          <w:rtl/>
        </w:rPr>
        <w:t>(</w:t>
      </w:r>
      <w:r w:rsidR="00862142">
        <w:rPr>
          <w:rFonts w:hint="cs"/>
          <w:rtl/>
        </w:rPr>
        <w:t>جنيف</w:t>
      </w:r>
      <w:r>
        <w:rPr>
          <w:rFonts w:hint="cs"/>
          <w:rtl/>
        </w:rPr>
        <w:t xml:space="preserve">، </w:t>
      </w:r>
      <w:r w:rsidR="00862142">
        <w:t>22</w:t>
      </w:r>
      <w:r>
        <w:rPr>
          <w:rFonts w:hint="cs"/>
          <w:rtl/>
          <w:lang w:bidi="ar-EG"/>
        </w:rPr>
        <w:t xml:space="preserve"> </w:t>
      </w:r>
      <w:r w:rsidR="00862142">
        <w:rPr>
          <w:rFonts w:hint="cs"/>
          <w:rtl/>
          <w:lang w:bidi="ar-EG"/>
        </w:rPr>
        <w:t>مارس</w:t>
      </w:r>
      <w:r>
        <w:rPr>
          <w:rFonts w:hint="cs"/>
          <w:rtl/>
          <w:lang w:bidi="ar-EG"/>
        </w:rPr>
        <w:t xml:space="preserve"> </w:t>
      </w:r>
      <w:r>
        <w:rPr>
          <w:lang w:bidi="ar-EG"/>
        </w:rPr>
        <w:t>202</w:t>
      </w:r>
      <w:r w:rsidR="00862142">
        <w:rPr>
          <w:lang w:bidi="ar-EG"/>
        </w:rPr>
        <w:t>3</w:t>
      </w:r>
      <w:r w:rsidR="00862142">
        <w:rPr>
          <w:rFonts w:hint="cs"/>
          <w:rtl/>
          <w:lang w:bidi="ar-EG"/>
        </w:rPr>
        <w:t xml:space="preserve">، </w:t>
      </w:r>
      <w:r w:rsidR="00E1572B">
        <w:rPr>
          <w:lang w:bidi="ar-EG"/>
        </w:rPr>
        <w:t>14:30-13:00</w:t>
      </w:r>
      <w:r>
        <w:rPr>
          <w:rFonts w:hint="cs"/>
          <w:rtl/>
          <w:lang w:bidi="ar-EG"/>
        </w:rPr>
        <w:t>)</w:t>
      </w:r>
    </w:p>
    <w:p w14:paraId="26A07BF9" w14:textId="77777777" w:rsidR="00625E1A" w:rsidRDefault="00625E1A" w:rsidP="00625E1A">
      <w:pPr>
        <w:pStyle w:val="enumlev1"/>
        <w:spacing w:before="360"/>
      </w:pPr>
      <w:r>
        <w:t>1</w:t>
      </w:r>
      <w:r>
        <w:tab/>
      </w:r>
      <w:r>
        <w:rPr>
          <w:rFonts w:hint="cs"/>
          <w:rtl/>
        </w:rPr>
        <w:t>افتتاح الاجتماع</w:t>
      </w:r>
    </w:p>
    <w:p w14:paraId="75C0B986" w14:textId="77777777" w:rsidR="00625E1A" w:rsidRDefault="00625E1A" w:rsidP="00625E1A">
      <w:pPr>
        <w:pStyle w:val="enumlev1"/>
      </w:pPr>
      <w:r>
        <w:t>2</w:t>
      </w:r>
      <w:r>
        <w:tab/>
      </w:r>
      <w:r>
        <w:rPr>
          <w:rFonts w:hint="cs"/>
          <w:rtl/>
        </w:rPr>
        <w:t>إقرار جدول الأعمال</w:t>
      </w:r>
    </w:p>
    <w:p w14:paraId="7D9A411D" w14:textId="1697C5C2" w:rsidR="00625E1A" w:rsidRDefault="00625E1A" w:rsidP="00625E1A">
      <w:pPr>
        <w:pStyle w:val="enumlev1"/>
      </w:pPr>
      <w:r>
        <w:t>3</w:t>
      </w:r>
      <w:r>
        <w:tab/>
      </w:r>
      <w:r>
        <w:rPr>
          <w:rFonts w:hint="cs"/>
          <w:rtl/>
        </w:rPr>
        <w:t>استعراض اختصاصات نشاط التنسيق</w:t>
      </w:r>
      <w:r w:rsidRPr="00AC3FBF">
        <w:rPr>
          <w:rFonts w:hint="cs"/>
          <w:rtl/>
          <w:lang w:bidi="ar-SA"/>
        </w:rPr>
        <w:t xml:space="preserve"> المشترك </w:t>
      </w:r>
      <w:r>
        <w:rPr>
          <w:rFonts w:hint="cs"/>
          <w:rtl/>
          <w:lang w:bidi="ar-SA"/>
        </w:rPr>
        <w:t>المعني</w:t>
      </w:r>
      <w:r w:rsidRPr="00AC3FBF">
        <w:rPr>
          <w:rFonts w:hint="cs"/>
          <w:rtl/>
          <w:lang w:bidi="ar-SA"/>
        </w:rPr>
        <w:t xml:space="preserve"> </w:t>
      </w:r>
      <w:r w:rsidR="00547F8A">
        <w:rPr>
          <w:rFonts w:hint="cs"/>
          <w:rtl/>
          <w:lang w:bidi="ar-SA"/>
        </w:rPr>
        <w:t>بشبكة توزيع المفاتيح الكمومية</w:t>
      </w:r>
      <w:r>
        <w:rPr>
          <w:rFonts w:hint="cs"/>
          <w:rtl/>
          <w:lang w:bidi="ar-SA"/>
        </w:rPr>
        <w:t xml:space="preserve"> </w:t>
      </w:r>
      <w:r>
        <w:rPr>
          <w:lang w:bidi="ar-SA"/>
        </w:rPr>
        <w:t>(JCA-</w:t>
      </w:r>
      <w:r w:rsidR="00E1572B">
        <w:rPr>
          <w:lang w:bidi="ar-SA"/>
        </w:rPr>
        <w:t>QKDN</w:t>
      </w:r>
      <w:r>
        <w:rPr>
          <w:lang w:bidi="ar-SA"/>
        </w:rPr>
        <w:t>)</w:t>
      </w:r>
    </w:p>
    <w:p w14:paraId="21C0E40E" w14:textId="77777777" w:rsidR="00625E1A" w:rsidRDefault="00625E1A" w:rsidP="00625E1A">
      <w:pPr>
        <w:pStyle w:val="enumlev1"/>
        <w:rPr>
          <w:lang w:bidi="ar-EG"/>
        </w:rPr>
      </w:pPr>
      <w:r>
        <w:t>4</w:t>
      </w:r>
      <w:r>
        <w:tab/>
      </w:r>
      <w:r>
        <w:rPr>
          <w:rFonts w:hint="cs"/>
          <w:rtl/>
        </w:rPr>
        <w:t>استعراض</w:t>
      </w:r>
      <w:r>
        <w:rPr>
          <w:rFonts w:hint="cs"/>
          <w:rtl/>
          <w:lang w:bidi="ar-EG"/>
        </w:rPr>
        <w:t xml:space="preserve"> طرائق عمل نشاط التنسيق</w:t>
      </w:r>
    </w:p>
    <w:p w14:paraId="7FF9C3ED" w14:textId="77777777" w:rsidR="00625E1A" w:rsidRDefault="00625E1A" w:rsidP="00625E1A">
      <w:pPr>
        <w:pStyle w:val="enumlev1"/>
      </w:pPr>
      <w:r>
        <w:t>5</w:t>
      </w:r>
      <w:r>
        <w:tab/>
      </w:r>
      <w:r>
        <w:rPr>
          <w:rFonts w:hint="cs"/>
          <w:rtl/>
        </w:rPr>
        <w:t>استعراض جهود التقييس المبذولة في لجان الدراسات لقطاع تقييس الاتصالات بالاتحاد وفي المنظمات والمنتديات الأخرى المعنية بوضع المعايير</w:t>
      </w:r>
    </w:p>
    <w:p w14:paraId="2BDE48F2" w14:textId="77777777" w:rsidR="00625E1A" w:rsidRDefault="00625E1A" w:rsidP="00625E1A">
      <w:pPr>
        <w:pStyle w:val="enumlev1"/>
      </w:pPr>
      <w:r>
        <w:t>6</w:t>
      </w:r>
      <w:r>
        <w:tab/>
      </w:r>
      <w:r>
        <w:rPr>
          <w:rFonts w:hint="cs"/>
          <w:rtl/>
        </w:rPr>
        <w:t>استعراض وثائق المساهمات وبيانات الاتصال الواردة</w:t>
      </w:r>
    </w:p>
    <w:p w14:paraId="09A12A7C" w14:textId="0E2614DA" w:rsidR="00625E1A" w:rsidRDefault="00625E1A" w:rsidP="00625E1A">
      <w:pPr>
        <w:pStyle w:val="enumlev1"/>
      </w:pPr>
      <w:r>
        <w:t>7</w:t>
      </w:r>
      <w:r>
        <w:tab/>
      </w:r>
      <w:r>
        <w:rPr>
          <w:rFonts w:hint="cs"/>
          <w:rtl/>
        </w:rPr>
        <w:t>المسائل اللازم تنسيقها</w:t>
      </w:r>
    </w:p>
    <w:p w14:paraId="06E77DDD" w14:textId="431C1252" w:rsidR="00625E1A" w:rsidRDefault="00625E1A" w:rsidP="00625E1A">
      <w:pPr>
        <w:pStyle w:val="enumlev1"/>
        <w:rPr>
          <w:lang w:bidi="ar-EG"/>
        </w:rPr>
      </w:pPr>
      <w:r>
        <w:t>8</w:t>
      </w:r>
      <w:r>
        <w:tab/>
      </w:r>
      <w:r w:rsidR="005D5F77">
        <w:rPr>
          <w:rFonts w:hint="cs"/>
          <w:rtl/>
        </w:rPr>
        <w:t>مناقشة</w:t>
      </w:r>
      <w:r>
        <w:rPr>
          <w:rFonts w:hint="cs"/>
          <w:rtl/>
        </w:rPr>
        <w:t xml:space="preserve"> خارطة </w:t>
      </w:r>
      <w:r w:rsidR="005D5F77">
        <w:rPr>
          <w:rFonts w:hint="cs"/>
          <w:rtl/>
        </w:rPr>
        <w:t>ال</w:t>
      </w:r>
      <w:r>
        <w:rPr>
          <w:rFonts w:hint="cs"/>
          <w:rtl/>
        </w:rPr>
        <w:t xml:space="preserve">طريق </w:t>
      </w:r>
      <w:r w:rsidR="005D5F77">
        <w:rPr>
          <w:rFonts w:hint="cs"/>
          <w:rtl/>
        </w:rPr>
        <w:t>المتعلقة ب</w:t>
      </w:r>
      <w:r>
        <w:rPr>
          <w:rFonts w:hint="cs"/>
          <w:rtl/>
        </w:rPr>
        <w:t xml:space="preserve">تقييس </w:t>
      </w:r>
      <w:r w:rsidR="005D5F77">
        <w:rPr>
          <w:rFonts w:hint="cs"/>
          <w:rtl/>
        </w:rPr>
        <w:t>شبكة توزيع المفاتيح الكمومية</w:t>
      </w:r>
      <w:r>
        <w:rPr>
          <w:rFonts w:hint="cs"/>
          <w:rtl/>
          <w:lang w:bidi="ar-EG"/>
        </w:rPr>
        <w:t xml:space="preserve"> </w:t>
      </w:r>
      <w:r>
        <w:rPr>
          <w:lang w:bidi="ar-EG"/>
        </w:rPr>
        <w:t>(</w:t>
      </w:r>
      <w:r w:rsidR="005D5F77" w:rsidRPr="00142FFC">
        <w:t>QKDN</w:t>
      </w:r>
      <w:r>
        <w:rPr>
          <w:lang w:bidi="ar-EG"/>
        </w:rPr>
        <w:t>)</w:t>
      </w:r>
    </w:p>
    <w:p w14:paraId="5E635690" w14:textId="65FAA7C4" w:rsidR="00625E1A" w:rsidRDefault="007436B1" w:rsidP="00625E1A">
      <w:pPr>
        <w:pStyle w:val="enumlev1"/>
      </w:pPr>
      <w:r>
        <w:t>9</w:t>
      </w:r>
      <w:r w:rsidR="00625E1A">
        <w:tab/>
      </w:r>
      <w:r w:rsidR="00625E1A">
        <w:rPr>
          <w:rFonts w:hint="cs"/>
          <w:rtl/>
        </w:rPr>
        <w:t>الخطوات المقبلة</w:t>
      </w:r>
    </w:p>
    <w:p w14:paraId="23FCADF4" w14:textId="04065056" w:rsidR="00625E1A" w:rsidRDefault="00625E1A" w:rsidP="00625E1A">
      <w:pPr>
        <w:pStyle w:val="enumlev1"/>
      </w:pPr>
      <w:r>
        <w:t>1</w:t>
      </w:r>
      <w:r w:rsidR="007436B1">
        <w:t>0</w:t>
      </w:r>
      <w:r>
        <w:tab/>
      </w:r>
      <w:r>
        <w:rPr>
          <w:rFonts w:hint="cs"/>
          <w:rtl/>
        </w:rPr>
        <w:t>الموافقة على بيانات الاتصال الصادرة</w:t>
      </w:r>
    </w:p>
    <w:p w14:paraId="2FAA22BD" w14:textId="43B0DC03" w:rsidR="00625E1A" w:rsidRDefault="00625E1A" w:rsidP="00625E1A">
      <w:pPr>
        <w:pStyle w:val="enumlev1"/>
      </w:pPr>
      <w:r>
        <w:t>1</w:t>
      </w:r>
      <w:r w:rsidR="007436B1">
        <w:t>1</w:t>
      </w:r>
      <w:r>
        <w:tab/>
      </w:r>
      <w:r>
        <w:rPr>
          <w:rFonts w:hint="cs"/>
          <w:rtl/>
        </w:rPr>
        <w:t>الاجتماعات/الأحداث المقبلة</w:t>
      </w:r>
    </w:p>
    <w:p w14:paraId="2D036FDF" w14:textId="578A5F45" w:rsidR="00625E1A" w:rsidRDefault="00625E1A" w:rsidP="00625E1A">
      <w:pPr>
        <w:pStyle w:val="enumlev1"/>
      </w:pPr>
      <w:r>
        <w:t>1</w:t>
      </w:r>
      <w:r w:rsidR="007436B1">
        <w:t>2</w:t>
      </w:r>
      <w:r>
        <w:tab/>
      </w:r>
      <w:r>
        <w:rPr>
          <w:rFonts w:hint="cs"/>
          <w:rtl/>
        </w:rPr>
        <w:t>ما يُستجد من أعمال</w:t>
      </w:r>
    </w:p>
    <w:p w14:paraId="77E7953A" w14:textId="510539CD" w:rsidR="00625E1A" w:rsidRDefault="00625E1A" w:rsidP="00625E1A">
      <w:pPr>
        <w:pStyle w:val="enumlev1"/>
        <w:rPr>
          <w:rtl/>
        </w:rPr>
      </w:pPr>
      <w:r>
        <w:t>1</w:t>
      </w:r>
      <w:r w:rsidR="007436B1">
        <w:t>3</w:t>
      </w:r>
      <w:r>
        <w:tab/>
      </w:r>
      <w:r>
        <w:rPr>
          <w:rFonts w:hint="cs"/>
          <w:rtl/>
        </w:rPr>
        <w:t>اختتام الاجتماع</w:t>
      </w:r>
    </w:p>
    <w:p w14:paraId="03ADD275" w14:textId="5F91C401" w:rsidR="00596808" w:rsidRPr="00D517B2" w:rsidRDefault="00625E1A" w:rsidP="007436B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2853" w14:textId="77777777" w:rsidR="009E528C" w:rsidRDefault="009E528C" w:rsidP="006C3242">
      <w:pPr>
        <w:spacing w:before="0" w:line="240" w:lineRule="auto"/>
      </w:pPr>
      <w:r>
        <w:separator/>
      </w:r>
    </w:p>
  </w:endnote>
  <w:endnote w:type="continuationSeparator" w:id="0">
    <w:p w14:paraId="22E74003" w14:textId="77777777" w:rsidR="009E528C" w:rsidRDefault="009E528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E9D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3325" w14:textId="77777777" w:rsidR="009E528C" w:rsidRDefault="009E528C" w:rsidP="006C3242">
      <w:pPr>
        <w:spacing w:before="0" w:line="240" w:lineRule="auto"/>
      </w:pPr>
      <w:r>
        <w:separator/>
      </w:r>
    </w:p>
  </w:footnote>
  <w:footnote w:type="continuationSeparator" w:id="0">
    <w:p w14:paraId="31396116" w14:textId="77777777" w:rsidR="009E528C" w:rsidRDefault="009E528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C7CA" w14:textId="4A2F9DAD"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3E0D07">
      <w:rPr>
        <w:sz w:val="20"/>
        <w:szCs w:val="20"/>
        <w:lang w:val="en-GB"/>
      </w:rPr>
      <w:t>68</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3225901">
    <w:abstractNumId w:val="9"/>
  </w:num>
  <w:num w:numId="2" w16cid:durableId="1755935497">
    <w:abstractNumId w:val="7"/>
  </w:num>
  <w:num w:numId="3" w16cid:durableId="2025594776">
    <w:abstractNumId w:val="6"/>
  </w:num>
  <w:num w:numId="4" w16cid:durableId="1362511812">
    <w:abstractNumId w:val="5"/>
  </w:num>
  <w:num w:numId="5" w16cid:durableId="2089383287">
    <w:abstractNumId w:val="4"/>
  </w:num>
  <w:num w:numId="6" w16cid:durableId="1119959890">
    <w:abstractNumId w:val="8"/>
  </w:num>
  <w:num w:numId="7" w16cid:durableId="2079591102">
    <w:abstractNumId w:val="3"/>
  </w:num>
  <w:num w:numId="8" w16cid:durableId="1422987568">
    <w:abstractNumId w:val="2"/>
  </w:num>
  <w:num w:numId="9" w16cid:durableId="71776876">
    <w:abstractNumId w:val="1"/>
  </w:num>
  <w:num w:numId="10" w16cid:durableId="691808993">
    <w:abstractNumId w:val="0"/>
  </w:num>
  <w:num w:numId="11" w16cid:durableId="676931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8C"/>
    <w:rsid w:val="00002A63"/>
    <w:rsid w:val="00055A85"/>
    <w:rsid w:val="0006468A"/>
    <w:rsid w:val="00090574"/>
    <w:rsid w:val="000A14E0"/>
    <w:rsid w:val="000B6E2F"/>
    <w:rsid w:val="000C1C0E"/>
    <w:rsid w:val="000C548A"/>
    <w:rsid w:val="000D4991"/>
    <w:rsid w:val="000E327F"/>
    <w:rsid w:val="001105B5"/>
    <w:rsid w:val="00146FE2"/>
    <w:rsid w:val="001636A0"/>
    <w:rsid w:val="00167E79"/>
    <w:rsid w:val="00180134"/>
    <w:rsid w:val="001A61EF"/>
    <w:rsid w:val="001C0169"/>
    <w:rsid w:val="001D1D50"/>
    <w:rsid w:val="001D6745"/>
    <w:rsid w:val="001E446E"/>
    <w:rsid w:val="00202794"/>
    <w:rsid w:val="002110DB"/>
    <w:rsid w:val="002154EE"/>
    <w:rsid w:val="002273DA"/>
    <w:rsid w:val="002276D2"/>
    <w:rsid w:val="0023283D"/>
    <w:rsid w:val="002550B1"/>
    <w:rsid w:val="0026373E"/>
    <w:rsid w:val="00271C43"/>
    <w:rsid w:val="00290728"/>
    <w:rsid w:val="002978F4"/>
    <w:rsid w:val="002B028D"/>
    <w:rsid w:val="002B6DDD"/>
    <w:rsid w:val="002E196B"/>
    <w:rsid w:val="002E6541"/>
    <w:rsid w:val="002E7844"/>
    <w:rsid w:val="003225D6"/>
    <w:rsid w:val="00334924"/>
    <w:rsid w:val="003409BC"/>
    <w:rsid w:val="00350BD2"/>
    <w:rsid w:val="00357185"/>
    <w:rsid w:val="00373A93"/>
    <w:rsid w:val="00383829"/>
    <w:rsid w:val="00392C28"/>
    <w:rsid w:val="003A3046"/>
    <w:rsid w:val="003D3031"/>
    <w:rsid w:val="003E0D07"/>
    <w:rsid w:val="003F4B29"/>
    <w:rsid w:val="003F6A07"/>
    <w:rsid w:val="00400EC6"/>
    <w:rsid w:val="00412CB8"/>
    <w:rsid w:val="0042686F"/>
    <w:rsid w:val="004317D8"/>
    <w:rsid w:val="00434183"/>
    <w:rsid w:val="00443869"/>
    <w:rsid w:val="00447F32"/>
    <w:rsid w:val="0045100D"/>
    <w:rsid w:val="0049219C"/>
    <w:rsid w:val="00497726"/>
    <w:rsid w:val="004C0F9D"/>
    <w:rsid w:val="004E11DC"/>
    <w:rsid w:val="00525DDD"/>
    <w:rsid w:val="00532C5C"/>
    <w:rsid w:val="005409AC"/>
    <w:rsid w:val="00547F8A"/>
    <w:rsid w:val="00553990"/>
    <w:rsid w:val="0055516A"/>
    <w:rsid w:val="005668F6"/>
    <w:rsid w:val="005731DD"/>
    <w:rsid w:val="0058491B"/>
    <w:rsid w:val="00592EA5"/>
    <w:rsid w:val="00595B52"/>
    <w:rsid w:val="00596808"/>
    <w:rsid w:val="005A3170"/>
    <w:rsid w:val="005B2246"/>
    <w:rsid w:val="005D5F77"/>
    <w:rsid w:val="0062314F"/>
    <w:rsid w:val="00625E1A"/>
    <w:rsid w:val="006635B2"/>
    <w:rsid w:val="00677396"/>
    <w:rsid w:val="0069200F"/>
    <w:rsid w:val="006A65CB"/>
    <w:rsid w:val="006C1530"/>
    <w:rsid w:val="006C3242"/>
    <w:rsid w:val="006C5683"/>
    <w:rsid w:val="006C7CC0"/>
    <w:rsid w:val="006E1BAD"/>
    <w:rsid w:val="006F63F7"/>
    <w:rsid w:val="007025C7"/>
    <w:rsid w:val="00706D7A"/>
    <w:rsid w:val="00721C77"/>
    <w:rsid w:val="00722F0D"/>
    <w:rsid w:val="00737385"/>
    <w:rsid w:val="00743648"/>
    <w:rsid w:val="007436B1"/>
    <w:rsid w:val="0074412E"/>
    <w:rsid w:val="0074420E"/>
    <w:rsid w:val="007606C7"/>
    <w:rsid w:val="00771FFB"/>
    <w:rsid w:val="00783E26"/>
    <w:rsid w:val="007863B8"/>
    <w:rsid w:val="007941DF"/>
    <w:rsid w:val="007A2FB3"/>
    <w:rsid w:val="007C3405"/>
    <w:rsid w:val="007C3BC7"/>
    <w:rsid w:val="007C3BCD"/>
    <w:rsid w:val="007D4ACF"/>
    <w:rsid w:val="007D4F06"/>
    <w:rsid w:val="007E0273"/>
    <w:rsid w:val="007F0787"/>
    <w:rsid w:val="00810B7B"/>
    <w:rsid w:val="0082358A"/>
    <w:rsid w:val="008235CD"/>
    <w:rsid w:val="008247DE"/>
    <w:rsid w:val="008277C0"/>
    <w:rsid w:val="00840B10"/>
    <w:rsid w:val="008513CB"/>
    <w:rsid w:val="00862142"/>
    <w:rsid w:val="00866BB6"/>
    <w:rsid w:val="00873469"/>
    <w:rsid w:val="00895F40"/>
    <w:rsid w:val="008A7F84"/>
    <w:rsid w:val="008B0994"/>
    <w:rsid w:val="008C10BF"/>
    <w:rsid w:val="008C1F65"/>
    <w:rsid w:val="008C4145"/>
    <w:rsid w:val="008E09E1"/>
    <w:rsid w:val="008E26C3"/>
    <w:rsid w:val="008E4268"/>
    <w:rsid w:val="008F7036"/>
    <w:rsid w:val="0091702E"/>
    <w:rsid w:val="00923B0C"/>
    <w:rsid w:val="00926F44"/>
    <w:rsid w:val="009313C6"/>
    <w:rsid w:val="0094021C"/>
    <w:rsid w:val="0094432F"/>
    <w:rsid w:val="00952F86"/>
    <w:rsid w:val="009767A5"/>
    <w:rsid w:val="00982B28"/>
    <w:rsid w:val="009A09AB"/>
    <w:rsid w:val="009A488B"/>
    <w:rsid w:val="009D313F"/>
    <w:rsid w:val="009D4DAD"/>
    <w:rsid w:val="009E2C2C"/>
    <w:rsid w:val="009E528C"/>
    <w:rsid w:val="009F4AF8"/>
    <w:rsid w:val="00A07E70"/>
    <w:rsid w:val="00A47A5A"/>
    <w:rsid w:val="00A6683B"/>
    <w:rsid w:val="00A74408"/>
    <w:rsid w:val="00A77C90"/>
    <w:rsid w:val="00A9156F"/>
    <w:rsid w:val="00A97F94"/>
    <w:rsid w:val="00AA7EA2"/>
    <w:rsid w:val="00AB04B3"/>
    <w:rsid w:val="00AF6B5C"/>
    <w:rsid w:val="00B03099"/>
    <w:rsid w:val="00B05BC8"/>
    <w:rsid w:val="00B21FCA"/>
    <w:rsid w:val="00B50026"/>
    <w:rsid w:val="00B64B47"/>
    <w:rsid w:val="00B7070F"/>
    <w:rsid w:val="00B7462D"/>
    <w:rsid w:val="00B916A7"/>
    <w:rsid w:val="00BA7A0C"/>
    <w:rsid w:val="00BB0F08"/>
    <w:rsid w:val="00BB63AE"/>
    <w:rsid w:val="00BF062E"/>
    <w:rsid w:val="00C002DE"/>
    <w:rsid w:val="00C532C4"/>
    <w:rsid w:val="00C53BF8"/>
    <w:rsid w:val="00C6387B"/>
    <w:rsid w:val="00C66157"/>
    <w:rsid w:val="00C674FE"/>
    <w:rsid w:val="00C67501"/>
    <w:rsid w:val="00C735F2"/>
    <w:rsid w:val="00C75633"/>
    <w:rsid w:val="00C75693"/>
    <w:rsid w:val="00C930C9"/>
    <w:rsid w:val="00CD1996"/>
    <w:rsid w:val="00CD1D06"/>
    <w:rsid w:val="00CE1C08"/>
    <w:rsid w:val="00CE2EE1"/>
    <w:rsid w:val="00CE2FC3"/>
    <w:rsid w:val="00CE3349"/>
    <w:rsid w:val="00CE36E5"/>
    <w:rsid w:val="00CF27F5"/>
    <w:rsid w:val="00CF3FFD"/>
    <w:rsid w:val="00D00937"/>
    <w:rsid w:val="00D04337"/>
    <w:rsid w:val="00D10CCF"/>
    <w:rsid w:val="00D2198A"/>
    <w:rsid w:val="00D21BC1"/>
    <w:rsid w:val="00D22846"/>
    <w:rsid w:val="00D244C5"/>
    <w:rsid w:val="00D308A2"/>
    <w:rsid w:val="00D32A09"/>
    <w:rsid w:val="00D517B2"/>
    <w:rsid w:val="00D62E27"/>
    <w:rsid w:val="00D66FEF"/>
    <w:rsid w:val="00D76170"/>
    <w:rsid w:val="00D7690F"/>
    <w:rsid w:val="00D77D0F"/>
    <w:rsid w:val="00D96E67"/>
    <w:rsid w:val="00DA1CF0"/>
    <w:rsid w:val="00DA2D8E"/>
    <w:rsid w:val="00DC1E02"/>
    <w:rsid w:val="00DC24B4"/>
    <w:rsid w:val="00DC5FB0"/>
    <w:rsid w:val="00DC69A9"/>
    <w:rsid w:val="00DD1EBB"/>
    <w:rsid w:val="00DD4888"/>
    <w:rsid w:val="00DF16DC"/>
    <w:rsid w:val="00E122B8"/>
    <w:rsid w:val="00E1572B"/>
    <w:rsid w:val="00E15B55"/>
    <w:rsid w:val="00E25C97"/>
    <w:rsid w:val="00E26EA6"/>
    <w:rsid w:val="00E45211"/>
    <w:rsid w:val="00E473C5"/>
    <w:rsid w:val="00E5032B"/>
    <w:rsid w:val="00E71810"/>
    <w:rsid w:val="00E72B1A"/>
    <w:rsid w:val="00E76D15"/>
    <w:rsid w:val="00E84438"/>
    <w:rsid w:val="00E92863"/>
    <w:rsid w:val="00E9354B"/>
    <w:rsid w:val="00EB796D"/>
    <w:rsid w:val="00EC07FA"/>
    <w:rsid w:val="00ED66C3"/>
    <w:rsid w:val="00ED6E60"/>
    <w:rsid w:val="00F058DC"/>
    <w:rsid w:val="00F24FC4"/>
    <w:rsid w:val="00F2676C"/>
    <w:rsid w:val="00F418FA"/>
    <w:rsid w:val="00F50D2B"/>
    <w:rsid w:val="00F52941"/>
    <w:rsid w:val="00F84366"/>
    <w:rsid w:val="00F84CA4"/>
    <w:rsid w:val="00F85089"/>
    <w:rsid w:val="00F927FB"/>
    <w:rsid w:val="00F97415"/>
    <w:rsid w:val="00F974C5"/>
    <w:rsid w:val="00FA6F46"/>
    <w:rsid w:val="00FB0233"/>
    <w:rsid w:val="00FB1BEB"/>
    <w:rsid w:val="00FB35CC"/>
    <w:rsid w:val="00FC680D"/>
    <w:rsid w:val="00FC6924"/>
    <w:rsid w:val="00FE5872"/>
    <w:rsid w:val="00FE7F1D"/>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B602B"/>
  <w15:chartTrackingRefBased/>
  <w15:docId w15:val="{8B9B54C3-D288-48B5-90B2-7298B419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CEO_Hyperlink,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895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antum@itu.int" TargetMode="External"/><Relationship Id="rId18" Type="http://schemas.openxmlformats.org/officeDocument/2006/relationships/hyperlink" Target="http://itu.int/en/ITU-T/jca/qkdn" TargetMode="External"/><Relationship Id="rId3" Type="http://schemas.openxmlformats.org/officeDocument/2006/relationships/styles" Target="styles.xml"/><Relationship Id="rId21" Type="http://schemas.openxmlformats.org/officeDocument/2006/relationships/hyperlink" Target="mailto:quantum@itu.int" TargetMode="External"/><Relationship Id="rId7" Type="http://schemas.openxmlformats.org/officeDocument/2006/relationships/endnotes" Target="endnotes.xml"/><Relationship Id="rId12" Type="http://schemas.openxmlformats.org/officeDocument/2006/relationships/hyperlink" Target="http://itu.int/en/ITU-T/jca/qkdn" TargetMode="External"/><Relationship Id="rId17" Type="http://schemas.openxmlformats.org/officeDocument/2006/relationships/hyperlink" Target="http://itu.int/en/ITU-T/jca/qkd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uantum@itu.in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3/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jca/qkdn" TargetMode="External"/><Relationship Id="rId23" Type="http://schemas.openxmlformats.org/officeDocument/2006/relationships/footer" Target="footer1.xml"/><Relationship Id="rId10" Type="http://schemas.openxmlformats.org/officeDocument/2006/relationships/hyperlink" Target="https://www.itu.int/en/ITU-T/jca/qkdn/Pages/default.aspx" TargetMode="External"/><Relationship Id="rId19" Type="http://schemas.openxmlformats.org/officeDocument/2006/relationships/hyperlink" Target="mailto:quantum@itu.int" TargetMode="Externa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yperlink" Target="http://itu.int/en/ITU-T/jca/qkd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23</cp:revision>
  <cp:lastPrinted>2023-02-13T10:40:00Z</cp:lastPrinted>
  <dcterms:created xsi:type="dcterms:W3CDTF">2023-01-23T14:25:00Z</dcterms:created>
  <dcterms:modified xsi:type="dcterms:W3CDTF">2023-02-13T10:40:00Z</dcterms:modified>
</cp:coreProperties>
</file>