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693"/>
        <w:gridCol w:w="3119"/>
        <w:gridCol w:w="2126"/>
        <w:gridCol w:w="8"/>
      </w:tblGrid>
      <w:tr w:rsidR="00036F4F" w:rsidRPr="00ED653D" w14:paraId="37007582" w14:textId="77777777" w:rsidTr="009C2636">
        <w:trPr>
          <w:gridAfter w:val="1"/>
          <w:wAfter w:w="8" w:type="dxa"/>
          <w:cantSplit/>
          <w:jc w:val="center"/>
        </w:trPr>
        <w:tc>
          <w:tcPr>
            <w:tcW w:w="1418" w:type="dxa"/>
            <w:gridSpan w:val="3"/>
            <w:vAlign w:val="center"/>
          </w:tcPr>
          <w:p w14:paraId="49EAA3EF" w14:textId="77777777" w:rsidR="00036F4F" w:rsidRPr="00ED653D" w:rsidRDefault="00036F4F" w:rsidP="009C2636">
            <w:pPr>
              <w:tabs>
                <w:tab w:val="right" w:pos="8732"/>
              </w:tabs>
              <w:spacing w:before="0"/>
              <w:rPr>
                <w:b/>
                <w:bCs/>
                <w:iCs/>
                <w:color w:val="FFFFFF"/>
                <w:sz w:val="30"/>
                <w:szCs w:val="30"/>
              </w:rPr>
            </w:pPr>
            <w:r w:rsidRPr="00ED653D">
              <w:rPr>
                <w:noProof/>
                <w:lang w:val="en-US"/>
              </w:rPr>
              <w:drawing>
                <wp:inline distT="0" distB="0" distL="0" distR="0" wp14:anchorId="16EB0778" wp14:editId="518A4DD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99FD66C" w14:textId="77777777" w:rsidR="00036F4F" w:rsidRPr="00ED653D" w:rsidRDefault="00036F4F" w:rsidP="009C2636">
            <w:pPr>
              <w:spacing w:before="0"/>
              <w:rPr>
                <w:rFonts w:cs="Times New Roman Bold"/>
                <w:b/>
                <w:bCs/>
                <w:iCs/>
                <w:smallCaps/>
                <w:sz w:val="34"/>
                <w:szCs w:val="34"/>
              </w:rPr>
            </w:pPr>
            <w:r w:rsidRPr="00ED653D">
              <w:rPr>
                <w:rFonts w:cs="Times New Roman Bold"/>
                <w:b/>
                <w:bCs/>
                <w:iCs/>
                <w:smallCaps/>
                <w:sz w:val="34"/>
                <w:szCs w:val="34"/>
              </w:rPr>
              <w:t>Union internationale des télécommunications</w:t>
            </w:r>
          </w:p>
          <w:p w14:paraId="13F1DBD5" w14:textId="77777777" w:rsidR="00036F4F" w:rsidRPr="00ED653D" w:rsidRDefault="00036F4F" w:rsidP="009C2636">
            <w:pPr>
              <w:tabs>
                <w:tab w:val="right" w:pos="8732"/>
              </w:tabs>
              <w:spacing w:before="0"/>
              <w:rPr>
                <w:b/>
                <w:bCs/>
                <w:iCs/>
                <w:color w:val="FFFFFF"/>
                <w:sz w:val="30"/>
                <w:szCs w:val="30"/>
              </w:rPr>
            </w:pPr>
            <w:r w:rsidRPr="00ED653D">
              <w:rPr>
                <w:rFonts w:cs="Times New Roman Bold"/>
                <w:b/>
                <w:bCs/>
                <w:iCs/>
                <w:smallCaps/>
                <w:sz w:val="28"/>
                <w:szCs w:val="28"/>
              </w:rPr>
              <w:t>B</w:t>
            </w:r>
            <w:r w:rsidRPr="00ED653D">
              <w:rPr>
                <w:b/>
                <w:bCs/>
                <w:iCs/>
                <w:smallCaps/>
                <w:sz w:val="28"/>
                <w:szCs w:val="28"/>
              </w:rPr>
              <w:t>ureau de la Normalisation des Télécommunications</w:t>
            </w:r>
          </w:p>
        </w:tc>
        <w:tc>
          <w:tcPr>
            <w:tcW w:w="2126" w:type="dxa"/>
            <w:vAlign w:val="center"/>
          </w:tcPr>
          <w:p w14:paraId="408B31C0" w14:textId="77777777" w:rsidR="00036F4F" w:rsidRPr="00ED653D" w:rsidRDefault="00036F4F" w:rsidP="009C2636">
            <w:pPr>
              <w:spacing w:before="0"/>
              <w:jc w:val="right"/>
              <w:rPr>
                <w:color w:val="FFFFFF"/>
                <w:sz w:val="26"/>
                <w:szCs w:val="26"/>
              </w:rPr>
            </w:pPr>
          </w:p>
        </w:tc>
      </w:tr>
      <w:tr w:rsidR="00036F4F" w:rsidRPr="00271E2E" w14:paraId="4E81D3E3" w14:textId="77777777" w:rsidTr="003C4AAA">
        <w:trPr>
          <w:gridBefore w:val="1"/>
          <w:wBefore w:w="8" w:type="dxa"/>
          <w:cantSplit/>
          <w:jc w:val="center"/>
        </w:trPr>
        <w:tc>
          <w:tcPr>
            <w:tcW w:w="1977" w:type="dxa"/>
            <w:gridSpan w:val="3"/>
          </w:tcPr>
          <w:p w14:paraId="27A8BF24" w14:textId="77777777" w:rsidR="00036F4F" w:rsidRPr="00271E2E" w:rsidRDefault="00036F4F" w:rsidP="009C2636">
            <w:pPr>
              <w:tabs>
                <w:tab w:val="left" w:pos="4111"/>
              </w:tabs>
              <w:spacing w:before="10"/>
              <w:ind w:left="57"/>
              <w:rPr>
                <w:rFonts w:cstheme="minorHAnsi"/>
                <w:sz w:val="22"/>
                <w:szCs w:val="22"/>
              </w:rPr>
            </w:pPr>
          </w:p>
        </w:tc>
        <w:tc>
          <w:tcPr>
            <w:tcW w:w="2693" w:type="dxa"/>
          </w:tcPr>
          <w:p w14:paraId="0FB9836D" w14:textId="77777777" w:rsidR="00036F4F" w:rsidRPr="00271E2E" w:rsidRDefault="00036F4F" w:rsidP="009C2636">
            <w:pPr>
              <w:tabs>
                <w:tab w:val="left" w:pos="4111"/>
              </w:tabs>
              <w:spacing w:before="10"/>
              <w:ind w:left="57"/>
              <w:rPr>
                <w:rFonts w:cstheme="minorHAnsi"/>
                <w:b/>
                <w:sz w:val="22"/>
                <w:szCs w:val="22"/>
              </w:rPr>
            </w:pPr>
          </w:p>
        </w:tc>
        <w:tc>
          <w:tcPr>
            <w:tcW w:w="5253" w:type="dxa"/>
            <w:gridSpan w:val="3"/>
          </w:tcPr>
          <w:p w14:paraId="5AF39AAD" w14:textId="40E24699" w:rsidR="00036F4F" w:rsidRPr="00271E2E" w:rsidRDefault="00036F4F" w:rsidP="009C2636">
            <w:pPr>
              <w:tabs>
                <w:tab w:val="clear" w:pos="794"/>
                <w:tab w:val="clear" w:pos="1191"/>
                <w:tab w:val="clear" w:pos="1588"/>
                <w:tab w:val="clear" w:pos="1985"/>
                <w:tab w:val="left" w:pos="284"/>
              </w:tabs>
              <w:spacing w:after="120"/>
              <w:ind w:left="284" w:hanging="227"/>
              <w:rPr>
                <w:rFonts w:cstheme="minorHAnsi"/>
                <w:sz w:val="22"/>
                <w:szCs w:val="22"/>
              </w:rPr>
            </w:pPr>
            <w:r w:rsidRPr="00271E2E">
              <w:rPr>
                <w:rFonts w:cstheme="minorHAnsi"/>
                <w:sz w:val="22"/>
                <w:szCs w:val="22"/>
              </w:rPr>
              <w:t>Genève, le</w:t>
            </w:r>
            <w:r w:rsidR="009C73EE" w:rsidRPr="00271E2E">
              <w:rPr>
                <w:rFonts w:cstheme="minorHAnsi"/>
                <w:sz w:val="22"/>
                <w:szCs w:val="22"/>
              </w:rPr>
              <w:t xml:space="preserve"> </w:t>
            </w:r>
            <w:r w:rsidR="00D06F7C" w:rsidRPr="00271E2E">
              <w:rPr>
                <w:rFonts w:cstheme="minorHAnsi"/>
                <w:sz w:val="22"/>
                <w:szCs w:val="22"/>
              </w:rPr>
              <w:t>22 décembre</w:t>
            </w:r>
            <w:r w:rsidR="009C73EE" w:rsidRPr="00271E2E">
              <w:rPr>
                <w:rFonts w:cstheme="minorHAnsi"/>
                <w:sz w:val="22"/>
                <w:szCs w:val="22"/>
              </w:rPr>
              <w:t xml:space="preserve"> 2022</w:t>
            </w:r>
          </w:p>
        </w:tc>
      </w:tr>
      <w:tr w:rsidR="00036F4F" w:rsidRPr="00271E2E" w14:paraId="49CCD6EE" w14:textId="77777777" w:rsidTr="003C4AAA">
        <w:trPr>
          <w:gridBefore w:val="1"/>
          <w:wBefore w:w="8" w:type="dxa"/>
          <w:cantSplit/>
          <w:trHeight w:val="340"/>
          <w:jc w:val="center"/>
        </w:trPr>
        <w:tc>
          <w:tcPr>
            <w:tcW w:w="985" w:type="dxa"/>
          </w:tcPr>
          <w:p w14:paraId="5830A55F" w14:textId="60FCF957" w:rsidR="00036F4F" w:rsidRPr="00271E2E" w:rsidRDefault="00036F4F" w:rsidP="009C2636">
            <w:pPr>
              <w:tabs>
                <w:tab w:val="left" w:pos="4111"/>
              </w:tabs>
              <w:spacing w:before="10"/>
              <w:ind w:left="57"/>
              <w:rPr>
                <w:rFonts w:cstheme="minorHAnsi"/>
                <w:b/>
                <w:bCs/>
                <w:sz w:val="22"/>
                <w:szCs w:val="22"/>
              </w:rPr>
            </w:pPr>
            <w:proofErr w:type="gramStart"/>
            <w:r w:rsidRPr="00271E2E">
              <w:rPr>
                <w:rFonts w:cstheme="minorHAnsi"/>
                <w:b/>
                <w:bCs/>
                <w:sz w:val="22"/>
                <w:szCs w:val="22"/>
              </w:rPr>
              <w:t>Réf.:</w:t>
            </w:r>
            <w:proofErr w:type="gramEnd"/>
          </w:p>
        </w:tc>
        <w:tc>
          <w:tcPr>
            <w:tcW w:w="3685" w:type="dxa"/>
            <w:gridSpan w:val="3"/>
          </w:tcPr>
          <w:p w14:paraId="5D4510A4" w14:textId="43BB4083" w:rsidR="00036F4F" w:rsidRPr="00271E2E" w:rsidRDefault="00036F4F" w:rsidP="009C2636">
            <w:pPr>
              <w:tabs>
                <w:tab w:val="left" w:pos="4111"/>
              </w:tabs>
              <w:spacing w:before="10"/>
              <w:ind w:left="57"/>
              <w:rPr>
                <w:rFonts w:cstheme="minorHAnsi"/>
                <w:b/>
                <w:sz w:val="22"/>
                <w:szCs w:val="22"/>
              </w:rPr>
            </w:pPr>
            <w:r w:rsidRPr="00271E2E">
              <w:rPr>
                <w:rFonts w:cstheme="minorHAnsi"/>
                <w:b/>
                <w:sz w:val="22"/>
                <w:szCs w:val="22"/>
              </w:rPr>
              <w:t>Circulaire TS</w:t>
            </w:r>
            <w:r w:rsidR="009C73EE" w:rsidRPr="00271E2E">
              <w:rPr>
                <w:rFonts w:cstheme="minorHAnsi"/>
                <w:b/>
                <w:sz w:val="22"/>
                <w:szCs w:val="22"/>
              </w:rPr>
              <w:t xml:space="preserve">B </w:t>
            </w:r>
            <w:r w:rsidR="00AC7043" w:rsidRPr="00271E2E">
              <w:rPr>
                <w:rFonts w:cstheme="minorHAnsi"/>
                <w:b/>
                <w:sz w:val="22"/>
                <w:szCs w:val="22"/>
              </w:rPr>
              <w:t>064</w:t>
            </w:r>
          </w:p>
          <w:p w14:paraId="3D9C4955" w14:textId="01A6AEC5" w:rsidR="00036F4F" w:rsidRPr="00271E2E" w:rsidRDefault="002B0BAD" w:rsidP="009C2636">
            <w:pPr>
              <w:tabs>
                <w:tab w:val="left" w:pos="4111"/>
              </w:tabs>
              <w:spacing w:before="10"/>
              <w:ind w:left="57"/>
              <w:rPr>
                <w:rFonts w:cstheme="minorHAnsi"/>
                <w:b/>
                <w:sz w:val="22"/>
                <w:szCs w:val="22"/>
              </w:rPr>
            </w:pPr>
            <w:r w:rsidRPr="00271E2E">
              <w:rPr>
                <w:rFonts w:cstheme="minorHAnsi"/>
                <w:sz w:val="22"/>
                <w:szCs w:val="22"/>
              </w:rPr>
              <w:t>Manifestations du TSB</w:t>
            </w:r>
            <w:r w:rsidR="009C73EE" w:rsidRPr="00271E2E">
              <w:rPr>
                <w:rFonts w:cstheme="minorHAnsi"/>
                <w:sz w:val="22"/>
                <w:szCs w:val="22"/>
              </w:rPr>
              <w:t>/</w:t>
            </w:r>
            <w:r w:rsidR="00AC7043" w:rsidRPr="00271E2E">
              <w:rPr>
                <w:rFonts w:cstheme="minorHAnsi"/>
                <w:sz w:val="22"/>
                <w:szCs w:val="22"/>
              </w:rPr>
              <w:t>MA</w:t>
            </w:r>
          </w:p>
        </w:tc>
        <w:tc>
          <w:tcPr>
            <w:tcW w:w="5253" w:type="dxa"/>
            <w:gridSpan w:val="3"/>
            <w:vMerge w:val="restart"/>
          </w:tcPr>
          <w:p w14:paraId="2FB60EFB" w14:textId="2349BB0E" w:rsidR="00036F4F" w:rsidRPr="00271E2E" w:rsidRDefault="00036F4F" w:rsidP="009C2636">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271E2E">
              <w:rPr>
                <w:rFonts w:cstheme="minorHAnsi"/>
                <w:sz w:val="22"/>
                <w:szCs w:val="22"/>
              </w:rPr>
              <w:t>-</w:t>
            </w:r>
            <w:r w:rsidRPr="00271E2E">
              <w:rPr>
                <w:rFonts w:cstheme="minorHAnsi"/>
                <w:sz w:val="22"/>
                <w:szCs w:val="22"/>
              </w:rPr>
              <w:tab/>
            </w:r>
            <w:r w:rsidR="003C4AAA" w:rsidRPr="00271E2E">
              <w:rPr>
                <w:rFonts w:cstheme="minorHAnsi"/>
                <w:sz w:val="22"/>
                <w:szCs w:val="22"/>
              </w:rPr>
              <w:t>Aux A</w:t>
            </w:r>
            <w:r w:rsidRPr="00271E2E">
              <w:rPr>
                <w:rFonts w:cstheme="minorHAnsi"/>
                <w:sz w:val="22"/>
                <w:szCs w:val="22"/>
              </w:rPr>
              <w:t xml:space="preserve">dministrations des </w:t>
            </w:r>
            <w:r w:rsidR="009C73EE" w:rsidRPr="00271E2E">
              <w:rPr>
                <w:rFonts w:cstheme="minorHAnsi"/>
                <w:sz w:val="22"/>
                <w:szCs w:val="22"/>
              </w:rPr>
              <w:t>États</w:t>
            </w:r>
            <w:r w:rsidRPr="00271E2E">
              <w:rPr>
                <w:rFonts w:cstheme="minorHAnsi"/>
                <w:sz w:val="22"/>
                <w:szCs w:val="22"/>
              </w:rPr>
              <w:t xml:space="preserve"> Membres de </w:t>
            </w:r>
            <w:proofErr w:type="gramStart"/>
            <w:r w:rsidRPr="00271E2E">
              <w:rPr>
                <w:rFonts w:cstheme="minorHAnsi"/>
                <w:sz w:val="22"/>
                <w:szCs w:val="22"/>
              </w:rPr>
              <w:t>l'Union</w:t>
            </w:r>
            <w:r w:rsidR="0086078B" w:rsidRPr="00271E2E">
              <w:rPr>
                <w:rFonts w:cstheme="minorHAnsi"/>
                <w:sz w:val="22"/>
                <w:szCs w:val="22"/>
              </w:rPr>
              <w:t>;</w:t>
            </w:r>
            <w:proofErr w:type="gramEnd"/>
          </w:p>
          <w:p w14:paraId="6984986E" w14:textId="5A31BE49" w:rsidR="009C73EE" w:rsidRPr="00271E2E" w:rsidRDefault="009C73EE" w:rsidP="009C2636">
            <w:pPr>
              <w:tabs>
                <w:tab w:val="clear" w:pos="794"/>
                <w:tab w:val="clear" w:pos="1191"/>
                <w:tab w:val="clear" w:pos="1588"/>
                <w:tab w:val="clear" w:pos="1985"/>
                <w:tab w:val="left" w:pos="284"/>
              </w:tabs>
              <w:spacing w:before="0"/>
              <w:ind w:left="284" w:hanging="227"/>
              <w:rPr>
                <w:rFonts w:cstheme="minorHAnsi"/>
                <w:sz w:val="22"/>
                <w:szCs w:val="22"/>
              </w:rPr>
            </w:pPr>
            <w:r w:rsidRPr="00271E2E">
              <w:rPr>
                <w:rFonts w:cstheme="minorHAnsi"/>
                <w:sz w:val="22"/>
                <w:szCs w:val="22"/>
              </w:rPr>
              <w:t>-</w:t>
            </w:r>
            <w:r w:rsidRPr="00271E2E">
              <w:rPr>
                <w:rFonts w:cstheme="minorHAnsi"/>
                <w:sz w:val="22"/>
                <w:szCs w:val="22"/>
              </w:rPr>
              <w:tab/>
              <w:t xml:space="preserve">Aux Membres du Secteur </w:t>
            </w:r>
            <w:r w:rsidR="0086078B" w:rsidRPr="00271E2E">
              <w:rPr>
                <w:rFonts w:cstheme="minorHAnsi"/>
                <w:sz w:val="22"/>
                <w:szCs w:val="22"/>
              </w:rPr>
              <w:t>de l</w:t>
            </w:r>
            <w:r w:rsidR="003427E6" w:rsidRPr="00271E2E">
              <w:rPr>
                <w:rFonts w:cstheme="minorHAnsi"/>
                <w:sz w:val="22"/>
                <w:szCs w:val="22"/>
              </w:rPr>
              <w:t>'</w:t>
            </w:r>
            <w:r w:rsidRPr="00271E2E">
              <w:rPr>
                <w:rFonts w:cstheme="minorHAnsi"/>
                <w:sz w:val="22"/>
                <w:szCs w:val="22"/>
              </w:rPr>
              <w:t>UIT-</w:t>
            </w:r>
            <w:proofErr w:type="gramStart"/>
            <w:r w:rsidRPr="00271E2E">
              <w:rPr>
                <w:rFonts w:cstheme="minorHAnsi"/>
                <w:sz w:val="22"/>
                <w:szCs w:val="22"/>
              </w:rPr>
              <w:t>T;</w:t>
            </w:r>
            <w:proofErr w:type="gramEnd"/>
          </w:p>
          <w:p w14:paraId="1ED89EA9" w14:textId="77777777" w:rsidR="009C73EE" w:rsidRPr="00271E2E" w:rsidRDefault="009C73EE" w:rsidP="009C2636">
            <w:pPr>
              <w:tabs>
                <w:tab w:val="clear" w:pos="794"/>
                <w:tab w:val="clear" w:pos="1191"/>
                <w:tab w:val="clear" w:pos="1588"/>
                <w:tab w:val="clear" w:pos="1985"/>
                <w:tab w:val="left" w:pos="284"/>
              </w:tabs>
              <w:spacing w:before="0"/>
              <w:ind w:left="284" w:hanging="227"/>
              <w:rPr>
                <w:rFonts w:cstheme="minorHAnsi"/>
                <w:sz w:val="22"/>
                <w:szCs w:val="22"/>
              </w:rPr>
            </w:pPr>
            <w:r w:rsidRPr="00271E2E">
              <w:rPr>
                <w:rFonts w:cstheme="minorHAnsi"/>
                <w:sz w:val="22"/>
                <w:szCs w:val="22"/>
              </w:rPr>
              <w:t>-</w:t>
            </w:r>
            <w:r w:rsidRPr="00271E2E">
              <w:rPr>
                <w:rFonts w:cstheme="minorHAnsi"/>
                <w:sz w:val="22"/>
                <w:szCs w:val="22"/>
              </w:rPr>
              <w:tab/>
              <w:t>Aux Associés de l'UIT-</w:t>
            </w:r>
            <w:proofErr w:type="gramStart"/>
            <w:r w:rsidRPr="00271E2E">
              <w:rPr>
                <w:rFonts w:cstheme="minorHAnsi"/>
                <w:sz w:val="22"/>
                <w:szCs w:val="22"/>
              </w:rPr>
              <w:t>T;</w:t>
            </w:r>
            <w:proofErr w:type="gramEnd"/>
          </w:p>
          <w:p w14:paraId="7669897F" w14:textId="774B860B" w:rsidR="00036F4F" w:rsidRPr="00271E2E" w:rsidRDefault="009C73EE" w:rsidP="009C2636">
            <w:pPr>
              <w:tabs>
                <w:tab w:val="clear" w:pos="794"/>
                <w:tab w:val="clear" w:pos="1191"/>
                <w:tab w:val="clear" w:pos="1588"/>
                <w:tab w:val="clear" w:pos="1985"/>
                <w:tab w:val="left" w:pos="284"/>
              </w:tabs>
              <w:spacing w:before="0"/>
              <w:ind w:left="284" w:hanging="227"/>
              <w:rPr>
                <w:rFonts w:cstheme="minorHAnsi"/>
                <w:sz w:val="22"/>
                <w:szCs w:val="22"/>
              </w:rPr>
            </w:pPr>
            <w:r w:rsidRPr="00271E2E">
              <w:rPr>
                <w:rFonts w:cstheme="minorHAnsi"/>
                <w:sz w:val="22"/>
                <w:szCs w:val="22"/>
              </w:rPr>
              <w:t>-</w:t>
            </w:r>
            <w:r w:rsidRPr="00271E2E">
              <w:rPr>
                <w:rFonts w:cstheme="minorHAnsi"/>
                <w:sz w:val="22"/>
                <w:szCs w:val="22"/>
              </w:rPr>
              <w:tab/>
              <w:t>Aux établissements universitaires participant aux travaux de l'UIT</w:t>
            </w:r>
          </w:p>
        </w:tc>
      </w:tr>
      <w:tr w:rsidR="002B0BAD" w:rsidRPr="00271E2E" w14:paraId="738C3BB0" w14:textId="77777777" w:rsidTr="003C4AAA">
        <w:trPr>
          <w:gridBefore w:val="1"/>
          <w:wBefore w:w="8" w:type="dxa"/>
          <w:cantSplit/>
          <w:trHeight w:val="340"/>
          <w:jc w:val="center"/>
        </w:trPr>
        <w:tc>
          <w:tcPr>
            <w:tcW w:w="985" w:type="dxa"/>
          </w:tcPr>
          <w:p w14:paraId="6469D9A9" w14:textId="7EBB76CE" w:rsidR="002B0BAD" w:rsidRPr="00271E2E" w:rsidRDefault="002B0BAD" w:rsidP="009C2636">
            <w:pPr>
              <w:tabs>
                <w:tab w:val="left" w:pos="4111"/>
              </w:tabs>
              <w:spacing w:before="10"/>
              <w:ind w:left="57"/>
              <w:rPr>
                <w:rFonts w:cstheme="minorHAnsi"/>
                <w:b/>
                <w:bCs/>
                <w:sz w:val="22"/>
                <w:szCs w:val="22"/>
              </w:rPr>
            </w:pPr>
            <w:proofErr w:type="gramStart"/>
            <w:r w:rsidRPr="00271E2E">
              <w:rPr>
                <w:rFonts w:cstheme="minorHAnsi"/>
                <w:b/>
                <w:bCs/>
                <w:sz w:val="22"/>
                <w:szCs w:val="22"/>
              </w:rPr>
              <w:t>Contact:</w:t>
            </w:r>
            <w:proofErr w:type="gramEnd"/>
          </w:p>
        </w:tc>
        <w:tc>
          <w:tcPr>
            <w:tcW w:w="3685" w:type="dxa"/>
            <w:gridSpan w:val="3"/>
          </w:tcPr>
          <w:p w14:paraId="4BD00D66" w14:textId="728B727C" w:rsidR="002B0BAD" w:rsidRPr="00271E2E" w:rsidRDefault="002B0BAD" w:rsidP="009C2636">
            <w:pPr>
              <w:tabs>
                <w:tab w:val="left" w:pos="4111"/>
              </w:tabs>
              <w:spacing w:before="10"/>
              <w:ind w:left="57"/>
              <w:rPr>
                <w:rFonts w:cstheme="minorHAnsi"/>
                <w:b/>
                <w:sz w:val="22"/>
                <w:szCs w:val="22"/>
              </w:rPr>
            </w:pPr>
            <w:r w:rsidRPr="00271E2E">
              <w:rPr>
                <w:rFonts w:cstheme="minorHAnsi"/>
                <w:b/>
                <w:sz w:val="22"/>
                <w:szCs w:val="22"/>
              </w:rPr>
              <w:t xml:space="preserve">Martin </w:t>
            </w:r>
            <w:r w:rsidR="001663A0" w:rsidRPr="00271E2E">
              <w:rPr>
                <w:rFonts w:cstheme="minorHAnsi"/>
                <w:b/>
                <w:sz w:val="22"/>
                <w:szCs w:val="22"/>
              </w:rPr>
              <w:t>Adolph</w:t>
            </w:r>
          </w:p>
        </w:tc>
        <w:tc>
          <w:tcPr>
            <w:tcW w:w="5253" w:type="dxa"/>
            <w:gridSpan w:val="3"/>
            <w:vMerge/>
          </w:tcPr>
          <w:p w14:paraId="079ED634" w14:textId="77777777" w:rsidR="002B0BAD" w:rsidRPr="00271E2E" w:rsidRDefault="002B0BAD" w:rsidP="009C2636">
            <w:pPr>
              <w:tabs>
                <w:tab w:val="clear" w:pos="794"/>
                <w:tab w:val="clear" w:pos="1191"/>
                <w:tab w:val="clear" w:pos="1588"/>
                <w:tab w:val="clear" w:pos="1985"/>
                <w:tab w:val="left" w:pos="284"/>
              </w:tabs>
              <w:spacing w:before="0"/>
              <w:ind w:left="284" w:hanging="227"/>
              <w:rPr>
                <w:rFonts w:cstheme="minorHAnsi"/>
                <w:sz w:val="22"/>
                <w:szCs w:val="22"/>
              </w:rPr>
            </w:pPr>
          </w:p>
        </w:tc>
      </w:tr>
      <w:tr w:rsidR="00036F4F" w:rsidRPr="00271E2E" w14:paraId="193DF329" w14:textId="77777777" w:rsidTr="003C4AAA">
        <w:trPr>
          <w:cantSplit/>
          <w:jc w:val="center"/>
        </w:trPr>
        <w:tc>
          <w:tcPr>
            <w:tcW w:w="993" w:type="dxa"/>
            <w:gridSpan w:val="2"/>
          </w:tcPr>
          <w:p w14:paraId="525E43CC" w14:textId="77777777" w:rsidR="00036F4F" w:rsidRPr="00271E2E" w:rsidRDefault="00036F4F" w:rsidP="009C2636">
            <w:pPr>
              <w:tabs>
                <w:tab w:val="left" w:pos="4111"/>
              </w:tabs>
              <w:spacing w:before="10"/>
              <w:ind w:left="57"/>
              <w:rPr>
                <w:rFonts w:cstheme="minorHAnsi"/>
                <w:b/>
                <w:bCs/>
                <w:sz w:val="22"/>
                <w:szCs w:val="22"/>
              </w:rPr>
            </w:pPr>
            <w:proofErr w:type="gramStart"/>
            <w:r w:rsidRPr="00271E2E">
              <w:rPr>
                <w:rFonts w:cstheme="minorHAnsi"/>
                <w:b/>
                <w:bCs/>
                <w:sz w:val="22"/>
                <w:szCs w:val="22"/>
              </w:rPr>
              <w:t>Tél.:</w:t>
            </w:r>
            <w:proofErr w:type="gramEnd"/>
          </w:p>
        </w:tc>
        <w:tc>
          <w:tcPr>
            <w:tcW w:w="3685" w:type="dxa"/>
            <w:gridSpan w:val="3"/>
          </w:tcPr>
          <w:p w14:paraId="055BD310" w14:textId="6AB404B8" w:rsidR="00036F4F" w:rsidRPr="00271E2E" w:rsidRDefault="00036F4F" w:rsidP="009C2636">
            <w:pPr>
              <w:tabs>
                <w:tab w:val="left" w:pos="4111"/>
              </w:tabs>
              <w:spacing w:before="0"/>
              <w:ind w:left="57"/>
              <w:rPr>
                <w:rFonts w:cstheme="minorHAnsi"/>
                <w:sz w:val="22"/>
                <w:szCs w:val="22"/>
              </w:rPr>
            </w:pPr>
            <w:r w:rsidRPr="00271E2E">
              <w:rPr>
                <w:rFonts w:cstheme="minorHAnsi"/>
                <w:sz w:val="22"/>
                <w:szCs w:val="22"/>
              </w:rPr>
              <w:t>+41 22 730</w:t>
            </w:r>
            <w:r w:rsidR="009C73EE" w:rsidRPr="00271E2E">
              <w:rPr>
                <w:rFonts w:cstheme="minorHAnsi"/>
                <w:sz w:val="22"/>
                <w:szCs w:val="22"/>
              </w:rPr>
              <w:t xml:space="preserve"> </w:t>
            </w:r>
            <w:r w:rsidR="00803707" w:rsidRPr="00271E2E">
              <w:rPr>
                <w:rFonts w:cstheme="minorHAnsi"/>
                <w:sz w:val="22"/>
                <w:szCs w:val="22"/>
              </w:rPr>
              <w:t>6828</w:t>
            </w:r>
          </w:p>
        </w:tc>
        <w:tc>
          <w:tcPr>
            <w:tcW w:w="5253" w:type="dxa"/>
            <w:gridSpan w:val="3"/>
            <w:vMerge/>
          </w:tcPr>
          <w:p w14:paraId="2EBCBA25" w14:textId="77777777" w:rsidR="00036F4F" w:rsidRPr="00271E2E" w:rsidRDefault="00036F4F" w:rsidP="009C2636">
            <w:pPr>
              <w:tabs>
                <w:tab w:val="left" w:pos="4111"/>
              </w:tabs>
              <w:spacing w:before="0"/>
              <w:rPr>
                <w:rFonts w:cstheme="minorHAnsi"/>
                <w:b/>
                <w:sz w:val="22"/>
                <w:szCs w:val="22"/>
              </w:rPr>
            </w:pPr>
          </w:p>
        </w:tc>
      </w:tr>
      <w:tr w:rsidR="00036F4F" w:rsidRPr="00271E2E" w14:paraId="0AE0A2EE" w14:textId="77777777" w:rsidTr="003C4AAA">
        <w:trPr>
          <w:cantSplit/>
          <w:jc w:val="center"/>
        </w:trPr>
        <w:tc>
          <w:tcPr>
            <w:tcW w:w="993" w:type="dxa"/>
            <w:gridSpan w:val="2"/>
          </w:tcPr>
          <w:p w14:paraId="78A63DF0" w14:textId="6B5011BE" w:rsidR="00036F4F" w:rsidRPr="00271E2E" w:rsidRDefault="009C2636" w:rsidP="009C2636">
            <w:pPr>
              <w:tabs>
                <w:tab w:val="left" w:pos="4111"/>
              </w:tabs>
              <w:spacing w:before="10"/>
              <w:ind w:left="57"/>
              <w:rPr>
                <w:rFonts w:cstheme="minorHAnsi"/>
                <w:b/>
                <w:bCs/>
                <w:sz w:val="22"/>
                <w:szCs w:val="22"/>
              </w:rPr>
            </w:pPr>
            <w:proofErr w:type="gramStart"/>
            <w:r w:rsidRPr="00271E2E">
              <w:rPr>
                <w:rFonts w:cstheme="minorHAnsi"/>
                <w:b/>
                <w:bCs/>
                <w:sz w:val="22"/>
                <w:szCs w:val="22"/>
              </w:rPr>
              <w:t>Fax</w:t>
            </w:r>
            <w:r w:rsidR="00036F4F" w:rsidRPr="00271E2E">
              <w:rPr>
                <w:rFonts w:cstheme="minorHAnsi"/>
                <w:b/>
                <w:bCs/>
                <w:sz w:val="22"/>
                <w:szCs w:val="22"/>
              </w:rPr>
              <w:t>:</w:t>
            </w:r>
            <w:proofErr w:type="gramEnd"/>
          </w:p>
        </w:tc>
        <w:tc>
          <w:tcPr>
            <w:tcW w:w="3685" w:type="dxa"/>
            <w:gridSpan w:val="3"/>
          </w:tcPr>
          <w:p w14:paraId="1CA31C6C" w14:textId="77777777" w:rsidR="00036F4F" w:rsidRPr="00271E2E" w:rsidRDefault="00036F4F" w:rsidP="009C2636">
            <w:pPr>
              <w:tabs>
                <w:tab w:val="left" w:pos="4111"/>
              </w:tabs>
              <w:spacing w:before="0"/>
              <w:ind w:left="57"/>
              <w:rPr>
                <w:rFonts w:cstheme="minorHAnsi"/>
                <w:sz w:val="22"/>
                <w:szCs w:val="22"/>
              </w:rPr>
            </w:pPr>
            <w:r w:rsidRPr="00271E2E">
              <w:rPr>
                <w:rFonts w:cstheme="minorHAnsi"/>
                <w:sz w:val="22"/>
                <w:szCs w:val="22"/>
              </w:rPr>
              <w:t>+41 22 730 5853</w:t>
            </w:r>
          </w:p>
        </w:tc>
        <w:tc>
          <w:tcPr>
            <w:tcW w:w="5253" w:type="dxa"/>
            <w:gridSpan w:val="3"/>
            <w:vMerge/>
          </w:tcPr>
          <w:p w14:paraId="38861501" w14:textId="77777777" w:rsidR="00036F4F" w:rsidRPr="00271E2E" w:rsidRDefault="00036F4F" w:rsidP="009C2636">
            <w:pPr>
              <w:tabs>
                <w:tab w:val="left" w:pos="4111"/>
              </w:tabs>
              <w:spacing w:before="0"/>
              <w:rPr>
                <w:rFonts w:cstheme="minorHAnsi"/>
                <w:b/>
                <w:sz w:val="22"/>
                <w:szCs w:val="22"/>
              </w:rPr>
            </w:pPr>
          </w:p>
        </w:tc>
      </w:tr>
      <w:tr w:rsidR="00517A03" w:rsidRPr="00271E2E" w14:paraId="628D2E32" w14:textId="77777777" w:rsidTr="003C4AAA">
        <w:trPr>
          <w:cantSplit/>
          <w:jc w:val="center"/>
        </w:trPr>
        <w:tc>
          <w:tcPr>
            <w:tcW w:w="993" w:type="dxa"/>
            <w:gridSpan w:val="2"/>
          </w:tcPr>
          <w:p w14:paraId="66D73696" w14:textId="7B221C59" w:rsidR="00517A03" w:rsidRPr="00271E2E" w:rsidRDefault="009C2636" w:rsidP="009C2636">
            <w:pPr>
              <w:tabs>
                <w:tab w:val="left" w:pos="4111"/>
              </w:tabs>
              <w:spacing w:before="10"/>
              <w:ind w:left="57"/>
              <w:rPr>
                <w:rFonts w:cstheme="minorHAnsi"/>
                <w:b/>
                <w:bCs/>
                <w:sz w:val="22"/>
                <w:szCs w:val="22"/>
              </w:rPr>
            </w:pPr>
            <w:proofErr w:type="gramStart"/>
            <w:r w:rsidRPr="00271E2E">
              <w:rPr>
                <w:rFonts w:cstheme="minorHAnsi"/>
                <w:b/>
                <w:bCs/>
                <w:sz w:val="22"/>
                <w:szCs w:val="22"/>
              </w:rPr>
              <w:t>E-mai</w:t>
            </w:r>
            <w:r w:rsidR="009C73EE" w:rsidRPr="00271E2E">
              <w:rPr>
                <w:rFonts w:cstheme="minorHAnsi"/>
                <w:b/>
                <w:bCs/>
                <w:sz w:val="22"/>
                <w:szCs w:val="22"/>
              </w:rPr>
              <w:t>l</w:t>
            </w:r>
            <w:r w:rsidR="00036F4F" w:rsidRPr="00271E2E">
              <w:rPr>
                <w:rFonts w:cstheme="minorHAnsi"/>
                <w:b/>
                <w:bCs/>
                <w:sz w:val="22"/>
                <w:szCs w:val="22"/>
              </w:rPr>
              <w:t>:</w:t>
            </w:r>
            <w:proofErr w:type="gramEnd"/>
          </w:p>
        </w:tc>
        <w:tc>
          <w:tcPr>
            <w:tcW w:w="3685" w:type="dxa"/>
            <w:gridSpan w:val="3"/>
          </w:tcPr>
          <w:p w14:paraId="6956062F" w14:textId="77D999AB" w:rsidR="00517A03" w:rsidRPr="00271E2E" w:rsidRDefault="00EE046D" w:rsidP="009C2636">
            <w:pPr>
              <w:tabs>
                <w:tab w:val="left" w:pos="4111"/>
              </w:tabs>
              <w:spacing w:before="0"/>
              <w:rPr>
                <w:rFonts w:cstheme="minorHAnsi"/>
                <w:sz w:val="22"/>
                <w:szCs w:val="22"/>
              </w:rPr>
            </w:pPr>
            <w:hyperlink r:id="rId9" w:history="1">
              <w:r w:rsidR="002B0BAD" w:rsidRPr="00271E2E">
                <w:rPr>
                  <w:rStyle w:val="Hyperlink"/>
                  <w:rFonts w:cstheme="minorHAnsi"/>
                  <w:sz w:val="22"/>
                  <w:szCs w:val="22"/>
                </w:rPr>
                <w:t>tsbevents@itu.int</w:t>
              </w:r>
            </w:hyperlink>
          </w:p>
        </w:tc>
        <w:tc>
          <w:tcPr>
            <w:tcW w:w="5253" w:type="dxa"/>
            <w:gridSpan w:val="3"/>
          </w:tcPr>
          <w:p w14:paraId="24383648" w14:textId="77777777" w:rsidR="00517A03" w:rsidRPr="00271E2E" w:rsidRDefault="00517A03" w:rsidP="009C2636">
            <w:pPr>
              <w:tabs>
                <w:tab w:val="left" w:pos="4111"/>
              </w:tabs>
              <w:spacing w:before="0"/>
              <w:rPr>
                <w:rFonts w:cstheme="minorHAnsi"/>
                <w:sz w:val="22"/>
                <w:szCs w:val="22"/>
              </w:rPr>
            </w:pPr>
            <w:proofErr w:type="gramStart"/>
            <w:r w:rsidRPr="00271E2E">
              <w:rPr>
                <w:rFonts w:cstheme="minorHAnsi"/>
                <w:b/>
                <w:sz w:val="22"/>
                <w:szCs w:val="22"/>
              </w:rPr>
              <w:t>Copie</w:t>
            </w:r>
            <w:r w:rsidRPr="00271E2E">
              <w:rPr>
                <w:rFonts w:cstheme="minorHAnsi"/>
                <w:sz w:val="22"/>
                <w:szCs w:val="22"/>
              </w:rPr>
              <w:t>:</w:t>
            </w:r>
            <w:proofErr w:type="gramEnd"/>
          </w:p>
          <w:p w14:paraId="3C84FBE7" w14:textId="13522ADA" w:rsidR="00517A03" w:rsidRPr="00271E2E" w:rsidRDefault="00517A03" w:rsidP="009C2636">
            <w:pPr>
              <w:tabs>
                <w:tab w:val="clear" w:pos="794"/>
                <w:tab w:val="left" w:pos="226"/>
                <w:tab w:val="left" w:pos="4111"/>
              </w:tabs>
              <w:spacing w:before="0"/>
              <w:ind w:left="226" w:hanging="226"/>
              <w:rPr>
                <w:rFonts w:cstheme="minorHAnsi"/>
                <w:sz w:val="22"/>
                <w:szCs w:val="22"/>
              </w:rPr>
            </w:pPr>
            <w:r w:rsidRPr="00271E2E">
              <w:rPr>
                <w:rFonts w:cstheme="minorHAnsi"/>
                <w:sz w:val="22"/>
                <w:szCs w:val="22"/>
              </w:rPr>
              <w:t>-</w:t>
            </w:r>
            <w:r w:rsidRPr="00271E2E">
              <w:rPr>
                <w:rFonts w:cstheme="minorHAnsi"/>
                <w:sz w:val="22"/>
                <w:szCs w:val="22"/>
              </w:rPr>
              <w:tab/>
              <w:t>Aux Président</w:t>
            </w:r>
            <w:r w:rsidR="00D22E89" w:rsidRPr="00271E2E">
              <w:rPr>
                <w:rFonts w:cstheme="minorHAnsi"/>
                <w:sz w:val="22"/>
                <w:szCs w:val="22"/>
              </w:rPr>
              <w:t>s</w:t>
            </w:r>
            <w:r w:rsidRPr="00271E2E">
              <w:rPr>
                <w:rFonts w:cstheme="minorHAnsi"/>
                <w:sz w:val="22"/>
                <w:szCs w:val="22"/>
              </w:rPr>
              <w:t xml:space="preserve"> et Vice-Présidents de</w:t>
            </w:r>
            <w:r w:rsidR="009C73EE" w:rsidRPr="00271E2E">
              <w:rPr>
                <w:rFonts w:cstheme="minorHAnsi"/>
                <w:sz w:val="22"/>
                <w:szCs w:val="22"/>
              </w:rPr>
              <w:t>s</w:t>
            </w:r>
            <w:r w:rsidRPr="00271E2E">
              <w:rPr>
                <w:rFonts w:cstheme="minorHAnsi"/>
                <w:sz w:val="22"/>
                <w:szCs w:val="22"/>
              </w:rPr>
              <w:t xml:space="preserve"> </w:t>
            </w:r>
            <w:r w:rsidR="006254C2" w:rsidRPr="00271E2E">
              <w:rPr>
                <w:rFonts w:cstheme="minorHAnsi"/>
                <w:sz w:val="22"/>
                <w:szCs w:val="22"/>
              </w:rPr>
              <w:t xml:space="preserve">commissions </w:t>
            </w:r>
            <w:r w:rsidRPr="00271E2E">
              <w:rPr>
                <w:rFonts w:cstheme="minorHAnsi"/>
                <w:sz w:val="22"/>
                <w:szCs w:val="22"/>
              </w:rPr>
              <w:t>d</w:t>
            </w:r>
            <w:r w:rsidR="00167472" w:rsidRPr="00271E2E">
              <w:rPr>
                <w:rFonts w:cstheme="minorHAnsi"/>
                <w:sz w:val="22"/>
                <w:szCs w:val="22"/>
              </w:rPr>
              <w:t>'</w:t>
            </w:r>
            <w:r w:rsidRPr="00271E2E">
              <w:rPr>
                <w:rFonts w:cstheme="minorHAnsi"/>
                <w:sz w:val="22"/>
                <w:szCs w:val="22"/>
              </w:rPr>
              <w:t>études</w:t>
            </w:r>
            <w:r w:rsidR="009C73EE" w:rsidRPr="00271E2E">
              <w:rPr>
                <w:rFonts w:cstheme="minorHAnsi"/>
                <w:sz w:val="22"/>
                <w:szCs w:val="22"/>
              </w:rPr>
              <w:t xml:space="preserve"> de l'UIT-</w:t>
            </w:r>
            <w:proofErr w:type="gramStart"/>
            <w:r w:rsidR="009C73EE" w:rsidRPr="00271E2E">
              <w:rPr>
                <w:rFonts w:cstheme="minorHAnsi"/>
                <w:sz w:val="22"/>
                <w:szCs w:val="22"/>
              </w:rPr>
              <w:t>T</w:t>
            </w:r>
            <w:r w:rsidRPr="00271E2E">
              <w:rPr>
                <w:rFonts w:cstheme="minorHAnsi"/>
                <w:sz w:val="22"/>
                <w:szCs w:val="22"/>
              </w:rPr>
              <w:t>;</w:t>
            </w:r>
            <w:proofErr w:type="gramEnd"/>
          </w:p>
          <w:p w14:paraId="54C0AB8D" w14:textId="5242B20E" w:rsidR="00517A03" w:rsidRPr="00271E2E" w:rsidRDefault="00517A03" w:rsidP="009C2636">
            <w:pPr>
              <w:tabs>
                <w:tab w:val="clear" w:pos="794"/>
                <w:tab w:val="left" w:pos="226"/>
                <w:tab w:val="left" w:pos="4111"/>
              </w:tabs>
              <w:spacing w:before="0"/>
              <w:ind w:left="226" w:hanging="226"/>
              <w:rPr>
                <w:rFonts w:cstheme="minorHAnsi"/>
                <w:sz w:val="22"/>
                <w:szCs w:val="22"/>
              </w:rPr>
            </w:pPr>
            <w:r w:rsidRPr="00271E2E">
              <w:rPr>
                <w:rFonts w:cstheme="minorHAnsi"/>
                <w:sz w:val="22"/>
                <w:szCs w:val="22"/>
              </w:rPr>
              <w:t>-</w:t>
            </w:r>
            <w:r w:rsidRPr="00271E2E">
              <w:rPr>
                <w:rFonts w:cstheme="minorHAnsi"/>
                <w:sz w:val="22"/>
                <w:szCs w:val="22"/>
              </w:rPr>
              <w:tab/>
            </w:r>
            <w:r w:rsidR="00D22E89" w:rsidRPr="00271E2E">
              <w:rPr>
                <w:rFonts w:cstheme="minorHAnsi"/>
                <w:sz w:val="22"/>
                <w:szCs w:val="22"/>
              </w:rPr>
              <w:t xml:space="preserve">À </w:t>
            </w:r>
            <w:r w:rsidR="00603470" w:rsidRPr="00271E2E">
              <w:rPr>
                <w:rFonts w:cstheme="minorHAnsi"/>
                <w:sz w:val="22"/>
                <w:szCs w:val="22"/>
              </w:rPr>
              <w:t xml:space="preserve">la Directrice </w:t>
            </w:r>
            <w:r w:rsidRPr="00271E2E">
              <w:rPr>
                <w:rFonts w:cstheme="minorHAnsi"/>
                <w:sz w:val="22"/>
                <w:szCs w:val="22"/>
              </w:rPr>
              <w:t xml:space="preserve">du Bureau de développement des </w:t>
            </w:r>
            <w:proofErr w:type="gramStart"/>
            <w:r w:rsidRPr="00271E2E">
              <w:rPr>
                <w:rFonts w:cstheme="minorHAnsi"/>
                <w:sz w:val="22"/>
                <w:szCs w:val="22"/>
              </w:rPr>
              <w:t>télécommunications;</w:t>
            </w:r>
            <w:proofErr w:type="gramEnd"/>
          </w:p>
          <w:p w14:paraId="17D3A2CC" w14:textId="403BEED1" w:rsidR="00517A03" w:rsidRPr="00271E2E" w:rsidRDefault="00517A03" w:rsidP="009C2636">
            <w:pPr>
              <w:tabs>
                <w:tab w:val="clear" w:pos="794"/>
                <w:tab w:val="left" w:pos="226"/>
                <w:tab w:val="left" w:pos="4111"/>
              </w:tabs>
              <w:spacing w:before="0"/>
              <w:ind w:left="226" w:hanging="226"/>
              <w:rPr>
                <w:rFonts w:cstheme="minorHAnsi"/>
                <w:sz w:val="22"/>
                <w:szCs w:val="22"/>
              </w:rPr>
            </w:pPr>
            <w:r w:rsidRPr="00271E2E">
              <w:rPr>
                <w:rFonts w:cstheme="minorHAnsi"/>
                <w:sz w:val="22"/>
                <w:szCs w:val="22"/>
              </w:rPr>
              <w:t>-</w:t>
            </w:r>
            <w:r w:rsidRPr="00271E2E">
              <w:rPr>
                <w:rFonts w:cstheme="minorHAnsi"/>
                <w:sz w:val="22"/>
                <w:szCs w:val="22"/>
              </w:rPr>
              <w:tab/>
              <w:t>Au Directeur du Bureau des</w:t>
            </w:r>
            <w:r w:rsidR="003C4AAA" w:rsidRPr="00271E2E">
              <w:rPr>
                <w:rFonts w:cstheme="minorHAnsi"/>
                <w:sz w:val="22"/>
                <w:szCs w:val="22"/>
              </w:rPr>
              <w:t xml:space="preserve"> </w:t>
            </w:r>
            <w:proofErr w:type="gramStart"/>
            <w:r w:rsidRPr="00271E2E">
              <w:rPr>
                <w:rFonts w:cstheme="minorHAnsi"/>
                <w:sz w:val="22"/>
                <w:szCs w:val="22"/>
              </w:rPr>
              <w:t>radiocommunications</w:t>
            </w:r>
            <w:r w:rsidR="009C73EE" w:rsidRPr="00271E2E">
              <w:rPr>
                <w:rFonts w:cstheme="minorHAnsi"/>
                <w:sz w:val="22"/>
                <w:szCs w:val="22"/>
              </w:rPr>
              <w:t>;</w:t>
            </w:r>
            <w:proofErr w:type="gramEnd"/>
          </w:p>
          <w:p w14:paraId="4DDB3F88" w14:textId="77777777" w:rsidR="00706087" w:rsidRDefault="009C73EE" w:rsidP="009C2636">
            <w:pPr>
              <w:tabs>
                <w:tab w:val="clear" w:pos="794"/>
                <w:tab w:val="clear" w:pos="1191"/>
                <w:tab w:val="clear" w:pos="1588"/>
                <w:tab w:val="clear" w:pos="1985"/>
              </w:tabs>
              <w:spacing w:before="0"/>
              <w:ind w:left="284" w:hanging="284"/>
              <w:rPr>
                <w:rFonts w:cstheme="minorHAnsi"/>
                <w:sz w:val="22"/>
                <w:szCs w:val="22"/>
              </w:rPr>
            </w:pPr>
            <w:r w:rsidRPr="00271E2E">
              <w:rPr>
                <w:rFonts w:cstheme="minorHAnsi"/>
                <w:sz w:val="22"/>
                <w:szCs w:val="22"/>
              </w:rPr>
              <w:t>-</w:t>
            </w:r>
            <w:r w:rsidRPr="00271E2E">
              <w:rPr>
                <w:rFonts w:cstheme="minorHAnsi"/>
                <w:sz w:val="22"/>
                <w:szCs w:val="22"/>
              </w:rPr>
              <w:tab/>
              <w:t xml:space="preserve">Au Bureau régional de l'UIT </w:t>
            </w:r>
            <w:r w:rsidRPr="00271E2E">
              <w:rPr>
                <w:sz w:val="22"/>
                <w:szCs w:val="22"/>
              </w:rPr>
              <w:t xml:space="preserve">pour </w:t>
            </w:r>
            <w:r w:rsidR="00BD20B7" w:rsidRPr="00271E2E">
              <w:rPr>
                <w:sz w:val="22"/>
                <w:szCs w:val="22"/>
              </w:rPr>
              <w:t>la région des </w:t>
            </w:r>
            <w:r w:rsidR="0010789B" w:rsidRPr="00271E2E">
              <w:rPr>
                <w:rFonts w:cstheme="minorHAnsi"/>
                <w:sz w:val="22"/>
                <w:szCs w:val="22"/>
              </w:rPr>
              <w:t>États</w:t>
            </w:r>
            <w:r w:rsidR="009C2636" w:rsidRPr="00271E2E">
              <w:rPr>
                <w:rFonts w:cstheme="minorHAnsi"/>
                <w:sz w:val="22"/>
                <w:szCs w:val="22"/>
              </w:rPr>
              <w:t> </w:t>
            </w:r>
            <w:r w:rsidR="0010789B" w:rsidRPr="00271E2E">
              <w:rPr>
                <w:rFonts w:cstheme="minorHAnsi"/>
                <w:sz w:val="22"/>
                <w:szCs w:val="22"/>
              </w:rPr>
              <w:t>arabes</w:t>
            </w:r>
            <w:r w:rsidR="00BD20B7" w:rsidRPr="00271E2E">
              <w:rPr>
                <w:rFonts w:cstheme="minorHAnsi"/>
                <w:sz w:val="22"/>
                <w:szCs w:val="22"/>
              </w:rPr>
              <w:t xml:space="preserve">, Le </w:t>
            </w:r>
            <w:r w:rsidR="0010789B" w:rsidRPr="00271E2E">
              <w:rPr>
                <w:rFonts w:cstheme="minorHAnsi"/>
                <w:sz w:val="22"/>
                <w:szCs w:val="22"/>
              </w:rPr>
              <w:t>Caire (Égypte)</w:t>
            </w:r>
          </w:p>
          <w:p w14:paraId="7E8229DE" w14:textId="52C7963B" w:rsidR="00EA2DC6" w:rsidRPr="00271E2E" w:rsidRDefault="00EA2DC6" w:rsidP="009C2636">
            <w:pPr>
              <w:tabs>
                <w:tab w:val="clear" w:pos="794"/>
                <w:tab w:val="clear" w:pos="1191"/>
                <w:tab w:val="clear" w:pos="1588"/>
                <w:tab w:val="clear" w:pos="1985"/>
              </w:tabs>
              <w:spacing w:before="0"/>
              <w:ind w:left="284" w:hanging="284"/>
              <w:rPr>
                <w:rFonts w:cstheme="minorHAnsi"/>
                <w:sz w:val="22"/>
                <w:szCs w:val="22"/>
              </w:rPr>
            </w:pPr>
          </w:p>
        </w:tc>
      </w:tr>
      <w:tr w:rsidR="00517A03" w:rsidRPr="00271E2E" w14:paraId="6FDFF282" w14:textId="77777777" w:rsidTr="009C2636">
        <w:trPr>
          <w:gridAfter w:val="1"/>
          <w:wAfter w:w="8" w:type="dxa"/>
          <w:cantSplit/>
          <w:trHeight w:val="680"/>
          <w:jc w:val="center"/>
        </w:trPr>
        <w:tc>
          <w:tcPr>
            <w:tcW w:w="993" w:type="dxa"/>
            <w:gridSpan w:val="2"/>
          </w:tcPr>
          <w:p w14:paraId="5D321A71" w14:textId="77777777" w:rsidR="00517A03" w:rsidRPr="00271E2E" w:rsidRDefault="00517A03" w:rsidP="003A0B97">
            <w:pPr>
              <w:tabs>
                <w:tab w:val="left" w:pos="4111"/>
              </w:tabs>
              <w:spacing w:before="240"/>
              <w:ind w:left="57"/>
              <w:rPr>
                <w:rFonts w:cstheme="minorHAnsi"/>
                <w:b/>
                <w:bCs/>
                <w:sz w:val="22"/>
                <w:szCs w:val="22"/>
              </w:rPr>
            </w:pPr>
            <w:proofErr w:type="gramStart"/>
            <w:r w:rsidRPr="00271E2E">
              <w:rPr>
                <w:rFonts w:cstheme="minorHAnsi"/>
                <w:b/>
                <w:bCs/>
                <w:sz w:val="22"/>
                <w:szCs w:val="22"/>
              </w:rPr>
              <w:t>Objet:</w:t>
            </w:r>
            <w:proofErr w:type="gramEnd"/>
          </w:p>
        </w:tc>
        <w:tc>
          <w:tcPr>
            <w:tcW w:w="8930" w:type="dxa"/>
            <w:gridSpan w:val="5"/>
          </w:tcPr>
          <w:p w14:paraId="662D3891" w14:textId="6795444F" w:rsidR="00517A03" w:rsidRPr="00271E2E" w:rsidRDefault="00371BC1" w:rsidP="003A0B97">
            <w:pPr>
              <w:tabs>
                <w:tab w:val="left" w:pos="4111"/>
              </w:tabs>
              <w:spacing w:before="240"/>
              <w:ind w:left="57"/>
              <w:rPr>
                <w:rFonts w:cstheme="minorHAnsi"/>
                <w:b/>
                <w:bCs/>
                <w:sz w:val="22"/>
                <w:szCs w:val="22"/>
              </w:rPr>
            </w:pPr>
            <w:r w:rsidRPr="00271E2E">
              <w:rPr>
                <w:rFonts w:cstheme="minorHAnsi"/>
                <w:b/>
                <w:bCs/>
                <w:sz w:val="22"/>
                <w:szCs w:val="22"/>
              </w:rPr>
              <w:t xml:space="preserve">Atelier </w:t>
            </w:r>
            <w:r w:rsidR="009C73EE" w:rsidRPr="00271E2E">
              <w:rPr>
                <w:rFonts w:cstheme="minorHAnsi"/>
                <w:b/>
                <w:bCs/>
                <w:sz w:val="22"/>
                <w:szCs w:val="22"/>
              </w:rPr>
              <w:t xml:space="preserve">régional </w:t>
            </w:r>
            <w:r w:rsidRPr="00271E2E">
              <w:rPr>
                <w:rFonts w:cstheme="minorHAnsi"/>
                <w:b/>
                <w:bCs/>
                <w:sz w:val="22"/>
                <w:szCs w:val="22"/>
              </w:rPr>
              <w:t>de l'</w:t>
            </w:r>
            <w:r w:rsidR="00740CFD" w:rsidRPr="00271E2E">
              <w:rPr>
                <w:rFonts w:cstheme="minorHAnsi"/>
                <w:b/>
                <w:bCs/>
                <w:sz w:val="22"/>
                <w:szCs w:val="22"/>
              </w:rPr>
              <w:t xml:space="preserve">UIT sur le thème </w:t>
            </w:r>
            <w:r w:rsidR="009C73EE" w:rsidRPr="00271E2E">
              <w:rPr>
                <w:rFonts w:cstheme="minorHAnsi"/>
                <w:b/>
                <w:bCs/>
                <w:sz w:val="22"/>
                <w:szCs w:val="22"/>
              </w:rPr>
              <w:t>"</w:t>
            </w:r>
            <w:r w:rsidR="009039A7" w:rsidRPr="00271E2E">
              <w:rPr>
                <w:rFonts w:cstheme="minorHAnsi"/>
                <w:b/>
                <w:bCs/>
                <w:sz w:val="22"/>
                <w:szCs w:val="22"/>
              </w:rPr>
              <w:t>Questions économiques et de politique générale</w:t>
            </w:r>
            <w:r w:rsidR="0047615E" w:rsidRPr="00271E2E">
              <w:rPr>
                <w:rFonts w:cstheme="minorHAnsi"/>
                <w:b/>
                <w:bCs/>
                <w:sz w:val="22"/>
                <w:szCs w:val="22"/>
              </w:rPr>
              <w:t xml:space="preserve"> </w:t>
            </w:r>
            <w:r w:rsidR="00D13A57" w:rsidRPr="00271E2E">
              <w:rPr>
                <w:rFonts w:cstheme="minorHAnsi"/>
                <w:b/>
                <w:bCs/>
                <w:sz w:val="22"/>
                <w:szCs w:val="22"/>
              </w:rPr>
              <w:t>relatives</w:t>
            </w:r>
            <w:r w:rsidR="0047615E" w:rsidRPr="00271E2E">
              <w:rPr>
                <w:rFonts w:cstheme="minorHAnsi"/>
                <w:b/>
                <w:bCs/>
                <w:sz w:val="22"/>
                <w:szCs w:val="22"/>
              </w:rPr>
              <w:t xml:space="preserve"> à la transformation numérique</w:t>
            </w:r>
            <w:r w:rsidR="009C73EE" w:rsidRPr="00271E2E">
              <w:rPr>
                <w:rFonts w:cstheme="minorHAnsi"/>
                <w:b/>
                <w:bCs/>
                <w:sz w:val="22"/>
                <w:szCs w:val="22"/>
              </w:rPr>
              <w:t>" (</w:t>
            </w:r>
            <w:r w:rsidR="001E0F2D" w:rsidRPr="00271E2E">
              <w:rPr>
                <w:rFonts w:cstheme="minorHAnsi"/>
                <w:b/>
                <w:bCs/>
                <w:sz w:val="22"/>
                <w:szCs w:val="22"/>
              </w:rPr>
              <w:t>Manama</w:t>
            </w:r>
            <w:r w:rsidR="009C73EE" w:rsidRPr="00271E2E">
              <w:rPr>
                <w:rFonts w:cstheme="minorHAnsi"/>
                <w:b/>
                <w:bCs/>
                <w:sz w:val="22"/>
                <w:szCs w:val="22"/>
              </w:rPr>
              <w:t xml:space="preserve">, </w:t>
            </w:r>
            <w:r w:rsidR="001E0F2D" w:rsidRPr="00271E2E">
              <w:rPr>
                <w:rFonts w:cstheme="minorHAnsi"/>
                <w:b/>
                <w:bCs/>
                <w:sz w:val="22"/>
                <w:szCs w:val="22"/>
              </w:rPr>
              <w:t>Bahreïn</w:t>
            </w:r>
            <w:r w:rsidR="009C73EE" w:rsidRPr="00271E2E">
              <w:rPr>
                <w:rFonts w:cstheme="minorHAnsi"/>
                <w:b/>
                <w:bCs/>
                <w:sz w:val="22"/>
                <w:szCs w:val="22"/>
              </w:rPr>
              <w:t xml:space="preserve">, </w:t>
            </w:r>
            <w:r w:rsidR="001E0F2D" w:rsidRPr="00271E2E">
              <w:rPr>
                <w:rFonts w:cstheme="minorHAnsi"/>
                <w:b/>
                <w:bCs/>
                <w:sz w:val="22"/>
                <w:szCs w:val="22"/>
              </w:rPr>
              <w:t>29 janvier 2023</w:t>
            </w:r>
            <w:r w:rsidR="009C73EE" w:rsidRPr="00271E2E">
              <w:rPr>
                <w:rFonts w:cstheme="minorHAnsi"/>
                <w:b/>
                <w:bCs/>
                <w:sz w:val="22"/>
                <w:szCs w:val="22"/>
              </w:rPr>
              <w:t>)</w:t>
            </w:r>
          </w:p>
        </w:tc>
      </w:tr>
    </w:tbl>
    <w:p w14:paraId="7D674B47" w14:textId="77777777" w:rsidR="00517A03" w:rsidRPr="00271E2E" w:rsidRDefault="00517A03" w:rsidP="003C4AAA">
      <w:pPr>
        <w:spacing w:before="360"/>
        <w:rPr>
          <w:rFonts w:cstheme="minorHAnsi"/>
          <w:sz w:val="22"/>
          <w:szCs w:val="22"/>
        </w:rPr>
      </w:pPr>
      <w:bookmarkStart w:id="1" w:name="StartTyping_F"/>
      <w:bookmarkEnd w:id="1"/>
      <w:r w:rsidRPr="00271E2E">
        <w:rPr>
          <w:rFonts w:cstheme="minorHAnsi"/>
          <w:sz w:val="22"/>
          <w:szCs w:val="22"/>
        </w:rPr>
        <w:t>Madame, Monsieur,</w:t>
      </w:r>
    </w:p>
    <w:p w14:paraId="74672F1D" w14:textId="47B37A18" w:rsidR="009C73EE" w:rsidRPr="00271E2E" w:rsidRDefault="009C73EE" w:rsidP="009C2636">
      <w:pPr>
        <w:rPr>
          <w:rFonts w:cstheme="minorHAnsi"/>
          <w:sz w:val="22"/>
          <w:szCs w:val="22"/>
        </w:rPr>
      </w:pPr>
      <w:r w:rsidRPr="00271E2E">
        <w:rPr>
          <w:rFonts w:cstheme="minorHAnsi"/>
          <w:bCs/>
          <w:sz w:val="22"/>
          <w:szCs w:val="22"/>
        </w:rPr>
        <w:t>1</w:t>
      </w:r>
      <w:r w:rsidRPr="00271E2E">
        <w:rPr>
          <w:rFonts w:cstheme="minorHAnsi"/>
          <w:sz w:val="22"/>
          <w:szCs w:val="22"/>
        </w:rPr>
        <w:tab/>
        <w:t xml:space="preserve">L'Union internationale des télécommunications (UIT) organise </w:t>
      </w:r>
      <w:r w:rsidR="004C435C" w:rsidRPr="00271E2E">
        <w:rPr>
          <w:rFonts w:cstheme="minorHAnsi"/>
          <w:sz w:val="22"/>
          <w:szCs w:val="22"/>
        </w:rPr>
        <w:t>un atelier</w:t>
      </w:r>
      <w:r w:rsidRPr="00271E2E">
        <w:rPr>
          <w:rFonts w:cstheme="minorHAnsi"/>
          <w:b/>
          <w:bCs/>
          <w:sz w:val="22"/>
          <w:szCs w:val="22"/>
        </w:rPr>
        <w:t xml:space="preserve"> </w:t>
      </w:r>
      <w:r w:rsidRPr="00271E2E">
        <w:rPr>
          <w:rFonts w:cstheme="minorHAnsi"/>
          <w:bCs/>
          <w:sz w:val="22"/>
          <w:szCs w:val="22"/>
        </w:rPr>
        <w:t xml:space="preserve">régional </w:t>
      </w:r>
      <w:r w:rsidRPr="00271E2E">
        <w:rPr>
          <w:rFonts w:cstheme="minorHAnsi"/>
          <w:bCs/>
          <w:color w:val="000000"/>
          <w:sz w:val="22"/>
          <w:szCs w:val="22"/>
        </w:rPr>
        <w:t>autour du</w:t>
      </w:r>
      <w:r w:rsidRPr="00271E2E">
        <w:rPr>
          <w:rFonts w:cstheme="minorHAnsi"/>
          <w:bCs/>
          <w:sz w:val="22"/>
          <w:szCs w:val="22"/>
        </w:rPr>
        <w:t xml:space="preserve"> thème</w:t>
      </w:r>
      <w:r w:rsidRPr="00271E2E">
        <w:rPr>
          <w:rFonts w:cstheme="minorHAnsi"/>
          <w:b/>
          <w:bCs/>
          <w:sz w:val="22"/>
          <w:szCs w:val="22"/>
        </w:rPr>
        <w:t xml:space="preserve"> "</w:t>
      </w:r>
      <w:r w:rsidR="004C435C" w:rsidRPr="00271E2E">
        <w:rPr>
          <w:rFonts w:cstheme="minorHAnsi"/>
          <w:b/>
          <w:bCs/>
          <w:sz w:val="22"/>
          <w:szCs w:val="22"/>
        </w:rPr>
        <w:t xml:space="preserve">Questions économiques et de politique générale </w:t>
      </w:r>
      <w:r w:rsidR="00D13A57" w:rsidRPr="00271E2E">
        <w:rPr>
          <w:rFonts w:cstheme="minorHAnsi"/>
          <w:b/>
          <w:bCs/>
          <w:sz w:val="22"/>
          <w:szCs w:val="22"/>
        </w:rPr>
        <w:t>relatives</w:t>
      </w:r>
      <w:r w:rsidR="004C435C" w:rsidRPr="00271E2E">
        <w:rPr>
          <w:rFonts w:cstheme="minorHAnsi"/>
          <w:b/>
          <w:bCs/>
          <w:sz w:val="22"/>
          <w:szCs w:val="22"/>
        </w:rPr>
        <w:t xml:space="preserve"> à la transformation numérique</w:t>
      </w:r>
      <w:r w:rsidRPr="00271E2E">
        <w:rPr>
          <w:rFonts w:cstheme="minorHAnsi"/>
          <w:b/>
          <w:bCs/>
          <w:color w:val="000000"/>
          <w:sz w:val="22"/>
          <w:szCs w:val="22"/>
        </w:rPr>
        <w:t>"</w:t>
      </w:r>
      <w:r w:rsidR="000F64A5" w:rsidRPr="00271E2E">
        <w:rPr>
          <w:rFonts w:cstheme="minorHAnsi"/>
          <w:b/>
          <w:bCs/>
          <w:color w:val="000000"/>
          <w:sz w:val="22"/>
          <w:szCs w:val="22"/>
        </w:rPr>
        <w:t>, qui aura lieu le 29 janvier 2023 à Manama (Bahreïn)</w:t>
      </w:r>
      <w:r w:rsidRPr="00271E2E">
        <w:rPr>
          <w:rFonts w:cstheme="minorHAnsi"/>
          <w:bCs/>
          <w:sz w:val="22"/>
          <w:szCs w:val="22"/>
        </w:rPr>
        <w:t>.</w:t>
      </w:r>
      <w:r w:rsidRPr="00271E2E">
        <w:rPr>
          <w:rFonts w:cstheme="minorHAnsi"/>
          <w:color w:val="000000"/>
          <w:sz w:val="22"/>
          <w:szCs w:val="22"/>
        </w:rPr>
        <w:t xml:space="preserve"> Ce</w:t>
      </w:r>
      <w:r w:rsidR="008D5062" w:rsidRPr="00271E2E">
        <w:rPr>
          <w:rFonts w:cstheme="minorHAnsi"/>
          <w:color w:val="000000"/>
          <w:sz w:val="22"/>
          <w:szCs w:val="22"/>
        </w:rPr>
        <w:t>t</w:t>
      </w:r>
      <w:r w:rsidRPr="00271E2E">
        <w:rPr>
          <w:rFonts w:cstheme="minorHAnsi"/>
          <w:color w:val="000000"/>
          <w:sz w:val="22"/>
          <w:szCs w:val="22"/>
        </w:rPr>
        <w:t xml:space="preserve"> </w:t>
      </w:r>
      <w:r w:rsidR="008D5062" w:rsidRPr="00271E2E">
        <w:rPr>
          <w:rFonts w:cstheme="minorHAnsi"/>
          <w:color w:val="000000"/>
          <w:sz w:val="22"/>
          <w:szCs w:val="22"/>
        </w:rPr>
        <w:t xml:space="preserve">atelier </w:t>
      </w:r>
      <w:r w:rsidRPr="00271E2E">
        <w:rPr>
          <w:rFonts w:cstheme="minorHAnsi"/>
          <w:color w:val="000000"/>
          <w:sz w:val="22"/>
          <w:szCs w:val="22"/>
        </w:rPr>
        <w:t xml:space="preserve">se tiendra à l'aimable invitation </w:t>
      </w:r>
      <w:r w:rsidR="00ED0504" w:rsidRPr="00271E2E">
        <w:rPr>
          <w:rFonts w:cstheme="minorHAnsi"/>
          <w:color w:val="000000"/>
          <w:sz w:val="22"/>
          <w:szCs w:val="22"/>
        </w:rPr>
        <w:t xml:space="preserve">de l'Autorité de </w:t>
      </w:r>
      <w:r w:rsidR="00BD20B7" w:rsidRPr="00271E2E">
        <w:rPr>
          <w:rFonts w:cstheme="minorHAnsi"/>
          <w:color w:val="000000"/>
          <w:sz w:val="22"/>
          <w:szCs w:val="22"/>
        </w:rPr>
        <w:t xml:space="preserve">régulation </w:t>
      </w:r>
      <w:r w:rsidR="00ED0504" w:rsidRPr="00271E2E">
        <w:rPr>
          <w:rFonts w:cstheme="minorHAnsi"/>
          <w:color w:val="000000"/>
          <w:sz w:val="22"/>
          <w:szCs w:val="22"/>
        </w:rPr>
        <w:t>des télécommunications (TRA) de Bahreïn.</w:t>
      </w:r>
      <w:r w:rsidRPr="00271E2E">
        <w:rPr>
          <w:rFonts w:cstheme="minorHAnsi"/>
          <w:sz w:val="22"/>
          <w:szCs w:val="22"/>
        </w:rPr>
        <w:t xml:space="preserve"> </w:t>
      </w:r>
      <w:r w:rsidR="00ED0504" w:rsidRPr="00271E2E">
        <w:rPr>
          <w:rFonts w:cstheme="minorHAnsi"/>
          <w:sz w:val="22"/>
          <w:szCs w:val="22"/>
        </w:rPr>
        <w:t xml:space="preserve">Il sera suivi </w:t>
      </w:r>
      <w:r w:rsidR="00E650DE" w:rsidRPr="00271E2E">
        <w:rPr>
          <w:rFonts w:cstheme="minorHAnsi"/>
          <w:sz w:val="22"/>
          <w:szCs w:val="22"/>
        </w:rPr>
        <w:t>de la</w:t>
      </w:r>
      <w:r w:rsidR="00ED0504" w:rsidRPr="00271E2E">
        <w:rPr>
          <w:rFonts w:cstheme="minorHAnsi"/>
          <w:sz w:val="22"/>
          <w:szCs w:val="22"/>
        </w:rPr>
        <w:t xml:space="preserve"> </w:t>
      </w:r>
      <w:r w:rsidRPr="00271E2E">
        <w:rPr>
          <w:rFonts w:cstheme="minorHAnsi"/>
          <w:sz w:val="22"/>
          <w:szCs w:val="22"/>
        </w:rPr>
        <w:t xml:space="preserve">réunion du </w:t>
      </w:r>
      <w:hyperlink r:id="rId10" w:history="1">
        <w:r w:rsidRPr="00271E2E">
          <w:rPr>
            <w:rStyle w:val="Hyperlink"/>
            <w:rFonts w:cstheme="minorHAnsi"/>
            <w:sz w:val="22"/>
            <w:szCs w:val="22"/>
          </w:rPr>
          <w:t xml:space="preserve">Groupe régional de la </w:t>
        </w:r>
        <w:r w:rsidR="00F71571" w:rsidRPr="00271E2E">
          <w:rPr>
            <w:rStyle w:val="Hyperlink"/>
            <w:rFonts w:cstheme="minorHAnsi"/>
            <w:sz w:val="22"/>
            <w:szCs w:val="22"/>
          </w:rPr>
          <w:t>Commission d'études 3 de l'UIT-T pour</w:t>
        </w:r>
        <w:r w:rsidR="00BD20B7" w:rsidRPr="00271E2E">
          <w:rPr>
            <w:rStyle w:val="Hyperlink"/>
            <w:rFonts w:cs="Segoe UI"/>
            <w:sz w:val="22"/>
            <w:szCs w:val="22"/>
            <w:shd w:val="clear" w:color="auto" w:fill="FFFFFF"/>
          </w:rPr>
          <w:t> la région des</w:t>
        </w:r>
        <w:r w:rsidR="00BD20B7" w:rsidRPr="00271E2E" w:rsidDel="00BD20B7">
          <w:rPr>
            <w:rStyle w:val="Hyperlink"/>
            <w:rFonts w:cstheme="minorHAnsi"/>
            <w:sz w:val="22"/>
            <w:szCs w:val="22"/>
          </w:rPr>
          <w:t xml:space="preserve"> </w:t>
        </w:r>
        <w:r w:rsidR="00F71571" w:rsidRPr="00271E2E">
          <w:rPr>
            <w:rStyle w:val="Hyperlink"/>
            <w:rFonts w:cstheme="minorHAnsi"/>
            <w:sz w:val="22"/>
            <w:szCs w:val="22"/>
          </w:rPr>
          <w:t>États arabes</w:t>
        </w:r>
      </w:hyperlink>
      <w:r w:rsidR="00F71571" w:rsidRPr="00271E2E">
        <w:rPr>
          <w:rFonts w:cstheme="minorHAnsi"/>
          <w:sz w:val="22"/>
          <w:szCs w:val="22"/>
        </w:rPr>
        <w:t>, qui se ti</w:t>
      </w:r>
      <w:r w:rsidR="00EF7072" w:rsidRPr="00271E2E">
        <w:rPr>
          <w:rFonts w:cstheme="minorHAnsi"/>
          <w:sz w:val="22"/>
          <w:szCs w:val="22"/>
        </w:rPr>
        <w:t>endra les 30 et 31 janvier 2023</w:t>
      </w:r>
      <w:r w:rsidR="00F71571" w:rsidRPr="00271E2E">
        <w:rPr>
          <w:rFonts w:cstheme="minorHAnsi"/>
          <w:sz w:val="22"/>
          <w:szCs w:val="22"/>
        </w:rPr>
        <w:t xml:space="preserve"> au même endroit.</w:t>
      </w:r>
    </w:p>
    <w:p w14:paraId="5EA2B83D" w14:textId="328624D3" w:rsidR="00D91024" w:rsidRPr="00271E2E" w:rsidRDefault="00D91024" w:rsidP="009C2636">
      <w:pPr>
        <w:rPr>
          <w:rFonts w:cstheme="minorHAnsi"/>
          <w:sz w:val="22"/>
          <w:szCs w:val="22"/>
        </w:rPr>
      </w:pPr>
      <w:r w:rsidRPr="00271E2E">
        <w:rPr>
          <w:rFonts w:cstheme="minorHAnsi"/>
          <w:sz w:val="22"/>
          <w:szCs w:val="22"/>
        </w:rPr>
        <w:t>2</w:t>
      </w:r>
      <w:r w:rsidRPr="00271E2E">
        <w:rPr>
          <w:rFonts w:cstheme="minorHAnsi"/>
          <w:sz w:val="22"/>
          <w:szCs w:val="22"/>
        </w:rPr>
        <w:tab/>
        <w:t xml:space="preserve">Le principal objectif de cet atelier est </w:t>
      </w:r>
      <w:r w:rsidR="00C62561" w:rsidRPr="00271E2E">
        <w:rPr>
          <w:rFonts w:cstheme="minorHAnsi"/>
          <w:sz w:val="22"/>
          <w:szCs w:val="22"/>
        </w:rPr>
        <w:t xml:space="preserve">d'offrir </w:t>
      </w:r>
      <w:r w:rsidR="00BD20B7" w:rsidRPr="00271E2E">
        <w:rPr>
          <w:rFonts w:cstheme="minorHAnsi"/>
          <w:sz w:val="22"/>
          <w:szCs w:val="22"/>
        </w:rPr>
        <w:t>un cadre</w:t>
      </w:r>
      <w:r w:rsidR="00C62561" w:rsidRPr="00271E2E">
        <w:rPr>
          <w:rFonts w:cstheme="minorHAnsi"/>
          <w:sz w:val="22"/>
          <w:szCs w:val="22"/>
        </w:rPr>
        <w:t xml:space="preserve"> </w:t>
      </w:r>
      <w:r w:rsidR="003C4AAA" w:rsidRPr="00271E2E">
        <w:rPr>
          <w:rFonts w:cstheme="minorHAnsi"/>
          <w:sz w:val="22"/>
          <w:szCs w:val="22"/>
        </w:rPr>
        <w:t xml:space="preserve">ouvert </w:t>
      </w:r>
      <w:r w:rsidR="00010941" w:rsidRPr="00271E2E">
        <w:rPr>
          <w:rFonts w:cstheme="minorHAnsi"/>
          <w:sz w:val="22"/>
          <w:szCs w:val="22"/>
        </w:rPr>
        <w:t xml:space="preserve">pour échanger des vues sur </w:t>
      </w:r>
      <w:r w:rsidR="00C355C1" w:rsidRPr="00271E2E">
        <w:rPr>
          <w:rFonts w:cstheme="minorHAnsi"/>
          <w:sz w:val="22"/>
          <w:szCs w:val="22"/>
        </w:rPr>
        <w:t>un certain nombre de questions liées à la transformation numérique</w:t>
      </w:r>
      <w:r w:rsidR="003C4AAA" w:rsidRPr="00271E2E">
        <w:rPr>
          <w:rFonts w:cstheme="minorHAnsi"/>
          <w:sz w:val="22"/>
          <w:szCs w:val="22"/>
        </w:rPr>
        <w:t xml:space="preserve"> </w:t>
      </w:r>
      <w:r w:rsidR="00BD20B7" w:rsidRPr="00271E2E">
        <w:rPr>
          <w:rFonts w:cstheme="minorHAnsi"/>
          <w:sz w:val="22"/>
          <w:szCs w:val="22"/>
        </w:rPr>
        <w:t>et</w:t>
      </w:r>
      <w:r w:rsidR="00C355C1" w:rsidRPr="00271E2E">
        <w:rPr>
          <w:rFonts w:cstheme="minorHAnsi"/>
          <w:sz w:val="22"/>
          <w:szCs w:val="22"/>
        </w:rPr>
        <w:t xml:space="preserve"> </w:t>
      </w:r>
      <w:r w:rsidR="00BD20B7" w:rsidRPr="00271E2E">
        <w:rPr>
          <w:rFonts w:cstheme="minorHAnsi"/>
          <w:sz w:val="22"/>
          <w:szCs w:val="22"/>
        </w:rPr>
        <w:t xml:space="preserve">actuellement </w:t>
      </w:r>
      <w:r w:rsidR="00C355C1" w:rsidRPr="00271E2E">
        <w:rPr>
          <w:rFonts w:cstheme="minorHAnsi"/>
          <w:sz w:val="22"/>
          <w:szCs w:val="22"/>
        </w:rPr>
        <w:t>examinées par la Commission d'études 3 de l'UIT-T</w:t>
      </w:r>
      <w:r w:rsidR="000D5177" w:rsidRPr="00271E2E">
        <w:rPr>
          <w:rFonts w:cstheme="minorHAnsi"/>
          <w:sz w:val="22"/>
          <w:szCs w:val="22"/>
        </w:rPr>
        <w:t xml:space="preserve"> (Principes de tarification et de comptabilité et questions de politique générale et d'économie relatives aux télécommunications internationales/TIC</w:t>
      </w:r>
      <w:r w:rsidR="00C45607" w:rsidRPr="00271E2E">
        <w:rPr>
          <w:rFonts w:cstheme="minorHAnsi"/>
          <w:sz w:val="22"/>
          <w:szCs w:val="22"/>
        </w:rPr>
        <w:t xml:space="preserve">). De plus, cet atelier sera l'occasion </w:t>
      </w:r>
      <w:r w:rsidR="005F4453" w:rsidRPr="00271E2E">
        <w:rPr>
          <w:rFonts w:cstheme="minorHAnsi"/>
          <w:sz w:val="22"/>
          <w:szCs w:val="22"/>
        </w:rPr>
        <w:t>de mettre en lumière les activités liées au Programme pour la réduction de l'écart en matière de normalisation (BSG)</w:t>
      </w:r>
      <w:r w:rsidR="00CD6621" w:rsidRPr="00271E2E">
        <w:rPr>
          <w:rFonts w:cstheme="minorHAnsi"/>
          <w:sz w:val="22"/>
          <w:szCs w:val="22"/>
        </w:rPr>
        <w:t xml:space="preserve">, y compris les travaux </w:t>
      </w:r>
      <w:r w:rsidR="00C55A6F" w:rsidRPr="00271E2E">
        <w:rPr>
          <w:rFonts w:cstheme="minorHAnsi"/>
          <w:sz w:val="22"/>
          <w:szCs w:val="22"/>
        </w:rPr>
        <w:t>des</w:t>
      </w:r>
      <w:r w:rsidR="00CD6621" w:rsidRPr="00271E2E">
        <w:rPr>
          <w:rFonts w:cstheme="minorHAnsi"/>
          <w:sz w:val="22"/>
          <w:szCs w:val="22"/>
        </w:rPr>
        <w:t xml:space="preserve"> groupes régionaux.</w:t>
      </w:r>
      <w:r w:rsidR="00CE37CD" w:rsidRPr="00271E2E">
        <w:rPr>
          <w:rFonts w:cstheme="minorHAnsi"/>
          <w:sz w:val="22"/>
          <w:szCs w:val="22"/>
        </w:rPr>
        <w:t xml:space="preserve"> </w:t>
      </w:r>
      <w:r w:rsidR="00542EED" w:rsidRPr="00271E2E">
        <w:rPr>
          <w:rFonts w:cstheme="minorHAnsi"/>
          <w:sz w:val="22"/>
          <w:szCs w:val="22"/>
        </w:rPr>
        <w:t xml:space="preserve">Il </w:t>
      </w:r>
      <w:r w:rsidR="00BD20B7" w:rsidRPr="00271E2E">
        <w:rPr>
          <w:rFonts w:cstheme="minorHAnsi"/>
          <w:sz w:val="22"/>
          <w:szCs w:val="22"/>
        </w:rPr>
        <w:t>s’adresse</w:t>
      </w:r>
      <w:r w:rsidR="00542EED" w:rsidRPr="00271E2E">
        <w:rPr>
          <w:rFonts w:cstheme="minorHAnsi"/>
          <w:sz w:val="22"/>
          <w:szCs w:val="22"/>
        </w:rPr>
        <w:t xml:space="preserve"> notamment aux États Membres de l'UIT, aux organismes nationaux de normalisation, aux régulateurs des TIC, aux entreprises et aux instituts de recherche du secteur des TIC</w:t>
      </w:r>
      <w:r w:rsidR="002C47BD" w:rsidRPr="00271E2E">
        <w:rPr>
          <w:rFonts w:cstheme="minorHAnsi"/>
          <w:sz w:val="22"/>
          <w:szCs w:val="22"/>
        </w:rPr>
        <w:t>,</w:t>
      </w:r>
      <w:r w:rsidR="00542EED" w:rsidRPr="00271E2E">
        <w:rPr>
          <w:rFonts w:cstheme="minorHAnsi"/>
          <w:sz w:val="22"/>
          <w:szCs w:val="22"/>
        </w:rPr>
        <w:t xml:space="preserve"> ainsi qu'aux prestataires de services et aux établissements universitaires.</w:t>
      </w:r>
    </w:p>
    <w:p w14:paraId="358770D5" w14:textId="5D73B396" w:rsidR="009C73EE" w:rsidRPr="00271E2E" w:rsidRDefault="00B40016" w:rsidP="009C2636">
      <w:pPr>
        <w:rPr>
          <w:rFonts w:cstheme="minorHAnsi"/>
          <w:sz w:val="22"/>
          <w:szCs w:val="22"/>
        </w:rPr>
      </w:pPr>
      <w:r w:rsidRPr="00271E2E">
        <w:rPr>
          <w:rFonts w:cstheme="minorHAnsi"/>
          <w:sz w:val="22"/>
          <w:szCs w:val="22"/>
        </w:rPr>
        <w:t>3</w:t>
      </w:r>
      <w:r w:rsidR="009C73EE" w:rsidRPr="00271E2E">
        <w:rPr>
          <w:rFonts w:cstheme="minorHAnsi"/>
          <w:sz w:val="22"/>
          <w:szCs w:val="22"/>
        </w:rPr>
        <w:tab/>
        <w:t xml:space="preserve">La participation </w:t>
      </w:r>
      <w:r w:rsidR="00C734E4" w:rsidRPr="00271E2E">
        <w:rPr>
          <w:rFonts w:cstheme="minorHAnsi"/>
          <w:sz w:val="22"/>
          <w:szCs w:val="22"/>
        </w:rPr>
        <w:t>à l'atelier</w:t>
      </w:r>
      <w:r w:rsidR="009C73EE" w:rsidRPr="00271E2E">
        <w:rPr>
          <w:rFonts w:cstheme="minorHAnsi"/>
          <w:sz w:val="22"/>
          <w:szCs w:val="22"/>
        </w:rPr>
        <w:t xml:space="preserve">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14:paraId="2550B5F9" w14:textId="2C02DF94" w:rsidR="009C73EE" w:rsidRPr="00271E2E" w:rsidRDefault="009C73EE" w:rsidP="009C2636">
      <w:pPr>
        <w:keepNext/>
        <w:keepLines/>
        <w:rPr>
          <w:rFonts w:cstheme="minorHAnsi"/>
          <w:sz w:val="22"/>
          <w:szCs w:val="22"/>
        </w:rPr>
      </w:pPr>
      <w:r w:rsidRPr="00271E2E">
        <w:rPr>
          <w:rFonts w:cstheme="minorHAnsi"/>
          <w:sz w:val="22"/>
          <w:szCs w:val="22"/>
        </w:rPr>
        <w:t>4</w:t>
      </w:r>
      <w:r w:rsidRPr="00271E2E">
        <w:rPr>
          <w:rFonts w:cstheme="minorHAnsi"/>
          <w:sz w:val="22"/>
          <w:szCs w:val="22"/>
        </w:rPr>
        <w:tab/>
        <w:t xml:space="preserve">Le projet de programme </w:t>
      </w:r>
      <w:r w:rsidR="00104F43" w:rsidRPr="00271E2E">
        <w:rPr>
          <w:rFonts w:cstheme="minorHAnsi"/>
          <w:sz w:val="22"/>
          <w:szCs w:val="22"/>
        </w:rPr>
        <w:t>et toutes les informations utiles concernant l'atelier</w:t>
      </w:r>
      <w:r w:rsidR="00D63F57" w:rsidRPr="00271E2E">
        <w:rPr>
          <w:rFonts w:cstheme="minorHAnsi"/>
          <w:sz w:val="22"/>
          <w:szCs w:val="22"/>
        </w:rPr>
        <w:t xml:space="preserve"> </w:t>
      </w:r>
      <w:r w:rsidRPr="00271E2E">
        <w:rPr>
          <w:rFonts w:cstheme="minorHAnsi"/>
          <w:sz w:val="22"/>
          <w:szCs w:val="22"/>
        </w:rPr>
        <w:t>ser</w:t>
      </w:r>
      <w:r w:rsidR="00104F43" w:rsidRPr="00271E2E">
        <w:rPr>
          <w:rFonts w:cstheme="minorHAnsi"/>
          <w:sz w:val="22"/>
          <w:szCs w:val="22"/>
        </w:rPr>
        <w:t>ont</w:t>
      </w:r>
      <w:r w:rsidRPr="00271E2E">
        <w:rPr>
          <w:rFonts w:cstheme="minorHAnsi"/>
          <w:sz w:val="22"/>
          <w:szCs w:val="22"/>
        </w:rPr>
        <w:t xml:space="preserve"> </w:t>
      </w:r>
      <w:r w:rsidR="001024C2" w:rsidRPr="00271E2E">
        <w:rPr>
          <w:rFonts w:cstheme="minorHAnsi"/>
          <w:sz w:val="22"/>
          <w:szCs w:val="22"/>
        </w:rPr>
        <w:t>mi</w:t>
      </w:r>
      <w:r w:rsidR="009A5B5D" w:rsidRPr="00271E2E">
        <w:rPr>
          <w:rFonts w:cstheme="minorHAnsi"/>
          <w:sz w:val="22"/>
          <w:szCs w:val="22"/>
        </w:rPr>
        <w:t>s</w:t>
      </w:r>
      <w:r w:rsidR="001024C2" w:rsidRPr="00271E2E">
        <w:rPr>
          <w:rFonts w:cstheme="minorHAnsi"/>
          <w:sz w:val="22"/>
          <w:szCs w:val="22"/>
        </w:rPr>
        <w:t xml:space="preserve"> à disposition</w:t>
      </w:r>
      <w:r w:rsidRPr="00271E2E">
        <w:rPr>
          <w:rFonts w:cstheme="minorHAnsi"/>
          <w:sz w:val="22"/>
          <w:szCs w:val="22"/>
        </w:rPr>
        <w:t xml:space="preserve"> sur le site web de </w:t>
      </w:r>
      <w:r w:rsidR="00005209" w:rsidRPr="00271E2E">
        <w:rPr>
          <w:rFonts w:cstheme="minorHAnsi"/>
          <w:sz w:val="22"/>
          <w:szCs w:val="22"/>
        </w:rPr>
        <w:t>la manifestation</w:t>
      </w:r>
      <w:r w:rsidRPr="00271E2E">
        <w:rPr>
          <w:rFonts w:cstheme="minorHAnsi"/>
          <w:sz w:val="22"/>
          <w:szCs w:val="22"/>
        </w:rPr>
        <w:t>, à l'adresse</w:t>
      </w:r>
      <w:r w:rsidR="000B2302" w:rsidRPr="00271E2E">
        <w:rPr>
          <w:rFonts w:cstheme="minorHAnsi"/>
          <w:sz w:val="22"/>
          <w:szCs w:val="22"/>
        </w:rPr>
        <w:t xml:space="preserve"> </w:t>
      </w:r>
      <w:proofErr w:type="gramStart"/>
      <w:r w:rsidR="000B2302" w:rsidRPr="00271E2E">
        <w:rPr>
          <w:rFonts w:cstheme="minorHAnsi"/>
          <w:sz w:val="22"/>
          <w:szCs w:val="22"/>
        </w:rPr>
        <w:t>suivante</w:t>
      </w:r>
      <w:r w:rsidRPr="00271E2E">
        <w:rPr>
          <w:rFonts w:cstheme="minorHAnsi"/>
          <w:sz w:val="22"/>
          <w:szCs w:val="22"/>
        </w:rPr>
        <w:t>:</w:t>
      </w:r>
      <w:proofErr w:type="gramEnd"/>
      <w:r w:rsidR="00CB2581" w:rsidRPr="00271E2E">
        <w:rPr>
          <w:rStyle w:val="Hyperlink"/>
          <w:rFonts w:cstheme="minorHAnsi"/>
          <w:sz w:val="22"/>
          <w:szCs w:val="22"/>
        </w:rPr>
        <w:t xml:space="preserve"> </w:t>
      </w:r>
      <w:hyperlink r:id="rId11" w:history="1">
        <w:r w:rsidR="00CB2581" w:rsidRPr="00271E2E">
          <w:rPr>
            <w:rStyle w:val="Hyperlink"/>
            <w:rFonts w:eastAsiaTheme="majorEastAsia"/>
            <w:sz w:val="22"/>
            <w:szCs w:val="22"/>
          </w:rPr>
          <w:t>https://www.itu.int/en/ITU-T/Workshops-and-Seminars/2023/0129/Pages/default.aspx</w:t>
        </w:r>
      </w:hyperlink>
      <w:r w:rsidRPr="00271E2E">
        <w:rPr>
          <w:rFonts w:cstheme="minorHAnsi"/>
          <w:sz w:val="22"/>
          <w:szCs w:val="22"/>
        </w:rPr>
        <w:t>.</w:t>
      </w:r>
      <w:r w:rsidR="00A54756" w:rsidRPr="00271E2E">
        <w:rPr>
          <w:rFonts w:cstheme="minorHAnsi"/>
          <w:sz w:val="22"/>
          <w:szCs w:val="22"/>
        </w:rPr>
        <w:t xml:space="preserve"> </w:t>
      </w:r>
      <w:r w:rsidRPr="00271E2E">
        <w:rPr>
          <w:rFonts w:cstheme="minorHAnsi"/>
          <w:sz w:val="22"/>
          <w:szCs w:val="22"/>
        </w:rPr>
        <w:t>Ce site web</w:t>
      </w:r>
      <w:r w:rsidR="00057BFF" w:rsidRPr="00271E2E">
        <w:rPr>
          <w:rFonts w:cstheme="minorHAnsi"/>
          <w:sz w:val="22"/>
          <w:szCs w:val="22"/>
        </w:rPr>
        <w:t xml:space="preserve"> sera</w:t>
      </w:r>
      <w:r w:rsidRPr="00271E2E">
        <w:rPr>
          <w:rFonts w:cstheme="minorHAnsi"/>
          <w:sz w:val="22"/>
          <w:szCs w:val="22"/>
        </w:rPr>
        <w:t xml:space="preserve"> actualisé</w:t>
      </w:r>
      <w:r w:rsidR="005E5172" w:rsidRPr="00271E2E">
        <w:rPr>
          <w:rFonts w:cstheme="minorHAnsi"/>
          <w:sz w:val="22"/>
          <w:szCs w:val="22"/>
        </w:rPr>
        <w:t xml:space="preserve"> périodiquement,</w:t>
      </w:r>
      <w:r w:rsidRPr="00271E2E">
        <w:rPr>
          <w:rFonts w:cstheme="minorHAnsi"/>
          <w:sz w:val="22"/>
          <w:szCs w:val="22"/>
        </w:rPr>
        <w:t xml:space="preserve"> à mesure que parviendront des informations nouvelles ou modifiées. Les participants sont priés de </w:t>
      </w:r>
      <w:r w:rsidR="00730420" w:rsidRPr="00271E2E">
        <w:rPr>
          <w:rFonts w:cstheme="minorHAnsi"/>
          <w:sz w:val="22"/>
          <w:szCs w:val="22"/>
        </w:rPr>
        <w:t xml:space="preserve">le </w:t>
      </w:r>
      <w:r w:rsidRPr="00271E2E">
        <w:rPr>
          <w:rFonts w:cstheme="minorHAnsi"/>
          <w:sz w:val="22"/>
          <w:szCs w:val="22"/>
        </w:rPr>
        <w:t>consulter régulièrement pour prendre connaissance des dernières informations.</w:t>
      </w:r>
    </w:p>
    <w:p w14:paraId="581A1BFC" w14:textId="7F1112C2" w:rsidR="009C73EE" w:rsidRPr="00271E2E" w:rsidRDefault="003E1347" w:rsidP="009C2636">
      <w:pPr>
        <w:rPr>
          <w:rFonts w:cstheme="minorHAnsi"/>
          <w:sz w:val="22"/>
          <w:szCs w:val="22"/>
        </w:rPr>
      </w:pPr>
      <w:r w:rsidRPr="00271E2E">
        <w:rPr>
          <w:rFonts w:cstheme="minorHAnsi"/>
          <w:sz w:val="22"/>
          <w:szCs w:val="22"/>
        </w:rPr>
        <w:t>5</w:t>
      </w:r>
      <w:r w:rsidR="009C73EE" w:rsidRPr="00271E2E">
        <w:rPr>
          <w:rFonts w:cstheme="minorHAnsi"/>
          <w:sz w:val="22"/>
          <w:szCs w:val="22"/>
        </w:rPr>
        <w:tab/>
        <w:t xml:space="preserve">Afin de permettre à l'UIT de prendre les dispositions nécessaires concernant l'organisation </w:t>
      </w:r>
      <w:r w:rsidR="00D1091E" w:rsidRPr="00271E2E">
        <w:rPr>
          <w:rFonts w:cstheme="minorHAnsi"/>
          <w:sz w:val="22"/>
          <w:szCs w:val="22"/>
        </w:rPr>
        <w:t>de l'atelier</w:t>
      </w:r>
      <w:r w:rsidR="009C73EE" w:rsidRPr="00271E2E">
        <w:rPr>
          <w:rFonts w:cstheme="minorHAnsi"/>
          <w:sz w:val="22"/>
          <w:szCs w:val="22"/>
        </w:rPr>
        <w:t xml:space="preserve">, je vous saurais gré de bien vouloir vous inscrire au moyen du formulaire en ligne disponible à </w:t>
      </w:r>
      <w:r w:rsidR="009C73EE" w:rsidRPr="00271E2E">
        <w:rPr>
          <w:rFonts w:cstheme="minorHAnsi"/>
          <w:sz w:val="22"/>
          <w:szCs w:val="22"/>
        </w:rPr>
        <w:lastRenderedPageBreak/>
        <w:t>l'adresse</w:t>
      </w:r>
      <w:r w:rsidR="00973070" w:rsidRPr="00271E2E">
        <w:rPr>
          <w:rFonts w:cstheme="minorHAnsi"/>
          <w:sz w:val="22"/>
          <w:szCs w:val="22"/>
        </w:rPr>
        <w:t xml:space="preserve"> </w:t>
      </w:r>
      <w:hyperlink r:id="rId12" w:history="1">
        <w:r w:rsidR="00BA5068" w:rsidRPr="00271E2E">
          <w:rPr>
            <w:rStyle w:val="Hyperlink"/>
            <w:sz w:val="22"/>
            <w:szCs w:val="22"/>
          </w:rPr>
          <w:t>https://www.itu.int/net4/CRM/xreg/web/registration.aspx?Event=C-00012184</w:t>
        </w:r>
      </w:hyperlink>
      <w:r w:rsidR="009C73EE" w:rsidRPr="00271E2E">
        <w:rPr>
          <w:rFonts w:cstheme="minorHAnsi"/>
          <w:sz w:val="22"/>
          <w:szCs w:val="22"/>
        </w:rPr>
        <w:t xml:space="preserve">, dès que possible et </w:t>
      </w:r>
      <w:r w:rsidR="009C73EE" w:rsidRPr="00271E2E">
        <w:rPr>
          <w:rFonts w:cstheme="minorHAnsi"/>
          <w:b/>
          <w:bCs/>
          <w:sz w:val="22"/>
          <w:szCs w:val="22"/>
        </w:rPr>
        <w:t>au plus tard le </w:t>
      </w:r>
      <w:r w:rsidR="008D51E0" w:rsidRPr="00271E2E">
        <w:rPr>
          <w:rFonts w:cstheme="minorHAnsi"/>
          <w:b/>
          <w:bCs/>
          <w:sz w:val="22"/>
          <w:szCs w:val="22"/>
        </w:rPr>
        <w:t>22 janvier 2023</w:t>
      </w:r>
      <w:r w:rsidR="009C73EE" w:rsidRPr="00271E2E">
        <w:rPr>
          <w:rFonts w:cstheme="minorHAnsi"/>
          <w:sz w:val="22"/>
          <w:szCs w:val="22"/>
        </w:rPr>
        <w:t>.</w:t>
      </w:r>
      <w:r w:rsidR="009C73EE" w:rsidRPr="00271E2E">
        <w:rPr>
          <w:rFonts w:cstheme="minorHAnsi"/>
          <w:b/>
          <w:bCs/>
          <w:sz w:val="22"/>
          <w:szCs w:val="22"/>
        </w:rPr>
        <w:t xml:space="preserve"> Veuillez noter que l'inscription préalable des participants à nos manifestations se fait exclusivement </w:t>
      </w:r>
      <w:r w:rsidR="009C73EE" w:rsidRPr="00271E2E">
        <w:rPr>
          <w:rFonts w:cstheme="minorHAnsi"/>
          <w:b/>
          <w:bCs/>
          <w:i/>
          <w:iCs/>
          <w:sz w:val="22"/>
          <w:szCs w:val="22"/>
        </w:rPr>
        <w:t>en ligne</w:t>
      </w:r>
      <w:r w:rsidR="009C73EE" w:rsidRPr="00271E2E">
        <w:rPr>
          <w:rFonts w:cstheme="minorHAnsi"/>
          <w:sz w:val="22"/>
          <w:szCs w:val="22"/>
        </w:rPr>
        <w:t>.</w:t>
      </w:r>
    </w:p>
    <w:p w14:paraId="1EFECA38" w14:textId="0012FD83" w:rsidR="00036F4F" w:rsidRPr="00271E2E" w:rsidRDefault="009C73EE" w:rsidP="009C2636">
      <w:pPr>
        <w:rPr>
          <w:rFonts w:cstheme="minorHAnsi"/>
          <w:bCs/>
          <w:sz w:val="22"/>
          <w:szCs w:val="22"/>
        </w:rPr>
      </w:pPr>
      <w:r w:rsidRPr="00271E2E">
        <w:rPr>
          <w:rFonts w:cstheme="minorHAnsi"/>
          <w:sz w:val="22"/>
          <w:szCs w:val="22"/>
        </w:rPr>
        <w:t>7</w:t>
      </w:r>
      <w:r w:rsidRPr="00271E2E">
        <w:rPr>
          <w:rFonts w:cstheme="minorHAnsi"/>
          <w:sz w:val="22"/>
          <w:szCs w:val="22"/>
        </w:rPr>
        <w:tab/>
      </w:r>
      <w:r w:rsidR="000732F9" w:rsidRPr="00271E2E">
        <w:rPr>
          <w:rFonts w:cstheme="minorHAnsi"/>
          <w:sz w:val="22"/>
          <w:szCs w:val="22"/>
        </w:rPr>
        <w:t>Je vous rappelle</w:t>
      </w:r>
      <w:r w:rsidRPr="00271E2E">
        <w:rPr>
          <w:rFonts w:cstheme="minorHAnsi"/>
          <w:sz w:val="22"/>
          <w:szCs w:val="22"/>
        </w:rPr>
        <w:t xml:space="preserve"> que, pour les ressortissants de certains pays, l'entrée et le séjour, quelle qu'en soit la durée, </w:t>
      </w:r>
      <w:r w:rsidR="0094392E" w:rsidRPr="00271E2E">
        <w:rPr>
          <w:rFonts w:cstheme="minorHAnsi"/>
          <w:sz w:val="22"/>
          <w:szCs w:val="22"/>
        </w:rPr>
        <w:t>à Bahreïn</w:t>
      </w:r>
      <w:r w:rsidRPr="00271E2E">
        <w:rPr>
          <w:rFonts w:cstheme="minorHAnsi"/>
          <w:sz w:val="22"/>
          <w:szCs w:val="22"/>
        </w:rPr>
        <w:t xml:space="preserve"> sont soumis à l'obtention d'un visa. Ce visa doit être obtenu auprès de la représentation de </w:t>
      </w:r>
      <w:r w:rsidR="003149D4" w:rsidRPr="00271E2E">
        <w:rPr>
          <w:rFonts w:cstheme="minorHAnsi"/>
          <w:sz w:val="22"/>
          <w:szCs w:val="22"/>
        </w:rPr>
        <w:t xml:space="preserve">Bahreïn </w:t>
      </w:r>
      <w:r w:rsidRPr="00271E2E">
        <w:rPr>
          <w:rFonts w:cstheme="minorHAnsi"/>
          <w:sz w:val="22"/>
          <w:szCs w:val="22"/>
        </w:rPr>
        <w:t xml:space="preserve">(ambassade ou consulat) dans votre pays ou, à défaut, dans le pays le plus proche de votre pays de départ. Des renseignements supplémentaires concernant les demandes de visa seront disponibles sur le site web de la manifestation, dans la rubrique </w:t>
      </w:r>
      <w:r w:rsidR="005E0811" w:rsidRPr="00271E2E">
        <w:rPr>
          <w:rFonts w:cstheme="minorHAnsi"/>
          <w:sz w:val="22"/>
          <w:szCs w:val="22"/>
        </w:rPr>
        <w:t>"</w:t>
      </w:r>
      <w:r w:rsidRPr="00271E2E">
        <w:rPr>
          <w:rFonts w:cstheme="minorHAnsi"/>
          <w:b/>
          <w:i/>
          <w:iCs/>
          <w:sz w:val="22"/>
          <w:szCs w:val="22"/>
        </w:rPr>
        <w:t>Informations pratiques</w:t>
      </w:r>
      <w:r w:rsidR="005E0811" w:rsidRPr="00271E2E">
        <w:rPr>
          <w:rFonts w:cstheme="minorHAnsi"/>
          <w:sz w:val="22"/>
          <w:szCs w:val="22"/>
        </w:rPr>
        <w:t>"</w:t>
      </w:r>
      <w:r w:rsidRPr="00271E2E">
        <w:rPr>
          <w:rFonts w:cstheme="minorHAnsi"/>
          <w:bCs/>
          <w:sz w:val="22"/>
          <w:szCs w:val="22"/>
        </w:rPr>
        <w:t>.</w:t>
      </w:r>
    </w:p>
    <w:p w14:paraId="79CEB475" w14:textId="77777777" w:rsidR="009C2636" w:rsidRPr="00271E2E" w:rsidRDefault="009C2636" w:rsidP="009C2636">
      <w:pPr>
        <w:spacing w:before="180"/>
        <w:rPr>
          <w:sz w:val="22"/>
          <w:szCs w:val="22"/>
        </w:rPr>
      </w:pPr>
      <w:r w:rsidRPr="00271E2E">
        <w:rPr>
          <w:sz w:val="22"/>
          <w:szCs w:val="22"/>
        </w:rPr>
        <w:t>Veuillez agréer, Madame, Monsieur, l'assurance de ma considération distinguée.</w:t>
      </w:r>
    </w:p>
    <w:p w14:paraId="09EDD854" w14:textId="77777777" w:rsidR="009C2636" w:rsidRPr="00271E2E" w:rsidRDefault="009C2636" w:rsidP="009C2636">
      <w:pPr>
        <w:keepNext/>
        <w:keepLines/>
        <w:spacing w:before="480" w:after="480"/>
        <w:rPr>
          <w:i/>
          <w:iCs/>
          <w:sz w:val="22"/>
          <w:szCs w:val="22"/>
          <w:lang w:val="fr-CH"/>
        </w:rPr>
      </w:pPr>
      <w:r w:rsidRPr="00271E2E">
        <w:rPr>
          <w:i/>
          <w:iCs/>
          <w:sz w:val="22"/>
          <w:szCs w:val="22"/>
          <w:lang w:val="fr-CH"/>
        </w:rPr>
        <w:t>(</w:t>
      </w:r>
      <w:proofErr w:type="gramStart"/>
      <w:r w:rsidRPr="00271E2E">
        <w:rPr>
          <w:i/>
          <w:iCs/>
          <w:sz w:val="22"/>
          <w:szCs w:val="22"/>
          <w:lang w:val="fr-CH"/>
        </w:rPr>
        <w:t>signé</w:t>
      </w:r>
      <w:proofErr w:type="gramEnd"/>
      <w:r w:rsidRPr="00271E2E">
        <w:rPr>
          <w:i/>
          <w:iCs/>
          <w:sz w:val="22"/>
          <w:szCs w:val="22"/>
          <w:lang w:val="fr-CH"/>
        </w:rPr>
        <w:t>)</w:t>
      </w:r>
    </w:p>
    <w:p w14:paraId="0490D0AE" w14:textId="4B31058A" w:rsidR="009C2636" w:rsidRPr="00271E2E" w:rsidRDefault="009C2636" w:rsidP="009C2636">
      <w:pPr>
        <w:keepNext/>
        <w:keepLines/>
        <w:spacing w:before="360"/>
        <w:ind w:right="-284"/>
        <w:rPr>
          <w:sz w:val="22"/>
          <w:szCs w:val="22"/>
          <w:lang w:val="fr-CH"/>
        </w:rPr>
      </w:pPr>
      <w:r w:rsidRPr="00271E2E">
        <w:rPr>
          <w:sz w:val="22"/>
          <w:szCs w:val="22"/>
          <w:lang w:val="fr-CH"/>
        </w:rPr>
        <w:t>Chaesub Lee</w:t>
      </w:r>
      <w:r w:rsidRPr="00271E2E">
        <w:rPr>
          <w:sz w:val="22"/>
          <w:szCs w:val="22"/>
          <w:lang w:val="fr-CH"/>
        </w:rPr>
        <w:br/>
        <w:t xml:space="preserve">Directeur du Bureau de la normalisation </w:t>
      </w:r>
      <w:r w:rsidRPr="00271E2E">
        <w:rPr>
          <w:sz w:val="22"/>
          <w:szCs w:val="22"/>
          <w:lang w:val="fr-CH"/>
        </w:rPr>
        <w:br/>
        <w:t>des télécommunications</w:t>
      </w:r>
    </w:p>
    <w:sectPr w:rsidR="009C2636" w:rsidRPr="00271E2E" w:rsidSect="00A15179">
      <w:headerReference w:type="even" r:id="rId13"/>
      <w:headerReference w:type="default" r:id="rId14"/>
      <w:footerReference w:type="even" r:id="rId15"/>
      <w:footerReference w:type="default" r:id="rId16"/>
      <w:headerReference w:type="firs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8E3C" w14:textId="77777777" w:rsidR="002D6EA2" w:rsidRDefault="002D6EA2">
      <w:r>
        <w:separator/>
      </w:r>
    </w:p>
  </w:endnote>
  <w:endnote w:type="continuationSeparator" w:id="0">
    <w:p w14:paraId="49D45A6B" w14:textId="77777777" w:rsidR="002D6EA2" w:rsidRDefault="002D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5366" w14:textId="77777777" w:rsidR="00271E2E" w:rsidRDefault="00271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D52F" w14:textId="770EAA48" w:rsidR="009C2636" w:rsidRDefault="009C2636" w:rsidP="009C2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1231"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D956" w14:textId="77777777" w:rsidR="002D6EA2" w:rsidRDefault="002D6EA2">
      <w:r>
        <w:t>____________________</w:t>
      </w:r>
    </w:p>
  </w:footnote>
  <w:footnote w:type="continuationSeparator" w:id="0">
    <w:p w14:paraId="753D9FD2" w14:textId="77777777" w:rsidR="002D6EA2" w:rsidRDefault="002D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C655" w14:textId="77777777" w:rsidR="00271E2E" w:rsidRDefault="00271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49B6" w14:textId="1E4D7C58" w:rsidR="00697BC1" w:rsidRPr="008A6010" w:rsidRDefault="00EE046D" w:rsidP="00697BC1">
    <w:pPr>
      <w:pStyle w:val="Header"/>
      <w:rPr>
        <w:rFonts w:cstheme="minorHAnsi"/>
        <w:noProof/>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8A6010">
          <w:rPr>
            <w:rFonts w:cstheme="minorHAnsi"/>
            <w:sz w:val="18"/>
            <w:szCs w:val="18"/>
          </w:rPr>
          <w:t>-</w:t>
        </w:r>
        <w:r w:rsidR="00697BC1" w:rsidRPr="008A6010">
          <w:rPr>
            <w:rFonts w:cstheme="minorHAnsi"/>
            <w:sz w:val="18"/>
            <w:szCs w:val="18"/>
          </w:rPr>
          <w:t xml:space="preserve"> </w:t>
        </w:r>
        <w:r w:rsidR="00697BC1" w:rsidRPr="008A6010">
          <w:rPr>
            <w:rFonts w:cstheme="minorHAnsi"/>
            <w:sz w:val="18"/>
            <w:szCs w:val="18"/>
          </w:rPr>
          <w:fldChar w:fldCharType="begin"/>
        </w:r>
        <w:r w:rsidR="00697BC1" w:rsidRPr="008A6010">
          <w:rPr>
            <w:rFonts w:cstheme="minorHAnsi"/>
            <w:sz w:val="18"/>
            <w:szCs w:val="18"/>
          </w:rPr>
          <w:instrText xml:space="preserve"> PAGE   \* MERGEFORMAT </w:instrText>
        </w:r>
        <w:r w:rsidR="00697BC1" w:rsidRPr="008A6010">
          <w:rPr>
            <w:rFonts w:cstheme="minorHAnsi"/>
            <w:sz w:val="18"/>
            <w:szCs w:val="18"/>
          </w:rPr>
          <w:fldChar w:fldCharType="separate"/>
        </w:r>
        <w:r w:rsidR="00271E2E">
          <w:rPr>
            <w:rFonts w:cstheme="minorHAnsi"/>
            <w:noProof/>
            <w:sz w:val="18"/>
            <w:szCs w:val="18"/>
          </w:rPr>
          <w:t>2</w:t>
        </w:r>
        <w:r w:rsidR="00697BC1" w:rsidRPr="008A6010">
          <w:rPr>
            <w:rFonts w:cstheme="minorHAnsi"/>
            <w:noProof/>
            <w:sz w:val="18"/>
            <w:szCs w:val="18"/>
          </w:rPr>
          <w:fldChar w:fldCharType="end"/>
        </w:r>
      </w:sdtContent>
    </w:sdt>
    <w:r w:rsidR="00697BC1" w:rsidRPr="008A6010">
      <w:rPr>
        <w:rFonts w:cstheme="minorHAnsi"/>
        <w:noProof/>
        <w:sz w:val="18"/>
        <w:szCs w:val="18"/>
      </w:rPr>
      <w:t xml:space="preserve"> </w:t>
    </w:r>
    <w:r w:rsidR="005120A2" w:rsidRPr="008A6010">
      <w:rPr>
        <w:rFonts w:cstheme="minorHAnsi"/>
        <w:noProof/>
        <w:sz w:val="18"/>
        <w:szCs w:val="18"/>
      </w:rPr>
      <w:t>-</w:t>
    </w:r>
  </w:p>
  <w:p w14:paraId="675B3670" w14:textId="56590E3F" w:rsidR="009C73EE" w:rsidRPr="008A6010" w:rsidRDefault="009C73EE" w:rsidP="00697BC1">
    <w:pPr>
      <w:pStyle w:val="Header"/>
      <w:rPr>
        <w:rFonts w:cstheme="minorHAnsi"/>
        <w:sz w:val="18"/>
        <w:szCs w:val="18"/>
      </w:rPr>
    </w:pPr>
    <w:r w:rsidRPr="008A6010">
      <w:rPr>
        <w:rFonts w:cstheme="minorHAnsi"/>
        <w:noProof/>
        <w:sz w:val="18"/>
        <w:szCs w:val="18"/>
      </w:rPr>
      <w:t xml:space="preserve">Circulaire TSB </w:t>
    </w:r>
    <w:r w:rsidR="00710FBE">
      <w:rPr>
        <w:rFonts w:cstheme="minorHAnsi"/>
        <w:noProof/>
        <w:sz w:val="18"/>
        <w:szCs w:val="18"/>
      </w:rPr>
      <w:t>064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7D63" w14:textId="77777777" w:rsidR="00271E2E" w:rsidRDefault="0027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5646796">
    <w:abstractNumId w:val="1"/>
  </w:num>
  <w:num w:numId="2" w16cid:durableId="1840079445">
    <w:abstractNumId w:val="3"/>
  </w:num>
  <w:num w:numId="3" w16cid:durableId="1151486472">
    <w:abstractNumId w:val="2"/>
  </w:num>
  <w:num w:numId="4" w16cid:durableId="211224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NjaxNDc3MzQzMDNV0lEKTi0uzszPAykwrAUAuYPVyCwAAAA="/>
  </w:docVars>
  <w:rsids>
    <w:rsidRoot w:val="009C73EE"/>
    <w:rsid w:val="000039EE"/>
    <w:rsid w:val="00005209"/>
    <w:rsid w:val="00005622"/>
    <w:rsid w:val="00010941"/>
    <w:rsid w:val="0002519E"/>
    <w:rsid w:val="00035B43"/>
    <w:rsid w:val="00036F4F"/>
    <w:rsid w:val="00053EDE"/>
    <w:rsid w:val="00057BFF"/>
    <w:rsid w:val="000732F9"/>
    <w:rsid w:val="000758B3"/>
    <w:rsid w:val="00085F5A"/>
    <w:rsid w:val="000B0607"/>
    <w:rsid w:val="000B0D96"/>
    <w:rsid w:val="000B2302"/>
    <w:rsid w:val="000B59D8"/>
    <w:rsid w:val="000C1F6B"/>
    <w:rsid w:val="000C25CC"/>
    <w:rsid w:val="000C321F"/>
    <w:rsid w:val="000C56BE"/>
    <w:rsid w:val="000D5177"/>
    <w:rsid w:val="000F64A5"/>
    <w:rsid w:val="001024C2"/>
    <w:rsid w:val="001026FD"/>
    <w:rsid w:val="00104F43"/>
    <w:rsid w:val="001077FD"/>
    <w:rsid w:val="0010789B"/>
    <w:rsid w:val="00115DD7"/>
    <w:rsid w:val="001466F9"/>
    <w:rsid w:val="00147BDA"/>
    <w:rsid w:val="001663A0"/>
    <w:rsid w:val="00167472"/>
    <w:rsid w:val="00167F92"/>
    <w:rsid w:val="00173738"/>
    <w:rsid w:val="001B79A3"/>
    <w:rsid w:val="001E0F2D"/>
    <w:rsid w:val="001F1E03"/>
    <w:rsid w:val="002013BD"/>
    <w:rsid w:val="002053C8"/>
    <w:rsid w:val="002152A3"/>
    <w:rsid w:val="00271E2E"/>
    <w:rsid w:val="00286E90"/>
    <w:rsid w:val="002B0BAD"/>
    <w:rsid w:val="002B59F3"/>
    <w:rsid w:val="002C47BD"/>
    <w:rsid w:val="002C5474"/>
    <w:rsid w:val="002D03FB"/>
    <w:rsid w:val="002D0B06"/>
    <w:rsid w:val="002D44D7"/>
    <w:rsid w:val="002D6EA2"/>
    <w:rsid w:val="002E22B1"/>
    <w:rsid w:val="002E395D"/>
    <w:rsid w:val="00303AD2"/>
    <w:rsid w:val="0031071B"/>
    <w:rsid w:val="003131F0"/>
    <w:rsid w:val="003149D4"/>
    <w:rsid w:val="00333A80"/>
    <w:rsid w:val="00341117"/>
    <w:rsid w:val="003427E6"/>
    <w:rsid w:val="00364E95"/>
    <w:rsid w:val="00371BC1"/>
    <w:rsid w:val="00372875"/>
    <w:rsid w:val="0037400D"/>
    <w:rsid w:val="0038197A"/>
    <w:rsid w:val="003A0B97"/>
    <w:rsid w:val="003B1E80"/>
    <w:rsid w:val="003B66E8"/>
    <w:rsid w:val="003C4AAA"/>
    <w:rsid w:val="003D6ED5"/>
    <w:rsid w:val="003E1347"/>
    <w:rsid w:val="003E66AD"/>
    <w:rsid w:val="004033F1"/>
    <w:rsid w:val="00414B0C"/>
    <w:rsid w:val="00423C21"/>
    <w:rsid w:val="00424DB2"/>
    <w:rsid w:val="004257AC"/>
    <w:rsid w:val="0043711B"/>
    <w:rsid w:val="00454EC2"/>
    <w:rsid w:val="004615B2"/>
    <w:rsid w:val="0047615E"/>
    <w:rsid w:val="004821E4"/>
    <w:rsid w:val="004977C9"/>
    <w:rsid w:val="004B732E"/>
    <w:rsid w:val="004C435C"/>
    <w:rsid w:val="004D51F4"/>
    <w:rsid w:val="004D64E0"/>
    <w:rsid w:val="004F05DD"/>
    <w:rsid w:val="005120A2"/>
    <w:rsid w:val="0051210D"/>
    <w:rsid w:val="005136D2"/>
    <w:rsid w:val="00517A03"/>
    <w:rsid w:val="00542EED"/>
    <w:rsid w:val="005502C5"/>
    <w:rsid w:val="005539A3"/>
    <w:rsid w:val="005634FA"/>
    <w:rsid w:val="0059611E"/>
    <w:rsid w:val="005A3DD9"/>
    <w:rsid w:val="005B1DFC"/>
    <w:rsid w:val="005D720A"/>
    <w:rsid w:val="005E0811"/>
    <w:rsid w:val="005E5172"/>
    <w:rsid w:val="005F4453"/>
    <w:rsid w:val="00601682"/>
    <w:rsid w:val="00603470"/>
    <w:rsid w:val="006254C2"/>
    <w:rsid w:val="00625E79"/>
    <w:rsid w:val="006333F7"/>
    <w:rsid w:val="006427A1"/>
    <w:rsid w:val="00644741"/>
    <w:rsid w:val="00682BED"/>
    <w:rsid w:val="00692E86"/>
    <w:rsid w:val="006953FE"/>
    <w:rsid w:val="00697BC1"/>
    <w:rsid w:val="006A1BDF"/>
    <w:rsid w:val="006A6FFE"/>
    <w:rsid w:val="006C5A91"/>
    <w:rsid w:val="006E7B19"/>
    <w:rsid w:val="00706087"/>
    <w:rsid w:val="00710FBE"/>
    <w:rsid w:val="00716BBC"/>
    <w:rsid w:val="00730420"/>
    <w:rsid w:val="007321BC"/>
    <w:rsid w:val="007330AD"/>
    <w:rsid w:val="00740CFD"/>
    <w:rsid w:val="00760063"/>
    <w:rsid w:val="00762439"/>
    <w:rsid w:val="007701DA"/>
    <w:rsid w:val="00775E4B"/>
    <w:rsid w:val="00790138"/>
    <w:rsid w:val="0079553B"/>
    <w:rsid w:val="00795679"/>
    <w:rsid w:val="007A40FE"/>
    <w:rsid w:val="00803707"/>
    <w:rsid w:val="00810105"/>
    <w:rsid w:val="008157E0"/>
    <w:rsid w:val="00850477"/>
    <w:rsid w:val="00854E1D"/>
    <w:rsid w:val="0086078B"/>
    <w:rsid w:val="00884873"/>
    <w:rsid w:val="00887FA6"/>
    <w:rsid w:val="008A6010"/>
    <w:rsid w:val="008B4882"/>
    <w:rsid w:val="008C4397"/>
    <w:rsid w:val="008C465A"/>
    <w:rsid w:val="008C4C6A"/>
    <w:rsid w:val="008C5D35"/>
    <w:rsid w:val="008D5062"/>
    <w:rsid w:val="008D51E0"/>
    <w:rsid w:val="008F2C9B"/>
    <w:rsid w:val="009000CC"/>
    <w:rsid w:val="009039A7"/>
    <w:rsid w:val="00923CD6"/>
    <w:rsid w:val="00931094"/>
    <w:rsid w:val="00935AA8"/>
    <w:rsid w:val="0093610A"/>
    <w:rsid w:val="0094392E"/>
    <w:rsid w:val="009446E4"/>
    <w:rsid w:val="00971C9A"/>
    <w:rsid w:val="00973070"/>
    <w:rsid w:val="009A5B5D"/>
    <w:rsid w:val="009C2636"/>
    <w:rsid w:val="009C73EE"/>
    <w:rsid w:val="009D51FA"/>
    <w:rsid w:val="009F1E23"/>
    <w:rsid w:val="00A15179"/>
    <w:rsid w:val="00A208FC"/>
    <w:rsid w:val="00A51537"/>
    <w:rsid w:val="00A5280F"/>
    <w:rsid w:val="00A54756"/>
    <w:rsid w:val="00A5645A"/>
    <w:rsid w:val="00A60FC1"/>
    <w:rsid w:val="00A978EC"/>
    <w:rsid w:val="00A97C37"/>
    <w:rsid w:val="00AA131B"/>
    <w:rsid w:val="00AC20D8"/>
    <w:rsid w:val="00AC37B5"/>
    <w:rsid w:val="00AC7043"/>
    <w:rsid w:val="00AD752F"/>
    <w:rsid w:val="00AF08A4"/>
    <w:rsid w:val="00B27B41"/>
    <w:rsid w:val="00B40016"/>
    <w:rsid w:val="00B42659"/>
    <w:rsid w:val="00B7228D"/>
    <w:rsid w:val="00B8573E"/>
    <w:rsid w:val="00BA5068"/>
    <w:rsid w:val="00BB24C0"/>
    <w:rsid w:val="00BC3EBC"/>
    <w:rsid w:val="00BD20B7"/>
    <w:rsid w:val="00BD67BF"/>
    <w:rsid w:val="00BD6ECF"/>
    <w:rsid w:val="00BD7BD7"/>
    <w:rsid w:val="00C143ED"/>
    <w:rsid w:val="00C26F2E"/>
    <w:rsid w:val="00C302E3"/>
    <w:rsid w:val="00C355C1"/>
    <w:rsid w:val="00C45376"/>
    <w:rsid w:val="00C45607"/>
    <w:rsid w:val="00C55A6F"/>
    <w:rsid w:val="00C62561"/>
    <w:rsid w:val="00C70302"/>
    <w:rsid w:val="00C734E4"/>
    <w:rsid w:val="00C9028F"/>
    <w:rsid w:val="00CA0416"/>
    <w:rsid w:val="00CB1125"/>
    <w:rsid w:val="00CB2581"/>
    <w:rsid w:val="00CD042E"/>
    <w:rsid w:val="00CD6621"/>
    <w:rsid w:val="00CE37CD"/>
    <w:rsid w:val="00CF2560"/>
    <w:rsid w:val="00CF5B46"/>
    <w:rsid w:val="00D06F7C"/>
    <w:rsid w:val="00D1091E"/>
    <w:rsid w:val="00D13A57"/>
    <w:rsid w:val="00D22E89"/>
    <w:rsid w:val="00D46B68"/>
    <w:rsid w:val="00D542A5"/>
    <w:rsid w:val="00D57E4C"/>
    <w:rsid w:val="00D62EB7"/>
    <w:rsid w:val="00D63F57"/>
    <w:rsid w:val="00D66F89"/>
    <w:rsid w:val="00D91024"/>
    <w:rsid w:val="00DC3D47"/>
    <w:rsid w:val="00DD77DA"/>
    <w:rsid w:val="00DF2D61"/>
    <w:rsid w:val="00E06C61"/>
    <w:rsid w:val="00E13DB3"/>
    <w:rsid w:val="00E2408B"/>
    <w:rsid w:val="00E4653E"/>
    <w:rsid w:val="00E62CEA"/>
    <w:rsid w:val="00E650DE"/>
    <w:rsid w:val="00E72AE1"/>
    <w:rsid w:val="00EA2DC6"/>
    <w:rsid w:val="00EC1FC0"/>
    <w:rsid w:val="00ED0504"/>
    <w:rsid w:val="00ED653D"/>
    <w:rsid w:val="00ED6A7A"/>
    <w:rsid w:val="00EE4C36"/>
    <w:rsid w:val="00EE729B"/>
    <w:rsid w:val="00EF5AF8"/>
    <w:rsid w:val="00EF7072"/>
    <w:rsid w:val="00F17AED"/>
    <w:rsid w:val="00F22DE6"/>
    <w:rsid w:val="00F346CE"/>
    <w:rsid w:val="00F34F98"/>
    <w:rsid w:val="00F40540"/>
    <w:rsid w:val="00F61180"/>
    <w:rsid w:val="00F61BB1"/>
    <w:rsid w:val="00F67402"/>
    <w:rsid w:val="00F71571"/>
    <w:rsid w:val="00F766A2"/>
    <w:rsid w:val="00F90C1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65EA44"/>
  <w15:docId w15:val="{819A2994-7D2D-4A16-910A-A131B52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9C73EE"/>
    <w:rPr>
      <w:color w:val="800080" w:themeColor="followedHyperlink"/>
      <w:u w:val="single"/>
    </w:rPr>
  </w:style>
  <w:style w:type="paragraph" w:customStyle="1" w:styleId="Tabletext0">
    <w:name w:val="Table_text"/>
    <w:basedOn w:val="Normal"/>
    <w:rsid w:val="009C73E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table" w:customStyle="1" w:styleId="TableGrid2">
    <w:name w:val="Table Grid2"/>
    <w:basedOn w:val="TableNormal"/>
    <w:next w:val="TableGrid"/>
    <w:uiPriority w:val="39"/>
    <w:rsid w:val="009C73E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C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C73E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2B0BAD"/>
    <w:rPr>
      <w:color w:val="605E5C"/>
      <w:shd w:val="clear" w:color="auto" w:fill="E1DFDD"/>
    </w:rPr>
  </w:style>
  <w:style w:type="character" w:styleId="CommentReference">
    <w:name w:val="annotation reference"/>
    <w:basedOn w:val="DefaultParagraphFont"/>
    <w:semiHidden/>
    <w:unhideWhenUsed/>
    <w:rsid w:val="006A1BDF"/>
    <w:rPr>
      <w:sz w:val="16"/>
      <w:szCs w:val="16"/>
    </w:rPr>
  </w:style>
  <w:style w:type="paragraph" w:styleId="CommentText">
    <w:name w:val="annotation text"/>
    <w:basedOn w:val="Normal"/>
    <w:link w:val="CommentTextChar"/>
    <w:unhideWhenUsed/>
    <w:rsid w:val="006A1BDF"/>
    <w:rPr>
      <w:sz w:val="20"/>
    </w:rPr>
  </w:style>
  <w:style w:type="character" w:customStyle="1" w:styleId="CommentTextChar">
    <w:name w:val="Comment Text Char"/>
    <w:basedOn w:val="DefaultParagraphFont"/>
    <w:link w:val="CommentText"/>
    <w:rsid w:val="006A1BDF"/>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A1BDF"/>
    <w:rPr>
      <w:b/>
      <w:bCs/>
    </w:rPr>
  </w:style>
  <w:style w:type="character" w:customStyle="1" w:styleId="CommentSubjectChar">
    <w:name w:val="Comment Subject Char"/>
    <w:basedOn w:val="CommentTextChar"/>
    <w:link w:val="CommentSubject"/>
    <w:semiHidden/>
    <w:rsid w:val="006A1BDF"/>
    <w:rPr>
      <w:rFonts w:asciiTheme="minorHAnsi" w:hAnsiTheme="minorHAnsi"/>
      <w:b/>
      <w:bCs/>
      <w:lang w:val="fr-FR" w:eastAsia="en-US"/>
    </w:rPr>
  </w:style>
  <w:style w:type="paragraph" w:styleId="Revision">
    <w:name w:val="Revision"/>
    <w:hidden/>
    <w:uiPriority w:val="99"/>
    <w:semiHidden/>
    <w:rsid w:val="00DF2D61"/>
    <w:rPr>
      <w:rFonts w:asciiTheme="minorHAnsi" w:hAnsiTheme="minorHAnsi"/>
      <w:sz w:val="24"/>
      <w:lang w:val="fr-FR" w:eastAsia="en-US"/>
    </w:rPr>
  </w:style>
  <w:style w:type="paragraph" w:styleId="BalloonText">
    <w:name w:val="Balloon Text"/>
    <w:basedOn w:val="Normal"/>
    <w:link w:val="BalloonTextChar"/>
    <w:semiHidden/>
    <w:unhideWhenUsed/>
    <w:rsid w:val="00DF2D6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2D61"/>
    <w:rPr>
      <w:rFonts w:ascii="Segoe UI" w:hAnsi="Segoe UI" w:cs="Segoe UI"/>
      <w:sz w:val="18"/>
      <w:szCs w:val="18"/>
      <w:lang w:val="fr-FR" w:eastAsia="en-US"/>
    </w:rPr>
  </w:style>
  <w:style w:type="paragraph" w:styleId="ListParagraph">
    <w:name w:val="List Paragraph"/>
    <w:basedOn w:val="Normal"/>
    <w:uiPriority w:val="34"/>
    <w:qFormat/>
    <w:rsid w:val="00D91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8823">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5538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18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12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regionalgroups/sg03-arb/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C560-C16E-4D3C-9C0B-762E0D11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TotalTime>
  <Pages>2</Pages>
  <Words>619</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4609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2022-06-24T09:37:00Z</cp:lastPrinted>
  <dcterms:created xsi:type="dcterms:W3CDTF">2023-02-01T10:05:00Z</dcterms:created>
  <dcterms:modified xsi:type="dcterms:W3CDTF">2023-02-01T10:05:00Z</dcterms:modified>
</cp:coreProperties>
</file>