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178EBBCE" w14:textId="77777777" w:rsidTr="00D517B2">
        <w:trPr>
          <w:cantSplit/>
          <w:trHeight w:val="1134"/>
        </w:trPr>
        <w:tc>
          <w:tcPr>
            <w:tcW w:w="798" w:type="pct"/>
          </w:tcPr>
          <w:p w14:paraId="5F8D6B7D"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11A23692" wp14:editId="1714436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F6182DC"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AE613B3"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4937" w:type="pct"/>
        <w:jc w:val="center"/>
        <w:tblLayout w:type="fixed"/>
        <w:tblCellMar>
          <w:left w:w="0" w:type="dxa"/>
          <w:right w:w="0" w:type="dxa"/>
        </w:tblCellMar>
        <w:tblLook w:val="0000" w:firstRow="0" w:lastRow="0" w:firstColumn="0" w:lastColumn="0" w:noHBand="0" w:noVBand="0"/>
      </w:tblPr>
      <w:tblGrid>
        <w:gridCol w:w="1435"/>
        <w:gridCol w:w="3828"/>
        <w:gridCol w:w="4255"/>
      </w:tblGrid>
      <w:tr w:rsidR="00D517B2" w:rsidRPr="00236150" w14:paraId="0F174507" w14:textId="77777777" w:rsidTr="005F1752">
        <w:trPr>
          <w:cantSplit/>
          <w:trHeight w:val="148"/>
          <w:jc w:val="center"/>
        </w:trPr>
        <w:tc>
          <w:tcPr>
            <w:tcW w:w="754" w:type="pct"/>
          </w:tcPr>
          <w:p w14:paraId="7CBF2EA8" w14:textId="77777777" w:rsidR="00D517B2" w:rsidRPr="00236150" w:rsidRDefault="00D517B2" w:rsidP="005F1752">
            <w:pPr>
              <w:spacing w:before="240" w:after="240" w:line="300" w:lineRule="exact"/>
              <w:jc w:val="left"/>
              <w:rPr>
                <w:rFonts w:ascii="Calibri" w:hAnsi="Calibri"/>
                <w:position w:val="2"/>
              </w:rPr>
            </w:pPr>
          </w:p>
        </w:tc>
        <w:tc>
          <w:tcPr>
            <w:tcW w:w="2011" w:type="pct"/>
          </w:tcPr>
          <w:p w14:paraId="4D6DEB40" w14:textId="77777777" w:rsidR="00D517B2" w:rsidRPr="00236150" w:rsidRDefault="00D517B2" w:rsidP="005F1752">
            <w:pPr>
              <w:spacing w:before="240" w:after="240" w:line="300" w:lineRule="exact"/>
              <w:jc w:val="left"/>
              <w:rPr>
                <w:rFonts w:ascii="Calibri" w:hAnsi="Calibri"/>
                <w:position w:val="2"/>
                <w:lang w:bidi="ar-EG"/>
              </w:rPr>
            </w:pPr>
          </w:p>
        </w:tc>
        <w:tc>
          <w:tcPr>
            <w:tcW w:w="2235" w:type="pct"/>
          </w:tcPr>
          <w:p w14:paraId="0CE6D8C9" w14:textId="25165AB8" w:rsidR="00D517B2" w:rsidRPr="00236150" w:rsidRDefault="00EF4547" w:rsidP="005F1752">
            <w:pPr>
              <w:spacing w:before="240" w:after="240" w:line="300" w:lineRule="exact"/>
              <w:jc w:val="left"/>
              <w:rPr>
                <w:rFonts w:ascii="Calibri" w:hAnsi="Calibri"/>
                <w:position w:val="2"/>
                <w:rtl/>
                <w:lang w:bidi="ar-EG"/>
              </w:rPr>
            </w:pPr>
            <w:r w:rsidRPr="00236150">
              <w:rPr>
                <w:rFonts w:ascii="Calibri" w:hAnsi="Calibri"/>
                <w:position w:val="2"/>
                <w:rtl/>
              </w:rPr>
              <w:t xml:space="preserve">جنيف، </w:t>
            </w:r>
            <w:r w:rsidR="00526A25">
              <w:rPr>
                <w:rFonts w:ascii="Calibri" w:hAnsi="Calibri"/>
                <w:position w:val="2"/>
              </w:rPr>
              <w:t>20</w:t>
            </w:r>
            <w:r w:rsidRPr="00236150">
              <w:rPr>
                <w:rFonts w:ascii="Calibri" w:hAnsi="Calibri"/>
                <w:position w:val="2"/>
                <w:rtl/>
              </w:rPr>
              <w:t xml:space="preserve"> ديسمبر </w:t>
            </w:r>
            <w:r w:rsidR="006A08CD" w:rsidRPr="00236150">
              <w:rPr>
                <w:rFonts w:ascii="Calibri" w:hAnsi="Calibri"/>
                <w:position w:val="2"/>
                <w:lang w:bidi="ar-EG"/>
              </w:rPr>
              <w:t>2022</w:t>
            </w:r>
          </w:p>
        </w:tc>
      </w:tr>
      <w:tr w:rsidR="00EF4547" w:rsidRPr="00236150" w14:paraId="6DD6166C" w14:textId="77777777" w:rsidTr="005F1752">
        <w:trPr>
          <w:cantSplit/>
          <w:trHeight w:val="831"/>
          <w:jc w:val="center"/>
        </w:trPr>
        <w:tc>
          <w:tcPr>
            <w:tcW w:w="754" w:type="pct"/>
          </w:tcPr>
          <w:p w14:paraId="0ABFE541" w14:textId="778707A3" w:rsidR="00EF4547" w:rsidRPr="00236150" w:rsidRDefault="00EF4547" w:rsidP="005D23E4">
            <w:pPr>
              <w:spacing w:before="60" w:after="60" w:line="300" w:lineRule="exact"/>
              <w:jc w:val="left"/>
              <w:rPr>
                <w:rFonts w:ascii="Calibri" w:hAnsi="Calibri"/>
                <w:b/>
                <w:bCs/>
                <w:position w:val="2"/>
              </w:rPr>
            </w:pPr>
            <w:r w:rsidRPr="00236150">
              <w:rPr>
                <w:rFonts w:ascii="Calibri" w:hAnsi="Calibri"/>
                <w:b/>
                <w:bCs/>
                <w:position w:val="2"/>
                <w:rtl/>
              </w:rPr>
              <w:t>المرجع:</w:t>
            </w:r>
          </w:p>
        </w:tc>
        <w:tc>
          <w:tcPr>
            <w:tcW w:w="2011" w:type="pct"/>
          </w:tcPr>
          <w:p w14:paraId="7ECA9B91" w14:textId="3A151314" w:rsidR="00EF4547" w:rsidRPr="00236150" w:rsidRDefault="00EF4547" w:rsidP="005D23E4">
            <w:pPr>
              <w:spacing w:before="60" w:after="60" w:line="300" w:lineRule="exact"/>
              <w:jc w:val="left"/>
              <w:rPr>
                <w:rFonts w:ascii="Calibri" w:hAnsi="Calibri"/>
                <w:b/>
                <w:position w:val="2"/>
                <w:rtl/>
                <w:lang w:bidi="ar-EG"/>
              </w:rPr>
            </w:pPr>
            <w:r w:rsidRPr="00236150">
              <w:rPr>
                <w:rFonts w:ascii="Calibri" w:hAnsi="Calibri"/>
                <w:b/>
                <w:position w:val="2"/>
              </w:rPr>
              <w:t xml:space="preserve">TSB Circular </w:t>
            </w:r>
            <w:r w:rsidR="00526A25">
              <w:rPr>
                <w:rFonts w:ascii="Calibri" w:hAnsi="Calibri"/>
                <w:b/>
                <w:position w:val="2"/>
              </w:rPr>
              <w:t>62</w:t>
            </w:r>
          </w:p>
        </w:tc>
        <w:tc>
          <w:tcPr>
            <w:tcW w:w="2235" w:type="pct"/>
            <w:vMerge w:val="restart"/>
          </w:tcPr>
          <w:p w14:paraId="13C5E000" w14:textId="77777777" w:rsidR="00EF4547" w:rsidRPr="008D1E94" w:rsidRDefault="00EF4547" w:rsidP="005D23E4">
            <w:pPr>
              <w:tabs>
                <w:tab w:val="clear" w:pos="794"/>
                <w:tab w:val="left" w:pos="284"/>
              </w:tabs>
              <w:spacing w:before="60" w:after="60" w:line="300" w:lineRule="exact"/>
              <w:ind w:left="284" w:hanging="284"/>
              <w:jc w:val="left"/>
              <w:rPr>
                <w:rFonts w:ascii="Calibri" w:hAnsi="Calibri"/>
                <w:b/>
                <w:bCs/>
                <w:position w:val="2"/>
                <w:rtl/>
                <w:lang w:bidi="ar-EG"/>
              </w:rPr>
            </w:pPr>
            <w:r w:rsidRPr="008D1E94">
              <w:rPr>
                <w:rFonts w:ascii="Calibri" w:hAnsi="Calibri"/>
                <w:b/>
                <w:bCs/>
                <w:position w:val="2"/>
                <w:rtl/>
              </w:rPr>
              <w:t>إلى:</w:t>
            </w:r>
          </w:p>
          <w:p w14:paraId="292F20D1" w14:textId="77777777" w:rsidR="00EF4547" w:rsidRPr="00236150" w:rsidRDefault="00EF4547" w:rsidP="005D23E4">
            <w:pPr>
              <w:tabs>
                <w:tab w:val="clear" w:pos="794"/>
                <w:tab w:val="left" w:pos="284"/>
              </w:tabs>
              <w:spacing w:before="60" w:after="60" w:line="300" w:lineRule="exact"/>
              <w:ind w:left="284" w:hanging="284"/>
              <w:jc w:val="left"/>
              <w:rPr>
                <w:rFonts w:ascii="Calibri" w:hAnsi="Calibri"/>
                <w:position w:val="2"/>
                <w:rtl/>
              </w:rPr>
            </w:pPr>
            <w:r w:rsidRPr="00236150">
              <w:rPr>
                <w:rFonts w:ascii="Calibri" w:hAnsi="Calibri"/>
                <w:position w:val="2"/>
                <w:rtl/>
              </w:rPr>
              <w:t>-</w:t>
            </w:r>
            <w:r w:rsidRPr="00236150">
              <w:rPr>
                <w:rFonts w:ascii="Calibri" w:hAnsi="Calibri"/>
                <w:position w:val="2"/>
                <w:rtl/>
              </w:rPr>
              <w:tab/>
              <w:t>إدارات الدول الأعضاء في الاتحاد؛</w:t>
            </w:r>
          </w:p>
          <w:p w14:paraId="100AA9FA" w14:textId="77777777" w:rsidR="00EF4547" w:rsidRPr="00236150" w:rsidRDefault="00EF4547" w:rsidP="005D23E4">
            <w:pPr>
              <w:tabs>
                <w:tab w:val="left" w:pos="284"/>
                <w:tab w:val="left" w:pos="4111"/>
              </w:tabs>
              <w:spacing w:before="60" w:after="60" w:line="300" w:lineRule="exact"/>
              <w:ind w:left="284" w:hanging="284"/>
              <w:rPr>
                <w:rFonts w:ascii="Calibri" w:hAnsi="Calibri"/>
                <w:lang w:bidi="ar-EG"/>
              </w:rPr>
            </w:pPr>
            <w:r w:rsidRPr="00236150">
              <w:rPr>
                <w:rFonts w:ascii="Calibri" w:hAnsi="Calibri"/>
                <w:rtl/>
              </w:rPr>
              <w:t>-</w:t>
            </w:r>
            <w:r w:rsidRPr="00236150">
              <w:rPr>
                <w:rFonts w:ascii="Calibri" w:hAnsi="Calibri"/>
                <w:rtl/>
              </w:rPr>
              <w:tab/>
            </w:r>
            <w:r w:rsidRPr="00236150">
              <w:rPr>
                <w:rFonts w:ascii="Calibri" w:hAnsi="Calibri"/>
                <w:rtl/>
                <w:lang w:bidi="ar-EG"/>
              </w:rPr>
              <w:t xml:space="preserve">أعضاء قطاع تقييس الاتصالات </w:t>
            </w:r>
            <w:r w:rsidRPr="00236150">
              <w:rPr>
                <w:rFonts w:ascii="Calibri" w:hAnsi="Calibri"/>
                <w:rtl/>
              </w:rPr>
              <w:t>في الاتحاد</w:t>
            </w:r>
            <w:r w:rsidRPr="00236150">
              <w:rPr>
                <w:rFonts w:ascii="Calibri" w:hAnsi="Calibri"/>
                <w:rtl/>
                <w:lang w:bidi="ar-EG"/>
              </w:rPr>
              <w:t>؛</w:t>
            </w:r>
          </w:p>
          <w:p w14:paraId="04278A34" w14:textId="77777777" w:rsidR="00EF4547" w:rsidRPr="00236150" w:rsidRDefault="00EF4547" w:rsidP="005D23E4">
            <w:pPr>
              <w:tabs>
                <w:tab w:val="left" w:pos="284"/>
                <w:tab w:val="left" w:pos="4111"/>
              </w:tabs>
              <w:spacing w:before="60" w:after="60" w:line="300" w:lineRule="exact"/>
              <w:ind w:left="284" w:hanging="284"/>
              <w:rPr>
                <w:rFonts w:ascii="Calibri" w:hAnsi="Calibri"/>
                <w:lang w:bidi="ar-EG"/>
              </w:rPr>
            </w:pPr>
            <w:r w:rsidRPr="00236150">
              <w:rPr>
                <w:rFonts w:ascii="Calibri" w:hAnsi="Calibri"/>
                <w:rtl/>
              </w:rPr>
              <w:t>-</w:t>
            </w:r>
            <w:r w:rsidRPr="00236150">
              <w:rPr>
                <w:rFonts w:ascii="Calibri" w:hAnsi="Calibri"/>
                <w:rtl/>
              </w:rPr>
              <w:tab/>
              <w:t>المنتسبين إلى قطاع تقييس الاتصالات؛</w:t>
            </w:r>
          </w:p>
          <w:p w14:paraId="792A7BA3" w14:textId="7BEDB112" w:rsidR="00EF4547" w:rsidRPr="00236150" w:rsidRDefault="00EF4547" w:rsidP="005D23E4">
            <w:pPr>
              <w:tabs>
                <w:tab w:val="left" w:pos="284"/>
                <w:tab w:val="left" w:pos="4111"/>
              </w:tabs>
              <w:spacing w:before="60" w:after="60" w:line="300" w:lineRule="exact"/>
              <w:ind w:left="284" w:hanging="284"/>
              <w:rPr>
                <w:rFonts w:ascii="Calibri" w:hAnsi="Calibri"/>
                <w:position w:val="2"/>
                <w:rtl/>
              </w:rPr>
            </w:pPr>
            <w:r w:rsidRPr="00236150">
              <w:rPr>
                <w:rFonts w:ascii="Calibri" w:hAnsi="Calibri"/>
                <w:rtl/>
              </w:rPr>
              <w:t>-</w:t>
            </w:r>
            <w:r w:rsidRPr="00236150">
              <w:rPr>
                <w:rFonts w:ascii="Calibri" w:hAnsi="Calibri"/>
                <w:rtl/>
              </w:rPr>
              <w:tab/>
              <w:t>الهيئات الأكاديمية المنضمة إلى</w:t>
            </w:r>
            <w:r w:rsidRPr="00236150">
              <w:rPr>
                <w:rFonts w:ascii="Calibri" w:hAnsi="Calibri"/>
                <w:rtl/>
                <w:lang w:bidi="ar-EG"/>
              </w:rPr>
              <w:t xml:space="preserve"> الاتحاد</w:t>
            </w:r>
          </w:p>
        </w:tc>
      </w:tr>
      <w:tr w:rsidR="00526A25" w:rsidRPr="00236150" w14:paraId="1BBFFBC8" w14:textId="77777777" w:rsidTr="005F1752">
        <w:trPr>
          <w:cantSplit/>
          <w:trHeight w:val="340"/>
          <w:jc w:val="center"/>
        </w:trPr>
        <w:tc>
          <w:tcPr>
            <w:tcW w:w="754" w:type="pct"/>
          </w:tcPr>
          <w:p w14:paraId="492710F7" w14:textId="3898CB69" w:rsidR="00526A25" w:rsidRPr="00236150" w:rsidRDefault="00526A25" w:rsidP="005D23E4">
            <w:pPr>
              <w:spacing w:before="60" w:after="60" w:line="300" w:lineRule="exact"/>
              <w:jc w:val="left"/>
              <w:rPr>
                <w:rFonts w:ascii="Calibri" w:hAnsi="Calibri"/>
                <w:b/>
                <w:bCs/>
                <w:position w:val="2"/>
              </w:rPr>
            </w:pPr>
            <w:r w:rsidRPr="00236150">
              <w:rPr>
                <w:rFonts w:ascii="Calibri" w:hAnsi="Calibri"/>
                <w:b/>
                <w:bCs/>
                <w:position w:val="2"/>
                <w:rtl/>
                <w:lang w:bidi="ar-EG"/>
              </w:rPr>
              <w:t>ال</w:t>
            </w:r>
            <w:r w:rsidRPr="00236150">
              <w:rPr>
                <w:rFonts w:ascii="Calibri" w:hAnsi="Calibri"/>
                <w:b/>
                <w:bCs/>
                <w:position w:val="2"/>
                <w:rtl/>
                <w:lang w:bidi="ar-SY"/>
              </w:rPr>
              <w:t>هاتف</w:t>
            </w:r>
            <w:r w:rsidRPr="00236150">
              <w:rPr>
                <w:rFonts w:ascii="Calibri" w:hAnsi="Calibri"/>
                <w:b/>
                <w:bCs/>
                <w:position w:val="2"/>
                <w:rtl/>
              </w:rPr>
              <w:t>:</w:t>
            </w:r>
          </w:p>
        </w:tc>
        <w:tc>
          <w:tcPr>
            <w:tcW w:w="2011" w:type="pct"/>
          </w:tcPr>
          <w:p w14:paraId="7AC2A493" w14:textId="23C0B8B1" w:rsidR="00526A25" w:rsidRPr="00236150" w:rsidRDefault="00526A25" w:rsidP="005D23E4">
            <w:pPr>
              <w:spacing w:before="60" w:after="60" w:line="300" w:lineRule="exact"/>
              <w:jc w:val="left"/>
              <w:rPr>
                <w:rFonts w:ascii="Calibri" w:hAnsi="Calibri"/>
                <w:b/>
                <w:position w:val="2"/>
                <w:rtl/>
              </w:rPr>
            </w:pPr>
            <w:r w:rsidRPr="00236150">
              <w:rPr>
                <w:rFonts w:ascii="Calibri" w:hAnsi="Calibri"/>
                <w:position w:val="2"/>
              </w:rPr>
              <w:t>+41 22 730 </w:t>
            </w:r>
            <w:r>
              <w:rPr>
                <w:rFonts w:ascii="Calibri" w:hAnsi="Calibri"/>
                <w:position w:val="2"/>
              </w:rPr>
              <w:t>5356</w:t>
            </w:r>
          </w:p>
        </w:tc>
        <w:tc>
          <w:tcPr>
            <w:tcW w:w="2235" w:type="pct"/>
            <w:vMerge/>
          </w:tcPr>
          <w:p w14:paraId="18309B3C" w14:textId="77777777" w:rsidR="00526A25" w:rsidRPr="00236150" w:rsidRDefault="00526A25" w:rsidP="005D23E4">
            <w:pPr>
              <w:spacing w:before="60" w:after="60" w:line="300" w:lineRule="exact"/>
              <w:jc w:val="left"/>
              <w:rPr>
                <w:rFonts w:ascii="Calibri" w:hAnsi="Calibri"/>
                <w:position w:val="2"/>
                <w:rtl/>
              </w:rPr>
            </w:pPr>
          </w:p>
        </w:tc>
      </w:tr>
      <w:tr w:rsidR="00526A25" w:rsidRPr="00236150" w14:paraId="363E37B5" w14:textId="77777777" w:rsidTr="005F1752">
        <w:trPr>
          <w:cantSplit/>
          <w:trHeight w:val="243"/>
          <w:jc w:val="center"/>
        </w:trPr>
        <w:tc>
          <w:tcPr>
            <w:tcW w:w="754" w:type="pct"/>
          </w:tcPr>
          <w:p w14:paraId="71972674" w14:textId="66B12BE5" w:rsidR="00526A25" w:rsidRPr="00236150" w:rsidRDefault="00526A25" w:rsidP="005D23E4">
            <w:pPr>
              <w:spacing w:before="60" w:after="60" w:line="300" w:lineRule="exact"/>
              <w:jc w:val="left"/>
              <w:rPr>
                <w:rFonts w:ascii="Calibri" w:hAnsi="Calibri"/>
                <w:b/>
                <w:bCs/>
                <w:position w:val="2"/>
                <w:rtl/>
                <w:lang w:bidi="ar-EG"/>
              </w:rPr>
            </w:pPr>
            <w:r w:rsidRPr="00236150">
              <w:rPr>
                <w:rFonts w:ascii="Calibri" w:hAnsi="Calibri"/>
                <w:b/>
                <w:bCs/>
                <w:position w:val="2"/>
                <w:rtl/>
              </w:rPr>
              <w:t>الفاكس:</w:t>
            </w:r>
          </w:p>
        </w:tc>
        <w:tc>
          <w:tcPr>
            <w:tcW w:w="2011" w:type="pct"/>
          </w:tcPr>
          <w:p w14:paraId="1981A066" w14:textId="35EDED79" w:rsidR="00526A25" w:rsidRPr="00236150" w:rsidRDefault="00526A25" w:rsidP="005D23E4">
            <w:pPr>
              <w:spacing w:before="60" w:after="60" w:line="300" w:lineRule="exact"/>
              <w:jc w:val="left"/>
              <w:rPr>
                <w:rFonts w:ascii="Calibri" w:hAnsi="Calibri"/>
                <w:position w:val="2"/>
              </w:rPr>
            </w:pPr>
            <w:r w:rsidRPr="00236150">
              <w:rPr>
                <w:rFonts w:ascii="Calibri" w:hAnsi="Calibri"/>
                <w:position w:val="2"/>
              </w:rPr>
              <w:t>+41 22 730 5853</w:t>
            </w:r>
          </w:p>
        </w:tc>
        <w:tc>
          <w:tcPr>
            <w:tcW w:w="2235" w:type="pct"/>
            <w:vMerge/>
          </w:tcPr>
          <w:p w14:paraId="1CF320CE" w14:textId="77777777" w:rsidR="00526A25" w:rsidRPr="00236150" w:rsidRDefault="00526A25" w:rsidP="005D23E4">
            <w:pPr>
              <w:spacing w:before="60" w:after="60" w:line="300" w:lineRule="exact"/>
              <w:jc w:val="left"/>
              <w:rPr>
                <w:rFonts w:ascii="Calibri" w:hAnsi="Calibri"/>
                <w:position w:val="2"/>
                <w:rtl/>
              </w:rPr>
            </w:pPr>
          </w:p>
        </w:tc>
      </w:tr>
      <w:tr w:rsidR="00526A25" w:rsidRPr="00236150" w14:paraId="396E7E6C" w14:textId="77777777" w:rsidTr="005F1752">
        <w:trPr>
          <w:cantSplit/>
          <w:trHeight w:val="243"/>
          <w:jc w:val="center"/>
        </w:trPr>
        <w:tc>
          <w:tcPr>
            <w:tcW w:w="754" w:type="pct"/>
          </w:tcPr>
          <w:p w14:paraId="5DB237DB" w14:textId="03BC0969" w:rsidR="00526A25" w:rsidRPr="00236150" w:rsidRDefault="00526A25" w:rsidP="005D23E4">
            <w:pPr>
              <w:spacing w:before="60" w:after="60" w:line="300" w:lineRule="exact"/>
              <w:jc w:val="left"/>
              <w:rPr>
                <w:rFonts w:ascii="Calibri" w:hAnsi="Calibri"/>
                <w:b/>
                <w:bCs/>
                <w:position w:val="2"/>
                <w:rtl/>
              </w:rPr>
            </w:pPr>
            <w:r w:rsidRPr="00236150">
              <w:rPr>
                <w:rFonts w:ascii="Calibri" w:hAnsi="Calibri"/>
                <w:b/>
                <w:bCs/>
                <w:position w:val="2"/>
                <w:rtl/>
              </w:rPr>
              <w:t>البريد الإلكتروني:</w:t>
            </w:r>
          </w:p>
        </w:tc>
        <w:tc>
          <w:tcPr>
            <w:tcW w:w="2011" w:type="pct"/>
          </w:tcPr>
          <w:p w14:paraId="4244ADB6" w14:textId="5FC1BB70" w:rsidR="00526A25" w:rsidRPr="00236150" w:rsidRDefault="008603BA" w:rsidP="005D23E4">
            <w:pPr>
              <w:spacing w:before="60" w:after="60" w:line="300" w:lineRule="exact"/>
              <w:jc w:val="left"/>
              <w:rPr>
                <w:rFonts w:ascii="Calibri" w:hAnsi="Calibri"/>
                <w:b/>
                <w:bCs/>
                <w:position w:val="2"/>
                <w:rtl/>
              </w:rPr>
            </w:pPr>
            <w:hyperlink r:id="rId9" w:history="1">
              <w:r w:rsidR="00526A25" w:rsidRPr="00236150">
                <w:rPr>
                  <w:rStyle w:val="Hyperlink"/>
                  <w:rFonts w:ascii="Calibri" w:hAnsi="Calibri"/>
                </w:rPr>
                <w:t>tsbevents@itu.int</w:t>
              </w:r>
            </w:hyperlink>
          </w:p>
        </w:tc>
        <w:tc>
          <w:tcPr>
            <w:tcW w:w="2235" w:type="pct"/>
            <w:vMerge/>
          </w:tcPr>
          <w:p w14:paraId="5FC8E7B9" w14:textId="77777777" w:rsidR="00526A25" w:rsidRPr="00236150" w:rsidRDefault="00526A25" w:rsidP="005D23E4">
            <w:pPr>
              <w:spacing w:before="60" w:after="60" w:line="300" w:lineRule="exact"/>
              <w:jc w:val="left"/>
              <w:rPr>
                <w:rFonts w:ascii="Calibri" w:hAnsi="Calibri"/>
                <w:position w:val="2"/>
                <w:rtl/>
              </w:rPr>
            </w:pPr>
          </w:p>
        </w:tc>
      </w:tr>
      <w:tr w:rsidR="00526A25" w:rsidRPr="00236150" w14:paraId="12F9A06F" w14:textId="77777777" w:rsidTr="005F1752">
        <w:trPr>
          <w:cantSplit/>
          <w:jc w:val="center"/>
        </w:trPr>
        <w:tc>
          <w:tcPr>
            <w:tcW w:w="754" w:type="pct"/>
          </w:tcPr>
          <w:p w14:paraId="0BEBEF6D" w14:textId="4ACF498C" w:rsidR="00526A25" w:rsidRPr="00236150" w:rsidRDefault="00526A25" w:rsidP="005D23E4">
            <w:pPr>
              <w:spacing w:before="60" w:after="60" w:line="300" w:lineRule="exact"/>
              <w:jc w:val="left"/>
              <w:rPr>
                <w:rFonts w:ascii="Calibri" w:hAnsi="Calibri"/>
                <w:b/>
                <w:bCs/>
                <w:position w:val="2"/>
                <w:rtl/>
              </w:rPr>
            </w:pPr>
          </w:p>
        </w:tc>
        <w:tc>
          <w:tcPr>
            <w:tcW w:w="2011" w:type="pct"/>
          </w:tcPr>
          <w:p w14:paraId="754CE5D0" w14:textId="6F66837D" w:rsidR="00526A25" w:rsidRPr="00236150" w:rsidRDefault="00526A25" w:rsidP="005D23E4">
            <w:pPr>
              <w:spacing w:before="60" w:after="60" w:line="300" w:lineRule="exact"/>
              <w:jc w:val="left"/>
              <w:rPr>
                <w:rFonts w:ascii="Calibri" w:hAnsi="Calibri"/>
                <w:position w:val="2"/>
                <w:highlight w:val="magenta"/>
                <w:rtl/>
                <w:lang w:bidi="ar-EG"/>
              </w:rPr>
            </w:pPr>
          </w:p>
        </w:tc>
        <w:tc>
          <w:tcPr>
            <w:tcW w:w="2235" w:type="pct"/>
          </w:tcPr>
          <w:p w14:paraId="6D3EBB7E" w14:textId="77777777" w:rsidR="00526A25" w:rsidRPr="00236150" w:rsidRDefault="00526A25" w:rsidP="005D23E4">
            <w:pPr>
              <w:tabs>
                <w:tab w:val="clear" w:pos="794"/>
                <w:tab w:val="left" w:pos="284"/>
              </w:tabs>
              <w:spacing w:before="60" w:after="60" w:line="300" w:lineRule="exact"/>
              <w:ind w:left="284" w:hanging="284"/>
              <w:jc w:val="left"/>
              <w:rPr>
                <w:rFonts w:ascii="Calibri" w:hAnsi="Calibri"/>
                <w:b/>
                <w:bCs/>
                <w:position w:val="2"/>
                <w:rtl/>
              </w:rPr>
            </w:pPr>
            <w:r w:rsidRPr="00236150">
              <w:rPr>
                <w:rFonts w:ascii="Calibri" w:hAnsi="Calibri"/>
                <w:b/>
                <w:bCs/>
                <w:position w:val="2"/>
                <w:rtl/>
              </w:rPr>
              <w:t>نسخة إلى:</w:t>
            </w:r>
          </w:p>
          <w:p w14:paraId="1AABCB22" w14:textId="77777777" w:rsidR="00526A25" w:rsidRPr="00236150" w:rsidRDefault="00526A25" w:rsidP="005D23E4">
            <w:pPr>
              <w:tabs>
                <w:tab w:val="clear" w:pos="794"/>
                <w:tab w:val="left" w:pos="284"/>
              </w:tabs>
              <w:spacing w:before="60" w:after="60" w:line="300" w:lineRule="exact"/>
              <w:ind w:left="284" w:hanging="284"/>
              <w:jc w:val="left"/>
              <w:rPr>
                <w:rFonts w:ascii="Calibri" w:hAnsi="Calibri"/>
                <w:spacing w:val="-4"/>
                <w:position w:val="2"/>
                <w:rtl/>
              </w:rPr>
            </w:pPr>
            <w:r w:rsidRPr="00236150">
              <w:rPr>
                <w:rFonts w:ascii="Calibri" w:hAnsi="Calibri"/>
                <w:position w:val="2"/>
                <w:rtl/>
              </w:rPr>
              <w:t>-</w:t>
            </w:r>
            <w:r w:rsidRPr="00236150">
              <w:rPr>
                <w:rFonts w:ascii="Calibri" w:hAnsi="Calibri"/>
                <w:position w:val="2"/>
                <w:rtl/>
              </w:rPr>
              <w:tab/>
            </w:r>
            <w:r w:rsidRPr="00236150">
              <w:rPr>
                <w:rFonts w:ascii="Calibri" w:hAnsi="Calibri"/>
                <w:spacing w:val="-4"/>
                <w:position w:val="2"/>
                <w:rtl/>
              </w:rPr>
              <w:t>رؤساء لجان دراسات قطاع تقييس الاتصالات ونوابهم؛</w:t>
            </w:r>
          </w:p>
          <w:p w14:paraId="4B9CA2A7" w14:textId="77777777" w:rsidR="00526A25" w:rsidRPr="00236150" w:rsidRDefault="00526A25" w:rsidP="005D23E4">
            <w:pPr>
              <w:tabs>
                <w:tab w:val="clear" w:pos="794"/>
                <w:tab w:val="left" w:pos="284"/>
              </w:tabs>
              <w:spacing w:before="60" w:after="60" w:line="300" w:lineRule="exact"/>
              <w:ind w:left="284" w:hanging="284"/>
              <w:jc w:val="left"/>
              <w:rPr>
                <w:rFonts w:ascii="Calibri" w:hAnsi="Calibri"/>
                <w:position w:val="2"/>
                <w:rtl/>
              </w:rPr>
            </w:pPr>
            <w:r w:rsidRPr="00236150">
              <w:rPr>
                <w:rFonts w:ascii="Calibri" w:hAnsi="Calibri"/>
                <w:position w:val="2"/>
                <w:rtl/>
              </w:rPr>
              <w:t>-</w:t>
            </w:r>
            <w:r w:rsidRPr="00236150">
              <w:rPr>
                <w:rFonts w:ascii="Calibri" w:hAnsi="Calibri"/>
                <w:position w:val="2"/>
                <w:rtl/>
              </w:rPr>
              <w:tab/>
              <w:t>مديرة مكتب تنمية الاتصالات؛</w:t>
            </w:r>
          </w:p>
          <w:p w14:paraId="022CFD2F" w14:textId="49BAA8DE" w:rsidR="00526A25" w:rsidRPr="00236150" w:rsidRDefault="00526A25" w:rsidP="005D23E4">
            <w:pPr>
              <w:tabs>
                <w:tab w:val="clear" w:pos="794"/>
                <w:tab w:val="left" w:pos="284"/>
              </w:tabs>
              <w:spacing w:before="60" w:after="60" w:line="300" w:lineRule="exact"/>
              <w:ind w:left="284" w:hanging="284"/>
              <w:jc w:val="left"/>
              <w:rPr>
                <w:rFonts w:ascii="Calibri" w:hAnsi="Calibri"/>
                <w:position w:val="2"/>
                <w:rtl/>
              </w:rPr>
            </w:pPr>
            <w:r w:rsidRPr="00236150">
              <w:rPr>
                <w:rFonts w:ascii="Calibri" w:hAnsi="Calibri"/>
                <w:position w:val="2"/>
                <w:rtl/>
              </w:rPr>
              <w:t>-</w:t>
            </w:r>
            <w:r w:rsidRPr="00236150">
              <w:rPr>
                <w:rFonts w:ascii="Calibri" w:hAnsi="Calibri"/>
                <w:position w:val="2"/>
                <w:rtl/>
              </w:rPr>
              <w:tab/>
              <w:t>مدير مكتب الاتصالات الراديوية</w:t>
            </w:r>
          </w:p>
        </w:tc>
      </w:tr>
      <w:tr w:rsidR="00526A25" w:rsidRPr="00236150" w14:paraId="4970E431" w14:textId="77777777" w:rsidTr="005F1752">
        <w:trPr>
          <w:cantSplit/>
          <w:jc w:val="center"/>
        </w:trPr>
        <w:tc>
          <w:tcPr>
            <w:tcW w:w="754" w:type="pct"/>
          </w:tcPr>
          <w:p w14:paraId="0D8C8A30" w14:textId="77777777" w:rsidR="00526A25" w:rsidRPr="00236150" w:rsidRDefault="00526A25" w:rsidP="00526A25">
            <w:pPr>
              <w:spacing w:before="0" w:line="260" w:lineRule="exact"/>
              <w:jc w:val="left"/>
              <w:rPr>
                <w:rFonts w:ascii="Calibri" w:hAnsi="Calibri"/>
                <w:b/>
                <w:bCs/>
                <w:position w:val="2"/>
                <w:rtl/>
                <w:lang w:bidi="ar-EG"/>
              </w:rPr>
            </w:pPr>
          </w:p>
        </w:tc>
        <w:tc>
          <w:tcPr>
            <w:tcW w:w="2011" w:type="pct"/>
          </w:tcPr>
          <w:p w14:paraId="639DFEF8" w14:textId="55E88F7C" w:rsidR="00526A25" w:rsidRPr="00236150" w:rsidRDefault="00526A25" w:rsidP="00526A25">
            <w:pPr>
              <w:spacing w:before="0" w:line="260" w:lineRule="exact"/>
              <w:jc w:val="left"/>
              <w:rPr>
                <w:rFonts w:ascii="Calibri" w:hAnsi="Calibri"/>
                <w:position w:val="2"/>
              </w:rPr>
            </w:pPr>
          </w:p>
        </w:tc>
        <w:tc>
          <w:tcPr>
            <w:tcW w:w="2235" w:type="pct"/>
          </w:tcPr>
          <w:p w14:paraId="3F4B5E63" w14:textId="77777777" w:rsidR="00526A25" w:rsidRPr="00236150" w:rsidRDefault="00526A25" w:rsidP="00526A25">
            <w:pPr>
              <w:spacing w:before="0" w:line="260" w:lineRule="exact"/>
              <w:jc w:val="left"/>
              <w:rPr>
                <w:rFonts w:ascii="Calibri" w:hAnsi="Calibri"/>
                <w:position w:val="2"/>
                <w:rtl/>
              </w:rPr>
            </w:pPr>
          </w:p>
        </w:tc>
      </w:tr>
      <w:tr w:rsidR="00526A25" w:rsidRPr="00236150" w14:paraId="46707F8E" w14:textId="77777777" w:rsidTr="000A2BFF">
        <w:trPr>
          <w:cantSplit/>
          <w:jc w:val="center"/>
        </w:trPr>
        <w:tc>
          <w:tcPr>
            <w:tcW w:w="754" w:type="pct"/>
          </w:tcPr>
          <w:p w14:paraId="0AEEF8AE" w14:textId="77777777" w:rsidR="00526A25" w:rsidRPr="00236150" w:rsidRDefault="00526A25" w:rsidP="00526A25">
            <w:pPr>
              <w:spacing w:before="80" w:after="60" w:line="300" w:lineRule="exact"/>
              <w:jc w:val="left"/>
              <w:rPr>
                <w:rFonts w:ascii="Calibri" w:hAnsi="Calibri"/>
                <w:b/>
                <w:bCs/>
                <w:position w:val="2"/>
                <w:rtl/>
                <w:lang w:bidi="ar-SY"/>
              </w:rPr>
            </w:pPr>
            <w:r w:rsidRPr="00236150">
              <w:rPr>
                <w:rFonts w:ascii="Calibri" w:hAnsi="Calibri"/>
                <w:b/>
                <w:bCs/>
                <w:position w:val="2"/>
                <w:rtl/>
              </w:rPr>
              <w:t>الموضوع:</w:t>
            </w:r>
          </w:p>
        </w:tc>
        <w:tc>
          <w:tcPr>
            <w:tcW w:w="4246" w:type="pct"/>
            <w:gridSpan w:val="2"/>
          </w:tcPr>
          <w:p w14:paraId="44AFAED8" w14:textId="71CD6F4B" w:rsidR="000A2BFF" w:rsidRDefault="00A2386F" w:rsidP="00526A25">
            <w:pPr>
              <w:spacing w:before="80" w:after="60" w:line="300" w:lineRule="exact"/>
              <w:rPr>
                <w:rFonts w:ascii="Calibri" w:hAnsi="Calibri"/>
                <w:b/>
                <w:bCs/>
                <w:spacing w:val="-2"/>
                <w:position w:val="2"/>
                <w:rtl/>
                <w:lang w:bidi="ar-EG"/>
              </w:rPr>
            </w:pPr>
            <w:r>
              <w:rPr>
                <w:rFonts w:ascii="Calibri" w:hAnsi="Calibri" w:hint="cs"/>
                <w:b/>
                <w:bCs/>
                <w:spacing w:val="-2"/>
                <w:position w:val="2"/>
                <w:rtl/>
              </w:rPr>
              <w:t xml:space="preserve">ورشة عمل للاتحاد الدولي للاتصالات بشأن "تسريع وتيرة </w:t>
            </w:r>
            <w:r w:rsidR="000A2BFF">
              <w:rPr>
                <w:rFonts w:ascii="Calibri" w:hAnsi="Calibri" w:hint="cs"/>
                <w:b/>
                <w:bCs/>
                <w:spacing w:val="-2"/>
                <w:position w:val="2"/>
                <w:rtl/>
              </w:rPr>
              <w:t>المشتريات العامة الدائرية والمستدامة لتكنولوجيا المعلومات والاتصالات"</w:t>
            </w:r>
          </w:p>
          <w:p w14:paraId="0CC6ECA0" w14:textId="2EAE6849" w:rsidR="00526A25" w:rsidRPr="00236150" w:rsidRDefault="000A2BFF" w:rsidP="00526A25">
            <w:pPr>
              <w:spacing w:before="80" w:after="60" w:line="300" w:lineRule="exact"/>
              <w:rPr>
                <w:rFonts w:ascii="Calibri" w:hAnsi="Calibri"/>
                <w:position w:val="2"/>
                <w:rtl/>
              </w:rPr>
            </w:pPr>
            <w:r>
              <w:rPr>
                <w:rFonts w:ascii="Calibri" w:hAnsi="Calibri" w:hint="cs"/>
                <w:b/>
                <w:bCs/>
                <w:spacing w:val="-2"/>
                <w:position w:val="2"/>
                <w:rtl/>
              </w:rPr>
              <w:t xml:space="preserve"> </w:t>
            </w:r>
            <w:r w:rsidR="00526A25">
              <w:rPr>
                <w:rFonts w:ascii="Calibri" w:hAnsi="Calibri" w:hint="cs"/>
                <w:b/>
                <w:bCs/>
                <w:spacing w:val="-2"/>
                <w:position w:val="2"/>
                <w:rtl/>
              </w:rPr>
              <w:t>(</w:t>
            </w:r>
            <w:r w:rsidR="00526A25" w:rsidRPr="000A2BFF">
              <w:rPr>
                <w:rFonts w:ascii="Calibri" w:hAnsi="Calibri" w:hint="cs"/>
                <w:b/>
                <w:bCs/>
                <w:spacing w:val="-2"/>
                <w:position w:val="2"/>
                <w:rtl/>
              </w:rPr>
              <w:t>افتراضي</w:t>
            </w:r>
            <w:r w:rsidRPr="000A2BFF">
              <w:rPr>
                <w:rFonts w:ascii="Calibri" w:hAnsi="Calibri" w:hint="cs"/>
                <w:b/>
                <w:bCs/>
                <w:spacing w:val="-2"/>
                <w:position w:val="2"/>
                <w:rtl/>
              </w:rPr>
              <w:t>ة</w:t>
            </w:r>
            <w:r w:rsidR="00526A25" w:rsidRPr="000A2BFF">
              <w:rPr>
                <w:rFonts w:ascii="Calibri" w:hAnsi="Calibri" w:hint="cs"/>
                <w:b/>
                <w:bCs/>
                <w:spacing w:val="-2"/>
                <w:position w:val="2"/>
                <w:rtl/>
              </w:rPr>
              <w:t xml:space="preserve"> بالكامل</w:t>
            </w:r>
            <w:r w:rsidR="00526A25">
              <w:rPr>
                <w:rFonts w:ascii="Calibri" w:hAnsi="Calibri" w:hint="cs"/>
                <w:b/>
                <w:bCs/>
                <w:spacing w:val="-2"/>
                <w:position w:val="2"/>
                <w:rtl/>
              </w:rPr>
              <w:t xml:space="preserve">، </w:t>
            </w:r>
            <w:r w:rsidR="00526A25">
              <w:rPr>
                <w:rFonts w:ascii="Calibri" w:hAnsi="Calibri"/>
                <w:b/>
                <w:bCs/>
                <w:spacing w:val="-2"/>
                <w:position w:val="2"/>
              </w:rPr>
              <w:t>14</w:t>
            </w:r>
            <w:r w:rsidR="00526A25">
              <w:rPr>
                <w:rFonts w:ascii="Calibri" w:hAnsi="Calibri" w:hint="cs"/>
                <w:b/>
                <w:bCs/>
                <w:spacing w:val="-2"/>
                <w:position w:val="2"/>
                <w:rtl/>
              </w:rPr>
              <w:t xml:space="preserve"> فبراير </w:t>
            </w:r>
            <w:r w:rsidR="00526A25">
              <w:rPr>
                <w:rFonts w:ascii="Calibri" w:hAnsi="Calibri"/>
                <w:b/>
                <w:bCs/>
                <w:spacing w:val="-2"/>
                <w:position w:val="2"/>
              </w:rPr>
              <w:t>2023</w:t>
            </w:r>
            <w:r w:rsidR="00526A25">
              <w:rPr>
                <w:rFonts w:ascii="Calibri" w:hAnsi="Calibri" w:hint="cs"/>
                <w:b/>
                <w:bCs/>
                <w:spacing w:val="-2"/>
                <w:position w:val="2"/>
                <w:rtl/>
              </w:rPr>
              <w:t>)</w:t>
            </w:r>
          </w:p>
        </w:tc>
      </w:tr>
    </w:tbl>
    <w:p w14:paraId="014FBE99" w14:textId="77777777" w:rsidR="00EF4547" w:rsidRPr="00236150" w:rsidRDefault="00EF4547" w:rsidP="00EF4547">
      <w:pPr>
        <w:spacing w:before="600"/>
        <w:rPr>
          <w:rFonts w:ascii="Calibri" w:hAnsi="Calibri"/>
          <w:lang w:bidi="ar-SY"/>
        </w:rPr>
      </w:pPr>
      <w:r w:rsidRPr="00236150">
        <w:rPr>
          <w:rFonts w:ascii="Calibri" w:hAnsi="Calibri"/>
          <w:rtl/>
          <w:lang w:bidi="ar-SY"/>
        </w:rPr>
        <w:t>حضرات السادة والسيدات،</w:t>
      </w:r>
    </w:p>
    <w:p w14:paraId="6B4FA15C" w14:textId="62957E26" w:rsidR="00EF4547" w:rsidRDefault="00EF4547" w:rsidP="00EF4547">
      <w:pPr>
        <w:rPr>
          <w:rFonts w:ascii="Calibri" w:hAnsi="Calibri"/>
          <w:rtl/>
        </w:rPr>
      </w:pPr>
      <w:r w:rsidRPr="00A455AA">
        <w:rPr>
          <w:rFonts w:ascii="Calibri" w:hAnsi="Calibri"/>
          <w:rtl/>
        </w:rPr>
        <w:t>تحية طيبة وبعد،</w:t>
      </w:r>
    </w:p>
    <w:p w14:paraId="1C156188" w14:textId="5E316BE0" w:rsidR="00526A25" w:rsidRPr="00815A7A" w:rsidRDefault="00526A25" w:rsidP="00EF4547">
      <w:pPr>
        <w:rPr>
          <w:rFonts w:ascii="Calibri" w:hAnsi="Calibri"/>
          <w:rtl/>
        </w:rPr>
      </w:pPr>
      <w:r>
        <w:rPr>
          <w:rFonts w:ascii="Calibri" w:hAnsi="Calibri" w:hint="cs"/>
          <w:rtl/>
        </w:rPr>
        <w:t>1</w:t>
      </w:r>
      <w:r>
        <w:rPr>
          <w:rFonts w:ascii="Calibri" w:hAnsi="Calibri"/>
          <w:rtl/>
        </w:rPr>
        <w:tab/>
      </w:r>
      <w:r w:rsidR="00815A7A">
        <w:rPr>
          <w:rFonts w:ascii="Calibri" w:hAnsi="Calibri" w:hint="cs"/>
          <w:rtl/>
        </w:rPr>
        <w:t xml:space="preserve">إن الاتحاد الدولي للاتصالات </w:t>
      </w:r>
      <w:r w:rsidR="00815A7A" w:rsidRPr="00A669D1">
        <w:t>(ITU)</w:t>
      </w:r>
      <w:r w:rsidR="00815A7A">
        <w:rPr>
          <w:rFonts w:ascii="Calibri" w:hAnsi="Calibri" w:hint="cs"/>
          <w:rtl/>
        </w:rPr>
        <w:t>، بالتعاون مع</w:t>
      </w:r>
      <w:r w:rsidR="009A5D0D">
        <w:rPr>
          <w:rFonts w:ascii="Calibri" w:hAnsi="Calibri" w:hint="cs"/>
          <w:rtl/>
        </w:rPr>
        <w:t xml:space="preserve"> مبادرة</w:t>
      </w:r>
      <w:r w:rsidR="00815A7A">
        <w:rPr>
          <w:rFonts w:ascii="Calibri" w:hAnsi="Calibri" w:hint="cs"/>
          <w:rtl/>
        </w:rPr>
        <w:t xml:space="preserve"> </w:t>
      </w:r>
      <w:proofErr w:type="spellStart"/>
      <w:r w:rsidR="009A5D0D" w:rsidRPr="00A669D1">
        <w:t>GovStack</w:t>
      </w:r>
      <w:proofErr w:type="spellEnd"/>
      <w:r w:rsidR="00815A7A">
        <w:rPr>
          <w:rFonts w:ascii="Calibri" w:hAnsi="Calibri" w:hint="cs"/>
          <w:rtl/>
        </w:rPr>
        <w:t xml:space="preserve"> (مبادرة للاتحاد الدولي للاتصالات، وألمانيا، وإستونيا، والمؤسسة الألمانية للتعاون الدولي </w:t>
      </w:r>
      <w:r w:rsidR="009A5D0D">
        <w:rPr>
          <w:rFonts w:ascii="Calibri" w:hAnsi="Calibri"/>
        </w:rPr>
        <w:t>(</w:t>
      </w:r>
      <w:proofErr w:type="spellStart"/>
      <w:r w:rsidR="009A5D0D">
        <w:rPr>
          <w:rFonts w:ascii="Calibri" w:hAnsi="Calibri"/>
        </w:rPr>
        <w:t>GiZ</w:t>
      </w:r>
      <w:proofErr w:type="spellEnd"/>
      <w:r w:rsidR="009A5D0D">
        <w:rPr>
          <w:rFonts w:ascii="Calibri" w:hAnsi="Calibri"/>
        </w:rPr>
        <w:t>)</w:t>
      </w:r>
      <w:r w:rsidR="00815A7A">
        <w:rPr>
          <w:rFonts w:ascii="Calibri" w:hAnsi="Calibri" w:hint="cs"/>
          <w:rtl/>
        </w:rPr>
        <w:t xml:space="preserve">، وتحالف التأثير الرقمي) ومع الشراكة المعنية بالإلكترونيات الدائرية والمجلس العالمي للإلكترونيات، بصدد تنظيم ورشة عمل بشأن </w:t>
      </w:r>
      <w:r w:rsidR="00815A7A">
        <w:rPr>
          <w:rFonts w:ascii="Calibri" w:hAnsi="Calibri" w:hint="cs"/>
          <w:b/>
          <w:bCs/>
          <w:spacing w:val="-2"/>
          <w:position w:val="2"/>
          <w:rtl/>
        </w:rPr>
        <w:t>"تسريع وتيرة المشتريات العامة الدائرية والمستدامة لتكنولوجيا المعلومات والاتصالات"</w:t>
      </w:r>
      <w:r w:rsidR="00815A7A">
        <w:rPr>
          <w:rFonts w:ascii="Calibri" w:hAnsi="Calibri" w:hint="cs"/>
          <w:spacing w:val="-2"/>
          <w:position w:val="2"/>
          <w:rtl/>
        </w:rPr>
        <w:t xml:space="preserve"> ستُعقَد افتراضياً يوم </w:t>
      </w:r>
      <w:r w:rsidR="00815A7A" w:rsidRPr="00815A7A">
        <w:rPr>
          <w:rFonts w:ascii="Calibri" w:hAnsi="Calibri" w:hint="cs"/>
          <w:b/>
          <w:bCs/>
          <w:spacing w:val="-2"/>
          <w:position w:val="2"/>
          <w:rtl/>
        </w:rPr>
        <w:t>14 فبراير 2023 من الساعة 13:00 إلى الساعة 16:00 بتوقيت وسط</w:t>
      </w:r>
      <w:r w:rsidR="00013B34">
        <w:rPr>
          <w:rFonts w:ascii="Calibri" w:hAnsi="Calibri" w:hint="eastAsia"/>
          <w:b/>
          <w:bCs/>
          <w:spacing w:val="-2"/>
          <w:position w:val="2"/>
          <w:rtl/>
        </w:rPr>
        <w:t> </w:t>
      </w:r>
      <w:r w:rsidR="00815A7A" w:rsidRPr="00815A7A">
        <w:rPr>
          <w:rFonts w:ascii="Calibri" w:hAnsi="Calibri" w:hint="cs"/>
          <w:b/>
          <w:bCs/>
          <w:spacing w:val="-2"/>
          <w:position w:val="2"/>
          <w:rtl/>
        </w:rPr>
        <w:t>أوروبا</w:t>
      </w:r>
      <w:r w:rsidR="00815A7A">
        <w:rPr>
          <w:rFonts w:ascii="Calibri" w:hAnsi="Calibri" w:hint="cs"/>
          <w:spacing w:val="-2"/>
          <w:position w:val="2"/>
          <w:rtl/>
        </w:rPr>
        <w:t>.</w:t>
      </w:r>
    </w:p>
    <w:p w14:paraId="5D227A3D" w14:textId="1723237C" w:rsidR="00526A25" w:rsidRDefault="00526A25" w:rsidP="00EF4547">
      <w:pPr>
        <w:rPr>
          <w:rFonts w:ascii="Calibri" w:hAnsi="Calibri"/>
          <w:rtl/>
        </w:rPr>
      </w:pPr>
      <w:r>
        <w:rPr>
          <w:rFonts w:ascii="Calibri" w:hAnsi="Calibri" w:hint="cs"/>
          <w:rtl/>
        </w:rPr>
        <w:t>2</w:t>
      </w:r>
      <w:r>
        <w:rPr>
          <w:rFonts w:ascii="Calibri" w:hAnsi="Calibri"/>
          <w:rtl/>
        </w:rPr>
        <w:tab/>
      </w:r>
      <w:r w:rsidR="009A5D0D">
        <w:rPr>
          <w:rFonts w:ascii="Calibri" w:hAnsi="Calibri" w:hint="cs"/>
          <w:rtl/>
        </w:rPr>
        <w:t xml:space="preserve">تمثل المشتريات الدائرية والمستدامة أداة قوية يمكن للمنظمات استخدامها لتشكيل الانتقال نحو مجتمع مستدام. ويمكن للحكومات والمنظمات العامة الأخرى أن تؤدي دوراً أساسياً في تشكيل اقتصادات محلية دائرية ومستدامة من خلال تطبيق مبادئ ومعايير الاقتصاد الدائري لشراء المنتجات والخدمات. </w:t>
      </w:r>
      <w:r w:rsidR="00DC177A">
        <w:rPr>
          <w:rFonts w:ascii="Calibri" w:hAnsi="Calibri" w:hint="cs"/>
          <w:rtl/>
        </w:rPr>
        <w:t>و</w:t>
      </w:r>
      <w:r w:rsidR="004F4727">
        <w:rPr>
          <w:rFonts w:ascii="Calibri" w:hAnsi="Calibri" w:hint="cs"/>
          <w:rtl/>
        </w:rPr>
        <w:t>ي</w:t>
      </w:r>
      <w:r w:rsidR="00DC177A">
        <w:rPr>
          <w:rFonts w:ascii="Calibri" w:hAnsi="Calibri" w:hint="cs"/>
          <w:rtl/>
        </w:rPr>
        <w:t xml:space="preserve">لزم </w:t>
      </w:r>
      <w:r w:rsidR="004F4727">
        <w:rPr>
          <w:rFonts w:ascii="Calibri" w:hAnsi="Calibri" w:hint="cs"/>
          <w:rtl/>
        </w:rPr>
        <w:t>اتباع ال</w:t>
      </w:r>
      <w:r w:rsidR="00DC177A">
        <w:rPr>
          <w:rFonts w:ascii="Calibri" w:hAnsi="Calibri" w:hint="cs"/>
          <w:rtl/>
        </w:rPr>
        <w:t>ممارس</w:t>
      </w:r>
      <w:r w:rsidR="004F4727">
        <w:rPr>
          <w:rFonts w:ascii="Calibri" w:hAnsi="Calibri" w:hint="cs"/>
          <w:rtl/>
        </w:rPr>
        <w:t>ات المتعلقة بالمشتريات الدائرية والمستدامة على نطاق أوسع من أجل تجاوز المفاهيم السابقة والشروع في تدابير لإجراء الانتقال وتحقيق فوائد الاقتصاد الدائري.</w:t>
      </w:r>
    </w:p>
    <w:p w14:paraId="2E696070" w14:textId="6DAD9085" w:rsidR="00526A25" w:rsidRDefault="00526A25" w:rsidP="00EF4547">
      <w:pPr>
        <w:rPr>
          <w:rFonts w:ascii="Calibri" w:hAnsi="Calibri"/>
          <w:rtl/>
        </w:rPr>
      </w:pPr>
      <w:r>
        <w:rPr>
          <w:rFonts w:ascii="Calibri" w:hAnsi="Calibri" w:hint="cs"/>
          <w:rtl/>
        </w:rPr>
        <w:t>3</w:t>
      </w:r>
      <w:r>
        <w:rPr>
          <w:rFonts w:ascii="Calibri" w:hAnsi="Calibri"/>
          <w:rtl/>
        </w:rPr>
        <w:tab/>
      </w:r>
      <w:r w:rsidR="004F4727">
        <w:rPr>
          <w:rFonts w:ascii="Calibri" w:hAnsi="Calibri" w:hint="cs"/>
          <w:rtl/>
        </w:rPr>
        <w:t xml:space="preserve">ولدعم الحكومات والقطاع العام، وضع الاتحاد الدولي للاتصالات معياراً دولياً بشأن </w:t>
      </w:r>
      <w:r w:rsidR="004F4727" w:rsidRPr="004F4727">
        <w:rPr>
          <w:rFonts w:ascii="Calibri" w:hAnsi="Calibri" w:hint="cs"/>
          <w:i/>
          <w:iCs/>
          <w:rtl/>
        </w:rPr>
        <w:t xml:space="preserve">المشتريات العامة لتكنولوجيا المعلومات والاتصالات للتخفيف من الآثار السلبية للمخلفات الإلكترونية </w:t>
      </w:r>
      <w:r w:rsidR="004F4727" w:rsidRPr="004F4727">
        <w:rPr>
          <w:rFonts w:ascii="Calibri" w:hAnsi="Calibri" w:hint="cs"/>
          <w:rtl/>
        </w:rPr>
        <w:t>ومبادئ توجيهية بشأن</w:t>
      </w:r>
      <w:r w:rsidR="004F4727" w:rsidRPr="004F4727">
        <w:rPr>
          <w:rFonts w:ascii="Calibri" w:hAnsi="Calibri" w:hint="cs"/>
          <w:i/>
          <w:iCs/>
          <w:rtl/>
        </w:rPr>
        <w:t xml:space="preserve"> المشتريات العامة الدائرية والمستدامة لتكنولوجيا المعلومات والاتصالات</w:t>
      </w:r>
      <w:r w:rsidR="004F4727">
        <w:rPr>
          <w:rFonts w:ascii="Calibri" w:hAnsi="Calibri" w:hint="cs"/>
          <w:rtl/>
        </w:rPr>
        <w:t>.</w:t>
      </w:r>
    </w:p>
    <w:p w14:paraId="7B6935FF" w14:textId="35D0CDC5" w:rsidR="00526A25" w:rsidRDefault="00526A25" w:rsidP="00526A25">
      <w:pPr>
        <w:rPr>
          <w:rFonts w:ascii="Calibri" w:hAnsi="Calibri"/>
          <w:rtl/>
        </w:rPr>
      </w:pPr>
      <w:r>
        <w:rPr>
          <w:rFonts w:ascii="Calibri" w:hAnsi="Calibri" w:hint="cs"/>
          <w:rtl/>
        </w:rPr>
        <w:t>4</w:t>
      </w:r>
      <w:r>
        <w:rPr>
          <w:rFonts w:ascii="Calibri" w:hAnsi="Calibri"/>
          <w:rtl/>
        </w:rPr>
        <w:tab/>
      </w:r>
      <w:r w:rsidR="00715DC1">
        <w:rPr>
          <w:rFonts w:ascii="Calibri" w:hAnsi="Calibri" w:hint="cs"/>
          <w:rtl/>
        </w:rPr>
        <w:t>وقد أعدت هذا المعيار</w:t>
      </w:r>
      <w:r>
        <w:rPr>
          <w:rFonts w:ascii="Calibri" w:hAnsi="Calibri" w:hint="cs"/>
          <w:rtl/>
        </w:rPr>
        <w:t xml:space="preserve"> </w:t>
      </w:r>
      <w:hyperlink r:id="rId10" w:history="1">
        <w:r w:rsidRPr="000000E5">
          <w:rPr>
            <w:rStyle w:val="Hyperlink"/>
            <w:rFonts w:ascii="Calibri" w:hAnsi="Calibri"/>
            <w:rtl/>
          </w:rPr>
          <w:t xml:space="preserve">لجنة الدراسات 5 لقطاع تقييس الاتصالات </w:t>
        </w:r>
        <w:r w:rsidRPr="000000E5">
          <w:rPr>
            <w:rStyle w:val="Hyperlink"/>
            <w:rFonts w:ascii="Calibri" w:hAnsi="Calibri" w:hint="cs"/>
            <w:rtl/>
          </w:rPr>
          <w:t>"</w:t>
        </w:r>
        <w:r w:rsidRPr="000000E5">
          <w:rPr>
            <w:rStyle w:val="Hyperlink"/>
            <w:rFonts w:ascii="Calibri" w:hAnsi="Calibri"/>
            <w:rtl/>
          </w:rPr>
          <w:t>المجالات الكهرمغنطيسية والبيئة والعمل المناخي والرقمنة المستدامة والاقتصاد الدائري</w:t>
        </w:r>
        <w:r w:rsidRPr="000000E5">
          <w:rPr>
            <w:rStyle w:val="Hyperlink"/>
            <w:rFonts w:ascii="Calibri" w:hAnsi="Calibri" w:hint="cs"/>
            <w:rtl/>
          </w:rPr>
          <w:t>"</w:t>
        </w:r>
      </w:hyperlink>
      <w:r>
        <w:rPr>
          <w:rFonts w:ascii="Calibri" w:hAnsi="Calibri" w:hint="cs"/>
          <w:rtl/>
        </w:rPr>
        <w:t>.</w:t>
      </w:r>
    </w:p>
    <w:p w14:paraId="48B62EB3" w14:textId="3EA0E8BD" w:rsidR="00526A25" w:rsidRPr="00D07511" w:rsidRDefault="00526A25" w:rsidP="00526A25">
      <w:pPr>
        <w:rPr>
          <w:rtl/>
        </w:rPr>
      </w:pPr>
      <w:r w:rsidRPr="00D07511">
        <w:rPr>
          <w:rtl/>
        </w:rPr>
        <w:t>5</w:t>
      </w:r>
      <w:r w:rsidRPr="00D07511">
        <w:rPr>
          <w:rtl/>
        </w:rPr>
        <w:tab/>
      </w:r>
      <w:r w:rsidR="00715DC1" w:rsidRPr="00D07511">
        <w:rPr>
          <w:rtl/>
        </w:rPr>
        <w:t xml:space="preserve">وأُعد الدليل كجزء من المكون الأخضر لمبادرة </w:t>
      </w:r>
      <w:hyperlink r:id="rId11" w:history="1">
        <w:proofErr w:type="spellStart"/>
        <w:r w:rsidR="00715DC1" w:rsidRPr="00D07511">
          <w:rPr>
            <w:rStyle w:val="Hyperlink"/>
          </w:rPr>
          <w:t>GovStack</w:t>
        </w:r>
        <w:proofErr w:type="spellEnd"/>
      </w:hyperlink>
      <w:r w:rsidR="00715DC1" w:rsidRPr="00D07511">
        <w:rPr>
          <w:rtl/>
        </w:rPr>
        <w:t xml:space="preserve"> التي تهدف إلى تسريع التحول الرقمي للخدمات الحكومية مع إدراك التأثيرات البيئية المحتملة لهذا التحول. </w:t>
      </w:r>
      <w:r w:rsidR="00D07511" w:rsidRPr="00D07511">
        <w:rPr>
          <w:rtl/>
        </w:rPr>
        <w:t xml:space="preserve">ويندرج إعداد الدليل كمشروع في إطار </w:t>
      </w:r>
      <w:hyperlink r:id="rId12" w:history="1">
        <w:r w:rsidR="00D07511" w:rsidRPr="00B87E4D">
          <w:rPr>
            <w:rStyle w:val="Hyperlink"/>
            <w:rtl/>
          </w:rPr>
          <w:t>الشراكة المعنية بالإلكترونيات الدائرية</w:t>
        </w:r>
      </w:hyperlink>
      <w:r w:rsidR="00D07511" w:rsidRPr="00D07511">
        <w:rPr>
          <w:rtl/>
        </w:rPr>
        <w:t>، وتتولى المنظمات الشريكة والاتحاد والمجلس العالمي للإلكترونيات قيادة هذا العمل.</w:t>
      </w:r>
    </w:p>
    <w:p w14:paraId="6A3531A3" w14:textId="2698E422" w:rsidR="00526A25" w:rsidRDefault="00526A25" w:rsidP="00526A25">
      <w:pPr>
        <w:rPr>
          <w:rFonts w:ascii="Calibri" w:hAnsi="Calibri"/>
          <w:rtl/>
        </w:rPr>
      </w:pPr>
      <w:r>
        <w:rPr>
          <w:rFonts w:ascii="Calibri" w:hAnsi="Calibri" w:hint="cs"/>
          <w:rtl/>
        </w:rPr>
        <w:lastRenderedPageBreak/>
        <w:t>6</w:t>
      </w:r>
      <w:r>
        <w:rPr>
          <w:rFonts w:ascii="Calibri" w:hAnsi="Calibri"/>
          <w:rtl/>
        </w:rPr>
        <w:tab/>
      </w:r>
      <w:r w:rsidR="00D07511">
        <w:rPr>
          <w:rFonts w:ascii="Calibri" w:hAnsi="Calibri" w:hint="cs"/>
          <w:rtl/>
        </w:rPr>
        <w:t xml:space="preserve">تهدف ورشة العمل إلى توفير المعارف والرؤى بشأن مفاهيم الاقتصاد الدائري وكيفية إدراج متطلبات الاقتصاد الدائري والمستدام في سياسات ومشاريع المشتريات العامة لتكنولوجيا المعلومات والاتصالات. </w:t>
      </w:r>
      <w:r w:rsidR="0045340E">
        <w:rPr>
          <w:rFonts w:ascii="Calibri" w:hAnsi="Calibri" w:hint="cs"/>
          <w:rtl/>
        </w:rPr>
        <w:t xml:space="preserve">وفي نهاية ورشة العمل، سيكون المشاركون قد تمكنوا من: </w:t>
      </w:r>
    </w:p>
    <w:p w14:paraId="4F71826D" w14:textId="0A3F9727" w:rsidR="00526A25" w:rsidRDefault="00526A25" w:rsidP="006D7685">
      <w:pPr>
        <w:pStyle w:val="enumlev1"/>
        <w:rPr>
          <w:rtl/>
        </w:rPr>
      </w:pPr>
      <w:r>
        <w:rPr>
          <w:rFonts w:hint="cs"/>
          <w:rtl/>
        </w:rPr>
        <w:t>-</w:t>
      </w:r>
      <w:r>
        <w:rPr>
          <w:rtl/>
        </w:rPr>
        <w:tab/>
      </w:r>
      <w:r w:rsidR="0045340E">
        <w:rPr>
          <w:rFonts w:hint="cs"/>
          <w:rtl/>
        </w:rPr>
        <w:t>فهم كيف يكون الاقتصاد الدائري فيما يتعلق بتكنولوجيا المعلومات والاتصالات، وكيف يمكن أن تكون المشتريات العامة أداة قوية للانتقال لتحقيق الاستدامة في القطاع</w:t>
      </w:r>
    </w:p>
    <w:p w14:paraId="7B3B4FC0" w14:textId="472EF3B2" w:rsidR="00526A25" w:rsidRPr="006F3390" w:rsidRDefault="00526A25" w:rsidP="006D7685">
      <w:pPr>
        <w:pStyle w:val="enumlev1"/>
        <w:rPr>
          <w:rtl/>
        </w:rPr>
      </w:pPr>
      <w:r>
        <w:rPr>
          <w:rFonts w:hint="cs"/>
          <w:rtl/>
        </w:rPr>
        <w:t>-</w:t>
      </w:r>
      <w:r>
        <w:rPr>
          <w:rtl/>
        </w:rPr>
        <w:tab/>
      </w:r>
      <w:r w:rsidR="0045340E">
        <w:rPr>
          <w:rFonts w:hint="cs"/>
          <w:rtl/>
        </w:rPr>
        <w:t xml:space="preserve">تطبيق </w:t>
      </w:r>
      <w:r w:rsidR="006F3390">
        <w:rPr>
          <w:rFonts w:hint="cs"/>
          <w:rtl/>
        </w:rPr>
        <w:t xml:space="preserve">المعيار الدولي المتمثل في توصية قطاع تقييس الاتصالات بالاتحاد بشأن </w:t>
      </w:r>
      <w:r w:rsidR="006F3390" w:rsidRPr="004F4727">
        <w:rPr>
          <w:rFonts w:hint="cs"/>
          <w:i/>
          <w:iCs/>
          <w:rtl/>
        </w:rPr>
        <w:t>المشتريات العامة لتكنولوجيا المعلومات والاتصالات للتخفيف من الآثار السلبية للمخلفات الإلكترونية</w:t>
      </w:r>
      <w:r w:rsidR="006F3390">
        <w:rPr>
          <w:rFonts w:hint="cs"/>
          <w:rtl/>
        </w:rPr>
        <w:t>، فيما يتعلق بالسياسات والعمليات</w:t>
      </w:r>
    </w:p>
    <w:p w14:paraId="754577DA" w14:textId="1DB6FC58" w:rsidR="00526A25" w:rsidRDefault="00526A25" w:rsidP="006D7685">
      <w:pPr>
        <w:pStyle w:val="enumlev1"/>
        <w:rPr>
          <w:rtl/>
        </w:rPr>
      </w:pPr>
      <w:r>
        <w:rPr>
          <w:rFonts w:hint="cs"/>
          <w:rtl/>
        </w:rPr>
        <w:t>-</w:t>
      </w:r>
      <w:r>
        <w:rPr>
          <w:rtl/>
        </w:rPr>
        <w:tab/>
      </w:r>
      <w:r w:rsidR="006F3390">
        <w:rPr>
          <w:rFonts w:hint="cs"/>
          <w:rtl/>
        </w:rPr>
        <w:t>تحديد الطرق العملية المتعلقة بالمشتريات العامة الدائرية والمستدامة باستعمال المبادئ التوجيهية من أجل إعداد الاستراتيجيات وتهيئة الظروف وإرساء العمليات الصحيحة</w:t>
      </w:r>
    </w:p>
    <w:p w14:paraId="0D87043B" w14:textId="31E544AB" w:rsidR="00EF4547" w:rsidRDefault="00043B3A" w:rsidP="00526A25">
      <w:pPr>
        <w:rPr>
          <w:rFonts w:ascii="Calibri" w:hAnsi="Calibri"/>
          <w:rtl/>
        </w:rPr>
      </w:pPr>
      <w:r w:rsidRPr="00206900">
        <w:rPr>
          <w:rFonts w:ascii="Calibri" w:hAnsi="Calibri" w:hint="cs"/>
          <w:rtl/>
        </w:rPr>
        <w:t>7</w:t>
      </w:r>
      <w:r w:rsidR="00526A25" w:rsidRPr="00206900">
        <w:rPr>
          <w:rFonts w:ascii="Calibri" w:hAnsi="Calibri"/>
          <w:rtl/>
        </w:rPr>
        <w:tab/>
      </w:r>
      <w:r w:rsidR="00EF4547" w:rsidRPr="00206900">
        <w:rPr>
          <w:rFonts w:ascii="Calibri" w:hAnsi="Calibri"/>
          <w:rtl/>
        </w:rPr>
        <w:t>وباب المشاركة في ورشة العمل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أيضاً الأفراد الأعضاء في المنظمات الدولية والإقليمية والوطنية</w:t>
      </w:r>
      <w:r w:rsidR="00A261F5" w:rsidRPr="00206900">
        <w:rPr>
          <w:rFonts w:ascii="Calibri" w:hAnsi="Calibri"/>
          <w:rtl/>
        </w:rPr>
        <w:t>.</w:t>
      </w:r>
      <w:r w:rsidR="00EF4547" w:rsidRPr="00206900">
        <w:rPr>
          <w:rFonts w:ascii="Calibri" w:hAnsi="Calibri"/>
          <w:rtl/>
        </w:rPr>
        <w:t xml:space="preserve"> والمشاركة في ورشة العمل مجانية </w:t>
      </w:r>
      <w:r w:rsidR="006F3390" w:rsidRPr="00206900">
        <w:rPr>
          <w:rFonts w:ascii="Calibri" w:hAnsi="Calibri" w:hint="cs"/>
          <w:rtl/>
        </w:rPr>
        <w:t>ومفتوحة للجميع</w:t>
      </w:r>
      <w:r w:rsidR="00EF4547" w:rsidRPr="00206900">
        <w:rPr>
          <w:rFonts w:ascii="Calibri" w:hAnsi="Calibri"/>
          <w:rtl/>
        </w:rPr>
        <w:t>.</w:t>
      </w:r>
    </w:p>
    <w:p w14:paraId="3146211A" w14:textId="44D0727A" w:rsidR="00EF4547" w:rsidRPr="00910095" w:rsidRDefault="00043B3A" w:rsidP="00CD30D2">
      <w:pPr>
        <w:rPr>
          <w:rFonts w:ascii="Calibri" w:hAnsi="Calibri"/>
          <w:spacing w:val="4"/>
          <w:rtl/>
          <w:lang w:bidi="ar-SY"/>
        </w:rPr>
      </w:pPr>
      <w:r w:rsidRPr="00910095">
        <w:rPr>
          <w:rFonts w:ascii="Calibri" w:hAnsi="Calibri" w:hint="cs"/>
          <w:spacing w:val="4"/>
          <w:rtl/>
        </w:rPr>
        <w:t>8</w:t>
      </w:r>
      <w:r w:rsidR="00526A25" w:rsidRPr="00910095">
        <w:rPr>
          <w:rFonts w:ascii="Calibri" w:hAnsi="Calibri"/>
          <w:spacing w:val="4"/>
          <w:rtl/>
        </w:rPr>
        <w:tab/>
      </w:r>
      <w:r w:rsidR="00EF4547" w:rsidRPr="00910095">
        <w:rPr>
          <w:rFonts w:ascii="Calibri" w:hAnsi="Calibri"/>
          <w:spacing w:val="4"/>
          <w:rtl/>
        </w:rPr>
        <w:t>وستتاح</w:t>
      </w:r>
      <w:r w:rsidR="00267750" w:rsidRPr="00910095">
        <w:rPr>
          <w:rFonts w:ascii="Calibri" w:hAnsi="Calibri"/>
          <w:spacing w:val="4"/>
          <w:rtl/>
        </w:rPr>
        <w:t xml:space="preserve"> جميع</w:t>
      </w:r>
      <w:r w:rsidR="00EF4547" w:rsidRPr="00910095">
        <w:rPr>
          <w:rFonts w:ascii="Calibri" w:hAnsi="Calibri"/>
          <w:spacing w:val="4"/>
          <w:rtl/>
        </w:rPr>
        <w:t xml:space="preserve"> المعلومات</w:t>
      </w:r>
      <w:r w:rsidR="00267750" w:rsidRPr="00910095">
        <w:rPr>
          <w:rFonts w:ascii="Calibri" w:hAnsi="Calibri"/>
          <w:spacing w:val="4"/>
          <w:rtl/>
          <w:lang w:bidi="ar-EG"/>
        </w:rPr>
        <w:t xml:space="preserve"> ذات الصلة</w:t>
      </w:r>
      <w:r w:rsidR="00EF4547" w:rsidRPr="00910095">
        <w:rPr>
          <w:rFonts w:ascii="Calibri" w:hAnsi="Calibri"/>
          <w:spacing w:val="4"/>
          <w:rtl/>
        </w:rPr>
        <w:t xml:space="preserve"> المتعلقة </w:t>
      </w:r>
      <w:r w:rsidR="00C515EA" w:rsidRPr="00910095">
        <w:rPr>
          <w:rFonts w:ascii="Calibri" w:hAnsi="Calibri" w:hint="cs"/>
          <w:spacing w:val="4"/>
          <w:rtl/>
        </w:rPr>
        <w:t>بالحدث</w:t>
      </w:r>
      <w:r w:rsidR="00EF4547" w:rsidRPr="00910095">
        <w:rPr>
          <w:rFonts w:ascii="Calibri" w:hAnsi="Calibri"/>
          <w:spacing w:val="4"/>
          <w:rtl/>
        </w:rPr>
        <w:t xml:space="preserve"> </w:t>
      </w:r>
      <w:r w:rsidR="00C515EA" w:rsidRPr="00910095">
        <w:rPr>
          <w:rFonts w:ascii="Calibri" w:hAnsi="Calibri" w:hint="cs"/>
          <w:spacing w:val="4"/>
          <w:rtl/>
        </w:rPr>
        <w:t>(</w:t>
      </w:r>
      <w:r w:rsidR="00EF4547" w:rsidRPr="00910095">
        <w:rPr>
          <w:rFonts w:ascii="Calibri" w:hAnsi="Calibri"/>
          <w:spacing w:val="4"/>
          <w:rtl/>
        </w:rPr>
        <w:t>بما في ذلك مشروع البرنامج</w:t>
      </w:r>
      <w:r w:rsidR="00C515EA" w:rsidRPr="00910095">
        <w:rPr>
          <w:rFonts w:ascii="Calibri" w:hAnsi="Calibri" w:hint="cs"/>
          <w:spacing w:val="4"/>
          <w:rtl/>
        </w:rPr>
        <w:t xml:space="preserve"> وقائمة المتحدثين ورابط التسجيل وتفاصيل التوصيل عن بُعد)</w:t>
      </w:r>
      <w:r w:rsidR="00EF4547" w:rsidRPr="00910095">
        <w:rPr>
          <w:rFonts w:ascii="Calibri" w:hAnsi="Calibri"/>
          <w:i/>
          <w:iCs/>
          <w:spacing w:val="4"/>
          <w:rtl/>
        </w:rPr>
        <w:t xml:space="preserve"> </w:t>
      </w:r>
      <w:r w:rsidR="00EF4547" w:rsidRPr="00910095">
        <w:rPr>
          <w:rFonts w:ascii="Calibri" w:hAnsi="Calibri"/>
          <w:spacing w:val="4"/>
          <w:rtl/>
        </w:rPr>
        <w:t>في الموقع الإلكتروني للحدث</w:t>
      </w:r>
      <w:r w:rsidR="00A863D3" w:rsidRPr="00910095">
        <w:rPr>
          <w:rFonts w:ascii="Calibri" w:hAnsi="Calibri"/>
          <w:spacing w:val="4"/>
          <w:rtl/>
        </w:rPr>
        <w:t> </w:t>
      </w:r>
      <w:r w:rsidR="00267750" w:rsidRPr="00910095">
        <w:rPr>
          <w:rFonts w:ascii="Calibri" w:hAnsi="Calibri"/>
          <w:spacing w:val="4"/>
          <w:rtl/>
        </w:rPr>
        <w:t>هنا</w:t>
      </w:r>
      <w:r w:rsidR="00EF4547" w:rsidRPr="00910095">
        <w:rPr>
          <w:rFonts w:ascii="Calibri" w:hAnsi="Calibri"/>
          <w:spacing w:val="4"/>
          <w:rtl/>
          <w:lang w:bidi="ar-SY"/>
        </w:rPr>
        <w:t>:</w:t>
      </w:r>
      <w:r w:rsidR="003836B0" w:rsidRPr="00910095">
        <w:rPr>
          <w:rFonts w:ascii="Calibri" w:hAnsi="Calibri"/>
          <w:spacing w:val="4"/>
          <w:rtl/>
          <w:lang w:bidi="ar-SY"/>
        </w:rPr>
        <w:tab/>
      </w:r>
      <w:r w:rsidR="00C515EA" w:rsidRPr="00910095">
        <w:rPr>
          <w:rFonts w:ascii="Calibri" w:hAnsi="Calibri"/>
          <w:spacing w:val="4"/>
          <w:rtl/>
          <w:lang w:bidi="ar-SY"/>
        </w:rPr>
        <w:br/>
      </w:r>
      <w:hyperlink r:id="rId13" w:history="1">
        <w:r w:rsidR="00526A25" w:rsidRPr="00910095">
          <w:rPr>
            <w:rStyle w:val="Hyperlink"/>
            <w:rFonts w:ascii="Calibri" w:hAnsi="Calibri"/>
            <w:spacing w:val="4"/>
            <w:lang w:bidi="ar-SY"/>
          </w:rPr>
          <w:t>https://www.itu.int/en/ITU-T/Workshops-and-Seminars/2023/0214/Pages/default.aspx</w:t>
        </w:r>
      </w:hyperlink>
      <w:r w:rsidR="00EF4547" w:rsidRPr="00910095">
        <w:rPr>
          <w:rFonts w:ascii="Calibri" w:hAnsi="Calibri"/>
          <w:spacing w:val="4"/>
          <w:rtl/>
          <w:lang w:bidi="ar-SY"/>
        </w:rPr>
        <w:t>.</w:t>
      </w:r>
      <w:r w:rsidR="00CD30D2" w:rsidRPr="00910095">
        <w:rPr>
          <w:rFonts w:ascii="Calibri" w:hAnsi="Calibri" w:hint="cs"/>
          <w:spacing w:val="4"/>
          <w:rtl/>
          <w:lang w:bidi="ar-SY"/>
        </w:rPr>
        <w:t xml:space="preserve"> </w:t>
      </w:r>
      <w:r w:rsidR="00EF4547" w:rsidRPr="00910095">
        <w:rPr>
          <w:rFonts w:ascii="Calibri" w:hAnsi="Calibri"/>
          <w:spacing w:val="4"/>
          <w:rtl/>
        </w:rPr>
        <w:t>وسيتم</w:t>
      </w:r>
      <w:r w:rsidR="00A863D3" w:rsidRPr="00910095">
        <w:rPr>
          <w:rFonts w:ascii="Calibri" w:hAnsi="Calibri"/>
          <w:spacing w:val="4"/>
          <w:rtl/>
        </w:rPr>
        <w:t> </w:t>
      </w:r>
      <w:r w:rsidR="00EF4547" w:rsidRPr="00910095">
        <w:rPr>
          <w:rFonts w:ascii="Calibri" w:hAnsi="Calibri"/>
          <w:spacing w:val="4"/>
          <w:rtl/>
        </w:rPr>
        <w:t>تحديث</w:t>
      </w:r>
      <w:r w:rsidR="00101284" w:rsidRPr="00910095">
        <w:rPr>
          <w:rFonts w:ascii="Calibri" w:hAnsi="Calibri" w:hint="cs"/>
          <w:spacing w:val="4"/>
          <w:rtl/>
        </w:rPr>
        <w:t xml:space="preserve"> </w:t>
      </w:r>
      <w:r w:rsidR="00C515EA" w:rsidRPr="00910095">
        <w:rPr>
          <w:rFonts w:ascii="Calibri" w:hAnsi="Calibri" w:hint="cs"/>
          <w:spacing w:val="4"/>
          <w:rtl/>
        </w:rPr>
        <w:t>الموقع</w:t>
      </w:r>
      <w:r w:rsidR="00910095" w:rsidRPr="00910095">
        <w:rPr>
          <w:rFonts w:ascii="Calibri" w:hAnsi="Calibri" w:hint="eastAsia"/>
          <w:spacing w:val="4"/>
          <w:rtl/>
        </w:rPr>
        <w:t> </w:t>
      </w:r>
      <w:r w:rsidR="008845A6" w:rsidRPr="00910095">
        <w:rPr>
          <w:rFonts w:ascii="Calibri" w:hAnsi="Calibri"/>
          <w:spacing w:val="4"/>
          <w:rtl/>
        </w:rPr>
        <w:t xml:space="preserve">الإلكتروني </w:t>
      </w:r>
      <w:r w:rsidR="00EF4547" w:rsidRPr="00910095">
        <w:rPr>
          <w:rFonts w:ascii="Calibri" w:hAnsi="Calibri"/>
          <w:spacing w:val="4"/>
          <w:rtl/>
        </w:rPr>
        <w:t xml:space="preserve">باستمرار كلما </w:t>
      </w:r>
      <w:r w:rsidR="00C515EA" w:rsidRPr="00910095">
        <w:rPr>
          <w:rFonts w:ascii="Calibri" w:hAnsi="Calibri" w:hint="cs"/>
          <w:spacing w:val="4"/>
          <w:rtl/>
        </w:rPr>
        <w:t>أ</w:t>
      </w:r>
      <w:r w:rsidR="00EB65B2" w:rsidRPr="00910095">
        <w:rPr>
          <w:rFonts w:ascii="Calibri" w:hAnsi="Calibri"/>
          <w:spacing w:val="4"/>
          <w:rtl/>
        </w:rPr>
        <w:t>تيح</w:t>
      </w:r>
      <w:r w:rsidR="00C515EA" w:rsidRPr="00910095">
        <w:rPr>
          <w:rFonts w:ascii="Calibri" w:hAnsi="Calibri" w:hint="cs"/>
          <w:spacing w:val="4"/>
          <w:rtl/>
        </w:rPr>
        <w:t>ت</w:t>
      </w:r>
      <w:r w:rsidR="00EB65B2" w:rsidRPr="00910095">
        <w:rPr>
          <w:rFonts w:ascii="Calibri" w:hAnsi="Calibri"/>
          <w:spacing w:val="4"/>
          <w:rtl/>
        </w:rPr>
        <w:t xml:space="preserve"> معلومات</w:t>
      </w:r>
      <w:r w:rsidR="00C515EA" w:rsidRPr="00910095">
        <w:rPr>
          <w:rFonts w:ascii="Calibri" w:hAnsi="Calibri" w:hint="cs"/>
          <w:spacing w:val="4"/>
          <w:rtl/>
        </w:rPr>
        <w:t xml:space="preserve"> جديدة أو محدّثة</w:t>
      </w:r>
      <w:r w:rsidR="00EF4547" w:rsidRPr="00910095">
        <w:rPr>
          <w:rFonts w:ascii="Calibri" w:hAnsi="Calibri"/>
          <w:spacing w:val="4"/>
          <w:rtl/>
        </w:rPr>
        <w:t xml:space="preserve">. </w:t>
      </w:r>
      <w:r w:rsidR="00EB65B2" w:rsidRPr="00910095">
        <w:rPr>
          <w:rFonts w:ascii="Calibri" w:hAnsi="Calibri"/>
          <w:spacing w:val="4"/>
          <w:rtl/>
        </w:rPr>
        <w:t>ويُشج</w:t>
      </w:r>
      <w:r w:rsidR="00FD0ABC" w:rsidRPr="00910095">
        <w:rPr>
          <w:rFonts w:ascii="Calibri" w:hAnsi="Calibri"/>
          <w:spacing w:val="4"/>
          <w:rtl/>
        </w:rPr>
        <w:t>َّ</w:t>
      </w:r>
      <w:r w:rsidR="00EB65B2" w:rsidRPr="00910095">
        <w:rPr>
          <w:rFonts w:ascii="Calibri" w:hAnsi="Calibri"/>
          <w:spacing w:val="4"/>
          <w:rtl/>
        </w:rPr>
        <w:t>ع المشاركون على</w:t>
      </w:r>
      <w:r w:rsidR="00EF4547" w:rsidRPr="00910095">
        <w:rPr>
          <w:rFonts w:ascii="Calibri" w:hAnsi="Calibri"/>
          <w:spacing w:val="4"/>
          <w:rtl/>
        </w:rPr>
        <w:t xml:space="preserve"> </w:t>
      </w:r>
      <w:r w:rsidR="00FD0ABC" w:rsidRPr="00910095">
        <w:rPr>
          <w:rFonts w:ascii="Calibri" w:hAnsi="Calibri"/>
          <w:spacing w:val="4"/>
          <w:rtl/>
        </w:rPr>
        <w:t>الاطلاع</w:t>
      </w:r>
      <w:r w:rsidR="00EF4547" w:rsidRPr="00910095">
        <w:rPr>
          <w:rFonts w:ascii="Calibri" w:hAnsi="Calibri"/>
          <w:spacing w:val="4"/>
          <w:rtl/>
        </w:rPr>
        <w:t xml:space="preserve"> بانتظام</w:t>
      </w:r>
      <w:r w:rsidR="00EB65B2" w:rsidRPr="00910095">
        <w:rPr>
          <w:rFonts w:ascii="Calibri" w:hAnsi="Calibri"/>
          <w:spacing w:val="4"/>
          <w:rtl/>
        </w:rPr>
        <w:t xml:space="preserve"> </w:t>
      </w:r>
      <w:r w:rsidR="00FD0ABC" w:rsidRPr="00910095">
        <w:rPr>
          <w:rFonts w:ascii="Calibri" w:hAnsi="Calibri"/>
          <w:spacing w:val="4"/>
          <w:rtl/>
        </w:rPr>
        <w:t>على</w:t>
      </w:r>
      <w:r w:rsidR="00EB65B2" w:rsidRPr="00910095">
        <w:rPr>
          <w:rFonts w:ascii="Calibri" w:hAnsi="Calibri"/>
          <w:spacing w:val="4"/>
          <w:rtl/>
        </w:rPr>
        <w:t xml:space="preserve"> </w:t>
      </w:r>
      <w:r w:rsidR="00C515EA" w:rsidRPr="00910095">
        <w:rPr>
          <w:rFonts w:ascii="Calibri" w:hAnsi="Calibri" w:hint="cs"/>
          <w:spacing w:val="4"/>
          <w:rtl/>
        </w:rPr>
        <w:t xml:space="preserve">الموقع </w:t>
      </w:r>
      <w:r w:rsidR="00EB65B2" w:rsidRPr="00910095">
        <w:rPr>
          <w:rFonts w:ascii="Calibri" w:hAnsi="Calibri"/>
          <w:spacing w:val="4"/>
          <w:rtl/>
        </w:rPr>
        <w:t>الإلكتروني</w:t>
      </w:r>
      <w:r w:rsidR="00EF4547" w:rsidRPr="00910095">
        <w:rPr>
          <w:rFonts w:ascii="Calibri" w:hAnsi="Calibri"/>
          <w:spacing w:val="4"/>
          <w:rtl/>
        </w:rPr>
        <w:t xml:space="preserve"> </w:t>
      </w:r>
      <w:r w:rsidR="00FD0ABC" w:rsidRPr="00910095">
        <w:rPr>
          <w:rFonts w:ascii="Calibri" w:hAnsi="Calibri"/>
          <w:spacing w:val="4"/>
          <w:rtl/>
        </w:rPr>
        <w:t>لمعرفة</w:t>
      </w:r>
      <w:r w:rsidR="00EF4547" w:rsidRPr="00910095">
        <w:rPr>
          <w:rFonts w:ascii="Calibri" w:hAnsi="Calibri"/>
          <w:spacing w:val="4"/>
          <w:rtl/>
        </w:rPr>
        <w:t xml:space="preserve"> </w:t>
      </w:r>
      <w:r w:rsidR="00EB65B2" w:rsidRPr="00910095">
        <w:rPr>
          <w:rFonts w:ascii="Calibri" w:hAnsi="Calibri"/>
          <w:spacing w:val="4"/>
          <w:rtl/>
        </w:rPr>
        <w:t>آخر المستجدات</w:t>
      </w:r>
      <w:r w:rsidR="00EF4547" w:rsidRPr="00910095">
        <w:rPr>
          <w:rFonts w:ascii="Calibri" w:hAnsi="Calibri"/>
          <w:spacing w:val="4"/>
          <w:rtl/>
        </w:rPr>
        <w:t>.</w:t>
      </w:r>
    </w:p>
    <w:p w14:paraId="62EDFA8A" w14:textId="63881929" w:rsidR="00E84438" w:rsidRDefault="00E84438" w:rsidP="00E84438">
      <w:pPr>
        <w:spacing w:before="240"/>
        <w:ind w:left="-57"/>
        <w:jc w:val="left"/>
        <w:rPr>
          <w:rFonts w:ascii="Calibri" w:hAnsi="Calibri"/>
          <w:rtl/>
          <w:lang w:bidi="ar-EG"/>
        </w:rPr>
      </w:pPr>
      <w:r w:rsidRPr="00A455AA">
        <w:rPr>
          <w:rFonts w:ascii="Calibri" w:hAnsi="Calibri"/>
          <w:rtl/>
          <w:lang w:bidi="ar-EG"/>
        </w:rPr>
        <w:t>وتفضلوا بقبول فائق التقدير والاحترام.</w:t>
      </w:r>
    </w:p>
    <w:p w14:paraId="773A24AA" w14:textId="799684CE" w:rsidR="00B2144E" w:rsidRPr="00B2144E" w:rsidRDefault="00B2144E" w:rsidP="00B2144E">
      <w:pPr>
        <w:spacing w:before="720" w:after="720"/>
        <w:ind w:left="-57"/>
        <w:jc w:val="left"/>
        <w:rPr>
          <w:rFonts w:ascii="Calibri" w:hAnsi="Calibri"/>
          <w:i/>
          <w:iCs/>
          <w:rtl/>
          <w:lang w:bidi="ar-EG"/>
        </w:rPr>
      </w:pPr>
      <w:r w:rsidRPr="00B2144E">
        <w:rPr>
          <w:rFonts w:ascii="Calibri" w:hAnsi="Calibri" w:hint="cs"/>
          <w:i/>
          <w:iCs/>
          <w:rtl/>
          <w:lang w:bidi="ar-EG"/>
        </w:rPr>
        <w:t>(توقيع)</w:t>
      </w:r>
    </w:p>
    <w:p w14:paraId="565C658A" w14:textId="0491AC35" w:rsidR="00E84438" w:rsidRPr="00A455AA" w:rsidRDefault="00E84438" w:rsidP="00BF0D90">
      <w:pPr>
        <w:spacing w:before="960"/>
        <w:jc w:val="left"/>
        <w:rPr>
          <w:rFonts w:ascii="Calibri" w:hAnsi="Calibri"/>
          <w:rtl/>
          <w:lang w:bidi="ar-EG"/>
        </w:rPr>
      </w:pPr>
      <w:r w:rsidRPr="00A455AA">
        <w:rPr>
          <w:rFonts w:ascii="Calibri" w:hAnsi="Calibri"/>
          <w:rtl/>
          <w:lang w:bidi="ar-SY"/>
        </w:rPr>
        <w:t>تشيساب لي</w:t>
      </w:r>
      <w:r w:rsidRPr="00A455AA">
        <w:rPr>
          <w:rFonts w:ascii="Calibri" w:hAnsi="Calibri"/>
          <w:rtl/>
          <w:lang w:bidi="ar-SY"/>
        </w:rPr>
        <w:br/>
        <w:t>مدير مكتب تقييس الاتصالات</w:t>
      </w:r>
    </w:p>
    <w:sectPr w:rsidR="00E84438" w:rsidRPr="00A455AA"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78AE" w14:textId="77777777" w:rsidR="00E1717F" w:rsidRDefault="00E1717F" w:rsidP="006C3242">
      <w:pPr>
        <w:spacing w:before="0" w:line="240" w:lineRule="auto"/>
      </w:pPr>
      <w:r>
        <w:separator/>
      </w:r>
    </w:p>
  </w:endnote>
  <w:endnote w:type="continuationSeparator" w:id="0">
    <w:p w14:paraId="1DB657AB" w14:textId="77777777" w:rsidR="00E1717F" w:rsidRDefault="00E1717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2CAB" w14:textId="2B81F31F" w:rsidR="003800A6" w:rsidRPr="0026373E" w:rsidRDefault="003800A6" w:rsidP="003800A6">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E27C" w14:textId="77777777" w:rsidR="00926F44" w:rsidRPr="00236150"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8"/>
        <w:szCs w:val="18"/>
        <w:lang w:val="en-GB" w:eastAsia="en-US"/>
      </w:rPr>
    </w:pPr>
    <w:r w:rsidRPr="00236150">
      <w:rPr>
        <w:rFonts w:ascii="Calibri" w:eastAsia="Times New Roman" w:hAnsi="Calibri" w:cs="Calibri"/>
        <w:noProof/>
        <w:color w:val="0070C0"/>
        <w:sz w:val="18"/>
        <w:szCs w:val="18"/>
        <w:lang w:val="fr-CH" w:eastAsia="en-US"/>
      </w:rPr>
      <w:t xml:space="preserve">International Telecommunication Union • Place des Nations </w:t>
    </w:r>
    <w:r w:rsidRPr="00236150">
      <w:rPr>
        <w:rFonts w:ascii="Calibri" w:eastAsia="Times New Roman" w:hAnsi="Calibri" w:cs="Calibri"/>
        <w:caps/>
        <w:noProof/>
        <w:color w:val="0070C0"/>
        <w:sz w:val="18"/>
        <w:szCs w:val="18"/>
        <w:lang w:val="fr-CH" w:eastAsia="en-US"/>
      </w:rPr>
      <w:t>•</w:t>
    </w:r>
    <w:r w:rsidRPr="00236150">
      <w:rPr>
        <w:rFonts w:ascii="Calibri" w:eastAsia="Times New Roman" w:hAnsi="Calibri" w:cs="Calibri"/>
        <w:noProof/>
        <w:color w:val="0070C0"/>
        <w:sz w:val="18"/>
        <w:szCs w:val="18"/>
        <w:lang w:val="fr-CH" w:eastAsia="en-US"/>
      </w:rPr>
      <w:t xml:space="preserve"> CH</w:t>
    </w:r>
    <w:r w:rsidRPr="00236150">
      <w:rPr>
        <w:rFonts w:ascii="Calibri" w:eastAsia="Times New Roman" w:hAnsi="Calibri" w:cs="Calibri"/>
        <w:noProof/>
        <w:color w:val="0070C0"/>
        <w:sz w:val="18"/>
        <w:szCs w:val="18"/>
        <w:lang w:val="fr-CH" w:eastAsia="en-US"/>
      </w:rPr>
      <w:noBreakHyphen/>
      <w:t xml:space="preserve">1211 Geneva 20 </w:t>
    </w:r>
    <w:r w:rsidRPr="00236150">
      <w:rPr>
        <w:rFonts w:ascii="Calibri" w:eastAsia="Times New Roman" w:hAnsi="Calibri" w:cs="Calibri"/>
        <w:caps/>
        <w:noProof/>
        <w:color w:val="0070C0"/>
        <w:sz w:val="18"/>
        <w:szCs w:val="18"/>
        <w:lang w:val="fr-CH" w:eastAsia="en-US"/>
      </w:rPr>
      <w:t>•</w:t>
    </w:r>
    <w:r w:rsidRPr="00236150">
      <w:rPr>
        <w:rFonts w:ascii="Calibri" w:eastAsia="Times New Roman" w:hAnsi="Calibri" w:cs="Calibri"/>
        <w:noProof/>
        <w:color w:val="0070C0"/>
        <w:sz w:val="18"/>
        <w:szCs w:val="18"/>
        <w:lang w:val="fr-CH" w:eastAsia="en-US"/>
      </w:rPr>
      <w:t xml:space="preserve"> Switzerland </w:t>
    </w:r>
    <w:r w:rsidRPr="00236150">
      <w:rPr>
        <w:rFonts w:ascii="Calibri" w:eastAsia="Times New Roman" w:hAnsi="Calibri" w:cs="Calibri"/>
        <w:caps/>
        <w:noProof/>
        <w:color w:val="0070C0"/>
        <w:sz w:val="18"/>
        <w:szCs w:val="18"/>
        <w:lang w:val="fr-CH" w:eastAsia="en-US"/>
      </w:rPr>
      <w:br/>
    </w:r>
    <w:r w:rsidRPr="00236150">
      <w:rPr>
        <w:rFonts w:ascii="Calibri" w:eastAsia="Times New Roman" w:hAnsi="Calibri" w:cs="Calibri"/>
        <w:noProof/>
        <w:color w:val="0070C0"/>
        <w:sz w:val="18"/>
        <w:szCs w:val="18"/>
        <w:lang w:val="fr-CH" w:eastAsia="en-US"/>
      </w:rPr>
      <w:t>Tel:</w:t>
    </w:r>
    <w:r w:rsidRPr="00236150">
      <w:rPr>
        <w:rFonts w:ascii="Calibri" w:eastAsia="Times New Roman" w:hAnsi="Calibri" w:cs="Calibri"/>
        <w:caps/>
        <w:noProof/>
        <w:color w:val="0070C0"/>
        <w:sz w:val="18"/>
        <w:szCs w:val="18"/>
        <w:lang w:val="fr-CH" w:eastAsia="en-US"/>
      </w:rPr>
      <w:t xml:space="preserve"> +41 22 730 5111 • </w:t>
    </w:r>
    <w:r w:rsidRPr="00236150">
      <w:rPr>
        <w:rFonts w:ascii="Calibri" w:eastAsia="Times New Roman" w:hAnsi="Calibri" w:cs="Calibri"/>
        <w:noProof/>
        <w:color w:val="0070C0"/>
        <w:sz w:val="18"/>
        <w:szCs w:val="18"/>
        <w:lang w:val="fr-CH" w:eastAsia="en-US"/>
      </w:rPr>
      <w:t>Fax</w:t>
    </w:r>
    <w:r w:rsidRPr="00236150">
      <w:rPr>
        <w:rFonts w:ascii="Calibri" w:eastAsia="Times New Roman" w:hAnsi="Calibri" w:cs="Calibri"/>
        <w:caps/>
        <w:noProof/>
        <w:color w:val="0070C0"/>
        <w:sz w:val="18"/>
        <w:szCs w:val="18"/>
        <w:lang w:val="fr-CH" w:eastAsia="en-US"/>
      </w:rPr>
      <w:t>: +41 22 733 7256 • E-</w:t>
    </w:r>
    <w:r w:rsidRPr="00236150">
      <w:rPr>
        <w:rFonts w:ascii="Calibri" w:eastAsia="Times New Roman" w:hAnsi="Calibri" w:cs="Calibri"/>
        <w:noProof/>
        <w:color w:val="0070C0"/>
        <w:sz w:val="18"/>
        <w:szCs w:val="18"/>
        <w:lang w:val="fr-CH" w:eastAsia="en-US"/>
      </w:rPr>
      <w:t>mail</w:t>
    </w:r>
    <w:r w:rsidRPr="00236150">
      <w:rPr>
        <w:rFonts w:ascii="Calibri" w:eastAsia="Times New Roman" w:hAnsi="Calibri" w:cs="Calibri"/>
        <w:caps/>
        <w:noProof/>
        <w:color w:val="0070C0"/>
        <w:sz w:val="18"/>
        <w:szCs w:val="18"/>
        <w:lang w:val="fr-CH" w:eastAsia="en-US"/>
      </w:rPr>
      <w:t xml:space="preserve">: </w:t>
    </w:r>
    <w:hyperlink r:id="rId1" w:history="1">
      <w:r w:rsidRPr="00236150">
        <w:rPr>
          <w:rFonts w:ascii="Calibri" w:eastAsia="Times New Roman" w:hAnsi="Calibri" w:cs="Calibri"/>
          <w:noProof/>
          <w:color w:val="0070C0"/>
          <w:sz w:val="18"/>
          <w:szCs w:val="18"/>
          <w:u w:val="single"/>
          <w:lang w:val="fr-CH" w:eastAsia="en-US"/>
        </w:rPr>
        <w:t>itumail@itu.int</w:t>
      </w:r>
    </w:hyperlink>
    <w:r w:rsidRPr="00236150">
      <w:rPr>
        <w:rFonts w:ascii="Calibri" w:eastAsia="Times New Roman" w:hAnsi="Calibri" w:cs="Calibri"/>
        <w:noProof/>
        <w:color w:val="0070C0"/>
        <w:sz w:val="18"/>
        <w:szCs w:val="18"/>
        <w:lang w:val="fr-CH" w:eastAsia="en-US"/>
      </w:rPr>
      <w:t xml:space="preserve"> • </w:t>
    </w:r>
    <w:hyperlink r:id="rId2" w:history="1">
      <w:r w:rsidRPr="00236150">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FE6B" w14:textId="77777777" w:rsidR="00E1717F" w:rsidRDefault="00E1717F" w:rsidP="006C3242">
      <w:pPr>
        <w:spacing w:before="0" w:line="240" w:lineRule="auto"/>
      </w:pPr>
      <w:r>
        <w:separator/>
      </w:r>
    </w:p>
  </w:footnote>
  <w:footnote w:type="continuationSeparator" w:id="0">
    <w:p w14:paraId="40529390" w14:textId="77777777" w:rsidR="00E1717F" w:rsidRDefault="00E1717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979E" w14:textId="1F9030DD" w:rsidR="00447F32" w:rsidRPr="00596808" w:rsidRDefault="00596808" w:rsidP="00B916A7">
    <w:pPr>
      <w:pStyle w:val="Header"/>
      <w:spacing w:after="240" w:line="192" w:lineRule="auto"/>
      <w:jc w:val="center"/>
    </w:pPr>
    <w:r w:rsidRPr="00A455AA">
      <w:rPr>
        <w:sz w:val="18"/>
        <w:szCs w:val="18"/>
      </w:rPr>
      <w:t xml:space="preserve">- </w:t>
    </w:r>
    <w:r w:rsidRPr="00A455AA">
      <w:rPr>
        <w:sz w:val="18"/>
        <w:szCs w:val="18"/>
      </w:rPr>
      <w:fldChar w:fldCharType="begin"/>
    </w:r>
    <w:r w:rsidRPr="00A455AA">
      <w:rPr>
        <w:sz w:val="18"/>
        <w:szCs w:val="18"/>
      </w:rPr>
      <w:instrText xml:space="preserve"> PAGE </w:instrText>
    </w:r>
    <w:r w:rsidRPr="00A455AA">
      <w:rPr>
        <w:sz w:val="18"/>
        <w:szCs w:val="18"/>
      </w:rPr>
      <w:fldChar w:fldCharType="separate"/>
    </w:r>
    <w:r w:rsidR="00236150">
      <w:rPr>
        <w:noProof/>
        <w:sz w:val="18"/>
        <w:szCs w:val="18"/>
      </w:rPr>
      <w:t>2</w:t>
    </w:r>
    <w:r w:rsidRPr="00A455AA">
      <w:rPr>
        <w:sz w:val="18"/>
        <w:szCs w:val="18"/>
      </w:rPr>
      <w:fldChar w:fldCharType="end"/>
    </w:r>
    <w:r w:rsidRPr="00A455AA">
      <w:rPr>
        <w:sz w:val="18"/>
        <w:szCs w:val="18"/>
      </w:rPr>
      <w:t xml:space="preserve"> -</w:t>
    </w:r>
    <w:r w:rsidR="00E84438">
      <w:rPr>
        <w:sz w:val="20"/>
        <w:szCs w:val="20"/>
        <w:rtl/>
      </w:rPr>
      <w:br/>
    </w:r>
    <w:r w:rsidRPr="00A455AA">
      <w:rPr>
        <w:rFonts w:hint="cs"/>
        <w:sz w:val="18"/>
        <w:szCs w:val="18"/>
        <w:rtl/>
        <w:lang w:bidi="ar-EG"/>
      </w:rPr>
      <w:t xml:space="preserve">الرسالة </w:t>
    </w:r>
    <w:r w:rsidR="00E84438" w:rsidRPr="00A455AA">
      <w:rPr>
        <w:rFonts w:hint="cs"/>
        <w:sz w:val="18"/>
        <w:szCs w:val="18"/>
        <w:rtl/>
        <w:lang w:bidi="ar-EG"/>
      </w:rPr>
      <w:t>المعممة</w:t>
    </w:r>
    <w:r w:rsidRPr="00A455AA">
      <w:rPr>
        <w:rFonts w:hint="cs"/>
        <w:sz w:val="18"/>
        <w:szCs w:val="18"/>
        <w:rtl/>
        <w:lang w:bidi="ar-EG"/>
      </w:rPr>
      <w:t xml:space="preserve"> </w:t>
    </w:r>
    <w:r w:rsidR="003800A6">
      <w:rPr>
        <w:sz w:val="18"/>
        <w:szCs w:val="18"/>
        <w:lang w:val="en-GB"/>
      </w:rPr>
      <w:t>62</w:t>
    </w:r>
    <w:r w:rsidR="00400EC6" w:rsidRPr="00A455AA">
      <w:rPr>
        <w:rFonts w:hint="cs"/>
        <w:sz w:val="18"/>
        <w:szCs w:val="18"/>
        <w:rtl/>
        <w:lang w:val="en-GB"/>
      </w:rPr>
      <w:t xml:space="preserve"> </w:t>
    </w:r>
    <w:r w:rsidR="003A3046" w:rsidRPr="00A455AA">
      <w:rPr>
        <w:rFonts w:hint="cs"/>
        <w:sz w:val="18"/>
        <w:szCs w:val="18"/>
        <w:rtl/>
        <w:lang w:val="en-GB"/>
      </w:rPr>
      <w:t>لمكتب</w:t>
    </w:r>
    <w:r w:rsidR="00400EC6" w:rsidRPr="00A455AA">
      <w:rPr>
        <w:rFonts w:hint="cs"/>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71881692">
    <w:abstractNumId w:val="9"/>
  </w:num>
  <w:num w:numId="2" w16cid:durableId="167408015">
    <w:abstractNumId w:val="7"/>
  </w:num>
  <w:num w:numId="3" w16cid:durableId="1284775694">
    <w:abstractNumId w:val="6"/>
  </w:num>
  <w:num w:numId="4" w16cid:durableId="1501694765">
    <w:abstractNumId w:val="5"/>
  </w:num>
  <w:num w:numId="5" w16cid:durableId="747655664">
    <w:abstractNumId w:val="4"/>
  </w:num>
  <w:num w:numId="6" w16cid:durableId="1499418842">
    <w:abstractNumId w:val="8"/>
  </w:num>
  <w:num w:numId="7" w16cid:durableId="1325401071">
    <w:abstractNumId w:val="3"/>
  </w:num>
  <w:num w:numId="8" w16cid:durableId="1453328235">
    <w:abstractNumId w:val="2"/>
  </w:num>
  <w:num w:numId="9" w16cid:durableId="2053840293">
    <w:abstractNumId w:val="1"/>
  </w:num>
  <w:num w:numId="10" w16cid:durableId="1080638139">
    <w:abstractNumId w:val="0"/>
  </w:num>
  <w:num w:numId="11" w16cid:durableId="202231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47"/>
    <w:rsid w:val="000000E5"/>
    <w:rsid w:val="00002A63"/>
    <w:rsid w:val="00013B34"/>
    <w:rsid w:val="000148D6"/>
    <w:rsid w:val="00035420"/>
    <w:rsid w:val="00043B3A"/>
    <w:rsid w:val="00057511"/>
    <w:rsid w:val="0006468A"/>
    <w:rsid w:val="00064D1D"/>
    <w:rsid w:val="00090574"/>
    <w:rsid w:val="00094B94"/>
    <w:rsid w:val="000A2BFF"/>
    <w:rsid w:val="000C1C0E"/>
    <w:rsid w:val="000C548A"/>
    <w:rsid w:val="000E327F"/>
    <w:rsid w:val="000E4735"/>
    <w:rsid w:val="00101284"/>
    <w:rsid w:val="001234BA"/>
    <w:rsid w:val="00130D34"/>
    <w:rsid w:val="00146FE2"/>
    <w:rsid w:val="0015752B"/>
    <w:rsid w:val="001B081C"/>
    <w:rsid w:val="001C0169"/>
    <w:rsid w:val="001D1D50"/>
    <w:rsid w:val="001D6745"/>
    <w:rsid w:val="001D6FEE"/>
    <w:rsid w:val="001E446E"/>
    <w:rsid w:val="001F671A"/>
    <w:rsid w:val="00206900"/>
    <w:rsid w:val="002154EE"/>
    <w:rsid w:val="002238F3"/>
    <w:rsid w:val="0022653A"/>
    <w:rsid w:val="002276D2"/>
    <w:rsid w:val="0023283D"/>
    <w:rsid w:val="00234E0F"/>
    <w:rsid w:val="00236150"/>
    <w:rsid w:val="00237E23"/>
    <w:rsid w:val="0026373E"/>
    <w:rsid w:val="00267750"/>
    <w:rsid w:val="00271C43"/>
    <w:rsid w:val="00290728"/>
    <w:rsid w:val="002978F4"/>
    <w:rsid w:val="002A7948"/>
    <w:rsid w:val="002B028D"/>
    <w:rsid w:val="002E196B"/>
    <w:rsid w:val="002E6541"/>
    <w:rsid w:val="00325551"/>
    <w:rsid w:val="00334924"/>
    <w:rsid w:val="003409BC"/>
    <w:rsid w:val="00357185"/>
    <w:rsid w:val="003800A6"/>
    <w:rsid w:val="003836B0"/>
    <w:rsid w:val="00383829"/>
    <w:rsid w:val="003879B8"/>
    <w:rsid w:val="003A3046"/>
    <w:rsid w:val="003C7844"/>
    <w:rsid w:val="003E15A7"/>
    <w:rsid w:val="003F4B29"/>
    <w:rsid w:val="00400EC6"/>
    <w:rsid w:val="0042686F"/>
    <w:rsid w:val="004317D8"/>
    <w:rsid w:val="00434183"/>
    <w:rsid w:val="00435897"/>
    <w:rsid w:val="00443869"/>
    <w:rsid w:val="00447F32"/>
    <w:rsid w:val="0045340E"/>
    <w:rsid w:val="004B0777"/>
    <w:rsid w:val="004B3263"/>
    <w:rsid w:val="004E11DC"/>
    <w:rsid w:val="004F4727"/>
    <w:rsid w:val="00501AE8"/>
    <w:rsid w:val="00501B6E"/>
    <w:rsid w:val="00525DDD"/>
    <w:rsid w:val="00526A25"/>
    <w:rsid w:val="00537FBD"/>
    <w:rsid w:val="005409AC"/>
    <w:rsid w:val="005462F0"/>
    <w:rsid w:val="0055516A"/>
    <w:rsid w:val="005648BD"/>
    <w:rsid w:val="00571DFE"/>
    <w:rsid w:val="005731DD"/>
    <w:rsid w:val="0058491B"/>
    <w:rsid w:val="00592EA5"/>
    <w:rsid w:val="00595B52"/>
    <w:rsid w:val="00596808"/>
    <w:rsid w:val="005A3170"/>
    <w:rsid w:val="005B3335"/>
    <w:rsid w:val="005C28F8"/>
    <w:rsid w:val="005D23E4"/>
    <w:rsid w:val="005F1752"/>
    <w:rsid w:val="005F41AD"/>
    <w:rsid w:val="00625313"/>
    <w:rsid w:val="0064161E"/>
    <w:rsid w:val="006510C5"/>
    <w:rsid w:val="006635B2"/>
    <w:rsid w:val="00675D57"/>
    <w:rsid w:val="00677396"/>
    <w:rsid w:val="0069200F"/>
    <w:rsid w:val="006A08CD"/>
    <w:rsid w:val="006A65CB"/>
    <w:rsid w:val="006B1598"/>
    <w:rsid w:val="006C1530"/>
    <w:rsid w:val="006C3242"/>
    <w:rsid w:val="006C7CC0"/>
    <w:rsid w:val="006D7528"/>
    <w:rsid w:val="006D7685"/>
    <w:rsid w:val="006E1BAD"/>
    <w:rsid w:val="006F3390"/>
    <w:rsid w:val="006F63F7"/>
    <w:rsid w:val="007025C7"/>
    <w:rsid w:val="00706D7A"/>
    <w:rsid w:val="00715DC1"/>
    <w:rsid w:val="007204C8"/>
    <w:rsid w:val="00722F0D"/>
    <w:rsid w:val="0074420E"/>
    <w:rsid w:val="00744A0F"/>
    <w:rsid w:val="00783E26"/>
    <w:rsid w:val="007C3BC7"/>
    <w:rsid w:val="007C3BCD"/>
    <w:rsid w:val="007D4136"/>
    <w:rsid w:val="007D4ACF"/>
    <w:rsid w:val="007F0787"/>
    <w:rsid w:val="00810B7B"/>
    <w:rsid w:val="00815A7A"/>
    <w:rsid w:val="0082358A"/>
    <w:rsid w:val="008235CD"/>
    <w:rsid w:val="008247DE"/>
    <w:rsid w:val="00840B10"/>
    <w:rsid w:val="008513CB"/>
    <w:rsid w:val="00873469"/>
    <w:rsid w:val="008845A6"/>
    <w:rsid w:val="00886899"/>
    <w:rsid w:val="008A2CD5"/>
    <w:rsid w:val="008A7F84"/>
    <w:rsid w:val="008B6552"/>
    <w:rsid w:val="008D1E94"/>
    <w:rsid w:val="008E0E2E"/>
    <w:rsid w:val="00910095"/>
    <w:rsid w:val="00910D94"/>
    <w:rsid w:val="009157D9"/>
    <w:rsid w:val="0091702E"/>
    <w:rsid w:val="00923B0C"/>
    <w:rsid w:val="00926F44"/>
    <w:rsid w:val="009274F1"/>
    <w:rsid w:val="0094021C"/>
    <w:rsid w:val="0094432F"/>
    <w:rsid w:val="00952F86"/>
    <w:rsid w:val="00977517"/>
    <w:rsid w:val="00982B28"/>
    <w:rsid w:val="009A5D0D"/>
    <w:rsid w:val="009C2A00"/>
    <w:rsid w:val="009C43C1"/>
    <w:rsid w:val="009D313F"/>
    <w:rsid w:val="00A2386F"/>
    <w:rsid w:val="00A261F5"/>
    <w:rsid w:val="00A455AA"/>
    <w:rsid w:val="00A47A5A"/>
    <w:rsid w:val="00A6683B"/>
    <w:rsid w:val="00A77C90"/>
    <w:rsid w:val="00A863D3"/>
    <w:rsid w:val="00A90100"/>
    <w:rsid w:val="00A9156F"/>
    <w:rsid w:val="00A91A60"/>
    <w:rsid w:val="00A97F94"/>
    <w:rsid w:val="00AA7EA2"/>
    <w:rsid w:val="00AC7EA7"/>
    <w:rsid w:val="00AF6B5C"/>
    <w:rsid w:val="00B03099"/>
    <w:rsid w:val="00B05BC8"/>
    <w:rsid w:val="00B06726"/>
    <w:rsid w:val="00B2144E"/>
    <w:rsid w:val="00B26D6B"/>
    <w:rsid w:val="00B64B47"/>
    <w:rsid w:val="00B7371D"/>
    <w:rsid w:val="00B8457D"/>
    <w:rsid w:val="00B87E4D"/>
    <w:rsid w:val="00B916A7"/>
    <w:rsid w:val="00B96E43"/>
    <w:rsid w:val="00BA1349"/>
    <w:rsid w:val="00BB0F08"/>
    <w:rsid w:val="00BB221D"/>
    <w:rsid w:val="00BF0D90"/>
    <w:rsid w:val="00BF26FD"/>
    <w:rsid w:val="00C002DE"/>
    <w:rsid w:val="00C31C01"/>
    <w:rsid w:val="00C515EA"/>
    <w:rsid w:val="00C53BF8"/>
    <w:rsid w:val="00C66157"/>
    <w:rsid w:val="00C6731E"/>
    <w:rsid w:val="00C674FE"/>
    <w:rsid w:val="00C67501"/>
    <w:rsid w:val="00C73E87"/>
    <w:rsid w:val="00C75633"/>
    <w:rsid w:val="00CC4DA3"/>
    <w:rsid w:val="00CD30D2"/>
    <w:rsid w:val="00CE1C08"/>
    <w:rsid w:val="00CE2EE1"/>
    <w:rsid w:val="00CE3349"/>
    <w:rsid w:val="00CE36E5"/>
    <w:rsid w:val="00CF27F5"/>
    <w:rsid w:val="00CF3FFD"/>
    <w:rsid w:val="00D07511"/>
    <w:rsid w:val="00D10CCF"/>
    <w:rsid w:val="00D14CFE"/>
    <w:rsid w:val="00D22846"/>
    <w:rsid w:val="00D33A99"/>
    <w:rsid w:val="00D517B2"/>
    <w:rsid w:val="00D64C6D"/>
    <w:rsid w:val="00D679A9"/>
    <w:rsid w:val="00D76170"/>
    <w:rsid w:val="00D761DE"/>
    <w:rsid w:val="00D768DC"/>
    <w:rsid w:val="00D77D0F"/>
    <w:rsid w:val="00DA1CF0"/>
    <w:rsid w:val="00DC177A"/>
    <w:rsid w:val="00DC1E02"/>
    <w:rsid w:val="00DC24B4"/>
    <w:rsid w:val="00DC5FB0"/>
    <w:rsid w:val="00DD1EBB"/>
    <w:rsid w:val="00DF16DC"/>
    <w:rsid w:val="00E1717F"/>
    <w:rsid w:val="00E235BF"/>
    <w:rsid w:val="00E45211"/>
    <w:rsid w:val="00E473C5"/>
    <w:rsid w:val="00E606EC"/>
    <w:rsid w:val="00E84438"/>
    <w:rsid w:val="00E92863"/>
    <w:rsid w:val="00E9644C"/>
    <w:rsid w:val="00EB65B2"/>
    <w:rsid w:val="00EB796D"/>
    <w:rsid w:val="00ED3C39"/>
    <w:rsid w:val="00EF4547"/>
    <w:rsid w:val="00F058DC"/>
    <w:rsid w:val="00F231A6"/>
    <w:rsid w:val="00F24FC4"/>
    <w:rsid w:val="00F2676C"/>
    <w:rsid w:val="00F34888"/>
    <w:rsid w:val="00F4272D"/>
    <w:rsid w:val="00F52941"/>
    <w:rsid w:val="00F84366"/>
    <w:rsid w:val="00F85089"/>
    <w:rsid w:val="00F974C5"/>
    <w:rsid w:val="00FA6F46"/>
    <w:rsid w:val="00FD0AB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719DB"/>
  <w15:chartTrackingRefBased/>
  <w15:docId w15:val="{A6B991DE-367B-44D3-9D06-78B3FBD0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character" w:styleId="UnresolvedMention">
    <w:name w:val="Unresolved Mention"/>
    <w:basedOn w:val="DefaultParagraphFont"/>
    <w:uiPriority w:val="99"/>
    <w:semiHidden/>
    <w:unhideWhenUsed/>
    <w:rsid w:val="00526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2023/0214/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p2030.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tack.glob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studygroups/2022-2024/05/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20C6B-3538-4748-8E9C-DF9666CA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Maguire, Mairéad</cp:lastModifiedBy>
  <cp:revision>2</cp:revision>
  <cp:lastPrinted>2022-12-15T13:14:00Z</cp:lastPrinted>
  <dcterms:created xsi:type="dcterms:W3CDTF">2023-01-18T16:01:00Z</dcterms:created>
  <dcterms:modified xsi:type="dcterms:W3CDTF">2023-01-18T16:01:00Z</dcterms:modified>
</cp:coreProperties>
</file>