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RPr="00E4019D" w14:paraId="494DC770" w14:textId="77777777" w:rsidTr="00F01D97">
        <w:trPr>
          <w:cantSplit/>
          <w:trHeight w:val="80"/>
        </w:trPr>
        <w:tc>
          <w:tcPr>
            <w:tcW w:w="1276" w:type="dxa"/>
            <w:gridSpan w:val="2"/>
            <w:vAlign w:val="center"/>
          </w:tcPr>
          <w:p w14:paraId="778EC8A4" w14:textId="5024FCDB" w:rsidR="00344BEA" w:rsidRPr="00E4019D" w:rsidRDefault="007C7926" w:rsidP="00344BEA">
            <w:pPr>
              <w:pStyle w:val="Tabletext"/>
              <w:jc w:val="center"/>
              <w:rPr>
                <w:rFonts w:ascii="Calibri" w:hAnsi="Calibri" w:cs="Calibri"/>
              </w:rPr>
            </w:pPr>
            <w:r w:rsidRPr="00E4019D">
              <w:rPr>
                <w:rFonts w:ascii="Calibri" w:hAnsi="Calibri" w:cs="Calibri"/>
                <w:noProof/>
                <w:lang w:eastAsia="en-GB"/>
              </w:rPr>
              <w:drawing>
                <wp:inline distT="0" distB="0" distL="0" distR="0" wp14:anchorId="360532FA" wp14:editId="00817D5C">
                  <wp:extent cx="810895" cy="81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6521" w:type="dxa"/>
            <w:gridSpan w:val="2"/>
            <w:tcMar>
              <w:left w:w="142" w:type="dxa"/>
            </w:tcMar>
            <w:vAlign w:val="center"/>
          </w:tcPr>
          <w:p w14:paraId="3BB42CA5" w14:textId="77777777" w:rsidR="00F01D97" w:rsidRPr="00E4019D" w:rsidRDefault="00F01D97" w:rsidP="00F01D97">
            <w:pPr>
              <w:rPr>
                <w:rFonts w:ascii="Calibri" w:hAnsi="Calibri" w:cs="Calibri"/>
                <w:b/>
                <w:bCs/>
                <w:smallCaps/>
                <w:sz w:val="26"/>
                <w:szCs w:val="26"/>
              </w:rPr>
            </w:pPr>
            <w:r w:rsidRPr="00E4019D">
              <w:rPr>
                <w:rFonts w:ascii="Calibri" w:hAnsi="Calibri" w:cs="Calibri"/>
                <w:b/>
                <w:bCs/>
                <w:smallCaps/>
                <w:sz w:val="36"/>
                <w:szCs w:val="36"/>
              </w:rPr>
              <w:t>International telecommunication union</w:t>
            </w:r>
          </w:p>
          <w:p w14:paraId="0A219388" w14:textId="77777777" w:rsidR="00344BEA" w:rsidRPr="00E4019D" w:rsidRDefault="00F01D97" w:rsidP="00642014">
            <w:pPr>
              <w:rPr>
                <w:rFonts w:ascii="Calibri" w:hAnsi="Calibri" w:cs="Calibri"/>
                <w:color w:val="FFFFFF"/>
                <w:sz w:val="26"/>
                <w:szCs w:val="26"/>
              </w:rPr>
            </w:pPr>
            <w:r w:rsidRPr="00E4019D">
              <w:rPr>
                <w:rFonts w:ascii="Calibri" w:hAnsi="Calibri" w:cs="Calibri"/>
                <w:b/>
                <w:bCs/>
                <w:iCs/>
                <w:smallCaps/>
                <w:sz w:val="28"/>
                <w:szCs w:val="28"/>
              </w:rPr>
              <w:t>Telecommunication Standardization Bureau</w:t>
            </w:r>
          </w:p>
        </w:tc>
        <w:tc>
          <w:tcPr>
            <w:tcW w:w="1984" w:type="dxa"/>
            <w:vAlign w:val="center"/>
          </w:tcPr>
          <w:p w14:paraId="452576DD" w14:textId="77777777" w:rsidR="00344BEA" w:rsidRPr="00E4019D" w:rsidRDefault="00344BEA" w:rsidP="00344BEA">
            <w:pPr>
              <w:jc w:val="right"/>
              <w:rPr>
                <w:rFonts w:ascii="Calibri" w:hAnsi="Calibri" w:cs="Calibri"/>
                <w:color w:val="FFFFFF"/>
                <w:sz w:val="26"/>
                <w:szCs w:val="26"/>
              </w:rPr>
            </w:pPr>
          </w:p>
        </w:tc>
      </w:tr>
      <w:tr w:rsidR="003D38E3" w:rsidRPr="00E4019D" w14:paraId="09EE027D" w14:textId="77777777" w:rsidTr="00A920AF">
        <w:trPr>
          <w:cantSplit/>
          <w:trHeight w:val="782"/>
        </w:trPr>
        <w:tc>
          <w:tcPr>
            <w:tcW w:w="5387" w:type="dxa"/>
            <w:gridSpan w:val="3"/>
            <w:vAlign w:val="center"/>
          </w:tcPr>
          <w:p w14:paraId="47E8F4A5" w14:textId="3A221D95" w:rsidR="003D38E3" w:rsidRPr="00CC2672" w:rsidRDefault="003D38E3" w:rsidP="00932E45">
            <w:pPr>
              <w:pStyle w:val="Tabletext"/>
              <w:jc w:val="right"/>
              <w:rPr>
                <w:rFonts w:ascii="Calibri" w:hAnsi="Calibri" w:cs="Calibri"/>
              </w:rPr>
            </w:pPr>
          </w:p>
        </w:tc>
        <w:tc>
          <w:tcPr>
            <w:tcW w:w="4394" w:type="dxa"/>
            <w:gridSpan w:val="2"/>
            <w:shd w:val="clear" w:color="auto" w:fill="auto"/>
            <w:vAlign w:val="center"/>
          </w:tcPr>
          <w:p w14:paraId="4EFE396E" w14:textId="496E66D5" w:rsidR="003D38E3" w:rsidRPr="00E4019D" w:rsidRDefault="003D38E3" w:rsidP="00721564">
            <w:pPr>
              <w:pStyle w:val="Tabletext"/>
              <w:spacing w:before="0" w:after="120"/>
              <w:rPr>
                <w:rFonts w:ascii="Calibri" w:hAnsi="Calibri" w:cs="Calibri"/>
                <w:sz w:val="22"/>
                <w:szCs w:val="22"/>
              </w:rPr>
            </w:pPr>
            <w:r w:rsidRPr="00E4019D">
              <w:rPr>
                <w:rFonts w:ascii="Calibri" w:hAnsi="Calibri" w:cs="Calibri"/>
                <w:sz w:val="22"/>
                <w:szCs w:val="22"/>
              </w:rPr>
              <w:t xml:space="preserve">Geneva, </w:t>
            </w:r>
            <w:r w:rsidR="0013443E">
              <w:rPr>
                <w:rFonts w:ascii="Calibri" w:hAnsi="Calibri" w:cs="Calibri"/>
                <w:sz w:val="22"/>
                <w:szCs w:val="22"/>
              </w:rPr>
              <w:t>1</w:t>
            </w:r>
            <w:r w:rsidR="00ED096A" w:rsidRPr="00E4019D">
              <w:rPr>
                <w:rFonts w:ascii="Calibri" w:hAnsi="Calibri" w:cs="Calibri"/>
                <w:sz w:val="22"/>
                <w:szCs w:val="22"/>
              </w:rPr>
              <w:t>2</w:t>
            </w:r>
            <w:r w:rsidR="00B043F2" w:rsidRPr="00E4019D">
              <w:rPr>
                <w:rFonts w:ascii="Calibri" w:hAnsi="Calibri" w:cs="Calibri"/>
                <w:sz w:val="22"/>
                <w:szCs w:val="22"/>
              </w:rPr>
              <w:t xml:space="preserve"> </w:t>
            </w:r>
            <w:r w:rsidR="00ED096A" w:rsidRPr="00E4019D">
              <w:rPr>
                <w:rFonts w:ascii="Calibri" w:hAnsi="Calibri" w:cs="Calibri"/>
                <w:sz w:val="22"/>
                <w:szCs w:val="22"/>
              </w:rPr>
              <w:t>December</w:t>
            </w:r>
            <w:r w:rsidR="00B043F2" w:rsidRPr="00E4019D">
              <w:rPr>
                <w:rFonts w:ascii="Calibri" w:hAnsi="Calibri" w:cs="Calibri"/>
                <w:sz w:val="22"/>
                <w:szCs w:val="22"/>
              </w:rPr>
              <w:t xml:space="preserve"> </w:t>
            </w:r>
            <w:r w:rsidR="009B4024" w:rsidRPr="00E4019D">
              <w:rPr>
                <w:rFonts w:ascii="Calibri" w:hAnsi="Calibri" w:cs="Calibri"/>
                <w:sz w:val="22"/>
                <w:szCs w:val="22"/>
              </w:rPr>
              <w:t>20</w:t>
            </w:r>
            <w:r w:rsidR="006902B3" w:rsidRPr="00E4019D">
              <w:rPr>
                <w:rFonts w:ascii="Calibri" w:hAnsi="Calibri" w:cs="Calibri"/>
                <w:sz w:val="22"/>
                <w:szCs w:val="22"/>
              </w:rPr>
              <w:t>2</w:t>
            </w:r>
            <w:r w:rsidR="000106B0" w:rsidRPr="00E4019D">
              <w:rPr>
                <w:rFonts w:ascii="Calibri" w:hAnsi="Calibri" w:cs="Calibri"/>
                <w:sz w:val="22"/>
                <w:szCs w:val="22"/>
              </w:rPr>
              <w:t>2</w:t>
            </w:r>
          </w:p>
        </w:tc>
      </w:tr>
      <w:tr w:rsidR="00932E45" w:rsidRPr="00E4019D" w14:paraId="0704AA02" w14:textId="77777777" w:rsidTr="00A5354B">
        <w:trPr>
          <w:cantSplit/>
          <w:trHeight w:val="700"/>
        </w:trPr>
        <w:tc>
          <w:tcPr>
            <w:tcW w:w="1143" w:type="dxa"/>
          </w:tcPr>
          <w:p w14:paraId="0AE21A81" w14:textId="77777777" w:rsidR="00932E45" w:rsidRPr="00CC2672" w:rsidRDefault="00932E45" w:rsidP="00A920AF">
            <w:pPr>
              <w:pStyle w:val="Tabletext"/>
              <w:spacing w:after="0"/>
              <w:rPr>
                <w:rFonts w:ascii="Calibri" w:hAnsi="Calibri" w:cs="Calibri"/>
                <w:sz w:val="22"/>
                <w:szCs w:val="22"/>
              </w:rPr>
            </w:pPr>
            <w:r w:rsidRPr="00CC2672">
              <w:rPr>
                <w:rFonts w:ascii="Calibri" w:hAnsi="Calibri" w:cs="Calibri"/>
                <w:sz w:val="22"/>
                <w:szCs w:val="22"/>
              </w:rPr>
              <w:t>Ref:</w:t>
            </w:r>
          </w:p>
        </w:tc>
        <w:tc>
          <w:tcPr>
            <w:tcW w:w="4244" w:type="dxa"/>
            <w:gridSpan w:val="2"/>
          </w:tcPr>
          <w:p w14:paraId="1F1F76F8" w14:textId="7FA5E44E" w:rsidR="00932E45" w:rsidRPr="00CC2672" w:rsidRDefault="00932E45" w:rsidP="00A920AF">
            <w:pPr>
              <w:pStyle w:val="Tabletext"/>
              <w:spacing w:after="0"/>
              <w:rPr>
                <w:rFonts w:ascii="Calibri" w:hAnsi="Calibri" w:cs="Calibri"/>
                <w:b/>
                <w:sz w:val="22"/>
                <w:szCs w:val="22"/>
              </w:rPr>
            </w:pPr>
            <w:r w:rsidRPr="00CC2672">
              <w:rPr>
                <w:rFonts w:ascii="Calibri" w:hAnsi="Calibri" w:cs="Calibri"/>
                <w:b/>
                <w:sz w:val="22"/>
                <w:szCs w:val="22"/>
              </w:rPr>
              <w:t>TSB Circular</w:t>
            </w:r>
            <w:r w:rsidR="007D1CD7" w:rsidRPr="00CC2672">
              <w:rPr>
                <w:rFonts w:ascii="Calibri" w:hAnsi="Calibri" w:cs="Calibri"/>
                <w:b/>
                <w:sz w:val="22"/>
                <w:szCs w:val="22"/>
              </w:rPr>
              <w:t xml:space="preserve"> </w:t>
            </w:r>
            <w:r w:rsidR="00CC2672" w:rsidRPr="00CC2672">
              <w:rPr>
                <w:rFonts w:ascii="Calibri" w:hAnsi="Calibri" w:cs="Calibri"/>
                <w:b/>
                <w:sz w:val="22"/>
                <w:szCs w:val="22"/>
              </w:rPr>
              <w:t>060</w:t>
            </w:r>
          </w:p>
          <w:p w14:paraId="1523D31A" w14:textId="77777777" w:rsidR="00932E45" w:rsidRPr="00CC2672" w:rsidRDefault="002F4914" w:rsidP="00A920AF">
            <w:pPr>
              <w:pStyle w:val="Tabletext"/>
              <w:spacing w:after="0"/>
              <w:rPr>
                <w:rFonts w:ascii="Calibri" w:hAnsi="Calibri" w:cs="Calibri"/>
                <w:sz w:val="22"/>
                <w:szCs w:val="22"/>
              </w:rPr>
            </w:pPr>
            <w:r w:rsidRPr="00CC2672">
              <w:rPr>
                <w:rFonts w:ascii="Calibri" w:hAnsi="Calibri" w:cs="Calibri"/>
                <w:sz w:val="22"/>
                <w:szCs w:val="22"/>
              </w:rPr>
              <w:t xml:space="preserve">TSB </w:t>
            </w:r>
            <w:r w:rsidR="00CA5F8E" w:rsidRPr="00CC2672">
              <w:rPr>
                <w:rFonts w:ascii="Calibri" w:hAnsi="Calibri" w:cs="Calibri"/>
                <w:sz w:val="22"/>
                <w:szCs w:val="22"/>
              </w:rPr>
              <w:t>Events</w:t>
            </w:r>
            <w:r w:rsidRPr="00CC2672">
              <w:rPr>
                <w:rFonts w:ascii="Calibri" w:hAnsi="Calibri" w:cs="Calibri"/>
                <w:sz w:val="22"/>
                <w:szCs w:val="22"/>
              </w:rPr>
              <w:t>/</w:t>
            </w:r>
            <w:r w:rsidR="00B32B08" w:rsidRPr="00CC2672">
              <w:rPr>
                <w:rFonts w:ascii="Calibri" w:hAnsi="Calibri" w:cs="Calibri"/>
                <w:sz w:val="22"/>
                <w:szCs w:val="22"/>
              </w:rPr>
              <w:t>DA</w:t>
            </w:r>
          </w:p>
        </w:tc>
        <w:tc>
          <w:tcPr>
            <w:tcW w:w="4394" w:type="dxa"/>
            <w:gridSpan w:val="2"/>
            <w:vMerge w:val="restart"/>
          </w:tcPr>
          <w:p w14:paraId="1A66391B" w14:textId="77777777" w:rsidR="005A3191" w:rsidRPr="00E4019D" w:rsidRDefault="005A3191" w:rsidP="00A920AF">
            <w:pPr>
              <w:pStyle w:val="Tabletext"/>
              <w:spacing w:after="0"/>
              <w:ind w:left="283" w:hanging="283"/>
              <w:rPr>
                <w:rFonts w:ascii="Calibri" w:hAnsi="Calibri" w:cs="Calibri"/>
                <w:b/>
                <w:bCs/>
                <w:sz w:val="22"/>
                <w:szCs w:val="22"/>
              </w:rPr>
            </w:pPr>
            <w:bookmarkStart w:id="0" w:name="Addressee_E"/>
            <w:bookmarkEnd w:id="0"/>
            <w:r w:rsidRPr="00E4019D">
              <w:rPr>
                <w:rFonts w:ascii="Calibri" w:hAnsi="Calibri" w:cs="Calibri"/>
                <w:b/>
                <w:bCs/>
                <w:sz w:val="22"/>
                <w:szCs w:val="22"/>
              </w:rPr>
              <w:t>To:</w:t>
            </w:r>
          </w:p>
          <w:p w14:paraId="5EA97E2C" w14:textId="77777777" w:rsidR="00932E45" w:rsidRPr="00E4019D" w:rsidRDefault="00932E45" w:rsidP="00A920AF">
            <w:pPr>
              <w:pStyle w:val="Tabletext"/>
              <w:spacing w:after="0"/>
              <w:ind w:left="283" w:hanging="283"/>
              <w:rPr>
                <w:rFonts w:ascii="Calibri" w:hAnsi="Calibri" w:cs="Calibri"/>
                <w:sz w:val="22"/>
                <w:szCs w:val="22"/>
              </w:rPr>
            </w:pPr>
            <w:r w:rsidRPr="00E4019D">
              <w:rPr>
                <w:rFonts w:ascii="Calibri" w:hAnsi="Calibri" w:cs="Calibri"/>
                <w:sz w:val="22"/>
                <w:szCs w:val="22"/>
              </w:rPr>
              <w:t>-</w:t>
            </w:r>
            <w:r w:rsidRPr="00E4019D">
              <w:rPr>
                <w:rFonts w:ascii="Calibri" w:hAnsi="Calibri" w:cs="Calibri"/>
                <w:sz w:val="22"/>
                <w:szCs w:val="22"/>
              </w:rPr>
              <w:tab/>
              <w:t xml:space="preserve">Administrations of Member States of the </w:t>
            </w:r>
            <w:proofErr w:type="gramStart"/>
            <w:r w:rsidRPr="00E4019D">
              <w:rPr>
                <w:rFonts w:ascii="Calibri" w:hAnsi="Calibri" w:cs="Calibri"/>
                <w:sz w:val="22"/>
                <w:szCs w:val="22"/>
              </w:rPr>
              <w:t>Union;</w:t>
            </w:r>
            <w:proofErr w:type="gramEnd"/>
          </w:p>
          <w:p w14:paraId="275A551F" w14:textId="77777777" w:rsidR="00932E45" w:rsidRPr="00E4019D" w:rsidRDefault="00EB0FD4" w:rsidP="00A920AF">
            <w:pPr>
              <w:pStyle w:val="Tabletext"/>
              <w:spacing w:after="0"/>
              <w:ind w:left="283" w:hanging="283"/>
              <w:rPr>
                <w:rFonts w:ascii="Calibri" w:hAnsi="Calibri" w:cs="Calibri"/>
                <w:color w:val="000000"/>
                <w:sz w:val="22"/>
                <w:szCs w:val="22"/>
                <w:lang w:val="fr-CH"/>
              </w:rPr>
            </w:pPr>
            <w:r w:rsidRPr="00E4019D">
              <w:rPr>
                <w:rFonts w:ascii="Calibri" w:hAnsi="Calibri" w:cs="Calibri"/>
                <w:color w:val="000000"/>
                <w:sz w:val="22"/>
                <w:szCs w:val="22"/>
                <w:lang w:val="fr-CH"/>
              </w:rPr>
              <w:t>-</w:t>
            </w:r>
            <w:r w:rsidRPr="00E4019D">
              <w:rPr>
                <w:rFonts w:ascii="Calibri" w:hAnsi="Calibri" w:cs="Calibri"/>
                <w:color w:val="000000"/>
                <w:sz w:val="22"/>
                <w:szCs w:val="22"/>
                <w:lang w:val="fr-CH"/>
              </w:rPr>
              <w:tab/>
            </w:r>
            <w:r w:rsidR="00932E45" w:rsidRPr="00E4019D">
              <w:rPr>
                <w:rFonts w:ascii="Calibri" w:hAnsi="Calibri" w:cs="Calibri"/>
                <w:color w:val="000000"/>
                <w:sz w:val="22"/>
                <w:szCs w:val="22"/>
                <w:lang w:val="fr-CH"/>
              </w:rPr>
              <w:t xml:space="preserve">ITU-T Sector </w:t>
            </w:r>
            <w:proofErr w:type="gramStart"/>
            <w:r w:rsidR="00932E45" w:rsidRPr="00E4019D">
              <w:rPr>
                <w:rFonts w:ascii="Calibri" w:hAnsi="Calibri" w:cs="Calibri"/>
                <w:color w:val="000000"/>
                <w:sz w:val="22"/>
                <w:szCs w:val="22"/>
                <w:lang w:val="fr-CH"/>
              </w:rPr>
              <w:t>Members;</w:t>
            </w:r>
            <w:proofErr w:type="gramEnd"/>
          </w:p>
          <w:p w14:paraId="4F8058C2" w14:textId="77777777" w:rsidR="00932E45" w:rsidRPr="00E4019D" w:rsidRDefault="00EB0FD4" w:rsidP="00A920AF">
            <w:pPr>
              <w:pStyle w:val="Tabletext"/>
              <w:spacing w:after="0"/>
              <w:ind w:left="283" w:hanging="283"/>
              <w:rPr>
                <w:rFonts w:ascii="Calibri" w:hAnsi="Calibri" w:cs="Calibri"/>
                <w:color w:val="000000"/>
                <w:sz w:val="22"/>
                <w:szCs w:val="22"/>
                <w:lang w:val="fr-CH"/>
              </w:rPr>
            </w:pPr>
            <w:r w:rsidRPr="00E4019D">
              <w:rPr>
                <w:rFonts w:ascii="Calibri" w:hAnsi="Calibri" w:cs="Calibri"/>
                <w:color w:val="000000"/>
                <w:sz w:val="22"/>
                <w:szCs w:val="22"/>
                <w:lang w:val="fr-CH"/>
              </w:rPr>
              <w:t>-</w:t>
            </w:r>
            <w:r w:rsidRPr="00E4019D">
              <w:rPr>
                <w:rFonts w:ascii="Calibri" w:hAnsi="Calibri" w:cs="Calibri"/>
                <w:color w:val="000000"/>
                <w:sz w:val="22"/>
                <w:szCs w:val="22"/>
                <w:lang w:val="fr-CH"/>
              </w:rPr>
              <w:tab/>
            </w:r>
            <w:r w:rsidR="00932E45" w:rsidRPr="00E4019D">
              <w:rPr>
                <w:rFonts w:ascii="Calibri" w:hAnsi="Calibri" w:cs="Calibri"/>
                <w:color w:val="000000"/>
                <w:sz w:val="22"/>
                <w:szCs w:val="22"/>
                <w:lang w:val="fr-CH"/>
              </w:rPr>
              <w:t xml:space="preserve">ITU-T </w:t>
            </w:r>
            <w:proofErr w:type="gramStart"/>
            <w:r w:rsidR="00932E45" w:rsidRPr="00E4019D">
              <w:rPr>
                <w:rFonts w:ascii="Calibri" w:hAnsi="Calibri" w:cs="Calibri"/>
                <w:color w:val="000000"/>
                <w:sz w:val="22"/>
                <w:szCs w:val="22"/>
                <w:lang w:val="fr-CH"/>
              </w:rPr>
              <w:t>Associates;</w:t>
            </w:r>
            <w:proofErr w:type="gramEnd"/>
          </w:p>
          <w:p w14:paraId="09D9E3CB" w14:textId="77777777" w:rsidR="00932E45" w:rsidRPr="00E4019D" w:rsidRDefault="00EB0FD4" w:rsidP="00A920AF">
            <w:pPr>
              <w:pStyle w:val="Tabletext"/>
              <w:spacing w:after="0"/>
              <w:ind w:left="283" w:hanging="283"/>
              <w:rPr>
                <w:rFonts w:ascii="Calibri" w:hAnsi="Calibri" w:cs="Calibri"/>
                <w:sz w:val="22"/>
                <w:szCs w:val="22"/>
              </w:rPr>
            </w:pPr>
            <w:r w:rsidRPr="00E4019D">
              <w:rPr>
                <w:rFonts w:ascii="Calibri" w:hAnsi="Calibri" w:cs="Calibri"/>
                <w:color w:val="000000"/>
                <w:sz w:val="22"/>
                <w:szCs w:val="22"/>
              </w:rPr>
              <w:t>-</w:t>
            </w:r>
            <w:r w:rsidRPr="00E4019D">
              <w:rPr>
                <w:rFonts w:ascii="Calibri" w:hAnsi="Calibri" w:cs="Calibri"/>
                <w:color w:val="000000"/>
                <w:sz w:val="22"/>
                <w:szCs w:val="22"/>
              </w:rPr>
              <w:tab/>
            </w:r>
            <w:r w:rsidR="00932E45" w:rsidRPr="00E4019D">
              <w:rPr>
                <w:rFonts w:ascii="Calibri" w:hAnsi="Calibri" w:cs="Calibri"/>
                <w:color w:val="000000"/>
                <w:sz w:val="22"/>
                <w:szCs w:val="22"/>
              </w:rPr>
              <w:t>ITU Academia</w:t>
            </w:r>
          </w:p>
        </w:tc>
      </w:tr>
      <w:tr w:rsidR="002571E4" w:rsidRPr="00E4019D" w14:paraId="4501FBA6" w14:textId="77777777" w:rsidTr="00A5354B">
        <w:trPr>
          <w:cantSplit/>
          <w:trHeight w:val="289"/>
        </w:trPr>
        <w:tc>
          <w:tcPr>
            <w:tcW w:w="1143" w:type="dxa"/>
          </w:tcPr>
          <w:p w14:paraId="58FAB83C" w14:textId="77777777" w:rsidR="002571E4" w:rsidRPr="00E4019D" w:rsidRDefault="002571E4" w:rsidP="00A920AF">
            <w:pPr>
              <w:pStyle w:val="Tabletext"/>
              <w:spacing w:after="0"/>
              <w:rPr>
                <w:rFonts w:ascii="Calibri" w:hAnsi="Calibri" w:cs="Calibri"/>
                <w:sz w:val="22"/>
                <w:szCs w:val="22"/>
              </w:rPr>
            </w:pPr>
            <w:r w:rsidRPr="00E4019D">
              <w:rPr>
                <w:rFonts w:ascii="Calibri" w:hAnsi="Calibri" w:cs="Calibri"/>
                <w:sz w:val="22"/>
                <w:szCs w:val="22"/>
              </w:rPr>
              <w:t>Contact:</w:t>
            </w:r>
          </w:p>
        </w:tc>
        <w:tc>
          <w:tcPr>
            <w:tcW w:w="4244" w:type="dxa"/>
            <w:gridSpan w:val="2"/>
          </w:tcPr>
          <w:p w14:paraId="257AC7C4" w14:textId="0ABAC38E" w:rsidR="002571E4" w:rsidRPr="00E4019D" w:rsidRDefault="002571E4" w:rsidP="00A920AF">
            <w:pPr>
              <w:pStyle w:val="Tabletext"/>
              <w:spacing w:after="0"/>
              <w:rPr>
                <w:rFonts w:ascii="Calibri" w:hAnsi="Calibri" w:cs="Calibri"/>
                <w:b/>
                <w:sz w:val="22"/>
                <w:szCs w:val="22"/>
              </w:rPr>
            </w:pPr>
            <w:r w:rsidRPr="003C58BF">
              <w:rPr>
                <w:b/>
                <w:sz w:val="22"/>
                <w:szCs w:val="22"/>
              </w:rPr>
              <w:t>Denis ANDREEV</w:t>
            </w:r>
          </w:p>
        </w:tc>
        <w:tc>
          <w:tcPr>
            <w:tcW w:w="4394" w:type="dxa"/>
            <w:gridSpan w:val="2"/>
            <w:vMerge/>
          </w:tcPr>
          <w:p w14:paraId="724E683E" w14:textId="77777777" w:rsidR="002571E4" w:rsidRPr="00E4019D" w:rsidRDefault="002571E4" w:rsidP="00A920AF">
            <w:pPr>
              <w:pStyle w:val="Tabletext"/>
              <w:spacing w:after="0"/>
              <w:ind w:left="142" w:hanging="142"/>
              <w:rPr>
                <w:rFonts w:ascii="Calibri" w:hAnsi="Calibri" w:cs="Calibri"/>
                <w:sz w:val="22"/>
                <w:szCs w:val="22"/>
              </w:rPr>
            </w:pPr>
          </w:p>
        </w:tc>
      </w:tr>
      <w:tr w:rsidR="002571E4" w:rsidRPr="00E4019D" w14:paraId="7A9D60EA" w14:textId="77777777" w:rsidTr="00A5354B">
        <w:trPr>
          <w:cantSplit/>
          <w:trHeight w:val="221"/>
        </w:trPr>
        <w:tc>
          <w:tcPr>
            <w:tcW w:w="1143" w:type="dxa"/>
          </w:tcPr>
          <w:p w14:paraId="781FE325" w14:textId="77777777" w:rsidR="002571E4" w:rsidRPr="00E4019D" w:rsidRDefault="002571E4" w:rsidP="00A920AF">
            <w:pPr>
              <w:pStyle w:val="Tabletext"/>
              <w:spacing w:after="0"/>
              <w:rPr>
                <w:rFonts w:ascii="Calibri" w:hAnsi="Calibri" w:cs="Calibri"/>
                <w:sz w:val="22"/>
                <w:szCs w:val="22"/>
              </w:rPr>
            </w:pPr>
            <w:r w:rsidRPr="00E4019D">
              <w:rPr>
                <w:rFonts w:ascii="Calibri" w:hAnsi="Calibri" w:cs="Calibri"/>
                <w:sz w:val="22"/>
                <w:szCs w:val="22"/>
              </w:rPr>
              <w:t>Tel:</w:t>
            </w:r>
          </w:p>
        </w:tc>
        <w:tc>
          <w:tcPr>
            <w:tcW w:w="4244" w:type="dxa"/>
            <w:gridSpan w:val="2"/>
          </w:tcPr>
          <w:p w14:paraId="7A5A0C75" w14:textId="39ECD356" w:rsidR="002571E4" w:rsidRPr="00E4019D" w:rsidRDefault="002571E4" w:rsidP="00A920AF">
            <w:pPr>
              <w:pStyle w:val="Tabletext"/>
              <w:spacing w:after="0"/>
              <w:rPr>
                <w:rFonts w:ascii="Calibri" w:hAnsi="Calibri" w:cs="Calibri"/>
                <w:b/>
                <w:sz w:val="22"/>
                <w:szCs w:val="22"/>
              </w:rPr>
            </w:pPr>
            <w:r w:rsidRPr="003C58BF">
              <w:rPr>
                <w:sz w:val="22"/>
                <w:szCs w:val="22"/>
              </w:rPr>
              <w:t>+41 22 730 5780</w:t>
            </w:r>
          </w:p>
        </w:tc>
        <w:tc>
          <w:tcPr>
            <w:tcW w:w="4394" w:type="dxa"/>
            <w:gridSpan w:val="2"/>
            <w:vMerge/>
          </w:tcPr>
          <w:p w14:paraId="6B9CD4D2" w14:textId="77777777" w:rsidR="002571E4" w:rsidRPr="00E4019D" w:rsidRDefault="002571E4" w:rsidP="00A920AF">
            <w:pPr>
              <w:pStyle w:val="Tabletext"/>
              <w:spacing w:after="0"/>
              <w:ind w:left="142" w:hanging="142"/>
              <w:rPr>
                <w:rFonts w:ascii="Calibri" w:hAnsi="Calibri" w:cs="Calibri"/>
                <w:sz w:val="22"/>
                <w:szCs w:val="22"/>
              </w:rPr>
            </w:pPr>
          </w:p>
        </w:tc>
      </w:tr>
      <w:tr w:rsidR="002571E4" w:rsidRPr="00E4019D" w14:paraId="211ADCE0" w14:textId="77777777" w:rsidTr="00A5354B">
        <w:trPr>
          <w:cantSplit/>
          <w:trHeight w:val="282"/>
        </w:trPr>
        <w:tc>
          <w:tcPr>
            <w:tcW w:w="1143" w:type="dxa"/>
          </w:tcPr>
          <w:p w14:paraId="029BEF1E" w14:textId="77777777" w:rsidR="002571E4" w:rsidRPr="00E4019D" w:rsidRDefault="002571E4" w:rsidP="00A920AF">
            <w:pPr>
              <w:pStyle w:val="Tabletext"/>
              <w:spacing w:after="0"/>
              <w:rPr>
                <w:rFonts w:ascii="Calibri" w:hAnsi="Calibri" w:cs="Calibri"/>
                <w:sz w:val="22"/>
                <w:szCs w:val="22"/>
              </w:rPr>
            </w:pPr>
            <w:r w:rsidRPr="00E4019D">
              <w:rPr>
                <w:rFonts w:ascii="Calibri" w:hAnsi="Calibri" w:cs="Calibri"/>
                <w:sz w:val="22"/>
                <w:szCs w:val="22"/>
              </w:rPr>
              <w:t>Fax:</w:t>
            </w:r>
          </w:p>
        </w:tc>
        <w:tc>
          <w:tcPr>
            <w:tcW w:w="4244" w:type="dxa"/>
            <w:gridSpan w:val="2"/>
          </w:tcPr>
          <w:p w14:paraId="3330F9FC" w14:textId="4D745F49" w:rsidR="002571E4" w:rsidRPr="00E4019D" w:rsidRDefault="002571E4" w:rsidP="00A920AF">
            <w:pPr>
              <w:pStyle w:val="Tabletext"/>
              <w:spacing w:after="0"/>
              <w:rPr>
                <w:rFonts w:ascii="Calibri" w:hAnsi="Calibri" w:cs="Calibri"/>
                <w:b/>
                <w:sz w:val="22"/>
                <w:szCs w:val="22"/>
              </w:rPr>
            </w:pPr>
            <w:r w:rsidRPr="003C58BF">
              <w:rPr>
                <w:sz w:val="22"/>
                <w:szCs w:val="22"/>
              </w:rPr>
              <w:t>+41 22 730 5853</w:t>
            </w:r>
          </w:p>
        </w:tc>
        <w:tc>
          <w:tcPr>
            <w:tcW w:w="4394" w:type="dxa"/>
            <w:gridSpan w:val="2"/>
            <w:vMerge/>
          </w:tcPr>
          <w:p w14:paraId="78F31934" w14:textId="77777777" w:rsidR="002571E4" w:rsidRPr="00E4019D" w:rsidRDefault="002571E4" w:rsidP="00A920AF">
            <w:pPr>
              <w:pStyle w:val="Tabletext"/>
              <w:spacing w:after="0"/>
              <w:ind w:left="142" w:hanging="142"/>
              <w:rPr>
                <w:rFonts w:ascii="Calibri" w:hAnsi="Calibri" w:cs="Calibri"/>
                <w:sz w:val="22"/>
                <w:szCs w:val="22"/>
              </w:rPr>
            </w:pPr>
          </w:p>
        </w:tc>
      </w:tr>
      <w:tr w:rsidR="002571E4" w:rsidRPr="00E4019D" w14:paraId="24A9EBD5" w14:textId="77777777" w:rsidTr="00A920AF">
        <w:trPr>
          <w:cantSplit/>
          <w:trHeight w:val="2205"/>
        </w:trPr>
        <w:tc>
          <w:tcPr>
            <w:tcW w:w="1143" w:type="dxa"/>
          </w:tcPr>
          <w:p w14:paraId="1E982FF4" w14:textId="77777777" w:rsidR="002571E4" w:rsidRPr="00E4019D" w:rsidRDefault="002571E4" w:rsidP="00A920AF">
            <w:pPr>
              <w:pStyle w:val="Tabletext"/>
              <w:spacing w:after="0"/>
              <w:rPr>
                <w:rFonts w:ascii="Calibri" w:hAnsi="Calibri" w:cs="Calibri"/>
                <w:sz w:val="22"/>
                <w:szCs w:val="22"/>
              </w:rPr>
            </w:pPr>
            <w:r w:rsidRPr="00E4019D">
              <w:rPr>
                <w:rFonts w:ascii="Calibri" w:hAnsi="Calibri" w:cs="Calibri"/>
                <w:sz w:val="22"/>
                <w:szCs w:val="22"/>
              </w:rPr>
              <w:t>E-mail:</w:t>
            </w:r>
          </w:p>
        </w:tc>
        <w:tc>
          <w:tcPr>
            <w:tcW w:w="4244" w:type="dxa"/>
            <w:gridSpan w:val="2"/>
          </w:tcPr>
          <w:p w14:paraId="4F746E6B" w14:textId="2F9A2F12" w:rsidR="002571E4" w:rsidRPr="00E4019D" w:rsidRDefault="0049210D" w:rsidP="00A920AF">
            <w:pPr>
              <w:pStyle w:val="Tabletext"/>
              <w:spacing w:after="0"/>
              <w:rPr>
                <w:rFonts w:ascii="Calibri" w:hAnsi="Calibri" w:cs="Calibri"/>
                <w:sz w:val="22"/>
                <w:szCs w:val="22"/>
              </w:rPr>
            </w:pPr>
            <w:hyperlink r:id="rId9" w:history="1">
              <w:r w:rsidR="002571E4" w:rsidRPr="00E4019D">
                <w:rPr>
                  <w:rStyle w:val="Hyperlink"/>
                  <w:rFonts w:ascii="Calibri" w:hAnsi="Calibri" w:cs="Calibri"/>
                  <w:sz w:val="22"/>
                  <w:szCs w:val="22"/>
                </w:rPr>
                <w:t>tsbevents@itu.int</w:t>
              </w:r>
            </w:hyperlink>
          </w:p>
        </w:tc>
        <w:tc>
          <w:tcPr>
            <w:tcW w:w="4394" w:type="dxa"/>
            <w:gridSpan w:val="2"/>
          </w:tcPr>
          <w:p w14:paraId="40BCE35A" w14:textId="77777777" w:rsidR="002571E4" w:rsidRPr="00E4019D" w:rsidRDefault="002571E4" w:rsidP="00A920AF">
            <w:pPr>
              <w:pStyle w:val="Tabletext"/>
              <w:spacing w:after="0"/>
              <w:rPr>
                <w:rFonts w:ascii="Calibri" w:hAnsi="Calibri" w:cs="Calibri"/>
                <w:b/>
                <w:sz w:val="22"/>
                <w:szCs w:val="22"/>
              </w:rPr>
            </w:pPr>
            <w:r w:rsidRPr="00E4019D">
              <w:rPr>
                <w:rFonts w:ascii="Calibri" w:hAnsi="Calibri" w:cs="Calibri"/>
                <w:b/>
                <w:sz w:val="22"/>
                <w:szCs w:val="22"/>
              </w:rPr>
              <w:t>Copy to:</w:t>
            </w:r>
          </w:p>
          <w:p w14:paraId="296ABD6D" w14:textId="77777777" w:rsidR="002571E4" w:rsidRPr="00E4019D" w:rsidRDefault="002571E4" w:rsidP="00A920A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283" w:hanging="283"/>
              <w:rPr>
                <w:rFonts w:ascii="Calibri" w:hAnsi="Calibri" w:cs="Calibri"/>
                <w:sz w:val="22"/>
                <w:szCs w:val="22"/>
              </w:rPr>
            </w:pPr>
            <w:r w:rsidRPr="00E4019D">
              <w:rPr>
                <w:rFonts w:ascii="Calibri" w:hAnsi="Calibri" w:cs="Calibri"/>
                <w:sz w:val="22"/>
                <w:szCs w:val="22"/>
              </w:rPr>
              <w:t>-</w:t>
            </w:r>
            <w:r w:rsidRPr="00E4019D">
              <w:rPr>
                <w:rFonts w:ascii="Calibri" w:hAnsi="Calibri" w:cs="Calibri"/>
                <w:sz w:val="22"/>
                <w:szCs w:val="22"/>
              </w:rPr>
              <w:tab/>
              <w:t xml:space="preserve">The Chairmen and Vice-Chairmen of ITU-T Study </w:t>
            </w:r>
            <w:proofErr w:type="gramStart"/>
            <w:r w:rsidRPr="00E4019D">
              <w:rPr>
                <w:rFonts w:ascii="Calibri" w:hAnsi="Calibri" w:cs="Calibri"/>
                <w:sz w:val="22"/>
                <w:szCs w:val="22"/>
              </w:rPr>
              <w:t>Groups;</w:t>
            </w:r>
            <w:proofErr w:type="gramEnd"/>
          </w:p>
          <w:p w14:paraId="7EF1CE3E" w14:textId="77777777" w:rsidR="002571E4" w:rsidRPr="00E4019D" w:rsidRDefault="002571E4" w:rsidP="00A920A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283" w:hanging="283"/>
              <w:rPr>
                <w:rFonts w:ascii="Calibri" w:hAnsi="Calibri" w:cs="Calibri"/>
                <w:sz w:val="22"/>
                <w:szCs w:val="22"/>
              </w:rPr>
            </w:pPr>
            <w:r w:rsidRPr="00E4019D">
              <w:rPr>
                <w:rFonts w:ascii="Calibri" w:hAnsi="Calibri" w:cs="Calibri"/>
                <w:sz w:val="22"/>
                <w:szCs w:val="22"/>
              </w:rPr>
              <w:t>-</w:t>
            </w:r>
            <w:r w:rsidRPr="00E4019D">
              <w:rPr>
                <w:rFonts w:ascii="Calibri" w:hAnsi="Calibri" w:cs="Calibri"/>
                <w:sz w:val="22"/>
                <w:szCs w:val="22"/>
              </w:rPr>
              <w:tab/>
              <w:t xml:space="preserve">The Director of the Telecommunication Development </w:t>
            </w:r>
            <w:proofErr w:type="gramStart"/>
            <w:r w:rsidRPr="00E4019D">
              <w:rPr>
                <w:rFonts w:ascii="Calibri" w:hAnsi="Calibri" w:cs="Calibri"/>
                <w:sz w:val="22"/>
                <w:szCs w:val="22"/>
              </w:rPr>
              <w:t>Bureau;</w:t>
            </w:r>
            <w:proofErr w:type="gramEnd"/>
          </w:p>
          <w:p w14:paraId="1D8223F3" w14:textId="77777777" w:rsidR="002571E4" w:rsidRPr="00E4019D" w:rsidRDefault="002571E4" w:rsidP="00A920A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283" w:hanging="283"/>
              <w:rPr>
                <w:rFonts w:ascii="Calibri" w:hAnsi="Calibri" w:cs="Calibri"/>
                <w:sz w:val="22"/>
                <w:szCs w:val="22"/>
              </w:rPr>
            </w:pPr>
            <w:r w:rsidRPr="00E4019D">
              <w:rPr>
                <w:rFonts w:ascii="Calibri" w:hAnsi="Calibri" w:cs="Calibri"/>
                <w:sz w:val="22"/>
                <w:szCs w:val="22"/>
              </w:rPr>
              <w:t>-</w:t>
            </w:r>
            <w:r w:rsidRPr="00E4019D">
              <w:rPr>
                <w:rFonts w:ascii="Calibri" w:hAnsi="Calibri" w:cs="Calibri"/>
                <w:sz w:val="22"/>
                <w:szCs w:val="22"/>
              </w:rPr>
              <w:tab/>
              <w:t>The Director of the Radiocommunication Bureau</w:t>
            </w:r>
          </w:p>
        </w:tc>
      </w:tr>
      <w:tr w:rsidR="002571E4" w:rsidRPr="00E4019D" w14:paraId="1A98A9D3" w14:textId="77777777" w:rsidTr="00A920AF">
        <w:trPr>
          <w:cantSplit/>
          <w:trHeight w:val="1273"/>
        </w:trPr>
        <w:tc>
          <w:tcPr>
            <w:tcW w:w="1143" w:type="dxa"/>
          </w:tcPr>
          <w:p w14:paraId="25C919F4" w14:textId="2931F32D" w:rsidR="002571E4" w:rsidRPr="00E4019D" w:rsidRDefault="002571E4" w:rsidP="002571E4">
            <w:pPr>
              <w:pStyle w:val="Tabletext"/>
              <w:spacing w:before="0" w:after="120"/>
              <w:rPr>
                <w:rFonts w:ascii="Calibri" w:hAnsi="Calibri" w:cs="Calibri"/>
                <w:sz w:val="22"/>
                <w:szCs w:val="22"/>
              </w:rPr>
            </w:pPr>
            <w:r w:rsidRPr="00E4019D">
              <w:rPr>
                <w:rFonts w:ascii="Calibri" w:hAnsi="Calibri" w:cs="Calibri"/>
                <w:b/>
                <w:bCs/>
                <w:sz w:val="22"/>
                <w:szCs w:val="22"/>
              </w:rPr>
              <w:t>Subject</w:t>
            </w:r>
            <w:r w:rsidRPr="00E4019D">
              <w:rPr>
                <w:rFonts w:ascii="Calibri" w:hAnsi="Calibri" w:cs="Calibri"/>
                <w:sz w:val="22"/>
                <w:szCs w:val="22"/>
              </w:rPr>
              <w:t>:</w:t>
            </w:r>
          </w:p>
        </w:tc>
        <w:tc>
          <w:tcPr>
            <w:tcW w:w="8638" w:type="dxa"/>
            <w:gridSpan w:val="4"/>
          </w:tcPr>
          <w:p w14:paraId="2EF57BBC" w14:textId="2B918492" w:rsidR="002571E4" w:rsidRPr="00E4019D" w:rsidRDefault="002571E4" w:rsidP="002571E4">
            <w:pPr>
              <w:pStyle w:val="Tabletext"/>
              <w:spacing w:after="120"/>
              <w:rPr>
                <w:rFonts w:ascii="Calibri" w:eastAsia="Batang" w:hAnsi="Calibri" w:cs="Calibri"/>
                <w:b/>
                <w:bCs/>
                <w:sz w:val="22"/>
                <w:szCs w:val="22"/>
                <w:lang w:val="en-US" w:eastAsia="ko-KR"/>
              </w:rPr>
            </w:pPr>
            <w:r w:rsidRPr="00E4019D">
              <w:rPr>
                <w:rFonts w:ascii="Calibri" w:hAnsi="Calibri" w:cs="Calibri"/>
                <w:b/>
                <w:bCs/>
                <w:sz w:val="22"/>
                <w:szCs w:val="22"/>
                <w:lang w:val="en-US"/>
              </w:rPr>
              <w:t>ITU Webinar Series on “</w:t>
            </w:r>
            <w:r w:rsidRPr="00E4019D">
              <w:rPr>
                <w:rFonts w:ascii="Calibri" w:eastAsiaTheme="minorHAnsi" w:hAnsi="Calibri" w:cs="Calibri"/>
                <w:b/>
                <w:bCs/>
                <w:sz w:val="22"/>
                <w:szCs w:val="22"/>
                <w:lang w:val="en-US"/>
              </w:rPr>
              <w:t>C</w:t>
            </w:r>
            <w:r w:rsidRPr="00E4019D">
              <w:rPr>
                <w:rFonts w:ascii="Calibri" w:hAnsi="Calibri" w:cs="Calibri"/>
                <w:b/>
                <w:bCs/>
                <w:sz w:val="22"/>
                <w:szCs w:val="22"/>
                <w:lang w:val="en-US"/>
              </w:rPr>
              <w:t xml:space="preserve">ombating counterfeiting and stolen ICT devices”  </w:t>
            </w:r>
            <w:r w:rsidRPr="00E4019D">
              <w:rPr>
                <w:rFonts w:ascii="Calibri" w:hAnsi="Calibri" w:cs="Calibri"/>
                <w:b/>
                <w:bCs/>
                <w:sz w:val="22"/>
                <w:szCs w:val="22"/>
                <w:lang w:val="en-US"/>
              </w:rPr>
              <w:br/>
            </w:r>
            <w:r w:rsidRPr="00E4019D">
              <w:rPr>
                <w:rFonts w:ascii="Calibri" w:eastAsia="Batang" w:hAnsi="Calibri" w:cs="Calibri"/>
                <w:b/>
                <w:bCs/>
                <w:sz w:val="22"/>
                <w:szCs w:val="22"/>
                <w:lang w:val="en-US" w:eastAsia="ko-KR"/>
              </w:rPr>
              <w:t>Episode 1: Existing challenges and solutions on</w:t>
            </w:r>
            <w:r w:rsidR="00CC2672">
              <w:rPr>
                <w:rFonts w:ascii="Calibri" w:eastAsia="Batang" w:hAnsi="Calibri" w:cs="Calibri"/>
                <w:b/>
                <w:bCs/>
                <w:sz w:val="22"/>
                <w:szCs w:val="22"/>
                <w:lang w:val="en-US" w:eastAsia="ko-KR"/>
              </w:rPr>
              <w:t xml:space="preserve"> </w:t>
            </w:r>
            <w:r w:rsidRPr="00E4019D">
              <w:rPr>
                <w:rFonts w:ascii="Calibri" w:eastAsia="Batang" w:hAnsi="Calibri" w:cs="Calibri"/>
                <w:b/>
                <w:bCs/>
                <w:sz w:val="22"/>
                <w:szCs w:val="22"/>
                <w:lang w:val="en-US" w:eastAsia="ko-KR"/>
              </w:rPr>
              <w:t>combating counterfeiting of ICT devices</w:t>
            </w:r>
            <w:r w:rsidR="00CC2672">
              <w:rPr>
                <w:rFonts w:ascii="Calibri" w:eastAsia="Batang" w:hAnsi="Calibri" w:cs="Calibri"/>
                <w:b/>
                <w:bCs/>
                <w:sz w:val="22"/>
                <w:szCs w:val="22"/>
                <w:lang w:val="en-US" w:eastAsia="ko-KR"/>
              </w:rPr>
              <w:br/>
            </w:r>
            <w:r w:rsidRPr="00E4019D">
              <w:rPr>
                <w:rFonts w:ascii="Calibri" w:eastAsia="Batang" w:hAnsi="Calibri" w:cs="Calibri"/>
                <w:b/>
                <w:bCs/>
                <w:sz w:val="22"/>
                <w:szCs w:val="22"/>
                <w:lang w:val="en-US" w:eastAsia="ko-KR"/>
              </w:rPr>
              <w:t>(Fully Virtual Meeting, 15 February 2023)</w:t>
            </w:r>
          </w:p>
        </w:tc>
      </w:tr>
    </w:tbl>
    <w:p w14:paraId="6DB7C4EA" w14:textId="43BAF953" w:rsidR="0087300D" w:rsidRPr="00E4019D" w:rsidRDefault="0087300D" w:rsidP="00A920AF">
      <w:pPr>
        <w:pStyle w:val="Normalaftertitle0"/>
        <w:spacing w:before="0" w:after="120"/>
        <w:rPr>
          <w:rFonts w:ascii="Calibri" w:hAnsi="Calibri" w:cs="Calibri"/>
          <w:sz w:val="22"/>
          <w:szCs w:val="22"/>
        </w:rPr>
      </w:pPr>
      <w:bookmarkStart w:id="1" w:name="StartTyping_E"/>
      <w:bookmarkEnd w:id="1"/>
      <w:r w:rsidRPr="00E4019D">
        <w:rPr>
          <w:rFonts w:ascii="Calibri" w:hAnsi="Calibri" w:cs="Calibri"/>
          <w:sz w:val="22"/>
          <w:szCs w:val="22"/>
        </w:rPr>
        <w:t>Dear Sir/Madam,</w:t>
      </w:r>
    </w:p>
    <w:p w14:paraId="3F8B9B21" w14:textId="4713DAF7" w:rsidR="00B67350" w:rsidRPr="00E4019D" w:rsidRDefault="0087300D" w:rsidP="007D76B9">
      <w:pPr>
        <w:tabs>
          <w:tab w:val="left" w:pos="900"/>
        </w:tabs>
        <w:rPr>
          <w:rFonts w:ascii="Calibri" w:hAnsi="Calibri" w:cs="Calibri"/>
          <w:sz w:val="22"/>
          <w:szCs w:val="22"/>
        </w:rPr>
      </w:pPr>
      <w:bookmarkStart w:id="2" w:name="suitetext"/>
      <w:bookmarkStart w:id="3" w:name="text"/>
      <w:bookmarkEnd w:id="2"/>
      <w:bookmarkEnd w:id="3"/>
      <w:r w:rsidRPr="00E4019D">
        <w:rPr>
          <w:rFonts w:ascii="Calibri" w:hAnsi="Calibri" w:cs="Calibri"/>
          <w:bCs/>
          <w:sz w:val="22"/>
          <w:szCs w:val="22"/>
        </w:rPr>
        <w:t>1</w:t>
      </w:r>
      <w:r w:rsidRPr="00E4019D">
        <w:rPr>
          <w:rFonts w:ascii="Calibri" w:hAnsi="Calibri" w:cs="Calibri"/>
          <w:sz w:val="22"/>
          <w:szCs w:val="22"/>
        </w:rPr>
        <w:tab/>
      </w:r>
      <w:r w:rsidR="00D725FA" w:rsidRPr="00E4019D">
        <w:rPr>
          <w:rFonts w:ascii="Calibri" w:hAnsi="Calibri" w:cs="Calibri"/>
          <w:sz w:val="22"/>
          <w:szCs w:val="22"/>
        </w:rPr>
        <w:t>It is my pleasure to invite you to the</w:t>
      </w:r>
      <w:r w:rsidR="00ED096A" w:rsidRPr="00E4019D">
        <w:rPr>
          <w:rFonts w:ascii="Calibri" w:eastAsiaTheme="minorHAnsi" w:hAnsi="Calibri" w:cs="Calibri"/>
          <w:b/>
          <w:bCs/>
          <w:sz w:val="22"/>
          <w:szCs w:val="22"/>
        </w:rPr>
        <w:t xml:space="preserve"> </w:t>
      </w:r>
      <w:r w:rsidR="00CC2672" w:rsidRPr="00CC2672">
        <w:rPr>
          <w:rFonts w:ascii="Calibri" w:eastAsiaTheme="minorHAnsi" w:hAnsi="Calibri" w:cs="Calibri"/>
          <w:sz w:val="22"/>
          <w:szCs w:val="22"/>
        </w:rPr>
        <w:t>ITU Webinar series on</w:t>
      </w:r>
      <w:r w:rsidR="00CC2672">
        <w:rPr>
          <w:rFonts w:ascii="Calibri" w:eastAsiaTheme="minorHAnsi" w:hAnsi="Calibri" w:cs="Calibri"/>
          <w:b/>
          <w:bCs/>
          <w:sz w:val="22"/>
          <w:szCs w:val="22"/>
        </w:rPr>
        <w:t xml:space="preserve"> “</w:t>
      </w:r>
      <w:r w:rsidR="00ED096A" w:rsidRPr="00E4019D">
        <w:rPr>
          <w:rFonts w:ascii="Calibri" w:hAnsi="Calibri" w:cs="Calibri"/>
          <w:b/>
          <w:bCs/>
          <w:sz w:val="22"/>
          <w:szCs w:val="22"/>
        </w:rPr>
        <w:t>Combating counterfeiting and stolen ICT devices</w:t>
      </w:r>
      <w:r w:rsidR="00CC2672">
        <w:rPr>
          <w:rFonts w:ascii="Calibri" w:hAnsi="Calibri" w:cs="Calibri"/>
          <w:b/>
          <w:bCs/>
          <w:sz w:val="22"/>
          <w:szCs w:val="22"/>
        </w:rPr>
        <w:t xml:space="preserve">”.  </w:t>
      </w:r>
      <w:r w:rsidR="00CC2672" w:rsidRPr="00CC2672">
        <w:rPr>
          <w:rFonts w:ascii="Calibri" w:hAnsi="Calibri" w:cs="Calibri"/>
          <w:sz w:val="22"/>
          <w:szCs w:val="22"/>
        </w:rPr>
        <w:t>Episode</w:t>
      </w:r>
      <w:r w:rsidR="000106B0" w:rsidRPr="00CC2672">
        <w:rPr>
          <w:rFonts w:ascii="Calibri" w:hAnsi="Calibri" w:cs="Calibri"/>
          <w:sz w:val="22"/>
          <w:szCs w:val="22"/>
        </w:rPr>
        <w:t xml:space="preserve"> </w:t>
      </w:r>
      <w:r w:rsidR="00ED096A" w:rsidRPr="00CC2672">
        <w:rPr>
          <w:rFonts w:ascii="Calibri" w:hAnsi="Calibri" w:cs="Calibri"/>
          <w:sz w:val="22"/>
          <w:szCs w:val="22"/>
        </w:rPr>
        <w:t xml:space="preserve">1 </w:t>
      </w:r>
      <w:r w:rsidR="000106B0" w:rsidRPr="00CC2672">
        <w:rPr>
          <w:rFonts w:ascii="Calibri" w:hAnsi="Calibri" w:cs="Calibri"/>
          <w:sz w:val="22"/>
          <w:szCs w:val="22"/>
        </w:rPr>
        <w:t>on</w:t>
      </w:r>
      <w:r w:rsidR="000106B0" w:rsidRPr="00E4019D">
        <w:rPr>
          <w:rFonts w:ascii="Calibri" w:hAnsi="Calibri" w:cs="Calibri"/>
          <w:b/>
          <w:bCs/>
          <w:sz w:val="22"/>
          <w:szCs w:val="22"/>
        </w:rPr>
        <w:t xml:space="preserve"> </w:t>
      </w:r>
      <w:r w:rsidR="000106B0" w:rsidRPr="00E4019D">
        <w:rPr>
          <w:rFonts w:ascii="Calibri" w:hAnsi="Calibri" w:cs="Calibri"/>
          <w:b/>
          <w:bCs/>
          <w:i/>
          <w:iCs/>
          <w:sz w:val="22"/>
          <w:szCs w:val="22"/>
        </w:rPr>
        <w:t>“</w:t>
      </w:r>
      <w:r w:rsidR="00ED096A" w:rsidRPr="00E4019D">
        <w:rPr>
          <w:rFonts w:ascii="Calibri" w:hAnsi="Calibri" w:cs="Calibri"/>
          <w:b/>
          <w:bCs/>
          <w:i/>
          <w:iCs/>
          <w:sz w:val="22"/>
          <w:szCs w:val="22"/>
        </w:rPr>
        <w:t>Existing challenges and solutions on combating counte</w:t>
      </w:r>
      <w:r w:rsidR="00E4019D" w:rsidRPr="00E4019D">
        <w:rPr>
          <w:rFonts w:ascii="Calibri" w:hAnsi="Calibri" w:cs="Calibri"/>
          <w:b/>
          <w:bCs/>
          <w:i/>
          <w:iCs/>
          <w:sz w:val="22"/>
          <w:szCs w:val="22"/>
        </w:rPr>
        <w:t>r</w:t>
      </w:r>
      <w:r w:rsidR="00ED096A" w:rsidRPr="00E4019D">
        <w:rPr>
          <w:rFonts w:ascii="Calibri" w:hAnsi="Calibri" w:cs="Calibri"/>
          <w:b/>
          <w:bCs/>
          <w:i/>
          <w:iCs/>
          <w:sz w:val="22"/>
          <w:szCs w:val="22"/>
        </w:rPr>
        <w:t>feiting of ICT devices</w:t>
      </w:r>
      <w:r w:rsidR="00B043F2" w:rsidRPr="00E4019D">
        <w:rPr>
          <w:rFonts w:ascii="Calibri" w:hAnsi="Calibri" w:cs="Calibri"/>
          <w:b/>
          <w:bCs/>
          <w:i/>
          <w:iCs/>
          <w:sz w:val="22"/>
          <w:szCs w:val="22"/>
        </w:rPr>
        <w:t>”</w:t>
      </w:r>
      <w:r w:rsidR="00B043F2" w:rsidRPr="00E4019D">
        <w:rPr>
          <w:rFonts w:ascii="Calibri" w:hAnsi="Calibri" w:cs="Calibri"/>
          <w:b/>
          <w:bCs/>
          <w:sz w:val="22"/>
          <w:szCs w:val="22"/>
        </w:rPr>
        <w:t xml:space="preserve"> </w:t>
      </w:r>
      <w:r w:rsidR="00CC2672" w:rsidRPr="00CC2672">
        <w:rPr>
          <w:rFonts w:ascii="Calibri" w:hAnsi="Calibri" w:cs="Calibri"/>
          <w:sz w:val="22"/>
          <w:szCs w:val="22"/>
        </w:rPr>
        <w:t xml:space="preserve">is </w:t>
      </w:r>
      <w:r w:rsidR="00D05C5F" w:rsidRPr="00E4019D">
        <w:rPr>
          <w:rFonts w:ascii="Calibri" w:hAnsi="Calibri" w:cs="Calibri"/>
          <w:sz w:val="22"/>
          <w:szCs w:val="22"/>
        </w:rPr>
        <w:t>taking place</w:t>
      </w:r>
      <w:r w:rsidR="00D05C5F" w:rsidRPr="00E4019D">
        <w:rPr>
          <w:rFonts w:ascii="Calibri" w:hAnsi="Calibri" w:cs="Calibri"/>
          <w:b/>
          <w:bCs/>
          <w:sz w:val="22"/>
          <w:szCs w:val="22"/>
        </w:rPr>
        <w:t xml:space="preserve"> </w:t>
      </w:r>
      <w:r w:rsidR="006902B3" w:rsidRPr="00E4019D">
        <w:rPr>
          <w:rFonts w:ascii="Calibri" w:hAnsi="Calibri" w:cs="Calibri"/>
          <w:sz w:val="22"/>
          <w:szCs w:val="22"/>
        </w:rPr>
        <w:t xml:space="preserve">virtually </w:t>
      </w:r>
      <w:r w:rsidR="002E015E" w:rsidRPr="00E4019D">
        <w:rPr>
          <w:rFonts w:ascii="Calibri" w:hAnsi="Calibri" w:cs="Calibri"/>
          <w:sz w:val="22"/>
          <w:szCs w:val="22"/>
        </w:rPr>
        <w:t xml:space="preserve">on </w:t>
      </w:r>
      <w:r w:rsidR="00ED096A" w:rsidRPr="00E4019D">
        <w:rPr>
          <w:rFonts w:ascii="Calibri" w:hAnsi="Calibri" w:cs="Calibri"/>
          <w:b/>
          <w:bCs/>
          <w:sz w:val="22"/>
          <w:szCs w:val="22"/>
        </w:rPr>
        <w:t>15 February 2023</w:t>
      </w:r>
      <w:r w:rsidR="000106B0" w:rsidRPr="00E4019D">
        <w:rPr>
          <w:rFonts w:ascii="Calibri" w:hAnsi="Calibri" w:cs="Calibri"/>
          <w:b/>
          <w:bCs/>
          <w:sz w:val="22"/>
          <w:szCs w:val="22"/>
        </w:rPr>
        <w:t xml:space="preserve"> </w:t>
      </w:r>
      <w:r w:rsidR="00BF0471" w:rsidRPr="00E4019D">
        <w:rPr>
          <w:rFonts w:ascii="Calibri" w:hAnsi="Calibri" w:cs="Calibri"/>
          <w:sz w:val="22"/>
          <w:szCs w:val="22"/>
        </w:rPr>
        <w:t xml:space="preserve">from </w:t>
      </w:r>
      <w:r w:rsidR="00E33BBC" w:rsidRPr="00E4019D">
        <w:rPr>
          <w:rFonts w:ascii="Calibri" w:hAnsi="Calibri" w:cs="Calibri"/>
          <w:sz w:val="22"/>
          <w:szCs w:val="22"/>
        </w:rPr>
        <w:t>1</w:t>
      </w:r>
      <w:r w:rsidR="000106B0" w:rsidRPr="00E4019D">
        <w:rPr>
          <w:rFonts w:ascii="Calibri" w:hAnsi="Calibri" w:cs="Calibri"/>
          <w:sz w:val="22"/>
          <w:szCs w:val="22"/>
        </w:rPr>
        <w:t>5</w:t>
      </w:r>
      <w:r w:rsidR="00E33BBC" w:rsidRPr="00E4019D">
        <w:rPr>
          <w:rFonts w:ascii="Calibri" w:hAnsi="Calibri" w:cs="Calibri"/>
          <w:sz w:val="22"/>
          <w:szCs w:val="22"/>
        </w:rPr>
        <w:t>h00-1</w:t>
      </w:r>
      <w:r w:rsidR="00483519" w:rsidRPr="00E4019D">
        <w:rPr>
          <w:rFonts w:ascii="Calibri" w:hAnsi="Calibri" w:cs="Calibri"/>
          <w:sz w:val="22"/>
          <w:szCs w:val="22"/>
        </w:rPr>
        <w:t>7</w:t>
      </w:r>
      <w:r w:rsidR="00E33BBC" w:rsidRPr="00E4019D">
        <w:rPr>
          <w:rFonts w:ascii="Calibri" w:hAnsi="Calibri" w:cs="Calibri"/>
          <w:sz w:val="22"/>
          <w:szCs w:val="22"/>
        </w:rPr>
        <w:t>h</w:t>
      </w:r>
      <w:r w:rsidR="00B043F2" w:rsidRPr="00E4019D">
        <w:rPr>
          <w:rFonts w:ascii="Calibri" w:hAnsi="Calibri" w:cs="Calibri"/>
          <w:sz w:val="22"/>
          <w:szCs w:val="22"/>
        </w:rPr>
        <w:t>0</w:t>
      </w:r>
      <w:r w:rsidR="00483519" w:rsidRPr="00E4019D">
        <w:rPr>
          <w:rFonts w:ascii="Calibri" w:hAnsi="Calibri" w:cs="Calibri"/>
          <w:sz w:val="22"/>
          <w:szCs w:val="22"/>
        </w:rPr>
        <w:t>0</w:t>
      </w:r>
      <w:r w:rsidR="00D05C5F" w:rsidRPr="00E4019D">
        <w:rPr>
          <w:rFonts w:ascii="Calibri" w:hAnsi="Calibri" w:cs="Calibri"/>
          <w:sz w:val="22"/>
          <w:szCs w:val="22"/>
        </w:rPr>
        <w:t xml:space="preserve"> CET, Geneva time.</w:t>
      </w:r>
    </w:p>
    <w:p w14:paraId="46B96590" w14:textId="77777777" w:rsidR="00A920AF" w:rsidRDefault="00F97E32" w:rsidP="00A920AF">
      <w:pPr>
        <w:tabs>
          <w:tab w:val="left" w:pos="900"/>
          <w:tab w:val="left" w:pos="1871"/>
          <w:tab w:val="left" w:pos="2268"/>
        </w:tabs>
        <w:overflowPunct w:val="0"/>
        <w:autoSpaceDE w:val="0"/>
        <w:autoSpaceDN w:val="0"/>
        <w:adjustRightInd w:val="0"/>
        <w:spacing w:before="120"/>
        <w:textAlignment w:val="baseline"/>
        <w:rPr>
          <w:rFonts w:ascii="Calibri" w:hAnsi="Calibri"/>
          <w:sz w:val="22"/>
          <w:szCs w:val="22"/>
        </w:rPr>
      </w:pPr>
      <w:r>
        <w:rPr>
          <w:rFonts w:ascii="Calibri" w:hAnsi="Calibri"/>
          <w:sz w:val="22"/>
          <w:szCs w:val="22"/>
        </w:rPr>
        <w:t>2</w:t>
      </w:r>
      <w:r w:rsidR="00B45530">
        <w:rPr>
          <w:rFonts w:ascii="Calibri" w:hAnsi="Calibri"/>
          <w:sz w:val="22"/>
          <w:szCs w:val="22"/>
        </w:rPr>
        <w:tab/>
      </w:r>
      <w:r w:rsidR="00E4019D" w:rsidRPr="00E4019D">
        <w:rPr>
          <w:rFonts w:ascii="Calibri" w:hAnsi="Calibri"/>
          <w:sz w:val="22"/>
          <w:szCs w:val="22"/>
        </w:rPr>
        <w:t>Among the various types of ICT devices used today, smartphones and other mobile devices have become pervasive and desirable items amongst the world population and, as a side effect, have also raised the attention of the global black/grey market. This results in adverse consequences for stakeholders such as users, network operators, genuine device manufacturers, traders, and governments, including decreased security protection and quality of service for users and revenue losses to a range of stakeholders.</w:t>
      </w:r>
      <w:r w:rsidR="00E4019D">
        <w:rPr>
          <w:rFonts w:ascii="Calibri" w:hAnsi="Calibri"/>
          <w:sz w:val="22"/>
          <w:szCs w:val="22"/>
        </w:rPr>
        <w:t xml:space="preserve"> </w:t>
      </w:r>
    </w:p>
    <w:p w14:paraId="56E868A4" w14:textId="2AE24D3A" w:rsidR="00B043F2" w:rsidRPr="00B043F2" w:rsidRDefault="00CC2672" w:rsidP="00A920AF">
      <w:pPr>
        <w:tabs>
          <w:tab w:val="left" w:pos="900"/>
          <w:tab w:val="left" w:pos="1871"/>
          <w:tab w:val="left" w:pos="2268"/>
        </w:tabs>
        <w:overflowPunct w:val="0"/>
        <w:autoSpaceDE w:val="0"/>
        <w:autoSpaceDN w:val="0"/>
        <w:adjustRightInd w:val="0"/>
        <w:spacing w:before="120"/>
        <w:textAlignment w:val="baseline"/>
        <w:rPr>
          <w:rFonts w:ascii="Calibri" w:hAnsi="Calibri"/>
          <w:sz w:val="22"/>
          <w:szCs w:val="22"/>
        </w:rPr>
      </w:pPr>
      <w:r>
        <w:rPr>
          <w:rFonts w:ascii="Calibri" w:hAnsi="Calibri"/>
          <w:sz w:val="22"/>
          <w:szCs w:val="22"/>
        </w:rPr>
        <w:t xml:space="preserve">The </w:t>
      </w:r>
      <w:r w:rsidR="00E4019D" w:rsidRPr="00E4019D">
        <w:rPr>
          <w:rFonts w:ascii="Calibri" w:hAnsi="Calibri"/>
          <w:sz w:val="22"/>
          <w:szCs w:val="22"/>
        </w:rPr>
        <w:t xml:space="preserve">ITU-T SG11 </w:t>
      </w:r>
      <w:r>
        <w:rPr>
          <w:rFonts w:ascii="Calibri" w:hAnsi="Calibri"/>
          <w:sz w:val="22"/>
          <w:szCs w:val="22"/>
        </w:rPr>
        <w:t xml:space="preserve">has </w:t>
      </w:r>
      <w:r w:rsidR="00E4019D" w:rsidRPr="00E4019D">
        <w:rPr>
          <w:rFonts w:ascii="Calibri" w:hAnsi="Calibri"/>
          <w:sz w:val="22"/>
          <w:szCs w:val="22"/>
        </w:rPr>
        <w:t xml:space="preserve">developed </w:t>
      </w:r>
      <w:proofErr w:type="gramStart"/>
      <w:r w:rsidRPr="00E4019D">
        <w:rPr>
          <w:rFonts w:ascii="Calibri" w:hAnsi="Calibri"/>
          <w:sz w:val="22"/>
          <w:szCs w:val="22"/>
        </w:rPr>
        <w:t>a number</w:t>
      </w:r>
      <w:r w:rsidR="00E4019D" w:rsidRPr="00E4019D">
        <w:rPr>
          <w:rFonts w:ascii="Calibri" w:hAnsi="Calibri"/>
          <w:sz w:val="22"/>
          <w:szCs w:val="22"/>
        </w:rPr>
        <w:t xml:space="preserve"> of</w:t>
      </w:r>
      <w:proofErr w:type="gramEnd"/>
      <w:r w:rsidR="00E4019D" w:rsidRPr="00E4019D">
        <w:rPr>
          <w:rFonts w:ascii="Calibri" w:hAnsi="Calibri"/>
          <w:sz w:val="22"/>
          <w:szCs w:val="22"/>
        </w:rPr>
        <w:t xml:space="preserve"> standards which different stakeholders are encouraged to consider when deploying solutions to combat the circulation and use of counterfeit ICT devices.</w:t>
      </w:r>
    </w:p>
    <w:p w14:paraId="71E824A4" w14:textId="7FBEFAA4" w:rsidR="006A6223" w:rsidRDefault="005A1CE2" w:rsidP="00A920AF">
      <w:pPr>
        <w:spacing w:before="120" w:after="120"/>
        <w:rPr>
          <w:rFonts w:ascii="Calibri" w:hAnsi="Calibri"/>
          <w:sz w:val="22"/>
          <w:szCs w:val="22"/>
        </w:rPr>
      </w:pPr>
      <w:r>
        <w:rPr>
          <w:rFonts w:ascii="Calibri" w:hAnsi="Calibri"/>
          <w:sz w:val="22"/>
          <w:szCs w:val="22"/>
        </w:rPr>
        <w:t>3</w:t>
      </w:r>
      <w:r w:rsidR="00F55A66">
        <w:rPr>
          <w:rFonts w:ascii="Calibri" w:hAnsi="Calibri"/>
          <w:sz w:val="22"/>
          <w:szCs w:val="22"/>
        </w:rPr>
        <w:tab/>
      </w:r>
      <w:r w:rsidR="006A6223" w:rsidRPr="00474707">
        <w:rPr>
          <w:rFonts w:ascii="Calibri" w:hAnsi="Calibri"/>
          <w:sz w:val="22"/>
          <w:szCs w:val="22"/>
          <w:lang w:val="en-AU"/>
        </w:rPr>
        <w:t xml:space="preserve">The </w:t>
      </w:r>
      <w:r w:rsidR="006A6223">
        <w:rPr>
          <w:rFonts w:ascii="Calibri" w:hAnsi="Calibri"/>
          <w:sz w:val="22"/>
          <w:szCs w:val="22"/>
          <w:lang w:val="en-AU"/>
        </w:rPr>
        <w:t>aim of this w</w:t>
      </w:r>
      <w:r w:rsidR="006A6223" w:rsidRPr="007D1CD7">
        <w:rPr>
          <w:rFonts w:ascii="Calibri" w:hAnsi="Calibri"/>
          <w:sz w:val="22"/>
          <w:szCs w:val="22"/>
          <w:lang w:val="en-AU"/>
        </w:rPr>
        <w:t>ebinar is</w:t>
      </w:r>
      <w:r w:rsidR="006A6223">
        <w:rPr>
          <w:rFonts w:ascii="Calibri" w:hAnsi="Calibri"/>
          <w:sz w:val="22"/>
          <w:szCs w:val="22"/>
          <w:lang w:val="en-AU"/>
        </w:rPr>
        <w:t xml:space="preserve"> </w:t>
      </w:r>
      <w:r w:rsidR="00ED096A">
        <w:rPr>
          <w:rFonts w:ascii="Calibri" w:hAnsi="Calibri"/>
          <w:sz w:val="22"/>
          <w:szCs w:val="22"/>
          <w:lang w:val="en-AU"/>
        </w:rPr>
        <w:t xml:space="preserve">to </w:t>
      </w:r>
      <w:r w:rsidR="00ED096A" w:rsidRPr="00ED096A">
        <w:rPr>
          <w:rFonts w:ascii="Calibri" w:hAnsi="Calibri"/>
          <w:sz w:val="22"/>
          <w:szCs w:val="22"/>
        </w:rPr>
        <w:t xml:space="preserve">provide </w:t>
      </w:r>
      <w:r w:rsidR="00CC2672">
        <w:rPr>
          <w:rFonts w:ascii="Calibri" w:hAnsi="Calibri"/>
          <w:sz w:val="22"/>
          <w:szCs w:val="22"/>
        </w:rPr>
        <w:t xml:space="preserve">an </w:t>
      </w:r>
      <w:r w:rsidR="00ED096A" w:rsidRPr="00ED096A">
        <w:rPr>
          <w:rFonts w:ascii="Calibri" w:hAnsi="Calibri"/>
          <w:sz w:val="22"/>
          <w:szCs w:val="22"/>
        </w:rPr>
        <w:t xml:space="preserve">overview of existing issues and challenges on circulation of counterfeit ICT devices that different stakeholders face for the time being. It will shade light on the existing solutions and ongoing standardization activities. The implementations of relevant ITU-T Recommendations will be also highlighted at the Webinar. </w:t>
      </w:r>
      <w:r w:rsidR="00BB0DB3" w:rsidRPr="00BB0DB3">
        <w:rPr>
          <w:rFonts w:ascii="Calibri" w:hAnsi="Calibri"/>
          <w:sz w:val="22"/>
          <w:szCs w:val="22"/>
        </w:rPr>
        <w:t>The Q/A session will follow the presentations.</w:t>
      </w:r>
    </w:p>
    <w:p w14:paraId="3A5A0515" w14:textId="329E30D7" w:rsidR="00A920AF" w:rsidRDefault="005A1CE2" w:rsidP="00A920AF">
      <w:pPr>
        <w:tabs>
          <w:tab w:val="left" w:pos="900"/>
        </w:tabs>
        <w:spacing w:before="120" w:after="120"/>
        <w:rPr>
          <w:rFonts w:ascii="Calibri" w:eastAsia="Calibri" w:hAnsi="Calibri" w:cs="Arial"/>
          <w:sz w:val="22"/>
          <w:szCs w:val="22"/>
        </w:rPr>
      </w:pPr>
      <w:r>
        <w:rPr>
          <w:rFonts w:ascii="Calibri" w:hAnsi="Calibri"/>
          <w:sz w:val="22"/>
          <w:szCs w:val="22"/>
        </w:rPr>
        <w:t>4</w:t>
      </w:r>
      <w:r w:rsidR="00424D56" w:rsidRPr="003C58BF">
        <w:rPr>
          <w:rFonts w:ascii="Calibri" w:hAnsi="Calibri"/>
          <w:sz w:val="22"/>
          <w:szCs w:val="22"/>
        </w:rPr>
        <w:tab/>
      </w:r>
      <w:r w:rsidR="003C58BF" w:rsidRPr="003C58BF">
        <w:rPr>
          <w:rFonts w:ascii="Calibri" w:eastAsia="Calibri" w:hAnsi="Calibri" w:cs="Arial"/>
          <w:sz w:val="22"/>
          <w:szCs w:val="22"/>
        </w:rPr>
        <w:t xml:space="preserve">Participation </w:t>
      </w:r>
      <w:r w:rsidR="00474707">
        <w:rPr>
          <w:rFonts w:ascii="Calibri" w:eastAsia="Calibri" w:hAnsi="Calibri" w:cs="Arial"/>
          <w:sz w:val="22"/>
          <w:szCs w:val="22"/>
        </w:rPr>
        <w:t>in the w</w:t>
      </w:r>
      <w:r w:rsidR="007D1CD7">
        <w:rPr>
          <w:rFonts w:ascii="Calibri" w:eastAsia="Calibri" w:hAnsi="Calibri" w:cs="Arial"/>
          <w:sz w:val="22"/>
          <w:szCs w:val="22"/>
        </w:rPr>
        <w:t>ebinar</w:t>
      </w:r>
      <w:r w:rsidR="00474707">
        <w:rPr>
          <w:rFonts w:ascii="Calibri" w:eastAsia="Calibri" w:hAnsi="Calibri" w:cs="Arial"/>
          <w:sz w:val="22"/>
          <w:szCs w:val="22"/>
        </w:rPr>
        <w:t xml:space="preserve"> is </w:t>
      </w:r>
      <w:r w:rsidR="00483519" w:rsidRPr="00483519">
        <w:rPr>
          <w:rFonts w:ascii="Calibri" w:eastAsia="Calibri" w:hAnsi="Calibri" w:cs="Arial"/>
          <w:sz w:val="22"/>
          <w:szCs w:val="22"/>
        </w:rPr>
        <w:t xml:space="preserve">open </w:t>
      </w:r>
      <w:r w:rsidR="00483519">
        <w:rPr>
          <w:rFonts w:ascii="Calibri" w:eastAsia="Calibri" w:hAnsi="Calibri" w:cs="Arial"/>
          <w:sz w:val="22"/>
          <w:szCs w:val="22"/>
        </w:rPr>
        <w:t>to</w:t>
      </w:r>
      <w:r w:rsidR="00483519" w:rsidRPr="00483519">
        <w:rPr>
          <w:rFonts w:ascii="Calibri" w:eastAsia="Calibri" w:hAnsi="Calibri" w:cs="Arial"/>
          <w:sz w:val="22"/>
          <w:szCs w:val="22"/>
        </w:rPr>
        <w:t xml:space="preserve"> ITU Member States, Sector Members, Associates and Academic Institutions and to any individual from a country that is a member of ITU, who wishes to </w:t>
      </w:r>
      <w:r w:rsidR="00483519" w:rsidRPr="00FF1961">
        <w:rPr>
          <w:rFonts w:ascii="Calibri" w:eastAsia="Calibri" w:hAnsi="Calibri" w:cs="Arial"/>
          <w:sz w:val="22"/>
          <w:szCs w:val="22"/>
        </w:rPr>
        <w:t xml:space="preserve">contribute to the work. </w:t>
      </w:r>
      <w:r w:rsidR="00474707" w:rsidRPr="00FF1961">
        <w:rPr>
          <w:rFonts w:ascii="Calibri" w:eastAsia="Calibri" w:hAnsi="Calibri" w:cs="Arial"/>
          <w:sz w:val="22"/>
          <w:szCs w:val="22"/>
        </w:rPr>
        <w:t xml:space="preserve">This includes individuals who are also members of international, </w:t>
      </w:r>
      <w:r w:rsidR="00E4019D" w:rsidRPr="00FF1961">
        <w:rPr>
          <w:rFonts w:ascii="Calibri" w:eastAsia="Calibri" w:hAnsi="Calibri" w:cs="Arial"/>
          <w:sz w:val="22"/>
          <w:szCs w:val="22"/>
        </w:rPr>
        <w:t>regional,</w:t>
      </w:r>
      <w:r w:rsidR="00474707" w:rsidRPr="00FF1961">
        <w:rPr>
          <w:rFonts w:ascii="Calibri" w:eastAsia="Calibri" w:hAnsi="Calibri" w:cs="Arial"/>
          <w:sz w:val="22"/>
          <w:szCs w:val="22"/>
        </w:rPr>
        <w:t xml:space="preserve"> and national organizations, interested</w:t>
      </w:r>
      <w:r w:rsidR="00474707" w:rsidRPr="00474707">
        <w:rPr>
          <w:rFonts w:ascii="Calibri" w:eastAsia="Calibri" w:hAnsi="Calibri" w:cs="Arial"/>
          <w:sz w:val="22"/>
          <w:szCs w:val="22"/>
        </w:rPr>
        <w:t xml:space="preserve"> stakeholders, including telecom operators, regulators, SDOs and financial institutes. Participation in the </w:t>
      </w:r>
      <w:r w:rsidR="007D1CD7">
        <w:rPr>
          <w:rFonts w:ascii="Calibri" w:eastAsia="Calibri" w:hAnsi="Calibri" w:cs="Arial"/>
          <w:sz w:val="22"/>
          <w:szCs w:val="22"/>
        </w:rPr>
        <w:t>webinar</w:t>
      </w:r>
      <w:r w:rsidR="00474707" w:rsidRPr="00474707">
        <w:rPr>
          <w:rFonts w:ascii="Calibri" w:eastAsia="Calibri" w:hAnsi="Calibri" w:cs="Arial"/>
          <w:sz w:val="22"/>
          <w:szCs w:val="22"/>
        </w:rPr>
        <w:t xml:space="preserve"> is free of charge and no fellowships will be granted. The </w:t>
      </w:r>
      <w:r w:rsidR="007D1CD7">
        <w:rPr>
          <w:rFonts w:ascii="Calibri" w:eastAsia="Calibri" w:hAnsi="Calibri" w:cs="Arial"/>
          <w:sz w:val="22"/>
          <w:szCs w:val="22"/>
        </w:rPr>
        <w:t xml:space="preserve">webinar </w:t>
      </w:r>
      <w:r w:rsidR="00474707" w:rsidRPr="00474707">
        <w:rPr>
          <w:rFonts w:ascii="Calibri" w:eastAsia="Calibri" w:hAnsi="Calibri" w:cs="Arial"/>
          <w:sz w:val="22"/>
          <w:szCs w:val="22"/>
        </w:rPr>
        <w:t>will be held fully virtually and in English</w:t>
      </w:r>
      <w:r w:rsidR="00035B57">
        <w:rPr>
          <w:rFonts w:ascii="Calibri" w:eastAsia="Calibri" w:hAnsi="Calibri" w:cs="Arial"/>
          <w:sz w:val="22"/>
          <w:szCs w:val="22"/>
        </w:rPr>
        <w:t>.</w:t>
      </w:r>
    </w:p>
    <w:p w14:paraId="79C4653E" w14:textId="77777777" w:rsidR="00A920AF" w:rsidRDefault="00A920AF">
      <w:pPr>
        <w:rPr>
          <w:rFonts w:ascii="Calibri" w:eastAsia="Calibri" w:hAnsi="Calibri" w:cs="Arial"/>
          <w:sz w:val="22"/>
          <w:szCs w:val="22"/>
        </w:rPr>
      </w:pPr>
      <w:r>
        <w:rPr>
          <w:rFonts w:ascii="Calibri" w:eastAsia="Calibri" w:hAnsi="Calibri" w:cs="Arial"/>
          <w:sz w:val="22"/>
          <w:szCs w:val="22"/>
        </w:rPr>
        <w:br w:type="page"/>
      </w:r>
    </w:p>
    <w:p w14:paraId="308AA666" w14:textId="4EDB7BA4" w:rsidR="00721564" w:rsidRPr="00E4019D" w:rsidRDefault="005A1CE2" w:rsidP="00A920AF">
      <w:pPr>
        <w:tabs>
          <w:tab w:val="left" w:pos="900"/>
        </w:tabs>
        <w:spacing w:before="120" w:after="120"/>
        <w:rPr>
          <w:rFonts w:ascii="Calibri" w:hAnsi="Calibri" w:cs="Calibri"/>
          <w:sz w:val="22"/>
          <w:szCs w:val="22"/>
        </w:rPr>
      </w:pPr>
      <w:r w:rsidRPr="00E4019D">
        <w:rPr>
          <w:rFonts w:ascii="Calibri" w:hAnsi="Calibri" w:cs="Calibri"/>
          <w:sz w:val="22"/>
          <w:szCs w:val="22"/>
        </w:rPr>
        <w:lastRenderedPageBreak/>
        <w:t>5</w:t>
      </w:r>
      <w:r w:rsidR="00B67350" w:rsidRPr="00E4019D">
        <w:rPr>
          <w:rFonts w:ascii="Calibri" w:hAnsi="Calibri" w:cs="Calibri"/>
          <w:sz w:val="22"/>
          <w:szCs w:val="22"/>
        </w:rPr>
        <w:tab/>
      </w:r>
      <w:r w:rsidR="00E33BBC" w:rsidRPr="00E4019D">
        <w:rPr>
          <w:rFonts w:ascii="Calibri" w:hAnsi="Calibri" w:cs="Calibri"/>
          <w:sz w:val="22"/>
          <w:szCs w:val="22"/>
        </w:rPr>
        <w:t xml:space="preserve">All pertinent information </w:t>
      </w:r>
      <w:r w:rsidR="00E33BBC" w:rsidRPr="00A920AF">
        <w:rPr>
          <w:rFonts w:asciiTheme="minorHAnsi" w:hAnsiTheme="minorHAnsi" w:cstheme="minorHAnsi"/>
          <w:sz w:val="22"/>
          <w:szCs w:val="22"/>
        </w:rPr>
        <w:t>relating to</w:t>
      </w:r>
      <w:r w:rsidR="003E76BC" w:rsidRPr="00A920AF">
        <w:rPr>
          <w:rFonts w:asciiTheme="minorHAnsi" w:hAnsiTheme="minorHAnsi" w:cstheme="minorHAnsi"/>
          <w:sz w:val="22"/>
          <w:szCs w:val="22"/>
        </w:rPr>
        <w:t xml:space="preserve"> the </w:t>
      </w:r>
      <w:r w:rsidR="006A6223" w:rsidRPr="00A920AF">
        <w:rPr>
          <w:rFonts w:asciiTheme="minorHAnsi" w:hAnsiTheme="minorHAnsi" w:cstheme="minorHAnsi"/>
          <w:sz w:val="22"/>
          <w:szCs w:val="22"/>
        </w:rPr>
        <w:t xml:space="preserve">webinar </w:t>
      </w:r>
      <w:r w:rsidR="00E33BBC" w:rsidRPr="00A920AF">
        <w:rPr>
          <w:rFonts w:asciiTheme="minorHAnsi" w:hAnsiTheme="minorHAnsi" w:cstheme="minorHAnsi"/>
          <w:sz w:val="22"/>
          <w:szCs w:val="22"/>
        </w:rPr>
        <w:t>including the draft programme</w:t>
      </w:r>
      <w:r w:rsidR="00BA3914" w:rsidRPr="00A920AF">
        <w:rPr>
          <w:rFonts w:asciiTheme="minorHAnsi" w:hAnsiTheme="minorHAnsi" w:cstheme="minorHAnsi"/>
          <w:sz w:val="22"/>
          <w:szCs w:val="22"/>
        </w:rPr>
        <w:t>,</w:t>
      </w:r>
      <w:r w:rsidR="00E33BBC" w:rsidRPr="00A920AF">
        <w:rPr>
          <w:rFonts w:asciiTheme="minorHAnsi" w:hAnsiTheme="minorHAnsi" w:cstheme="minorHAnsi"/>
          <w:sz w:val="22"/>
          <w:szCs w:val="22"/>
        </w:rPr>
        <w:t xml:space="preserve"> speakers</w:t>
      </w:r>
      <w:r w:rsidR="00BA3914" w:rsidRPr="00A920AF">
        <w:rPr>
          <w:rFonts w:asciiTheme="minorHAnsi" w:hAnsiTheme="minorHAnsi" w:cstheme="minorHAnsi"/>
          <w:sz w:val="22"/>
          <w:szCs w:val="22"/>
        </w:rPr>
        <w:t xml:space="preserve">, </w:t>
      </w:r>
      <w:r w:rsidR="003C58BF" w:rsidRPr="00A920AF">
        <w:rPr>
          <w:rFonts w:asciiTheme="minorHAnsi" w:hAnsiTheme="minorHAnsi" w:cstheme="minorHAnsi"/>
          <w:sz w:val="22"/>
          <w:szCs w:val="22"/>
        </w:rPr>
        <w:t>remote connection link, registration details</w:t>
      </w:r>
      <w:r w:rsidR="00BA3914" w:rsidRPr="00A920AF">
        <w:rPr>
          <w:rFonts w:asciiTheme="minorHAnsi" w:hAnsiTheme="minorHAnsi" w:cstheme="minorHAnsi"/>
          <w:sz w:val="22"/>
          <w:szCs w:val="22"/>
        </w:rPr>
        <w:t xml:space="preserve"> </w:t>
      </w:r>
      <w:r w:rsidR="00E33BBC" w:rsidRPr="00A920AF">
        <w:rPr>
          <w:rFonts w:asciiTheme="minorHAnsi" w:hAnsiTheme="minorHAnsi" w:cstheme="minorHAnsi"/>
          <w:sz w:val="22"/>
          <w:szCs w:val="22"/>
        </w:rPr>
        <w:t xml:space="preserve">will be </w:t>
      </w:r>
      <w:r w:rsidR="00066EB9" w:rsidRPr="00A920AF">
        <w:rPr>
          <w:rFonts w:asciiTheme="minorHAnsi" w:hAnsiTheme="minorHAnsi" w:cstheme="minorHAnsi"/>
          <w:sz w:val="22"/>
          <w:szCs w:val="22"/>
        </w:rPr>
        <w:t xml:space="preserve">made </w:t>
      </w:r>
      <w:r w:rsidR="00E33BBC" w:rsidRPr="00A920AF">
        <w:rPr>
          <w:rFonts w:asciiTheme="minorHAnsi" w:hAnsiTheme="minorHAnsi" w:cstheme="minorHAnsi"/>
          <w:sz w:val="22"/>
          <w:szCs w:val="22"/>
        </w:rPr>
        <w:t>available on the event websit</w:t>
      </w:r>
      <w:r w:rsidR="002A51E5" w:rsidRPr="00A920AF">
        <w:rPr>
          <w:rFonts w:asciiTheme="minorHAnsi" w:hAnsiTheme="minorHAnsi" w:cstheme="minorHAnsi"/>
          <w:sz w:val="22"/>
          <w:szCs w:val="22"/>
        </w:rPr>
        <w:t>e</w:t>
      </w:r>
      <w:r w:rsidR="00E4019D" w:rsidRPr="00A920AF">
        <w:rPr>
          <w:rFonts w:asciiTheme="minorHAnsi" w:hAnsiTheme="minorHAnsi" w:cstheme="minorHAnsi"/>
          <w:sz w:val="22"/>
          <w:szCs w:val="22"/>
        </w:rPr>
        <w:t>:</w:t>
      </w:r>
      <w:r w:rsidR="00EF1949" w:rsidRPr="00A920AF">
        <w:rPr>
          <w:rFonts w:asciiTheme="minorHAnsi" w:hAnsiTheme="minorHAnsi" w:cstheme="minorHAnsi"/>
          <w:sz w:val="22"/>
          <w:szCs w:val="22"/>
        </w:rPr>
        <w:br/>
      </w:r>
      <w:hyperlink r:id="rId10" w:history="1">
        <w:r w:rsidR="00AE099E" w:rsidRPr="00A920AF">
          <w:rPr>
            <w:rStyle w:val="Hyperlink"/>
            <w:rFonts w:asciiTheme="minorHAnsi" w:hAnsiTheme="minorHAnsi" w:cstheme="minorHAnsi"/>
            <w:sz w:val="22"/>
            <w:szCs w:val="22"/>
          </w:rPr>
          <w:t>https://itu.int/go/WB-CS-01</w:t>
        </w:r>
      </w:hyperlink>
      <w:r w:rsidR="002571E4" w:rsidRPr="00A920AF">
        <w:rPr>
          <w:rFonts w:asciiTheme="minorHAnsi" w:hAnsiTheme="minorHAnsi" w:cstheme="minorHAnsi"/>
          <w:sz w:val="22"/>
          <w:szCs w:val="22"/>
        </w:rPr>
        <w:t xml:space="preserve">. </w:t>
      </w:r>
      <w:r w:rsidR="00E4019D" w:rsidRPr="00A920AF">
        <w:rPr>
          <w:rFonts w:asciiTheme="minorHAnsi" w:hAnsiTheme="minorHAnsi" w:cstheme="minorHAnsi"/>
          <w:sz w:val="22"/>
          <w:szCs w:val="22"/>
        </w:rPr>
        <w:t>T</w:t>
      </w:r>
      <w:r w:rsidR="00E33BBC" w:rsidRPr="00A920AF">
        <w:rPr>
          <w:rFonts w:asciiTheme="minorHAnsi" w:hAnsiTheme="minorHAnsi" w:cstheme="minorHAnsi"/>
          <w:sz w:val="22"/>
          <w:szCs w:val="22"/>
        </w:rPr>
        <w:t>his website will</w:t>
      </w:r>
      <w:r w:rsidR="00E33BBC" w:rsidRPr="00E4019D">
        <w:rPr>
          <w:rFonts w:ascii="Calibri" w:hAnsi="Calibri" w:cs="Calibri"/>
          <w:sz w:val="22"/>
          <w:szCs w:val="22"/>
        </w:rPr>
        <w:t xml:space="preserve"> be updated regularly as new or modified information becomes available. Participants are requested to check periodically for new updates.</w:t>
      </w:r>
    </w:p>
    <w:p w14:paraId="3BE441B8" w14:textId="081B58E2" w:rsidR="00721564" w:rsidRPr="00E4019D" w:rsidRDefault="005D2B53" w:rsidP="00A920AF">
      <w:pPr>
        <w:tabs>
          <w:tab w:val="left" w:pos="900"/>
        </w:tabs>
        <w:spacing w:before="120" w:after="120"/>
        <w:rPr>
          <w:rFonts w:ascii="Calibri" w:hAnsi="Calibri" w:cs="Calibri"/>
          <w:sz w:val="22"/>
          <w:szCs w:val="22"/>
        </w:rPr>
      </w:pPr>
      <w:r w:rsidRPr="00E4019D">
        <w:rPr>
          <w:rFonts w:ascii="Calibri" w:hAnsi="Calibri" w:cs="Calibri"/>
          <w:sz w:val="22"/>
          <w:szCs w:val="22"/>
        </w:rPr>
        <w:t>Yours faithfully,</w:t>
      </w:r>
    </w:p>
    <w:p w14:paraId="7B44F300" w14:textId="1C2D7F64" w:rsidR="005D2B53" w:rsidRPr="00E4019D" w:rsidRDefault="0049210D" w:rsidP="00A920AF">
      <w:pPr>
        <w:tabs>
          <w:tab w:val="left" w:pos="900"/>
        </w:tabs>
        <w:spacing w:before="960"/>
        <w:rPr>
          <w:rStyle w:val="LineNumber"/>
          <w:rFonts w:ascii="Calibri" w:hAnsi="Calibri" w:cs="Calibri"/>
          <w:sz w:val="22"/>
          <w:szCs w:val="22"/>
        </w:rPr>
      </w:pPr>
      <w:r w:rsidRPr="00E4019D">
        <w:rPr>
          <w:rFonts w:ascii="Calibri" w:hAnsi="Calibri" w:cs="Calibri"/>
          <w:noProof/>
          <w:sz w:val="22"/>
          <w:szCs w:val="22"/>
        </w:rPr>
        <w:drawing>
          <wp:anchor distT="0" distB="0" distL="114300" distR="114300" simplePos="0" relativeHeight="251659264" behindDoc="1" locked="0" layoutInCell="1" allowOverlap="1" wp14:anchorId="3954C651" wp14:editId="6094EAF0">
            <wp:simplePos x="0" y="0"/>
            <wp:positionH relativeFrom="column">
              <wp:posOffset>1296</wp:posOffset>
            </wp:positionH>
            <wp:positionV relativeFrom="paragraph">
              <wp:posOffset>114935</wp:posOffset>
            </wp:positionV>
            <wp:extent cx="647700" cy="27359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647700" cy="273597"/>
                    </a:xfrm>
                    <a:prstGeom prst="rect">
                      <a:avLst/>
                    </a:prstGeom>
                  </pic:spPr>
                </pic:pic>
              </a:graphicData>
            </a:graphic>
            <wp14:sizeRelH relativeFrom="margin">
              <wp14:pctWidth>0</wp14:pctWidth>
            </wp14:sizeRelH>
            <wp14:sizeRelV relativeFrom="margin">
              <wp14:pctHeight>0</wp14:pctHeight>
            </wp14:sizeRelV>
          </wp:anchor>
        </w:drawing>
      </w:r>
      <w:r w:rsidR="005D2B53" w:rsidRPr="00E4019D">
        <w:rPr>
          <w:rFonts w:ascii="Calibri" w:hAnsi="Calibri" w:cs="Calibri"/>
          <w:sz w:val="22"/>
          <w:szCs w:val="22"/>
        </w:rPr>
        <w:t>Chaesub Lee</w:t>
      </w:r>
      <w:r w:rsidR="005D2B53" w:rsidRPr="00E4019D">
        <w:rPr>
          <w:rFonts w:ascii="Calibri" w:hAnsi="Calibri" w:cs="Calibri"/>
          <w:sz w:val="22"/>
          <w:szCs w:val="22"/>
        </w:rPr>
        <w:br/>
        <w:t>Director of the Telecommunication</w:t>
      </w:r>
      <w:r w:rsidR="005D2B53" w:rsidRPr="00E4019D">
        <w:rPr>
          <w:rFonts w:ascii="Calibri" w:hAnsi="Calibri" w:cs="Calibri"/>
          <w:sz w:val="22"/>
          <w:szCs w:val="22"/>
        </w:rPr>
        <w:br/>
        <w:t>Standardization Bureau</w:t>
      </w:r>
      <w:bookmarkStart w:id="4" w:name="Duties"/>
      <w:bookmarkEnd w:id="4"/>
    </w:p>
    <w:sectPr w:rsidR="005D2B53" w:rsidRPr="00E4019D" w:rsidSect="00AD7192">
      <w:headerReference w:type="default" r:id="rId12"/>
      <w:footerReference w:type="first" r:id="rId1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3CBE" w14:textId="77777777" w:rsidR="00C01ADF" w:rsidRDefault="00C01ADF">
      <w:r>
        <w:separator/>
      </w:r>
    </w:p>
  </w:endnote>
  <w:endnote w:type="continuationSeparator" w:id="0">
    <w:p w14:paraId="1EC87592" w14:textId="77777777" w:rsidR="00C01ADF" w:rsidRDefault="00C0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8C52" w14:textId="2AD10749" w:rsidR="000A3261" w:rsidRPr="00E4019D" w:rsidRDefault="00E96785" w:rsidP="00E96785">
    <w:pPr>
      <w:tabs>
        <w:tab w:val="left" w:pos="5954"/>
        <w:tab w:val="right" w:pos="9639"/>
      </w:tabs>
      <w:jc w:val="center"/>
      <w:rPr>
        <w:rFonts w:ascii="Calibri" w:hAnsi="Calibri" w:cs="Calibri"/>
        <w:caps/>
        <w:noProof/>
        <w:sz w:val="16"/>
      </w:rPr>
    </w:pPr>
    <w:r w:rsidRPr="00E4019D">
      <w:rPr>
        <w:rFonts w:ascii="Calibri" w:hAnsi="Calibri" w:cs="Calibri"/>
        <w:noProof/>
        <w:color w:val="0070C0"/>
        <w:sz w:val="18"/>
        <w:szCs w:val="18"/>
        <w:lang w:val="fr-CH"/>
      </w:rPr>
      <w:t xml:space="preserve">International Telecommunication Union • Place des Nations </w:t>
    </w:r>
    <w:r w:rsidRPr="00E4019D">
      <w:rPr>
        <w:rFonts w:ascii="Calibri" w:hAnsi="Calibri" w:cs="Calibri"/>
        <w:caps/>
        <w:noProof/>
        <w:color w:val="0070C0"/>
        <w:sz w:val="18"/>
        <w:szCs w:val="18"/>
        <w:lang w:val="fr-CH"/>
      </w:rPr>
      <w:t>•</w:t>
    </w:r>
    <w:r w:rsidRPr="00E4019D">
      <w:rPr>
        <w:rFonts w:ascii="Calibri" w:hAnsi="Calibri" w:cs="Calibri"/>
        <w:noProof/>
        <w:color w:val="0070C0"/>
        <w:sz w:val="18"/>
        <w:szCs w:val="18"/>
        <w:lang w:val="fr-CH"/>
      </w:rPr>
      <w:t xml:space="preserve"> CH</w:t>
    </w:r>
    <w:r w:rsidRPr="00E4019D">
      <w:rPr>
        <w:rFonts w:ascii="Calibri" w:hAnsi="Calibri" w:cs="Calibri"/>
        <w:noProof/>
        <w:color w:val="0070C0"/>
        <w:sz w:val="18"/>
        <w:szCs w:val="18"/>
        <w:lang w:val="fr-CH"/>
      </w:rPr>
      <w:noBreakHyphen/>
      <w:t xml:space="preserve">1211 Geneva 20 </w:t>
    </w:r>
    <w:r w:rsidRPr="00E4019D">
      <w:rPr>
        <w:rFonts w:ascii="Calibri" w:hAnsi="Calibri" w:cs="Calibri"/>
        <w:caps/>
        <w:noProof/>
        <w:color w:val="0070C0"/>
        <w:sz w:val="18"/>
        <w:szCs w:val="18"/>
        <w:lang w:val="fr-CH"/>
      </w:rPr>
      <w:t>•</w:t>
    </w:r>
    <w:r w:rsidRPr="00E4019D">
      <w:rPr>
        <w:rFonts w:ascii="Calibri" w:hAnsi="Calibri" w:cs="Calibri"/>
        <w:noProof/>
        <w:color w:val="0070C0"/>
        <w:sz w:val="18"/>
        <w:szCs w:val="18"/>
        <w:lang w:val="fr-CH"/>
      </w:rPr>
      <w:t xml:space="preserve"> Switzerland </w:t>
    </w:r>
    <w:r w:rsidRPr="00E4019D">
      <w:rPr>
        <w:rFonts w:ascii="Calibri" w:hAnsi="Calibri" w:cs="Calibri"/>
        <w:caps/>
        <w:noProof/>
        <w:color w:val="0070C0"/>
        <w:sz w:val="18"/>
        <w:szCs w:val="18"/>
        <w:lang w:val="fr-CH"/>
      </w:rPr>
      <w:br/>
    </w:r>
    <w:r w:rsidRPr="00E4019D">
      <w:rPr>
        <w:rFonts w:ascii="Calibri" w:hAnsi="Calibri" w:cs="Calibri"/>
        <w:noProof/>
        <w:color w:val="0070C0"/>
        <w:sz w:val="18"/>
        <w:szCs w:val="18"/>
        <w:lang w:val="fr-CH"/>
      </w:rPr>
      <w:t>Tel:</w:t>
    </w:r>
    <w:r w:rsidRPr="00E4019D">
      <w:rPr>
        <w:rFonts w:ascii="Calibri" w:hAnsi="Calibri" w:cs="Calibri"/>
        <w:caps/>
        <w:noProof/>
        <w:color w:val="0070C0"/>
        <w:sz w:val="18"/>
        <w:szCs w:val="18"/>
        <w:lang w:val="fr-CH"/>
      </w:rPr>
      <w:t xml:space="preserve"> +41 22 730 5111 • </w:t>
    </w:r>
    <w:r w:rsidRPr="00E4019D">
      <w:rPr>
        <w:rFonts w:ascii="Calibri" w:hAnsi="Calibri" w:cs="Calibri"/>
        <w:noProof/>
        <w:color w:val="0070C0"/>
        <w:sz w:val="18"/>
        <w:szCs w:val="18"/>
        <w:lang w:val="fr-CH"/>
      </w:rPr>
      <w:t>Fax</w:t>
    </w:r>
    <w:r w:rsidRPr="00E4019D">
      <w:rPr>
        <w:rFonts w:ascii="Calibri" w:hAnsi="Calibri" w:cs="Calibri"/>
        <w:caps/>
        <w:noProof/>
        <w:color w:val="0070C0"/>
        <w:sz w:val="18"/>
        <w:szCs w:val="18"/>
        <w:lang w:val="fr-CH"/>
      </w:rPr>
      <w:t>: +41 22 733 7256 • E-</w:t>
    </w:r>
    <w:r w:rsidRPr="00E4019D">
      <w:rPr>
        <w:rFonts w:ascii="Calibri" w:hAnsi="Calibri" w:cs="Calibri"/>
        <w:noProof/>
        <w:color w:val="0070C0"/>
        <w:sz w:val="18"/>
        <w:szCs w:val="18"/>
        <w:lang w:val="fr-CH"/>
      </w:rPr>
      <w:t>mail</w:t>
    </w:r>
    <w:r w:rsidRPr="00E4019D">
      <w:rPr>
        <w:rFonts w:ascii="Calibri" w:hAnsi="Calibri" w:cs="Calibri"/>
        <w:caps/>
        <w:noProof/>
        <w:color w:val="0070C0"/>
        <w:sz w:val="18"/>
        <w:szCs w:val="18"/>
        <w:lang w:val="fr-CH"/>
      </w:rPr>
      <w:t xml:space="preserve">: </w:t>
    </w:r>
    <w:hyperlink r:id="rId1" w:history="1">
      <w:r w:rsidRPr="00E4019D">
        <w:rPr>
          <w:rFonts w:ascii="Calibri" w:hAnsi="Calibri" w:cs="Calibri"/>
          <w:noProof/>
          <w:color w:val="0070C0"/>
          <w:sz w:val="18"/>
          <w:szCs w:val="18"/>
          <w:u w:val="single"/>
          <w:lang w:val="fr-CH"/>
        </w:rPr>
        <w:t>itumail@itu.int</w:t>
      </w:r>
    </w:hyperlink>
    <w:r w:rsidRPr="00E4019D">
      <w:rPr>
        <w:rFonts w:ascii="Calibri" w:hAnsi="Calibri" w:cs="Calibri"/>
        <w:noProof/>
        <w:color w:val="0070C0"/>
        <w:sz w:val="18"/>
        <w:szCs w:val="18"/>
        <w:lang w:val="fr-CH"/>
      </w:rPr>
      <w:t xml:space="preserve"> • </w:t>
    </w:r>
    <w:hyperlink r:id="rId2" w:history="1">
      <w:r w:rsidRPr="00E4019D">
        <w:rPr>
          <w:rFonts w:ascii="Calibri" w:hAnsi="Calibri"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42EB" w14:textId="77777777" w:rsidR="00C01ADF" w:rsidRDefault="00C01ADF">
      <w:r>
        <w:t>____________________</w:t>
      </w:r>
    </w:p>
  </w:footnote>
  <w:footnote w:type="continuationSeparator" w:id="0">
    <w:p w14:paraId="372C16E7" w14:textId="77777777" w:rsidR="00C01ADF" w:rsidRDefault="00C01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0827" w14:textId="3BE8ED9D" w:rsidR="007D1CD7" w:rsidRPr="00107235" w:rsidRDefault="000A3261" w:rsidP="007D1CD7">
    <w:pPr>
      <w:pStyle w:val="Header"/>
      <w:spacing w:after="24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41E6E">
      <w:rPr>
        <w:rStyle w:val="PageNumber"/>
        <w:noProof/>
      </w:rPr>
      <w:t>2</w:t>
    </w:r>
    <w:r>
      <w:rPr>
        <w:rStyle w:val="PageNumber"/>
      </w:rPr>
      <w:fldChar w:fldCharType="end"/>
    </w:r>
    <w:r>
      <w:rPr>
        <w:rStyle w:val="PageNumber"/>
      </w:rPr>
      <w:t xml:space="preserve"> -</w:t>
    </w:r>
    <w:r>
      <w:rPr>
        <w:rStyle w:val="PageNumber"/>
      </w:rPr>
      <w:br/>
      <w:t xml:space="preserve">TSB Circular </w:t>
    </w:r>
    <w:r w:rsidR="00CC2672">
      <w:rPr>
        <w:rStyle w:val="PageNumber"/>
      </w:rPr>
      <w:t>060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437F2"/>
    <w:multiLevelType w:val="multilevel"/>
    <w:tmpl w:val="95660E2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94"/>
        </w:tabs>
        <w:ind w:left="1494"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D3114"/>
    <w:multiLevelType w:val="hybridMultilevel"/>
    <w:tmpl w:val="20CA2714"/>
    <w:lvl w:ilvl="0" w:tplc="FBF6921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407A524F"/>
    <w:multiLevelType w:val="hybridMultilevel"/>
    <w:tmpl w:val="E9C0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905F5"/>
    <w:multiLevelType w:val="hybridMultilevel"/>
    <w:tmpl w:val="814EF5BE"/>
    <w:lvl w:ilvl="0" w:tplc="8BF263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6F03E6"/>
    <w:multiLevelType w:val="hybridMultilevel"/>
    <w:tmpl w:val="053AEEC2"/>
    <w:lvl w:ilvl="0" w:tplc="D06EC946">
      <w:numFmt w:val="bullet"/>
      <w:lvlText w:val="-"/>
      <w:lvlJc w:val="left"/>
      <w:pPr>
        <w:ind w:left="900" w:hanging="360"/>
      </w:pPr>
      <w:rPr>
        <w:rFonts w:ascii="Calibri" w:eastAsia="Times New Roman" w:hAnsi="Calibri" w:cs="Calibr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757A27E2"/>
    <w:multiLevelType w:val="hybridMultilevel"/>
    <w:tmpl w:val="F3A0CCDA"/>
    <w:lvl w:ilvl="0" w:tplc="E68E5B6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F7805"/>
    <w:multiLevelType w:val="hybridMultilevel"/>
    <w:tmpl w:val="56B4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2765D1"/>
    <w:multiLevelType w:val="multilevel"/>
    <w:tmpl w:val="95660E2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2771543">
    <w:abstractNumId w:val="3"/>
  </w:num>
  <w:num w:numId="2" w16cid:durableId="2002736188">
    <w:abstractNumId w:val="1"/>
  </w:num>
  <w:num w:numId="3" w16cid:durableId="2007051201">
    <w:abstractNumId w:val="0"/>
  </w:num>
  <w:num w:numId="4" w16cid:durableId="684945494">
    <w:abstractNumId w:val="6"/>
  </w:num>
  <w:num w:numId="5" w16cid:durableId="1122266774">
    <w:abstractNumId w:val="7"/>
  </w:num>
  <w:num w:numId="6" w16cid:durableId="1276058667">
    <w:abstractNumId w:val="8"/>
  </w:num>
  <w:num w:numId="7" w16cid:durableId="312375587">
    <w:abstractNumId w:val="10"/>
  </w:num>
  <w:num w:numId="8" w16cid:durableId="1156603076">
    <w:abstractNumId w:val="2"/>
  </w:num>
  <w:num w:numId="9" w16cid:durableId="1023362788">
    <w:abstractNumId w:val="5"/>
  </w:num>
  <w:num w:numId="10" w16cid:durableId="1545404851">
    <w:abstractNumId w:val="12"/>
  </w:num>
  <w:num w:numId="11" w16cid:durableId="1673800592">
    <w:abstractNumId w:val="4"/>
  </w:num>
  <w:num w:numId="12" w16cid:durableId="566303662">
    <w:abstractNumId w:val="9"/>
  </w:num>
  <w:num w:numId="13" w16cid:durableId="7619500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14"/>
    <w:rsid w:val="00002D4B"/>
    <w:rsid w:val="00005959"/>
    <w:rsid w:val="0000612C"/>
    <w:rsid w:val="000069D4"/>
    <w:rsid w:val="000106B0"/>
    <w:rsid w:val="00015F65"/>
    <w:rsid w:val="000174AD"/>
    <w:rsid w:val="00023277"/>
    <w:rsid w:val="00027F69"/>
    <w:rsid w:val="00034318"/>
    <w:rsid w:val="00034325"/>
    <w:rsid w:val="00035B57"/>
    <w:rsid w:val="00037236"/>
    <w:rsid w:val="00047042"/>
    <w:rsid w:val="0006205F"/>
    <w:rsid w:val="00062E8C"/>
    <w:rsid w:val="00066D0D"/>
    <w:rsid w:val="00066EB9"/>
    <w:rsid w:val="00075011"/>
    <w:rsid w:val="00075F9D"/>
    <w:rsid w:val="00076775"/>
    <w:rsid w:val="00093775"/>
    <w:rsid w:val="000A0C60"/>
    <w:rsid w:val="000A3261"/>
    <w:rsid w:val="000A6F5D"/>
    <w:rsid w:val="000A7D55"/>
    <w:rsid w:val="000C2E8E"/>
    <w:rsid w:val="000C5CAC"/>
    <w:rsid w:val="000C7BFA"/>
    <w:rsid w:val="000D49FB"/>
    <w:rsid w:val="000E0E7C"/>
    <w:rsid w:val="000F1B4B"/>
    <w:rsid w:val="00103631"/>
    <w:rsid w:val="00107235"/>
    <w:rsid w:val="00115E69"/>
    <w:rsid w:val="00122D83"/>
    <w:rsid w:val="0012744F"/>
    <w:rsid w:val="00130639"/>
    <w:rsid w:val="0013103F"/>
    <w:rsid w:val="001318A7"/>
    <w:rsid w:val="0013443E"/>
    <w:rsid w:val="00140A1E"/>
    <w:rsid w:val="00141285"/>
    <w:rsid w:val="0014147B"/>
    <w:rsid w:val="0014328B"/>
    <w:rsid w:val="00145EB0"/>
    <w:rsid w:val="0015057B"/>
    <w:rsid w:val="00154124"/>
    <w:rsid w:val="001558EB"/>
    <w:rsid w:val="00156DFF"/>
    <w:rsid w:val="00156F66"/>
    <w:rsid w:val="0015780B"/>
    <w:rsid w:val="0016384C"/>
    <w:rsid w:val="00164B7E"/>
    <w:rsid w:val="0018116D"/>
    <w:rsid w:val="00182528"/>
    <w:rsid w:val="0018500B"/>
    <w:rsid w:val="001866E7"/>
    <w:rsid w:val="00192A5B"/>
    <w:rsid w:val="00196103"/>
    <w:rsid w:val="00196A19"/>
    <w:rsid w:val="001A2A59"/>
    <w:rsid w:val="001A7566"/>
    <w:rsid w:val="001A7EB4"/>
    <w:rsid w:val="001B0C13"/>
    <w:rsid w:val="001B1042"/>
    <w:rsid w:val="001C1DD9"/>
    <w:rsid w:val="001C3018"/>
    <w:rsid w:val="001C46B1"/>
    <w:rsid w:val="001C654F"/>
    <w:rsid w:val="001C6B1D"/>
    <w:rsid w:val="001D1C12"/>
    <w:rsid w:val="001E1011"/>
    <w:rsid w:val="001F127B"/>
    <w:rsid w:val="001F1582"/>
    <w:rsid w:val="001F539B"/>
    <w:rsid w:val="00202DC1"/>
    <w:rsid w:val="002116EE"/>
    <w:rsid w:val="0021209C"/>
    <w:rsid w:val="00222D56"/>
    <w:rsid w:val="002306CD"/>
    <w:rsid w:val="002309D8"/>
    <w:rsid w:val="00233492"/>
    <w:rsid w:val="00235FA1"/>
    <w:rsid w:val="0024075D"/>
    <w:rsid w:val="0024314F"/>
    <w:rsid w:val="002571E4"/>
    <w:rsid w:val="00262BE2"/>
    <w:rsid w:val="00263509"/>
    <w:rsid w:val="00264654"/>
    <w:rsid w:val="002909F9"/>
    <w:rsid w:val="002913A2"/>
    <w:rsid w:val="002A19F3"/>
    <w:rsid w:val="002A1FFE"/>
    <w:rsid w:val="002A51E5"/>
    <w:rsid w:val="002A7FE2"/>
    <w:rsid w:val="002B5F0C"/>
    <w:rsid w:val="002B7445"/>
    <w:rsid w:val="002D693F"/>
    <w:rsid w:val="002E0037"/>
    <w:rsid w:val="002E015E"/>
    <w:rsid w:val="002E107E"/>
    <w:rsid w:val="002E1B4F"/>
    <w:rsid w:val="002F0043"/>
    <w:rsid w:val="002F2DCC"/>
    <w:rsid w:val="002F2E67"/>
    <w:rsid w:val="002F4914"/>
    <w:rsid w:val="002F549A"/>
    <w:rsid w:val="002F59EF"/>
    <w:rsid w:val="003047B7"/>
    <w:rsid w:val="003055C9"/>
    <w:rsid w:val="00305761"/>
    <w:rsid w:val="00307BE5"/>
    <w:rsid w:val="0031148E"/>
    <w:rsid w:val="00312790"/>
    <w:rsid w:val="0031444A"/>
    <w:rsid w:val="00315546"/>
    <w:rsid w:val="00323D71"/>
    <w:rsid w:val="003264CE"/>
    <w:rsid w:val="00330567"/>
    <w:rsid w:val="00332E9D"/>
    <w:rsid w:val="0033475A"/>
    <w:rsid w:val="00340529"/>
    <w:rsid w:val="003442E7"/>
    <w:rsid w:val="00344BEA"/>
    <w:rsid w:val="00347AF2"/>
    <w:rsid w:val="00351DA5"/>
    <w:rsid w:val="00355D59"/>
    <w:rsid w:val="003561E1"/>
    <w:rsid w:val="003608B3"/>
    <w:rsid w:val="00364B6A"/>
    <w:rsid w:val="00365CD1"/>
    <w:rsid w:val="00373E27"/>
    <w:rsid w:val="00380FF0"/>
    <w:rsid w:val="0038107A"/>
    <w:rsid w:val="003816DF"/>
    <w:rsid w:val="00381935"/>
    <w:rsid w:val="003824B7"/>
    <w:rsid w:val="00383052"/>
    <w:rsid w:val="00386A9D"/>
    <w:rsid w:val="00391081"/>
    <w:rsid w:val="00397FBE"/>
    <w:rsid w:val="003A09B5"/>
    <w:rsid w:val="003A271B"/>
    <w:rsid w:val="003B2508"/>
    <w:rsid w:val="003B2789"/>
    <w:rsid w:val="003B6B61"/>
    <w:rsid w:val="003C13CE"/>
    <w:rsid w:val="003C39BB"/>
    <w:rsid w:val="003C58BF"/>
    <w:rsid w:val="003D38E3"/>
    <w:rsid w:val="003E2518"/>
    <w:rsid w:val="003E4ABE"/>
    <w:rsid w:val="003E6CFD"/>
    <w:rsid w:val="003E76BC"/>
    <w:rsid w:val="003F1DE8"/>
    <w:rsid w:val="003F6658"/>
    <w:rsid w:val="00402DE4"/>
    <w:rsid w:val="0042195D"/>
    <w:rsid w:val="0042284C"/>
    <w:rsid w:val="00424D56"/>
    <w:rsid w:val="00425042"/>
    <w:rsid w:val="00426DFF"/>
    <w:rsid w:val="00442983"/>
    <w:rsid w:val="00447BC4"/>
    <w:rsid w:val="0045016D"/>
    <w:rsid w:val="00452ECF"/>
    <w:rsid w:val="00456F33"/>
    <w:rsid w:val="004606D4"/>
    <w:rsid w:val="0046364B"/>
    <w:rsid w:val="00474707"/>
    <w:rsid w:val="00483519"/>
    <w:rsid w:val="0049210D"/>
    <w:rsid w:val="004A0ED8"/>
    <w:rsid w:val="004A2393"/>
    <w:rsid w:val="004A3F79"/>
    <w:rsid w:val="004B1EF7"/>
    <w:rsid w:val="004B376A"/>
    <w:rsid w:val="004B3FAD"/>
    <w:rsid w:val="004B4988"/>
    <w:rsid w:val="004C4F4E"/>
    <w:rsid w:val="004D0DCE"/>
    <w:rsid w:val="004E202F"/>
    <w:rsid w:val="004E6972"/>
    <w:rsid w:val="00501DCA"/>
    <w:rsid w:val="00512FA6"/>
    <w:rsid w:val="00513A47"/>
    <w:rsid w:val="0051688E"/>
    <w:rsid w:val="00521349"/>
    <w:rsid w:val="00521F67"/>
    <w:rsid w:val="00522E5D"/>
    <w:rsid w:val="005230C6"/>
    <w:rsid w:val="005368B6"/>
    <w:rsid w:val="005408DF"/>
    <w:rsid w:val="005460A3"/>
    <w:rsid w:val="0056338C"/>
    <w:rsid w:val="00573344"/>
    <w:rsid w:val="00581774"/>
    <w:rsid w:val="00583F9B"/>
    <w:rsid w:val="00584516"/>
    <w:rsid w:val="00592D81"/>
    <w:rsid w:val="005A1CE2"/>
    <w:rsid w:val="005A3191"/>
    <w:rsid w:val="005B43C6"/>
    <w:rsid w:val="005C301E"/>
    <w:rsid w:val="005D2B53"/>
    <w:rsid w:val="005D7D3C"/>
    <w:rsid w:val="005E1223"/>
    <w:rsid w:val="005E2B06"/>
    <w:rsid w:val="005E4440"/>
    <w:rsid w:val="005E480F"/>
    <w:rsid w:val="005E56AA"/>
    <w:rsid w:val="005E5C10"/>
    <w:rsid w:val="005F19FF"/>
    <w:rsid w:val="005F2C78"/>
    <w:rsid w:val="005F486F"/>
    <w:rsid w:val="005F4EC6"/>
    <w:rsid w:val="005F5D4C"/>
    <w:rsid w:val="005F7B31"/>
    <w:rsid w:val="00602986"/>
    <w:rsid w:val="00603370"/>
    <w:rsid w:val="006144E4"/>
    <w:rsid w:val="00615D69"/>
    <w:rsid w:val="00620A64"/>
    <w:rsid w:val="00623AE2"/>
    <w:rsid w:val="00634893"/>
    <w:rsid w:val="00640A88"/>
    <w:rsid w:val="00641C5D"/>
    <w:rsid w:val="00642014"/>
    <w:rsid w:val="00643E20"/>
    <w:rsid w:val="00643EE1"/>
    <w:rsid w:val="00644BB9"/>
    <w:rsid w:val="00644F86"/>
    <w:rsid w:val="00650299"/>
    <w:rsid w:val="00655FC5"/>
    <w:rsid w:val="00656BCE"/>
    <w:rsid w:val="00657F9C"/>
    <w:rsid w:val="0066579E"/>
    <w:rsid w:val="006735FA"/>
    <w:rsid w:val="0067691B"/>
    <w:rsid w:val="006902B3"/>
    <w:rsid w:val="006A1D7C"/>
    <w:rsid w:val="006A6223"/>
    <w:rsid w:val="006B0395"/>
    <w:rsid w:val="006B1D54"/>
    <w:rsid w:val="006B2080"/>
    <w:rsid w:val="006B4E2F"/>
    <w:rsid w:val="006C07C4"/>
    <w:rsid w:val="006E1B78"/>
    <w:rsid w:val="006E337F"/>
    <w:rsid w:val="006F5269"/>
    <w:rsid w:val="007037C5"/>
    <w:rsid w:val="00711EC5"/>
    <w:rsid w:val="007167AB"/>
    <w:rsid w:val="00721564"/>
    <w:rsid w:val="00726BE3"/>
    <w:rsid w:val="00727173"/>
    <w:rsid w:val="00730BDC"/>
    <w:rsid w:val="00737C89"/>
    <w:rsid w:val="0074368B"/>
    <w:rsid w:val="007558C0"/>
    <w:rsid w:val="00755DCD"/>
    <w:rsid w:val="007633E9"/>
    <w:rsid w:val="00763B33"/>
    <w:rsid w:val="007667A2"/>
    <w:rsid w:val="00766F6B"/>
    <w:rsid w:val="00767230"/>
    <w:rsid w:val="00777A31"/>
    <w:rsid w:val="00780ADA"/>
    <w:rsid w:val="007858A0"/>
    <w:rsid w:val="00787A3C"/>
    <w:rsid w:val="00790FB5"/>
    <w:rsid w:val="00797810"/>
    <w:rsid w:val="007A6C7C"/>
    <w:rsid w:val="007A7AD0"/>
    <w:rsid w:val="007C46C7"/>
    <w:rsid w:val="007C7926"/>
    <w:rsid w:val="007D1CD7"/>
    <w:rsid w:val="007D2F64"/>
    <w:rsid w:val="007D76B9"/>
    <w:rsid w:val="007D7EE3"/>
    <w:rsid w:val="007D7FF7"/>
    <w:rsid w:val="007E39A4"/>
    <w:rsid w:val="007F7962"/>
    <w:rsid w:val="007F79FC"/>
    <w:rsid w:val="0081344C"/>
    <w:rsid w:val="00814F57"/>
    <w:rsid w:val="00822581"/>
    <w:rsid w:val="008309DD"/>
    <w:rsid w:val="0083227A"/>
    <w:rsid w:val="008372C3"/>
    <w:rsid w:val="008415E7"/>
    <w:rsid w:val="0084644B"/>
    <w:rsid w:val="0085284A"/>
    <w:rsid w:val="0085464A"/>
    <w:rsid w:val="008663E3"/>
    <w:rsid w:val="00866900"/>
    <w:rsid w:val="00866986"/>
    <w:rsid w:val="00870336"/>
    <w:rsid w:val="008710F3"/>
    <w:rsid w:val="00871959"/>
    <w:rsid w:val="00872BF7"/>
    <w:rsid w:val="0087300D"/>
    <w:rsid w:val="008751FF"/>
    <w:rsid w:val="00877242"/>
    <w:rsid w:val="00881BA1"/>
    <w:rsid w:val="008820D0"/>
    <w:rsid w:val="0088403A"/>
    <w:rsid w:val="008932CB"/>
    <w:rsid w:val="008A0A55"/>
    <w:rsid w:val="008A0BAA"/>
    <w:rsid w:val="008A61EA"/>
    <w:rsid w:val="008A739C"/>
    <w:rsid w:val="008B1C94"/>
    <w:rsid w:val="008B2A3A"/>
    <w:rsid w:val="008B714F"/>
    <w:rsid w:val="008C26B8"/>
    <w:rsid w:val="008D3799"/>
    <w:rsid w:val="008D4B4C"/>
    <w:rsid w:val="008D64C0"/>
    <w:rsid w:val="008E0F5A"/>
    <w:rsid w:val="008E32D1"/>
    <w:rsid w:val="008E3578"/>
    <w:rsid w:val="008F1CFE"/>
    <w:rsid w:val="008F39FA"/>
    <w:rsid w:val="00915157"/>
    <w:rsid w:val="00915429"/>
    <w:rsid w:val="00915592"/>
    <w:rsid w:val="00915C9B"/>
    <w:rsid w:val="00917FF3"/>
    <w:rsid w:val="009252B8"/>
    <w:rsid w:val="009273EC"/>
    <w:rsid w:val="00930187"/>
    <w:rsid w:val="00932E45"/>
    <w:rsid w:val="00937C61"/>
    <w:rsid w:val="009543EF"/>
    <w:rsid w:val="00960C11"/>
    <w:rsid w:val="00965932"/>
    <w:rsid w:val="00976261"/>
    <w:rsid w:val="00976D71"/>
    <w:rsid w:val="00981A88"/>
    <w:rsid w:val="00982084"/>
    <w:rsid w:val="00987F90"/>
    <w:rsid w:val="00991A72"/>
    <w:rsid w:val="0099232E"/>
    <w:rsid w:val="00994183"/>
    <w:rsid w:val="00995963"/>
    <w:rsid w:val="009A17A2"/>
    <w:rsid w:val="009A2BDE"/>
    <w:rsid w:val="009B3ADD"/>
    <w:rsid w:val="009B4024"/>
    <w:rsid w:val="009B61EB"/>
    <w:rsid w:val="009B6449"/>
    <w:rsid w:val="009C2064"/>
    <w:rsid w:val="009D092D"/>
    <w:rsid w:val="009D1697"/>
    <w:rsid w:val="009D59C0"/>
    <w:rsid w:val="009E0E1E"/>
    <w:rsid w:val="009F17F4"/>
    <w:rsid w:val="00A014F8"/>
    <w:rsid w:val="00A0424B"/>
    <w:rsid w:val="00A05E8D"/>
    <w:rsid w:val="00A11DBB"/>
    <w:rsid w:val="00A11DCA"/>
    <w:rsid w:val="00A14C49"/>
    <w:rsid w:val="00A20154"/>
    <w:rsid w:val="00A2576E"/>
    <w:rsid w:val="00A25A66"/>
    <w:rsid w:val="00A40EF5"/>
    <w:rsid w:val="00A46F20"/>
    <w:rsid w:val="00A5173C"/>
    <w:rsid w:val="00A5354B"/>
    <w:rsid w:val="00A5557D"/>
    <w:rsid w:val="00A56843"/>
    <w:rsid w:val="00A61AEF"/>
    <w:rsid w:val="00A71EEF"/>
    <w:rsid w:val="00A7427E"/>
    <w:rsid w:val="00A80417"/>
    <w:rsid w:val="00A9018E"/>
    <w:rsid w:val="00A920AF"/>
    <w:rsid w:val="00A94710"/>
    <w:rsid w:val="00A962E0"/>
    <w:rsid w:val="00A97AB0"/>
    <w:rsid w:val="00AB0FFD"/>
    <w:rsid w:val="00AB1E2F"/>
    <w:rsid w:val="00AB2341"/>
    <w:rsid w:val="00AB67A5"/>
    <w:rsid w:val="00AB6C43"/>
    <w:rsid w:val="00AC7D35"/>
    <w:rsid w:val="00AD02E4"/>
    <w:rsid w:val="00AD170D"/>
    <w:rsid w:val="00AD7192"/>
    <w:rsid w:val="00AE099E"/>
    <w:rsid w:val="00AE0A5F"/>
    <w:rsid w:val="00AE2DC6"/>
    <w:rsid w:val="00AE2E00"/>
    <w:rsid w:val="00AE363E"/>
    <w:rsid w:val="00AF173A"/>
    <w:rsid w:val="00AF2BF0"/>
    <w:rsid w:val="00AF36E4"/>
    <w:rsid w:val="00AF47A3"/>
    <w:rsid w:val="00AF702F"/>
    <w:rsid w:val="00B00513"/>
    <w:rsid w:val="00B043F2"/>
    <w:rsid w:val="00B04447"/>
    <w:rsid w:val="00B066A4"/>
    <w:rsid w:val="00B07A13"/>
    <w:rsid w:val="00B143E2"/>
    <w:rsid w:val="00B32B08"/>
    <w:rsid w:val="00B37469"/>
    <w:rsid w:val="00B4109B"/>
    <w:rsid w:val="00B421A6"/>
    <w:rsid w:val="00B4279B"/>
    <w:rsid w:val="00B45530"/>
    <w:rsid w:val="00B45FC9"/>
    <w:rsid w:val="00B50CB6"/>
    <w:rsid w:val="00B51487"/>
    <w:rsid w:val="00B559DF"/>
    <w:rsid w:val="00B61283"/>
    <w:rsid w:val="00B63ADF"/>
    <w:rsid w:val="00B66EDB"/>
    <w:rsid w:val="00B67350"/>
    <w:rsid w:val="00B705AE"/>
    <w:rsid w:val="00B72058"/>
    <w:rsid w:val="00B73CBA"/>
    <w:rsid w:val="00B742BB"/>
    <w:rsid w:val="00B74E2C"/>
    <w:rsid w:val="00B75C3E"/>
    <w:rsid w:val="00B776BF"/>
    <w:rsid w:val="00B81A42"/>
    <w:rsid w:val="00B83461"/>
    <w:rsid w:val="00B854E3"/>
    <w:rsid w:val="00B910C0"/>
    <w:rsid w:val="00B94DE5"/>
    <w:rsid w:val="00BA1944"/>
    <w:rsid w:val="00BA3914"/>
    <w:rsid w:val="00BA4DAE"/>
    <w:rsid w:val="00BA6E3B"/>
    <w:rsid w:val="00BA78AB"/>
    <w:rsid w:val="00BB0DB3"/>
    <w:rsid w:val="00BB1D6D"/>
    <w:rsid w:val="00BB7232"/>
    <w:rsid w:val="00BC1330"/>
    <w:rsid w:val="00BC3C27"/>
    <w:rsid w:val="00BC7CCF"/>
    <w:rsid w:val="00BD1D98"/>
    <w:rsid w:val="00BD3579"/>
    <w:rsid w:val="00BD3B80"/>
    <w:rsid w:val="00BD5411"/>
    <w:rsid w:val="00BE319C"/>
    <w:rsid w:val="00BE470B"/>
    <w:rsid w:val="00BE7F3A"/>
    <w:rsid w:val="00BF0471"/>
    <w:rsid w:val="00BF59A4"/>
    <w:rsid w:val="00C01ADF"/>
    <w:rsid w:val="00C041E7"/>
    <w:rsid w:val="00C04F98"/>
    <w:rsid w:val="00C07E56"/>
    <w:rsid w:val="00C125B1"/>
    <w:rsid w:val="00C248F7"/>
    <w:rsid w:val="00C258C6"/>
    <w:rsid w:val="00C31DDB"/>
    <w:rsid w:val="00C41EBE"/>
    <w:rsid w:val="00C564EA"/>
    <w:rsid w:val="00C57A91"/>
    <w:rsid w:val="00C62820"/>
    <w:rsid w:val="00C6344E"/>
    <w:rsid w:val="00C63FC0"/>
    <w:rsid w:val="00C643F1"/>
    <w:rsid w:val="00C6617B"/>
    <w:rsid w:val="00C668ED"/>
    <w:rsid w:val="00C71357"/>
    <w:rsid w:val="00C80706"/>
    <w:rsid w:val="00C80FB9"/>
    <w:rsid w:val="00C906A2"/>
    <w:rsid w:val="00C95C1C"/>
    <w:rsid w:val="00CA49F7"/>
    <w:rsid w:val="00CA5AA1"/>
    <w:rsid w:val="00CA5F8E"/>
    <w:rsid w:val="00CB44D6"/>
    <w:rsid w:val="00CB6982"/>
    <w:rsid w:val="00CC01C2"/>
    <w:rsid w:val="00CC2672"/>
    <w:rsid w:val="00CC2DDB"/>
    <w:rsid w:val="00CC363F"/>
    <w:rsid w:val="00CC3FC7"/>
    <w:rsid w:val="00CC7049"/>
    <w:rsid w:val="00CD5AEE"/>
    <w:rsid w:val="00CD63EC"/>
    <w:rsid w:val="00CD75C0"/>
    <w:rsid w:val="00CD78DE"/>
    <w:rsid w:val="00CD7F8B"/>
    <w:rsid w:val="00CE43D0"/>
    <w:rsid w:val="00CE7931"/>
    <w:rsid w:val="00CF21F2"/>
    <w:rsid w:val="00D02712"/>
    <w:rsid w:val="00D02EB7"/>
    <w:rsid w:val="00D05C5F"/>
    <w:rsid w:val="00D06F98"/>
    <w:rsid w:val="00D128F0"/>
    <w:rsid w:val="00D13633"/>
    <w:rsid w:val="00D20D71"/>
    <w:rsid w:val="00D214D0"/>
    <w:rsid w:val="00D2180F"/>
    <w:rsid w:val="00D339D4"/>
    <w:rsid w:val="00D41ED6"/>
    <w:rsid w:val="00D464E6"/>
    <w:rsid w:val="00D6546B"/>
    <w:rsid w:val="00D6641C"/>
    <w:rsid w:val="00D71071"/>
    <w:rsid w:val="00D725FA"/>
    <w:rsid w:val="00D72604"/>
    <w:rsid w:val="00D72B7F"/>
    <w:rsid w:val="00D76AE1"/>
    <w:rsid w:val="00D86DE3"/>
    <w:rsid w:val="00D92116"/>
    <w:rsid w:val="00D9652D"/>
    <w:rsid w:val="00D97C31"/>
    <w:rsid w:val="00DA1E81"/>
    <w:rsid w:val="00DA27E9"/>
    <w:rsid w:val="00DA3AA3"/>
    <w:rsid w:val="00DB389B"/>
    <w:rsid w:val="00DC1CAB"/>
    <w:rsid w:val="00DC3802"/>
    <w:rsid w:val="00DD4699"/>
    <w:rsid w:val="00DD4BED"/>
    <w:rsid w:val="00DD7022"/>
    <w:rsid w:val="00DE069B"/>
    <w:rsid w:val="00DE39F0"/>
    <w:rsid w:val="00DF0AF3"/>
    <w:rsid w:val="00DF694B"/>
    <w:rsid w:val="00DF74BB"/>
    <w:rsid w:val="00E048A5"/>
    <w:rsid w:val="00E059B5"/>
    <w:rsid w:val="00E0600D"/>
    <w:rsid w:val="00E0695A"/>
    <w:rsid w:val="00E175D0"/>
    <w:rsid w:val="00E21C83"/>
    <w:rsid w:val="00E2551E"/>
    <w:rsid w:val="00E27D7E"/>
    <w:rsid w:val="00E32243"/>
    <w:rsid w:val="00E33BBC"/>
    <w:rsid w:val="00E34935"/>
    <w:rsid w:val="00E34D68"/>
    <w:rsid w:val="00E4019D"/>
    <w:rsid w:val="00E416B8"/>
    <w:rsid w:val="00E42E13"/>
    <w:rsid w:val="00E53BC0"/>
    <w:rsid w:val="00E61736"/>
    <w:rsid w:val="00E6257C"/>
    <w:rsid w:val="00E63C59"/>
    <w:rsid w:val="00E650B2"/>
    <w:rsid w:val="00E71B18"/>
    <w:rsid w:val="00E80798"/>
    <w:rsid w:val="00E818C0"/>
    <w:rsid w:val="00E8290E"/>
    <w:rsid w:val="00E95BDE"/>
    <w:rsid w:val="00E96785"/>
    <w:rsid w:val="00EA15B1"/>
    <w:rsid w:val="00EB0FD4"/>
    <w:rsid w:val="00EB1FAC"/>
    <w:rsid w:val="00EB4697"/>
    <w:rsid w:val="00ED096A"/>
    <w:rsid w:val="00ED1F02"/>
    <w:rsid w:val="00ED6C02"/>
    <w:rsid w:val="00EE11BF"/>
    <w:rsid w:val="00EE46A1"/>
    <w:rsid w:val="00EE549D"/>
    <w:rsid w:val="00EE617F"/>
    <w:rsid w:val="00EF0A61"/>
    <w:rsid w:val="00EF1949"/>
    <w:rsid w:val="00EF2F87"/>
    <w:rsid w:val="00EF335B"/>
    <w:rsid w:val="00EF339F"/>
    <w:rsid w:val="00EF7249"/>
    <w:rsid w:val="00F01D97"/>
    <w:rsid w:val="00F0690B"/>
    <w:rsid w:val="00F33DC4"/>
    <w:rsid w:val="00F34266"/>
    <w:rsid w:val="00F353B6"/>
    <w:rsid w:val="00F41E6E"/>
    <w:rsid w:val="00F435A4"/>
    <w:rsid w:val="00F43E73"/>
    <w:rsid w:val="00F43EEB"/>
    <w:rsid w:val="00F45EDA"/>
    <w:rsid w:val="00F46C8A"/>
    <w:rsid w:val="00F47820"/>
    <w:rsid w:val="00F504B1"/>
    <w:rsid w:val="00F5169C"/>
    <w:rsid w:val="00F5419D"/>
    <w:rsid w:val="00F54EF2"/>
    <w:rsid w:val="00F55A66"/>
    <w:rsid w:val="00F70F71"/>
    <w:rsid w:val="00F75432"/>
    <w:rsid w:val="00F7595F"/>
    <w:rsid w:val="00F7771A"/>
    <w:rsid w:val="00F81B89"/>
    <w:rsid w:val="00F839F0"/>
    <w:rsid w:val="00F914E3"/>
    <w:rsid w:val="00F91B8D"/>
    <w:rsid w:val="00F97E32"/>
    <w:rsid w:val="00FA124A"/>
    <w:rsid w:val="00FB351E"/>
    <w:rsid w:val="00FB3DA4"/>
    <w:rsid w:val="00FB5FBB"/>
    <w:rsid w:val="00FC08DD"/>
    <w:rsid w:val="00FC2316"/>
    <w:rsid w:val="00FC2CFD"/>
    <w:rsid w:val="00FC38B9"/>
    <w:rsid w:val="00FC428E"/>
    <w:rsid w:val="00FC7924"/>
    <w:rsid w:val="00FF19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412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19D"/>
    <w:rPr>
      <w:rFonts w:ascii="Times New Roman" w:hAnsi="Times New Roman"/>
      <w:sz w:val="24"/>
      <w:szCs w:val="24"/>
      <w:lang w:eastAsia="en-US"/>
    </w:rPr>
  </w:style>
  <w:style w:type="paragraph" w:styleId="Heading1">
    <w:name w:val="heading 1"/>
    <w:basedOn w:val="Normal"/>
    <w:next w:val="Normal"/>
    <w:qFormat/>
    <w:rsid w:val="00E63C59"/>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pPr>
    <w:rPr>
      <w:rFonts w:asciiTheme="minorHAnsi" w:hAnsiTheme="minorHAnsi"/>
      <w:b/>
      <w:sz w:val="28"/>
      <w:szCs w:val="20"/>
      <w:lang w:val="en-GB"/>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tabs>
        <w:tab w:val="left" w:pos="1134"/>
        <w:tab w:val="left" w:pos="1871"/>
        <w:tab w:val="left" w:pos="2268"/>
      </w:tabs>
      <w:overflowPunct w:val="0"/>
      <w:autoSpaceDE w:val="0"/>
      <w:autoSpaceDN w:val="0"/>
      <w:adjustRightInd w:val="0"/>
      <w:spacing w:before="360"/>
      <w:textAlignment w:val="baseline"/>
    </w:pPr>
    <w:rPr>
      <w:rFonts w:asciiTheme="minorHAnsi" w:hAnsiTheme="minorHAnsi"/>
      <w:szCs w:val="20"/>
      <w:lang w:val="en-GB"/>
    </w:rPr>
  </w:style>
  <w:style w:type="paragraph" w:customStyle="1" w:styleId="Artheading">
    <w:name w:val="Art_heading"/>
    <w:basedOn w:val="Normal"/>
    <w:next w:val="Normal"/>
    <w:rsid w:val="00E63C59"/>
    <w:pPr>
      <w:tabs>
        <w:tab w:val="left" w:pos="1134"/>
        <w:tab w:val="left" w:pos="1871"/>
        <w:tab w:val="left" w:pos="2268"/>
      </w:tabs>
      <w:overflowPunct w:val="0"/>
      <w:autoSpaceDE w:val="0"/>
      <w:autoSpaceDN w:val="0"/>
      <w:adjustRightInd w:val="0"/>
      <w:spacing w:before="480"/>
      <w:jc w:val="center"/>
      <w:textAlignment w:val="baseline"/>
    </w:pPr>
    <w:rPr>
      <w:rFonts w:ascii="Times New Roman Bold" w:hAnsi="Times New Roman Bold"/>
      <w:b/>
      <w:sz w:val="28"/>
      <w:szCs w:val="20"/>
      <w:lang w:val="en-GB"/>
    </w:rPr>
  </w:style>
  <w:style w:type="paragraph" w:customStyle="1" w:styleId="ArtNo">
    <w:name w:val="Art_No"/>
    <w:basedOn w:val="Normal"/>
    <w:next w:val="Arttitle"/>
    <w:rsid w:val="00E63C59"/>
    <w:pPr>
      <w:keepNext/>
      <w:keepLines/>
      <w:tabs>
        <w:tab w:val="left" w:pos="1134"/>
        <w:tab w:val="left" w:pos="1871"/>
        <w:tab w:val="left" w:pos="2268"/>
      </w:tabs>
      <w:overflowPunct w:val="0"/>
      <w:autoSpaceDE w:val="0"/>
      <w:autoSpaceDN w:val="0"/>
      <w:adjustRightInd w:val="0"/>
      <w:spacing w:before="480"/>
      <w:jc w:val="center"/>
      <w:textAlignment w:val="baseline"/>
    </w:pPr>
    <w:rPr>
      <w:rFonts w:asciiTheme="minorHAnsi" w:hAnsiTheme="minorHAnsi"/>
      <w:caps/>
      <w:sz w:val="28"/>
      <w:szCs w:val="20"/>
      <w:lang w:val="en-GB"/>
    </w:rPr>
  </w:style>
  <w:style w:type="paragraph" w:customStyle="1" w:styleId="Arttitle">
    <w:name w:val="Art_title"/>
    <w:basedOn w:val="Normal"/>
    <w:next w:val="Normal"/>
    <w:rsid w:val="00E63C59"/>
    <w:pPr>
      <w:keepNext/>
      <w:keepLines/>
      <w:tabs>
        <w:tab w:val="left" w:pos="1134"/>
        <w:tab w:val="left" w:pos="1871"/>
        <w:tab w:val="left" w:pos="2268"/>
      </w:tabs>
      <w:overflowPunct w:val="0"/>
      <w:autoSpaceDE w:val="0"/>
      <w:autoSpaceDN w:val="0"/>
      <w:adjustRightInd w:val="0"/>
      <w:spacing w:before="240"/>
      <w:jc w:val="center"/>
      <w:textAlignment w:val="baseline"/>
    </w:pPr>
    <w:rPr>
      <w:rFonts w:asciiTheme="minorHAnsi" w:hAnsiTheme="minorHAnsi"/>
      <w:b/>
      <w:sz w:val="28"/>
      <w:szCs w:val="20"/>
      <w:lang w:val="en-GB"/>
    </w:rPr>
  </w:style>
  <w:style w:type="paragraph" w:customStyle="1" w:styleId="ASN1">
    <w:name w:val="ASN.1"/>
    <w:basedOn w:val="Normal"/>
    <w:rsid w:val="00E63C59"/>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noProof/>
      <w:sz w:val="20"/>
      <w:szCs w:val="20"/>
      <w:lang w:val="en-GB"/>
    </w:rPr>
  </w:style>
  <w:style w:type="paragraph" w:customStyle="1" w:styleId="Call">
    <w:name w:val="Call"/>
    <w:basedOn w:val="Normal"/>
    <w:next w:val="Normal"/>
    <w:rsid w:val="00E63C59"/>
    <w:pPr>
      <w:keepNext/>
      <w:keepLines/>
      <w:tabs>
        <w:tab w:val="left" w:pos="1134"/>
        <w:tab w:val="left" w:pos="1871"/>
        <w:tab w:val="left" w:pos="2268"/>
      </w:tabs>
      <w:overflowPunct w:val="0"/>
      <w:autoSpaceDE w:val="0"/>
      <w:autoSpaceDN w:val="0"/>
      <w:adjustRightInd w:val="0"/>
      <w:spacing w:before="160"/>
      <w:ind w:left="1134"/>
      <w:textAlignment w:val="baseline"/>
    </w:pPr>
    <w:rPr>
      <w:rFonts w:asciiTheme="minorHAnsi" w:hAnsiTheme="minorHAnsi"/>
      <w:i/>
      <w:szCs w:val="20"/>
      <w:lang w:val="en-GB"/>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asciiTheme="minorHAnsi" w:hAnsiTheme="minorHAnsi"/>
      <w:szCs w:val="20"/>
      <w:lang w:val="en-GB"/>
    </w:r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left" w:pos="1134"/>
        <w:tab w:val="center" w:pos="4820"/>
        <w:tab w:val="right" w:pos="9639"/>
      </w:tabs>
      <w:overflowPunct w:val="0"/>
      <w:autoSpaceDE w:val="0"/>
      <w:autoSpaceDN w:val="0"/>
      <w:adjustRightInd w:val="0"/>
      <w:spacing w:before="120"/>
      <w:textAlignment w:val="baseline"/>
    </w:pPr>
    <w:rPr>
      <w:rFonts w:asciiTheme="minorHAnsi" w:hAnsiTheme="minorHAnsi"/>
      <w:szCs w:val="20"/>
      <w:lang w:val="en-GB"/>
    </w:r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tabs>
        <w:tab w:val="left" w:pos="1134"/>
        <w:tab w:val="left" w:pos="1871"/>
        <w:tab w:val="left" w:pos="2268"/>
      </w:tabs>
      <w:overflowPunct w:val="0"/>
      <w:autoSpaceDE w:val="0"/>
      <w:autoSpaceDN w:val="0"/>
      <w:adjustRightInd w:val="0"/>
      <w:spacing w:before="20" w:after="20"/>
      <w:textAlignment w:val="baseline"/>
    </w:pPr>
    <w:rPr>
      <w:rFonts w:asciiTheme="minorHAnsi" w:hAnsiTheme="minorHAnsi"/>
      <w:sz w:val="18"/>
      <w:szCs w:val="20"/>
      <w:lang w:val="en-GB"/>
    </w:rPr>
  </w:style>
  <w:style w:type="paragraph" w:customStyle="1" w:styleId="Tabletext">
    <w:name w:val="Table_text"/>
    <w:basedOn w:val="Normal"/>
    <w:rsid w:val="009273E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szCs w:val="20"/>
      <w:lang w:val="en-GB"/>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overflowPunct w:val="0"/>
      <w:autoSpaceDE w:val="0"/>
      <w:autoSpaceDN w:val="0"/>
      <w:adjustRightInd w:val="0"/>
      <w:textAlignment w:val="baseline"/>
    </w:pPr>
    <w:rPr>
      <w:rFonts w:asciiTheme="minorHAnsi" w:hAnsiTheme="minorHAnsi"/>
      <w:caps/>
      <w:noProof/>
      <w:sz w:val="16"/>
      <w:szCs w:val="20"/>
      <w:lang w:val="en-GB"/>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 w:val="left" w:pos="1134"/>
        <w:tab w:val="left" w:pos="1871"/>
        <w:tab w:val="left" w:pos="2268"/>
      </w:tabs>
      <w:overflowPunct w:val="0"/>
      <w:autoSpaceDE w:val="0"/>
      <w:autoSpaceDN w:val="0"/>
      <w:adjustRightInd w:val="0"/>
      <w:spacing w:before="120"/>
      <w:textAlignment w:val="baseline"/>
    </w:pPr>
    <w:rPr>
      <w:rFonts w:asciiTheme="minorHAnsi" w:hAnsiTheme="minorHAnsi"/>
      <w:szCs w:val="20"/>
      <w:lang w:val="en-GB"/>
    </w:rPr>
  </w:style>
  <w:style w:type="paragraph" w:customStyle="1" w:styleId="Note">
    <w:name w:val="Note"/>
    <w:basedOn w:val="Normal"/>
    <w:rsid w:val="00E63C59"/>
    <w:pPr>
      <w:tabs>
        <w:tab w:val="left" w:pos="284"/>
        <w:tab w:val="left" w:pos="1134"/>
        <w:tab w:val="left" w:pos="1871"/>
        <w:tab w:val="left" w:pos="2268"/>
      </w:tabs>
      <w:overflowPunct w:val="0"/>
      <w:autoSpaceDE w:val="0"/>
      <w:autoSpaceDN w:val="0"/>
      <w:adjustRightInd w:val="0"/>
      <w:spacing w:before="80"/>
      <w:textAlignment w:val="baseline"/>
    </w:pPr>
    <w:rPr>
      <w:rFonts w:asciiTheme="minorHAnsi" w:hAnsiTheme="minorHAnsi"/>
      <w:szCs w:val="20"/>
      <w:lang w:val="en-GB"/>
    </w:rPr>
  </w:style>
  <w:style w:type="paragraph" w:styleId="Header">
    <w:name w:val="header"/>
    <w:basedOn w:val="Normal"/>
    <w:rsid w:val="00E63C59"/>
    <w:pPr>
      <w:tabs>
        <w:tab w:val="left" w:pos="1134"/>
        <w:tab w:val="left" w:pos="1871"/>
        <w:tab w:val="left" w:pos="2268"/>
      </w:tabs>
      <w:overflowPunct w:val="0"/>
      <w:autoSpaceDE w:val="0"/>
      <w:autoSpaceDN w:val="0"/>
      <w:adjustRightInd w:val="0"/>
      <w:jc w:val="center"/>
      <w:textAlignment w:val="baseline"/>
    </w:pPr>
    <w:rPr>
      <w:rFonts w:asciiTheme="minorHAnsi" w:hAnsiTheme="minorHAnsi"/>
      <w:sz w:val="18"/>
      <w:szCs w:val="20"/>
      <w:lang w:val="en-GB"/>
    </w:rPr>
  </w:style>
  <w:style w:type="paragraph" w:styleId="Index1">
    <w:name w:val="index 1"/>
    <w:basedOn w:val="Normal"/>
    <w:next w:val="Normal"/>
    <w:semiHidden/>
    <w:rsid w:val="00E63C59"/>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Cs w:val="20"/>
      <w:lang w:val="en-GB"/>
    </w:rPr>
  </w:style>
  <w:style w:type="paragraph" w:styleId="Index2">
    <w:name w:val="index 2"/>
    <w:basedOn w:val="Normal"/>
    <w:next w:val="Normal"/>
    <w:semiHidden/>
    <w:rsid w:val="00E63C59"/>
    <w:pPr>
      <w:tabs>
        <w:tab w:val="left" w:pos="1134"/>
        <w:tab w:val="left" w:pos="1871"/>
        <w:tab w:val="left" w:pos="2268"/>
      </w:tabs>
      <w:overflowPunct w:val="0"/>
      <w:autoSpaceDE w:val="0"/>
      <w:autoSpaceDN w:val="0"/>
      <w:adjustRightInd w:val="0"/>
      <w:spacing w:before="120"/>
      <w:ind w:left="283"/>
      <w:textAlignment w:val="baseline"/>
    </w:pPr>
    <w:rPr>
      <w:rFonts w:asciiTheme="minorHAnsi" w:hAnsiTheme="minorHAnsi"/>
      <w:szCs w:val="20"/>
      <w:lang w:val="en-GB"/>
    </w:rPr>
  </w:style>
  <w:style w:type="paragraph" w:styleId="Index3">
    <w:name w:val="index 3"/>
    <w:basedOn w:val="Normal"/>
    <w:next w:val="Normal"/>
    <w:semiHidden/>
    <w:rsid w:val="00E63C59"/>
    <w:pPr>
      <w:tabs>
        <w:tab w:val="left" w:pos="1134"/>
        <w:tab w:val="left" w:pos="1871"/>
        <w:tab w:val="left" w:pos="2268"/>
      </w:tabs>
      <w:overflowPunct w:val="0"/>
      <w:autoSpaceDE w:val="0"/>
      <w:autoSpaceDN w:val="0"/>
      <w:adjustRightInd w:val="0"/>
      <w:spacing w:before="120"/>
      <w:ind w:left="566"/>
      <w:textAlignment w:val="baseline"/>
    </w:pPr>
    <w:rPr>
      <w:rFonts w:asciiTheme="minorHAnsi" w:hAnsiTheme="minorHAnsi"/>
      <w:szCs w:val="20"/>
      <w:lang w:val="en-GB"/>
    </w:r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tabs>
        <w:tab w:val="left" w:pos="1134"/>
        <w:tab w:val="left" w:pos="1871"/>
        <w:tab w:val="left" w:pos="2268"/>
      </w:tabs>
      <w:overflowPunct w:val="0"/>
      <w:autoSpaceDE w:val="0"/>
      <w:autoSpaceDN w:val="0"/>
      <w:adjustRightInd w:val="0"/>
      <w:spacing w:before="480"/>
      <w:jc w:val="center"/>
      <w:textAlignment w:val="baseline"/>
    </w:pPr>
    <w:rPr>
      <w:rFonts w:asciiTheme="minorHAnsi" w:hAnsiTheme="minorHAnsi"/>
      <w:caps/>
      <w:sz w:val="28"/>
      <w:szCs w:val="20"/>
      <w:lang w:val="en-GB"/>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tabs>
        <w:tab w:val="left" w:pos="1134"/>
        <w:tab w:val="left" w:pos="1871"/>
        <w:tab w:val="left" w:pos="2268"/>
      </w:tabs>
      <w:overflowPunct w:val="0"/>
      <w:autoSpaceDE w:val="0"/>
      <w:autoSpaceDN w:val="0"/>
      <w:adjustRightInd w:val="0"/>
      <w:spacing w:before="120"/>
      <w:ind w:left="1134" w:hanging="1134"/>
      <w:textAlignment w:val="baseline"/>
    </w:pPr>
    <w:rPr>
      <w:rFonts w:asciiTheme="minorHAnsi" w:hAnsiTheme="minorHAnsi"/>
      <w:szCs w:val="20"/>
      <w:lang w:val="en-GB"/>
    </w:rPr>
  </w:style>
  <w:style w:type="paragraph" w:customStyle="1" w:styleId="Reftitle">
    <w:name w:val="Ref_title"/>
    <w:basedOn w:val="Normal"/>
    <w:next w:val="Reftext"/>
    <w:rsid w:val="00E63C59"/>
    <w:pPr>
      <w:tabs>
        <w:tab w:val="left" w:pos="1134"/>
        <w:tab w:val="left" w:pos="1871"/>
        <w:tab w:val="left" w:pos="2268"/>
      </w:tabs>
      <w:overflowPunct w:val="0"/>
      <w:autoSpaceDE w:val="0"/>
      <w:autoSpaceDN w:val="0"/>
      <w:adjustRightInd w:val="0"/>
      <w:spacing w:before="480"/>
      <w:jc w:val="center"/>
      <w:textAlignment w:val="baseline"/>
    </w:pPr>
    <w:rPr>
      <w:rFonts w:asciiTheme="minorHAnsi" w:hAnsiTheme="minorHAnsi"/>
      <w:caps/>
      <w:szCs w:val="20"/>
      <w:lang w:val="en-GB"/>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tabs>
        <w:tab w:val="left" w:pos="1134"/>
        <w:tab w:val="left" w:pos="1871"/>
        <w:tab w:val="left" w:pos="2268"/>
      </w:tabs>
      <w:overflowPunct w:val="0"/>
      <w:autoSpaceDE w:val="0"/>
      <w:autoSpaceDN w:val="0"/>
      <w:adjustRightInd w:val="0"/>
      <w:spacing w:before="840"/>
      <w:jc w:val="center"/>
      <w:textAlignment w:val="baseline"/>
    </w:pPr>
    <w:rPr>
      <w:rFonts w:asciiTheme="minorHAnsi" w:hAnsiTheme="minorHAnsi"/>
      <w:b/>
      <w:sz w:val="28"/>
      <w:szCs w:val="20"/>
      <w:lang w:val="en-GB"/>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tabs>
        <w:tab w:val="left" w:pos="1134"/>
        <w:tab w:val="left" w:pos="1871"/>
        <w:tab w:val="left" w:pos="2268"/>
      </w:tabs>
      <w:overflowPunct w:val="0"/>
      <w:autoSpaceDE w:val="0"/>
      <w:autoSpaceDN w:val="0"/>
      <w:adjustRightInd w:val="0"/>
      <w:spacing w:before="560" w:after="120"/>
      <w:jc w:val="center"/>
      <w:textAlignment w:val="baseline"/>
    </w:pPr>
    <w:rPr>
      <w:rFonts w:asciiTheme="minorHAnsi" w:hAnsiTheme="minorHAnsi"/>
      <w:caps/>
      <w:sz w:val="20"/>
      <w:szCs w:val="20"/>
      <w:lang w:val="en-GB"/>
    </w:rPr>
  </w:style>
  <w:style w:type="paragraph" w:customStyle="1" w:styleId="Tabletitle">
    <w:name w:val="Table_title"/>
    <w:basedOn w:val="Normal"/>
    <w:next w:val="Tabletext"/>
    <w:rsid w:val="00E63C5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rPr>
  </w:style>
  <w:style w:type="paragraph" w:customStyle="1" w:styleId="Tableref">
    <w:name w:val="Table_ref"/>
    <w:basedOn w:val="Normal"/>
    <w:next w:val="Tabletitle"/>
    <w:rsid w:val="00E63C59"/>
    <w:pPr>
      <w:keepNext/>
      <w:tabs>
        <w:tab w:val="left" w:pos="1134"/>
        <w:tab w:val="left" w:pos="1871"/>
        <w:tab w:val="left" w:pos="2268"/>
      </w:tabs>
      <w:overflowPunct w:val="0"/>
      <w:autoSpaceDE w:val="0"/>
      <w:autoSpaceDN w:val="0"/>
      <w:adjustRightInd w:val="0"/>
      <w:spacing w:before="560"/>
      <w:jc w:val="center"/>
      <w:textAlignment w:val="baseline"/>
    </w:pPr>
    <w:rPr>
      <w:rFonts w:asciiTheme="minorHAnsi" w:hAnsiTheme="minorHAnsi"/>
      <w:sz w:val="20"/>
      <w:szCs w:val="20"/>
      <w:lang w:val="en-GB"/>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overflowPunct w:val="0"/>
      <w:autoSpaceDE w:val="0"/>
      <w:autoSpaceDN w:val="0"/>
      <w:adjustRightInd w:val="0"/>
      <w:spacing w:before="120"/>
      <w:textAlignment w:val="baseline"/>
    </w:pPr>
    <w:rPr>
      <w:rFonts w:asciiTheme="minorHAnsi" w:hAnsiTheme="minorHAnsi"/>
      <w:b/>
      <w:szCs w:val="20"/>
      <w:lang w:val="en-GB"/>
    </w:rPr>
  </w:style>
  <w:style w:type="paragraph" w:styleId="TOC1">
    <w:name w:val="toc 1"/>
    <w:basedOn w:val="Normal"/>
    <w:rsid w:val="00E63C59"/>
    <w:pPr>
      <w:keepLines/>
      <w:tabs>
        <w:tab w:val="left" w:pos="567"/>
        <w:tab w:val="left" w:leader="dot" w:pos="7938"/>
        <w:tab w:val="center" w:pos="9526"/>
      </w:tabs>
      <w:overflowPunct w:val="0"/>
      <w:autoSpaceDE w:val="0"/>
      <w:autoSpaceDN w:val="0"/>
      <w:adjustRightInd w:val="0"/>
      <w:spacing w:before="240"/>
      <w:ind w:left="567" w:hanging="567"/>
      <w:textAlignment w:val="baseline"/>
    </w:pPr>
    <w:rPr>
      <w:rFonts w:asciiTheme="minorHAnsi" w:hAnsiTheme="minorHAnsi"/>
      <w:szCs w:val="20"/>
      <w:lang w:val="en-GB"/>
    </w:r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overflowPunct w:val="0"/>
      <w:autoSpaceDE w:val="0"/>
      <w:autoSpaceDN w:val="0"/>
      <w:adjustRightInd w:val="0"/>
      <w:spacing w:before="360"/>
      <w:jc w:val="center"/>
      <w:textAlignment w:val="baseline"/>
    </w:pPr>
    <w:rPr>
      <w:rFonts w:asciiTheme="minorHAnsi" w:hAnsiTheme="minorHAnsi"/>
      <w:b/>
      <w:szCs w:val="20"/>
      <w:lang w:val="en-G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tabs>
        <w:tab w:val="left" w:pos="1134"/>
        <w:tab w:val="left" w:pos="1871"/>
        <w:tab w:val="left" w:pos="2268"/>
      </w:tabs>
      <w:overflowPunct w:val="0"/>
      <w:autoSpaceDE w:val="0"/>
      <w:autoSpaceDN w:val="0"/>
      <w:adjustRightInd w:val="0"/>
      <w:spacing w:before="160"/>
      <w:textAlignment w:val="baseline"/>
    </w:pPr>
    <w:rPr>
      <w:rFonts w:ascii="Times" w:hAnsi="Times"/>
      <w:i/>
      <w:szCs w:val="20"/>
      <w:lang w:val="en-GB"/>
    </w:rPr>
  </w:style>
  <w:style w:type="paragraph" w:customStyle="1" w:styleId="Headingb">
    <w:name w:val="Heading_b"/>
    <w:basedOn w:val="Normal"/>
    <w:next w:val="Normal"/>
    <w:rsid w:val="00E63C59"/>
    <w:pPr>
      <w:keepNext/>
      <w:tabs>
        <w:tab w:val="left" w:pos="1134"/>
        <w:tab w:val="left" w:pos="1871"/>
        <w:tab w:val="left" w:pos="2268"/>
      </w:tabs>
      <w:overflowPunct w:val="0"/>
      <w:autoSpaceDE w:val="0"/>
      <w:autoSpaceDN w:val="0"/>
      <w:adjustRightInd w:val="0"/>
      <w:spacing w:before="160"/>
      <w:textAlignment w:val="baseline"/>
    </w:pPr>
    <w:rPr>
      <w:rFonts w:ascii="Times" w:hAnsi="Times"/>
      <w:b/>
      <w:szCs w:val="20"/>
      <w:lang w:val="en-GB"/>
    </w:rPr>
  </w:style>
  <w:style w:type="paragraph" w:customStyle="1" w:styleId="Figure">
    <w:name w:val="Figure"/>
    <w:basedOn w:val="Normal"/>
    <w:next w:val="Figuretitle"/>
    <w:rsid w:val="00E63C59"/>
    <w:pPr>
      <w:keepNext/>
      <w:keepLines/>
      <w:tabs>
        <w:tab w:val="left" w:pos="1134"/>
        <w:tab w:val="left" w:pos="1871"/>
        <w:tab w:val="left" w:pos="2268"/>
      </w:tabs>
      <w:overflowPunct w:val="0"/>
      <w:autoSpaceDE w:val="0"/>
      <w:autoSpaceDN w:val="0"/>
      <w:adjustRightInd w:val="0"/>
      <w:spacing w:before="120"/>
      <w:jc w:val="center"/>
      <w:textAlignment w:val="baseline"/>
    </w:pPr>
    <w:rPr>
      <w:rFonts w:asciiTheme="minorHAnsi" w:hAnsiTheme="minorHAnsi"/>
      <w:szCs w:val="20"/>
      <w:lang w:val="en-GB"/>
    </w:r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asciiTheme="minorHAnsi" w:hAnsiTheme="minorHAnsi"/>
      <w:caps/>
      <w:sz w:val="20"/>
      <w:szCs w:val="20"/>
      <w:lang w:val="en-GB"/>
    </w:rPr>
  </w:style>
  <w:style w:type="paragraph" w:customStyle="1" w:styleId="AnnexNo">
    <w:name w:val="Annex_No"/>
    <w:basedOn w:val="Normal"/>
    <w:next w:val="Normal"/>
    <w:rsid w:val="00E63C59"/>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asciiTheme="minorHAnsi" w:hAnsiTheme="minorHAnsi"/>
      <w:caps/>
      <w:sz w:val="28"/>
      <w:szCs w:val="20"/>
      <w:lang w:val="en-GB"/>
    </w:rPr>
  </w:style>
  <w:style w:type="paragraph" w:customStyle="1" w:styleId="Annexref">
    <w:name w:val="Annex_ref"/>
    <w:basedOn w:val="Normal"/>
    <w:next w:val="Normal"/>
    <w:rsid w:val="00E63C59"/>
    <w:pPr>
      <w:keepNext/>
      <w:keepLines/>
      <w:tabs>
        <w:tab w:val="left" w:pos="1134"/>
        <w:tab w:val="left" w:pos="1871"/>
        <w:tab w:val="left" w:pos="2268"/>
      </w:tabs>
      <w:overflowPunct w:val="0"/>
      <w:autoSpaceDE w:val="0"/>
      <w:autoSpaceDN w:val="0"/>
      <w:adjustRightInd w:val="0"/>
      <w:spacing w:before="120" w:after="280"/>
      <w:jc w:val="center"/>
      <w:textAlignment w:val="baseline"/>
    </w:pPr>
    <w:rPr>
      <w:rFonts w:asciiTheme="minorHAnsi" w:hAnsiTheme="minorHAnsi"/>
      <w:szCs w:val="20"/>
      <w:lang w:val="en-GB"/>
    </w:rPr>
  </w:style>
  <w:style w:type="paragraph" w:customStyle="1" w:styleId="Annextitle">
    <w:name w:val="Annex_title"/>
    <w:basedOn w:val="Normal"/>
    <w:next w:val="Normal"/>
    <w:rsid w:val="00E63C59"/>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lang w:val="en-GB"/>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tabs>
        <w:tab w:val="left" w:pos="1134"/>
        <w:tab w:val="left" w:pos="1871"/>
        <w:tab w:val="left" w:pos="2268"/>
      </w:tabs>
      <w:overflowPunct w:val="0"/>
      <w:autoSpaceDE w:val="0"/>
      <w:autoSpaceDN w:val="0"/>
      <w:adjustRightInd w:val="0"/>
      <w:spacing w:before="120"/>
      <w:ind w:left="1134"/>
      <w:textAlignment w:val="baseline"/>
    </w:pPr>
    <w:rPr>
      <w:rFonts w:asciiTheme="minorHAnsi" w:hAnsiTheme="minorHAnsi"/>
      <w:szCs w:val="20"/>
      <w:lang w:val="en-GB"/>
    </w:rPr>
  </w:style>
  <w:style w:type="paragraph" w:styleId="Index4">
    <w:name w:val="index 4"/>
    <w:basedOn w:val="Normal"/>
    <w:next w:val="Normal"/>
    <w:rsid w:val="00E63C59"/>
    <w:pPr>
      <w:tabs>
        <w:tab w:val="left" w:pos="1134"/>
        <w:tab w:val="left" w:pos="1871"/>
        <w:tab w:val="left" w:pos="2268"/>
      </w:tabs>
      <w:overflowPunct w:val="0"/>
      <w:autoSpaceDE w:val="0"/>
      <w:autoSpaceDN w:val="0"/>
      <w:adjustRightInd w:val="0"/>
      <w:spacing w:before="120"/>
      <w:ind w:left="849"/>
      <w:textAlignment w:val="baseline"/>
    </w:pPr>
    <w:rPr>
      <w:rFonts w:asciiTheme="minorHAnsi" w:hAnsiTheme="minorHAnsi"/>
      <w:szCs w:val="20"/>
      <w:lang w:val="en-GB"/>
    </w:rPr>
  </w:style>
  <w:style w:type="paragraph" w:styleId="Index5">
    <w:name w:val="index 5"/>
    <w:basedOn w:val="Normal"/>
    <w:next w:val="Normal"/>
    <w:rsid w:val="00E63C59"/>
    <w:pPr>
      <w:tabs>
        <w:tab w:val="left" w:pos="1134"/>
        <w:tab w:val="left" w:pos="1871"/>
        <w:tab w:val="left" w:pos="2268"/>
      </w:tabs>
      <w:overflowPunct w:val="0"/>
      <w:autoSpaceDE w:val="0"/>
      <w:autoSpaceDN w:val="0"/>
      <w:adjustRightInd w:val="0"/>
      <w:spacing w:before="120"/>
      <w:ind w:left="1132"/>
      <w:textAlignment w:val="baseline"/>
    </w:pPr>
    <w:rPr>
      <w:rFonts w:asciiTheme="minorHAnsi" w:hAnsiTheme="minorHAnsi"/>
      <w:szCs w:val="20"/>
      <w:lang w:val="en-GB"/>
    </w:rPr>
  </w:style>
  <w:style w:type="paragraph" w:styleId="Index6">
    <w:name w:val="index 6"/>
    <w:basedOn w:val="Normal"/>
    <w:next w:val="Normal"/>
    <w:rsid w:val="00E63C59"/>
    <w:pPr>
      <w:tabs>
        <w:tab w:val="left" w:pos="1134"/>
        <w:tab w:val="left" w:pos="1871"/>
        <w:tab w:val="left" w:pos="2268"/>
      </w:tabs>
      <w:overflowPunct w:val="0"/>
      <w:autoSpaceDE w:val="0"/>
      <w:autoSpaceDN w:val="0"/>
      <w:adjustRightInd w:val="0"/>
      <w:spacing w:before="120"/>
      <w:ind w:left="1415"/>
      <w:textAlignment w:val="baseline"/>
    </w:pPr>
    <w:rPr>
      <w:rFonts w:asciiTheme="minorHAnsi" w:hAnsiTheme="minorHAnsi"/>
      <w:szCs w:val="20"/>
      <w:lang w:val="en-GB"/>
    </w:rPr>
  </w:style>
  <w:style w:type="paragraph" w:styleId="Index7">
    <w:name w:val="index 7"/>
    <w:basedOn w:val="Normal"/>
    <w:next w:val="Normal"/>
    <w:rsid w:val="00E63C59"/>
    <w:pPr>
      <w:tabs>
        <w:tab w:val="left" w:pos="1134"/>
        <w:tab w:val="left" w:pos="1871"/>
        <w:tab w:val="left" w:pos="2268"/>
      </w:tabs>
      <w:overflowPunct w:val="0"/>
      <w:autoSpaceDE w:val="0"/>
      <w:autoSpaceDN w:val="0"/>
      <w:adjustRightInd w:val="0"/>
      <w:spacing w:before="120"/>
      <w:ind w:left="1698"/>
      <w:textAlignment w:val="baseline"/>
    </w:pPr>
    <w:rPr>
      <w:rFonts w:asciiTheme="minorHAnsi" w:hAnsiTheme="minorHAnsi"/>
      <w:szCs w:val="20"/>
      <w:lang w:val="en-GB"/>
    </w:rPr>
  </w:style>
  <w:style w:type="paragraph" w:styleId="IndexHeading">
    <w:name w:val="index heading"/>
    <w:basedOn w:val="Normal"/>
    <w:next w:val="Index1"/>
    <w:rsid w:val="00E63C59"/>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Cs w:val="20"/>
      <w:lang w:val="en-GB"/>
    </w:rPr>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tabs>
        <w:tab w:val="left" w:pos="1134"/>
        <w:tab w:val="left" w:pos="1871"/>
        <w:tab w:val="left" w:pos="2268"/>
      </w:tabs>
      <w:overflowPunct w:val="0"/>
      <w:autoSpaceDE w:val="0"/>
      <w:autoSpaceDN w:val="0"/>
      <w:adjustRightInd w:val="0"/>
      <w:spacing w:before="280"/>
      <w:textAlignment w:val="baseline"/>
    </w:pPr>
    <w:rPr>
      <w:rFonts w:asciiTheme="minorHAnsi" w:hAnsiTheme="minorHAnsi"/>
      <w:szCs w:val="20"/>
      <w:lang w:val="en-GB"/>
    </w:rPr>
  </w:style>
  <w:style w:type="paragraph" w:customStyle="1" w:styleId="Proposal">
    <w:name w:val="Proposal"/>
    <w:basedOn w:val="Normal"/>
    <w:next w:val="Normal"/>
    <w:rsid w:val="00E63C59"/>
    <w:pPr>
      <w:keepNext/>
      <w:tabs>
        <w:tab w:val="left" w:pos="1134"/>
        <w:tab w:val="left" w:pos="1871"/>
        <w:tab w:val="left" w:pos="2268"/>
      </w:tabs>
      <w:overflowPunct w:val="0"/>
      <w:autoSpaceDE w:val="0"/>
      <w:autoSpaceDN w:val="0"/>
      <w:adjustRightInd w:val="0"/>
      <w:spacing w:before="240"/>
      <w:textAlignment w:val="baseline"/>
    </w:pPr>
    <w:rPr>
      <w:rFonts w:asciiTheme="minorHAnsi" w:hAnsi="Times New Roman Bold"/>
      <w:szCs w:val="20"/>
      <w:lang w:val="en-GB"/>
    </w:rPr>
  </w:style>
  <w:style w:type="paragraph" w:customStyle="1" w:styleId="Reasons">
    <w:name w:val="Reasons"/>
    <w:basedOn w:val="Normal"/>
    <w:rsid w:val="00E63C59"/>
    <w:pPr>
      <w:tabs>
        <w:tab w:val="left" w:pos="1134"/>
        <w:tab w:val="left" w:pos="1588"/>
        <w:tab w:val="left" w:pos="1985"/>
      </w:tabs>
      <w:overflowPunct w:val="0"/>
      <w:autoSpaceDE w:val="0"/>
      <w:autoSpaceDN w:val="0"/>
      <w:adjustRightInd w:val="0"/>
      <w:spacing w:before="120"/>
      <w:textAlignment w:val="baseline"/>
    </w:pPr>
    <w:rPr>
      <w:rFonts w:asciiTheme="minorHAnsi" w:hAnsiTheme="minorHAnsi"/>
      <w:szCs w:val="20"/>
      <w:lang w:val="en-GB"/>
    </w:r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heme="minorHAnsi" w:hAnsiTheme="minorHAnsi"/>
      <w:sz w:val="20"/>
      <w:szCs w:val="20"/>
      <w:lang w:val="en-GB"/>
    </w:rPr>
  </w:style>
  <w:style w:type="paragraph" w:styleId="BalloonText">
    <w:name w:val="Balloon Text"/>
    <w:basedOn w:val="Normal"/>
    <w:link w:val="BalloonTextChar"/>
    <w:rsid w:val="00B83461"/>
    <w:pPr>
      <w:tabs>
        <w:tab w:val="left" w:pos="1134"/>
        <w:tab w:val="left" w:pos="1871"/>
        <w:tab w:val="left" w:pos="2268"/>
      </w:tabs>
      <w:overflowPunct w:val="0"/>
      <w:autoSpaceDE w:val="0"/>
      <w:autoSpaceDN w:val="0"/>
      <w:adjustRightInd w:val="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spacing w:before="284"/>
      <w:ind w:left="567" w:firstLine="851"/>
    </w:pPr>
    <w:rPr>
      <w:rFonts w:asciiTheme="minorHAnsi" w:hAnsiTheme="minorHAnsi"/>
      <w:szCs w:val="20"/>
      <w:lang w:val="en-GB"/>
    </w:rPr>
  </w:style>
  <w:style w:type="paragraph" w:customStyle="1" w:styleId="LetterStart">
    <w:name w:val="Letter_Start"/>
    <w:basedOn w:val="Normal"/>
    <w:rsid w:val="0087300D"/>
    <w:pPr>
      <w:tabs>
        <w:tab w:val="left" w:pos="1361"/>
        <w:tab w:val="left" w:pos="1758"/>
        <w:tab w:val="left" w:pos="2155"/>
        <w:tab w:val="left" w:pos="2552"/>
      </w:tabs>
      <w:spacing w:before="284"/>
      <w:ind w:left="567"/>
    </w:pPr>
    <w:rPr>
      <w:rFonts w:asciiTheme="minorHAnsi" w:hAnsiTheme="minorHAnsi"/>
      <w:szCs w:val="20"/>
      <w:lang w:val="en-GB"/>
    </w:r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794"/>
        <w:tab w:val="left" w:pos="1191"/>
        <w:tab w:val="left" w:pos="1418"/>
        <w:tab w:val="left" w:pos="1588"/>
        <w:tab w:val="left" w:pos="1702"/>
        <w:tab w:val="left" w:pos="1985"/>
        <w:tab w:val="left" w:pos="2160"/>
      </w:tabs>
      <w:spacing w:before="120"/>
      <w:ind w:right="92"/>
    </w:pPr>
    <w:rPr>
      <w:rFonts w:asciiTheme="minorHAnsi" w:hAnsiTheme="minorHAnsi"/>
      <w:szCs w:val="20"/>
      <w:lang w:val="en-GB"/>
    </w:r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left" w:pos="794"/>
        <w:tab w:val="left" w:pos="1191"/>
        <w:tab w:val="left" w:pos="1588"/>
        <w:tab w:val="left" w:pos="1985"/>
      </w:tabs>
      <w:spacing w:before="1701"/>
      <w:ind w:right="91"/>
    </w:pPr>
    <w:rPr>
      <w:rFonts w:asciiTheme="minorHAnsi" w:hAnsiTheme="minorHAnsi"/>
      <w:szCs w:val="20"/>
      <w:lang w:val="en-GB"/>
    </w:r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unhideWhenUsed/>
    <w:rsid w:val="00A05E8D"/>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0"/>
      <w:szCs w:val="20"/>
      <w:lang w:val="en-GB"/>
    </w:rPr>
  </w:style>
  <w:style w:type="character" w:customStyle="1" w:styleId="CommentTextChar">
    <w:name w:val="Comment Text Char"/>
    <w:basedOn w:val="DefaultParagraphFont"/>
    <w:link w:val="CommentText"/>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tabs>
        <w:tab w:val="left" w:pos="1134"/>
        <w:tab w:val="left" w:pos="1871"/>
        <w:tab w:val="left" w:pos="2268"/>
      </w:tabs>
      <w:overflowPunct w:val="0"/>
      <w:autoSpaceDE w:val="0"/>
      <w:autoSpaceDN w:val="0"/>
      <w:adjustRightInd w:val="0"/>
      <w:spacing w:before="120"/>
      <w:ind w:left="720"/>
      <w:contextualSpacing/>
      <w:textAlignment w:val="baseline"/>
    </w:pPr>
    <w:rPr>
      <w:rFonts w:asciiTheme="minorHAnsi" w:hAnsiTheme="minorHAnsi"/>
      <w:szCs w:val="20"/>
      <w:lang w:val="en-GB"/>
    </w:r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spacing w:before="100" w:after="100" w:line="220" w:lineRule="atLeast"/>
      <w:ind w:left="100" w:right="100"/>
    </w:pPr>
    <w:rPr>
      <w:rFonts w:ascii="Verdana" w:hAnsi="Verdana"/>
      <w:color w:val="000000"/>
      <w:sz w:val="18"/>
      <w:szCs w:val="18"/>
    </w:rPr>
  </w:style>
  <w:style w:type="character" w:customStyle="1" w:styleId="xbe">
    <w:name w:val="_xbe"/>
    <w:basedOn w:val="DefaultParagraphFont"/>
    <w:rsid w:val="000A3261"/>
  </w:style>
  <w:style w:type="character" w:styleId="UnresolvedMention">
    <w:name w:val="Unresolved Mention"/>
    <w:basedOn w:val="DefaultParagraphFont"/>
    <w:uiPriority w:val="99"/>
    <w:semiHidden/>
    <w:unhideWhenUsed/>
    <w:rsid w:val="00E33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879">
      <w:bodyDiv w:val="1"/>
      <w:marLeft w:val="0"/>
      <w:marRight w:val="0"/>
      <w:marTop w:val="0"/>
      <w:marBottom w:val="0"/>
      <w:divBdr>
        <w:top w:val="none" w:sz="0" w:space="0" w:color="auto"/>
        <w:left w:val="none" w:sz="0" w:space="0" w:color="auto"/>
        <w:bottom w:val="none" w:sz="0" w:space="0" w:color="auto"/>
        <w:right w:val="none" w:sz="0" w:space="0" w:color="auto"/>
      </w:divBdr>
    </w:div>
    <w:div w:id="111018428">
      <w:bodyDiv w:val="1"/>
      <w:marLeft w:val="0"/>
      <w:marRight w:val="0"/>
      <w:marTop w:val="0"/>
      <w:marBottom w:val="0"/>
      <w:divBdr>
        <w:top w:val="none" w:sz="0" w:space="0" w:color="auto"/>
        <w:left w:val="none" w:sz="0" w:space="0" w:color="auto"/>
        <w:bottom w:val="none" w:sz="0" w:space="0" w:color="auto"/>
        <w:right w:val="none" w:sz="0" w:space="0" w:color="auto"/>
      </w:divBdr>
      <w:divsChild>
        <w:div w:id="646859355">
          <w:marLeft w:val="0"/>
          <w:marRight w:val="0"/>
          <w:marTop w:val="0"/>
          <w:marBottom w:val="0"/>
          <w:divBdr>
            <w:top w:val="none" w:sz="0" w:space="0" w:color="auto"/>
            <w:left w:val="none" w:sz="0" w:space="0" w:color="auto"/>
            <w:bottom w:val="none" w:sz="0" w:space="0" w:color="auto"/>
            <w:right w:val="none" w:sz="0" w:space="0" w:color="auto"/>
          </w:divBdr>
        </w:div>
        <w:div w:id="320893900">
          <w:marLeft w:val="0"/>
          <w:marRight w:val="0"/>
          <w:marTop w:val="0"/>
          <w:marBottom w:val="0"/>
          <w:divBdr>
            <w:top w:val="none" w:sz="0" w:space="0" w:color="auto"/>
            <w:left w:val="none" w:sz="0" w:space="0" w:color="auto"/>
            <w:bottom w:val="none" w:sz="0" w:space="0" w:color="auto"/>
            <w:right w:val="none" w:sz="0" w:space="0" w:color="auto"/>
          </w:divBdr>
        </w:div>
      </w:divsChild>
    </w:div>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42588942">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17936113">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540167209">
      <w:bodyDiv w:val="1"/>
      <w:marLeft w:val="0"/>
      <w:marRight w:val="0"/>
      <w:marTop w:val="0"/>
      <w:marBottom w:val="0"/>
      <w:divBdr>
        <w:top w:val="none" w:sz="0" w:space="0" w:color="auto"/>
        <w:left w:val="none" w:sz="0" w:space="0" w:color="auto"/>
        <w:bottom w:val="none" w:sz="0" w:space="0" w:color="auto"/>
        <w:right w:val="none" w:sz="0" w:space="0" w:color="auto"/>
      </w:divBdr>
    </w:div>
    <w:div w:id="561331991">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736781887">
      <w:bodyDiv w:val="1"/>
      <w:marLeft w:val="0"/>
      <w:marRight w:val="0"/>
      <w:marTop w:val="0"/>
      <w:marBottom w:val="0"/>
      <w:divBdr>
        <w:top w:val="none" w:sz="0" w:space="0" w:color="auto"/>
        <w:left w:val="none" w:sz="0" w:space="0" w:color="auto"/>
        <w:bottom w:val="none" w:sz="0" w:space="0" w:color="auto"/>
        <w:right w:val="none" w:sz="0" w:space="0" w:color="auto"/>
      </w:divBdr>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30148160">
      <w:bodyDiv w:val="1"/>
      <w:marLeft w:val="0"/>
      <w:marRight w:val="0"/>
      <w:marTop w:val="0"/>
      <w:marBottom w:val="0"/>
      <w:divBdr>
        <w:top w:val="none" w:sz="0" w:space="0" w:color="auto"/>
        <w:left w:val="none" w:sz="0" w:space="0" w:color="auto"/>
        <w:bottom w:val="none" w:sz="0" w:space="0" w:color="auto"/>
        <w:right w:val="none" w:sz="0" w:space="0" w:color="auto"/>
      </w:divBdr>
    </w:div>
    <w:div w:id="1749114054">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1961111694">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tu.int/go/WB-CS-01"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7A8F7-131B-44F3-9E9F-F4BEE590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9</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Braud, Olivia</cp:lastModifiedBy>
  <cp:revision>9</cp:revision>
  <cp:lastPrinted>2022-12-12T14:07:00Z</cp:lastPrinted>
  <dcterms:created xsi:type="dcterms:W3CDTF">2022-12-05T10:48:00Z</dcterms:created>
  <dcterms:modified xsi:type="dcterms:W3CDTF">2022-12-12T14:07:00Z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