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D39F5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F91FD9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1FD9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F91FD9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91FD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F91FD9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91FD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F91FD9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4873B0BF" w:rsidR="001629DC" w:rsidRPr="00F91FD9" w:rsidRDefault="001629DC" w:rsidP="001D098C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F91FD9">
        <w:rPr>
          <w:lang w:val="ru-RU"/>
        </w:rPr>
        <w:tab/>
        <w:t>Женева,</w:t>
      </w:r>
      <w:r w:rsidR="00B54B88" w:rsidRPr="00F91FD9">
        <w:rPr>
          <w:lang w:val="ru-RU"/>
        </w:rPr>
        <w:t xml:space="preserve"> </w:t>
      </w:r>
      <w:r w:rsidR="00922AE4" w:rsidRPr="00F91FD9">
        <w:rPr>
          <w:lang w:val="ru-RU"/>
        </w:rPr>
        <w:t>2</w:t>
      </w:r>
      <w:r w:rsidR="007C327C" w:rsidRPr="00F91FD9">
        <w:rPr>
          <w:lang w:val="ru-RU"/>
        </w:rPr>
        <w:t xml:space="preserve"> </w:t>
      </w:r>
      <w:r w:rsidR="007844CE" w:rsidRPr="00F91FD9">
        <w:rPr>
          <w:lang w:val="ru-RU"/>
        </w:rPr>
        <w:t>ноября</w:t>
      </w:r>
      <w:r w:rsidR="00A32FD5" w:rsidRPr="00F91FD9">
        <w:rPr>
          <w:lang w:val="ru-RU"/>
        </w:rPr>
        <w:t xml:space="preserve"> 20</w:t>
      </w:r>
      <w:r w:rsidR="002B68F8" w:rsidRPr="00F91FD9">
        <w:rPr>
          <w:lang w:val="ru-RU"/>
        </w:rPr>
        <w:t>2</w:t>
      </w:r>
      <w:r w:rsidR="008E04E4" w:rsidRPr="00F91FD9">
        <w:rPr>
          <w:lang w:val="ru-RU"/>
        </w:rPr>
        <w:t>2</w:t>
      </w:r>
      <w:r w:rsidR="007D4F1A" w:rsidRPr="00F91FD9">
        <w:rPr>
          <w:lang w:val="ru-RU"/>
        </w:rPr>
        <w:t> </w:t>
      </w:r>
      <w:r w:rsidR="00A32FD5" w:rsidRPr="00F91FD9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430D5C" w:rsidRPr="005D39F5" w14:paraId="6BAAD120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EBD6A34" w14:textId="77777777" w:rsidR="00430D5C" w:rsidRPr="00F91FD9" w:rsidRDefault="00430D5C" w:rsidP="00867192">
            <w:pPr>
              <w:spacing w:before="0"/>
              <w:rPr>
                <w:lang w:val="ru-RU"/>
              </w:rPr>
            </w:pPr>
            <w:r w:rsidRPr="00F91FD9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193CC5EA" w14:textId="1CB0F2FD" w:rsidR="00FE5304" w:rsidRPr="00F91FD9" w:rsidRDefault="00430D5C" w:rsidP="00922AE4">
            <w:pPr>
              <w:spacing w:before="0"/>
              <w:rPr>
                <w:b/>
                <w:bCs/>
                <w:lang w:val="ru-RU"/>
              </w:rPr>
            </w:pPr>
            <w:r w:rsidRPr="00F91FD9">
              <w:rPr>
                <w:b/>
                <w:bCs/>
                <w:lang w:val="ru-RU"/>
              </w:rPr>
              <w:t xml:space="preserve">Циркуляр </w:t>
            </w:r>
            <w:r w:rsidR="007844CE" w:rsidRPr="00F91FD9">
              <w:rPr>
                <w:b/>
                <w:bCs/>
                <w:lang w:val="ru-RU"/>
              </w:rPr>
              <w:t>50</w:t>
            </w:r>
            <w:r w:rsidRPr="00F91FD9">
              <w:rPr>
                <w:b/>
                <w:bCs/>
                <w:lang w:val="ru-RU"/>
              </w:rPr>
              <w:t xml:space="preserve"> БСЭ</w:t>
            </w:r>
          </w:p>
          <w:p w14:paraId="23A029BB" w14:textId="290BCC14" w:rsidR="00430D5C" w:rsidRPr="00F91FD9" w:rsidRDefault="00430D5C" w:rsidP="00922AE4">
            <w:pPr>
              <w:spacing w:before="0"/>
              <w:rPr>
                <w:lang w:val="ru-RU"/>
              </w:rPr>
            </w:pPr>
            <w:r w:rsidRPr="00F91FD9">
              <w:rPr>
                <w:lang w:val="ru-RU"/>
              </w:rPr>
              <w:t>SG</w:t>
            </w:r>
            <w:r w:rsidR="00922AE4" w:rsidRPr="00F91FD9">
              <w:rPr>
                <w:lang w:val="ru-RU"/>
              </w:rPr>
              <w:t>1</w:t>
            </w:r>
            <w:r w:rsidR="007844CE" w:rsidRPr="00F91FD9">
              <w:rPr>
                <w:lang w:val="ru-RU"/>
              </w:rPr>
              <w:t>3</w:t>
            </w:r>
            <w:r w:rsidRPr="00F91FD9">
              <w:rPr>
                <w:lang w:val="ru-RU"/>
              </w:rPr>
              <w:t>/</w:t>
            </w:r>
            <w:r w:rsidR="007844CE" w:rsidRPr="00F91FD9">
              <w:rPr>
                <w:lang w:val="ru-RU"/>
              </w:rPr>
              <w:t>ТК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F91FD9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b/>
                <w:bCs/>
                <w:lang w:val="ru-RU"/>
              </w:rPr>
              <w:t>Кому</w:t>
            </w:r>
            <w:r w:rsidRPr="00F91FD9">
              <w:rPr>
                <w:lang w:val="ru-RU"/>
              </w:rPr>
              <w:t>:</w:t>
            </w:r>
          </w:p>
          <w:p w14:paraId="6069D1D5" w14:textId="25CCF484" w:rsidR="00430D5C" w:rsidRPr="00F91FD9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>Администрациям Государств –</w:t>
            </w:r>
            <w:r w:rsidR="00A058CB" w:rsidRPr="00F91FD9">
              <w:rPr>
                <w:lang w:val="ru-RU"/>
              </w:rPr>
              <w:t> </w:t>
            </w:r>
            <w:r w:rsidRPr="00F91FD9">
              <w:rPr>
                <w:lang w:val="ru-RU"/>
              </w:rPr>
              <w:t>Членов Союза</w:t>
            </w:r>
          </w:p>
          <w:p w14:paraId="56A3C2B3" w14:textId="77777777" w:rsidR="00430D5C" w:rsidRPr="00F91FD9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b/>
                <w:bCs/>
                <w:lang w:val="ru-RU"/>
              </w:rPr>
              <w:t>Копии</w:t>
            </w:r>
            <w:r w:rsidRPr="00F91FD9">
              <w:rPr>
                <w:lang w:val="ru-RU"/>
              </w:rPr>
              <w:t>:</w:t>
            </w:r>
          </w:p>
          <w:p w14:paraId="63714390" w14:textId="77777777" w:rsidR="00430D5C" w:rsidRPr="00F91FD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>Членам Сектора МСЭ-Т</w:t>
            </w:r>
          </w:p>
          <w:p w14:paraId="0B39D2CB" w14:textId="5474C287" w:rsidR="00430D5C" w:rsidRPr="00F91FD9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922AE4" w:rsidRPr="00F91FD9">
              <w:rPr>
                <w:lang w:val="ru-RU"/>
              </w:rPr>
              <w:t>1</w:t>
            </w:r>
            <w:r w:rsidR="007844CE" w:rsidRPr="00F91FD9">
              <w:rPr>
                <w:lang w:val="ru-RU"/>
              </w:rPr>
              <w:t>3</w:t>
            </w:r>
            <w:r w:rsidRPr="00F91FD9">
              <w:rPr>
                <w:lang w:val="ru-RU"/>
              </w:rPr>
              <w:t>-й Исследовательской комиссии</w:t>
            </w:r>
            <w:r w:rsidR="00A058CB" w:rsidRPr="00F91FD9">
              <w:rPr>
                <w:lang w:val="ru-RU"/>
              </w:rPr>
              <w:t> </w:t>
            </w:r>
            <w:r w:rsidRPr="00F91FD9">
              <w:rPr>
                <w:lang w:val="ru-RU"/>
              </w:rPr>
              <w:t>МСЭ-Т</w:t>
            </w:r>
          </w:p>
          <w:p w14:paraId="4458634D" w14:textId="77777777" w:rsidR="00430D5C" w:rsidRPr="00F91FD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4D502584" w:rsidR="00430D5C" w:rsidRPr="00F91FD9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>Председател</w:t>
            </w:r>
            <w:r w:rsidR="007844CE" w:rsidRPr="00F91FD9">
              <w:rPr>
                <w:lang w:val="ru-RU"/>
              </w:rPr>
              <w:t>ям</w:t>
            </w:r>
            <w:r w:rsidRPr="00F91FD9">
              <w:rPr>
                <w:lang w:val="ru-RU"/>
              </w:rPr>
              <w:t xml:space="preserve"> и заместителям Председател</w:t>
            </w:r>
            <w:r w:rsidR="007844CE" w:rsidRPr="00F91FD9">
              <w:rPr>
                <w:lang w:val="ru-RU"/>
              </w:rPr>
              <w:t>ей</w:t>
            </w:r>
            <w:r w:rsidRPr="00F91FD9">
              <w:rPr>
                <w:lang w:val="ru-RU"/>
              </w:rPr>
              <w:t xml:space="preserve"> </w:t>
            </w:r>
            <w:r w:rsidR="00922AE4" w:rsidRPr="00F91FD9">
              <w:rPr>
                <w:lang w:val="ru-RU"/>
              </w:rPr>
              <w:t>1</w:t>
            </w:r>
            <w:r w:rsidR="007844CE" w:rsidRPr="00F91FD9">
              <w:rPr>
                <w:lang w:val="ru-RU"/>
              </w:rPr>
              <w:t>3</w:t>
            </w:r>
            <w:r w:rsidRPr="00F91FD9">
              <w:rPr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F91FD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F91FD9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91FD9">
              <w:rPr>
                <w:lang w:val="ru-RU"/>
              </w:rPr>
              <w:t>–</w:t>
            </w:r>
            <w:r w:rsidRPr="00F91FD9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F91FD9" w14:paraId="3D84A3BA" w14:textId="77777777" w:rsidTr="00237055">
        <w:trPr>
          <w:gridAfter w:val="1"/>
          <w:wAfter w:w="10" w:type="dxa"/>
          <w:cantSplit/>
          <w:trHeight w:val="261"/>
        </w:trPr>
        <w:tc>
          <w:tcPr>
            <w:tcW w:w="1418" w:type="dxa"/>
          </w:tcPr>
          <w:p w14:paraId="13259863" w14:textId="77777777" w:rsidR="00430D5C" w:rsidRPr="00F91FD9" w:rsidRDefault="00430D5C" w:rsidP="00867192">
            <w:pPr>
              <w:spacing w:before="0"/>
              <w:rPr>
                <w:lang w:val="ru-RU"/>
              </w:rPr>
            </w:pPr>
            <w:r w:rsidRPr="00F91FD9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2453C6D6" w14:textId="15B34455" w:rsidR="00430D5C" w:rsidRPr="00F91FD9" w:rsidRDefault="00430D5C" w:rsidP="00922AE4">
            <w:pPr>
              <w:spacing w:before="0"/>
              <w:rPr>
                <w:b/>
                <w:bCs/>
                <w:lang w:val="ru-RU"/>
              </w:rPr>
            </w:pPr>
            <w:r w:rsidRPr="00F91FD9">
              <w:rPr>
                <w:lang w:val="ru-RU"/>
              </w:rPr>
              <w:t>+41 22 730 5</w:t>
            </w:r>
            <w:r w:rsidR="007844CE" w:rsidRPr="00F91FD9">
              <w:rPr>
                <w:lang w:val="ru-RU"/>
              </w:rPr>
              <w:t>126</w:t>
            </w:r>
          </w:p>
        </w:tc>
        <w:tc>
          <w:tcPr>
            <w:tcW w:w="4526" w:type="dxa"/>
            <w:vMerge/>
          </w:tcPr>
          <w:p w14:paraId="3CFFD469" w14:textId="25343F36" w:rsidR="00430D5C" w:rsidRPr="00F91FD9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F91FD9" w14:paraId="6EB7C766" w14:textId="77777777" w:rsidTr="00237055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489D969" w14:textId="77777777" w:rsidR="00430D5C" w:rsidRPr="00F91FD9" w:rsidRDefault="00430D5C" w:rsidP="00867192">
            <w:pPr>
              <w:spacing w:before="0"/>
              <w:rPr>
                <w:lang w:val="ru-RU"/>
              </w:rPr>
            </w:pPr>
            <w:r w:rsidRPr="00F91FD9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57664585" w14:textId="77777777" w:rsidR="00430D5C" w:rsidRPr="00F91FD9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F91FD9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F91FD9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F91FD9" w14:paraId="1104DB86" w14:textId="77777777" w:rsidTr="00BF7905">
        <w:trPr>
          <w:gridAfter w:val="1"/>
          <w:wAfter w:w="10" w:type="dxa"/>
          <w:cantSplit/>
          <w:trHeight w:val="2940"/>
        </w:trPr>
        <w:tc>
          <w:tcPr>
            <w:tcW w:w="1418" w:type="dxa"/>
          </w:tcPr>
          <w:p w14:paraId="1B698D24" w14:textId="77777777" w:rsidR="00430D5C" w:rsidRPr="00F91FD9" w:rsidRDefault="00430D5C" w:rsidP="00686D44">
            <w:pPr>
              <w:spacing w:before="0"/>
              <w:rPr>
                <w:lang w:val="ru-RU"/>
              </w:rPr>
            </w:pPr>
            <w:r w:rsidRPr="00F91FD9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3B5865EF" w14:textId="72519D94" w:rsidR="00430D5C" w:rsidRPr="00F91FD9" w:rsidRDefault="00DD0629" w:rsidP="00686D44">
            <w:pPr>
              <w:spacing w:before="0"/>
              <w:rPr>
                <w:lang w:val="ru-RU"/>
              </w:rPr>
            </w:pPr>
            <w:hyperlink r:id="rId9" w:history="1">
              <w:r w:rsidR="007844CE" w:rsidRPr="00F91FD9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F91FD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5D39F5" w14:paraId="212632FD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026658BC" w14:textId="77777777" w:rsidR="001629DC" w:rsidRPr="00F91FD9" w:rsidRDefault="001629DC" w:rsidP="00B1302A">
            <w:pPr>
              <w:spacing w:before="240" w:after="120"/>
              <w:ind w:left="-107"/>
              <w:rPr>
                <w:b/>
                <w:bCs/>
                <w:lang w:val="ru-RU"/>
              </w:rPr>
            </w:pPr>
            <w:r w:rsidRPr="00F91FD9">
              <w:rPr>
                <w:b/>
                <w:bCs/>
                <w:lang w:val="ru-RU"/>
              </w:rPr>
              <w:t>Предмет</w:t>
            </w:r>
            <w:r w:rsidRPr="00F91FD9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2B66C87D" w14:textId="27EE9CD7" w:rsidR="001629DC" w:rsidRPr="00F91FD9" w:rsidRDefault="006B2659" w:rsidP="001D09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ind w:left="-106" w:right="89"/>
              <w:rPr>
                <w:lang w:val="ru-RU"/>
              </w:rPr>
            </w:pPr>
            <w:r w:rsidRPr="00F91FD9">
              <w:rPr>
                <w:b/>
                <w:lang w:val="ru-RU"/>
              </w:rPr>
              <w:t>А</w:t>
            </w:r>
            <w:r w:rsidR="0009650F" w:rsidRPr="00F91FD9">
              <w:rPr>
                <w:b/>
                <w:lang w:val="ru-RU"/>
              </w:rPr>
              <w:t>ннулирование Рекомендаци</w:t>
            </w:r>
            <w:r w:rsidR="007844CE" w:rsidRPr="00F91FD9">
              <w:rPr>
                <w:b/>
                <w:lang w:val="ru-RU"/>
              </w:rPr>
              <w:t>и</w:t>
            </w:r>
            <w:r w:rsidR="0009650F" w:rsidRPr="00F91FD9">
              <w:rPr>
                <w:b/>
                <w:lang w:val="ru-RU"/>
              </w:rPr>
              <w:t xml:space="preserve"> МСЭ-Т </w:t>
            </w:r>
            <w:r w:rsidR="007844CE" w:rsidRPr="00F91FD9">
              <w:rPr>
                <w:b/>
                <w:lang w:val="ru-RU"/>
              </w:rPr>
              <w:t>I.373</w:t>
            </w:r>
          </w:p>
        </w:tc>
      </w:tr>
    </w:tbl>
    <w:p w14:paraId="52D7C67F" w14:textId="20A3DF2E" w:rsidR="00495CE1" w:rsidRPr="00F91FD9" w:rsidRDefault="00495CE1" w:rsidP="00A058CB">
      <w:pPr>
        <w:pStyle w:val="Normalaftertitle"/>
        <w:spacing w:before="480"/>
        <w:rPr>
          <w:lang w:val="ru-RU"/>
        </w:rPr>
      </w:pPr>
      <w:r w:rsidRPr="00F91FD9">
        <w:rPr>
          <w:lang w:val="ru-RU"/>
        </w:rPr>
        <w:t>Уважаемая госпожа,</w:t>
      </w:r>
      <w:r w:rsidR="00A058CB" w:rsidRPr="00F91FD9">
        <w:rPr>
          <w:lang w:val="ru-RU"/>
        </w:rPr>
        <w:br/>
      </w:r>
      <w:r w:rsidRPr="00F91FD9">
        <w:rPr>
          <w:lang w:val="ru-RU"/>
        </w:rPr>
        <w:t>уважаемый господин,</w:t>
      </w:r>
    </w:p>
    <w:p w14:paraId="3AE6D48C" w14:textId="78CF82E4" w:rsidR="00495CE1" w:rsidRPr="00F91FD9" w:rsidRDefault="00495CE1" w:rsidP="00BA5D86">
      <w:pPr>
        <w:pStyle w:val="Normalaftertitle"/>
        <w:spacing w:before="120"/>
        <w:rPr>
          <w:lang w:val="ru-RU"/>
        </w:rPr>
      </w:pPr>
      <w:r w:rsidRPr="00F91FD9">
        <w:rPr>
          <w:lang w:val="ru-RU"/>
        </w:rPr>
        <w:t>1</w:t>
      </w:r>
      <w:r w:rsidRPr="00F91FD9">
        <w:rPr>
          <w:lang w:val="ru-RU"/>
        </w:rPr>
        <w:tab/>
        <w:t xml:space="preserve">В </w:t>
      </w:r>
      <w:hyperlink r:id="rId10" w:history="1">
        <w:r w:rsidRPr="00F91FD9">
          <w:rPr>
            <w:rStyle w:val="Hyperlink"/>
            <w:lang w:val="ru-RU"/>
          </w:rPr>
          <w:t>Циркуляре 3</w:t>
        </w:r>
        <w:r w:rsidR="007844CE" w:rsidRPr="00F91FD9">
          <w:rPr>
            <w:rStyle w:val="Hyperlink"/>
            <w:lang w:val="ru-RU"/>
          </w:rPr>
          <w:t>2</w:t>
        </w:r>
        <w:r w:rsidRPr="00F91FD9">
          <w:rPr>
            <w:rStyle w:val="Hyperlink"/>
            <w:lang w:val="ru-RU"/>
          </w:rPr>
          <w:t xml:space="preserve"> БСЭ</w:t>
        </w:r>
      </w:hyperlink>
      <w:r w:rsidRPr="00F91FD9">
        <w:rPr>
          <w:lang w:val="ru-RU"/>
        </w:rPr>
        <w:t xml:space="preserve"> от 2</w:t>
      </w:r>
      <w:r w:rsidR="007844CE" w:rsidRPr="00F91FD9">
        <w:rPr>
          <w:lang w:val="ru-RU"/>
        </w:rPr>
        <w:t>9</w:t>
      </w:r>
      <w:r w:rsidRPr="00F91FD9">
        <w:rPr>
          <w:lang w:val="ru-RU"/>
        </w:rPr>
        <w:t xml:space="preserve"> июля 2022 года вышеупомянут</w:t>
      </w:r>
      <w:r w:rsidR="007844CE" w:rsidRPr="00F91FD9">
        <w:rPr>
          <w:lang w:val="ru-RU"/>
        </w:rPr>
        <w:t>ая</w:t>
      </w:r>
      <w:r w:rsidRPr="00F91FD9">
        <w:rPr>
          <w:lang w:val="ru-RU"/>
        </w:rPr>
        <w:t xml:space="preserve"> Рекомендаци</w:t>
      </w:r>
      <w:r w:rsidR="007844CE" w:rsidRPr="00F91FD9">
        <w:rPr>
          <w:lang w:val="ru-RU"/>
        </w:rPr>
        <w:t>я</w:t>
      </w:r>
      <w:r w:rsidRPr="00F91FD9">
        <w:rPr>
          <w:lang w:val="ru-RU"/>
        </w:rPr>
        <w:t xml:space="preserve"> был</w:t>
      </w:r>
      <w:r w:rsidR="007844CE" w:rsidRPr="00F91FD9">
        <w:rPr>
          <w:lang w:val="ru-RU"/>
        </w:rPr>
        <w:t>а</w:t>
      </w:r>
      <w:r w:rsidRPr="00F91FD9">
        <w:rPr>
          <w:lang w:val="ru-RU"/>
        </w:rPr>
        <w:t xml:space="preserve"> представлен</w:t>
      </w:r>
      <w:r w:rsidR="007844CE" w:rsidRPr="00F91FD9">
        <w:rPr>
          <w:lang w:val="ru-RU"/>
        </w:rPr>
        <w:t>а</w:t>
      </w:r>
      <w:r w:rsidRPr="00F91FD9">
        <w:rPr>
          <w:lang w:val="ru-RU"/>
        </w:rPr>
        <w:t xml:space="preserve"> для аннулирования по просьбе Государств-Членов, участвовавших в собрании 1</w:t>
      </w:r>
      <w:r w:rsidR="007844CE" w:rsidRPr="00F91FD9">
        <w:rPr>
          <w:lang w:val="ru-RU"/>
        </w:rPr>
        <w:t>3</w:t>
      </w:r>
      <w:r w:rsidR="00A058CB" w:rsidRPr="00F91FD9">
        <w:rPr>
          <w:lang w:val="ru-RU"/>
        </w:rPr>
        <w:noBreakHyphen/>
      </w:r>
      <w:r w:rsidRPr="00F91FD9">
        <w:rPr>
          <w:lang w:val="ru-RU"/>
        </w:rPr>
        <w:t>й</w:t>
      </w:r>
      <w:r w:rsidR="00A058CB" w:rsidRPr="00F91FD9">
        <w:rPr>
          <w:lang w:val="ru-RU"/>
        </w:rPr>
        <w:t> </w:t>
      </w:r>
      <w:r w:rsidRPr="00F91FD9">
        <w:rPr>
          <w:lang w:val="ru-RU"/>
        </w:rPr>
        <w:t xml:space="preserve">Исследовательской комиссии (Женева, </w:t>
      </w:r>
      <w:r w:rsidR="007844CE" w:rsidRPr="00F91FD9">
        <w:rPr>
          <w:lang w:val="ru-RU"/>
        </w:rPr>
        <w:t>4</w:t>
      </w:r>
      <w:r w:rsidRPr="00F91FD9">
        <w:rPr>
          <w:lang w:val="ru-RU"/>
        </w:rPr>
        <w:t>−15 июля 2022 г.), и в соответствии положениями п.</w:t>
      </w:r>
      <w:r w:rsidR="00A058CB" w:rsidRPr="00F91FD9">
        <w:rPr>
          <w:lang w:val="ru-RU"/>
        </w:rPr>
        <w:t> </w:t>
      </w:r>
      <w:r w:rsidRPr="00F91FD9">
        <w:rPr>
          <w:lang w:val="ru-RU"/>
        </w:rPr>
        <w:t>9.8.2 раздела 9</w:t>
      </w:r>
      <w:r w:rsidR="007844CE" w:rsidRPr="00F91FD9">
        <w:rPr>
          <w:lang w:val="ru-RU"/>
        </w:rPr>
        <w:t>.8</w:t>
      </w:r>
      <w:r w:rsidRPr="00F91FD9">
        <w:rPr>
          <w:lang w:val="ru-RU"/>
        </w:rPr>
        <w:t xml:space="preserve"> Резолюции 1 (Пересм. Женева, 2022 г.) ВАСЭ.</w:t>
      </w:r>
    </w:p>
    <w:p w14:paraId="4474D39A" w14:textId="17652E22" w:rsidR="00495CE1" w:rsidRPr="00F91FD9" w:rsidRDefault="00495CE1" w:rsidP="00BA5D86">
      <w:pPr>
        <w:pStyle w:val="Normalaftertitle"/>
        <w:spacing w:before="120"/>
        <w:rPr>
          <w:lang w:val="ru-RU"/>
        </w:rPr>
      </w:pPr>
      <w:r w:rsidRPr="00F91FD9">
        <w:rPr>
          <w:lang w:val="ru-RU"/>
        </w:rPr>
        <w:t>2</w:t>
      </w:r>
      <w:r w:rsidRPr="00F91FD9">
        <w:rPr>
          <w:lang w:val="ru-RU"/>
        </w:rPr>
        <w:tab/>
      </w:r>
      <w:r w:rsidR="007844CE" w:rsidRPr="00F91FD9">
        <w:rPr>
          <w:lang w:val="ru-RU"/>
        </w:rPr>
        <w:t>У</w:t>
      </w:r>
      <w:r w:rsidRPr="00F91FD9">
        <w:rPr>
          <w:lang w:val="ru-RU"/>
        </w:rPr>
        <w:t>словия, необходимые для аннулирования данн</w:t>
      </w:r>
      <w:r w:rsidR="007844CE" w:rsidRPr="00F91FD9">
        <w:rPr>
          <w:lang w:val="ru-RU"/>
        </w:rPr>
        <w:t>ой</w:t>
      </w:r>
      <w:r w:rsidRPr="00F91FD9">
        <w:rPr>
          <w:lang w:val="ru-RU"/>
        </w:rPr>
        <w:t xml:space="preserve"> Рекомендаци</w:t>
      </w:r>
      <w:r w:rsidR="007844CE" w:rsidRPr="00F91FD9">
        <w:rPr>
          <w:lang w:val="ru-RU"/>
        </w:rPr>
        <w:t>и</w:t>
      </w:r>
      <w:r w:rsidRPr="00F91FD9">
        <w:rPr>
          <w:lang w:val="ru-RU"/>
        </w:rPr>
        <w:t xml:space="preserve">, были выполнены </w:t>
      </w:r>
      <w:r w:rsidR="007844CE" w:rsidRPr="00F91FD9">
        <w:rPr>
          <w:lang w:val="ru-RU"/>
        </w:rPr>
        <w:t>3</w:t>
      </w:r>
      <w:r w:rsidRPr="00F91FD9">
        <w:rPr>
          <w:lang w:val="ru-RU"/>
        </w:rPr>
        <w:t>0</w:t>
      </w:r>
      <w:r w:rsidR="00D97943" w:rsidRPr="00F91FD9">
        <w:rPr>
          <w:lang w:val="ru-RU"/>
        </w:rPr>
        <w:t> </w:t>
      </w:r>
      <w:r w:rsidRPr="00F91FD9">
        <w:rPr>
          <w:lang w:val="ru-RU"/>
        </w:rPr>
        <w:t>октября 2022 года.</w:t>
      </w:r>
    </w:p>
    <w:p w14:paraId="3EE929F2" w14:textId="77777777" w:rsidR="007844CE" w:rsidRPr="00F91FD9" w:rsidRDefault="00495CE1" w:rsidP="00BA5D86">
      <w:pPr>
        <w:pStyle w:val="Normalaftertitle"/>
        <w:spacing w:before="120"/>
        <w:rPr>
          <w:lang w:val="ru-RU"/>
        </w:rPr>
      </w:pPr>
      <w:r w:rsidRPr="00F91FD9">
        <w:rPr>
          <w:lang w:val="ru-RU"/>
        </w:rPr>
        <w:t>3</w:t>
      </w:r>
      <w:r w:rsidRPr="00F91FD9">
        <w:rPr>
          <w:lang w:val="ru-RU"/>
        </w:rPr>
        <w:tab/>
      </w:r>
      <w:r w:rsidR="007844CE" w:rsidRPr="00F91FD9">
        <w:rPr>
          <w:lang w:val="ru-RU"/>
        </w:rPr>
        <w:t>Замечаний в процессе консультаций получено не было. Возражений в отношении аннулирования не поступило.</w:t>
      </w:r>
    </w:p>
    <w:p w14:paraId="50E6A57E" w14:textId="4CAC2520" w:rsidR="00495CE1" w:rsidRPr="00F91FD9" w:rsidRDefault="00495CE1" w:rsidP="00BA5D86">
      <w:pPr>
        <w:pStyle w:val="Normalaftertitle"/>
        <w:spacing w:before="120"/>
        <w:rPr>
          <w:b/>
          <w:bCs/>
          <w:lang w:val="ru-RU"/>
        </w:rPr>
      </w:pPr>
      <w:r w:rsidRPr="00F91FD9">
        <w:rPr>
          <w:b/>
          <w:bCs/>
          <w:lang w:val="ru-RU"/>
        </w:rPr>
        <w:t>Таким образом, Рекомендаци</w:t>
      </w:r>
      <w:r w:rsidR="007844CE" w:rsidRPr="00F91FD9">
        <w:rPr>
          <w:b/>
          <w:bCs/>
          <w:lang w:val="ru-RU"/>
        </w:rPr>
        <w:t>я</w:t>
      </w:r>
      <w:r w:rsidRPr="00F91FD9">
        <w:rPr>
          <w:b/>
          <w:bCs/>
          <w:lang w:val="ru-RU"/>
        </w:rPr>
        <w:t xml:space="preserve"> МСЭ-Т</w:t>
      </w:r>
      <w:r w:rsidR="007844CE" w:rsidRPr="00F91FD9">
        <w:rPr>
          <w:b/>
          <w:bCs/>
          <w:lang w:val="ru-RU"/>
        </w:rPr>
        <w:t xml:space="preserve"> I.373</w:t>
      </w:r>
      <w:r w:rsidRPr="00F91FD9">
        <w:rPr>
          <w:b/>
          <w:bCs/>
          <w:lang w:val="ru-RU"/>
        </w:rPr>
        <w:t xml:space="preserve"> </w:t>
      </w:r>
      <w:r w:rsidR="007844CE" w:rsidRPr="00F91FD9">
        <w:rPr>
          <w:b/>
          <w:bCs/>
          <w:lang w:val="ru-RU"/>
        </w:rPr>
        <w:t>"Сетевые возможности для поддержки универсальной персональной электросвязи (UPT)" аннулируется</w:t>
      </w:r>
      <w:r w:rsidRPr="00F91FD9">
        <w:rPr>
          <w:lang w:val="ru-RU"/>
        </w:rPr>
        <w:t>.</w:t>
      </w:r>
    </w:p>
    <w:p w14:paraId="3B67B7DA" w14:textId="36BBFC0C" w:rsidR="00495CE1" w:rsidRPr="00F91FD9" w:rsidRDefault="00495CE1" w:rsidP="00A058CB">
      <w:pPr>
        <w:pStyle w:val="Normalaftertitle"/>
        <w:spacing w:before="240"/>
        <w:rPr>
          <w:lang w:val="ru-RU"/>
        </w:rPr>
      </w:pPr>
      <w:r w:rsidRPr="00F91FD9">
        <w:rPr>
          <w:lang w:val="ru-RU"/>
        </w:rPr>
        <w:t>С уважением,</w:t>
      </w:r>
    </w:p>
    <w:p w14:paraId="15050150" w14:textId="64C132DF" w:rsidR="00495CE1" w:rsidRPr="00F91FD9" w:rsidRDefault="00DD0629" w:rsidP="005D39F5">
      <w:pPr>
        <w:pStyle w:val="Normalaftertitle"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DEA0A13" wp14:editId="16713CC2">
            <wp:simplePos x="0" y="0"/>
            <wp:positionH relativeFrom="column">
              <wp:posOffset>3810</wp:posOffset>
            </wp:positionH>
            <wp:positionV relativeFrom="paragraph">
              <wp:posOffset>133985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8" cy="40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5CE1" w:rsidRPr="00F91FD9">
        <w:rPr>
          <w:lang w:val="ru-RU"/>
        </w:rPr>
        <w:t>Чхе</w:t>
      </w:r>
      <w:proofErr w:type="spellEnd"/>
      <w:r w:rsidR="00495CE1" w:rsidRPr="00F91FD9">
        <w:rPr>
          <w:lang w:val="ru-RU"/>
        </w:rPr>
        <w:t xml:space="preserve"> </w:t>
      </w:r>
      <w:proofErr w:type="spellStart"/>
      <w:r w:rsidR="00495CE1" w:rsidRPr="00F91FD9">
        <w:rPr>
          <w:lang w:val="ru-RU"/>
        </w:rPr>
        <w:t>Суб</w:t>
      </w:r>
      <w:proofErr w:type="spellEnd"/>
      <w:r w:rsidR="00495CE1" w:rsidRPr="00F91FD9">
        <w:rPr>
          <w:lang w:val="ru-RU"/>
        </w:rPr>
        <w:t xml:space="preserve"> Ли</w:t>
      </w:r>
    </w:p>
    <w:p w14:paraId="7C1008BD" w14:textId="03CDD7B1" w:rsidR="00495CE1" w:rsidRPr="00F91FD9" w:rsidRDefault="00495CE1" w:rsidP="00BA5D86">
      <w:pPr>
        <w:pStyle w:val="Normalaftertitle"/>
        <w:spacing w:before="0"/>
        <w:rPr>
          <w:lang w:val="ru-RU"/>
        </w:rPr>
      </w:pPr>
      <w:r w:rsidRPr="00F91FD9">
        <w:rPr>
          <w:lang w:val="ru-RU"/>
        </w:rPr>
        <w:t>Директор Бюро</w:t>
      </w:r>
    </w:p>
    <w:p w14:paraId="3F843150" w14:textId="0E2C4116" w:rsidR="000321A5" w:rsidRPr="00F91FD9" w:rsidRDefault="00495CE1" w:rsidP="00BA5D86">
      <w:pPr>
        <w:pStyle w:val="Normalaftertitle"/>
        <w:spacing w:before="0"/>
        <w:rPr>
          <w:lang w:val="ru-RU"/>
        </w:rPr>
      </w:pPr>
      <w:r w:rsidRPr="00F91FD9">
        <w:rPr>
          <w:lang w:val="ru-RU"/>
        </w:rPr>
        <w:t>стандартизации электросвязи</w:t>
      </w:r>
    </w:p>
    <w:sectPr w:rsidR="000321A5" w:rsidRPr="00F91FD9" w:rsidSect="00A058CB">
      <w:headerReference w:type="default" r:id="rId12"/>
      <w:footerReference w:type="first" r:id="rId13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86FF" w14:textId="77777777" w:rsidR="00AE2D01" w:rsidRDefault="00AE2D01">
      <w:r>
        <w:separator/>
      </w:r>
    </w:p>
  </w:endnote>
  <w:endnote w:type="continuationSeparator" w:id="0">
    <w:p w14:paraId="0C72234E" w14:textId="77777777" w:rsidR="00AE2D01" w:rsidRDefault="00A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773F" w14:textId="77777777" w:rsidR="00AE2D01" w:rsidRDefault="00AE2D01">
      <w:r>
        <w:separator/>
      </w:r>
    </w:p>
  </w:footnote>
  <w:footnote w:type="continuationSeparator" w:id="0">
    <w:p w14:paraId="30B0AD3C" w14:textId="77777777" w:rsidR="00AE2D01" w:rsidRDefault="00AE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73E9C181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53A51">
      <w:rPr>
        <w:lang w:val="ru-RU"/>
      </w:rPr>
      <w:t>3</w:t>
    </w:r>
    <w:r w:rsidR="008B5CD0">
      <w:rPr>
        <w:lang w:val="ru-RU"/>
      </w:rPr>
      <w:t>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792B"/>
    <w:rsid w:val="00011D10"/>
    <w:rsid w:val="00011DB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098C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4B2E"/>
    <w:rsid w:val="003D6860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547F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0418"/>
    <w:rsid w:val="0064214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844CE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1FDC"/>
    <w:rsid w:val="00832A5A"/>
    <w:rsid w:val="00835494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562A0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386F"/>
    <w:rsid w:val="00A058CB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D84"/>
    <w:rsid w:val="00B4568A"/>
    <w:rsid w:val="00B467F0"/>
    <w:rsid w:val="00B54B88"/>
    <w:rsid w:val="00B550FC"/>
    <w:rsid w:val="00B5728B"/>
    <w:rsid w:val="00B577FC"/>
    <w:rsid w:val="00B61642"/>
    <w:rsid w:val="00B61A8D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E262A"/>
    <w:rsid w:val="00BE7F3D"/>
    <w:rsid w:val="00BF13BA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71470"/>
    <w:rsid w:val="00C71DA3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2-TSB-CIR-003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1</Pages>
  <Words>171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13</cp:revision>
  <cp:lastPrinted>2022-11-08T08:10:00Z</cp:lastPrinted>
  <dcterms:created xsi:type="dcterms:W3CDTF">2022-10-27T13:34:00Z</dcterms:created>
  <dcterms:modified xsi:type="dcterms:W3CDTF">2022-11-08T08:11:00Z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