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4E077C48" w14:textId="77777777" w:rsidTr="00D517B2">
        <w:trPr>
          <w:cantSplit/>
          <w:trHeight w:val="1134"/>
        </w:trPr>
        <w:tc>
          <w:tcPr>
            <w:tcW w:w="798" w:type="pct"/>
          </w:tcPr>
          <w:p w14:paraId="6C564DC4" w14:textId="77777777" w:rsidR="00D517B2" w:rsidRPr="00D517B2" w:rsidRDefault="00D517B2" w:rsidP="00D517B2">
            <w:pPr>
              <w:spacing w:before="0" w:line="240" w:lineRule="auto"/>
              <w:rPr>
                <w:b/>
                <w:bCs/>
                <w:rtl/>
                <w:lang w:bidi="ar-EG"/>
              </w:rPr>
            </w:pPr>
            <w:r w:rsidRPr="00D517B2">
              <w:rPr>
                <w:noProof/>
                <w:lang w:eastAsia="en-US"/>
              </w:rPr>
              <w:drawing>
                <wp:inline distT="0" distB="0" distL="0" distR="0" wp14:anchorId="6EBDB2E7" wp14:editId="7E854A11">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45F23FE7" w14:textId="77777777" w:rsidR="00D517B2" w:rsidRPr="0016446D" w:rsidRDefault="00D517B2" w:rsidP="00D517B2">
            <w:pPr>
              <w:spacing w:before="200"/>
              <w:rPr>
                <w:b/>
                <w:bCs/>
                <w:sz w:val="36"/>
                <w:szCs w:val="36"/>
                <w:rtl/>
              </w:rPr>
            </w:pPr>
            <w:r w:rsidRPr="0016446D">
              <w:rPr>
                <w:rFonts w:hint="cs"/>
                <w:b/>
                <w:bCs/>
                <w:sz w:val="36"/>
                <w:szCs w:val="36"/>
                <w:rtl/>
              </w:rPr>
              <w:t>الاتحـاد الدولـي للاتصـالات</w:t>
            </w:r>
          </w:p>
          <w:p w14:paraId="798A69BD" w14:textId="77777777" w:rsidR="00D517B2" w:rsidRPr="00D517B2" w:rsidRDefault="00D517B2" w:rsidP="00D517B2">
            <w:pPr>
              <w:spacing w:before="60"/>
              <w:rPr>
                <w:b/>
                <w:bCs/>
                <w:sz w:val="28"/>
                <w:szCs w:val="28"/>
                <w:rtl/>
                <w:lang w:bidi="ar-EG"/>
              </w:rPr>
            </w:pPr>
            <w:r w:rsidRPr="0016446D">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0571584E" w14:textId="77777777" w:rsidTr="00873469">
        <w:trPr>
          <w:cantSplit/>
          <w:trHeight w:val="142"/>
          <w:jc w:val="center"/>
        </w:trPr>
        <w:tc>
          <w:tcPr>
            <w:tcW w:w="796" w:type="pct"/>
          </w:tcPr>
          <w:p w14:paraId="1037C37B" w14:textId="77777777" w:rsidR="00D517B2" w:rsidRPr="00D517B2" w:rsidRDefault="00D517B2" w:rsidP="00BB0F08">
            <w:pPr>
              <w:spacing w:line="300" w:lineRule="exact"/>
              <w:jc w:val="left"/>
              <w:rPr>
                <w:position w:val="2"/>
              </w:rPr>
            </w:pPr>
          </w:p>
        </w:tc>
        <w:tc>
          <w:tcPr>
            <w:tcW w:w="1998" w:type="pct"/>
          </w:tcPr>
          <w:p w14:paraId="4652F9AF" w14:textId="77777777" w:rsidR="00D517B2" w:rsidRPr="00D517B2" w:rsidRDefault="00D517B2" w:rsidP="00BB0F08">
            <w:pPr>
              <w:spacing w:line="300" w:lineRule="exact"/>
              <w:jc w:val="left"/>
              <w:rPr>
                <w:position w:val="2"/>
              </w:rPr>
            </w:pPr>
          </w:p>
        </w:tc>
        <w:tc>
          <w:tcPr>
            <w:tcW w:w="2206" w:type="pct"/>
          </w:tcPr>
          <w:p w14:paraId="78418AA8" w14:textId="77777777" w:rsidR="00D517B2" w:rsidRPr="00873469" w:rsidRDefault="00D517B2" w:rsidP="00BB0F08">
            <w:pPr>
              <w:spacing w:line="300" w:lineRule="exact"/>
              <w:jc w:val="left"/>
              <w:rPr>
                <w:position w:val="2"/>
                <w:lang w:bidi="ar-EG"/>
              </w:rPr>
            </w:pPr>
          </w:p>
        </w:tc>
      </w:tr>
      <w:tr w:rsidR="00D517B2" w:rsidRPr="0096733F" w14:paraId="703CEE54" w14:textId="77777777" w:rsidTr="00D517B2">
        <w:trPr>
          <w:cantSplit/>
          <w:trHeight w:val="148"/>
          <w:jc w:val="center"/>
        </w:trPr>
        <w:tc>
          <w:tcPr>
            <w:tcW w:w="796" w:type="pct"/>
          </w:tcPr>
          <w:p w14:paraId="685552D1" w14:textId="77777777" w:rsidR="00D517B2" w:rsidRPr="0096733F" w:rsidRDefault="00D517B2" w:rsidP="00085A93">
            <w:pPr>
              <w:spacing w:before="240" w:after="240" w:line="300" w:lineRule="exact"/>
              <w:jc w:val="left"/>
              <w:rPr>
                <w:rFonts w:asciiTheme="minorHAnsi" w:hAnsiTheme="minorHAnsi" w:cstheme="minorHAnsi"/>
                <w:position w:val="2"/>
              </w:rPr>
            </w:pPr>
          </w:p>
        </w:tc>
        <w:tc>
          <w:tcPr>
            <w:tcW w:w="1998" w:type="pct"/>
          </w:tcPr>
          <w:p w14:paraId="2C571BC1" w14:textId="77777777" w:rsidR="00D517B2" w:rsidRPr="0096733F" w:rsidRDefault="00D517B2" w:rsidP="00085A93">
            <w:pPr>
              <w:spacing w:before="240" w:after="240" w:line="300" w:lineRule="exact"/>
              <w:jc w:val="left"/>
              <w:rPr>
                <w:rFonts w:asciiTheme="minorHAnsi" w:hAnsiTheme="minorHAnsi" w:cstheme="minorHAnsi"/>
                <w:position w:val="2"/>
                <w:lang w:bidi="ar-EG"/>
              </w:rPr>
            </w:pPr>
          </w:p>
        </w:tc>
        <w:tc>
          <w:tcPr>
            <w:tcW w:w="2206" w:type="pct"/>
          </w:tcPr>
          <w:p w14:paraId="24D0904F" w14:textId="38ED2798" w:rsidR="00D517B2" w:rsidRPr="0096733F" w:rsidRDefault="00873469" w:rsidP="00085A93">
            <w:pPr>
              <w:spacing w:before="240" w:after="240" w:line="300" w:lineRule="exact"/>
              <w:jc w:val="left"/>
              <w:rPr>
                <w:rFonts w:asciiTheme="minorHAnsi" w:hAnsiTheme="minorHAnsi" w:cstheme="minorHAnsi"/>
                <w:position w:val="2"/>
                <w:lang w:bidi="ar-EG"/>
              </w:rPr>
            </w:pPr>
            <w:r w:rsidRPr="0096733F">
              <w:rPr>
                <w:rFonts w:asciiTheme="minorHAnsi" w:hAnsiTheme="minorHAnsi" w:cstheme="minorHAnsi"/>
                <w:position w:val="2"/>
                <w:rtl/>
              </w:rPr>
              <w:t xml:space="preserve">جنيف، </w:t>
            </w:r>
            <w:r w:rsidR="000A23B4" w:rsidRPr="0096733F">
              <w:rPr>
                <w:rFonts w:asciiTheme="minorHAnsi" w:hAnsiTheme="minorHAnsi" w:cstheme="minorHAnsi"/>
                <w:position w:val="2"/>
              </w:rPr>
              <w:t>7</w:t>
            </w:r>
            <w:r w:rsidR="007615CA" w:rsidRPr="0096733F">
              <w:rPr>
                <w:rFonts w:asciiTheme="minorHAnsi" w:hAnsiTheme="minorHAnsi" w:cstheme="minorHAnsi"/>
                <w:position w:val="2"/>
                <w:rtl/>
                <w:lang w:bidi="ar-EG"/>
              </w:rPr>
              <w:t xml:space="preserve"> </w:t>
            </w:r>
            <w:r w:rsidR="000A23B4" w:rsidRPr="0096733F">
              <w:rPr>
                <w:rFonts w:asciiTheme="minorHAnsi" w:hAnsiTheme="minorHAnsi" w:cstheme="minorHAnsi"/>
                <w:position w:val="2"/>
                <w:rtl/>
                <w:lang w:bidi="ar-EG"/>
              </w:rPr>
              <w:t>أكتوبر</w:t>
            </w:r>
            <w:r w:rsidR="007615CA" w:rsidRPr="0096733F">
              <w:rPr>
                <w:rFonts w:asciiTheme="minorHAnsi" w:hAnsiTheme="minorHAnsi" w:cstheme="minorHAnsi"/>
                <w:position w:val="2"/>
                <w:rtl/>
                <w:lang w:bidi="ar-EG"/>
              </w:rPr>
              <w:t xml:space="preserve"> </w:t>
            </w:r>
            <w:r w:rsidR="00B355B2" w:rsidRPr="0096733F">
              <w:rPr>
                <w:rFonts w:asciiTheme="minorHAnsi" w:hAnsiTheme="minorHAnsi" w:cstheme="minorHAnsi"/>
                <w:position w:val="2"/>
                <w:rtl/>
                <w:lang w:bidi="ar-EG"/>
              </w:rPr>
              <w:t>2022</w:t>
            </w:r>
          </w:p>
        </w:tc>
      </w:tr>
      <w:tr w:rsidR="00E84438" w:rsidRPr="0096733F" w14:paraId="101094FA" w14:textId="77777777" w:rsidTr="00E84438">
        <w:trPr>
          <w:cantSplit/>
          <w:trHeight w:val="831"/>
          <w:jc w:val="center"/>
        </w:trPr>
        <w:tc>
          <w:tcPr>
            <w:tcW w:w="796" w:type="pct"/>
          </w:tcPr>
          <w:p w14:paraId="6C8FFF3A" w14:textId="77777777" w:rsidR="00E84438" w:rsidRPr="0096733F" w:rsidRDefault="00E84438" w:rsidP="00085A93">
            <w:pPr>
              <w:spacing w:before="60" w:after="60" w:line="340" w:lineRule="exact"/>
              <w:jc w:val="left"/>
              <w:rPr>
                <w:rFonts w:asciiTheme="minorHAnsi" w:hAnsiTheme="minorHAnsi" w:cstheme="minorHAnsi"/>
                <w:b/>
                <w:bCs/>
                <w:position w:val="2"/>
              </w:rPr>
            </w:pPr>
            <w:r w:rsidRPr="0096733F">
              <w:rPr>
                <w:rFonts w:asciiTheme="minorHAnsi" w:hAnsiTheme="minorHAnsi" w:cstheme="minorHAnsi"/>
                <w:b/>
                <w:bCs/>
                <w:position w:val="2"/>
                <w:rtl/>
              </w:rPr>
              <w:t>المرجع:</w:t>
            </w:r>
          </w:p>
        </w:tc>
        <w:tc>
          <w:tcPr>
            <w:tcW w:w="1998" w:type="pct"/>
          </w:tcPr>
          <w:p w14:paraId="6B3F57DE" w14:textId="1D0BD81C" w:rsidR="00E84438" w:rsidRPr="0096733F" w:rsidRDefault="00E84438" w:rsidP="00085A93">
            <w:pPr>
              <w:spacing w:before="60" w:after="60" w:line="340" w:lineRule="exact"/>
              <w:jc w:val="left"/>
              <w:rPr>
                <w:rFonts w:asciiTheme="minorHAnsi" w:hAnsiTheme="minorHAnsi" w:cstheme="minorHAnsi"/>
                <w:b/>
                <w:position w:val="2"/>
              </w:rPr>
            </w:pPr>
            <w:r w:rsidRPr="0096733F">
              <w:rPr>
                <w:rFonts w:asciiTheme="minorHAnsi" w:hAnsiTheme="minorHAnsi" w:cstheme="minorHAnsi"/>
                <w:b/>
                <w:position w:val="2"/>
              </w:rPr>
              <w:t xml:space="preserve">TSB Circular </w:t>
            </w:r>
            <w:r w:rsidR="000A23B4" w:rsidRPr="0096733F">
              <w:rPr>
                <w:rFonts w:asciiTheme="minorHAnsi" w:hAnsiTheme="minorHAnsi" w:cstheme="minorHAnsi"/>
                <w:b/>
                <w:position w:val="2"/>
              </w:rPr>
              <w:t>4</w:t>
            </w:r>
            <w:r w:rsidR="007615CA" w:rsidRPr="0096733F">
              <w:rPr>
                <w:rFonts w:asciiTheme="minorHAnsi" w:hAnsiTheme="minorHAnsi" w:cstheme="minorHAnsi"/>
                <w:b/>
                <w:position w:val="2"/>
              </w:rPr>
              <w:t>4</w:t>
            </w:r>
            <w:r w:rsidRPr="0096733F">
              <w:rPr>
                <w:rFonts w:asciiTheme="minorHAnsi" w:hAnsiTheme="minorHAnsi" w:cstheme="minorHAnsi"/>
                <w:b/>
                <w:position w:val="2"/>
              </w:rPr>
              <w:br/>
            </w:r>
            <w:r w:rsidR="007615CA" w:rsidRPr="0096733F">
              <w:rPr>
                <w:rFonts w:asciiTheme="minorHAnsi" w:hAnsiTheme="minorHAnsi" w:cstheme="minorHAnsi"/>
                <w:bCs/>
                <w:position w:val="2"/>
              </w:rPr>
              <w:t>TSB Events/DA</w:t>
            </w:r>
          </w:p>
        </w:tc>
        <w:tc>
          <w:tcPr>
            <w:tcW w:w="2206" w:type="pct"/>
            <w:vMerge w:val="restart"/>
          </w:tcPr>
          <w:p w14:paraId="781ACCF7" w14:textId="77777777" w:rsidR="00E84438" w:rsidRPr="0096733F" w:rsidRDefault="00E84438" w:rsidP="00085A93">
            <w:pPr>
              <w:tabs>
                <w:tab w:val="clear" w:pos="794"/>
                <w:tab w:val="left" w:pos="284"/>
              </w:tabs>
              <w:spacing w:before="60" w:after="60" w:line="340" w:lineRule="exact"/>
              <w:ind w:left="284" w:hanging="284"/>
              <w:jc w:val="left"/>
              <w:rPr>
                <w:rFonts w:asciiTheme="minorHAnsi" w:hAnsiTheme="minorHAnsi" w:cstheme="minorHAnsi"/>
                <w:b/>
                <w:bCs/>
                <w:position w:val="2"/>
                <w:rtl/>
                <w:lang w:bidi="ar-EG"/>
              </w:rPr>
            </w:pPr>
            <w:r w:rsidRPr="0096733F">
              <w:rPr>
                <w:rFonts w:asciiTheme="minorHAnsi" w:hAnsiTheme="minorHAnsi" w:cstheme="minorHAnsi"/>
                <w:b/>
                <w:bCs/>
                <w:position w:val="2"/>
                <w:rtl/>
              </w:rPr>
              <w:t>إلى:</w:t>
            </w:r>
          </w:p>
          <w:p w14:paraId="37362088" w14:textId="77777777" w:rsidR="00E84438" w:rsidRPr="0096733F" w:rsidRDefault="00E84438" w:rsidP="00085A93">
            <w:pPr>
              <w:tabs>
                <w:tab w:val="clear" w:pos="794"/>
                <w:tab w:val="left" w:pos="284"/>
              </w:tabs>
              <w:spacing w:before="60" w:after="60" w:line="340" w:lineRule="exact"/>
              <w:ind w:left="284" w:hanging="284"/>
              <w:jc w:val="left"/>
              <w:rPr>
                <w:rFonts w:asciiTheme="minorHAnsi" w:hAnsiTheme="minorHAnsi" w:cstheme="minorHAnsi"/>
                <w:position w:val="2"/>
                <w:rtl/>
              </w:rPr>
            </w:pPr>
            <w:r w:rsidRPr="0096733F">
              <w:rPr>
                <w:rFonts w:asciiTheme="minorHAnsi" w:hAnsiTheme="minorHAnsi" w:cstheme="minorHAnsi"/>
                <w:position w:val="2"/>
                <w:rtl/>
              </w:rPr>
              <w:t>-</w:t>
            </w:r>
            <w:r w:rsidRPr="0096733F">
              <w:rPr>
                <w:rFonts w:asciiTheme="minorHAnsi" w:hAnsiTheme="minorHAnsi" w:cstheme="minorHAnsi"/>
                <w:position w:val="2"/>
                <w:rtl/>
              </w:rPr>
              <w:tab/>
              <w:t>إدارات الدول الأعضاء في الاتحاد؛</w:t>
            </w:r>
          </w:p>
          <w:p w14:paraId="328AE48A" w14:textId="77777777" w:rsidR="00002A63" w:rsidRPr="0096733F" w:rsidRDefault="00002A63" w:rsidP="00085A93">
            <w:pPr>
              <w:tabs>
                <w:tab w:val="left" w:pos="284"/>
                <w:tab w:val="left" w:pos="4111"/>
              </w:tabs>
              <w:spacing w:before="60" w:after="60" w:line="340" w:lineRule="exact"/>
              <w:ind w:left="284" w:hanging="284"/>
              <w:rPr>
                <w:rFonts w:asciiTheme="minorHAnsi" w:hAnsiTheme="minorHAnsi" w:cstheme="minorHAnsi"/>
                <w:position w:val="2"/>
                <w:rtl/>
                <w:lang w:bidi="ar-EG"/>
              </w:rPr>
            </w:pPr>
            <w:r w:rsidRPr="0096733F">
              <w:rPr>
                <w:rFonts w:asciiTheme="minorHAnsi" w:hAnsiTheme="minorHAnsi" w:cstheme="minorHAnsi"/>
                <w:position w:val="2"/>
                <w:rtl/>
              </w:rPr>
              <w:t>-</w:t>
            </w:r>
            <w:r w:rsidRPr="0096733F">
              <w:rPr>
                <w:rFonts w:asciiTheme="minorHAnsi" w:hAnsiTheme="minorHAnsi" w:cstheme="minorHAnsi"/>
                <w:position w:val="2"/>
                <w:rtl/>
              </w:rPr>
              <w:tab/>
            </w:r>
            <w:r w:rsidRPr="0096733F">
              <w:rPr>
                <w:rFonts w:asciiTheme="minorHAnsi" w:hAnsiTheme="minorHAnsi" w:cstheme="minorHAnsi"/>
                <w:position w:val="2"/>
                <w:rtl/>
                <w:lang w:bidi="ar-EG"/>
              </w:rPr>
              <w:t>أعضاء قطاع تقييس الاتصالات بالاتحاد؛</w:t>
            </w:r>
          </w:p>
          <w:p w14:paraId="156E4186" w14:textId="77777777" w:rsidR="00002A63" w:rsidRPr="0096733F" w:rsidRDefault="00002A63" w:rsidP="00085A93">
            <w:pPr>
              <w:tabs>
                <w:tab w:val="left" w:pos="284"/>
                <w:tab w:val="left" w:pos="4111"/>
              </w:tabs>
              <w:spacing w:before="60" w:after="60" w:line="340" w:lineRule="exact"/>
              <w:ind w:left="284" w:hanging="284"/>
              <w:rPr>
                <w:rFonts w:asciiTheme="minorHAnsi" w:hAnsiTheme="minorHAnsi" w:cstheme="minorHAnsi"/>
                <w:position w:val="2"/>
                <w:rtl/>
                <w:lang w:bidi="ar-EG"/>
              </w:rPr>
            </w:pPr>
            <w:r w:rsidRPr="0096733F">
              <w:rPr>
                <w:rFonts w:asciiTheme="minorHAnsi" w:hAnsiTheme="minorHAnsi" w:cstheme="minorHAnsi"/>
                <w:position w:val="2"/>
                <w:rtl/>
              </w:rPr>
              <w:t>-</w:t>
            </w:r>
            <w:r w:rsidRPr="0096733F">
              <w:rPr>
                <w:rFonts w:asciiTheme="minorHAnsi" w:hAnsiTheme="minorHAnsi" w:cstheme="minorHAnsi"/>
                <w:position w:val="2"/>
                <w:rtl/>
              </w:rPr>
              <w:tab/>
              <w:t>المنتسبين إلى قطاع تقييس الاتصالات؛</w:t>
            </w:r>
          </w:p>
          <w:p w14:paraId="41D47EC8" w14:textId="77777777" w:rsidR="00E84438" w:rsidRPr="0096733F" w:rsidRDefault="00002A63" w:rsidP="00085A93">
            <w:pPr>
              <w:tabs>
                <w:tab w:val="clear" w:pos="794"/>
                <w:tab w:val="left" w:pos="284"/>
              </w:tabs>
              <w:spacing w:before="60" w:after="60" w:line="340" w:lineRule="exact"/>
              <w:ind w:left="284" w:hanging="284"/>
              <w:jc w:val="left"/>
              <w:rPr>
                <w:rFonts w:asciiTheme="minorHAnsi" w:hAnsiTheme="minorHAnsi" w:cstheme="minorHAnsi"/>
                <w:position w:val="2"/>
                <w:rtl/>
              </w:rPr>
            </w:pPr>
            <w:r w:rsidRPr="0096733F">
              <w:rPr>
                <w:rFonts w:asciiTheme="minorHAnsi" w:hAnsiTheme="minorHAnsi" w:cstheme="minorHAnsi"/>
                <w:position w:val="2"/>
                <w:rtl/>
              </w:rPr>
              <w:t>-</w:t>
            </w:r>
            <w:r w:rsidRPr="0096733F">
              <w:rPr>
                <w:rFonts w:asciiTheme="minorHAnsi" w:hAnsiTheme="minorHAnsi" w:cstheme="minorHAnsi"/>
                <w:position w:val="2"/>
                <w:rtl/>
              </w:rPr>
              <w:tab/>
              <w:t>الهيئات الأكاديمية المنضمة إلى</w:t>
            </w:r>
            <w:r w:rsidRPr="0096733F">
              <w:rPr>
                <w:rFonts w:asciiTheme="minorHAnsi" w:hAnsiTheme="minorHAnsi" w:cstheme="minorHAnsi"/>
                <w:position w:val="2"/>
                <w:rtl/>
                <w:lang w:bidi="ar-EG"/>
              </w:rPr>
              <w:t xml:space="preserve"> الاتحاد</w:t>
            </w:r>
          </w:p>
        </w:tc>
      </w:tr>
      <w:tr w:rsidR="0016446D" w:rsidRPr="0096733F" w14:paraId="775963A6" w14:textId="77777777" w:rsidTr="00D517B2">
        <w:trPr>
          <w:cantSplit/>
          <w:trHeight w:val="340"/>
          <w:jc w:val="center"/>
        </w:trPr>
        <w:tc>
          <w:tcPr>
            <w:tcW w:w="796" w:type="pct"/>
          </w:tcPr>
          <w:p w14:paraId="1B35877F" w14:textId="278B6D34" w:rsidR="0016446D" w:rsidRPr="0096733F" w:rsidRDefault="0016446D" w:rsidP="00085A93">
            <w:pPr>
              <w:spacing w:before="60" w:after="60" w:line="340" w:lineRule="exact"/>
              <w:jc w:val="left"/>
              <w:rPr>
                <w:rFonts w:asciiTheme="minorHAnsi" w:hAnsiTheme="minorHAnsi" w:cstheme="minorHAnsi"/>
                <w:b/>
                <w:bCs/>
                <w:position w:val="2"/>
                <w:rtl/>
                <w:lang w:bidi="ar-EG"/>
              </w:rPr>
            </w:pPr>
            <w:r w:rsidRPr="0096733F">
              <w:rPr>
                <w:rFonts w:asciiTheme="minorHAnsi" w:hAnsiTheme="minorHAnsi" w:cstheme="minorHAnsi"/>
                <w:b/>
                <w:bCs/>
                <w:position w:val="2"/>
                <w:rtl/>
                <w:lang w:bidi="ar-EG"/>
              </w:rPr>
              <w:t>جهة الاتصال:</w:t>
            </w:r>
          </w:p>
        </w:tc>
        <w:tc>
          <w:tcPr>
            <w:tcW w:w="1998" w:type="pct"/>
          </w:tcPr>
          <w:p w14:paraId="6F9BDD9D" w14:textId="2AE92DC6" w:rsidR="0016446D" w:rsidRPr="0096733F" w:rsidRDefault="0016446D" w:rsidP="00085A93">
            <w:pPr>
              <w:spacing w:before="60" w:after="60" w:line="340" w:lineRule="exact"/>
              <w:jc w:val="left"/>
              <w:rPr>
                <w:rFonts w:asciiTheme="minorHAnsi" w:hAnsiTheme="minorHAnsi" w:cstheme="minorHAnsi"/>
                <w:position w:val="2"/>
              </w:rPr>
            </w:pPr>
            <w:r w:rsidRPr="0096733F">
              <w:rPr>
                <w:rFonts w:asciiTheme="minorHAnsi" w:hAnsiTheme="minorHAnsi" w:cstheme="minorHAnsi"/>
                <w:b/>
                <w:bCs/>
                <w:position w:val="2"/>
                <w:rtl/>
              </w:rPr>
              <w:t xml:space="preserve">دنيس </w:t>
            </w:r>
            <w:proofErr w:type="spellStart"/>
            <w:r w:rsidRPr="0096733F">
              <w:rPr>
                <w:rFonts w:asciiTheme="minorHAnsi" w:hAnsiTheme="minorHAnsi" w:cstheme="minorHAnsi"/>
                <w:b/>
                <w:bCs/>
                <w:position w:val="2"/>
                <w:rtl/>
              </w:rPr>
              <w:t>أندريف</w:t>
            </w:r>
            <w:proofErr w:type="spellEnd"/>
            <w:r w:rsidRPr="0096733F">
              <w:rPr>
                <w:rFonts w:asciiTheme="minorHAnsi" w:hAnsiTheme="minorHAnsi" w:cstheme="minorHAnsi"/>
                <w:b/>
                <w:position w:val="2"/>
                <w:rtl/>
              </w:rPr>
              <w:t xml:space="preserve"> </w:t>
            </w:r>
            <w:r w:rsidRPr="0096733F">
              <w:rPr>
                <w:rFonts w:asciiTheme="minorHAnsi" w:hAnsiTheme="minorHAnsi" w:cstheme="minorHAnsi"/>
                <w:b/>
                <w:bCs/>
                <w:position w:val="2"/>
              </w:rPr>
              <w:t>(</w:t>
            </w:r>
            <w:r w:rsidRPr="0096733F">
              <w:rPr>
                <w:rFonts w:asciiTheme="minorHAnsi" w:hAnsiTheme="minorHAnsi" w:cstheme="minorHAnsi"/>
                <w:b/>
                <w:position w:val="2"/>
              </w:rPr>
              <w:t>Denis ANDREEV</w:t>
            </w:r>
            <w:r w:rsidRPr="0096733F">
              <w:rPr>
                <w:rFonts w:asciiTheme="minorHAnsi" w:hAnsiTheme="minorHAnsi" w:cstheme="minorHAnsi"/>
                <w:b/>
                <w:bCs/>
                <w:position w:val="2"/>
              </w:rPr>
              <w:t>)</w:t>
            </w:r>
          </w:p>
        </w:tc>
        <w:tc>
          <w:tcPr>
            <w:tcW w:w="2206" w:type="pct"/>
            <w:vMerge/>
          </w:tcPr>
          <w:p w14:paraId="4991BF01" w14:textId="77777777" w:rsidR="0016446D" w:rsidRPr="0096733F" w:rsidRDefault="0016446D" w:rsidP="00085A93">
            <w:pPr>
              <w:spacing w:before="60" w:after="60" w:line="340" w:lineRule="exact"/>
              <w:jc w:val="left"/>
              <w:rPr>
                <w:rFonts w:asciiTheme="minorHAnsi" w:hAnsiTheme="minorHAnsi" w:cstheme="minorHAnsi"/>
                <w:position w:val="2"/>
                <w:rtl/>
              </w:rPr>
            </w:pPr>
          </w:p>
        </w:tc>
      </w:tr>
      <w:tr w:rsidR="00D517B2" w:rsidRPr="0096733F" w14:paraId="6B145D09" w14:textId="77777777" w:rsidTr="00D517B2">
        <w:trPr>
          <w:cantSplit/>
          <w:trHeight w:val="340"/>
          <w:jc w:val="center"/>
        </w:trPr>
        <w:tc>
          <w:tcPr>
            <w:tcW w:w="796" w:type="pct"/>
          </w:tcPr>
          <w:p w14:paraId="672FF7E3" w14:textId="77777777" w:rsidR="00D517B2" w:rsidRPr="0096733F" w:rsidRDefault="00D517B2" w:rsidP="00085A93">
            <w:pPr>
              <w:spacing w:before="60" w:after="60" w:line="340" w:lineRule="exact"/>
              <w:jc w:val="left"/>
              <w:rPr>
                <w:rFonts w:asciiTheme="minorHAnsi" w:hAnsiTheme="minorHAnsi" w:cstheme="minorHAnsi"/>
                <w:b/>
                <w:bCs/>
                <w:position w:val="2"/>
              </w:rPr>
            </w:pPr>
            <w:r w:rsidRPr="0096733F">
              <w:rPr>
                <w:rFonts w:asciiTheme="minorHAnsi" w:hAnsiTheme="minorHAnsi" w:cstheme="minorHAnsi"/>
                <w:b/>
                <w:bCs/>
                <w:position w:val="2"/>
                <w:rtl/>
                <w:lang w:bidi="ar-EG"/>
              </w:rPr>
              <w:t>ال</w:t>
            </w:r>
            <w:r w:rsidRPr="0096733F">
              <w:rPr>
                <w:rFonts w:asciiTheme="minorHAnsi" w:hAnsiTheme="minorHAnsi" w:cstheme="minorHAnsi"/>
                <w:b/>
                <w:bCs/>
                <w:position w:val="2"/>
                <w:rtl/>
                <w:lang w:bidi="ar-SY"/>
              </w:rPr>
              <w:t>هاتف</w:t>
            </w:r>
            <w:r w:rsidRPr="0096733F">
              <w:rPr>
                <w:rFonts w:asciiTheme="minorHAnsi" w:hAnsiTheme="minorHAnsi" w:cstheme="minorHAnsi"/>
                <w:b/>
                <w:bCs/>
                <w:position w:val="2"/>
                <w:rtl/>
              </w:rPr>
              <w:t>:</w:t>
            </w:r>
          </w:p>
        </w:tc>
        <w:tc>
          <w:tcPr>
            <w:tcW w:w="1998" w:type="pct"/>
          </w:tcPr>
          <w:p w14:paraId="36459ABA" w14:textId="3253D0AC" w:rsidR="00D517B2" w:rsidRPr="0096733F" w:rsidRDefault="008E5498" w:rsidP="00085A93">
            <w:pPr>
              <w:spacing w:before="60" w:after="60" w:line="340" w:lineRule="exact"/>
              <w:jc w:val="left"/>
              <w:rPr>
                <w:rFonts w:asciiTheme="minorHAnsi" w:hAnsiTheme="minorHAnsi" w:cstheme="minorHAnsi"/>
                <w:b/>
                <w:position w:val="2"/>
              </w:rPr>
            </w:pPr>
            <w:r w:rsidRPr="0096733F">
              <w:rPr>
                <w:rFonts w:asciiTheme="minorHAnsi" w:hAnsiTheme="minorHAnsi" w:cstheme="minorHAnsi"/>
                <w:position w:val="2"/>
              </w:rPr>
              <w:t>+41 22 730 5780</w:t>
            </w:r>
          </w:p>
        </w:tc>
        <w:tc>
          <w:tcPr>
            <w:tcW w:w="2206" w:type="pct"/>
            <w:vMerge/>
          </w:tcPr>
          <w:p w14:paraId="274DB48D" w14:textId="77777777" w:rsidR="00D517B2" w:rsidRPr="0096733F" w:rsidRDefault="00D517B2" w:rsidP="00085A93">
            <w:pPr>
              <w:spacing w:before="60" w:after="60" w:line="340" w:lineRule="exact"/>
              <w:jc w:val="left"/>
              <w:rPr>
                <w:rFonts w:asciiTheme="minorHAnsi" w:hAnsiTheme="minorHAnsi" w:cstheme="minorHAnsi"/>
                <w:position w:val="2"/>
                <w:rtl/>
              </w:rPr>
            </w:pPr>
          </w:p>
        </w:tc>
      </w:tr>
      <w:tr w:rsidR="00CE1C08" w:rsidRPr="0096733F" w14:paraId="63850DB0" w14:textId="77777777" w:rsidTr="0038224E">
        <w:trPr>
          <w:cantSplit/>
          <w:trHeight w:val="454"/>
          <w:jc w:val="center"/>
        </w:trPr>
        <w:tc>
          <w:tcPr>
            <w:tcW w:w="796" w:type="pct"/>
          </w:tcPr>
          <w:p w14:paraId="07421DFB" w14:textId="77777777" w:rsidR="00CE1C08" w:rsidRPr="0096733F" w:rsidRDefault="00CE1C08" w:rsidP="00085A93">
            <w:pPr>
              <w:spacing w:before="60" w:after="60" w:line="340" w:lineRule="exact"/>
              <w:jc w:val="left"/>
              <w:rPr>
                <w:rFonts w:asciiTheme="minorHAnsi" w:hAnsiTheme="minorHAnsi" w:cstheme="minorHAnsi"/>
                <w:b/>
                <w:bCs/>
                <w:position w:val="2"/>
                <w:rtl/>
                <w:lang w:bidi="ar-EG"/>
              </w:rPr>
            </w:pPr>
            <w:r w:rsidRPr="0096733F">
              <w:rPr>
                <w:rFonts w:asciiTheme="minorHAnsi" w:hAnsiTheme="minorHAnsi" w:cstheme="minorHAnsi"/>
                <w:b/>
                <w:bCs/>
                <w:position w:val="2"/>
                <w:rtl/>
              </w:rPr>
              <w:t>الفاكس:</w:t>
            </w:r>
          </w:p>
        </w:tc>
        <w:tc>
          <w:tcPr>
            <w:tcW w:w="1998" w:type="pct"/>
          </w:tcPr>
          <w:p w14:paraId="0E84D577" w14:textId="77777777" w:rsidR="00CE1C08" w:rsidRPr="0096733F" w:rsidRDefault="00CE1C08" w:rsidP="00085A93">
            <w:pPr>
              <w:spacing w:before="60" w:after="60" w:line="340" w:lineRule="exact"/>
              <w:jc w:val="left"/>
              <w:rPr>
                <w:rFonts w:asciiTheme="minorHAnsi" w:hAnsiTheme="minorHAnsi" w:cstheme="minorHAnsi"/>
                <w:position w:val="2"/>
              </w:rPr>
            </w:pPr>
            <w:r w:rsidRPr="0096733F">
              <w:rPr>
                <w:rFonts w:asciiTheme="minorHAnsi" w:hAnsiTheme="minorHAnsi" w:cstheme="minorHAnsi"/>
                <w:position w:val="2"/>
              </w:rPr>
              <w:t>+41 22 730 5853</w:t>
            </w:r>
          </w:p>
        </w:tc>
        <w:tc>
          <w:tcPr>
            <w:tcW w:w="2206" w:type="pct"/>
            <w:vMerge/>
          </w:tcPr>
          <w:p w14:paraId="18FE0150" w14:textId="77777777" w:rsidR="00CE1C08" w:rsidRPr="0096733F" w:rsidRDefault="00CE1C08" w:rsidP="00085A93">
            <w:pPr>
              <w:spacing w:before="60" w:after="60" w:line="340" w:lineRule="exact"/>
              <w:jc w:val="left"/>
              <w:rPr>
                <w:rFonts w:asciiTheme="minorHAnsi" w:hAnsiTheme="minorHAnsi" w:cstheme="minorHAnsi"/>
                <w:position w:val="2"/>
                <w:rtl/>
              </w:rPr>
            </w:pPr>
          </w:p>
        </w:tc>
      </w:tr>
      <w:tr w:rsidR="00CE1C08" w:rsidRPr="0096733F" w14:paraId="7CAB67D1" w14:textId="77777777" w:rsidTr="00D517B2">
        <w:trPr>
          <w:cantSplit/>
          <w:jc w:val="center"/>
        </w:trPr>
        <w:tc>
          <w:tcPr>
            <w:tcW w:w="796" w:type="pct"/>
          </w:tcPr>
          <w:p w14:paraId="026AF88D" w14:textId="77777777" w:rsidR="00CE1C08" w:rsidRPr="0096733F" w:rsidRDefault="00CE1C08" w:rsidP="00085A93">
            <w:pPr>
              <w:spacing w:before="60" w:after="60" w:line="340" w:lineRule="exact"/>
              <w:jc w:val="left"/>
              <w:rPr>
                <w:rFonts w:asciiTheme="minorHAnsi" w:hAnsiTheme="minorHAnsi" w:cstheme="minorHAnsi"/>
                <w:b/>
                <w:bCs/>
                <w:position w:val="2"/>
                <w:rtl/>
              </w:rPr>
            </w:pPr>
            <w:r w:rsidRPr="0096733F">
              <w:rPr>
                <w:rFonts w:asciiTheme="minorHAnsi" w:hAnsiTheme="minorHAnsi" w:cstheme="minorHAnsi"/>
                <w:b/>
                <w:bCs/>
                <w:position w:val="2"/>
                <w:rtl/>
              </w:rPr>
              <w:t>البريد الإلكتروني:</w:t>
            </w:r>
          </w:p>
        </w:tc>
        <w:tc>
          <w:tcPr>
            <w:tcW w:w="1998" w:type="pct"/>
          </w:tcPr>
          <w:p w14:paraId="5CCDE401" w14:textId="5C5191A0" w:rsidR="00CE1C08" w:rsidRPr="0096733F" w:rsidRDefault="00E46FDA" w:rsidP="00085A93">
            <w:pPr>
              <w:spacing w:before="60" w:after="60" w:line="340" w:lineRule="exact"/>
              <w:jc w:val="left"/>
              <w:rPr>
                <w:rFonts w:asciiTheme="minorHAnsi" w:hAnsiTheme="minorHAnsi" w:cstheme="minorHAnsi"/>
                <w:position w:val="2"/>
                <w:rtl/>
                <w:lang w:bidi="ar-EG"/>
              </w:rPr>
            </w:pPr>
            <w:hyperlink r:id="rId9" w:history="1">
              <w:bookmarkStart w:id="0" w:name="lt_pId039"/>
              <w:r w:rsidR="006626EB" w:rsidRPr="0096733F">
                <w:rPr>
                  <w:rStyle w:val="Hyperlink"/>
                  <w:rFonts w:asciiTheme="minorHAnsi" w:hAnsiTheme="minorHAnsi" w:cstheme="minorHAnsi"/>
                </w:rPr>
                <w:t>tsbevents@itu.int</w:t>
              </w:r>
              <w:bookmarkEnd w:id="0"/>
            </w:hyperlink>
          </w:p>
        </w:tc>
        <w:tc>
          <w:tcPr>
            <w:tcW w:w="2206" w:type="pct"/>
          </w:tcPr>
          <w:p w14:paraId="61B0EFB4" w14:textId="77777777" w:rsidR="00CE1C08" w:rsidRPr="0096733F" w:rsidRDefault="00CE1C08" w:rsidP="00085A93">
            <w:pPr>
              <w:tabs>
                <w:tab w:val="clear" w:pos="794"/>
                <w:tab w:val="left" w:pos="284"/>
              </w:tabs>
              <w:spacing w:before="60" w:after="60" w:line="340" w:lineRule="exact"/>
              <w:ind w:left="284" w:hanging="284"/>
              <w:jc w:val="left"/>
              <w:rPr>
                <w:rFonts w:asciiTheme="minorHAnsi" w:hAnsiTheme="minorHAnsi" w:cstheme="minorHAnsi"/>
                <w:b/>
                <w:bCs/>
                <w:position w:val="2"/>
                <w:rtl/>
              </w:rPr>
            </w:pPr>
            <w:r w:rsidRPr="0096733F">
              <w:rPr>
                <w:rFonts w:asciiTheme="minorHAnsi" w:hAnsiTheme="minorHAnsi" w:cstheme="minorHAnsi"/>
                <w:b/>
                <w:bCs/>
                <w:position w:val="2"/>
                <w:rtl/>
              </w:rPr>
              <w:t>نسخة إلى:</w:t>
            </w:r>
          </w:p>
          <w:p w14:paraId="5BE8A81A" w14:textId="0D2573E9" w:rsidR="00CE1C08" w:rsidRPr="0096733F" w:rsidRDefault="00CE1C08" w:rsidP="00085A93">
            <w:pPr>
              <w:tabs>
                <w:tab w:val="left" w:pos="284"/>
                <w:tab w:val="left" w:pos="4111"/>
              </w:tabs>
              <w:spacing w:before="60" w:after="60" w:line="340" w:lineRule="exact"/>
              <w:ind w:left="284" w:hanging="284"/>
              <w:rPr>
                <w:rFonts w:asciiTheme="minorHAnsi" w:eastAsia="Times New Roman" w:hAnsiTheme="minorHAnsi" w:cstheme="minorHAnsi"/>
                <w:spacing w:val="-2"/>
                <w:position w:val="2"/>
                <w:rtl/>
                <w:lang w:eastAsia="en-US"/>
              </w:rPr>
            </w:pPr>
            <w:r w:rsidRPr="0096733F">
              <w:rPr>
                <w:rFonts w:asciiTheme="minorHAnsi" w:hAnsiTheme="minorHAnsi" w:cstheme="minorHAnsi"/>
                <w:spacing w:val="-2"/>
                <w:position w:val="2"/>
                <w:rtl/>
              </w:rPr>
              <w:t>-</w:t>
            </w:r>
            <w:r w:rsidRPr="0096733F">
              <w:rPr>
                <w:rFonts w:asciiTheme="minorHAnsi" w:hAnsiTheme="minorHAnsi" w:cstheme="minorHAnsi"/>
                <w:spacing w:val="-2"/>
                <w:position w:val="2"/>
                <w:rtl/>
              </w:rPr>
              <w:tab/>
            </w:r>
            <w:r w:rsidR="0049084F" w:rsidRPr="0096733F">
              <w:rPr>
                <w:rFonts w:asciiTheme="minorHAnsi" w:eastAsia="Times New Roman" w:hAnsiTheme="minorHAnsi" w:cstheme="minorHAnsi"/>
                <w:spacing w:val="-2"/>
                <w:position w:val="2"/>
                <w:rtl/>
                <w:lang w:eastAsia="en-US"/>
              </w:rPr>
              <w:t>رؤساء لجان دراسات قطاع تقييس الاتصالات</w:t>
            </w:r>
            <w:r w:rsidR="0049084F" w:rsidRPr="0096733F">
              <w:rPr>
                <w:rFonts w:asciiTheme="minorHAnsi" w:eastAsia="Times New Roman" w:hAnsiTheme="minorHAnsi" w:cstheme="minorHAnsi"/>
                <w:spacing w:val="-2"/>
                <w:position w:val="2"/>
                <w:rtl/>
                <w:lang w:eastAsia="en-US" w:bidi="ar-EG"/>
              </w:rPr>
              <w:t xml:space="preserve"> ونوابهم</w:t>
            </w:r>
            <w:r w:rsidRPr="0096733F">
              <w:rPr>
                <w:rFonts w:asciiTheme="minorHAnsi" w:eastAsia="Times New Roman" w:hAnsiTheme="minorHAnsi" w:cstheme="minorHAnsi"/>
                <w:spacing w:val="-2"/>
                <w:position w:val="2"/>
                <w:rtl/>
                <w:lang w:eastAsia="en-US"/>
              </w:rPr>
              <w:t>؛</w:t>
            </w:r>
          </w:p>
          <w:p w14:paraId="0785D3E0" w14:textId="77777777" w:rsidR="00CE1C08" w:rsidRPr="0096733F" w:rsidRDefault="00CE1C08" w:rsidP="00085A93">
            <w:pPr>
              <w:tabs>
                <w:tab w:val="left" w:pos="284"/>
                <w:tab w:val="left" w:pos="4111"/>
              </w:tabs>
              <w:spacing w:before="60" w:after="60" w:line="340" w:lineRule="exact"/>
              <w:ind w:left="284" w:hanging="284"/>
              <w:rPr>
                <w:rFonts w:asciiTheme="minorHAnsi" w:eastAsia="Times New Roman" w:hAnsiTheme="minorHAnsi" w:cstheme="minorHAnsi"/>
                <w:position w:val="2"/>
                <w:rtl/>
                <w:lang w:eastAsia="en-US"/>
              </w:rPr>
            </w:pPr>
            <w:r w:rsidRPr="0096733F">
              <w:rPr>
                <w:rFonts w:asciiTheme="minorHAnsi" w:eastAsia="Times New Roman" w:hAnsiTheme="minorHAnsi" w:cstheme="minorHAnsi"/>
                <w:position w:val="2"/>
                <w:rtl/>
                <w:lang w:eastAsia="en-US"/>
              </w:rPr>
              <w:t>-</w:t>
            </w:r>
            <w:r w:rsidRPr="0096733F">
              <w:rPr>
                <w:rFonts w:asciiTheme="minorHAnsi" w:eastAsia="Times New Roman" w:hAnsiTheme="minorHAnsi" w:cstheme="minorHAnsi"/>
                <w:position w:val="2"/>
                <w:rtl/>
                <w:lang w:eastAsia="en-US"/>
              </w:rPr>
              <w:tab/>
              <w:t>مدير</w:t>
            </w:r>
            <w:r w:rsidRPr="0096733F">
              <w:rPr>
                <w:rFonts w:asciiTheme="minorHAnsi" w:eastAsia="Times New Roman" w:hAnsiTheme="minorHAnsi" w:cstheme="minorHAnsi"/>
                <w:position w:val="2"/>
                <w:rtl/>
                <w:lang w:eastAsia="en-US" w:bidi="ar-EG"/>
              </w:rPr>
              <w:t>ة</w:t>
            </w:r>
            <w:r w:rsidRPr="0096733F">
              <w:rPr>
                <w:rFonts w:asciiTheme="minorHAnsi" w:eastAsia="Times New Roman" w:hAnsiTheme="minorHAnsi" w:cstheme="minorHAnsi"/>
                <w:position w:val="2"/>
                <w:rtl/>
                <w:lang w:eastAsia="en-US"/>
              </w:rPr>
              <w:t xml:space="preserve"> مكتب تنمية الاتصالات؛</w:t>
            </w:r>
          </w:p>
          <w:p w14:paraId="341DF777" w14:textId="77777777" w:rsidR="00CE1C08" w:rsidRPr="0096733F" w:rsidRDefault="00CE1C08" w:rsidP="00085A93">
            <w:pPr>
              <w:tabs>
                <w:tab w:val="left" w:pos="284"/>
                <w:tab w:val="left" w:pos="4111"/>
              </w:tabs>
              <w:spacing w:before="60" w:after="60" w:line="340" w:lineRule="exact"/>
              <w:ind w:left="284" w:hanging="284"/>
              <w:rPr>
                <w:rFonts w:asciiTheme="minorHAnsi" w:hAnsiTheme="minorHAnsi" w:cstheme="minorHAnsi"/>
                <w:position w:val="2"/>
                <w:rtl/>
              </w:rPr>
            </w:pPr>
            <w:r w:rsidRPr="0096733F">
              <w:rPr>
                <w:rFonts w:asciiTheme="minorHAnsi" w:eastAsia="Times New Roman" w:hAnsiTheme="minorHAnsi" w:cstheme="minorHAnsi"/>
                <w:position w:val="2"/>
                <w:rtl/>
                <w:lang w:eastAsia="en-US"/>
              </w:rPr>
              <w:t>-</w:t>
            </w:r>
            <w:r w:rsidRPr="0096733F">
              <w:rPr>
                <w:rFonts w:asciiTheme="minorHAnsi" w:eastAsia="Times New Roman" w:hAnsiTheme="minorHAnsi" w:cstheme="minorHAnsi"/>
                <w:position w:val="2"/>
                <w:rtl/>
                <w:lang w:eastAsia="en-US"/>
              </w:rPr>
              <w:tab/>
              <w:t>مدير مكتب الاتصالات الراديوية</w:t>
            </w:r>
          </w:p>
        </w:tc>
      </w:tr>
      <w:tr w:rsidR="00CE1C08" w:rsidRPr="0096733F" w14:paraId="18E52B31" w14:textId="77777777" w:rsidTr="00D517B2">
        <w:trPr>
          <w:cantSplit/>
          <w:jc w:val="center"/>
        </w:trPr>
        <w:tc>
          <w:tcPr>
            <w:tcW w:w="796" w:type="pct"/>
          </w:tcPr>
          <w:p w14:paraId="58328879" w14:textId="77777777" w:rsidR="00CE1C08" w:rsidRPr="0096733F" w:rsidRDefault="00CE1C08" w:rsidP="00CE1C08">
            <w:pPr>
              <w:spacing w:before="80" w:after="60" w:line="300" w:lineRule="exact"/>
              <w:jc w:val="left"/>
              <w:rPr>
                <w:rFonts w:asciiTheme="minorHAnsi" w:hAnsiTheme="minorHAnsi" w:cstheme="minorHAnsi"/>
                <w:b/>
                <w:bCs/>
                <w:position w:val="2"/>
                <w:rtl/>
                <w:lang w:bidi="ar-SY"/>
              </w:rPr>
            </w:pPr>
            <w:r w:rsidRPr="0096733F">
              <w:rPr>
                <w:rFonts w:asciiTheme="minorHAnsi" w:hAnsiTheme="minorHAnsi" w:cstheme="minorHAnsi"/>
                <w:b/>
                <w:bCs/>
                <w:position w:val="2"/>
                <w:rtl/>
              </w:rPr>
              <w:t>الموضوع:</w:t>
            </w:r>
          </w:p>
        </w:tc>
        <w:tc>
          <w:tcPr>
            <w:tcW w:w="4204" w:type="pct"/>
            <w:gridSpan w:val="2"/>
          </w:tcPr>
          <w:p w14:paraId="25AA7F5F" w14:textId="06E3823B" w:rsidR="00CE1C08" w:rsidRPr="0096733F" w:rsidRDefault="008F0AA7" w:rsidP="006F0955">
            <w:pPr>
              <w:spacing w:before="80" w:after="60" w:line="300" w:lineRule="exact"/>
              <w:jc w:val="left"/>
              <w:rPr>
                <w:rFonts w:asciiTheme="minorHAnsi" w:hAnsiTheme="minorHAnsi" w:cstheme="minorHAnsi"/>
                <w:spacing w:val="2"/>
                <w:position w:val="2"/>
                <w:rtl/>
              </w:rPr>
            </w:pPr>
            <w:r w:rsidRPr="0096733F">
              <w:rPr>
                <w:rFonts w:asciiTheme="minorHAnsi" w:hAnsiTheme="minorHAnsi" w:cstheme="minorHAnsi"/>
                <w:b/>
                <w:bCs/>
                <w:spacing w:val="2"/>
                <w:position w:val="2"/>
                <w:rtl/>
              </w:rPr>
              <w:t>سلسلة ا</w:t>
            </w:r>
            <w:r w:rsidR="00100FC9" w:rsidRPr="0096733F">
              <w:rPr>
                <w:rFonts w:asciiTheme="minorHAnsi" w:hAnsiTheme="minorHAnsi" w:cstheme="minorHAnsi"/>
                <w:b/>
                <w:bCs/>
                <w:spacing w:val="2"/>
                <w:position w:val="2"/>
                <w:rtl/>
              </w:rPr>
              <w:t>ل</w:t>
            </w:r>
            <w:r w:rsidR="002C3123" w:rsidRPr="0096733F">
              <w:rPr>
                <w:rFonts w:asciiTheme="minorHAnsi" w:hAnsiTheme="minorHAnsi" w:cstheme="minorHAnsi"/>
                <w:b/>
                <w:bCs/>
                <w:spacing w:val="2"/>
                <w:position w:val="2"/>
                <w:rtl/>
              </w:rPr>
              <w:t>حلق</w:t>
            </w:r>
            <w:r w:rsidRPr="0096733F">
              <w:rPr>
                <w:rFonts w:asciiTheme="minorHAnsi" w:hAnsiTheme="minorHAnsi" w:cstheme="minorHAnsi"/>
                <w:b/>
                <w:bCs/>
                <w:spacing w:val="2"/>
                <w:position w:val="2"/>
                <w:rtl/>
              </w:rPr>
              <w:t>ات</w:t>
            </w:r>
            <w:r w:rsidR="002C3123" w:rsidRPr="0096733F">
              <w:rPr>
                <w:rFonts w:asciiTheme="minorHAnsi" w:hAnsiTheme="minorHAnsi" w:cstheme="minorHAnsi"/>
                <w:b/>
                <w:bCs/>
                <w:spacing w:val="2"/>
                <w:position w:val="2"/>
                <w:rtl/>
              </w:rPr>
              <w:t xml:space="preserve"> </w:t>
            </w:r>
            <w:r w:rsidR="00100FC9" w:rsidRPr="0096733F">
              <w:rPr>
                <w:rFonts w:asciiTheme="minorHAnsi" w:hAnsiTheme="minorHAnsi" w:cstheme="minorHAnsi"/>
                <w:b/>
                <w:bCs/>
                <w:spacing w:val="2"/>
                <w:position w:val="2"/>
                <w:rtl/>
              </w:rPr>
              <w:t>ال</w:t>
            </w:r>
            <w:r w:rsidR="002C3123" w:rsidRPr="0096733F">
              <w:rPr>
                <w:rFonts w:asciiTheme="minorHAnsi" w:hAnsiTheme="minorHAnsi" w:cstheme="minorHAnsi"/>
                <w:b/>
                <w:bCs/>
                <w:spacing w:val="2"/>
                <w:position w:val="2"/>
                <w:rtl/>
              </w:rPr>
              <w:t xml:space="preserve">دراسية </w:t>
            </w:r>
            <w:r w:rsidR="00100FC9" w:rsidRPr="0096733F">
              <w:rPr>
                <w:rFonts w:asciiTheme="minorHAnsi" w:hAnsiTheme="minorHAnsi" w:cstheme="minorHAnsi"/>
                <w:b/>
                <w:bCs/>
                <w:spacing w:val="2"/>
                <w:position w:val="2"/>
                <w:rtl/>
              </w:rPr>
              <w:t>ال</w:t>
            </w:r>
            <w:r w:rsidR="002C3123" w:rsidRPr="0096733F">
              <w:rPr>
                <w:rFonts w:asciiTheme="minorHAnsi" w:hAnsiTheme="minorHAnsi" w:cstheme="minorHAnsi"/>
                <w:b/>
                <w:bCs/>
                <w:spacing w:val="2"/>
                <w:position w:val="2"/>
                <w:rtl/>
              </w:rPr>
              <w:t xml:space="preserve">إلكترونية </w:t>
            </w:r>
            <w:r w:rsidR="00D511B1" w:rsidRPr="0096733F">
              <w:rPr>
                <w:rFonts w:asciiTheme="minorHAnsi" w:hAnsiTheme="minorHAnsi" w:cstheme="minorHAnsi"/>
                <w:b/>
                <w:bCs/>
                <w:spacing w:val="2"/>
                <w:position w:val="2"/>
                <w:rtl/>
              </w:rPr>
              <w:t>ل</w:t>
            </w:r>
            <w:r w:rsidR="002C3123" w:rsidRPr="0096733F">
              <w:rPr>
                <w:rFonts w:asciiTheme="minorHAnsi" w:hAnsiTheme="minorHAnsi" w:cstheme="minorHAnsi"/>
                <w:b/>
                <w:bCs/>
                <w:spacing w:val="2"/>
                <w:position w:val="2"/>
                <w:rtl/>
              </w:rPr>
              <w:t>لاتحاد بشأن "</w:t>
            </w:r>
            <w:r w:rsidR="000C67EE" w:rsidRPr="0096733F">
              <w:rPr>
                <w:rFonts w:asciiTheme="minorHAnsi" w:hAnsiTheme="minorHAnsi" w:cstheme="minorHAnsi"/>
                <w:b/>
                <w:bCs/>
                <w:spacing w:val="2"/>
                <w:position w:val="2"/>
                <w:rtl/>
                <w:lang w:bidi="ar-EG"/>
              </w:rPr>
              <w:t>أمن التشوير"</w:t>
            </w:r>
            <w:r w:rsidR="006F0955" w:rsidRPr="0096733F">
              <w:rPr>
                <w:rFonts w:asciiTheme="minorHAnsi" w:hAnsiTheme="minorHAnsi" w:cstheme="minorHAnsi"/>
                <w:b/>
                <w:bCs/>
                <w:spacing w:val="2"/>
                <w:position w:val="2"/>
                <w:rtl/>
                <w:lang w:bidi="ar-EG"/>
              </w:rPr>
              <w:br/>
            </w:r>
            <w:r w:rsidRPr="0096733F">
              <w:rPr>
                <w:rFonts w:asciiTheme="minorHAnsi" w:hAnsiTheme="minorHAnsi" w:cstheme="minorHAnsi"/>
                <w:b/>
                <w:bCs/>
                <w:spacing w:val="2"/>
                <w:position w:val="2"/>
                <w:rtl/>
              </w:rPr>
              <w:t xml:space="preserve">الحلقة </w:t>
            </w:r>
            <w:r w:rsidRPr="0096733F">
              <w:rPr>
                <w:rFonts w:asciiTheme="minorHAnsi" w:hAnsiTheme="minorHAnsi" w:cstheme="minorHAnsi"/>
                <w:b/>
                <w:bCs/>
                <w:spacing w:val="2"/>
                <w:position w:val="2"/>
              </w:rPr>
              <w:t>2</w:t>
            </w:r>
            <w:r w:rsidRPr="0096733F">
              <w:rPr>
                <w:rFonts w:asciiTheme="minorHAnsi" w:hAnsiTheme="minorHAnsi" w:cstheme="minorHAnsi"/>
                <w:b/>
                <w:bCs/>
                <w:spacing w:val="2"/>
                <w:position w:val="2"/>
                <w:rtl/>
                <w:lang w:bidi="ar-EG"/>
              </w:rPr>
              <w:t xml:space="preserve">: </w:t>
            </w:r>
            <w:r w:rsidR="00DA4F83" w:rsidRPr="0096733F">
              <w:rPr>
                <w:rFonts w:asciiTheme="minorHAnsi" w:hAnsiTheme="minorHAnsi" w:cstheme="minorHAnsi"/>
                <w:b/>
                <w:bCs/>
                <w:spacing w:val="2"/>
                <w:position w:val="2"/>
                <w:rtl/>
                <w:lang w:bidi="ar-EG"/>
              </w:rPr>
              <w:t>"تأمين خدمات شبكات الاتصالات التقليدية"</w:t>
            </w:r>
            <w:r w:rsidR="00080E81" w:rsidRPr="0096733F">
              <w:rPr>
                <w:rFonts w:asciiTheme="minorHAnsi" w:hAnsiTheme="minorHAnsi" w:cstheme="minorHAnsi"/>
                <w:b/>
                <w:bCs/>
                <w:spacing w:val="2"/>
                <w:position w:val="2"/>
                <w:rtl/>
              </w:rPr>
              <w:br/>
              <w:t>(</w:t>
            </w:r>
            <w:r w:rsidR="001A743D" w:rsidRPr="0096733F">
              <w:rPr>
                <w:rFonts w:asciiTheme="minorHAnsi" w:hAnsiTheme="minorHAnsi" w:cstheme="minorHAnsi"/>
                <w:b/>
                <w:bCs/>
                <w:spacing w:val="2"/>
                <w:position w:val="2"/>
                <w:rtl/>
                <w:lang w:bidi="ar-EG"/>
              </w:rPr>
              <w:t>اجتماع افتراضي بالكامل</w:t>
            </w:r>
            <w:r w:rsidR="00080E81" w:rsidRPr="0096733F">
              <w:rPr>
                <w:rFonts w:asciiTheme="minorHAnsi" w:hAnsiTheme="minorHAnsi" w:cstheme="minorHAnsi"/>
                <w:b/>
                <w:bCs/>
                <w:spacing w:val="2"/>
                <w:position w:val="2"/>
                <w:rtl/>
              </w:rPr>
              <w:t xml:space="preserve">، </w:t>
            </w:r>
            <w:r w:rsidR="000A23B4" w:rsidRPr="0096733F">
              <w:rPr>
                <w:rFonts w:asciiTheme="minorHAnsi" w:hAnsiTheme="minorHAnsi" w:cstheme="minorHAnsi"/>
                <w:b/>
                <w:bCs/>
                <w:spacing w:val="2"/>
                <w:position w:val="2"/>
              </w:rPr>
              <w:t>7</w:t>
            </w:r>
            <w:r w:rsidR="00080E81" w:rsidRPr="0096733F">
              <w:rPr>
                <w:rFonts w:asciiTheme="minorHAnsi" w:hAnsiTheme="minorHAnsi" w:cstheme="minorHAnsi"/>
                <w:b/>
                <w:bCs/>
                <w:spacing w:val="2"/>
                <w:position w:val="2"/>
                <w:rtl/>
                <w:lang w:bidi="ar-EG"/>
              </w:rPr>
              <w:t xml:space="preserve"> </w:t>
            </w:r>
            <w:r w:rsidR="000A23B4" w:rsidRPr="0096733F">
              <w:rPr>
                <w:rFonts w:asciiTheme="minorHAnsi" w:hAnsiTheme="minorHAnsi" w:cstheme="minorHAnsi"/>
                <w:b/>
                <w:bCs/>
                <w:spacing w:val="2"/>
                <w:position w:val="2"/>
                <w:rtl/>
                <w:lang w:bidi="ar-EG"/>
              </w:rPr>
              <w:t>نوفمبر</w:t>
            </w:r>
            <w:r w:rsidR="00080E81" w:rsidRPr="0096733F">
              <w:rPr>
                <w:rFonts w:asciiTheme="minorHAnsi" w:hAnsiTheme="minorHAnsi" w:cstheme="minorHAnsi"/>
                <w:b/>
                <w:bCs/>
                <w:spacing w:val="2"/>
                <w:position w:val="2"/>
                <w:rtl/>
                <w:lang w:bidi="ar-EG"/>
              </w:rPr>
              <w:t xml:space="preserve"> </w:t>
            </w:r>
            <w:r w:rsidR="00080E81" w:rsidRPr="0096733F">
              <w:rPr>
                <w:rFonts w:asciiTheme="minorHAnsi" w:hAnsiTheme="minorHAnsi" w:cstheme="minorHAnsi"/>
                <w:b/>
                <w:bCs/>
                <w:spacing w:val="2"/>
                <w:position w:val="2"/>
                <w:lang w:bidi="ar-EG"/>
              </w:rPr>
              <w:t>2022</w:t>
            </w:r>
            <w:r w:rsidR="00080E81" w:rsidRPr="0096733F">
              <w:rPr>
                <w:rFonts w:asciiTheme="minorHAnsi" w:hAnsiTheme="minorHAnsi" w:cstheme="minorHAnsi"/>
                <w:b/>
                <w:bCs/>
                <w:spacing w:val="2"/>
                <w:position w:val="2"/>
                <w:rtl/>
              </w:rPr>
              <w:t>)</w:t>
            </w:r>
          </w:p>
        </w:tc>
      </w:tr>
    </w:tbl>
    <w:p w14:paraId="2AB6BBD0" w14:textId="77777777" w:rsidR="00D517B2" w:rsidRPr="0096733F" w:rsidRDefault="00D517B2" w:rsidP="006635B2">
      <w:pPr>
        <w:spacing w:before="600"/>
        <w:rPr>
          <w:rFonts w:asciiTheme="minorHAnsi" w:hAnsiTheme="minorHAnsi" w:cstheme="minorHAnsi"/>
          <w:lang w:bidi="ar-SY"/>
        </w:rPr>
      </w:pPr>
      <w:r w:rsidRPr="0096733F">
        <w:rPr>
          <w:rFonts w:asciiTheme="minorHAnsi" w:hAnsiTheme="minorHAnsi" w:cstheme="minorHAnsi"/>
          <w:rtl/>
          <w:lang w:bidi="ar-SY"/>
        </w:rPr>
        <w:t>حضرات السادة والسيدات،</w:t>
      </w:r>
    </w:p>
    <w:p w14:paraId="3F4FD934" w14:textId="77777777" w:rsidR="00D517B2" w:rsidRPr="0096733F" w:rsidRDefault="00D517B2" w:rsidP="00D517B2">
      <w:pPr>
        <w:rPr>
          <w:rFonts w:asciiTheme="minorHAnsi" w:hAnsiTheme="minorHAnsi" w:cstheme="minorHAnsi"/>
          <w:rtl/>
          <w:lang w:bidi="ar-EG"/>
        </w:rPr>
      </w:pPr>
      <w:r w:rsidRPr="0096733F">
        <w:rPr>
          <w:rFonts w:asciiTheme="minorHAnsi" w:hAnsiTheme="minorHAnsi" w:cstheme="minorHAnsi"/>
          <w:rtl/>
        </w:rPr>
        <w:t>تحية طيبة وبعد،</w:t>
      </w:r>
    </w:p>
    <w:p w14:paraId="0776B95B" w14:textId="66A4D75A" w:rsidR="001A743D" w:rsidRPr="0096733F" w:rsidRDefault="00080E81" w:rsidP="00804FD4">
      <w:pPr>
        <w:rPr>
          <w:rFonts w:asciiTheme="minorHAnsi" w:hAnsiTheme="minorHAnsi" w:cstheme="minorHAnsi"/>
          <w:rtl/>
          <w:lang w:bidi="ar-EG"/>
        </w:rPr>
      </w:pPr>
      <w:r w:rsidRPr="0096733F">
        <w:rPr>
          <w:rFonts w:asciiTheme="minorHAnsi" w:hAnsiTheme="minorHAnsi" w:cstheme="minorHAnsi"/>
          <w:lang w:bidi="ar-SY"/>
        </w:rPr>
        <w:t>1</w:t>
      </w:r>
      <w:r w:rsidRPr="0096733F">
        <w:rPr>
          <w:rFonts w:asciiTheme="minorHAnsi" w:hAnsiTheme="minorHAnsi" w:cstheme="minorHAnsi"/>
          <w:lang w:bidi="ar-SY"/>
        </w:rPr>
        <w:tab/>
      </w:r>
      <w:r w:rsidR="00D511B1" w:rsidRPr="0096733F">
        <w:rPr>
          <w:rFonts w:asciiTheme="minorHAnsi" w:hAnsiTheme="minorHAnsi" w:cstheme="minorHAnsi"/>
          <w:rtl/>
          <w:lang w:bidi="ar-EG"/>
        </w:rPr>
        <w:t xml:space="preserve">يسرني أن أدعوكم إلى </w:t>
      </w:r>
      <w:r w:rsidR="000737F0" w:rsidRPr="0096733F">
        <w:rPr>
          <w:rFonts w:asciiTheme="minorHAnsi" w:hAnsiTheme="minorHAnsi" w:cstheme="minorHAnsi"/>
          <w:b/>
          <w:bCs/>
          <w:rtl/>
          <w:lang w:bidi="ar-EG"/>
        </w:rPr>
        <w:t xml:space="preserve">الحلقة </w:t>
      </w:r>
      <w:r w:rsidR="000737F0" w:rsidRPr="0096733F">
        <w:rPr>
          <w:rFonts w:asciiTheme="minorHAnsi" w:hAnsiTheme="minorHAnsi" w:cstheme="minorHAnsi"/>
          <w:b/>
          <w:bCs/>
          <w:lang w:bidi="ar-EG"/>
        </w:rPr>
        <w:t>2</w:t>
      </w:r>
      <w:r w:rsidR="000737F0" w:rsidRPr="0096733F">
        <w:rPr>
          <w:rFonts w:asciiTheme="minorHAnsi" w:hAnsiTheme="minorHAnsi" w:cstheme="minorHAnsi"/>
          <w:b/>
          <w:bCs/>
          <w:rtl/>
          <w:lang w:bidi="ar-EG"/>
        </w:rPr>
        <w:t xml:space="preserve"> من </w:t>
      </w:r>
      <w:r w:rsidR="00DA4F83" w:rsidRPr="0096733F">
        <w:rPr>
          <w:rFonts w:asciiTheme="minorHAnsi" w:hAnsiTheme="minorHAnsi" w:cstheme="minorHAnsi"/>
          <w:b/>
          <w:bCs/>
          <w:rtl/>
          <w:lang w:bidi="ar-EG"/>
        </w:rPr>
        <w:t>سلسلة</w:t>
      </w:r>
      <w:r w:rsidR="00DA4F83" w:rsidRPr="0096733F">
        <w:rPr>
          <w:rFonts w:asciiTheme="minorHAnsi" w:hAnsiTheme="minorHAnsi" w:cstheme="minorHAnsi"/>
          <w:rtl/>
          <w:lang w:bidi="ar-EG"/>
        </w:rPr>
        <w:t xml:space="preserve"> </w:t>
      </w:r>
      <w:r w:rsidR="00100FC9" w:rsidRPr="0096733F">
        <w:rPr>
          <w:rFonts w:asciiTheme="minorHAnsi" w:hAnsiTheme="minorHAnsi" w:cstheme="minorHAnsi"/>
          <w:b/>
          <w:bCs/>
          <w:rtl/>
          <w:lang w:bidi="ar-EG"/>
        </w:rPr>
        <w:t>الحلق</w:t>
      </w:r>
      <w:r w:rsidR="00DA4F83" w:rsidRPr="0096733F">
        <w:rPr>
          <w:rFonts w:asciiTheme="minorHAnsi" w:hAnsiTheme="minorHAnsi" w:cstheme="minorHAnsi"/>
          <w:b/>
          <w:bCs/>
          <w:rtl/>
          <w:lang w:bidi="ar-EG"/>
        </w:rPr>
        <w:t>ات</w:t>
      </w:r>
      <w:r w:rsidR="00100FC9" w:rsidRPr="0096733F">
        <w:rPr>
          <w:rFonts w:asciiTheme="minorHAnsi" w:hAnsiTheme="minorHAnsi" w:cstheme="minorHAnsi"/>
          <w:b/>
          <w:bCs/>
          <w:rtl/>
          <w:lang w:bidi="ar-EG"/>
        </w:rPr>
        <w:t xml:space="preserve"> الدراسية الإلكترونية بشأن أمن التشوير</w:t>
      </w:r>
      <w:r w:rsidR="000737F0" w:rsidRPr="0096733F">
        <w:rPr>
          <w:rFonts w:asciiTheme="minorHAnsi" w:hAnsiTheme="minorHAnsi" w:cstheme="minorHAnsi"/>
          <w:b/>
          <w:bCs/>
          <w:rtl/>
          <w:lang w:bidi="ar-EG"/>
        </w:rPr>
        <w:t xml:space="preserve">: </w:t>
      </w:r>
      <w:r w:rsidR="000737F0" w:rsidRPr="0096733F">
        <w:rPr>
          <w:rFonts w:asciiTheme="minorHAnsi" w:hAnsiTheme="minorHAnsi" w:cstheme="minorHAnsi"/>
          <w:b/>
          <w:bCs/>
          <w:i/>
          <w:iCs/>
          <w:rtl/>
          <w:lang w:bidi="ar-EG"/>
        </w:rPr>
        <w:t>"تأمين خدمات شبكات الاتصالات التقليدية"</w:t>
      </w:r>
      <w:r w:rsidR="000737F0" w:rsidRPr="0096733F">
        <w:rPr>
          <w:rFonts w:asciiTheme="minorHAnsi" w:hAnsiTheme="minorHAnsi" w:cstheme="minorHAnsi"/>
          <w:rtl/>
          <w:lang w:bidi="ar-EG"/>
        </w:rPr>
        <w:t>،</w:t>
      </w:r>
      <w:r w:rsidR="00D511B1" w:rsidRPr="0096733F">
        <w:rPr>
          <w:rFonts w:asciiTheme="minorHAnsi" w:hAnsiTheme="minorHAnsi" w:cstheme="minorHAnsi"/>
          <w:rtl/>
          <w:lang w:bidi="ar-EG"/>
        </w:rPr>
        <w:t xml:space="preserve"> التي </w:t>
      </w:r>
      <w:r w:rsidR="00100FC9" w:rsidRPr="0096733F">
        <w:rPr>
          <w:rFonts w:asciiTheme="minorHAnsi" w:hAnsiTheme="minorHAnsi" w:cstheme="minorHAnsi"/>
          <w:rtl/>
          <w:lang w:bidi="ar-EG"/>
        </w:rPr>
        <w:t>س</w:t>
      </w:r>
      <w:r w:rsidR="00D511B1" w:rsidRPr="0096733F">
        <w:rPr>
          <w:rFonts w:asciiTheme="minorHAnsi" w:hAnsiTheme="minorHAnsi" w:cstheme="minorHAnsi"/>
          <w:rtl/>
          <w:lang w:bidi="ar-EG"/>
        </w:rPr>
        <w:t xml:space="preserve">تُعقد </w:t>
      </w:r>
      <w:r w:rsidR="00100FC9" w:rsidRPr="0096733F">
        <w:rPr>
          <w:rFonts w:asciiTheme="minorHAnsi" w:hAnsiTheme="minorHAnsi" w:cstheme="minorHAnsi"/>
          <w:rtl/>
          <w:lang w:bidi="ar-EG"/>
        </w:rPr>
        <w:t>افتراضياً</w:t>
      </w:r>
      <w:r w:rsidR="00D511B1" w:rsidRPr="0096733F">
        <w:rPr>
          <w:rFonts w:asciiTheme="minorHAnsi" w:hAnsiTheme="minorHAnsi" w:cstheme="minorHAnsi"/>
          <w:rtl/>
          <w:lang w:bidi="ar-EG"/>
        </w:rPr>
        <w:t xml:space="preserve"> </w:t>
      </w:r>
      <w:r w:rsidR="00100FC9" w:rsidRPr="0096733F">
        <w:rPr>
          <w:rFonts w:asciiTheme="minorHAnsi" w:hAnsiTheme="minorHAnsi" w:cstheme="minorHAnsi"/>
          <w:rtl/>
          <w:lang w:bidi="ar-EG"/>
        </w:rPr>
        <w:t xml:space="preserve">يوم </w:t>
      </w:r>
      <w:r w:rsidR="000A23B4" w:rsidRPr="0096733F">
        <w:rPr>
          <w:rFonts w:asciiTheme="minorHAnsi" w:hAnsiTheme="minorHAnsi" w:cstheme="minorHAnsi"/>
          <w:b/>
          <w:bCs/>
          <w:rtl/>
          <w:lang w:bidi="ar-EG"/>
        </w:rPr>
        <w:t>7</w:t>
      </w:r>
      <w:r w:rsidR="00D511B1" w:rsidRPr="0096733F">
        <w:rPr>
          <w:rFonts w:asciiTheme="minorHAnsi" w:hAnsiTheme="minorHAnsi" w:cstheme="minorHAnsi"/>
          <w:b/>
          <w:bCs/>
          <w:rtl/>
          <w:lang w:bidi="ar-EG"/>
        </w:rPr>
        <w:t xml:space="preserve"> </w:t>
      </w:r>
      <w:r w:rsidR="000A23B4" w:rsidRPr="0096733F">
        <w:rPr>
          <w:rFonts w:asciiTheme="minorHAnsi" w:hAnsiTheme="minorHAnsi" w:cstheme="minorHAnsi"/>
          <w:b/>
          <w:bCs/>
          <w:rtl/>
          <w:lang w:bidi="ar-EG"/>
        </w:rPr>
        <w:t>نوفمبر</w:t>
      </w:r>
      <w:r w:rsidR="00D511B1" w:rsidRPr="0096733F">
        <w:rPr>
          <w:rFonts w:asciiTheme="minorHAnsi" w:hAnsiTheme="minorHAnsi" w:cstheme="minorHAnsi"/>
          <w:b/>
          <w:bCs/>
          <w:rtl/>
          <w:lang w:bidi="ar-EG"/>
        </w:rPr>
        <w:t xml:space="preserve"> 2022</w:t>
      </w:r>
      <w:r w:rsidR="00D511B1" w:rsidRPr="0096733F">
        <w:rPr>
          <w:rFonts w:asciiTheme="minorHAnsi" w:hAnsiTheme="minorHAnsi" w:cstheme="minorHAnsi"/>
          <w:rtl/>
          <w:lang w:bidi="ar-EG"/>
        </w:rPr>
        <w:t xml:space="preserve"> من</w:t>
      </w:r>
      <w:r w:rsidR="000A23B4" w:rsidRPr="0096733F">
        <w:rPr>
          <w:rFonts w:asciiTheme="minorHAnsi" w:hAnsiTheme="minorHAnsi" w:cstheme="minorHAnsi"/>
          <w:rtl/>
          <w:lang w:bidi="ar-EG"/>
        </w:rPr>
        <w:t> </w:t>
      </w:r>
      <w:r w:rsidR="00D511B1" w:rsidRPr="0096733F">
        <w:rPr>
          <w:rFonts w:asciiTheme="minorHAnsi" w:hAnsiTheme="minorHAnsi" w:cstheme="minorHAnsi"/>
          <w:rtl/>
          <w:lang w:bidi="ar-EG"/>
        </w:rPr>
        <w:t>الساعة</w:t>
      </w:r>
      <w:r w:rsidR="0051659D" w:rsidRPr="0096733F">
        <w:rPr>
          <w:rFonts w:asciiTheme="minorHAnsi" w:hAnsiTheme="minorHAnsi" w:cstheme="minorHAnsi"/>
          <w:rtl/>
          <w:lang w:bidi="ar-EG"/>
        </w:rPr>
        <w:t> </w:t>
      </w:r>
      <w:r w:rsidR="00D511B1" w:rsidRPr="0096733F">
        <w:rPr>
          <w:rFonts w:asciiTheme="minorHAnsi" w:hAnsiTheme="minorHAnsi" w:cstheme="minorHAnsi"/>
          <w:rtl/>
          <w:lang w:bidi="ar-EG"/>
        </w:rPr>
        <w:t>15:00 إلى 17</w:t>
      </w:r>
      <w:r w:rsidR="00C97601" w:rsidRPr="0096733F">
        <w:rPr>
          <w:rFonts w:asciiTheme="minorHAnsi" w:hAnsiTheme="minorHAnsi" w:cstheme="minorHAnsi"/>
          <w:rtl/>
          <w:lang w:bidi="ar-EG"/>
        </w:rPr>
        <w:t>:00 ب</w:t>
      </w:r>
      <w:r w:rsidR="00100FC9" w:rsidRPr="0096733F">
        <w:rPr>
          <w:rFonts w:asciiTheme="minorHAnsi" w:hAnsiTheme="minorHAnsi" w:cstheme="minorHAnsi"/>
          <w:rtl/>
          <w:lang w:bidi="ar-EG"/>
        </w:rPr>
        <w:t>توقيت وسط أوروبا</w:t>
      </w:r>
      <w:r w:rsidR="00100FC9" w:rsidRPr="0096733F">
        <w:rPr>
          <w:rFonts w:asciiTheme="minorHAnsi" w:hAnsiTheme="minorHAnsi" w:cstheme="minorHAnsi"/>
          <w:lang w:bidi="ar-EG"/>
        </w:rPr>
        <w:t xml:space="preserve"> </w:t>
      </w:r>
      <w:r w:rsidR="00FE446D" w:rsidRPr="0096733F">
        <w:rPr>
          <w:rFonts w:asciiTheme="minorHAnsi" w:hAnsiTheme="minorHAnsi" w:cstheme="minorHAnsi"/>
          <w:rtl/>
          <w:lang w:bidi="ar-EG"/>
        </w:rPr>
        <w:t>(</w:t>
      </w:r>
      <w:r w:rsidR="00D511B1" w:rsidRPr="0096733F">
        <w:rPr>
          <w:rFonts w:asciiTheme="minorHAnsi" w:hAnsiTheme="minorHAnsi" w:cstheme="minorHAnsi"/>
          <w:rtl/>
          <w:lang w:bidi="ar-EG"/>
        </w:rPr>
        <w:t>توقيت جنيف</w:t>
      </w:r>
      <w:r w:rsidR="00FE446D" w:rsidRPr="0096733F">
        <w:rPr>
          <w:rFonts w:asciiTheme="minorHAnsi" w:hAnsiTheme="minorHAnsi" w:cstheme="minorHAnsi"/>
          <w:rtl/>
          <w:lang w:bidi="ar-EG"/>
        </w:rPr>
        <w:t>)</w:t>
      </w:r>
      <w:r w:rsidR="00D511B1" w:rsidRPr="0096733F">
        <w:rPr>
          <w:rFonts w:asciiTheme="minorHAnsi" w:hAnsiTheme="minorHAnsi" w:cstheme="minorHAnsi"/>
          <w:rtl/>
          <w:lang w:bidi="ar-EG"/>
        </w:rPr>
        <w:t>.</w:t>
      </w:r>
    </w:p>
    <w:p w14:paraId="2ACCAA26" w14:textId="46149C1B" w:rsidR="00852F4F" w:rsidRPr="0096733F" w:rsidRDefault="00080E81" w:rsidP="00804FD4">
      <w:pPr>
        <w:rPr>
          <w:rFonts w:asciiTheme="minorHAnsi" w:hAnsiTheme="minorHAnsi" w:cstheme="minorHAnsi"/>
          <w:rtl/>
          <w:lang w:bidi="ar-EG"/>
        </w:rPr>
      </w:pPr>
      <w:r w:rsidRPr="0096733F">
        <w:rPr>
          <w:rFonts w:asciiTheme="minorHAnsi" w:hAnsiTheme="minorHAnsi" w:cstheme="minorHAnsi"/>
          <w:lang w:bidi="ar-SY"/>
        </w:rPr>
        <w:t>2</w:t>
      </w:r>
      <w:r w:rsidRPr="0096733F">
        <w:rPr>
          <w:rFonts w:asciiTheme="minorHAnsi" w:hAnsiTheme="minorHAnsi" w:cstheme="minorHAnsi"/>
          <w:lang w:bidi="ar-SY"/>
        </w:rPr>
        <w:tab/>
      </w:r>
      <w:r w:rsidR="00B21537" w:rsidRPr="0096733F">
        <w:rPr>
          <w:rFonts w:asciiTheme="minorHAnsi" w:hAnsiTheme="minorHAnsi" w:cstheme="minorHAnsi"/>
          <w:rtl/>
        </w:rPr>
        <w:t xml:space="preserve">تطرح شبكات الاتصالات التقليدية مشكلة أمنية كبيرة لمشتركيها، ولا يمكن </w:t>
      </w:r>
      <w:r w:rsidR="00CD745E" w:rsidRPr="0096733F">
        <w:rPr>
          <w:rFonts w:asciiTheme="minorHAnsi" w:hAnsiTheme="minorHAnsi" w:cstheme="minorHAnsi"/>
          <w:rtl/>
        </w:rPr>
        <w:t>إغلاقها</w:t>
      </w:r>
      <w:r w:rsidR="00236655" w:rsidRPr="0096733F">
        <w:rPr>
          <w:rFonts w:asciiTheme="minorHAnsi" w:hAnsiTheme="minorHAnsi" w:cstheme="minorHAnsi"/>
          <w:rtl/>
        </w:rPr>
        <w:t xml:space="preserve"> بسبب صعوبات نشر شبكات اتصالات </w:t>
      </w:r>
      <w:r w:rsidR="00E668E5" w:rsidRPr="0096733F">
        <w:rPr>
          <w:rFonts w:asciiTheme="minorHAnsi" w:hAnsiTheme="minorHAnsi" w:cstheme="minorHAnsi"/>
          <w:rtl/>
        </w:rPr>
        <w:t>حديثة، خاصة</w:t>
      </w:r>
      <w:r w:rsidR="001F53E3" w:rsidRPr="0096733F">
        <w:rPr>
          <w:rFonts w:asciiTheme="minorHAnsi" w:hAnsiTheme="minorHAnsi" w:cstheme="minorHAnsi"/>
          <w:rtl/>
        </w:rPr>
        <w:t>ً</w:t>
      </w:r>
      <w:r w:rsidR="00E668E5" w:rsidRPr="0096733F">
        <w:rPr>
          <w:rFonts w:asciiTheme="minorHAnsi" w:hAnsiTheme="minorHAnsi" w:cstheme="minorHAnsi"/>
          <w:rtl/>
        </w:rPr>
        <w:t xml:space="preserve"> في المناطق الريفية وفي البلدان النامية</w:t>
      </w:r>
      <w:r w:rsidRPr="0096733F">
        <w:rPr>
          <w:rFonts w:asciiTheme="minorHAnsi" w:hAnsiTheme="minorHAnsi" w:cstheme="minorHAnsi"/>
          <w:rtl/>
          <w:lang w:bidi="ar-EG"/>
        </w:rPr>
        <w:t>.</w:t>
      </w:r>
      <w:r w:rsidR="00C145FB" w:rsidRPr="0096733F">
        <w:rPr>
          <w:rFonts w:asciiTheme="minorHAnsi" w:hAnsiTheme="minorHAnsi" w:cstheme="minorHAnsi"/>
          <w:rtl/>
          <w:lang w:bidi="ar-EG"/>
        </w:rPr>
        <w:t xml:space="preserve"> و</w:t>
      </w:r>
      <w:r w:rsidR="000F7FE7" w:rsidRPr="0096733F">
        <w:rPr>
          <w:rFonts w:asciiTheme="minorHAnsi" w:hAnsiTheme="minorHAnsi" w:cstheme="minorHAnsi"/>
          <w:rtl/>
          <w:lang w:bidi="ar-EG"/>
        </w:rPr>
        <w:t>ت</w:t>
      </w:r>
      <w:r w:rsidR="00C145FB" w:rsidRPr="0096733F">
        <w:rPr>
          <w:rFonts w:asciiTheme="minorHAnsi" w:hAnsiTheme="minorHAnsi" w:cstheme="minorHAnsi"/>
          <w:rtl/>
          <w:lang w:bidi="ar-EG"/>
        </w:rPr>
        <w:t xml:space="preserve">فضل </w:t>
      </w:r>
      <w:r w:rsidR="000F7FE7" w:rsidRPr="0096733F">
        <w:rPr>
          <w:rFonts w:asciiTheme="minorHAnsi" w:hAnsiTheme="minorHAnsi" w:cstheme="minorHAnsi"/>
          <w:rtl/>
          <w:lang w:bidi="ar-EG"/>
        </w:rPr>
        <w:t>شركات تشغيل الاتصالات</w:t>
      </w:r>
      <w:r w:rsidR="00C145FB" w:rsidRPr="0096733F">
        <w:rPr>
          <w:rFonts w:asciiTheme="minorHAnsi" w:hAnsiTheme="minorHAnsi" w:cstheme="minorHAnsi"/>
          <w:rtl/>
          <w:lang w:bidi="ar-EG"/>
        </w:rPr>
        <w:t xml:space="preserve"> تخصيص ميزانيته</w:t>
      </w:r>
      <w:r w:rsidR="00D37B5D" w:rsidRPr="0096733F">
        <w:rPr>
          <w:rFonts w:asciiTheme="minorHAnsi" w:hAnsiTheme="minorHAnsi" w:cstheme="minorHAnsi"/>
          <w:rtl/>
          <w:lang w:bidi="ar-EG"/>
        </w:rPr>
        <w:t>ا</w:t>
      </w:r>
      <w:r w:rsidR="00C145FB" w:rsidRPr="0096733F">
        <w:rPr>
          <w:rFonts w:asciiTheme="minorHAnsi" w:hAnsiTheme="minorHAnsi" w:cstheme="minorHAnsi"/>
          <w:rtl/>
          <w:lang w:bidi="ar-EG"/>
        </w:rPr>
        <w:t xml:space="preserve"> لت</w:t>
      </w:r>
      <w:r w:rsidR="00AB43BF" w:rsidRPr="0096733F">
        <w:rPr>
          <w:rFonts w:asciiTheme="minorHAnsi" w:hAnsiTheme="minorHAnsi" w:cstheme="minorHAnsi"/>
          <w:rtl/>
          <w:lang w:bidi="ar-EG"/>
        </w:rPr>
        <w:t xml:space="preserve">قديم </w:t>
      </w:r>
      <w:r w:rsidR="00C145FB" w:rsidRPr="0096733F">
        <w:rPr>
          <w:rFonts w:asciiTheme="minorHAnsi" w:hAnsiTheme="minorHAnsi" w:cstheme="minorHAnsi"/>
          <w:rtl/>
          <w:lang w:bidi="ar-EG"/>
        </w:rPr>
        <w:t>خدمات متقدمة تد</w:t>
      </w:r>
      <w:r w:rsidR="003E2CF6" w:rsidRPr="0096733F">
        <w:rPr>
          <w:rFonts w:asciiTheme="minorHAnsi" w:hAnsiTheme="minorHAnsi" w:cstheme="minorHAnsi"/>
          <w:rtl/>
          <w:lang w:bidi="ar-EG"/>
        </w:rPr>
        <w:t>ر</w:t>
      </w:r>
      <w:r w:rsidR="00C145FB" w:rsidRPr="0096733F">
        <w:rPr>
          <w:rFonts w:asciiTheme="minorHAnsi" w:hAnsiTheme="minorHAnsi" w:cstheme="minorHAnsi"/>
          <w:rtl/>
          <w:lang w:bidi="ar-EG"/>
        </w:rPr>
        <w:t xml:space="preserve"> إيرادات، </w:t>
      </w:r>
      <w:r w:rsidR="003E2CF6" w:rsidRPr="0096733F">
        <w:rPr>
          <w:rFonts w:asciiTheme="minorHAnsi" w:hAnsiTheme="minorHAnsi" w:cstheme="minorHAnsi"/>
          <w:rtl/>
          <w:lang w:bidi="ar-EG"/>
        </w:rPr>
        <w:t>ثم</w:t>
      </w:r>
      <w:r w:rsidR="00C145FB" w:rsidRPr="0096733F">
        <w:rPr>
          <w:rFonts w:asciiTheme="minorHAnsi" w:hAnsiTheme="minorHAnsi" w:cstheme="minorHAnsi"/>
          <w:rtl/>
          <w:lang w:bidi="ar-EG"/>
        </w:rPr>
        <w:t xml:space="preserve"> تأمين </w:t>
      </w:r>
      <w:r w:rsidR="003E2CF6" w:rsidRPr="0096733F">
        <w:rPr>
          <w:rFonts w:asciiTheme="minorHAnsi" w:hAnsiTheme="minorHAnsi" w:cstheme="minorHAnsi"/>
          <w:rtl/>
          <w:lang w:bidi="ar-EG"/>
        </w:rPr>
        <w:t>الشبكات التقليدية التي يستخدمها المشتركون ذوو الدخل المنخفض.</w:t>
      </w:r>
    </w:p>
    <w:p w14:paraId="4122F0B5" w14:textId="07DF91E5" w:rsidR="00852F4F" w:rsidRPr="0096733F" w:rsidRDefault="00080E81" w:rsidP="00804FD4">
      <w:pPr>
        <w:rPr>
          <w:rFonts w:asciiTheme="minorHAnsi" w:hAnsiTheme="minorHAnsi" w:cstheme="minorHAnsi"/>
          <w:rtl/>
          <w:lang w:bidi="ar-EG"/>
        </w:rPr>
      </w:pPr>
      <w:r w:rsidRPr="0096733F">
        <w:rPr>
          <w:rFonts w:asciiTheme="minorHAnsi" w:hAnsiTheme="minorHAnsi" w:cstheme="minorHAnsi"/>
          <w:lang w:bidi="ar-SY"/>
        </w:rPr>
        <w:t>3</w:t>
      </w:r>
      <w:r w:rsidRPr="0096733F">
        <w:rPr>
          <w:rFonts w:asciiTheme="minorHAnsi" w:hAnsiTheme="minorHAnsi" w:cstheme="minorHAnsi"/>
          <w:lang w:bidi="ar-SY"/>
        </w:rPr>
        <w:tab/>
      </w:r>
      <w:r w:rsidR="00AB43BF" w:rsidRPr="0096733F">
        <w:rPr>
          <w:rFonts w:asciiTheme="minorHAnsi" w:hAnsiTheme="minorHAnsi" w:cstheme="minorHAnsi"/>
          <w:rtl/>
          <w:lang w:bidi="ar-EG"/>
        </w:rPr>
        <w:t xml:space="preserve">والهدف من هذه الحلقة الدراسية الإلكترونية تقديم نظرة عامة عن </w:t>
      </w:r>
      <w:r w:rsidR="00602347" w:rsidRPr="0096733F">
        <w:rPr>
          <w:rFonts w:asciiTheme="minorHAnsi" w:hAnsiTheme="minorHAnsi" w:cstheme="minorHAnsi"/>
          <w:rtl/>
          <w:lang w:bidi="ar-EG"/>
        </w:rPr>
        <w:t>ال</w:t>
      </w:r>
      <w:r w:rsidR="00AB43BF" w:rsidRPr="0096733F">
        <w:rPr>
          <w:rFonts w:asciiTheme="minorHAnsi" w:hAnsiTheme="minorHAnsi" w:cstheme="minorHAnsi"/>
          <w:rtl/>
          <w:lang w:bidi="ar-EG"/>
        </w:rPr>
        <w:t xml:space="preserve">نهج </w:t>
      </w:r>
      <w:r w:rsidR="00602347" w:rsidRPr="0096733F">
        <w:rPr>
          <w:rFonts w:asciiTheme="minorHAnsi" w:hAnsiTheme="minorHAnsi" w:cstheme="minorHAnsi"/>
          <w:rtl/>
          <w:lang w:bidi="ar-EG"/>
        </w:rPr>
        <w:t>ال</w:t>
      </w:r>
      <w:r w:rsidR="00AB43BF" w:rsidRPr="0096733F">
        <w:rPr>
          <w:rFonts w:asciiTheme="minorHAnsi" w:hAnsiTheme="minorHAnsi" w:cstheme="minorHAnsi"/>
          <w:rtl/>
          <w:lang w:bidi="ar-EG"/>
        </w:rPr>
        <w:t>أمن</w:t>
      </w:r>
      <w:r w:rsidR="00602347" w:rsidRPr="0096733F">
        <w:rPr>
          <w:rFonts w:asciiTheme="minorHAnsi" w:hAnsiTheme="minorHAnsi" w:cstheme="minorHAnsi"/>
          <w:rtl/>
          <w:lang w:bidi="ar-EG"/>
        </w:rPr>
        <w:t>ية</w:t>
      </w:r>
      <w:r w:rsidR="00AB43BF" w:rsidRPr="0096733F">
        <w:rPr>
          <w:rFonts w:asciiTheme="minorHAnsi" w:hAnsiTheme="minorHAnsi" w:cstheme="minorHAnsi"/>
          <w:rtl/>
          <w:lang w:bidi="ar-EG"/>
        </w:rPr>
        <w:t xml:space="preserve"> </w:t>
      </w:r>
      <w:r w:rsidR="00602347" w:rsidRPr="0096733F">
        <w:rPr>
          <w:rFonts w:asciiTheme="minorHAnsi" w:hAnsiTheme="minorHAnsi" w:cstheme="minorHAnsi"/>
          <w:rtl/>
          <w:lang w:bidi="ar-EG"/>
        </w:rPr>
        <w:t>ل</w:t>
      </w:r>
      <w:r w:rsidR="00B727A9" w:rsidRPr="0096733F">
        <w:rPr>
          <w:rFonts w:asciiTheme="minorHAnsi" w:hAnsiTheme="minorHAnsi" w:cstheme="minorHAnsi"/>
          <w:rtl/>
          <w:lang w:bidi="ar-EG"/>
        </w:rPr>
        <w:t>شبكات الاتصالات التقليدية التي لا</w:t>
      </w:r>
      <w:r w:rsidR="006A5D66" w:rsidRPr="0096733F">
        <w:rPr>
          <w:rFonts w:asciiTheme="minorHAnsi" w:hAnsiTheme="minorHAnsi" w:cstheme="minorHAnsi"/>
          <w:rtl/>
          <w:lang w:bidi="ar-EG"/>
        </w:rPr>
        <w:t> </w:t>
      </w:r>
      <w:r w:rsidR="00B727A9" w:rsidRPr="0096733F">
        <w:rPr>
          <w:rFonts w:asciiTheme="minorHAnsi" w:hAnsiTheme="minorHAnsi" w:cstheme="minorHAnsi"/>
          <w:rtl/>
          <w:lang w:bidi="ar-EG"/>
        </w:rPr>
        <w:t xml:space="preserve">تعتمد على نشر معدات جديدة ومكلفة، </w:t>
      </w:r>
      <w:r w:rsidR="00A036AB" w:rsidRPr="0096733F">
        <w:rPr>
          <w:rFonts w:asciiTheme="minorHAnsi" w:hAnsiTheme="minorHAnsi" w:cstheme="minorHAnsi"/>
          <w:rtl/>
          <w:lang w:bidi="ar-EG"/>
        </w:rPr>
        <w:t>بل</w:t>
      </w:r>
      <w:r w:rsidR="00B727A9" w:rsidRPr="0096733F">
        <w:rPr>
          <w:rFonts w:asciiTheme="minorHAnsi" w:hAnsiTheme="minorHAnsi" w:cstheme="minorHAnsi"/>
          <w:rtl/>
          <w:lang w:bidi="ar-EG"/>
        </w:rPr>
        <w:t xml:space="preserve"> على تنفيذ أفضل الممارسات التي تساعد على تأمين </w:t>
      </w:r>
      <w:r w:rsidR="00B938C1" w:rsidRPr="0096733F">
        <w:rPr>
          <w:rFonts w:asciiTheme="minorHAnsi" w:hAnsiTheme="minorHAnsi" w:cstheme="minorHAnsi"/>
          <w:rtl/>
          <w:lang w:bidi="ar-EG"/>
        </w:rPr>
        <w:t xml:space="preserve">خدمات الشبكات التقليدية التي لا تزال قيد الاستعمال، </w:t>
      </w:r>
      <w:r w:rsidR="00085450" w:rsidRPr="0096733F">
        <w:rPr>
          <w:rFonts w:asciiTheme="minorHAnsi" w:hAnsiTheme="minorHAnsi" w:cstheme="minorHAnsi"/>
          <w:rtl/>
          <w:lang w:bidi="ar-EG"/>
        </w:rPr>
        <w:t>من أجل التصدي</w:t>
      </w:r>
      <w:r w:rsidR="00B938C1" w:rsidRPr="0096733F">
        <w:rPr>
          <w:rFonts w:asciiTheme="minorHAnsi" w:hAnsiTheme="minorHAnsi" w:cstheme="minorHAnsi"/>
          <w:rtl/>
          <w:lang w:bidi="ar-EG"/>
        </w:rPr>
        <w:t xml:space="preserve"> لهجمات التشوير المحتمل</w:t>
      </w:r>
      <w:r w:rsidR="00085450" w:rsidRPr="0096733F">
        <w:rPr>
          <w:rFonts w:asciiTheme="minorHAnsi" w:hAnsiTheme="minorHAnsi" w:cstheme="minorHAnsi"/>
          <w:rtl/>
          <w:lang w:bidi="ar-EG"/>
        </w:rPr>
        <w:t>ة</w:t>
      </w:r>
      <w:r w:rsidR="00B938C1" w:rsidRPr="0096733F">
        <w:rPr>
          <w:rFonts w:asciiTheme="minorHAnsi" w:hAnsiTheme="minorHAnsi" w:cstheme="minorHAnsi"/>
          <w:rtl/>
          <w:lang w:bidi="ar-EG"/>
        </w:rPr>
        <w:t xml:space="preserve"> </w:t>
      </w:r>
      <w:r w:rsidR="00085450" w:rsidRPr="0096733F">
        <w:rPr>
          <w:rFonts w:asciiTheme="minorHAnsi" w:hAnsiTheme="minorHAnsi" w:cstheme="minorHAnsi"/>
          <w:rtl/>
          <w:lang w:bidi="ar-EG"/>
        </w:rPr>
        <w:t xml:space="preserve">على </w:t>
      </w:r>
      <w:r w:rsidR="00B938C1" w:rsidRPr="0096733F">
        <w:rPr>
          <w:rFonts w:asciiTheme="minorHAnsi" w:hAnsiTheme="minorHAnsi" w:cstheme="minorHAnsi"/>
          <w:rtl/>
          <w:lang w:bidi="ar-EG"/>
        </w:rPr>
        <w:t>مشغل</w:t>
      </w:r>
      <w:r w:rsidR="00085450" w:rsidRPr="0096733F">
        <w:rPr>
          <w:rFonts w:asciiTheme="minorHAnsi" w:hAnsiTheme="minorHAnsi" w:cstheme="minorHAnsi"/>
          <w:rtl/>
          <w:lang w:bidi="ar-EG"/>
        </w:rPr>
        <w:t>ي</w:t>
      </w:r>
      <w:r w:rsidR="00B938C1" w:rsidRPr="0096733F">
        <w:rPr>
          <w:rFonts w:asciiTheme="minorHAnsi" w:hAnsiTheme="minorHAnsi" w:cstheme="minorHAnsi"/>
          <w:rtl/>
          <w:lang w:bidi="ar-EG"/>
        </w:rPr>
        <w:t xml:space="preserve"> الاتصالات</w:t>
      </w:r>
      <w:r w:rsidR="00DC08CE" w:rsidRPr="0096733F">
        <w:rPr>
          <w:rFonts w:asciiTheme="minorHAnsi" w:hAnsiTheme="minorHAnsi" w:cstheme="minorHAnsi"/>
          <w:rtl/>
          <w:lang w:bidi="ar-EG"/>
        </w:rPr>
        <w:t>.</w:t>
      </w:r>
    </w:p>
    <w:p w14:paraId="41FA619D" w14:textId="551F7652" w:rsidR="00080E81" w:rsidRPr="0096733F" w:rsidRDefault="00B43F6E" w:rsidP="00B43F6E">
      <w:pPr>
        <w:rPr>
          <w:rFonts w:asciiTheme="minorHAnsi" w:hAnsiTheme="minorHAnsi" w:cstheme="minorHAnsi"/>
          <w:rtl/>
          <w:lang w:bidi="ar-EG"/>
        </w:rPr>
      </w:pPr>
      <w:r w:rsidRPr="0096733F">
        <w:rPr>
          <w:rFonts w:asciiTheme="minorHAnsi" w:hAnsiTheme="minorHAnsi" w:cstheme="minorHAnsi"/>
          <w:rtl/>
          <w:lang w:bidi="ar-SY"/>
        </w:rPr>
        <w:t>4</w:t>
      </w:r>
      <w:r w:rsidR="00080E81" w:rsidRPr="0096733F">
        <w:rPr>
          <w:rFonts w:asciiTheme="minorHAnsi" w:hAnsiTheme="minorHAnsi" w:cstheme="minorHAnsi"/>
          <w:lang w:bidi="ar-SY"/>
        </w:rPr>
        <w:tab/>
      </w:r>
      <w:r w:rsidR="00852F4F" w:rsidRPr="0096733F">
        <w:rPr>
          <w:rFonts w:asciiTheme="minorHAnsi" w:hAnsiTheme="minorHAnsi" w:cstheme="minorHAnsi"/>
          <w:rtl/>
          <w:lang w:bidi="ar-EG"/>
        </w:rPr>
        <w:t>و</w:t>
      </w:r>
      <w:r w:rsidR="00852F4F" w:rsidRPr="0096733F">
        <w:rPr>
          <w:rFonts w:asciiTheme="minorHAnsi" w:hAnsiTheme="minorHAnsi" w:cstheme="minorHAnsi"/>
          <w:rtl/>
        </w:rPr>
        <w:t xml:space="preserve">المشاركة في </w:t>
      </w:r>
      <w:r w:rsidR="000D2E98" w:rsidRPr="0096733F">
        <w:rPr>
          <w:rFonts w:asciiTheme="minorHAnsi" w:hAnsiTheme="minorHAnsi" w:cstheme="minorHAnsi"/>
          <w:rtl/>
        </w:rPr>
        <w:t>الحلقة الدراسية الإلكترونية</w:t>
      </w:r>
      <w:r w:rsidR="00852F4F" w:rsidRPr="0096733F">
        <w:rPr>
          <w:rFonts w:asciiTheme="minorHAnsi" w:hAnsiTheme="minorHAnsi" w:cstheme="minorHAnsi"/>
          <w:rtl/>
        </w:rPr>
        <w:t xml:space="preserve"> مفتوح</w:t>
      </w:r>
      <w:r w:rsidR="003D6EDA" w:rsidRPr="0096733F">
        <w:rPr>
          <w:rFonts w:asciiTheme="minorHAnsi" w:hAnsiTheme="minorHAnsi" w:cstheme="minorHAnsi"/>
          <w:rtl/>
        </w:rPr>
        <w:t>ة</w:t>
      </w:r>
      <w:r w:rsidR="00852F4F" w:rsidRPr="0096733F">
        <w:rPr>
          <w:rFonts w:asciiTheme="minorHAnsi" w:hAnsiTheme="minorHAnsi" w:cstheme="minorHAnsi"/>
          <w:rtl/>
        </w:rPr>
        <w:t xml:space="preserve"> </w:t>
      </w:r>
      <w:r w:rsidR="003D6EDA" w:rsidRPr="0096733F">
        <w:rPr>
          <w:rFonts w:asciiTheme="minorHAnsi" w:hAnsiTheme="minorHAnsi" w:cstheme="minorHAnsi"/>
          <w:rtl/>
        </w:rPr>
        <w:t>ل</w:t>
      </w:r>
      <w:r w:rsidR="00852F4F" w:rsidRPr="0096733F">
        <w:rPr>
          <w:rFonts w:asciiTheme="minorHAnsi" w:hAnsiTheme="minorHAnsi" w:cstheme="minorHAnsi"/>
          <w:rtl/>
        </w:rPr>
        <w:t>لدول الأعضاء في الاتحاد وأعضاء القطاع والمنتسبين والمؤسسات الأكاديمية وأمام أي شخص من أي بلد عضو في الاتحاد يرغب في المساهمة في العمل. ويشمل ذلك أيضاً الأفراد الأعضاء في المنظمات الدولية والإقليمية والوطنية وأصحاب المصلحة المعنيين بما فيهم شركات تشغيل الاتصالات وهيئات التنظيم والمنظمات المعنية بوضع المعايير </w:t>
      </w:r>
      <w:r w:rsidR="00852F4F" w:rsidRPr="0096733F">
        <w:rPr>
          <w:rFonts w:asciiTheme="minorHAnsi" w:hAnsiTheme="minorHAnsi" w:cstheme="minorHAnsi"/>
          <w:lang w:bidi="ar-EG"/>
        </w:rPr>
        <w:t>(SDO)</w:t>
      </w:r>
      <w:r w:rsidR="00852F4F" w:rsidRPr="0096733F">
        <w:rPr>
          <w:rFonts w:asciiTheme="minorHAnsi" w:hAnsiTheme="minorHAnsi" w:cstheme="minorHAnsi"/>
          <w:rtl/>
        </w:rPr>
        <w:t xml:space="preserve"> والمؤسسات المالية. </w:t>
      </w:r>
      <w:r w:rsidR="003067DA" w:rsidRPr="0096733F">
        <w:rPr>
          <w:rFonts w:asciiTheme="minorHAnsi" w:hAnsiTheme="minorHAnsi" w:cstheme="minorHAnsi"/>
          <w:rtl/>
        </w:rPr>
        <w:t>و</w:t>
      </w:r>
      <w:r w:rsidRPr="0096733F">
        <w:rPr>
          <w:rFonts w:asciiTheme="minorHAnsi" w:hAnsiTheme="minorHAnsi" w:cstheme="minorHAnsi"/>
          <w:rtl/>
        </w:rPr>
        <w:t>المشاركة في الحلقة الدراسية الإلكترونية مجانية ولن تقدم أي مِنح للمشاركة. وستُعقد الحلقة الدراسية الإلكترونية افتراضياً بالكامل وستجري باللغة الإنكليزية فقط.</w:t>
      </w:r>
    </w:p>
    <w:p w14:paraId="1E0079FF" w14:textId="330B0633" w:rsidR="00963759" w:rsidRPr="0096733F" w:rsidRDefault="00B43F6E" w:rsidP="00085A93">
      <w:pPr>
        <w:keepNext/>
        <w:keepLines/>
        <w:rPr>
          <w:rFonts w:asciiTheme="minorHAnsi" w:hAnsiTheme="minorHAnsi" w:cstheme="minorHAnsi"/>
          <w:rtl/>
          <w:lang w:bidi="ar-EG"/>
        </w:rPr>
      </w:pPr>
      <w:r w:rsidRPr="0096733F">
        <w:rPr>
          <w:rFonts w:asciiTheme="minorHAnsi" w:hAnsiTheme="minorHAnsi" w:cstheme="minorHAnsi"/>
          <w:rtl/>
          <w:lang w:bidi="ar-SY"/>
        </w:rPr>
        <w:t>5</w:t>
      </w:r>
      <w:r w:rsidR="00963759" w:rsidRPr="0096733F">
        <w:rPr>
          <w:rFonts w:asciiTheme="minorHAnsi" w:hAnsiTheme="minorHAnsi" w:cstheme="minorHAnsi"/>
          <w:lang w:bidi="ar-SY"/>
        </w:rPr>
        <w:tab/>
      </w:r>
      <w:r w:rsidR="00852F4F" w:rsidRPr="0096733F">
        <w:rPr>
          <w:rFonts w:asciiTheme="minorHAnsi" w:hAnsiTheme="minorHAnsi" w:cstheme="minorHAnsi"/>
          <w:rtl/>
          <w:lang w:bidi="ar-EG"/>
        </w:rPr>
        <w:t xml:space="preserve">وستُتاح جميع المعلومات ذات الصلة </w:t>
      </w:r>
      <w:r w:rsidR="00FE446D" w:rsidRPr="0096733F">
        <w:rPr>
          <w:rFonts w:asciiTheme="minorHAnsi" w:hAnsiTheme="minorHAnsi" w:cstheme="minorHAnsi"/>
          <w:rtl/>
          <w:lang w:bidi="ar-EG"/>
        </w:rPr>
        <w:t>بالحلقة الدراسة الإلكترونية</w:t>
      </w:r>
      <w:r w:rsidR="00852F4F" w:rsidRPr="0096733F">
        <w:rPr>
          <w:rFonts w:asciiTheme="minorHAnsi" w:hAnsiTheme="minorHAnsi" w:cstheme="minorHAnsi"/>
          <w:rtl/>
          <w:lang w:bidi="ar-EG"/>
        </w:rPr>
        <w:t>، بما في ذلك مشروع البرنامج والمتحدثون ورابط التوصيل عن بُعد وتفاصيل التسجيل، في الموقع الإلكتروني للحدث في العنوان التالي:</w:t>
      </w:r>
      <w:r w:rsidR="005D2F0C" w:rsidRPr="0096733F">
        <w:rPr>
          <w:rFonts w:asciiTheme="minorHAnsi" w:hAnsiTheme="minorHAnsi" w:cstheme="minorHAnsi"/>
          <w:rtl/>
          <w:lang w:bidi="ar-EG"/>
        </w:rPr>
        <w:t xml:space="preserve"> </w:t>
      </w:r>
      <w:hyperlink r:id="rId10" w:history="1">
        <w:r w:rsidR="005D2F0C" w:rsidRPr="0096733F">
          <w:rPr>
            <w:rStyle w:val="Hyperlink"/>
            <w:rFonts w:asciiTheme="minorHAnsi" w:hAnsiTheme="minorHAnsi" w:cstheme="minorHAnsi"/>
          </w:rPr>
          <w:t>https://itu.int/go/WB-SSP-02</w:t>
        </w:r>
      </w:hyperlink>
      <w:r w:rsidR="00852F4F" w:rsidRPr="0096733F">
        <w:rPr>
          <w:rFonts w:asciiTheme="minorHAnsi" w:hAnsiTheme="minorHAnsi" w:cstheme="minorHAnsi"/>
          <w:rtl/>
          <w:lang w:bidi="ar-EG"/>
        </w:rPr>
        <w:t>.</w:t>
      </w:r>
      <w:r w:rsidR="005D2F0C" w:rsidRPr="0096733F">
        <w:rPr>
          <w:rFonts w:asciiTheme="minorHAnsi" w:hAnsiTheme="minorHAnsi" w:cstheme="minorHAnsi"/>
          <w:rtl/>
          <w:lang w:bidi="ar-EG"/>
        </w:rPr>
        <w:t xml:space="preserve"> </w:t>
      </w:r>
      <w:r w:rsidR="00852F4F" w:rsidRPr="0096733F">
        <w:rPr>
          <w:rFonts w:asciiTheme="minorHAnsi" w:hAnsiTheme="minorHAnsi" w:cstheme="minorHAnsi"/>
          <w:rtl/>
        </w:rPr>
        <w:t>وسيتم تحديث هذا الموقع الإلكتروني بانتظام كلما توفّرت معلومات جديدة أو معدّلة. ويرُجى من المشاركين المواظبة على زيارته للاطلاع على أحدث المعلومات.</w:t>
      </w:r>
    </w:p>
    <w:p w14:paraId="110C5670" w14:textId="6F2BAB80" w:rsidR="00E84438" w:rsidRPr="0096733F" w:rsidRDefault="00E84438" w:rsidP="00E84438">
      <w:pPr>
        <w:spacing w:before="240"/>
        <w:ind w:left="-57"/>
        <w:jc w:val="left"/>
        <w:rPr>
          <w:rFonts w:asciiTheme="minorHAnsi" w:hAnsiTheme="minorHAnsi" w:cstheme="minorHAnsi"/>
          <w:rtl/>
          <w:lang w:bidi="ar-EG"/>
        </w:rPr>
      </w:pPr>
      <w:r w:rsidRPr="0096733F">
        <w:rPr>
          <w:rFonts w:asciiTheme="minorHAnsi" w:hAnsiTheme="minorHAnsi" w:cstheme="minorHAnsi"/>
          <w:rtl/>
          <w:lang w:bidi="ar-EG"/>
        </w:rPr>
        <w:t>وتفضلوا بقبول فائق التقدير والاحترام.</w:t>
      </w:r>
    </w:p>
    <w:p w14:paraId="7E44A495" w14:textId="795F5365" w:rsidR="00E84438" w:rsidRPr="0096733F" w:rsidRDefault="00E46FDA" w:rsidP="00A85509">
      <w:pPr>
        <w:spacing w:before="840"/>
        <w:jc w:val="left"/>
        <w:rPr>
          <w:rFonts w:asciiTheme="minorHAnsi" w:hAnsiTheme="minorHAnsi" w:cstheme="minorHAnsi"/>
          <w:rtl/>
          <w:lang w:bidi="ar-EG"/>
        </w:rPr>
      </w:pPr>
      <w:r>
        <w:rPr>
          <w:rFonts w:asciiTheme="minorHAnsi" w:hAnsiTheme="minorHAnsi" w:cstheme="minorHAnsi"/>
          <w:noProof/>
          <w:rtl/>
          <w:lang w:val="ar-EG" w:bidi="ar-EG"/>
        </w:rPr>
        <w:drawing>
          <wp:anchor distT="0" distB="0" distL="114300" distR="114300" simplePos="0" relativeHeight="251658240" behindDoc="1" locked="0" layoutInCell="1" allowOverlap="1" wp14:anchorId="1768252B" wp14:editId="1CF804D7">
            <wp:simplePos x="0" y="0"/>
            <wp:positionH relativeFrom="column">
              <wp:posOffset>5436235</wp:posOffset>
            </wp:positionH>
            <wp:positionV relativeFrom="paragraph">
              <wp:posOffset>78105</wp:posOffset>
            </wp:positionV>
            <wp:extent cx="710847" cy="492125"/>
            <wp:effectExtent l="0" t="0" r="0" b="3175"/>
            <wp:wrapNone/>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710847" cy="4921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84438" w:rsidRPr="0096733F">
        <w:rPr>
          <w:rFonts w:asciiTheme="minorHAnsi" w:hAnsiTheme="minorHAnsi" w:cstheme="minorHAnsi"/>
          <w:rtl/>
          <w:lang w:bidi="ar-SY"/>
        </w:rPr>
        <w:t>تشيساب</w:t>
      </w:r>
      <w:proofErr w:type="spellEnd"/>
      <w:r w:rsidR="00E84438" w:rsidRPr="0096733F">
        <w:rPr>
          <w:rFonts w:asciiTheme="minorHAnsi" w:hAnsiTheme="minorHAnsi" w:cstheme="minorHAnsi"/>
          <w:rtl/>
          <w:lang w:bidi="ar-SY"/>
        </w:rPr>
        <w:t xml:space="preserve"> لي</w:t>
      </w:r>
      <w:r w:rsidR="00E84438" w:rsidRPr="0096733F">
        <w:rPr>
          <w:rFonts w:asciiTheme="minorHAnsi" w:hAnsiTheme="minorHAnsi" w:cstheme="minorHAnsi"/>
          <w:rtl/>
          <w:lang w:bidi="ar-SY"/>
        </w:rPr>
        <w:br/>
        <w:t>مدير مكتب تقييس الاتصالات</w:t>
      </w:r>
    </w:p>
    <w:sectPr w:rsidR="00E84438" w:rsidRPr="0096733F" w:rsidSect="006C3242">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5A89" w14:textId="77777777" w:rsidR="00A6502B" w:rsidRDefault="00A6502B" w:rsidP="006C3242">
      <w:pPr>
        <w:spacing w:before="0" w:line="240" w:lineRule="auto"/>
      </w:pPr>
      <w:r>
        <w:separator/>
      </w:r>
    </w:p>
  </w:endnote>
  <w:endnote w:type="continuationSeparator" w:id="0">
    <w:p w14:paraId="233765F7" w14:textId="77777777" w:rsidR="00A6502B" w:rsidRDefault="00A6502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C877" w14:textId="3F07F50C"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66EA"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F097" w14:textId="77777777" w:rsidR="00A6502B" w:rsidRDefault="00A6502B" w:rsidP="006C3242">
      <w:pPr>
        <w:spacing w:before="0" w:line="240" w:lineRule="auto"/>
      </w:pPr>
      <w:r>
        <w:separator/>
      </w:r>
    </w:p>
  </w:footnote>
  <w:footnote w:type="continuationSeparator" w:id="0">
    <w:p w14:paraId="7207031F" w14:textId="77777777" w:rsidR="00A6502B" w:rsidRDefault="00A6502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8491" w14:textId="6A6E6909" w:rsidR="00447F32" w:rsidRPr="0096733F" w:rsidRDefault="00596808" w:rsidP="00B916A7">
    <w:pPr>
      <w:pStyle w:val="Header"/>
      <w:spacing w:after="240" w:line="192" w:lineRule="auto"/>
      <w:jc w:val="center"/>
      <w:rPr>
        <w:rFonts w:asciiTheme="minorHAnsi" w:hAnsiTheme="minorHAnsi" w:cstheme="minorHAnsi"/>
        <w:sz w:val="18"/>
        <w:szCs w:val="18"/>
      </w:rPr>
    </w:pPr>
    <w:r w:rsidRPr="0096733F">
      <w:rPr>
        <w:rFonts w:asciiTheme="minorHAnsi" w:hAnsiTheme="minorHAnsi" w:cstheme="minorHAnsi"/>
        <w:sz w:val="18"/>
        <w:szCs w:val="18"/>
      </w:rPr>
      <w:t xml:space="preserve">- </w:t>
    </w:r>
    <w:r w:rsidRPr="0096733F">
      <w:rPr>
        <w:rFonts w:asciiTheme="minorHAnsi" w:hAnsiTheme="minorHAnsi" w:cstheme="minorHAnsi"/>
        <w:sz w:val="18"/>
        <w:szCs w:val="18"/>
      </w:rPr>
      <w:fldChar w:fldCharType="begin"/>
    </w:r>
    <w:r w:rsidRPr="0096733F">
      <w:rPr>
        <w:rFonts w:asciiTheme="minorHAnsi" w:hAnsiTheme="minorHAnsi" w:cstheme="minorHAnsi"/>
        <w:sz w:val="18"/>
        <w:szCs w:val="18"/>
      </w:rPr>
      <w:instrText xml:space="preserve"> PAGE </w:instrText>
    </w:r>
    <w:r w:rsidRPr="0096733F">
      <w:rPr>
        <w:rFonts w:asciiTheme="minorHAnsi" w:hAnsiTheme="minorHAnsi" w:cstheme="minorHAnsi"/>
        <w:sz w:val="18"/>
        <w:szCs w:val="18"/>
      </w:rPr>
      <w:fldChar w:fldCharType="separate"/>
    </w:r>
    <w:r w:rsidR="00634920" w:rsidRPr="0096733F">
      <w:rPr>
        <w:rFonts w:asciiTheme="minorHAnsi" w:hAnsiTheme="minorHAnsi" w:cstheme="minorHAnsi"/>
        <w:noProof/>
        <w:sz w:val="18"/>
        <w:szCs w:val="18"/>
        <w:rtl/>
      </w:rPr>
      <w:t>2</w:t>
    </w:r>
    <w:r w:rsidRPr="0096733F">
      <w:rPr>
        <w:rFonts w:asciiTheme="minorHAnsi" w:hAnsiTheme="minorHAnsi" w:cstheme="minorHAnsi"/>
        <w:sz w:val="18"/>
        <w:szCs w:val="18"/>
      </w:rPr>
      <w:fldChar w:fldCharType="end"/>
    </w:r>
    <w:r w:rsidRPr="0096733F">
      <w:rPr>
        <w:rFonts w:asciiTheme="minorHAnsi" w:hAnsiTheme="minorHAnsi" w:cstheme="minorHAnsi"/>
        <w:sz w:val="18"/>
        <w:szCs w:val="18"/>
      </w:rPr>
      <w:t xml:space="preserve"> -</w:t>
    </w:r>
    <w:r w:rsidR="00E84438" w:rsidRPr="0096733F">
      <w:rPr>
        <w:rFonts w:asciiTheme="minorHAnsi" w:hAnsiTheme="minorHAnsi" w:cstheme="minorHAnsi"/>
        <w:sz w:val="18"/>
        <w:szCs w:val="18"/>
        <w:rtl/>
      </w:rPr>
      <w:br/>
    </w:r>
    <w:r w:rsidRPr="0096733F">
      <w:rPr>
        <w:rFonts w:asciiTheme="minorHAnsi" w:hAnsiTheme="minorHAnsi" w:cstheme="minorHAnsi"/>
        <w:sz w:val="18"/>
        <w:szCs w:val="18"/>
        <w:rtl/>
        <w:lang w:bidi="ar-EG"/>
      </w:rPr>
      <w:t xml:space="preserve">الرسالة </w:t>
    </w:r>
    <w:r w:rsidR="00E84438" w:rsidRPr="0096733F">
      <w:rPr>
        <w:rFonts w:asciiTheme="minorHAnsi" w:hAnsiTheme="minorHAnsi" w:cstheme="minorHAnsi"/>
        <w:sz w:val="18"/>
        <w:szCs w:val="18"/>
        <w:rtl/>
        <w:lang w:bidi="ar-EG"/>
      </w:rPr>
      <w:t>المعممة</w:t>
    </w:r>
    <w:r w:rsidRPr="0096733F">
      <w:rPr>
        <w:rFonts w:asciiTheme="minorHAnsi" w:hAnsiTheme="minorHAnsi" w:cstheme="minorHAnsi"/>
        <w:sz w:val="18"/>
        <w:szCs w:val="18"/>
        <w:rtl/>
        <w:lang w:bidi="ar-EG"/>
      </w:rPr>
      <w:t xml:space="preserve"> </w:t>
    </w:r>
    <w:r w:rsidR="00CC1E74" w:rsidRPr="0096733F">
      <w:rPr>
        <w:rFonts w:asciiTheme="minorHAnsi" w:hAnsiTheme="minorHAnsi" w:cstheme="minorHAnsi"/>
        <w:sz w:val="18"/>
        <w:szCs w:val="18"/>
        <w:rtl/>
        <w:lang w:val="en-GB"/>
      </w:rPr>
      <w:t>4</w:t>
    </w:r>
    <w:r w:rsidR="00895DE0" w:rsidRPr="0096733F">
      <w:rPr>
        <w:rFonts w:asciiTheme="minorHAnsi" w:hAnsiTheme="minorHAnsi" w:cstheme="minorHAnsi"/>
        <w:sz w:val="18"/>
        <w:szCs w:val="18"/>
        <w:lang w:val="en-GB"/>
      </w:rPr>
      <w:t>4</w:t>
    </w:r>
    <w:r w:rsidR="00400EC6" w:rsidRPr="0096733F">
      <w:rPr>
        <w:rFonts w:asciiTheme="minorHAnsi" w:hAnsiTheme="minorHAnsi" w:cstheme="minorHAnsi"/>
        <w:sz w:val="18"/>
        <w:szCs w:val="18"/>
        <w:rtl/>
        <w:lang w:val="en-GB"/>
      </w:rPr>
      <w:t xml:space="preserve"> </w:t>
    </w:r>
    <w:r w:rsidR="003A3046" w:rsidRPr="0096733F">
      <w:rPr>
        <w:rFonts w:asciiTheme="minorHAnsi" w:hAnsiTheme="minorHAnsi" w:cstheme="minorHAnsi"/>
        <w:sz w:val="18"/>
        <w:szCs w:val="18"/>
        <w:rtl/>
        <w:lang w:val="en-GB"/>
      </w:rPr>
      <w:t>لمكتب</w:t>
    </w:r>
    <w:r w:rsidR="00400EC6" w:rsidRPr="0096733F">
      <w:rPr>
        <w:rFonts w:asciiTheme="minorHAnsi" w:hAnsiTheme="minorHAnsi" w:cstheme="minorHAnsi"/>
        <w:sz w:val="18"/>
        <w:szCs w:val="18"/>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8131150">
    <w:abstractNumId w:val="9"/>
  </w:num>
  <w:num w:numId="2" w16cid:durableId="276061789">
    <w:abstractNumId w:val="7"/>
  </w:num>
  <w:num w:numId="3" w16cid:durableId="1705330757">
    <w:abstractNumId w:val="6"/>
  </w:num>
  <w:num w:numId="4" w16cid:durableId="1909461303">
    <w:abstractNumId w:val="5"/>
  </w:num>
  <w:num w:numId="5" w16cid:durableId="44913434">
    <w:abstractNumId w:val="4"/>
  </w:num>
  <w:num w:numId="6" w16cid:durableId="1506632798">
    <w:abstractNumId w:val="8"/>
  </w:num>
  <w:num w:numId="7" w16cid:durableId="300117831">
    <w:abstractNumId w:val="3"/>
  </w:num>
  <w:num w:numId="8" w16cid:durableId="610748885">
    <w:abstractNumId w:val="2"/>
  </w:num>
  <w:num w:numId="9" w16cid:durableId="839930514">
    <w:abstractNumId w:val="1"/>
  </w:num>
  <w:num w:numId="10" w16cid:durableId="457721279">
    <w:abstractNumId w:val="0"/>
  </w:num>
  <w:num w:numId="11" w16cid:durableId="2099253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0"/>
    <w:rsid w:val="00002A63"/>
    <w:rsid w:val="00003A2E"/>
    <w:rsid w:val="00026BB8"/>
    <w:rsid w:val="0006468A"/>
    <w:rsid w:val="000737F0"/>
    <w:rsid w:val="00080E81"/>
    <w:rsid w:val="00085450"/>
    <w:rsid w:val="00085A93"/>
    <w:rsid w:val="00085D1B"/>
    <w:rsid w:val="00090574"/>
    <w:rsid w:val="000A23B4"/>
    <w:rsid w:val="000C1C0E"/>
    <w:rsid w:val="000C548A"/>
    <w:rsid w:val="000C67EE"/>
    <w:rsid w:val="000D2E98"/>
    <w:rsid w:val="000E327F"/>
    <w:rsid w:val="000F7FE7"/>
    <w:rsid w:val="00100FC9"/>
    <w:rsid w:val="00143922"/>
    <w:rsid w:val="00146FE2"/>
    <w:rsid w:val="0016446D"/>
    <w:rsid w:val="001A1D6D"/>
    <w:rsid w:val="001A743D"/>
    <w:rsid w:val="001C0169"/>
    <w:rsid w:val="001D1D50"/>
    <w:rsid w:val="001D6745"/>
    <w:rsid w:val="001E446E"/>
    <w:rsid w:val="001F53E3"/>
    <w:rsid w:val="0020025F"/>
    <w:rsid w:val="002154EE"/>
    <w:rsid w:val="002276D2"/>
    <w:rsid w:val="0023283D"/>
    <w:rsid w:val="00236655"/>
    <w:rsid w:val="00252F0F"/>
    <w:rsid w:val="0026373E"/>
    <w:rsid w:val="00271C43"/>
    <w:rsid w:val="002866D1"/>
    <w:rsid w:val="00290728"/>
    <w:rsid w:val="002978F4"/>
    <w:rsid w:val="002B028D"/>
    <w:rsid w:val="002C3123"/>
    <w:rsid w:val="002E196B"/>
    <w:rsid w:val="002E6541"/>
    <w:rsid w:val="003067DA"/>
    <w:rsid w:val="00334924"/>
    <w:rsid w:val="003409BC"/>
    <w:rsid w:val="00357185"/>
    <w:rsid w:val="0038224E"/>
    <w:rsid w:val="00383829"/>
    <w:rsid w:val="003A3046"/>
    <w:rsid w:val="003D6EDA"/>
    <w:rsid w:val="003E2CF6"/>
    <w:rsid w:val="003F4B29"/>
    <w:rsid w:val="00400EC6"/>
    <w:rsid w:val="0042686F"/>
    <w:rsid w:val="004317D8"/>
    <w:rsid w:val="00434183"/>
    <w:rsid w:val="00443869"/>
    <w:rsid w:val="00447F32"/>
    <w:rsid w:val="0049084F"/>
    <w:rsid w:val="004A132C"/>
    <w:rsid w:val="004B00B9"/>
    <w:rsid w:val="004C695B"/>
    <w:rsid w:val="004E11DC"/>
    <w:rsid w:val="004E4AC0"/>
    <w:rsid w:val="0051659D"/>
    <w:rsid w:val="00517C66"/>
    <w:rsid w:val="00525DDD"/>
    <w:rsid w:val="005329A5"/>
    <w:rsid w:val="005409AC"/>
    <w:rsid w:val="00547B52"/>
    <w:rsid w:val="0055516A"/>
    <w:rsid w:val="0055549D"/>
    <w:rsid w:val="005731DD"/>
    <w:rsid w:val="0058491B"/>
    <w:rsid w:val="00592EA5"/>
    <w:rsid w:val="00595B52"/>
    <w:rsid w:val="00596808"/>
    <w:rsid w:val="005A3170"/>
    <w:rsid w:val="005B0625"/>
    <w:rsid w:val="005B36E2"/>
    <w:rsid w:val="005D2F0C"/>
    <w:rsid w:val="00602347"/>
    <w:rsid w:val="006144D8"/>
    <w:rsid w:val="00627EE1"/>
    <w:rsid w:val="00634920"/>
    <w:rsid w:val="00635A22"/>
    <w:rsid w:val="00657F18"/>
    <w:rsid w:val="006626EB"/>
    <w:rsid w:val="006635B2"/>
    <w:rsid w:val="00674A2F"/>
    <w:rsid w:val="00677396"/>
    <w:rsid w:val="006851B4"/>
    <w:rsid w:val="0069200F"/>
    <w:rsid w:val="00692F04"/>
    <w:rsid w:val="006A5D66"/>
    <w:rsid w:val="006A65CB"/>
    <w:rsid w:val="006C1530"/>
    <w:rsid w:val="006C3242"/>
    <w:rsid w:val="006C7CC0"/>
    <w:rsid w:val="006E1BAD"/>
    <w:rsid w:val="006F0955"/>
    <w:rsid w:val="006F63F7"/>
    <w:rsid w:val="007025C7"/>
    <w:rsid w:val="00706D7A"/>
    <w:rsid w:val="00710674"/>
    <w:rsid w:val="00722F0D"/>
    <w:rsid w:val="0074420E"/>
    <w:rsid w:val="007615CA"/>
    <w:rsid w:val="00783E26"/>
    <w:rsid w:val="007C3BC7"/>
    <w:rsid w:val="007C3BCD"/>
    <w:rsid w:val="007D4ACF"/>
    <w:rsid w:val="007D73A7"/>
    <w:rsid w:val="007F0787"/>
    <w:rsid w:val="00804FD4"/>
    <w:rsid w:val="00810B7B"/>
    <w:rsid w:val="0082358A"/>
    <w:rsid w:val="008235CD"/>
    <w:rsid w:val="008247DE"/>
    <w:rsid w:val="00840B10"/>
    <w:rsid w:val="008513CB"/>
    <w:rsid w:val="00852F4F"/>
    <w:rsid w:val="00873469"/>
    <w:rsid w:val="00895DE0"/>
    <w:rsid w:val="008A7F84"/>
    <w:rsid w:val="008C6545"/>
    <w:rsid w:val="008E5498"/>
    <w:rsid w:val="008F0AA7"/>
    <w:rsid w:val="0091702E"/>
    <w:rsid w:val="00920EC0"/>
    <w:rsid w:val="00923B0C"/>
    <w:rsid w:val="00926F44"/>
    <w:rsid w:val="0094021C"/>
    <w:rsid w:val="0094432F"/>
    <w:rsid w:val="009451D3"/>
    <w:rsid w:val="00952F86"/>
    <w:rsid w:val="00963759"/>
    <w:rsid w:val="0096733F"/>
    <w:rsid w:val="00982B28"/>
    <w:rsid w:val="009D313F"/>
    <w:rsid w:val="00A036AB"/>
    <w:rsid w:val="00A115C2"/>
    <w:rsid w:val="00A36BC0"/>
    <w:rsid w:val="00A47A5A"/>
    <w:rsid w:val="00A6502B"/>
    <w:rsid w:val="00A651ED"/>
    <w:rsid w:val="00A6683B"/>
    <w:rsid w:val="00A67882"/>
    <w:rsid w:val="00A77C90"/>
    <w:rsid w:val="00A841A4"/>
    <w:rsid w:val="00A85509"/>
    <w:rsid w:val="00A9156F"/>
    <w:rsid w:val="00A97F94"/>
    <w:rsid w:val="00AA7EA2"/>
    <w:rsid w:val="00AB43BF"/>
    <w:rsid w:val="00AF6B5C"/>
    <w:rsid w:val="00B03099"/>
    <w:rsid w:val="00B05BC8"/>
    <w:rsid w:val="00B21537"/>
    <w:rsid w:val="00B24DC2"/>
    <w:rsid w:val="00B355B2"/>
    <w:rsid w:val="00B43F6E"/>
    <w:rsid w:val="00B47965"/>
    <w:rsid w:val="00B64B47"/>
    <w:rsid w:val="00B67C56"/>
    <w:rsid w:val="00B727A9"/>
    <w:rsid w:val="00B916A7"/>
    <w:rsid w:val="00B938C1"/>
    <w:rsid w:val="00BB0F08"/>
    <w:rsid w:val="00BC26DD"/>
    <w:rsid w:val="00C002DE"/>
    <w:rsid w:val="00C145FB"/>
    <w:rsid w:val="00C53BF8"/>
    <w:rsid w:val="00C66157"/>
    <w:rsid w:val="00C667DC"/>
    <w:rsid w:val="00C674FE"/>
    <w:rsid w:val="00C67501"/>
    <w:rsid w:val="00C75633"/>
    <w:rsid w:val="00C8000E"/>
    <w:rsid w:val="00C97601"/>
    <w:rsid w:val="00CC1E74"/>
    <w:rsid w:val="00CD745E"/>
    <w:rsid w:val="00CE1C08"/>
    <w:rsid w:val="00CE2EE1"/>
    <w:rsid w:val="00CE3349"/>
    <w:rsid w:val="00CE36E5"/>
    <w:rsid w:val="00CF27F5"/>
    <w:rsid w:val="00CF3FFD"/>
    <w:rsid w:val="00CF4986"/>
    <w:rsid w:val="00D10CCF"/>
    <w:rsid w:val="00D22846"/>
    <w:rsid w:val="00D23E46"/>
    <w:rsid w:val="00D24E2E"/>
    <w:rsid w:val="00D37B5D"/>
    <w:rsid w:val="00D511B1"/>
    <w:rsid w:val="00D517B2"/>
    <w:rsid w:val="00D76170"/>
    <w:rsid w:val="00D77D0F"/>
    <w:rsid w:val="00D96283"/>
    <w:rsid w:val="00DA1CF0"/>
    <w:rsid w:val="00DA4F83"/>
    <w:rsid w:val="00DB563D"/>
    <w:rsid w:val="00DC08CE"/>
    <w:rsid w:val="00DC1E02"/>
    <w:rsid w:val="00DC24B4"/>
    <w:rsid w:val="00DC5FB0"/>
    <w:rsid w:val="00DD1EBB"/>
    <w:rsid w:val="00DF16DC"/>
    <w:rsid w:val="00E10600"/>
    <w:rsid w:val="00E45211"/>
    <w:rsid w:val="00E46FDA"/>
    <w:rsid w:val="00E473C5"/>
    <w:rsid w:val="00E512D1"/>
    <w:rsid w:val="00E668E5"/>
    <w:rsid w:val="00E84438"/>
    <w:rsid w:val="00E92863"/>
    <w:rsid w:val="00EB6296"/>
    <w:rsid w:val="00EB796D"/>
    <w:rsid w:val="00F058DC"/>
    <w:rsid w:val="00F24FC4"/>
    <w:rsid w:val="00F2676C"/>
    <w:rsid w:val="00F52941"/>
    <w:rsid w:val="00F84366"/>
    <w:rsid w:val="00F85089"/>
    <w:rsid w:val="00F974C5"/>
    <w:rsid w:val="00FA6F46"/>
    <w:rsid w:val="00FE446D"/>
    <w:rsid w:val="00FE5852"/>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7001"/>
  <w15:chartTrackingRefBased/>
  <w15:docId w15:val="{18042DF5-D703-4A6A-8696-EE955CF4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5D2F0C"/>
    <w:rPr>
      <w:color w:val="954F72" w:themeColor="followedHyperlink"/>
      <w:u w:val="single"/>
    </w:rPr>
  </w:style>
  <w:style w:type="character" w:styleId="UnresolvedMention">
    <w:name w:val="Unresolved Mention"/>
    <w:basedOn w:val="DefaultParagraphFont"/>
    <w:uiPriority w:val="99"/>
    <w:semiHidden/>
    <w:unhideWhenUsed/>
    <w:rsid w:val="005D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u.int/go/WB-SSP-02"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3755-9809-488D-BE32-580A2270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Abdalla</dc:creator>
  <cp:keywords/>
  <dc:description/>
  <cp:lastModifiedBy>Braud, Olivia</cp:lastModifiedBy>
  <cp:revision>26</cp:revision>
  <cp:lastPrinted>2022-12-15T13:34:00Z</cp:lastPrinted>
  <dcterms:created xsi:type="dcterms:W3CDTF">2022-10-12T06:57:00Z</dcterms:created>
  <dcterms:modified xsi:type="dcterms:W3CDTF">2022-12-15T13:35:00Z</dcterms:modified>
</cp:coreProperties>
</file>