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1017CA" w:rsidRPr="00263CFC" w14:paraId="748F088A" w14:textId="77777777" w:rsidTr="00F66208">
        <w:trPr>
          <w:cantSplit/>
          <w:trHeight w:val="80"/>
          <w:jc w:val="center"/>
        </w:trPr>
        <w:tc>
          <w:tcPr>
            <w:tcW w:w="1276" w:type="dxa"/>
            <w:gridSpan w:val="2"/>
            <w:vAlign w:val="center"/>
          </w:tcPr>
          <w:p w14:paraId="42910754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263CFC">
              <w:rPr>
                <w:noProof/>
              </w:rPr>
              <w:drawing>
                <wp:inline distT="0" distB="0" distL="0" distR="0" wp14:anchorId="6B8A16A5" wp14:editId="6F7D92E6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0D2FFDA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63CFC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9AE1BF8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63CF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773E7C4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1017CA" w:rsidRPr="00263CFC" w14:paraId="6FCE6D45" w14:textId="77777777" w:rsidTr="00F66208">
        <w:trPr>
          <w:cantSplit/>
          <w:trHeight w:val="484"/>
          <w:jc w:val="center"/>
        </w:trPr>
        <w:tc>
          <w:tcPr>
            <w:tcW w:w="5387" w:type="dxa"/>
            <w:gridSpan w:val="3"/>
            <w:vAlign w:val="center"/>
          </w:tcPr>
          <w:p w14:paraId="2E479B22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C172AB7" w14:textId="0A9B7A5A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rPr>
                <w:sz w:val="22"/>
                <w:szCs w:val="22"/>
              </w:rPr>
            </w:pPr>
            <w:r w:rsidRPr="00263CFC">
              <w:rPr>
                <w:sz w:val="22"/>
                <w:szCs w:val="22"/>
              </w:rPr>
              <w:t xml:space="preserve">Geneva, </w:t>
            </w:r>
            <w:r w:rsidR="00C8061E">
              <w:rPr>
                <w:sz w:val="22"/>
                <w:szCs w:val="22"/>
              </w:rPr>
              <w:t>1</w:t>
            </w:r>
            <w:r w:rsidR="00D275E3">
              <w:rPr>
                <w:sz w:val="22"/>
                <w:szCs w:val="22"/>
              </w:rPr>
              <w:t>2</w:t>
            </w:r>
            <w:r w:rsidR="00AB72B8" w:rsidRPr="00880B03">
              <w:rPr>
                <w:sz w:val="22"/>
                <w:szCs w:val="22"/>
              </w:rPr>
              <w:t xml:space="preserve"> </w:t>
            </w:r>
            <w:r w:rsidR="007D1503">
              <w:rPr>
                <w:sz w:val="22"/>
                <w:szCs w:val="22"/>
              </w:rPr>
              <w:t>January</w:t>
            </w:r>
            <w:r w:rsidRPr="00263CFC">
              <w:rPr>
                <w:sz w:val="22"/>
                <w:szCs w:val="22"/>
              </w:rPr>
              <w:t xml:space="preserve"> 202</w:t>
            </w:r>
            <w:r w:rsidR="007D1503">
              <w:rPr>
                <w:sz w:val="22"/>
                <w:szCs w:val="22"/>
              </w:rPr>
              <w:t>3</w:t>
            </w:r>
          </w:p>
        </w:tc>
      </w:tr>
      <w:tr w:rsidR="001017CA" w:rsidRPr="00263CFC" w14:paraId="743D7B79" w14:textId="77777777" w:rsidTr="00F66208">
        <w:trPr>
          <w:cantSplit/>
          <w:trHeight w:val="700"/>
          <w:jc w:val="center"/>
        </w:trPr>
        <w:tc>
          <w:tcPr>
            <w:tcW w:w="1143" w:type="dxa"/>
          </w:tcPr>
          <w:p w14:paraId="5D42D225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6784CCCD" w14:textId="18AA18F9" w:rsidR="001017CA" w:rsidRPr="00263CFC" w:rsidRDefault="00727822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sz w:val="22"/>
                <w:szCs w:val="22"/>
              </w:rPr>
            </w:pPr>
            <w:r w:rsidRPr="00727822">
              <w:rPr>
                <w:rFonts w:cs="Calibri"/>
                <w:b/>
                <w:sz w:val="22"/>
                <w:szCs w:val="22"/>
              </w:rPr>
              <w:t xml:space="preserve">Addendum 1 to </w:t>
            </w:r>
            <w:r w:rsidR="001017CA" w:rsidRPr="00263CFC">
              <w:rPr>
                <w:rFonts w:cs="Calibri"/>
                <w:b/>
                <w:sz w:val="22"/>
                <w:szCs w:val="22"/>
              </w:rPr>
              <w:t xml:space="preserve">TSB Circular </w:t>
            </w:r>
            <w:r w:rsidR="00D65C2B" w:rsidRPr="00263CFC">
              <w:rPr>
                <w:rFonts w:cs="Calibri"/>
                <w:b/>
                <w:sz w:val="22"/>
                <w:szCs w:val="22"/>
              </w:rPr>
              <w:t>43</w:t>
            </w:r>
          </w:p>
          <w:p w14:paraId="6CB1BBDF" w14:textId="1E633260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TSB Events/</w:t>
            </w:r>
            <w:r w:rsidR="00F71873" w:rsidRPr="00263CFC">
              <w:rPr>
                <w:rFonts w:cs="Calibri"/>
                <w:sz w:val="22"/>
                <w:szCs w:val="22"/>
              </w:rPr>
              <w:t>MEU</w:t>
            </w:r>
          </w:p>
        </w:tc>
        <w:tc>
          <w:tcPr>
            <w:tcW w:w="4394" w:type="dxa"/>
            <w:gridSpan w:val="2"/>
            <w:vMerge w:val="restart"/>
          </w:tcPr>
          <w:p w14:paraId="79814D53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="Calibri"/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263CFC">
              <w:rPr>
                <w:rFonts w:cs="Calibri"/>
                <w:b/>
                <w:bCs/>
                <w:sz w:val="22"/>
                <w:szCs w:val="22"/>
              </w:rPr>
              <w:t>To:</w:t>
            </w:r>
          </w:p>
          <w:p w14:paraId="708057F8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-</w:t>
            </w:r>
            <w:r w:rsidRPr="00263CFC">
              <w:rPr>
                <w:rFonts w:cs="Calibri"/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263CFC">
              <w:rPr>
                <w:rFonts w:cs="Calibri"/>
                <w:sz w:val="22"/>
                <w:szCs w:val="22"/>
              </w:rPr>
              <w:t>Union;</w:t>
            </w:r>
            <w:proofErr w:type="gramEnd"/>
          </w:p>
          <w:p w14:paraId="06BBB7D0" w14:textId="77777777" w:rsidR="001017CA" w:rsidRPr="00B72F3A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="Calibri"/>
                <w:color w:val="000000"/>
                <w:sz w:val="22"/>
                <w:szCs w:val="22"/>
                <w:lang w:val="fr-CH"/>
              </w:rPr>
            </w:pPr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>-</w:t>
            </w:r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>Sector</w:t>
            </w:r>
            <w:proofErr w:type="spellEnd"/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 xml:space="preserve"> </w:t>
            </w:r>
            <w:proofErr w:type="gramStart"/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>Members;</w:t>
            </w:r>
            <w:proofErr w:type="gramEnd"/>
          </w:p>
          <w:p w14:paraId="6A875DA2" w14:textId="77777777" w:rsidR="001017CA" w:rsidRPr="00B72F3A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="Calibri"/>
                <w:color w:val="000000"/>
                <w:sz w:val="22"/>
                <w:szCs w:val="22"/>
                <w:lang w:val="fr-CH"/>
              </w:rPr>
            </w:pPr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>-</w:t>
            </w:r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661FFD18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color w:val="000000"/>
                <w:sz w:val="22"/>
                <w:szCs w:val="22"/>
              </w:rPr>
              <w:t>-</w:t>
            </w:r>
            <w:r w:rsidRPr="00263CFC">
              <w:rPr>
                <w:rFonts w:cs="Calibri"/>
                <w:color w:val="000000"/>
                <w:sz w:val="22"/>
                <w:szCs w:val="22"/>
              </w:rPr>
              <w:tab/>
              <w:t>ITU Academia</w:t>
            </w:r>
          </w:p>
        </w:tc>
      </w:tr>
      <w:tr w:rsidR="001017CA" w:rsidRPr="00263CFC" w14:paraId="5F4BDA82" w14:textId="77777777" w:rsidTr="00F66208">
        <w:trPr>
          <w:cantSplit/>
          <w:trHeight w:val="289"/>
          <w:jc w:val="center"/>
        </w:trPr>
        <w:tc>
          <w:tcPr>
            <w:tcW w:w="1143" w:type="dxa"/>
          </w:tcPr>
          <w:p w14:paraId="75B6D786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02773894" w14:textId="48A89176" w:rsidR="001017CA" w:rsidRPr="00263CFC" w:rsidRDefault="00F71873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sz w:val="22"/>
                <w:szCs w:val="22"/>
              </w:rPr>
            </w:pPr>
            <w:r w:rsidRPr="00263CFC">
              <w:rPr>
                <w:rFonts w:cs="Calibri"/>
                <w:b/>
                <w:sz w:val="22"/>
                <w:szCs w:val="22"/>
              </w:rPr>
              <w:t>Martin Euchner</w:t>
            </w:r>
          </w:p>
        </w:tc>
        <w:tc>
          <w:tcPr>
            <w:tcW w:w="4394" w:type="dxa"/>
            <w:gridSpan w:val="2"/>
            <w:vMerge/>
          </w:tcPr>
          <w:p w14:paraId="32C233D9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142" w:hanging="142"/>
              <w:rPr>
                <w:rFonts w:cs="Calibri"/>
                <w:sz w:val="22"/>
                <w:szCs w:val="22"/>
              </w:rPr>
            </w:pPr>
          </w:p>
        </w:tc>
      </w:tr>
      <w:tr w:rsidR="001017CA" w:rsidRPr="00263CFC" w14:paraId="3B1CB843" w14:textId="77777777" w:rsidTr="00F66208">
        <w:trPr>
          <w:cantSplit/>
          <w:trHeight w:val="221"/>
          <w:jc w:val="center"/>
        </w:trPr>
        <w:tc>
          <w:tcPr>
            <w:tcW w:w="1143" w:type="dxa"/>
          </w:tcPr>
          <w:p w14:paraId="7C0A936D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3CC6B382" w14:textId="4E2E8FD4" w:rsidR="001017CA" w:rsidRPr="00263CFC" w:rsidRDefault="00F71873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+41 79 592 4688</w:t>
            </w:r>
          </w:p>
        </w:tc>
        <w:tc>
          <w:tcPr>
            <w:tcW w:w="4394" w:type="dxa"/>
            <w:gridSpan w:val="2"/>
            <w:vMerge/>
          </w:tcPr>
          <w:p w14:paraId="2DE16642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142" w:hanging="142"/>
              <w:rPr>
                <w:rFonts w:cs="Calibri"/>
                <w:sz w:val="22"/>
                <w:szCs w:val="22"/>
              </w:rPr>
            </w:pPr>
          </w:p>
        </w:tc>
      </w:tr>
      <w:tr w:rsidR="001017CA" w:rsidRPr="00263CFC" w14:paraId="317C3805" w14:textId="77777777" w:rsidTr="00F66208">
        <w:trPr>
          <w:cantSplit/>
          <w:trHeight w:val="282"/>
          <w:jc w:val="center"/>
        </w:trPr>
        <w:tc>
          <w:tcPr>
            <w:tcW w:w="1143" w:type="dxa"/>
          </w:tcPr>
          <w:p w14:paraId="57D5A45A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3A0EEB82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96DB9C2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142" w:hanging="142"/>
              <w:rPr>
                <w:rFonts w:cs="Calibri"/>
                <w:sz w:val="22"/>
                <w:szCs w:val="22"/>
              </w:rPr>
            </w:pPr>
          </w:p>
        </w:tc>
      </w:tr>
      <w:tr w:rsidR="001017CA" w:rsidRPr="00263CFC" w14:paraId="0D016789" w14:textId="77777777" w:rsidTr="00B72F3A">
        <w:trPr>
          <w:cantSplit/>
          <w:trHeight w:val="2211"/>
          <w:jc w:val="center"/>
        </w:trPr>
        <w:tc>
          <w:tcPr>
            <w:tcW w:w="1143" w:type="dxa"/>
          </w:tcPr>
          <w:p w14:paraId="057DEAEA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4AA9D758" w14:textId="77777777" w:rsidR="001017CA" w:rsidRPr="00263CFC" w:rsidRDefault="00977B2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22"/>
                <w:szCs w:val="22"/>
              </w:rPr>
            </w:pPr>
            <w:hyperlink r:id="rId12" w:history="1">
              <w:r w:rsidR="001017CA" w:rsidRPr="00263CFC">
                <w:rPr>
                  <w:rFonts w:cs="Calibri"/>
                  <w:color w:val="0000FF"/>
                  <w:sz w:val="22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70B7179E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sz w:val="22"/>
                <w:szCs w:val="22"/>
              </w:rPr>
            </w:pPr>
            <w:r w:rsidRPr="00263CFC">
              <w:rPr>
                <w:rFonts w:cs="Calibri"/>
                <w:b/>
                <w:sz w:val="22"/>
                <w:szCs w:val="22"/>
              </w:rPr>
              <w:t>Copy to:</w:t>
            </w:r>
          </w:p>
          <w:p w14:paraId="3B1201A2" w14:textId="650D1DCB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83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-</w:t>
            </w:r>
            <w:r w:rsidRPr="00263CFC">
              <w:rPr>
                <w:rFonts w:cs="Calibri"/>
                <w:sz w:val="22"/>
                <w:szCs w:val="22"/>
              </w:rPr>
              <w:tab/>
            </w:r>
            <w:bookmarkStart w:id="1" w:name="_Hlk115855457"/>
            <w:r w:rsidRPr="00263CFC">
              <w:rPr>
                <w:rFonts w:cs="Calibri"/>
                <w:sz w:val="22"/>
                <w:szCs w:val="22"/>
              </w:rPr>
              <w:t>The Chairmen and Vice-Chairmen of ITU-T Study Groups</w:t>
            </w:r>
            <w:r w:rsidR="00B17976" w:rsidRPr="00263CFC">
              <w:rPr>
                <w:rFonts w:cs="Calibri"/>
                <w:sz w:val="22"/>
                <w:szCs w:val="22"/>
              </w:rPr>
              <w:t xml:space="preserve"> and of </w:t>
            </w:r>
            <w:proofErr w:type="gramStart"/>
            <w:r w:rsidR="00B17976" w:rsidRPr="00263CFC">
              <w:rPr>
                <w:rFonts w:cs="Calibri"/>
                <w:sz w:val="22"/>
                <w:szCs w:val="22"/>
              </w:rPr>
              <w:t>TSAG</w:t>
            </w:r>
            <w:r w:rsidRPr="00263CFC">
              <w:rPr>
                <w:rFonts w:cs="Calibri"/>
                <w:sz w:val="22"/>
                <w:szCs w:val="22"/>
              </w:rPr>
              <w:t>;</w:t>
            </w:r>
            <w:bookmarkEnd w:id="1"/>
            <w:proofErr w:type="gramEnd"/>
          </w:p>
          <w:p w14:paraId="3CD579CB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83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-</w:t>
            </w:r>
            <w:r w:rsidRPr="00263CFC">
              <w:rPr>
                <w:rFonts w:cs="Calibr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263CFC">
              <w:rPr>
                <w:rFonts w:cs="Calibri"/>
                <w:sz w:val="22"/>
                <w:szCs w:val="22"/>
              </w:rPr>
              <w:t>Bureau;</w:t>
            </w:r>
            <w:proofErr w:type="gramEnd"/>
          </w:p>
          <w:p w14:paraId="64AE47B2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83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-</w:t>
            </w:r>
            <w:r w:rsidRPr="00263CFC">
              <w:rPr>
                <w:rFonts w:cs="Calibr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1017CA" w:rsidRPr="00263CFC" w14:paraId="21D7B6BC" w14:textId="77777777" w:rsidTr="00B72F3A">
        <w:trPr>
          <w:cantSplit/>
          <w:trHeight w:val="853"/>
          <w:jc w:val="center"/>
        </w:trPr>
        <w:tc>
          <w:tcPr>
            <w:tcW w:w="1143" w:type="dxa"/>
          </w:tcPr>
          <w:p w14:paraId="09EDAD84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Subject</w:t>
            </w:r>
            <w:r w:rsidRPr="00263CFC">
              <w:rPr>
                <w:rFonts w:cs="Calibri"/>
                <w:sz w:val="22"/>
                <w:szCs w:val="22"/>
              </w:rPr>
              <w:t xml:space="preserve">: </w:t>
            </w:r>
          </w:p>
        </w:tc>
        <w:tc>
          <w:tcPr>
            <w:tcW w:w="8638" w:type="dxa"/>
            <w:gridSpan w:val="4"/>
          </w:tcPr>
          <w:p w14:paraId="7E266403" w14:textId="58D31933" w:rsidR="001017CA" w:rsidRPr="00263CFC" w:rsidRDefault="00C8061E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C8061E">
              <w:rPr>
                <w:rFonts w:cs="Calibri"/>
                <w:b/>
                <w:bCs/>
                <w:sz w:val="22"/>
                <w:szCs w:val="22"/>
              </w:rPr>
              <w:t xml:space="preserve">Postponement of </w:t>
            </w:r>
            <w:r w:rsidR="00B72216" w:rsidRPr="00263CFC">
              <w:rPr>
                <w:rFonts w:cs="Calibri"/>
                <w:b/>
                <w:bCs/>
                <w:sz w:val="22"/>
                <w:szCs w:val="22"/>
              </w:rPr>
              <w:t>IEC-ISO-ITU</w:t>
            </w:r>
            <w:r w:rsidR="009A310D" w:rsidRPr="00263CFC">
              <w:rPr>
                <w:rFonts w:cs="Calibri"/>
                <w:b/>
                <w:bCs/>
                <w:sz w:val="22"/>
                <w:szCs w:val="22"/>
              </w:rPr>
              <w:t>-T</w:t>
            </w:r>
            <w:r w:rsidR="00B72216" w:rsidRPr="00263CFC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F71873" w:rsidRPr="00263CFC">
              <w:rPr>
                <w:rFonts w:cs="Calibri"/>
                <w:b/>
                <w:bCs/>
                <w:sz w:val="22"/>
                <w:szCs w:val="22"/>
              </w:rPr>
              <w:t>Standardization Programme Coordination Group</w:t>
            </w:r>
            <w:r w:rsidR="00B72216" w:rsidRPr="00263CFC">
              <w:rPr>
                <w:rFonts w:cs="Calibri"/>
                <w:b/>
                <w:bCs/>
                <w:sz w:val="22"/>
                <w:szCs w:val="22"/>
              </w:rPr>
              <w:t xml:space="preserve"> (</w:t>
            </w:r>
            <w:r w:rsidR="00F71873" w:rsidRPr="00263CFC">
              <w:rPr>
                <w:rFonts w:cs="Calibri"/>
                <w:b/>
                <w:bCs/>
                <w:sz w:val="22"/>
                <w:szCs w:val="22"/>
              </w:rPr>
              <w:t>SPCG</w:t>
            </w:r>
            <w:r w:rsidR="00B72216" w:rsidRPr="00263CFC">
              <w:rPr>
                <w:rFonts w:cs="Calibri"/>
                <w:b/>
                <w:bCs/>
                <w:sz w:val="22"/>
                <w:szCs w:val="22"/>
              </w:rPr>
              <w:t xml:space="preserve">) </w:t>
            </w:r>
            <w:r w:rsidR="00F71873" w:rsidRPr="00263CFC">
              <w:rPr>
                <w:rFonts w:cs="Calibri"/>
                <w:b/>
                <w:bCs/>
                <w:sz w:val="22"/>
                <w:szCs w:val="22"/>
              </w:rPr>
              <w:t>workshop</w:t>
            </w:r>
            <w:r w:rsidR="00B72216" w:rsidRPr="00263CFC">
              <w:rPr>
                <w:rFonts w:cs="Calibri"/>
                <w:b/>
                <w:bCs/>
                <w:sz w:val="22"/>
                <w:szCs w:val="22"/>
              </w:rPr>
              <w:t xml:space="preserve"> on</w:t>
            </w:r>
            <w:r w:rsidR="00D84CD4" w:rsidRPr="00263CFC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B72216" w:rsidRPr="00263CFC">
              <w:rPr>
                <w:rFonts w:cs="Calibri"/>
                <w:b/>
                <w:bCs/>
                <w:sz w:val="22"/>
                <w:szCs w:val="22"/>
              </w:rPr>
              <w:t>“</w:t>
            </w:r>
            <w:r w:rsidR="007D1503" w:rsidRPr="007D1503">
              <w:rPr>
                <w:rFonts w:cs="Calibri"/>
                <w:b/>
                <w:bCs/>
                <w:sz w:val="22"/>
                <w:szCs w:val="22"/>
              </w:rPr>
              <w:t>SPCG – Fostering more effective IEC/ISO/ITU-T standards coordination and collaboration</w:t>
            </w:r>
            <w:r w:rsidR="00B72216" w:rsidRPr="00263CFC">
              <w:rPr>
                <w:rFonts w:cs="Calibri"/>
                <w:b/>
                <w:bCs/>
                <w:sz w:val="22"/>
                <w:szCs w:val="22"/>
              </w:rPr>
              <w:t xml:space="preserve">” </w:t>
            </w:r>
            <w:r w:rsidR="00A94551" w:rsidRPr="00263CFC">
              <w:rPr>
                <w:rFonts w:cs="Calibri"/>
                <w:b/>
                <w:bCs/>
                <w:sz w:val="22"/>
                <w:szCs w:val="22"/>
              </w:rPr>
              <w:t xml:space="preserve">(Fully </w:t>
            </w:r>
            <w:r w:rsidR="009A310D" w:rsidRPr="00263CFC">
              <w:rPr>
                <w:rFonts w:cs="Calibri"/>
                <w:b/>
                <w:bCs/>
                <w:sz w:val="22"/>
                <w:szCs w:val="22"/>
              </w:rPr>
              <w:t>v</w:t>
            </w:r>
            <w:r w:rsidR="00A94551" w:rsidRPr="00263CFC">
              <w:rPr>
                <w:rFonts w:cs="Calibri"/>
                <w:b/>
                <w:bCs/>
                <w:sz w:val="22"/>
                <w:szCs w:val="22"/>
              </w:rPr>
              <w:t xml:space="preserve">irtual </w:t>
            </w:r>
            <w:r w:rsidR="009A310D" w:rsidRPr="00263CFC">
              <w:rPr>
                <w:rFonts w:cs="Calibri"/>
                <w:b/>
                <w:bCs/>
                <w:sz w:val="22"/>
                <w:szCs w:val="22"/>
              </w:rPr>
              <w:t>m</w:t>
            </w:r>
            <w:r w:rsidR="00A94551" w:rsidRPr="00263CFC">
              <w:rPr>
                <w:rFonts w:cs="Calibri"/>
                <w:b/>
                <w:bCs/>
                <w:sz w:val="22"/>
                <w:szCs w:val="22"/>
              </w:rPr>
              <w:t xml:space="preserve">eeting, </w:t>
            </w:r>
            <w:r w:rsidR="004D67D8" w:rsidRPr="00263CFC">
              <w:rPr>
                <w:rFonts w:cs="Calibri"/>
                <w:b/>
                <w:bCs/>
                <w:sz w:val="22"/>
                <w:szCs w:val="22"/>
              </w:rPr>
              <w:t>2</w:t>
            </w:r>
            <w:r w:rsidR="00631003" w:rsidRPr="00263CFC">
              <w:rPr>
                <w:rFonts w:cs="Calibri"/>
                <w:b/>
                <w:bCs/>
                <w:sz w:val="22"/>
                <w:szCs w:val="22"/>
              </w:rPr>
              <w:t>4</w:t>
            </w:r>
            <w:r w:rsidR="004D67D8" w:rsidRPr="00263CFC">
              <w:rPr>
                <w:rFonts w:cs="Calibri"/>
                <w:b/>
                <w:bCs/>
                <w:sz w:val="22"/>
                <w:szCs w:val="22"/>
              </w:rPr>
              <w:t xml:space="preserve"> January 2023</w:t>
            </w:r>
            <w:r w:rsidR="00E634AB" w:rsidRPr="00263CFC">
              <w:rPr>
                <w:rFonts w:cs="Calibri"/>
                <w:b/>
                <w:bCs/>
                <w:sz w:val="22"/>
                <w:szCs w:val="22"/>
              </w:rPr>
              <w:t>, 1300-1</w:t>
            </w:r>
            <w:r w:rsidR="00541A2B" w:rsidRPr="00263CFC">
              <w:rPr>
                <w:rFonts w:cs="Calibri"/>
                <w:b/>
                <w:bCs/>
                <w:sz w:val="22"/>
                <w:szCs w:val="22"/>
              </w:rPr>
              <w:t>6</w:t>
            </w:r>
            <w:r w:rsidR="00E634AB" w:rsidRPr="00263CFC">
              <w:rPr>
                <w:rFonts w:cs="Calibri"/>
                <w:b/>
                <w:bCs/>
                <w:sz w:val="22"/>
                <w:szCs w:val="22"/>
              </w:rPr>
              <w:t>00 hours Geneva time</w:t>
            </w:r>
            <w:r w:rsidR="00A94551" w:rsidRPr="00263CFC">
              <w:rPr>
                <w:rFonts w:cs="Calibri"/>
                <w:b/>
                <w:bCs/>
                <w:sz w:val="22"/>
                <w:szCs w:val="22"/>
              </w:rPr>
              <w:t>)</w:t>
            </w:r>
          </w:p>
        </w:tc>
      </w:tr>
    </w:tbl>
    <w:p w14:paraId="2E79DD16" w14:textId="0C09F92A" w:rsidR="00FA46A0" w:rsidRPr="00263CFC" w:rsidRDefault="00B61012">
      <w:pPr>
        <w:rPr>
          <w:rFonts w:cs="Calibri"/>
          <w:sz w:val="22"/>
          <w:szCs w:val="22"/>
        </w:rPr>
      </w:pPr>
      <w:r w:rsidRPr="00263CFC">
        <w:rPr>
          <w:rFonts w:cs="Calibri"/>
          <w:sz w:val="22"/>
          <w:szCs w:val="22"/>
        </w:rPr>
        <w:t>Dear Sir/Madam,</w:t>
      </w:r>
    </w:p>
    <w:p w14:paraId="3FBDA69B" w14:textId="1A4A2242" w:rsidR="00C8061E" w:rsidRPr="00C8061E" w:rsidRDefault="00C8061E" w:rsidP="00C8061E">
      <w:pPr>
        <w:rPr>
          <w:sz w:val="22"/>
          <w:szCs w:val="22"/>
          <w:shd w:val="clear" w:color="auto" w:fill="FFFFFF"/>
        </w:rPr>
      </w:pPr>
      <w:bookmarkStart w:id="2" w:name="suitetext"/>
      <w:bookmarkStart w:id="3" w:name="text"/>
      <w:bookmarkEnd w:id="2"/>
      <w:bookmarkEnd w:id="3"/>
      <w:r w:rsidRPr="00C8061E">
        <w:rPr>
          <w:sz w:val="22"/>
          <w:szCs w:val="22"/>
        </w:rPr>
        <w:t>Please be informed that the IEC-ISO-ITU-T Standardization Programme Coordination Group (SPCG)</w:t>
      </w:r>
      <w:r w:rsidR="00174FC5">
        <w:rPr>
          <w:sz w:val="22"/>
          <w:szCs w:val="22"/>
        </w:rPr>
        <w:t xml:space="preserve"> workshop on</w:t>
      </w:r>
      <w:r w:rsidR="00730B44">
        <w:rPr>
          <w:sz w:val="22"/>
          <w:szCs w:val="22"/>
        </w:rPr>
        <w:t xml:space="preserve"> “</w:t>
      </w:r>
      <w:hyperlink r:id="rId13" w:history="1">
        <w:r w:rsidR="00730B44" w:rsidRPr="00730B44">
          <w:rPr>
            <w:rStyle w:val="Hyperlink"/>
            <w:rFonts w:cs="Calibri"/>
            <w:sz w:val="22"/>
            <w:szCs w:val="22"/>
          </w:rPr>
          <w:t>SPCG – Fostering more effective IEC/ISO/ITU-T standards coordination and collaboration</w:t>
        </w:r>
      </w:hyperlink>
      <w:r w:rsidR="00730B44">
        <w:rPr>
          <w:rFonts w:cs="Calibri"/>
          <w:b/>
          <w:bCs/>
          <w:sz w:val="22"/>
          <w:szCs w:val="22"/>
        </w:rPr>
        <w:t>”</w:t>
      </w:r>
      <w:r w:rsidRPr="00C8061E">
        <w:rPr>
          <w:sz w:val="22"/>
          <w:szCs w:val="22"/>
        </w:rPr>
        <w:t>, scheduled to take place virtually on 24 January 2023</w:t>
      </w:r>
      <w:r w:rsidRPr="00C8061E">
        <w:rPr>
          <w:b/>
          <w:bCs/>
          <w:sz w:val="22"/>
          <w:szCs w:val="22"/>
        </w:rPr>
        <w:t xml:space="preserve"> has been postponed</w:t>
      </w:r>
      <w:r w:rsidRPr="00C8061E">
        <w:rPr>
          <w:sz w:val="22"/>
          <w:szCs w:val="22"/>
        </w:rPr>
        <w:t>. New dates will be announced at a later stage.</w:t>
      </w:r>
    </w:p>
    <w:p w14:paraId="61C4DD63" w14:textId="65F48EF3" w:rsidR="00C8061E" w:rsidRPr="004229D2" w:rsidRDefault="00C8061E" w:rsidP="00C8061E">
      <w:pPr>
        <w:keepNext/>
        <w:keepLines/>
        <w:rPr>
          <w:rFonts w:asciiTheme="minorHAnsi" w:hAnsiTheme="minorHAnsi" w:cstheme="minorHAnsi"/>
          <w:sz w:val="22"/>
          <w:szCs w:val="22"/>
          <w:u w:val="single"/>
        </w:rPr>
      </w:pPr>
      <w:r w:rsidRPr="00C8061E">
        <w:rPr>
          <w:sz w:val="22"/>
          <w:szCs w:val="22"/>
        </w:rPr>
        <w:t xml:space="preserve">Interested participants of this workshop are invited </w:t>
      </w:r>
      <w:r w:rsidRPr="00C8061E">
        <w:rPr>
          <w:rFonts w:asciiTheme="minorHAnsi" w:hAnsiTheme="minorHAnsi" w:cstheme="minorHAnsi"/>
          <w:sz w:val="22"/>
          <w:szCs w:val="22"/>
        </w:rPr>
        <w:t xml:space="preserve">to take the time to respond to the online questionnaire at the following link: </w:t>
      </w:r>
      <w:hyperlink r:id="rId14" w:history="1">
        <w:r w:rsidRPr="00C8061E">
          <w:rPr>
            <w:rStyle w:val="Hyperlink"/>
            <w:sz w:val="22"/>
            <w:szCs w:val="22"/>
          </w:rPr>
          <w:t>https://www.research.net/r/SPCG2210</w:t>
        </w:r>
      </w:hyperlink>
      <w:r w:rsidRPr="00C8061E">
        <w:rPr>
          <w:rStyle w:val="Hyperlink"/>
          <w:sz w:val="22"/>
          <w:szCs w:val="22"/>
        </w:rPr>
        <w:t xml:space="preserve"> </w:t>
      </w:r>
      <w:r w:rsidRPr="00C8061E">
        <w:rPr>
          <w:rFonts w:asciiTheme="minorHAnsi" w:hAnsiTheme="minorHAnsi" w:cstheme="minorHAnsi"/>
          <w:sz w:val="22"/>
          <w:szCs w:val="22"/>
        </w:rPr>
        <w:t xml:space="preserve">for conveying initial feedback and for allowing to shape the agenda of the </w:t>
      </w:r>
      <w:r w:rsidRPr="004229D2">
        <w:rPr>
          <w:rFonts w:asciiTheme="minorHAnsi" w:hAnsiTheme="minorHAnsi" w:cstheme="minorHAnsi"/>
          <w:sz w:val="22"/>
          <w:szCs w:val="22"/>
        </w:rPr>
        <w:t>workshop.</w:t>
      </w:r>
    </w:p>
    <w:p w14:paraId="69AD60B9" w14:textId="7F5CDCE4" w:rsidR="00C8061E" w:rsidRPr="00C8061E" w:rsidRDefault="00C8061E" w:rsidP="00C8061E">
      <w:pPr>
        <w:snapToGrid w:val="0"/>
        <w:rPr>
          <w:sz w:val="22"/>
          <w:szCs w:val="22"/>
        </w:rPr>
      </w:pPr>
      <w:r w:rsidRPr="00C8061E">
        <w:rPr>
          <w:sz w:val="22"/>
          <w:szCs w:val="22"/>
        </w:rPr>
        <w:t xml:space="preserve">For additional information and questions, please contact </w:t>
      </w:r>
      <w:hyperlink r:id="rId15" w:history="1">
        <w:r w:rsidRPr="00C8061E">
          <w:rPr>
            <w:rFonts w:cs="Calibri"/>
            <w:color w:val="0000FF"/>
            <w:sz w:val="22"/>
            <w:szCs w:val="22"/>
            <w:u w:val="single"/>
          </w:rPr>
          <w:t>tsbevents@itu.int</w:t>
        </w:r>
      </w:hyperlink>
      <w:hyperlink r:id="rId16" w:history="1">
        <w:r w:rsidRPr="00C8061E">
          <w:rPr>
            <w:sz w:val="22"/>
            <w:szCs w:val="22"/>
          </w:rPr>
          <w:t>.</w:t>
        </w:r>
      </w:hyperlink>
    </w:p>
    <w:p w14:paraId="5BB545EC" w14:textId="51BAD6B6" w:rsidR="0075165B" w:rsidRPr="00263CFC" w:rsidRDefault="00B61012" w:rsidP="00B72F3A">
      <w:pPr>
        <w:keepNext/>
        <w:keepLines/>
        <w:tabs>
          <w:tab w:val="clear" w:pos="1588"/>
          <w:tab w:val="clear" w:pos="1985"/>
          <w:tab w:val="left" w:pos="5325"/>
        </w:tabs>
        <w:rPr>
          <w:sz w:val="22"/>
          <w:szCs w:val="22"/>
        </w:rPr>
      </w:pPr>
      <w:r w:rsidRPr="00263CFC">
        <w:rPr>
          <w:sz w:val="22"/>
          <w:szCs w:val="22"/>
        </w:rPr>
        <w:t>Yours faithfully,</w:t>
      </w:r>
    </w:p>
    <w:p w14:paraId="544863EC" w14:textId="5F486A64" w:rsidR="00D62702" w:rsidRPr="00263CFC" w:rsidRDefault="00977B2A" w:rsidP="00B72F3A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82678FC" wp14:editId="27ED1059">
            <wp:simplePos x="0" y="0"/>
            <wp:positionH relativeFrom="column">
              <wp:posOffset>55245</wp:posOffset>
            </wp:positionH>
            <wp:positionV relativeFrom="paragraph">
              <wp:posOffset>143510</wp:posOffset>
            </wp:positionV>
            <wp:extent cx="721567" cy="3048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567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2B4">
        <w:rPr>
          <w:sz w:val="22"/>
          <w:szCs w:val="22"/>
        </w:rPr>
        <w:t>Seizo Onoe</w:t>
      </w:r>
      <w:r w:rsidR="00B61012" w:rsidRPr="00263CFC">
        <w:rPr>
          <w:sz w:val="22"/>
          <w:szCs w:val="22"/>
        </w:rPr>
        <w:br/>
        <w:t>Director of the Telecommunication</w:t>
      </w:r>
      <w:r w:rsidR="00B61012" w:rsidRPr="00263CFC">
        <w:rPr>
          <w:sz w:val="22"/>
          <w:szCs w:val="22"/>
        </w:rPr>
        <w:br/>
        <w:t>Standardization Bureau</w:t>
      </w:r>
    </w:p>
    <w:sectPr w:rsidR="00D62702" w:rsidRPr="00263CFC" w:rsidSect="002030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oddPage"/>
      <w:pgSz w:w="11907" w:h="16834" w:code="9"/>
      <w:pgMar w:top="567" w:right="1134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ACB7" w14:textId="77777777" w:rsidR="000C7FCE" w:rsidRDefault="000C7FCE">
      <w:r>
        <w:separator/>
      </w:r>
    </w:p>
  </w:endnote>
  <w:endnote w:type="continuationSeparator" w:id="0">
    <w:p w14:paraId="35512053" w14:textId="77777777" w:rsidR="000C7FCE" w:rsidRDefault="000C7FCE">
      <w:r>
        <w:continuationSeparator/>
      </w:r>
    </w:p>
  </w:endnote>
  <w:endnote w:type="continuationNotice" w:id="1">
    <w:p w14:paraId="559BC62B" w14:textId="77777777" w:rsidR="000C7FCE" w:rsidRDefault="000C7FC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58FA" w14:textId="77777777" w:rsidR="006914BD" w:rsidRDefault="00691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4E4A" w14:textId="77777777" w:rsidR="006914BD" w:rsidRDefault="00691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32E4" w14:textId="52CC9DC4" w:rsidR="00FA46A0" w:rsidRPr="006C33C9" w:rsidRDefault="006C33C9" w:rsidP="006C33C9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CEBC" w14:textId="77777777" w:rsidR="000C7FCE" w:rsidRDefault="000C7FCE">
      <w:r>
        <w:t>____________________</w:t>
      </w:r>
    </w:p>
  </w:footnote>
  <w:footnote w:type="continuationSeparator" w:id="0">
    <w:p w14:paraId="33456A48" w14:textId="77777777" w:rsidR="000C7FCE" w:rsidRDefault="000C7FCE">
      <w:r>
        <w:continuationSeparator/>
      </w:r>
    </w:p>
  </w:footnote>
  <w:footnote w:type="continuationNotice" w:id="1">
    <w:p w14:paraId="0B787C6A" w14:textId="77777777" w:rsidR="000C7FCE" w:rsidRDefault="000C7FC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A558" w14:textId="77777777" w:rsidR="006914BD" w:rsidRDefault="00691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0215" w14:textId="61D9FCC5" w:rsidR="00FA46A0" w:rsidRDefault="00B61012" w:rsidP="0044750B">
    <w:pPr>
      <w:pStyle w:val="Header"/>
      <w:rPr>
        <w:noProof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396C3B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B45EE3">
      <w:rPr>
        <w:noProof/>
      </w:rPr>
      <w:t xml:space="preserve"> </w:t>
    </w:r>
    <w:r w:rsidR="00D65C2B">
      <w:rPr>
        <w:noProof/>
      </w:rPr>
      <w:t>43</w:t>
    </w:r>
    <w:r w:rsidR="006914BD">
      <w:rPr>
        <w:noProof/>
      </w:rPr>
      <w:t xml:space="preserve"> Corr.1</w:t>
    </w:r>
  </w:p>
  <w:p w14:paraId="6BDC2BF5" w14:textId="77777777" w:rsidR="00E46A45" w:rsidRDefault="00E46A45" w:rsidP="0044750B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5B56" w14:textId="77777777" w:rsidR="006914BD" w:rsidRDefault="00691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E10681"/>
    <w:multiLevelType w:val="hybridMultilevel"/>
    <w:tmpl w:val="02AE31AA"/>
    <w:lvl w:ilvl="0" w:tplc="4DA056B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124AA2"/>
    <w:multiLevelType w:val="hybridMultilevel"/>
    <w:tmpl w:val="C48C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55060208">
    <w:abstractNumId w:val="9"/>
  </w:num>
  <w:num w:numId="2" w16cid:durableId="750273825">
    <w:abstractNumId w:val="7"/>
  </w:num>
  <w:num w:numId="3" w16cid:durableId="24597999">
    <w:abstractNumId w:val="6"/>
  </w:num>
  <w:num w:numId="4" w16cid:durableId="1534072022">
    <w:abstractNumId w:val="5"/>
  </w:num>
  <w:num w:numId="5" w16cid:durableId="488180778">
    <w:abstractNumId w:val="4"/>
  </w:num>
  <w:num w:numId="6" w16cid:durableId="639653395">
    <w:abstractNumId w:val="8"/>
  </w:num>
  <w:num w:numId="7" w16cid:durableId="1633747830">
    <w:abstractNumId w:val="3"/>
  </w:num>
  <w:num w:numId="8" w16cid:durableId="980615800">
    <w:abstractNumId w:val="2"/>
  </w:num>
  <w:num w:numId="9" w16cid:durableId="1720863190">
    <w:abstractNumId w:val="1"/>
  </w:num>
  <w:num w:numId="10" w16cid:durableId="877277024">
    <w:abstractNumId w:val="0"/>
  </w:num>
  <w:num w:numId="11" w16cid:durableId="1567764113">
    <w:abstractNumId w:val="11"/>
  </w:num>
  <w:num w:numId="12" w16cid:durableId="784271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51"/>
    <w:rsid w:val="00005CA6"/>
    <w:rsid w:val="00007640"/>
    <w:rsid w:val="00007982"/>
    <w:rsid w:val="00017751"/>
    <w:rsid w:val="00022E6B"/>
    <w:rsid w:val="0006441C"/>
    <w:rsid w:val="000732EC"/>
    <w:rsid w:val="00094362"/>
    <w:rsid w:val="000B15C8"/>
    <w:rsid w:val="000C7FCE"/>
    <w:rsid w:val="000D3581"/>
    <w:rsid w:val="000D6A98"/>
    <w:rsid w:val="000D7CB6"/>
    <w:rsid w:val="000E63D4"/>
    <w:rsid w:val="000F12BC"/>
    <w:rsid w:val="000F5136"/>
    <w:rsid w:val="001017CA"/>
    <w:rsid w:val="001018E1"/>
    <w:rsid w:val="001070C1"/>
    <w:rsid w:val="00112F37"/>
    <w:rsid w:val="00114B7C"/>
    <w:rsid w:val="00120D09"/>
    <w:rsid w:val="001256FE"/>
    <w:rsid w:val="00132E69"/>
    <w:rsid w:val="001452C9"/>
    <w:rsid w:val="00162636"/>
    <w:rsid w:val="00162E48"/>
    <w:rsid w:val="0016777F"/>
    <w:rsid w:val="00174FC5"/>
    <w:rsid w:val="00184287"/>
    <w:rsid w:val="00184FE3"/>
    <w:rsid w:val="0019170E"/>
    <w:rsid w:val="001A34EC"/>
    <w:rsid w:val="001A5941"/>
    <w:rsid w:val="001A7804"/>
    <w:rsid w:val="001B207C"/>
    <w:rsid w:val="001B2F35"/>
    <w:rsid w:val="001C6AA9"/>
    <w:rsid w:val="001F3D92"/>
    <w:rsid w:val="002030AC"/>
    <w:rsid w:val="00204645"/>
    <w:rsid w:val="002053CA"/>
    <w:rsid w:val="00205C30"/>
    <w:rsid w:val="00206969"/>
    <w:rsid w:val="00214D55"/>
    <w:rsid w:val="00244C45"/>
    <w:rsid w:val="00251CBF"/>
    <w:rsid w:val="00263CFC"/>
    <w:rsid w:val="00276F7D"/>
    <w:rsid w:val="0029070B"/>
    <w:rsid w:val="00293CE3"/>
    <w:rsid w:val="002B3378"/>
    <w:rsid w:val="002C29C6"/>
    <w:rsid w:val="002F3AEA"/>
    <w:rsid w:val="00320C69"/>
    <w:rsid w:val="00320C8D"/>
    <w:rsid w:val="00324473"/>
    <w:rsid w:val="00341A6C"/>
    <w:rsid w:val="00356B73"/>
    <w:rsid w:val="00362FB0"/>
    <w:rsid w:val="003746A5"/>
    <w:rsid w:val="00375A8A"/>
    <w:rsid w:val="00387B88"/>
    <w:rsid w:val="00396C3B"/>
    <w:rsid w:val="003A0588"/>
    <w:rsid w:val="003A457D"/>
    <w:rsid w:val="003A5867"/>
    <w:rsid w:val="003A78A2"/>
    <w:rsid w:val="003C02C8"/>
    <w:rsid w:val="003D4690"/>
    <w:rsid w:val="003E1E2F"/>
    <w:rsid w:val="003E288D"/>
    <w:rsid w:val="003F1B5A"/>
    <w:rsid w:val="003F264B"/>
    <w:rsid w:val="00420095"/>
    <w:rsid w:val="004229D2"/>
    <w:rsid w:val="00424AB7"/>
    <w:rsid w:val="00426109"/>
    <w:rsid w:val="004449A1"/>
    <w:rsid w:val="0044750B"/>
    <w:rsid w:val="00453CEA"/>
    <w:rsid w:val="004547EA"/>
    <w:rsid w:val="0046092C"/>
    <w:rsid w:val="00467B98"/>
    <w:rsid w:val="00485E1E"/>
    <w:rsid w:val="00487330"/>
    <w:rsid w:val="004B4C11"/>
    <w:rsid w:val="004B5BDD"/>
    <w:rsid w:val="004B5FF0"/>
    <w:rsid w:val="004B7D17"/>
    <w:rsid w:val="004C61AB"/>
    <w:rsid w:val="004D67D8"/>
    <w:rsid w:val="004E3628"/>
    <w:rsid w:val="004F48FD"/>
    <w:rsid w:val="00503ADB"/>
    <w:rsid w:val="00504922"/>
    <w:rsid w:val="00505435"/>
    <w:rsid w:val="00512DD4"/>
    <w:rsid w:val="00541A2B"/>
    <w:rsid w:val="005442B4"/>
    <w:rsid w:val="00551492"/>
    <w:rsid w:val="005554DD"/>
    <w:rsid w:val="00564751"/>
    <w:rsid w:val="00597470"/>
    <w:rsid w:val="005A3775"/>
    <w:rsid w:val="005D2D11"/>
    <w:rsid w:val="005D35EA"/>
    <w:rsid w:val="005D533E"/>
    <w:rsid w:val="005D54A8"/>
    <w:rsid w:val="005E003C"/>
    <w:rsid w:val="005F1F39"/>
    <w:rsid w:val="005F5921"/>
    <w:rsid w:val="00604862"/>
    <w:rsid w:val="00611AAC"/>
    <w:rsid w:val="00614B80"/>
    <w:rsid w:val="00626A30"/>
    <w:rsid w:val="00631003"/>
    <w:rsid w:val="00645A29"/>
    <w:rsid w:val="00655190"/>
    <w:rsid w:val="00666475"/>
    <w:rsid w:val="00684081"/>
    <w:rsid w:val="006914BD"/>
    <w:rsid w:val="006B410B"/>
    <w:rsid w:val="006B4578"/>
    <w:rsid w:val="006B75D2"/>
    <w:rsid w:val="006C33C9"/>
    <w:rsid w:val="006F065B"/>
    <w:rsid w:val="00700894"/>
    <w:rsid w:val="00703A43"/>
    <w:rsid w:val="007212F2"/>
    <w:rsid w:val="007214BC"/>
    <w:rsid w:val="00721CD9"/>
    <w:rsid w:val="00722574"/>
    <w:rsid w:val="00724ADE"/>
    <w:rsid w:val="00726106"/>
    <w:rsid w:val="00727822"/>
    <w:rsid w:val="00730A58"/>
    <w:rsid w:val="00730B44"/>
    <w:rsid w:val="00733026"/>
    <w:rsid w:val="00734AAB"/>
    <w:rsid w:val="007412D3"/>
    <w:rsid w:val="007417EE"/>
    <w:rsid w:val="00750614"/>
    <w:rsid w:val="0075165B"/>
    <w:rsid w:val="00755C07"/>
    <w:rsid w:val="00773DBB"/>
    <w:rsid w:val="00777BDB"/>
    <w:rsid w:val="007867C0"/>
    <w:rsid w:val="0079763E"/>
    <w:rsid w:val="007A65E8"/>
    <w:rsid w:val="007B680F"/>
    <w:rsid w:val="007C1AB3"/>
    <w:rsid w:val="007D1503"/>
    <w:rsid w:val="007D1E64"/>
    <w:rsid w:val="007E037C"/>
    <w:rsid w:val="007E6A46"/>
    <w:rsid w:val="007E7499"/>
    <w:rsid w:val="007F3889"/>
    <w:rsid w:val="00823F38"/>
    <w:rsid w:val="0082691C"/>
    <w:rsid w:val="00846DA4"/>
    <w:rsid w:val="00850CE9"/>
    <w:rsid w:val="00856950"/>
    <w:rsid w:val="00861266"/>
    <w:rsid w:val="00865E93"/>
    <w:rsid w:val="0087470C"/>
    <w:rsid w:val="00875C85"/>
    <w:rsid w:val="00880B03"/>
    <w:rsid w:val="00897A7A"/>
    <w:rsid w:val="008A567A"/>
    <w:rsid w:val="008B63ED"/>
    <w:rsid w:val="008C194B"/>
    <w:rsid w:val="008C4881"/>
    <w:rsid w:val="008D4581"/>
    <w:rsid w:val="008D67A2"/>
    <w:rsid w:val="008E3458"/>
    <w:rsid w:val="009015EC"/>
    <w:rsid w:val="00906D7F"/>
    <w:rsid w:val="00911C5C"/>
    <w:rsid w:val="009128DA"/>
    <w:rsid w:val="00923099"/>
    <w:rsid w:val="00937DBE"/>
    <w:rsid w:val="009424AC"/>
    <w:rsid w:val="009604C5"/>
    <w:rsid w:val="00963900"/>
    <w:rsid w:val="009747C5"/>
    <w:rsid w:val="00977B2A"/>
    <w:rsid w:val="009A310D"/>
    <w:rsid w:val="009B2EB5"/>
    <w:rsid w:val="009C7B15"/>
    <w:rsid w:val="009D03AB"/>
    <w:rsid w:val="00A00764"/>
    <w:rsid w:val="00A01844"/>
    <w:rsid w:val="00A13DFF"/>
    <w:rsid w:val="00A170F2"/>
    <w:rsid w:val="00A173D4"/>
    <w:rsid w:val="00A244FA"/>
    <w:rsid w:val="00A53C5D"/>
    <w:rsid w:val="00A672CE"/>
    <w:rsid w:val="00A72C30"/>
    <w:rsid w:val="00A777A2"/>
    <w:rsid w:val="00A903C2"/>
    <w:rsid w:val="00A90E48"/>
    <w:rsid w:val="00A94551"/>
    <w:rsid w:val="00AB32E9"/>
    <w:rsid w:val="00AB6F7D"/>
    <w:rsid w:val="00AB72B8"/>
    <w:rsid w:val="00B04A55"/>
    <w:rsid w:val="00B17976"/>
    <w:rsid w:val="00B2488F"/>
    <w:rsid w:val="00B33656"/>
    <w:rsid w:val="00B45EE3"/>
    <w:rsid w:val="00B4669D"/>
    <w:rsid w:val="00B54CF5"/>
    <w:rsid w:val="00B61012"/>
    <w:rsid w:val="00B62AB2"/>
    <w:rsid w:val="00B72216"/>
    <w:rsid w:val="00B72F3A"/>
    <w:rsid w:val="00B74D2C"/>
    <w:rsid w:val="00BA3A98"/>
    <w:rsid w:val="00BC0F26"/>
    <w:rsid w:val="00BC102D"/>
    <w:rsid w:val="00BD0904"/>
    <w:rsid w:val="00BD39A3"/>
    <w:rsid w:val="00C051EC"/>
    <w:rsid w:val="00C10B58"/>
    <w:rsid w:val="00C25C25"/>
    <w:rsid w:val="00C30267"/>
    <w:rsid w:val="00C427FD"/>
    <w:rsid w:val="00C56D9B"/>
    <w:rsid w:val="00C7274E"/>
    <w:rsid w:val="00C74D74"/>
    <w:rsid w:val="00C8061E"/>
    <w:rsid w:val="00C8240A"/>
    <w:rsid w:val="00C87523"/>
    <w:rsid w:val="00C95BF6"/>
    <w:rsid w:val="00CB53E4"/>
    <w:rsid w:val="00CD2852"/>
    <w:rsid w:val="00CD6219"/>
    <w:rsid w:val="00D04FFC"/>
    <w:rsid w:val="00D13CB4"/>
    <w:rsid w:val="00D23212"/>
    <w:rsid w:val="00D275E3"/>
    <w:rsid w:val="00D61259"/>
    <w:rsid w:val="00D62702"/>
    <w:rsid w:val="00D65C2B"/>
    <w:rsid w:val="00D80366"/>
    <w:rsid w:val="00D84CD4"/>
    <w:rsid w:val="00D857FF"/>
    <w:rsid w:val="00DB073F"/>
    <w:rsid w:val="00DE6C68"/>
    <w:rsid w:val="00DF2415"/>
    <w:rsid w:val="00E15E03"/>
    <w:rsid w:val="00E3198A"/>
    <w:rsid w:val="00E43161"/>
    <w:rsid w:val="00E46A45"/>
    <w:rsid w:val="00E53A77"/>
    <w:rsid w:val="00E55BE0"/>
    <w:rsid w:val="00E634AB"/>
    <w:rsid w:val="00E708AF"/>
    <w:rsid w:val="00E7624F"/>
    <w:rsid w:val="00E76424"/>
    <w:rsid w:val="00E84ED9"/>
    <w:rsid w:val="00EA2114"/>
    <w:rsid w:val="00EA4438"/>
    <w:rsid w:val="00EC15F4"/>
    <w:rsid w:val="00EC532B"/>
    <w:rsid w:val="00EE5435"/>
    <w:rsid w:val="00F164D2"/>
    <w:rsid w:val="00F22314"/>
    <w:rsid w:val="00F36652"/>
    <w:rsid w:val="00F436B0"/>
    <w:rsid w:val="00F5795D"/>
    <w:rsid w:val="00F66208"/>
    <w:rsid w:val="00F71873"/>
    <w:rsid w:val="00F85C19"/>
    <w:rsid w:val="00F85C94"/>
    <w:rsid w:val="00F9250E"/>
    <w:rsid w:val="00FA16BA"/>
    <w:rsid w:val="00FA4331"/>
    <w:rsid w:val="00FA46A0"/>
    <w:rsid w:val="00FC1C19"/>
    <w:rsid w:val="00FC46EA"/>
    <w:rsid w:val="00FC49C5"/>
    <w:rsid w:val="00FC75CA"/>
    <w:rsid w:val="00FD50EA"/>
    <w:rsid w:val="00FF1231"/>
    <w:rsid w:val="00FF5729"/>
    <w:rsid w:val="01F654BF"/>
    <w:rsid w:val="02F76258"/>
    <w:rsid w:val="02FAB25A"/>
    <w:rsid w:val="061FB0A1"/>
    <w:rsid w:val="0626E0FF"/>
    <w:rsid w:val="06E294E0"/>
    <w:rsid w:val="071F84AC"/>
    <w:rsid w:val="0E1227B5"/>
    <w:rsid w:val="18DB3C7B"/>
    <w:rsid w:val="1A3344DD"/>
    <w:rsid w:val="1A8B73C0"/>
    <w:rsid w:val="1D4FD957"/>
    <w:rsid w:val="1D4FE277"/>
    <w:rsid w:val="1D6AE59F"/>
    <w:rsid w:val="1EEBA9B8"/>
    <w:rsid w:val="20857215"/>
    <w:rsid w:val="208E2A92"/>
    <w:rsid w:val="2358CD68"/>
    <w:rsid w:val="2407C476"/>
    <w:rsid w:val="265E755E"/>
    <w:rsid w:val="2BC0AE27"/>
    <w:rsid w:val="2CA77C03"/>
    <w:rsid w:val="2CB6D2A8"/>
    <w:rsid w:val="2CC0AD0C"/>
    <w:rsid w:val="2EFE3F9B"/>
    <w:rsid w:val="34CAE583"/>
    <w:rsid w:val="3562E03C"/>
    <w:rsid w:val="35BF81E4"/>
    <w:rsid w:val="372E8794"/>
    <w:rsid w:val="379AE8BE"/>
    <w:rsid w:val="37D0093D"/>
    <w:rsid w:val="3A921999"/>
    <w:rsid w:val="3B1D12BB"/>
    <w:rsid w:val="3BD0F99E"/>
    <w:rsid w:val="3CCFFD1E"/>
    <w:rsid w:val="3DBB543C"/>
    <w:rsid w:val="3E03A08C"/>
    <w:rsid w:val="40165F1E"/>
    <w:rsid w:val="413BB7F9"/>
    <w:rsid w:val="46E12F3D"/>
    <w:rsid w:val="4AA616DB"/>
    <w:rsid w:val="4BDDC58B"/>
    <w:rsid w:val="4CD6F46C"/>
    <w:rsid w:val="4F840EFB"/>
    <w:rsid w:val="4FF958C0"/>
    <w:rsid w:val="51AA658F"/>
    <w:rsid w:val="52889BC0"/>
    <w:rsid w:val="5538A85F"/>
    <w:rsid w:val="558E3144"/>
    <w:rsid w:val="563D8B1C"/>
    <w:rsid w:val="5664AE55"/>
    <w:rsid w:val="57765F02"/>
    <w:rsid w:val="593058F1"/>
    <w:rsid w:val="59A8683D"/>
    <w:rsid w:val="5A1B4026"/>
    <w:rsid w:val="5A983425"/>
    <w:rsid w:val="5AD3DA09"/>
    <w:rsid w:val="5B7919F7"/>
    <w:rsid w:val="5E0B7ACB"/>
    <w:rsid w:val="5F1DA64B"/>
    <w:rsid w:val="6030D5AF"/>
    <w:rsid w:val="61033F7D"/>
    <w:rsid w:val="64227939"/>
    <w:rsid w:val="6745571E"/>
    <w:rsid w:val="67709D16"/>
    <w:rsid w:val="68193C83"/>
    <w:rsid w:val="68C18DCD"/>
    <w:rsid w:val="690E5162"/>
    <w:rsid w:val="6A1C1620"/>
    <w:rsid w:val="6C9EC731"/>
    <w:rsid w:val="6E7FD2E7"/>
    <w:rsid w:val="6F4B15DE"/>
    <w:rsid w:val="70A166A3"/>
    <w:rsid w:val="723D3704"/>
    <w:rsid w:val="7250819A"/>
    <w:rsid w:val="729C0B4B"/>
    <w:rsid w:val="73F451B8"/>
    <w:rsid w:val="7624D2BA"/>
    <w:rsid w:val="77E5C133"/>
    <w:rsid w:val="787C67BE"/>
    <w:rsid w:val="79B04CF2"/>
    <w:rsid w:val="7F8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8459"/>
  <w15:docId w15:val="{52A9FFD3-8969-4263-BA9F-01C4B4AC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5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B80"/>
    <w:pPr>
      <w:ind w:left="720"/>
      <w:contextualSpacing/>
    </w:pPr>
  </w:style>
  <w:style w:type="table" w:styleId="TableGrid">
    <w:name w:val="Table Grid"/>
    <w:basedOn w:val="TableNormal"/>
    <w:uiPriority w:val="39"/>
    <w:rsid w:val="00614B8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C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11"/>
    <w:rPr>
      <w:b/>
      <w:bCs/>
    </w:rPr>
  </w:style>
  <w:style w:type="paragraph" w:styleId="Revision">
    <w:name w:val="Revision"/>
    <w:hidden/>
    <w:semiHidden/>
    <w:rsid w:val="00C74D7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6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orkshops-and-Seminars/2023/012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sbevents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tsbevents@itu.int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earch.net/r/SPCG2210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E950-BF17-4707-A07D-825137B09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7E988-E566-4FE4-8D09-019B6079E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8A67BE-862F-4B1F-8F56-F4E92D270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E661E-AFA5-4788-8050-AF58216A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81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TSBSG5-SG20-CC</dc:creator>
  <cp:keywords/>
  <dc:description/>
  <cp:lastModifiedBy>Braud, Olivia</cp:lastModifiedBy>
  <cp:revision>28</cp:revision>
  <cp:lastPrinted>2023-01-12T09:26:00Z</cp:lastPrinted>
  <dcterms:created xsi:type="dcterms:W3CDTF">2022-10-21T16:50:00Z</dcterms:created>
  <dcterms:modified xsi:type="dcterms:W3CDTF">2023-01-12T09:29:00Z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0x0101006EE2011685E409408A5E886FA9500CDE</vt:lpwstr>
  </property>
</Properties>
</file>