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A46A0" w14:paraId="427248EF" w14:textId="77777777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67DAD" w14:textId="77777777" w:rsidR="00FA46A0" w:rsidRDefault="009747C5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EC8A287" wp14:editId="020FF5C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56B052C1" w14:textId="77777777" w:rsidR="00FA46A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5638816" w14:textId="77777777" w:rsidR="00FA46A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6882E5" w14:textId="77777777" w:rsidR="00FA46A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7C080C" w14:paraId="5225F8B8" w14:textId="77777777" w:rsidTr="00AF00F3">
        <w:trPr>
          <w:cantSplit/>
          <w:trHeight w:val="923"/>
        </w:trPr>
        <w:tc>
          <w:tcPr>
            <w:tcW w:w="4678" w:type="dxa"/>
            <w:gridSpan w:val="3"/>
            <w:vAlign w:val="center"/>
          </w:tcPr>
          <w:p w14:paraId="3564C614" w14:textId="77777777" w:rsidR="00FA46A0" w:rsidRPr="007C080C" w:rsidRDefault="00FA46A0">
            <w:pPr>
              <w:pStyle w:val="Tabletext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60FAB27" w14:textId="5C8C5695" w:rsidR="00FA46A0" w:rsidRPr="007C080C" w:rsidRDefault="00B61012" w:rsidP="00AF00F3">
            <w:pPr>
              <w:pStyle w:val="Tabletext"/>
              <w:spacing w:before="240" w:after="120"/>
              <w:ind w:left="-108"/>
              <w:rPr>
                <w:sz w:val="22"/>
                <w:szCs w:val="22"/>
              </w:rPr>
            </w:pPr>
            <w:r w:rsidRPr="00A0344E">
              <w:rPr>
                <w:sz w:val="22"/>
                <w:szCs w:val="22"/>
              </w:rPr>
              <w:t>Geneva,</w:t>
            </w:r>
            <w:r w:rsidR="00A0344E">
              <w:rPr>
                <w:sz w:val="22"/>
                <w:szCs w:val="22"/>
              </w:rPr>
              <w:t xml:space="preserve"> </w:t>
            </w:r>
            <w:r w:rsidR="00A23869">
              <w:rPr>
                <w:sz w:val="22"/>
                <w:szCs w:val="22"/>
              </w:rPr>
              <w:t>20</w:t>
            </w:r>
            <w:r w:rsidR="004415EA">
              <w:rPr>
                <w:sz w:val="22"/>
                <w:szCs w:val="22"/>
              </w:rPr>
              <w:t xml:space="preserve"> </w:t>
            </w:r>
            <w:r w:rsidR="00CB104A">
              <w:rPr>
                <w:sz w:val="22"/>
                <w:szCs w:val="22"/>
              </w:rPr>
              <w:t>April</w:t>
            </w:r>
            <w:r w:rsidR="00A0344E">
              <w:rPr>
                <w:sz w:val="22"/>
                <w:szCs w:val="22"/>
              </w:rPr>
              <w:t xml:space="preserve"> 202</w:t>
            </w:r>
            <w:r w:rsidR="005965EB">
              <w:rPr>
                <w:sz w:val="22"/>
                <w:szCs w:val="22"/>
              </w:rPr>
              <w:t>2</w:t>
            </w:r>
          </w:p>
        </w:tc>
      </w:tr>
      <w:tr w:rsidR="00FA46A0" w:rsidRPr="007C080C" w14:paraId="1188BE59" w14:textId="77777777">
        <w:trPr>
          <w:cantSplit/>
          <w:trHeight w:val="746"/>
        </w:trPr>
        <w:tc>
          <w:tcPr>
            <w:tcW w:w="1134" w:type="dxa"/>
          </w:tcPr>
          <w:p w14:paraId="15C386EF" w14:textId="22B91343" w:rsidR="00FA46A0" w:rsidRPr="007C080C" w:rsidRDefault="00B61012" w:rsidP="00AF00F3">
            <w:pPr>
              <w:pStyle w:val="Tabletext"/>
              <w:ind w:left="-110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Ref</w:t>
            </w:r>
            <w:r w:rsidR="00BB5B00">
              <w:rPr>
                <w:b/>
                <w:sz w:val="22"/>
                <w:szCs w:val="22"/>
              </w:rPr>
              <w:t>:</w:t>
            </w:r>
            <w:r w:rsidR="00987CF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  <w:gridSpan w:val="2"/>
          </w:tcPr>
          <w:p w14:paraId="091C3B5F" w14:textId="3703FB69" w:rsidR="00FA46A0" w:rsidRPr="007C080C" w:rsidRDefault="00987CF7" w:rsidP="00FC1C19">
            <w:pPr>
              <w:pStyle w:val="Tabletex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TSB Circular </w:t>
            </w:r>
            <w:r w:rsidR="004415EA">
              <w:rPr>
                <w:b/>
                <w:bCs/>
                <w:sz w:val="22"/>
                <w:szCs w:val="22"/>
              </w:rPr>
              <w:t>00</w:t>
            </w:r>
            <w:r w:rsidR="00762BEC">
              <w:rPr>
                <w:b/>
                <w:bCs/>
                <w:sz w:val="22"/>
                <w:szCs w:val="22"/>
              </w:rPr>
              <w:t>7</w:t>
            </w:r>
            <w:r w:rsidR="00912518">
              <w:rPr>
                <w:b/>
                <w:bCs/>
                <w:sz w:val="22"/>
                <w:szCs w:val="22"/>
              </w:rPr>
              <w:br/>
            </w:r>
            <w:r w:rsidR="00CB104A">
              <w:rPr>
                <w:sz w:val="22"/>
                <w:szCs w:val="22"/>
              </w:rPr>
              <w:t>TSAG</w:t>
            </w:r>
            <w:r w:rsidR="00155716" w:rsidRPr="00ED6FD0">
              <w:rPr>
                <w:sz w:val="22"/>
                <w:szCs w:val="22"/>
              </w:rPr>
              <w:t>/</w:t>
            </w:r>
            <w:r w:rsidR="00CB104A">
              <w:rPr>
                <w:sz w:val="22"/>
                <w:szCs w:val="22"/>
              </w:rPr>
              <w:t>ME</w:t>
            </w:r>
          </w:p>
        </w:tc>
        <w:tc>
          <w:tcPr>
            <w:tcW w:w="5103" w:type="dxa"/>
            <w:gridSpan w:val="2"/>
            <w:vMerge w:val="restart"/>
          </w:tcPr>
          <w:p w14:paraId="1B1E5600" w14:textId="77777777" w:rsidR="00FF5729" w:rsidRPr="007C080C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To:</w:t>
            </w:r>
          </w:p>
          <w:p w14:paraId="75D5F119" w14:textId="77777777" w:rsidR="00FF5729" w:rsidRPr="007C080C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  <w:t xml:space="preserve">Administrations of Member States of the </w:t>
            </w:r>
            <w:proofErr w:type="gramStart"/>
            <w:r w:rsidRPr="007C080C">
              <w:rPr>
                <w:sz w:val="22"/>
                <w:szCs w:val="22"/>
              </w:rPr>
              <w:t>Union</w:t>
            </w:r>
            <w:r w:rsidR="00A72C30" w:rsidRPr="007C080C">
              <w:rPr>
                <w:sz w:val="22"/>
                <w:szCs w:val="22"/>
              </w:rPr>
              <w:t>;</w:t>
            </w:r>
            <w:proofErr w:type="gramEnd"/>
          </w:p>
          <w:p w14:paraId="2B8F47A4" w14:textId="77777777" w:rsidR="00FF5729" w:rsidRPr="007C080C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  <w:lang w:val="fr-CH"/>
              </w:rPr>
            </w:pPr>
            <w:r w:rsidRPr="007C080C">
              <w:rPr>
                <w:sz w:val="22"/>
                <w:szCs w:val="22"/>
                <w:lang w:val="fr-CH"/>
              </w:rPr>
              <w:t>-</w:t>
            </w:r>
            <w:r w:rsidRPr="007C080C">
              <w:rPr>
                <w:sz w:val="22"/>
                <w:szCs w:val="22"/>
                <w:lang w:val="fr-CH"/>
              </w:rPr>
              <w:tab/>
              <w:t xml:space="preserve">ITU-T </w:t>
            </w:r>
            <w:proofErr w:type="spellStart"/>
            <w:r w:rsidRPr="007C080C">
              <w:rPr>
                <w:sz w:val="22"/>
                <w:szCs w:val="22"/>
                <w:lang w:val="fr-CH"/>
              </w:rPr>
              <w:t>Sector</w:t>
            </w:r>
            <w:proofErr w:type="spellEnd"/>
            <w:r w:rsidRPr="007C080C">
              <w:rPr>
                <w:sz w:val="22"/>
                <w:szCs w:val="22"/>
                <w:lang w:val="fr-CH"/>
              </w:rPr>
              <w:t xml:space="preserve"> </w:t>
            </w:r>
            <w:proofErr w:type="gramStart"/>
            <w:r w:rsidRPr="007C080C">
              <w:rPr>
                <w:sz w:val="22"/>
                <w:szCs w:val="22"/>
                <w:lang w:val="fr-CH"/>
              </w:rPr>
              <w:t>Members</w:t>
            </w:r>
            <w:r w:rsidR="00A72C30" w:rsidRPr="007C080C">
              <w:rPr>
                <w:sz w:val="22"/>
                <w:szCs w:val="22"/>
                <w:lang w:val="fr-CH"/>
              </w:rPr>
              <w:t>;</w:t>
            </w:r>
            <w:proofErr w:type="gramEnd"/>
          </w:p>
          <w:p w14:paraId="32BC2649" w14:textId="77777777" w:rsidR="00FF5729" w:rsidRPr="007C080C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  <w:lang w:val="fr-CH"/>
              </w:rPr>
            </w:pPr>
            <w:r w:rsidRPr="007C080C">
              <w:rPr>
                <w:sz w:val="22"/>
                <w:szCs w:val="22"/>
                <w:lang w:val="fr-CH"/>
              </w:rPr>
              <w:t>-</w:t>
            </w:r>
            <w:r w:rsidRPr="007C080C">
              <w:rPr>
                <w:sz w:val="22"/>
                <w:szCs w:val="22"/>
                <w:lang w:val="fr-CH"/>
              </w:rPr>
              <w:tab/>
              <w:t xml:space="preserve">ITU-T </w:t>
            </w:r>
            <w:proofErr w:type="gramStart"/>
            <w:r w:rsidRPr="007C080C">
              <w:rPr>
                <w:sz w:val="22"/>
                <w:szCs w:val="22"/>
                <w:lang w:val="fr-CH"/>
              </w:rPr>
              <w:t>Associates</w:t>
            </w:r>
            <w:r w:rsidR="00A72C30" w:rsidRPr="007C080C">
              <w:rPr>
                <w:sz w:val="22"/>
                <w:szCs w:val="22"/>
                <w:lang w:val="fr-CH"/>
              </w:rPr>
              <w:t>;</w:t>
            </w:r>
            <w:proofErr w:type="gramEnd"/>
          </w:p>
          <w:p w14:paraId="5DD5F682" w14:textId="77777777" w:rsidR="00AF00F3" w:rsidRDefault="00FF5729" w:rsidP="00AF00F3">
            <w:pPr>
              <w:pStyle w:val="Tabletext"/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  <w:t>ITU Academia</w:t>
            </w:r>
          </w:p>
          <w:p w14:paraId="231A35E6" w14:textId="43603B76" w:rsidR="00AF00F3" w:rsidRPr="007C080C" w:rsidRDefault="00AF00F3" w:rsidP="00AF00F3">
            <w:pPr>
              <w:pStyle w:val="Tabletext"/>
              <w:ind w:left="283" w:hanging="391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Copy to:</w:t>
            </w:r>
          </w:p>
          <w:p w14:paraId="3F92867B" w14:textId="77777777" w:rsidR="00AF00F3" w:rsidRPr="007C080C" w:rsidRDefault="00AF00F3" w:rsidP="00AF00F3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  <w:t xml:space="preserve">The Chairmen and Vice-Chairmen of Study </w:t>
            </w:r>
            <w:proofErr w:type="gramStart"/>
            <w:r w:rsidRPr="007C080C">
              <w:rPr>
                <w:sz w:val="22"/>
                <w:szCs w:val="22"/>
              </w:rPr>
              <w:t>Groups;</w:t>
            </w:r>
            <w:proofErr w:type="gramEnd"/>
          </w:p>
          <w:p w14:paraId="733DF2EC" w14:textId="77777777" w:rsidR="00AF00F3" w:rsidRPr="007C080C" w:rsidRDefault="00AF00F3" w:rsidP="00AF00F3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  <w:t xml:space="preserve">The Director of the Telecommunication Development </w:t>
            </w:r>
            <w:proofErr w:type="gramStart"/>
            <w:r w:rsidRPr="007C080C">
              <w:rPr>
                <w:sz w:val="22"/>
                <w:szCs w:val="22"/>
              </w:rPr>
              <w:t>Bureau;</w:t>
            </w:r>
            <w:proofErr w:type="gramEnd"/>
          </w:p>
          <w:p w14:paraId="2A9D4A90" w14:textId="0BEFC47F" w:rsidR="00AF00F3" w:rsidRDefault="00AF00F3" w:rsidP="00AF00F3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-</w:t>
            </w:r>
            <w:r w:rsidRPr="007C080C">
              <w:rPr>
                <w:sz w:val="22"/>
                <w:szCs w:val="22"/>
              </w:rPr>
              <w:tab/>
              <w:t xml:space="preserve">The Director of the Radiocommunication </w:t>
            </w:r>
            <w:proofErr w:type="gramStart"/>
            <w:r w:rsidRPr="007C080C">
              <w:rPr>
                <w:sz w:val="22"/>
                <w:szCs w:val="22"/>
              </w:rPr>
              <w:t>Bureau</w:t>
            </w:r>
            <w:r w:rsidR="00CC7C8B">
              <w:rPr>
                <w:sz w:val="22"/>
                <w:szCs w:val="22"/>
              </w:rPr>
              <w:t>;</w:t>
            </w:r>
            <w:proofErr w:type="gramEnd"/>
          </w:p>
          <w:p w14:paraId="771591D6" w14:textId="6F422F7B" w:rsidR="00CF3AD8" w:rsidRPr="007C080C" w:rsidRDefault="00AF00F3" w:rsidP="00AF00F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>
              <w:tab/>
            </w:r>
            <w:r w:rsidRPr="00C00A80">
              <w:rPr>
                <w:sz w:val="22"/>
                <w:szCs w:val="22"/>
              </w:rPr>
              <w:t xml:space="preserve">The Directors of the ITU Regional </w:t>
            </w:r>
            <w:r>
              <w:rPr>
                <w:sz w:val="22"/>
                <w:szCs w:val="22"/>
              </w:rPr>
              <w:t>O</w:t>
            </w:r>
            <w:r w:rsidRPr="00C00A80">
              <w:rPr>
                <w:sz w:val="22"/>
                <w:szCs w:val="22"/>
              </w:rPr>
              <w:t>ffices</w:t>
            </w:r>
          </w:p>
        </w:tc>
      </w:tr>
      <w:tr w:rsidR="00155716" w:rsidRPr="007C080C" w14:paraId="5FB1EB24" w14:textId="77777777">
        <w:trPr>
          <w:cantSplit/>
          <w:trHeight w:val="746"/>
        </w:trPr>
        <w:tc>
          <w:tcPr>
            <w:tcW w:w="1134" w:type="dxa"/>
          </w:tcPr>
          <w:p w14:paraId="0621554E" w14:textId="76119EF1" w:rsidR="00155716" w:rsidRPr="007C080C" w:rsidRDefault="00155716" w:rsidP="00AF00F3">
            <w:pPr>
              <w:pStyle w:val="Tabletext"/>
              <w:ind w:left="-110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gridSpan w:val="2"/>
          </w:tcPr>
          <w:p w14:paraId="47D24C61" w14:textId="16E8A514" w:rsidR="00155716" w:rsidRPr="007C080C" w:rsidRDefault="00155716" w:rsidP="00FC1C19">
            <w:pPr>
              <w:pStyle w:val="Tabletex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Merge/>
          </w:tcPr>
          <w:p w14:paraId="69C9042C" w14:textId="77777777" w:rsidR="00155716" w:rsidRPr="007C080C" w:rsidRDefault="00155716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b/>
                <w:sz w:val="22"/>
                <w:szCs w:val="22"/>
              </w:rPr>
            </w:pPr>
          </w:p>
        </w:tc>
      </w:tr>
      <w:tr w:rsidR="00FA46A0" w:rsidRPr="007C080C" w14:paraId="4B512585" w14:textId="77777777">
        <w:trPr>
          <w:cantSplit/>
          <w:trHeight w:val="221"/>
        </w:trPr>
        <w:tc>
          <w:tcPr>
            <w:tcW w:w="1134" w:type="dxa"/>
          </w:tcPr>
          <w:p w14:paraId="45FB1CB2" w14:textId="77777777" w:rsidR="00FA46A0" w:rsidRPr="007C080C" w:rsidRDefault="00B61012" w:rsidP="00AF00F3">
            <w:pPr>
              <w:pStyle w:val="Tabletext"/>
              <w:ind w:left="-110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Tel:</w:t>
            </w:r>
          </w:p>
        </w:tc>
        <w:tc>
          <w:tcPr>
            <w:tcW w:w="3544" w:type="dxa"/>
            <w:gridSpan w:val="2"/>
          </w:tcPr>
          <w:p w14:paraId="4D88B3A0" w14:textId="185540E4" w:rsidR="00FA46A0" w:rsidRPr="007C080C" w:rsidRDefault="00C95BF6" w:rsidP="00C95BF6">
            <w:pPr>
              <w:pStyle w:val="Tabletext"/>
              <w:rPr>
                <w:b/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 xml:space="preserve">+41 22 730 </w:t>
            </w:r>
            <w:r w:rsidR="00A73E3C">
              <w:rPr>
                <w:sz w:val="22"/>
                <w:szCs w:val="22"/>
              </w:rPr>
              <w:t>6206</w:t>
            </w:r>
          </w:p>
        </w:tc>
        <w:tc>
          <w:tcPr>
            <w:tcW w:w="5103" w:type="dxa"/>
            <w:gridSpan w:val="2"/>
            <w:vMerge/>
          </w:tcPr>
          <w:p w14:paraId="105FEE99" w14:textId="77777777" w:rsidR="00FA46A0" w:rsidRPr="007C080C" w:rsidRDefault="00FA46A0" w:rsidP="00FF5729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FA46A0" w:rsidRPr="007C080C" w14:paraId="0E71A02B" w14:textId="77777777" w:rsidTr="00AF00F3">
        <w:trPr>
          <w:cantSplit/>
          <w:trHeight w:val="1686"/>
        </w:trPr>
        <w:tc>
          <w:tcPr>
            <w:tcW w:w="1134" w:type="dxa"/>
          </w:tcPr>
          <w:p w14:paraId="2A8D7A4F" w14:textId="77777777" w:rsidR="00FA46A0" w:rsidRDefault="00B61012" w:rsidP="00AF00F3">
            <w:pPr>
              <w:pStyle w:val="Tabletext"/>
              <w:ind w:left="-110"/>
              <w:rPr>
                <w:b/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Fax:</w:t>
            </w:r>
          </w:p>
          <w:p w14:paraId="0319332A" w14:textId="1099F774" w:rsidR="00AF00F3" w:rsidRPr="007C080C" w:rsidRDefault="00AF00F3" w:rsidP="00AF00F3">
            <w:pPr>
              <w:pStyle w:val="Tabletext"/>
              <w:ind w:left="-110"/>
              <w:rPr>
                <w:sz w:val="22"/>
                <w:szCs w:val="22"/>
              </w:rPr>
            </w:pPr>
            <w:r w:rsidRPr="007C080C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3544" w:type="dxa"/>
            <w:gridSpan w:val="2"/>
          </w:tcPr>
          <w:p w14:paraId="2CC16280" w14:textId="77777777" w:rsidR="00FA46A0" w:rsidRDefault="00B61012">
            <w:pPr>
              <w:pStyle w:val="Tabletext"/>
              <w:rPr>
                <w:sz w:val="22"/>
                <w:szCs w:val="22"/>
              </w:rPr>
            </w:pPr>
            <w:r w:rsidRPr="007C080C">
              <w:rPr>
                <w:sz w:val="22"/>
                <w:szCs w:val="22"/>
              </w:rPr>
              <w:t>+41 22 730 5853</w:t>
            </w:r>
          </w:p>
          <w:p w14:paraId="78CC8F8C" w14:textId="6D3F1A7E" w:rsidR="00AF00F3" w:rsidRPr="00CB104A" w:rsidRDefault="00D661B6">
            <w:pPr>
              <w:pStyle w:val="Tabletext"/>
              <w:rPr>
                <w:bCs/>
                <w:sz w:val="22"/>
                <w:szCs w:val="22"/>
              </w:rPr>
            </w:pPr>
            <w:hyperlink r:id="rId11" w:history="1">
              <w:r w:rsidR="00CB104A" w:rsidRPr="00CB104A">
                <w:rPr>
                  <w:rStyle w:val="Hyperlink"/>
                  <w:bCs/>
                  <w:sz w:val="22"/>
                  <w:szCs w:val="22"/>
                </w:rPr>
                <w:t>tsbjcadcc@itu.int</w:t>
              </w:r>
            </w:hyperlink>
            <w:r w:rsidR="00CB104A">
              <w:rPr>
                <w:bCs/>
                <w:sz w:val="22"/>
                <w:szCs w:val="22"/>
              </w:rPr>
              <w:t xml:space="preserve"> </w:t>
            </w:r>
            <w:r w:rsidR="00CB104A" w:rsidRPr="00CB104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gridSpan w:val="2"/>
            <w:vMerge/>
          </w:tcPr>
          <w:p w14:paraId="5AABDE07" w14:textId="77777777" w:rsidR="00FA46A0" w:rsidRPr="007C080C" w:rsidRDefault="00FA46A0" w:rsidP="00FF5729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FA46A0" w:rsidRPr="007C080C" w14:paraId="669AAEA7" w14:textId="77777777" w:rsidTr="00987CF7">
        <w:trPr>
          <w:cantSplit/>
          <w:trHeight w:val="618"/>
        </w:trPr>
        <w:tc>
          <w:tcPr>
            <w:tcW w:w="1276" w:type="dxa"/>
            <w:gridSpan w:val="2"/>
          </w:tcPr>
          <w:p w14:paraId="1DC5B8B0" w14:textId="77777777" w:rsidR="00FA46A0" w:rsidRPr="00105A02" w:rsidRDefault="00B61012" w:rsidP="00AF00F3">
            <w:pPr>
              <w:pStyle w:val="Tabletext"/>
              <w:ind w:left="-110"/>
              <w:rPr>
                <w:b/>
                <w:sz w:val="22"/>
                <w:szCs w:val="22"/>
              </w:rPr>
            </w:pPr>
            <w:r w:rsidRPr="00105A02">
              <w:rPr>
                <w:b/>
                <w:sz w:val="22"/>
                <w:szCs w:val="22"/>
              </w:rPr>
              <w:t>Subject:</w:t>
            </w:r>
          </w:p>
        </w:tc>
        <w:tc>
          <w:tcPr>
            <w:tcW w:w="8505" w:type="dxa"/>
            <w:gridSpan w:val="3"/>
          </w:tcPr>
          <w:p w14:paraId="454AEE09" w14:textId="1A5EDC55" w:rsidR="00FA46A0" w:rsidRPr="00105A02" w:rsidRDefault="00CB104A" w:rsidP="00CB104A">
            <w:pPr>
              <w:pStyle w:val="Tabletext"/>
              <w:rPr>
                <w:b/>
                <w:sz w:val="22"/>
                <w:szCs w:val="22"/>
              </w:rPr>
            </w:pPr>
            <w:r w:rsidRPr="00CB104A">
              <w:rPr>
                <w:b/>
                <w:sz w:val="22"/>
                <w:szCs w:val="22"/>
              </w:rPr>
              <w:t>Establishment of the Joint Coordination Activity on Digital COVID-19 Certificates (JCA-DCC)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B104A">
              <w:rPr>
                <w:b/>
                <w:sz w:val="22"/>
                <w:szCs w:val="22"/>
              </w:rPr>
              <w:t xml:space="preserve">and </w:t>
            </w:r>
            <w:r>
              <w:rPr>
                <w:b/>
                <w:sz w:val="22"/>
                <w:szCs w:val="22"/>
              </w:rPr>
              <w:t>its first m</w:t>
            </w:r>
            <w:r w:rsidRPr="00CB104A">
              <w:rPr>
                <w:b/>
                <w:sz w:val="22"/>
                <w:szCs w:val="22"/>
              </w:rPr>
              <w:t>eeting (</w:t>
            </w:r>
            <w:r w:rsidR="00F36251">
              <w:rPr>
                <w:b/>
                <w:sz w:val="22"/>
                <w:szCs w:val="22"/>
              </w:rPr>
              <w:t>E-meeting</w:t>
            </w:r>
            <w:r w:rsidRPr="00CB104A">
              <w:rPr>
                <w:b/>
                <w:sz w:val="22"/>
                <w:szCs w:val="22"/>
              </w:rPr>
              <w:t>, 1</w:t>
            </w:r>
            <w:r>
              <w:rPr>
                <w:b/>
                <w:sz w:val="22"/>
                <w:szCs w:val="22"/>
              </w:rPr>
              <w:t xml:space="preserve"> June</w:t>
            </w:r>
            <w:r w:rsidRPr="00CB104A">
              <w:rPr>
                <w:b/>
                <w:sz w:val="22"/>
                <w:szCs w:val="22"/>
              </w:rPr>
              <w:t xml:space="preserve"> 20</w:t>
            </w:r>
            <w:r>
              <w:rPr>
                <w:b/>
                <w:sz w:val="22"/>
                <w:szCs w:val="22"/>
              </w:rPr>
              <w:t>22</w:t>
            </w:r>
            <w:r w:rsidRPr="00CB104A">
              <w:rPr>
                <w:b/>
                <w:sz w:val="22"/>
                <w:szCs w:val="22"/>
              </w:rPr>
              <w:t>)</w:t>
            </w:r>
          </w:p>
        </w:tc>
      </w:tr>
    </w:tbl>
    <w:p w14:paraId="51739827" w14:textId="33E0C1EF" w:rsidR="00FA46A0" w:rsidRPr="00C0490B" w:rsidRDefault="00B61012" w:rsidP="00AF00F3">
      <w:pPr>
        <w:spacing w:after="240"/>
        <w:rPr>
          <w:sz w:val="22"/>
          <w:szCs w:val="22"/>
        </w:rPr>
      </w:pPr>
      <w:r w:rsidRPr="00C0490B">
        <w:rPr>
          <w:sz w:val="22"/>
          <w:szCs w:val="22"/>
        </w:rPr>
        <w:t>Dear Sir/Madam,</w:t>
      </w:r>
    </w:p>
    <w:p w14:paraId="3D78792A" w14:textId="0268B486" w:rsidR="0093301B" w:rsidRDefault="00C744CB" w:rsidP="00373A8B">
      <w:pPr>
        <w:spacing w:before="0" w:after="120"/>
        <w:rPr>
          <w:sz w:val="22"/>
          <w:szCs w:val="22"/>
        </w:rPr>
      </w:pPr>
      <w:r w:rsidRPr="00C0490B">
        <w:rPr>
          <w:sz w:val="22"/>
          <w:szCs w:val="22"/>
        </w:rPr>
        <w:t>1</w:t>
      </w:r>
      <w:r>
        <w:tab/>
      </w:r>
      <w:r w:rsidR="0093301B" w:rsidRPr="0093301B">
        <w:rPr>
          <w:sz w:val="22"/>
          <w:szCs w:val="22"/>
        </w:rPr>
        <w:t>Further to the agreement by</w:t>
      </w:r>
      <w:r w:rsidR="0093301B">
        <w:rPr>
          <w:sz w:val="22"/>
          <w:szCs w:val="22"/>
        </w:rPr>
        <w:t xml:space="preserve"> the</w:t>
      </w:r>
      <w:r w:rsidR="0093301B" w:rsidRPr="0093301B">
        <w:rPr>
          <w:sz w:val="22"/>
          <w:szCs w:val="22"/>
        </w:rPr>
        <w:t xml:space="preserve"> ITU Telecommunication Advisory Group (TSAG) at its </w:t>
      </w:r>
      <w:r w:rsidR="0093301B">
        <w:rPr>
          <w:sz w:val="22"/>
          <w:szCs w:val="22"/>
        </w:rPr>
        <w:t>E-</w:t>
      </w:r>
      <w:r w:rsidR="0093301B" w:rsidRPr="0093301B">
        <w:rPr>
          <w:sz w:val="22"/>
          <w:szCs w:val="22"/>
        </w:rPr>
        <w:t xml:space="preserve">meeting from </w:t>
      </w:r>
      <w:r w:rsidR="0093301B">
        <w:rPr>
          <w:sz w:val="22"/>
          <w:szCs w:val="22"/>
        </w:rPr>
        <w:t>10</w:t>
      </w:r>
      <w:r w:rsidR="0093301B" w:rsidRPr="0093301B">
        <w:rPr>
          <w:sz w:val="22"/>
          <w:szCs w:val="22"/>
        </w:rPr>
        <w:t xml:space="preserve"> to </w:t>
      </w:r>
      <w:r w:rsidR="0093301B">
        <w:rPr>
          <w:sz w:val="22"/>
          <w:szCs w:val="22"/>
        </w:rPr>
        <w:t>1</w:t>
      </w:r>
      <w:r w:rsidR="0093301B" w:rsidRPr="0093301B">
        <w:rPr>
          <w:sz w:val="22"/>
          <w:szCs w:val="22"/>
        </w:rPr>
        <w:t xml:space="preserve">7 </w:t>
      </w:r>
      <w:r w:rsidR="0093301B">
        <w:rPr>
          <w:sz w:val="22"/>
          <w:szCs w:val="22"/>
        </w:rPr>
        <w:t xml:space="preserve">January 2022, </w:t>
      </w:r>
      <w:r w:rsidR="00CD6C27" w:rsidRPr="0093301B">
        <w:rPr>
          <w:sz w:val="22"/>
          <w:szCs w:val="22"/>
        </w:rPr>
        <w:t xml:space="preserve">I </w:t>
      </w:r>
      <w:r w:rsidR="00102E61" w:rsidRPr="0093301B">
        <w:rPr>
          <w:sz w:val="22"/>
          <w:szCs w:val="22"/>
        </w:rPr>
        <w:t>am p</w:t>
      </w:r>
      <w:r w:rsidR="00102E61">
        <w:rPr>
          <w:sz w:val="22"/>
          <w:szCs w:val="22"/>
        </w:rPr>
        <w:t>leased</w:t>
      </w:r>
      <w:r w:rsidR="00CD6C27" w:rsidRPr="00C0490B">
        <w:rPr>
          <w:sz w:val="22"/>
          <w:szCs w:val="22"/>
        </w:rPr>
        <w:t xml:space="preserve"> to</w:t>
      </w:r>
      <w:r w:rsidR="0093301B">
        <w:rPr>
          <w:sz w:val="22"/>
          <w:szCs w:val="22"/>
        </w:rPr>
        <w:t xml:space="preserve"> </w:t>
      </w:r>
      <w:r w:rsidR="0093301B" w:rsidRPr="0093301B">
        <w:rPr>
          <w:sz w:val="22"/>
          <w:szCs w:val="22"/>
        </w:rPr>
        <w:t>announce the establishment of the</w:t>
      </w:r>
      <w:r w:rsidR="007F0848">
        <w:rPr>
          <w:sz w:val="22"/>
          <w:szCs w:val="22"/>
        </w:rPr>
        <w:t xml:space="preserve"> </w:t>
      </w:r>
      <w:hyperlink r:id="rId12" w:history="1">
        <w:r w:rsidR="007F0848" w:rsidRPr="007F0848">
          <w:rPr>
            <w:rStyle w:val="Hyperlink"/>
            <w:sz w:val="22"/>
            <w:szCs w:val="22"/>
          </w:rPr>
          <w:t>Joint Coordination Activity on Digital COVID-19 Certificates (JCA-DCC)</w:t>
        </w:r>
      </w:hyperlink>
      <w:r w:rsidR="007F0848">
        <w:rPr>
          <w:sz w:val="22"/>
          <w:szCs w:val="22"/>
        </w:rPr>
        <w:t>.</w:t>
      </w:r>
      <w:r w:rsidR="00882C68">
        <w:rPr>
          <w:sz w:val="22"/>
          <w:szCs w:val="22"/>
        </w:rPr>
        <w:t xml:space="preserve"> </w:t>
      </w:r>
    </w:p>
    <w:p w14:paraId="1121DF4C" w14:textId="63B4B6B8" w:rsidR="007F0848" w:rsidRDefault="00AA51D4" w:rsidP="00373A8B">
      <w:pPr>
        <w:spacing w:before="0" w:after="120"/>
        <w:rPr>
          <w:sz w:val="22"/>
          <w:szCs w:val="22"/>
        </w:rPr>
      </w:pPr>
      <w:r>
        <w:rPr>
          <w:sz w:val="22"/>
          <w:szCs w:val="22"/>
        </w:rPr>
        <w:t>2</w:t>
      </w:r>
      <w:r w:rsidRPr="00C0490B">
        <w:rPr>
          <w:sz w:val="22"/>
          <w:szCs w:val="22"/>
        </w:rPr>
        <w:tab/>
      </w:r>
      <w:r w:rsidR="007F0848">
        <w:rPr>
          <w:sz w:val="22"/>
          <w:szCs w:val="22"/>
        </w:rPr>
        <w:t xml:space="preserve">The scope of </w:t>
      </w:r>
      <w:r w:rsidR="007F0848" w:rsidRPr="007F0848">
        <w:rPr>
          <w:sz w:val="22"/>
          <w:szCs w:val="22"/>
        </w:rPr>
        <w:t xml:space="preserve">JCA-DCC </w:t>
      </w:r>
      <w:r w:rsidR="007F0848">
        <w:rPr>
          <w:sz w:val="22"/>
          <w:szCs w:val="22"/>
        </w:rPr>
        <w:t>is the coordination of</w:t>
      </w:r>
      <w:r w:rsidR="007F0848" w:rsidRPr="007F0848">
        <w:rPr>
          <w:sz w:val="22"/>
          <w:szCs w:val="22"/>
        </w:rPr>
        <w:t xml:space="preserve"> the digital COVID-19 certificates (DCC) standardization work among relevant ITU-T study groups and external organizations and forums, fostering the use of compatible data architectures for sharing data, and promoting interoperability, agility and safety for users, and all relevant stakeholders involved. </w:t>
      </w:r>
      <w:r w:rsidR="00882C68">
        <w:rPr>
          <w:sz w:val="22"/>
          <w:szCs w:val="22"/>
        </w:rPr>
        <w:t>T</w:t>
      </w:r>
      <w:r w:rsidR="00882C68" w:rsidRPr="00882C68">
        <w:rPr>
          <w:sz w:val="22"/>
          <w:szCs w:val="22"/>
        </w:rPr>
        <w:t xml:space="preserve">he Terms of Reference </w:t>
      </w:r>
      <w:r w:rsidR="00882C68">
        <w:rPr>
          <w:sz w:val="22"/>
          <w:szCs w:val="22"/>
        </w:rPr>
        <w:t xml:space="preserve">are set out in </w:t>
      </w:r>
      <w:r w:rsidR="00882C68" w:rsidRPr="00882C68">
        <w:rPr>
          <w:b/>
          <w:bCs/>
          <w:sz w:val="22"/>
          <w:szCs w:val="22"/>
        </w:rPr>
        <w:t>Annex A</w:t>
      </w:r>
      <w:r w:rsidR="00882C68">
        <w:rPr>
          <w:sz w:val="22"/>
          <w:szCs w:val="22"/>
        </w:rPr>
        <w:t>.</w:t>
      </w:r>
    </w:p>
    <w:p w14:paraId="310FA19B" w14:textId="480E0148" w:rsidR="00601ECE" w:rsidRPr="00601ECE" w:rsidRDefault="002C3EB9" w:rsidP="00F36251">
      <w:pPr>
        <w:tabs>
          <w:tab w:val="left" w:pos="900"/>
        </w:tabs>
        <w:rPr>
          <w:rFonts w:cs="Calibri"/>
          <w:sz w:val="22"/>
          <w:szCs w:val="22"/>
        </w:rPr>
      </w:pPr>
      <w:r w:rsidRPr="00AD533D">
        <w:rPr>
          <w:sz w:val="22"/>
          <w:szCs w:val="22"/>
        </w:rPr>
        <w:t>3</w:t>
      </w:r>
      <w:r w:rsidR="00C744CB">
        <w:tab/>
      </w:r>
      <w:r w:rsidR="00F36251">
        <w:rPr>
          <w:sz w:val="22"/>
          <w:szCs w:val="22"/>
        </w:rPr>
        <w:t xml:space="preserve">TSAG appointed Mr Heung Youl Youm (Korea, Rep. of) as JCA-DCC Chairman. </w:t>
      </w:r>
    </w:p>
    <w:p w14:paraId="3D9C5257" w14:textId="633F702D" w:rsidR="00601ECE" w:rsidRPr="00427C71" w:rsidRDefault="00427C71" w:rsidP="00427C71">
      <w:pPr>
        <w:tabs>
          <w:tab w:val="left" w:pos="900"/>
        </w:tabs>
        <w:rPr>
          <w:sz w:val="22"/>
          <w:szCs w:val="22"/>
        </w:rPr>
      </w:pPr>
      <w:r w:rsidRPr="00427C71">
        <w:rPr>
          <w:sz w:val="22"/>
          <w:szCs w:val="22"/>
        </w:rPr>
        <w:t>4</w:t>
      </w:r>
      <w:r w:rsidR="00071DEC">
        <w:rPr>
          <w:sz w:val="22"/>
          <w:szCs w:val="22"/>
        </w:rPr>
        <w:tab/>
      </w:r>
      <w:r w:rsidR="00F36251" w:rsidRPr="00F36251">
        <w:rPr>
          <w:sz w:val="22"/>
          <w:szCs w:val="22"/>
        </w:rPr>
        <w:t>JCA-</w:t>
      </w:r>
      <w:r w:rsidR="00F36251">
        <w:rPr>
          <w:sz w:val="22"/>
          <w:szCs w:val="22"/>
        </w:rPr>
        <w:t>DCC</w:t>
      </w:r>
      <w:r w:rsidR="00F36251" w:rsidRPr="00F36251">
        <w:rPr>
          <w:sz w:val="22"/>
          <w:szCs w:val="22"/>
        </w:rPr>
        <w:t xml:space="preserve"> is open to ITU-T members. </w:t>
      </w:r>
      <w:r w:rsidR="00F36251">
        <w:rPr>
          <w:sz w:val="22"/>
          <w:szCs w:val="22"/>
        </w:rPr>
        <w:t>I</w:t>
      </w:r>
      <w:r w:rsidR="00F36251" w:rsidRPr="00F36251">
        <w:rPr>
          <w:sz w:val="22"/>
          <w:szCs w:val="22"/>
        </w:rPr>
        <w:t xml:space="preserve">nvited experts and designated representatives </w:t>
      </w:r>
      <w:r w:rsidR="00B75A23">
        <w:rPr>
          <w:sz w:val="22"/>
          <w:szCs w:val="22"/>
        </w:rPr>
        <w:t>from</w:t>
      </w:r>
      <w:r w:rsidR="003F467E">
        <w:rPr>
          <w:sz w:val="22"/>
          <w:szCs w:val="22"/>
        </w:rPr>
        <w:t xml:space="preserve"> other relevant </w:t>
      </w:r>
      <w:r w:rsidR="003F467E" w:rsidRPr="003F467E">
        <w:rPr>
          <w:sz w:val="22"/>
          <w:szCs w:val="22"/>
        </w:rPr>
        <w:t>intergovernmental organizations</w:t>
      </w:r>
      <w:r w:rsidR="003F467E">
        <w:rPr>
          <w:sz w:val="22"/>
          <w:szCs w:val="22"/>
        </w:rPr>
        <w:t xml:space="preserve">, </w:t>
      </w:r>
      <w:r w:rsidR="00F36251" w:rsidRPr="00F36251">
        <w:rPr>
          <w:sz w:val="22"/>
          <w:szCs w:val="22"/>
        </w:rPr>
        <w:t>Standards Development Organizations and Forums may also be part of the JCA.</w:t>
      </w:r>
    </w:p>
    <w:p w14:paraId="124B343A" w14:textId="5AB979CA" w:rsidR="004450C7" w:rsidRDefault="0080286C" w:rsidP="00AD533D">
      <w:p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>5</w:t>
      </w:r>
      <w:r w:rsidR="00071DEC">
        <w:rPr>
          <w:sz w:val="22"/>
          <w:szCs w:val="22"/>
        </w:rPr>
        <w:tab/>
      </w:r>
      <w:r w:rsidR="00F36251" w:rsidRPr="00F36251">
        <w:rPr>
          <w:sz w:val="22"/>
          <w:szCs w:val="22"/>
        </w:rPr>
        <w:t>The first meeting of JCA-</w:t>
      </w:r>
      <w:r w:rsidR="00F36251">
        <w:rPr>
          <w:sz w:val="22"/>
          <w:szCs w:val="22"/>
        </w:rPr>
        <w:t xml:space="preserve">DCC will be held as an e-meeting on </w:t>
      </w:r>
      <w:r w:rsidR="00F36251" w:rsidRPr="00F624AC">
        <w:rPr>
          <w:b/>
          <w:bCs/>
          <w:sz w:val="22"/>
          <w:szCs w:val="22"/>
        </w:rPr>
        <w:t xml:space="preserve">1 June 2022 </w:t>
      </w:r>
      <w:r w:rsidR="00F36251" w:rsidRPr="00F624AC">
        <w:rPr>
          <w:sz w:val="22"/>
          <w:szCs w:val="22"/>
        </w:rPr>
        <w:t>from</w:t>
      </w:r>
      <w:r w:rsidR="00F36251" w:rsidRPr="00F624AC">
        <w:rPr>
          <w:b/>
          <w:bCs/>
          <w:sz w:val="22"/>
          <w:szCs w:val="22"/>
        </w:rPr>
        <w:t xml:space="preserve"> 13:00 to 16:00</w:t>
      </w:r>
      <w:r w:rsidR="00373A8B">
        <w:rPr>
          <w:b/>
          <w:bCs/>
          <w:sz w:val="22"/>
          <w:szCs w:val="22"/>
        </w:rPr>
        <w:t> </w:t>
      </w:r>
      <w:r w:rsidR="00F624AC" w:rsidRPr="00F624AC">
        <w:rPr>
          <w:b/>
          <w:bCs/>
          <w:sz w:val="22"/>
          <w:szCs w:val="22"/>
        </w:rPr>
        <w:t>Geneva time</w:t>
      </w:r>
      <w:r w:rsidR="00F36251">
        <w:rPr>
          <w:sz w:val="22"/>
          <w:szCs w:val="22"/>
        </w:rPr>
        <w:t xml:space="preserve">. </w:t>
      </w:r>
      <w:r w:rsidR="0056776D">
        <w:rPr>
          <w:sz w:val="22"/>
          <w:szCs w:val="22"/>
        </w:rPr>
        <w:t xml:space="preserve">Please note that </w:t>
      </w:r>
      <w:r w:rsidR="0056776D" w:rsidRPr="0056776D">
        <w:rPr>
          <w:sz w:val="22"/>
          <w:szCs w:val="22"/>
        </w:rPr>
        <w:t xml:space="preserve">registration is mandatory (via the online registration form on the </w:t>
      </w:r>
      <w:hyperlink r:id="rId13">
        <w:r w:rsidR="0056776D">
          <w:rPr>
            <w:rStyle w:val="Hyperlink"/>
            <w:sz w:val="22"/>
            <w:szCs w:val="22"/>
          </w:rPr>
          <w:t>JCA</w:t>
        </w:r>
        <w:r w:rsidR="00373A8B">
          <w:rPr>
            <w:rStyle w:val="Hyperlink"/>
            <w:sz w:val="22"/>
            <w:szCs w:val="22"/>
          </w:rPr>
          <w:noBreakHyphen/>
        </w:r>
        <w:r w:rsidR="0056776D">
          <w:rPr>
            <w:rStyle w:val="Hyperlink"/>
            <w:sz w:val="22"/>
            <w:szCs w:val="22"/>
          </w:rPr>
          <w:t>DCC homepage</w:t>
        </w:r>
      </w:hyperlink>
      <w:r w:rsidR="0056776D" w:rsidRPr="0056776D">
        <w:rPr>
          <w:sz w:val="22"/>
          <w:szCs w:val="22"/>
        </w:rPr>
        <w:t>). Without registration the remote participation tool will not be accessible.</w:t>
      </w:r>
      <w:r w:rsidR="00F36251" w:rsidRPr="00F36251">
        <w:rPr>
          <w:sz w:val="22"/>
          <w:szCs w:val="22"/>
        </w:rPr>
        <w:t xml:space="preserve"> </w:t>
      </w:r>
    </w:p>
    <w:p w14:paraId="21C025CB" w14:textId="6AE151BC" w:rsidR="00C1143F" w:rsidRDefault="00C1143F" w:rsidP="00AD533D">
      <w:pPr>
        <w:tabs>
          <w:tab w:val="left" w:pos="900"/>
        </w:tabs>
        <w:rPr>
          <w:sz w:val="22"/>
          <w:szCs w:val="22"/>
        </w:rPr>
      </w:pPr>
      <w:r>
        <w:rPr>
          <w:sz w:val="22"/>
          <w:szCs w:val="22"/>
        </w:rPr>
        <w:t>6</w:t>
      </w:r>
      <w:r>
        <w:rPr>
          <w:sz w:val="22"/>
          <w:szCs w:val="22"/>
        </w:rPr>
        <w:tab/>
        <w:t>The meeting will be conducted in English only.</w:t>
      </w:r>
    </w:p>
    <w:p w14:paraId="360F141B" w14:textId="4A329DF1" w:rsidR="003F467E" w:rsidRDefault="00C1143F" w:rsidP="00274177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274177" w:rsidRPr="00274177">
        <w:rPr>
          <w:sz w:val="22"/>
          <w:szCs w:val="22"/>
        </w:rPr>
        <w:tab/>
        <w:t>A webpage for JCA</w:t>
      </w:r>
      <w:r w:rsidR="003F467E">
        <w:rPr>
          <w:sz w:val="22"/>
          <w:szCs w:val="22"/>
        </w:rPr>
        <w:t>-DCC</w:t>
      </w:r>
      <w:r w:rsidR="00274177" w:rsidRPr="00274177">
        <w:rPr>
          <w:sz w:val="22"/>
          <w:szCs w:val="22"/>
        </w:rPr>
        <w:t xml:space="preserve"> has been set up and can be found at </w:t>
      </w:r>
      <w:hyperlink r:id="rId14" w:history="1">
        <w:r w:rsidR="00577965">
          <w:rPr>
            <w:rStyle w:val="Hyperlink"/>
            <w:sz w:val="22"/>
            <w:szCs w:val="22"/>
          </w:rPr>
          <w:t>http://itu.int/en/ITU-T/jca/dcc</w:t>
        </w:r>
      </w:hyperlink>
      <w:r w:rsidR="00274177" w:rsidRPr="00274177">
        <w:rPr>
          <w:sz w:val="22"/>
          <w:szCs w:val="22"/>
        </w:rPr>
        <w:t xml:space="preserve">. </w:t>
      </w:r>
      <w:r w:rsidR="003F467E" w:rsidRPr="00BF09D7">
        <w:rPr>
          <w:sz w:val="22"/>
          <w:szCs w:val="22"/>
        </w:rPr>
        <w:t xml:space="preserve">Information related to </w:t>
      </w:r>
      <w:r w:rsidR="003F467E">
        <w:rPr>
          <w:sz w:val="22"/>
          <w:szCs w:val="22"/>
        </w:rPr>
        <w:t xml:space="preserve">its first </w:t>
      </w:r>
      <w:r w:rsidR="003F467E" w:rsidRPr="00BF09D7">
        <w:rPr>
          <w:sz w:val="22"/>
          <w:szCs w:val="22"/>
        </w:rPr>
        <w:t xml:space="preserve">meeting, including </w:t>
      </w:r>
      <w:r>
        <w:rPr>
          <w:sz w:val="22"/>
          <w:szCs w:val="22"/>
        </w:rPr>
        <w:t xml:space="preserve">registration, </w:t>
      </w:r>
      <w:r w:rsidR="003F467E" w:rsidRPr="00BF09D7">
        <w:rPr>
          <w:sz w:val="22"/>
          <w:szCs w:val="22"/>
        </w:rPr>
        <w:t xml:space="preserve">the draft </w:t>
      </w:r>
      <w:r w:rsidR="003F467E">
        <w:rPr>
          <w:sz w:val="22"/>
          <w:szCs w:val="22"/>
        </w:rPr>
        <w:t>agenda</w:t>
      </w:r>
      <w:r w:rsidR="003F467E" w:rsidRPr="00BF09D7">
        <w:rPr>
          <w:sz w:val="22"/>
          <w:szCs w:val="22"/>
        </w:rPr>
        <w:t xml:space="preserve"> and meeting documents will be available on the </w:t>
      </w:r>
      <w:hyperlink r:id="rId15">
        <w:r w:rsidR="003F467E">
          <w:rPr>
            <w:rStyle w:val="Hyperlink"/>
            <w:sz w:val="22"/>
            <w:szCs w:val="22"/>
          </w:rPr>
          <w:t>JCA-DCC homepage</w:t>
        </w:r>
      </w:hyperlink>
      <w:r w:rsidR="003F467E" w:rsidRPr="00BF09D7">
        <w:rPr>
          <w:sz w:val="22"/>
          <w:szCs w:val="22"/>
        </w:rPr>
        <w:t xml:space="preserve">. </w:t>
      </w:r>
    </w:p>
    <w:p w14:paraId="606F0E75" w14:textId="077F2906" w:rsidR="00373A8B" w:rsidRDefault="00C1143F" w:rsidP="00274177">
      <w:pPr>
        <w:rPr>
          <w:b/>
          <w:bCs/>
          <w:sz w:val="22"/>
          <w:szCs w:val="22"/>
        </w:rPr>
      </w:pPr>
      <w:r>
        <w:rPr>
          <w:sz w:val="22"/>
          <w:szCs w:val="22"/>
        </w:rPr>
        <w:t>8</w:t>
      </w:r>
      <w:r w:rsidR="003F467E">
        <w:rPr>
          <w:sz w:val="22"/>
          <w:szCs w:val="22"/>
        </w:rPr>
        <w:tab/>
      </w:r>
      <w:r w:rsidR="00F71FF8">
        <w:rPr>
          <w:sz w:val="22"/>
          <w:szCs w:val="22"/>
        </w:rPr>
        <w:t xml:space="preserve">Participants are encouraged to submit </w:t>
      </w:r>
      <w:r>
        <w:rPr>
          <w:sz w:val="22"/>
          <w:szCs w:val="22"/>
        </w:rPr>
        <w:t xml:space="preserve">their </w:t>
      </w:r>
      <w:r w:rsidR="00F71FF8">
        <w:rPr>
          <w:sz w:val="22"/>
          <w:szCs w:val="22"/>
        </w:rPr>
        <w:t xml:space="preserve">inputs to JCA-DCC </w:t>
      </w:r>
      <w:r w:rsidR="00E33EAE">
        <w:rPr>
          <w:sz w:val="22"/>
          <w:szCs w:val="22"/>
        </w:rPr>
        <w:t xml:space="preserve">by email to </w:t>
      </w:r>
      <w:hyperlink r:id="rId16" w:history="1">
        <w:r w:rsidRPr="00862D38">
          <w:rPr>
            <w:rStyle w:val="Hyperlink"/>
            <w:sz w:val="22"/>
            <w:szCs w:val="22"/>
          </w:rPr>
          <w:t>tsbjcadcc@itu.int</w:t>
        </w:r>
      </w:hyperlink>
      <w:r>
        <w:rPr>
          <w:sz w:val="22"/>
          <w:szCs w:val="22"/>
        </w:rPr>
        <w:t xml:space="preserve"> </w:t>
      </w:r>
      <w:r w:rsidR="003F467E" w:rsidRPr="00BF09D7">
        <w:rPr>
          <w:sz w:val="22"/>
          <w:szCs w:val="22"/>
        </w:rPr>
        <w:t>using the document template available on the</w:t>
      </w:r>
      <w:r>
        <w:rPr>
          <w:sz w:val="22"/>
          <w:szCs w:val="22"/>
        </w:rPr>
        <w:t xml:space="preserve"> </w:t>
      </w:r>
      <w:hyperlink r:id="rId17">
        <w:r>
          <w:rPr>
            <w:rStyle w:val="Hyperlink"/>
            <w:sz w:val="22"/>
            <w:szCs w:val="22"/>
          </w:rPr>
          <w:t>JCA-DCC homepage</w:t>
        </w:r>
      </w:hyperlink>
      <w:r w:rsidR="003F467E" w:rsidRPr="00BF09D7">
        <w:rPr>
          <w:sz w:val="22"/>
          <w:szCs w:val="22"/>
        </w:rPr>
        <w:t xml:space="preserve">. To </w:t>
      </w:r>
      <w:r>
        <w:rPr>
          <w:sz w:val="22"/>
          <w:szCs w:val="22"/>
        </w:rPr>
        <w:t>provide</w:t>
      </w:r>
      <w:r w:rsidR="003F467E" w:rsidRPr="00BF09D7">
        <w:rPr>
          <w:sz w:val="22"/>
          <w:szCs w:val="22"/>
        </w:rPr>
        <w:t xml:space="preserve"> </w:t>
      </w:r>
      <w:r>
        <w:rPr>
          <w:sz w:val="22"/>
          <w:szCs w:val="22"/>
        </w:rPr>
        <w:t>adequate time</w:t>
      </w:r>
      <w:r w:rsidR="003F467E" w:rsidRPr="00BF09D7">
        <w:rPr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 w:rsidR="003F467E" w:rsidRPr="00BF09D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this meeting’s </w:t>
      </w:r>
      <w:r w:rsidR="003F467E" w:rsidRPr="00BF09D7">
        <w:rPr>
          <w:sz w:val="22"/>
          <w:szCs w:val="22"/>
        </w:rPr>
        <w:t>prepar</w:t>
      </w:r>
      <w:r>
        <w:rPr>
          <w:sz w:val="22"/>
          <w:szCs w:val="22"/>
        </w:rPr>
        <w:t xml:space="preserve">ation, participants are requested to submit their inputs by </w:t>
      </w:r>
      <w:r w:rsidR="00773CF8">
        <w:rPr>
          <w:b/>
          <w:bCs/>
          <w:sz w:val="22"/>
          <w:szCs w:val="22"/>
        </w:rPr>
        <w:t>20</w:t>
      </w:r>
      <w:r w:rsidR="0093361F" w:rsidRPr="00BF09D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May</w:t>
      </w:r>
      <w:r w:rsidR="003F467E" w:rsidRPr="00BF09D7">
        <w:rPr>
          <w:b/>
          <w:bCs/>
          <w:sz w:val="22"/>
          <w:szCs w:val="22"/>
        </w:rPr>
        <w:t xml:space="preserve"> 202</w:t>
      </w:r>
      <w:r>
        <w:rPr>
          <w:b/>
          <w:bCs/>
          <w:sz w:val="22"/>
          <w:szCs w:val="22"/>
        </w:rPr>
        <w:t xml:space="preserve">2 </w:t>
      </w:r>
      <w:r w:rsidRPr="00C1143F">
        <w:rPr>
          <w:sz w:val="22"/>
          <w:szCs w:val="22"/>
        </w:rPr>
        <w:t>at the latest</w:t>
      </w:r>
      <w:r w:rsidR="003F467E" w:rsidRPr="00BF09D7">
        <w:rPr>
          <w:b/>
          <w:bCs/>
          <w:sz w:val="22"/>
          <w:szCs w:val="22"/>
        </w:rPr>
        <w:t>.</w:t>
      </w:r>
    </w:p>
    <w:p w14:paraId="34557F68" w14:textId="77777777" w:rsidR="00373A8B" w:rsidRDefault="00373A8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388B77A3" w14:textId="77777777" w:rsidR="0056776D" w:rsidRPr="0056776D" w:rsidRDefault="0056776D" w:rsidP="0056776D">
      <w:pPr>
        <w:spacing w:after="120"/>
        <w:rPr>
          <w:rFonts w:ascii="Trebuchet MS" w:hAnsi="Trebuchet MS"/>
          <w:color w:val="000000"/>
          <w:sz w:val="22"/>
          <w:szCs w:val="22"/>
          <w:shd w:val="clear" w:color="auto" w:fill="FFFFFF"/>
        </w:rPr>
      </w:pPr>
      <w:r w:rsidRPr="0056776D">
        <w:rPr>
          <w:b/>
          <w:bCs/>
          <w:sz w:val="22"/>
          <w:szCs w:val="22"/>
        </w:rPr>
        <w:lastRenderedPageBreak/>
        <w:t>Key deadlines</w:t>
      </w:r>
      <w:r w:rsidRPr="0056776D">
        <w:rPr>
          <w:sz w:val="22"/>
          <w:szCs w:val="22"/>
        </w:rPr>
        <w:t>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642"/>
      </w:tblGrid>
      <w:tr w:rsidR="0056776D" w:rsidRPr="0056776D" w14:paraId="6AB65E28" w14:textId="77777777" w:rsidTr="00394D65">
        <w:tc>
          <w:tcPr>
            <w:tcW w:w="1418" w:type="dxa"/>
          </w:tcPr>
          <w:p w14:paraId="597976E3" w14:textId="61B49320" w:rsidR="0056776D" w:rsidRPr="0056776D" w:rsidRDefault="0056776D" w:rsidP="00394D65">
            <w:pPr>
              <w:pStyle w:val="Tabletext"/>
              <w:rPr>
                <w:rFonts w:cstheme="minorHAnsi"/>
                <w:sz w:val="22"/>
                <w:szCs w:val="22"/>
              </w:rPr>
            </w:pPr>
            <w:r w:rsidRPr="0056776D">
              <w:rPr>
                <w:rFonts w:cstheme="minorHAnsi"/>
                <w:sz w:val="22"/>
                <w:szCs w:val="22"/>
              </w:rPr>
              <w:t>202</w:t>
            </w:r>
            <w:r>
              <w:rPr>
                <w:rFonts w:cstheme="minorHAnsi"/>
                <w:sz w:val="22"/>
                <w:szCs w:val="22"/>
              </w:rPr>
              <w:t>2</w:t>
            </w:r>
            <w:r w:rsidRPr="0056776D">
              <w:rPr>
                <w:rFonts w:cstheme="minorHAnsi"/>
                <w:sz w:val="22"/>
                <w:szCs w:val="22"/>
              </w:rPr>
              <w:t>-</w:t>
            </w:r>
            <w:r>
              <w:rPr>
                <w:rFonts w:cstheme="minorHAnsi"/>
                <w:sz w:val="22"/>
                <w:szCs w:val="22"/>
              </w:rPr>
              <w:t>05</w:t>
            </w:r>
            <w:r w:rsidRPr="0056776D">
              <w:rPr>
                <w:rFonts w:cstheme="minorHAnsi"/>
                <w:sz w:val="22"/>
                <w:szCs w:val="22"/>
              </w:rPr>
              <w:t>-</w:t>
            </w:r>
            <w:r w:rsidR="0093361F">
              <w:rPr>
                <w:rFonts w:cstheme="minorHAnsi"/>
                <w:sz w:val="22"/>
                <w:szCs w:val="22"/>
              </w:rPr>
              <w:t>27</w:t>
            </w:r>
          </w:p>
        </w:tc>
        <w:tc>
          <w:tcPr>
            <w:tcW w:w="8642" w:type="dxa"/>
            <w:shd w:val="clear" w:color="auto" w:fill="auto"/>
          </w:tcPr>
          <w:p w14:paraId="23D2D808" w14:textId="0881425A" w:rsidR="0056776D" w:rsidRPr="0056776D" w:rsidRDefault="0056776D" w:rsidP="00394D65">
            <w:pPr>
              <w:pStyle w:val="Tabletext"/>
              <w:ind w:left="284" w:hanging="284"/>
              <w:rPr>
                <w:rFonts w:cstheme="minorHAnsi"/>
                <w:sz w:val="22"/>
                <w:szCs w:val="22"/>
              </w:rPr>
            </w:pPr>
            <w:r w:rsidRPr="0056776D">
              <w:rPr>
                <w:rFonts w:cstheme="minorHAnsi"/>
                <w:sz w:val="22"/>
                <w:szCs w:val="22"/>
              </w:rPr>
              <w:t>-</w:t>
            </w:r>
            <w:r w:rsidRPr="0056776D">
              <w:rPr>
                <w:rFonts w:cstheme="minorHAnsi"/>
                <w:sz w:val="22"/>
                <w:szCs w:val="22"/>
              </w:rPr>
              <w:tab/>
              <w:t xml:space="preserve">Pre-registration (via the online registration form on the </w:t>
            </w:r>
            <w:hyperlink r:id="rId18">
              <w:r>
                <w:rPr>
                  <w:rStyle w:val="Hyperlink"/>
                  <w:sz w:val="22"/>
                  <w:szCs w:val="22"/>
                </w:rPr>
                <w:t>JCA-DCC homepage</w:t>
              </w:r>
            </w:hyperlink>
            <w:r w:rsidRPr="0056776D">
              <w:rPr>
                <w:rFonts w:cstheme="minorHAnsi"/>
                <w:sz w:val="22"/>
                <w:szCs w:val="22"/>
              </w:rPr>
              <w:t>)</w:t>
            </w:r>
          </w:p>
        </w:tc>
      </w:tr>
      <w:tr w:rsidR="0056776D" w:rsidRPr="0056776D" w14:paraId="3E5AB30E" w14:textId="77777777" w:rsidTr="00394D65">
        <w:tc>
          <w:tcPr>
            <w:tcW w:w="1418" w:type="dxa"/>
          </w:tcPr>
          <w:p w14:paraId="714707A9" w14:textId="4A1D58DD" w:rsidR="0056776D" w:rsidRPr="0056776D" w:rsidRDefault="0056776D" w:rsidP="00394D65">
            <w:pPr>
              <w:pStyle w:val="Tabletext"/>
              <w:rPr>
                <w:rFonts w:cstheme="minorHAnsi"/>
                <w:sz w:val="22"/>
                <w:szCs w:val="22"/>
              </w:rPr>
            </w:pPr>
            <w:r w:rsidRPr="0056776D">
              <w:rPr>
                <w:rFonts w:cstheme="minorHAnsi"/>
                <w:sz w:val="22"/>
                <w:szCs w:val="22"/>
              </w:rPr>
              <w:t>202</w:t>
            </w:r>
            <w:r>
              <w:rPr>
                <w:rFonts w:cstheme="minorHAnsi"/>
                <w:sz w:val="22"/>
                <w:szCs w:val="22"/>
              </w:rPr>
              <w:t>2</w:t>
            </w:r>
            <w:r w:rsidRPr="0056776D">
              <w:rPr>
                <w:rFonts w:cstheme="minorHAnsi"/>
                <w:sz w:val="22"/>
                <w:szCs w:val="22"/>
              </w:rPr>
              <w:t>-</w:t>
            </w:r>
            <w:r>
              <w:rPr>
                <w:rFonts w:cstheme="minorHAnsi"/>
                <w:sz w:val="22"/>
                <w:szCs w:val="22"/>
              </w:rPr>
              <w:t>05</w:t>
            </w:r>
            <w:r w:rsidRPr="0056776D">
              <w:rPr>
                <w:rFonts w:cstheme="minorHAnsi"/>
                <w:sz w:val="22"/>
                <w:szCs w:val="22"/>
              </w:rPr>
              <w:t>-</w:t>
            </w:r>
            <w:r w:rsidR="00773CF8">
              <w:rPr>
                <w:rFonts w:cstheme="minorHAnsi"/>
                <w:sz w:val="22"/>
                <w:szCs w:val="22"/>
              </w:rPr>
              <w:t>20</w:t>
            </w:r>
          </w:p>
        </w:tc>
        <w:tc>
          <w:tcPr>
            <w:tcW w:w="8642" w:type="dxa"/>
            <w:shd w:val="clear" w:color="auto" w:fill="auto"/>
          </w:tcPr>
          <w:p w14:paraId="4CFDC426" w14:textId="56B05094" w:rsidR="0056776D" w:rsidRPr="0056776D" w:rsidRDefault="0056776D" w:rsidP="00394D65">
            <w:pPr>
              <w:pStyle w:val="Tabletext"/>
              <w:ind w:left="284" w:hanging="284"/>
              <w:rPr>
                <w:rFonts w:cstheme="minorHAnsi"/>
                <w:sz w:val="22"/>
                <w:szCs w:val="22"/>
              </w:rPr>
            </w:pPr>
            <w:r w:rsidRPr="0056776D">
              <w:rPr>
                <w:rFonts w:cstheme="minorHAnsi"/>
                <w:sz w:val="22"/>
                <w:szCs w:val="22"/>
              </w:rPr>
              <w:t>-</w:t>
            </w:r>
            <w:r w:rsidRPr="0056776D">
              <w:rPr>
                <w:rFonts w:cstheme="minorHAnsi"/>
                <w:sz w:val="22"/>
                <w:szCs w:val="22"/>
              </w:rPr>
              <w:tab/>
              <w:t>Submit inputs to</w:t>
            </w:r>
            <w:r>
              <w:rPr>
                <w:rFonts w:cstheme="minorHAnsi"/>
                <w:sz w:val="22"/>
                <w:szCs w:val="22"/>
              </w:rPr>
              <w:t xml:space="preserve"> JCA-DCC </w:t>
            </w:r>
            <w:r>
              <w:rPr>
                <w:sz w:val="22"/>
                <w:szCs w:val="22"/>
              </w:rPr>
              <w:t xml:space="preserve">by email to </w:t>
            </w:r>
            <w:hyperlink r:id="rId19" w:history="1">
              <w:r w:rsidRPr="00862D38">
                <w:rPr>
                  <w:rStyle w:val="Hyperlink"/>
                  <w:sz w:val="22"/>
                  <w:szCs w:val="22"/>
                </w:rPr>
                <w:t>tsbjcadcc@itu.int</w:t>
              </w:r>
            </w:hyperlink>
          </w:p>
        </w:tc>
      </w:tr>
    </w:tbl>
    <w:p w14:paraId="2DCDE168" w14:textId="77777777" w:rsidR="0056776D" w:rsidRDefault="0056776D" w:rsidP="0056776D">
      <w:pPr>
        <w:rPr>
          <w:sz w:val="22"/>
          <w:szCs w:val="22"/>
        </w:rPr>
      </w:pPr>
      <w:r>
        <w:rPr>
          <w:sz w:val="22"/>
          <w:szCs w:val="22"/>
        </w:rPr>
        <w:t>9</w:t>
      </w:r>
      <w:r>
        <w:rPr>
          <w:sz w:val="22"/>
          <w:szCs w:val="22"/>
        </w:rPr>
        <w:tab/>
        <w:t>A</w:t>
      </w:r>
      <w:r w:rsidRPr="00274177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274177">
        <w:rPr>
          <w:sz w:val="22"/>
          <w:szCs w:val="22"/>
        </w:rPr>
        <w:t>raft</w:t>
      </w:r>
      <w:r>
        <w:rPr>
          <w:sz w:val="22"/>
          <w:szCs w:val="22"/>
        </w:rPr>
        <w:t xml:space="preserve"> meeting a</w:t>
      </w:r>
      <w:r w:rsidRPr="00274177">
        <w:rPr>
          <w:sz w:val="22"/>
          <w:szCs w:val="22"/>
        </w:rPr>
        <w:t>genda</w:t>
      </w:r>
      <w:r>
        <w:rPr>
          <w:sz w:val="22"/>
          <w:szCs w:val="22"/>
        </w:rPr>
        <w:t xml:space="preserve">, prepared by Heung Youl Youm, Chairman of JCA-DCC is set out in </w:t>
      </w:r>
      <w:r w:rsidRPr="00E33EAE">
        <w:rPr>
          <w:b/>
          <w:bCs/>
          <w:sz w:val="22"/>
          <w:szCs w:val="22"/>
        </w:rPr>
        <w:t>Annex B</w:t>
      </w:r>
      <w:r>
        <w:rPr>
          <w:sz w:val="22"/>
          <w:szCs w:val="22"/>
        </w:rPr>
        <w:t xml:space="preserve"> below.</w:t>
      </w:r>
    </w:p>
    <w:p w14:paraId="4B937791" w14:textId="77777777" w:rsidR="0056776D" w:rsidRPr="00882C68" w:rsidRDefault="0056776D" w:rsidP="0056776D">
      <w:pPr>
        <w:rPr>
          <w:sz w:val="22"/>
          <w:szCs w:val="22"/>
        </w:rPr>
      </w:pPr>
      <w:r w:rsidRPr="00882C68">
        <w:rPr>
          <w:sz w:val="22"/>
          <w:szCs w:val="22"/>
        </w:rPr>
        <w:t>I wish you a productive and enjoyable meeting.</w:t>
      </w:r>
    </w:p>
    <w:p w14:paraId="3B57AD03" w14:textId="4880E13D" w:rsidR="00FA46A0" w:rsidRPr="007C080C" w:rsidRDefault="00B61012" w:rsidP="00AF00F3">
      <w:pPr>
        <w:spacing w:before="240"/>
        <w:rPr>
          <w:sz w:val="22"/>
          <w:szCs w:val="22"/>
        </w:rPr>
      </w:pPr>
      <w:r w:rsidRPr="007C080C">
        <w:rPr>
          <w:sz w:val="22"/>
          <w:szCs w:val="22"/>
        </w:rPr>
        <w:t>Yours faithfully,</w:t>
      </w:r>
    </w:p>
    <w:p w14:paraId="2D952C13" w14:textId="134DBE39" w:rsidR="00274177" w:rsidRDefault="00D661B6" w:rsidP="00AF00F3">
      <w:pPr>
        <w:spacing w:before="96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675461F" wp14:editId="32729E80">
            <wp:simplePos x="0" y="0"/>
            <wp:positionH relativeFrom="column">
              <wp:posOffset>0</wp:posOffset>
            </wp:positionH>
            <wp:positionV relativeFrom="paragraph">
              <wp:posOffset>184785</wp:posOffset>
            </wp:positionV>
            <wp:extent cx="673100" cy="284327"/>
            <wp:effectExtent l="0" t="0" r="0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284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1012" w:rsidRPr="007C080C">
        <w:rPr>
          <w:sz w:val="22"/>
          <w:szCs w:val="22"/>
        </w:rPr>
        <w:t>Chaesub Lee</w:t>
      </w:r>
      <w:r w:rsidR="00B61012" w:rsidRPr="007C080C">
        <w:rPr>
          <w:sz w:val="22"/>
          <w:szCs w:val="22"/>
        </w:rPr>
        <w:br/>
        <w:t>Director of the Telecommunication</w:t>
      </w:r>
      <w:r w:rsidR="00B61012" w:rsidRPr="007C080C">
        <w:rPr>
          <w:sz w:val="22"/>
          <w:szCs w:val="22"/>
        </w:rPr>
        <w:br/>
        <w:t>Standardization Bureau</w:t>
      </w:r>
    </w:p>
    <w:p w14:paraId="67C80FF1" w14:textId="77777777" w:rsidR="0056776D" w:rsidRPr="00373A8B" w:rsidRDefault="0056776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0"/>
        </w:rPr>
      </w:pPr>
    </w:p>
    <w:p w14:paraId="2720B892" w14:textId="2ED03447" w:rsidR="00274177" w:rsidRDefault="0056776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2"/>
          <w:szCs w:val="22"/>
        </w:rPr>
      </w:pPr>
      <w:r w:rsidRPr="00373A8B">
        <w:rPr>
          <w:b/>
          <w:bCs/>
          <w:sz w:val="22"/>
          <w:szCs w:val="18"/>
        </w:rPr>
        <w:t>Annexes</w:t>
      </w:r>
      <w:r w:rsidRPr="00373A8B">
        <w:rPr>
          <w:sz w:val="22"/>
          <w:szCs w:val="18"/>
        </w:rPr>
        <w:t xml:space="preserve">: </w:t>
      </w:r>
      <w:r w:rsidR="00882C68" w:rsidRPr="00373A8B">
        <w:rPr>
          <w:sz w:val="22"/>
          <w:szCs w:val="18"/>
        </w:rPr>
        <w:t>2</w:t>
      </w:r>
      <w:r w:rsidR="00274177">
        <w:rPr>
          <w:sz w:val="22"/>
          <w:szCs w:val="22"/>
        </w:rPr>
        <w:br w:type="page"/>
      </w:r>
    </w:p>
    <w:p w14:paraId="7C003B83" w14:textId="43A38C18" w:rsidR="00882C68" w:rsidRPr="00487085" w:rsidRDefault="00882C68" w:rsidP="00882C68">
      <w:pPr>
        <w:pStyle w:val="AnnexNo"/>
        <w:rPr>
          <w:b/>
          <w:bCs/>
          <w:szCs w:val="28"/>
        </w:rPr>
      </w:pPr>
      <w:r w:rsidRPr="00487085">
        <w:rPr>
          <w:b/>
        </w:rPr>
        <w:lastRenderedPageBreak/>
        <w:t xml:space="preserve">ANNEX </w:t>
      </w:r>
      <w:r>
        <w:rPr>
          <w:b/>
        </w:rPr>
        <w:t>A</w:t>
      </w:r>
    </w:p>
    <w:p w14:paraId="2FF81C8F" w14:textId="7979A499" w:rsidR="00882C68" w:rsidRPr="00487085" w:rsidRDefault="00D270F0" w:rsidP="00882C68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</w:rPr>
      </w:pPr>
      <w:r>
        <w:rPr>
          <w:b/>
          <w:bCs/>
        </w:rPr>
        <w:t xml:space="preserve">Terms of Reference for </w:t>
      </w:r>
      <w:r w:rsidRPr="00D270F0">
        <w:rPr>
          <w:b/>
          <w:bCs/>
        </w:rPr>
        <w:t>Joint Coordination Activity on Digital COVID 19 Certificates (JCA-DCC)</w:t>
      </w:r>
      <w:r w:rsidR="00882C68" w:rsidRPr="00487085">
        <w:rPr>
          <w:b/>
          <w:bCs/>
        </w:rPr>
        <w:br/>
      </w:r>
    </w:p>
    <w:p w14:paraId="10DF9103" w14:textId="77777777" w:rsidR="00882C68" w:rsidRPr="000D267F" w:rsidRDefault="00882C68" w:rsidP="000D267F">
      <w:pPr>
        <w:rPr>
          <w:b/>
          <w:bCs/>
          <w:sz w:val="22"/>
          <w:szCs w:val="18"/>
        </w:rPr>
      </w:pPr>
      <w:r w:rsidRPr="000D267F">
        <w:rPr>
          <w:b/>
          <w:bCs/>
          <w:sz w:val="22"/>
          <w:szCs w:val="18"/>
        </w:rPr>
        <w:t>1</w:t>
      </w:r>
      <w:r w:rsidRPr="000D267F">
        <w:rPr>
          <w:b/>
          <w:bCs/>
          <w:sz w:val="22"/>
          <w:szCs w:val="18"/>
        </w:rPr>
        <w:tab/>
        <w:t>Scope</w:t>
      </w:r>
    </w:p>
    <w:p w14:paraId="6BCAE9BE" w14:textId="77777777" w:rsidR="00882C68" w:rsidRPr="00D270F0" w:rsidRDefault="00882C68" w:rsidP="00882C68">
      <w:pPr>
        <w:rPr>
          <w:sz w:val="22"/>
          <w:szCs w:val="22"/>
          <w:lang w:eastAsia="ko-KR"/>
        </w:rPr>
      </w:pPr>
      <w:r w:rsidRPr="00D270F0">
        <w:rPr>
          <w:sz w:val="22"/>
          <w:szCs w:val="22"/>
          <w:lang w:eastAsia="ko-KR"/>
        </w:rPr>
        <w:t xml:space="preserve">Current COVID-19 has illustrated the need for digital certificates including vaccination etc that could be used in an interoperable fashion across organizations. </w:t>
      </w:r>
      <w:r w:rsidRPr="00D270F0">
        <w:rPr>
          <w:sz w:val="22"/>
          <w:szCs w:val="22"/>
        </w:rPr>
        <w:t xml:space="preserve">Digital COVID-19 Certificates are intended to provide proof that a person has been vaccinated against COVID-19, tested for the virus, or recovered from COVID-19. </w:t>
      </w:r>
      <w:r w:rsidRPr="00D270F0">
        <w:rPr>
          <w:sz w:val="22"/>
          <w:szCs w:val="22"/>
          <w:lang w:eastAsia="ko-KR"/>
        </w:rPr>
        <w:t>It is recognized that digital certificates should be suitable to be used by both existing and emerging systems such as those based on decentralized identity (DID).</w:t>
      </w:r>
    </w:p>
    <w:p w14:paraId="62760D11" w14:textId="77777777" w:rsidR="00882C68" w:rsidRPr="00D270F0" w:rsidRDefault="00882C68" w:rsidP="00882C68">
      <w:pPr>
        <w:rPr>
          <w:sz w:val="22"/>
          <w:szCs w:val="22"/>
        </w:rPr>
      </w:pPr>
      <w:r w:rsidRPr="00D270F0">
        <w:rPr>
          <w:sz w:val="22"/>
          <w:szCs w:val="22"/>
          <w:lang w:eastAsia="ko-KR"/>
        </w:rPr>
        <w:t xml:space="preserve">There is a need for coordinating activities across ITU-T SGs and related SDOs working on this important subject. </w:t>
      </w:r>
      <w:r w:rsidRPr="00D270F0">
        <w:rPr>
          <w:sz w:val="22"/>
          <w:szCs w:val="22"/>
        </w:rPr>
        <w:t>The Terms of Reference of this JCA are consistent with clause 5 of Recommendation ITU-T A.1. The scope of the JCA is coordination of the ITU-T digital COVID-19 certificates (DCC) standardization work among relevant ITU-T study groups and external organizations and forums, fostering the use of compatible data architectures for sharing data, and promoting interoperability, agility and safety for users, and all relevant stakeholders involved.</w:t>
      </w:r>
    </w:p>
    <w:p w14:paraId="65E02681" w14:textId="77777777" w:rsidR="00882C68" w:rsidRPr="00D270F0" w:rsidRDefault="00882C68" w:rsidP="00882C68">
      <w:pPr>
        <w:rPr>
          <w:sz w:val="22"/>
          <w:szCs w:val="22"/>
          <w:lang w:eastAsia="ko-KR"/>
        </w:rPr>
      </w:pPr>
      <w:r w:rsidRPr="00D270F0">
        <w:rPr>
          <w:sz w:val="22"/>
          <w:szCs w:val="22"/>
          <w:lang w:eastAsia="ko-KR"/>
        </w:rPr>
        <w:t>The JCA-DCC should consider the UN Sustainability Goal 3: GOOD HEALTH AND WELL-BEING.</w:t>
      </w:r>
    </w:p>
    <w:p w14:paraId="63322131" w14:textId="77777777" w:rsidR="00882C68" w:rsidRPr="00D270F0" w:rsidRDefault="00882C68" w:rsidP="00882C68">
      <w:pPr>
        <w:rPr>
          <w:sz w:val="22"/>
          <w:szCs w:val="22"/>
          <w:lang w:eastAsia="ko-KR"/>
        </w:rPr>
      </w:pPr>
      <w:r w:rsidRPr="00D270F0">
        <w:rPr>
          <w:sz w:val="22"/>
          <w:szCs w:val="22"/>
          <w:lang w:eastAsia="ko-KR"/>
        </w:rPr>
        <w:t>The JCA-DCC will be a platform for relevant stakeholders – such as public health authorities, telecom regulators, healthcare delivery organizations, services providers, platform providers, network operators, travellers' organizations, healthcare users’ organizations, international organizations, and industry forums and consortia.</w:t>
      </w:r>
    </w:p>
    <w:p w14:paraId="15303815" w14:textId="77777777" w:rsidR="00882C68" w:rsidRPr="000D267F" w:rsidRDefault="00882C68" w:rsidP="000D267F">
      <w:pPr>
        <w:rPr>
          <w:b/>
          <w:bCs/>
          <w:sz w:val="22"/>
          <w:szCs w:val="18"/>
        </w:rPr>
      </w:pPr>
      <w:r w:rsidRPr="000D267F">
        <w:rPr>
          <w:b/>
          <w:bCs/>
          <w:sz w:val="22"/>
          <w:szCs w:val="18"/>
        </w:rPr>
        <w:t>2</w:t>
      </w:r>
      <w:r w:rsidRPr="000D267F">
        <w:rPr>
          <w:b/>
          <w:bCs/>
          <w:sz w:val="22"/>
          <w:szCs w:val="18"/>
        </w:rPr>
        <w:tab/>
        <w:t>Objectives</w:t>
      </w:r>
    </w:p>
    <w:p w14:paraId="75E44AF4" w14:textId="77777777" w:rsidR="00882C68" w:rsidRPr="00D270F0" w:rsidRDefault="00882C68" w:rsidP="00882C68">
      <w:pPr>
        <w:numPr>
          <w:ilvl w:val="0"/>
          <w:numId w:val="26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sz w:val="22"/>
          <w:szCs w:val="22"/>
        </w:rPr>
      </w:pPr>
      <w:r w:rsidRPr="00D270F0">
        <w:rPr>
          <w:sz w:val="22"/>
          <w:szCs w:val="22"/>
        </w:rPr>
        <w:t>The JCA-DCC will ensure that the ITU-T DCC standardization work is progressed in a well-</w:t>
      </w:r>
      <w:bookmarkStart w:id="0" w:name="_Hlk87862874"/>
      <w:r w:rsidRPr="00D270F0">
        <w:rPr>
          <w:sz w:val="22"/>
          <w:szCs w:val="22"/>
        </w:rPr>
        <w:t xml:space="preserve">coordinated way among relevant study groups. Planning issues </w:t>
      </w:r>
      <w:bookmarkEnd w:id="0"/>
      <w:r w:rsidRPr="00D270F0">
        <w:rPr>
          <w:sz w:val="22"/>
          <w:szCs w:val="22"/>
        </w:rPr>
        <w:t>can be brought to the attention of the JCA-DCC. The JCA-DCC will facilitate work assignment through the involved study groups when it is not clear under which Question work should be done and recommend an allocation of tasks.</w:t>
      </w:r>
    </w:p>
    <w:p w14:paraId="521C5DDD" w14:textId="77777777" w:rsidR="00882C68" w:rsidRPr="00D270F0" w:rsidRDefault="00882C68" w:rsidP="00882C68">
      <w:pPr>
        <w:numPr>
          <w:ilvl w:val="0"/>
          <w:numId w:val="26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sz w:val="22"/>
          <w:szCs w:val="22"/>
        </w:rPr>
      </w:pPr>
      <w:r w:rsidRPr="00D270F0">
        <w:rPr>
          <w:sz w:val="22"/>
          <w:szCs w:val="22"/>
        </w:rPr>
        <w:t xml:space="preserve">The JCA-DCC will analyse DCC standardization work items and coordinate an associated </w:t>
      </w:r>
      <w:r w:rsidRPr="00D270F0">
        <w:rPr>
          <w:sz w:val="22"/>
          <w:szCs w:val="22"/>
          <w:lang w:eastAsia="ko-KR"/>
        </w:rPr>
        <w:t xml:space="preserve">standardization </w:t>
      </w:r>
      <w:r w:rsidRPr="00D270F0">
        <w:rPr>
          <w:sz w:val="22"/>
          <w:szCs w:val="22"/>
        </w:rPr>
        <w:t>roadmap.</w:t>
      </w:r>
    </w:p>
    <w:p w14:paraId="2549BE6E" w14:textId="77777777" w:rsidR="00882C68" w:rsidRPr="00D270F0" w:rsidRDefault="00882C68" w:rsidP="00882C68">
      <w:pPr>
        <w:numPr>
          <w:ilvl w:val="0"/>
          <w:numId w:val="26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sz w:val="22"/>
          <w:szCs w:val="22"/>
        </w:rPr>
      </w:pPr>
      <w:r w:rsidRPr="00D270F0">
        <w:rPr>
          <w:sz w:val="22"/>
          <w:szCs w:val="22"/>
        </w:rPr>
        <w:t>The JCA-DCC will act as a point of contact within ITU-T on DCC and with other intergovernmental organizations (in particular WHO), the European Commission as well as with SDOs/Forums (in particular ISO/IEC JTC 1/SCs 6, 17, 27, 35, and 37, W3C, ISO/PC 317, ISO/TC 215, ISO/TC 307, GSMA, EC, IEEE, etc.) in order to avoid duplication of standardization work and assist in coordinating the DCC work of the relevant study groups.</w:t>
      </w:r>
    </w:p>
    <w:p w14:paraId="191B3EF5" w14:textId="77777777" w:rsidR="00882C68" w:rsidRPr="00D270F0" w:rsidRDefault="00882C68" w:rsidP="00882C68">
      <w:pPr>
        <w:numPr>
          <w:ilvl w:val="0"/>
          <w:numId w:val="26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sz w:val="22"/>
          <w:szCs w:val="22"/>
        </w:rPr>
      </w:pPr>
      <w:r w:rsidRPr="00D270F0">
        <w:rPr>
          <w:sz w:val="22"/>
          <w:szCs w:val="22"/>
        </w:rPr>
        <w:t>As per Rec. ITU-T A.1, clause 5.3, JCA-DCC is open, but (to restrict its size) should primarily be limited to official representatives from the relevant ITU study groups that are responsible for work on DCC. A portion of each JCA-DCC meeting may be allocated to raising awareness of DCC issues addressed by other ITU-T Study Groups Questions, and external organizations.</w:t>
      </w:r>
    </w:p>
    <w:p w14:paraId="454AEAEF" w14:textId="77777777" w:rsidR="00882C68" w:rsidRPr="00D270F0" w:rsidRDefault="00882C68" w:rsidP="00882C68">
      <w:pPr>
        <w:numPr>
          <w:ilvl w:val="0"/>
          <w:numId w:val="26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sz w:val="22"/>
          <w:szCs w:val="22"/>
        </w:rPr>
      </w:pPr>
      <w:r w:rsidRPr="00D270F0" w:rsidDel="003F5905">
        <w:rPr>
          <w:sz w:val="22"/>
          <w:szCs w:val="22"/>
        </w:rPr>
        <w:t>JCA</w:t>
      </w:r>
      <w:r w:rsidRPr="00D270F0">
        <w:rPr>
          <w:sz w:val="22"/>
          <w:szCs w:val="22"/>
        </w:rPr>
        <w:t>-DCC</w:t>
      </w:r>
      <w:r w:rsidRPr="00D270F0" w:rsidDel="003F5905">
        <w:rPr>
          <w:sz w:val="22"/>
          <w:szCs w:val="22"/>
        </w:rPr>
        <w:t xml:space="preserve"> </w:t>
      </w:r>
      <w:r w:rsidRPr="00D270F0">
        <w:rPr>
          <w:sz w:val="22"/>
          <w:szCs w:val="22"/>
        </w:rPr>
        <w:t xml:space="preserve">may </w:t>
      </w:r>
      <w:r w:rsidRPr="00D270F0" w:rsidDel="003F5905">
        <w:rPr>
          <w:sz w:val="22"/>
          <w:szCs w:val="22"/>
        </w:rPr>
        <w:t xml:space="preserve">also include invited experts and </w:t>
      </w:r>
      <w:r w:rsidRPr="00D270F0">
        <w:rPr>
          <w:sz w:val="22"/>
          <w:szCs w:val="22"/>
        </w:rPr>
        <w:t>should</w:t>
      </w:r>
      <w:r w:rsidRPr="00D270F0" w:rsidDel="003F5905">
        <w:rPr>
          <w:sz w:val="22"/>
          <w:szCs w:val="22"/>
        </w:rPr>
        <w:t xml:space="preserve"> invite</w:t>
      </w:r>
      <w:r w:rsidRPr="00D270F0">
        <w:rPr>
          <w:sz w:val="22"/>
          <w:szCs w:val="22"/>
        </w:rPr>
        <w:t xml:space="preserve"> representatives from other intergovernmental organizations (</w:t>
      </w:r>
      <w:proofErr w:type="gramStart"/>
      <w:r w:rsidRPr="00D270F0">
        <w:rPr>
          <w:sz w:val="22"/>
          <w:szCs w:val="22"/>
        </w:rPr>
        <w:t>e.g.</w:t>
      </w:r>
      <w:proofErr w:type="gramEnd"/>
      <w:r w:rsidRPr="00D270F0">
        <w:rPr>
          <w:sz w:val="22"/>
          <w:szCs w:val="22"/>
        </w:rPr>
        <w:t xml:space="preserve"> WHO) and relevant recognized SDOs/Forums (in particular the ISO and IEC committees as referenced above), as appropriate.</w:t>
      </w:r>
    </w:p>
    <w:p w14:paraId="6623B9EC" w14:textId="77777777" w:rsidR="00882C68" w:rsidRPr="00D270F0" w:rsidRDefault="00882C68" w:rsidP="00882C68">
      <w:pPr>
        <w:numPr>
          <w:ilvl w:val="0"/>
          <w:numId w:val="26"/>
        </w:numPr>
        <w:tabs>
          <w:tab w:val="clear" w:pos="794"/>
          <w:tab w:val="clear" w:pos="1191"/>
          <w:tab w:val="clear" w:pos="1588"/>
          <w:tab w:val="clear" w:pos="1985"/>
        </w:tabs>
        <w:ind w:left="567" w:hanging="567"/>
        <w:rPr>
          <w:sz w:val="22"/>
          <w:szCs w:val="22"/>
        </w:rPr>
      </w:pPr>
      <w:bookmarkStart w:id="1" w:name="_Hlk89444024"/>
      <w:r w:rsidRPr="00D270F0">
        <w:rPr>
          <w:sz w:val="22"/>
          <w:szCs w:val="22"/>
        </w:rPr>
        <w:t>The JCA should strive towards encouraging joint activity with the relevant SDOs (</w:t>
      </w:r>
      <w:proofErr w:type="gramStart"/>
      <w:r w:rsidRPr="00D270F0">
        <w:rPr>
          <w:sz w:val="22"/>
          <w:szCs w:val="22"/>
        </w:rPr>
        <w:t>in particular ISO</w:t>
      </w:r>
      <w:proofErr w:type="gramEnd"/>
      <w:r w:rsidRPr="00D270F0">
        <w:rPr>
          <w:sz w:val="22"/>
          <w:szCs w:val="22"/>
        </w:rPr>
        <w:t xml:space="preserve"> and IEC) and organizations</w:t>
      </w:r>
      <w:bookmarkEnd w:id="1"/>
      <w:r w:rsidRPr="00D270F0">
        <w:rPr>
          <w:sz w:val="22"/>
          <w:szCs w:val="22"/>
        </w:rPr>
        <w:t>.</w:t>
      </w:r>
    </w:p>
    <w:p w14:paraId="03A0908B" w14:textId="77777777" w:rsidR="00882C68" w:rsidRPr="000D267F" w:rsidRDefault="00882C68" w:rsidP="000D267F">
      <w:pPr>
        <w:rPr>
          <w:b/>
          <w:bCs/>
          <w:sz w:val="22"/>
          <w:szCs w:val="18"/>
        </w:rPr>
      </w:pPr>
      <w:r w:rsidRPr="000D267F">
        <w:rPr>
          <w:b/>
          <w:bCs/>
          <w:sz w:val="22"/>
          <w:szCs w:val="18"/>
        </w:rPr>
        <w:t>3</w:t>
      </w:r>
      <w:r w:rsidRPr="000D267F">
        <w:rPr>
          <w:b/>
          <w:bCs/>
          <w:sz w:val="22"/>
          <w:szCs w:val="18"/>
        </w:rPr>
        <w:tab/>
        <w:t xml:space="preserve">Administrative </w:t>
      </w:r>
      <w:proofErr w:type="gramStart"/>
      <w:r w:rsidRPr="000D267F">
        <w:rPr>
          <w:b/>
          <w:bCs/>
          <w:sz w:val="22"/>
          <w:szCs w:val="18"/>
        </w:rPr>
        <w:t>support</w:t>
      </w:r>
      <w:proofErr w:type="gramEnd"/>
    </w:p>
    <w:p w14:paraId="41D5D6FF" w14:textId="77777777" w:rsidR="00882C68" w:rsidRPr="00D270F0" w:rsidRDefault="00882C68" w:rsidP="00882C68">
      <w:pPr>
        <w:rPr>
          <w:rFonts w:eastAsia="Gulim"/>
          <w:sz w:val="22"/>
          <w:szCs w:val="22"/>
        </w:rPr>
      </w:pPr>
      <w:r w:rsidRPr="00D270F0">
        <w:rPr>
          <w:rFonts w:eastAsia="Gulim"/>
          <w:sz w:val="22"/>
          <w:szCs w:val="22"/>
        </w:rPr>
        <w:t>TSB will provide support for JCA-DCC within available resource limits.</w:t>
      </w:r>
    </w:p>
    <w:p w14:paraId="43A5DECF" w14:textId="77777777" w:rsidR="00882C68" w:rsidRPr="000D267F" w:rsidRDefault="00882C68" w:rsidP="000D267F">
      <w:pPr>
        <w:rPr>
          <w:b/>
          <w:bCs/>
          <w:sz w:val="22"/>
          <w:szCs w:val="18"/>
        </w:rPr>
      </w:pPr>
      <w:r w:rsidRPr="000D267F">
        <w:rPr>
          <w:b/>
          <w:bCs/>
          <w:sz w:val="22"/>
          <w:szCs w:val="18"/>
        </w:rPr>
        <w:t>4</w:t>
      </w:r>
      <w:r w:rsidRPr="000D267F">
        <w:rPr>
          <w:b/>
          <w:bCs/>
          <w:sz w:val="22"/>
          <w:szCs w:val="18"/>
        </w:rPr>
        <w:tab/>
        <w:t>Meetings</w:t>
      </w:r>
    </w:p>
    <w:p w14:paraId="4D6193CC" w14:textId="1576CCC2" w:rsidR="00882C68" w:rsidRPr="00D270F0" w:rsidRDefault="00882C68" w:rsidP="00882C68">
      <w:pPr>
        <w:rPr>
          <w:rFonts w:eastAsia="Gulim"/>
          <w:sz w:val="22"/>
          <w:szCs w:val="22"/>
        </w:rPr>
      </w:pPr>
      <w:r w:rsidRPr="00D270F0">
        <w:rPr>
          <w:rFonts w:eastAsia="Gulim"/>
          <w:sz w:val="22"/>
          <w:szCs w:val="22"/>
        </w:rPr>
        <w:t>JCA-DCC will work electronically using teleconferences and with face-to-face meetings as needed. Meetings will be held as determined by the JCA-DCC and will be announced to its participants and on the ITU-T website. JCA-DCC will meet during TSAG meeting if it needs to.</w:t>
      </w:r>
    </w:p>
    <w:p w14:paraId="336FE8D4" w14:textId="77777777" w:rsidR="00882C68" w:rsidRPr="000D267F" w:rsidRDefault="00882C68" w:rsidP="000D267F">
      <w:pPr>
        <w:rPr>
          <w:b/>
          <w:bCs/>
          <w:sz w:val="22"/>
          <w:szCs w:val="18"/>
        </w:rPr>
      </w:pPr>
      <w:r w:rsidRPr="000D267F">
        <w:rPr>
          <w:b/>
          <w:bCs/>
          <w:sz w:val="22"/>
          <w:szCs w:val="18"/>
        </w:rPr>
        <w:lastRenderedPageBreak/>
        <w:t>5</w:t>
      </w:r>
      <w:r w:rsidRPr="000D267F">
        <w:rPr>
          <w:b/>
          <w:bCs/>
          <w:sz w:val="22"/>
          <w:szCs w:val="18"/>
        </w:rPr>
        <w:tab/>
        <w:t>Progress reports</w:t>
      </w:r>
    </w:p>
    <w:p w14:paraId="6743E02F" w14:textId="77777777" w:rsidR="00882C68" w:rsidRPr="00D270F0" w:rsidRDefault="00882C68" w:rsidP="00882C68">
      <w:pPr>
        <w:rPr>
          <w:sz w:val="22"/>
          <w:szCs w:val="22"/>
        </w:rPr>
      </w:pPr>
      <w:r w:rsidRPr="00D270F0">
        <w:rPr>
          <w:sz w:val="22"/>
          <w:szCs w:val="22"/>
        </w:rPr>
        <w:t>The JCA-DCC will report to TSAG at its meetings. Progress reports and proposals will be sent to relevant study groups as necessary, in accordance with Recommendation ITU-T A.1, clause 5.7.</w:t>
      </w:r>
    </w:p>
    <w:p w14:paraId="31FC5CBE" w14:textId="77777777" w:rsidR="00882C68" w:rsidRPr="000D267F" w:rsidRDefault="00882C68" w:rsidP="000D267F">
      <w:pPr>
        <w:rPr>
          <w:b/>
          <w:bCs/>
          <w:sz w:val="22"/>
          <w:szCs w:val="18"/>
        </w:rPr>
      </w:pPr>
      <w:r w:rsidRPr="000D267F">
        <w:rPr>
          <w:b/>
          <w:bCs/>
          <w:sz w:val="22"/>
          <w:szCs w:val="18"/>
        </w:rPr>
        <w:t>6</w:t>
      </w:r>
      <w:r w:rsidRPr="000D267F">
        <w:rPr>
          <w:b/>
          <w:bCs/>
          <w:sz w:val="22"/>
          <w:szCs w:val="18"/>
        </w:rPr>
        <w:tab/>
        <w:t>Leadership</w:t>
      </w:r>
    </w:p>
    <w:p w14:paraId="397EAD8E" w14:textId="77777777" w:rsidR="00882C68" w:rsidRPr="00D270F0" w:rsidRDefault="00882C68" w:rsidP="00882C68">
      <w:pPr>
        <w:rPr>
          <w:sz w:val="22"/>
          <w:szCs w:val="22"/>
        </w:rPr>
      </w:pPr>
      <w:r w:rsidRPr="00D270F0">
        <w:rPr>
          <w:sz w:val="22"/>
          <w:szCs w:val="22"/>
        </w:rPr>
        <w:t>Chairman: Mr He</w:t>
      </w:r>
      <w:r w:rsidRPr="00D270F0">
        <w:rPr>
          <w:sz w:val="22"/>
          <w:szCs w:val="22"/>
          <w:lang w:eastAsia="ko-KR"/>
        </w:rPr>
        <w:t>u</w:t>
      </w:r>
      <w:r w:rsidRPr="00D270F0">
        <w:rPr>
          <w:sz w:val="22"/>
          <w:szCs w:val="22"/>
        </w:rPr>
        <w:t>ng Youl Youm (Rep. of Korea).</w:t>
      </w:r>
    </w:p>
    <w:p w14:paraId="4BD4F3D5" w14:textId="77777777" w:rsidR="00882C68" w:rsidRPr="000D267F" w:rsidRDefault="00882C68" w:rsidP="000D267F">
      <w:pPr>
        <w:rPr>
          <w:b/>
          <w:bCs/>
          <w:sz w:val="22"/>
          <w:szCs w:val="18"/>
        </w:rPr>
      </w:pPr>
      <w:r w:rsidRPr="000D267F">
        <w:rPr>
          <w:b/>
          <w:bCs/>
          <w:sz w:val="22"/>
          <w:szCs w:val="18"/>
        </w:rPr>
        <w:t>7</w:t>
      </w:r>
      <w:r w:rsidRPr="000D267F">
        <w:rPr>
          <w:b/>
          <w:bCs/>
          <w:sz w:val="22"/>
          <w:szCs w:val="18"/>
        </w:rPr>
        <w:tab/>
        <w:t>Other contacts</w:t>
      </w:r>
    </w:p>
    <w:p w14:paraId="439B04A6" w14:textId="77777777" w:rsidR="00882C68" w:rsidRPr="00D270F0" w:rsidRDefault="00882C68" w:rsidP="00882C68">
      <w:pPr>
        <w:rPr>
          <w:sz w:val="22"/>
          <w:szCs w:val="22"/>
        </w:rPr>
      </w:pPr>
      <w:r w:rsidRPr="00D270F0">
        <w:rPr>
          <w:sz w:val="22"/>
          <w:szCs w:val="22"/>
        </w:rPr>
        <w:t>JCA-DCC secretariat (</w:t>
      </w:r>
      <w:hyperlink r:id="rId21" w:history="1">
        <w:r w:rsidRPr="00D270F0">
          <w:rPr>
            <w:rStyle w:val="Hyperlink"/>
            <w:sz w:val="22"/>
            <w:szCs w:val="22"/>
          </w:rPr>
          <w:t>tsbjcadcc@itu.int</w:t>
        </w:r>
      </w:hyperlink>
      <w:r w:rsidRPr="00D270F0">
        <w:rPr>
          <w:sz w:val="22"/>
          <w:szCs w:val="22"/>
        </w:rPr>
        <w:fldChar w:fldCharType="begin"/>
      </w:r>
      <w:r w:rsidRPr="00D270F0">
        <w:rPr>
          <w:sz w:val="22"/>
          <w:szCs w:val="22"/>
        </w:rPr>
        <w:instrText>tsbjcadcc@itu.int</w:instrText>
      </w:r>
      <w:r w:rsidRPr="00D270F0">
        <w:rPr>
          <w:sz w:val="22"/>
          <w:szCs w:val="22"/>
        </w:rPr>
        <w:fldChar w:fldCharType="separate"/>
      </w:r>
      <w:r w:rsidRPr="00D270F0">
        <w:rPr>
          <w:rStyle w:val="Hyperlink"/>
          <w:sz w:val="22"/>
          <w:szCs w:val="22"/>
        </w:rPr>
        <w:t>tsbjcadcc@itu.int</w:t>
      </w:r>
      <w:r w:rsidRPr="00D270F0">
        <w:rPr>
          <w:sz w:val="22"/>
          <w:szCs w:val="22"/>
        </w:rPr>
        <w:fldChar w:fldCharType="end"/>
      </w:r>
      <w:r w:rsidRPr="00D270F0">
        <w:rPr>
          <w:sz w:val="22"/>
          <w:szCs w:val="22"/>
        </w:rPr>
        <w:t>).</w:t>
      </w:r>
    </w:p>
    <w:p w14:paraId="2D0E3F14" w14:textId="77777777" w:rsidR="00882C68" w:rsidRPr="000D267F" w:rsidRDefault="00882C68" w:rsidP="000D267F">
      <w:pPr>
        <w:rPr>
          <w:b/>
          <w:bCs/>
          <w:sz w:val="22"/>
          <w:szCs w:val="18"/>
        </w:rPr>
      </w:pPr>
      <w:r w:rsidRPr="000D267F">
        <w:rPr>
          <w:b/>
          <w:bCs/>
          <w:sz w:val="22"/>
          <w:szCs w:val="18"/>
        </w:rPr>
        <w:t>8</w:t>
      </w:r>
      <w:r w:rsidRPr="000D267F">
        <w:rPr>
          <w:b/>
          <w:bCs/>
          <w:sz w:val="22"/>
          <w:szCs w:val="18"/>
        </w:rPr>
        <w:tab/>
        <w:t>Lifetime</w:t>
      </w:r>
    </w:p>
    <w:p w14:paraId="06B1B01A" w14:textId="72165951" w:rsidR="00D270F0" w:rsidRPr="00D270F0" w:rsidRDefault="00882C68" w:rsidP="00D270F0">
      <w:pPr>
        <w:rPr>
          <w:rFonts w:eastAsia="Gulim"/>
          <w:sz w:val="22"/>
          <w:szCs w:val="22"/>
        </w:rPr>
      </w:pPr>
      <w:r w:rsidRPr="00D270F0">
        <w:rPr>
          <w:sz w:val="22"/>
          <w:szCs w:val="22"/>
        </w:rPr>
        <w:t>See clause 5.10 of Recommendation ITU-T A.1.</w:t>
      </w:r>
    </w:p>
    <w:p w14:paraId="5E6D77BA" w14:textId="77777777" w:rsidR="00D270F0" w:rsidRDefault="00D270F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eastAsia="Gulim"/>
        </w:rPr>
      </w:pPr>
      <w:r>
        <w:rPr>
          <w:rFonts w:eastAsia="Gulim"/>
        </w:rPr>
        <w:br w:type="page"/>
      </w:r>
    </w:p>
    <w:p w14:paraId="418EC5B5" w14:textId="77777777" w:rsidR="00882C68" w:rsidRPr="00487085" w:rsidRDefault="00882C68" w:rsidP="00882C68">
      <w:pPr>
        <w:pStyle w:val="AnnexNo"/>
        <w:rPr>
          <w:b/>
          <w:bCs/>
          <w:szCs w:val="28"/>
        </w:rPr>
      </w:pPr>
      <w:r w:rsidRPr="00487085">
        <w:rPr>
          <w:b/>
        </w:rPr>
        <w:lastRenderedPageBreak/>
        <w:t>ANNEX B</w:t>
      </w:r>
    </w:p>
    <w:p w14:paraId="13827BF3" w14:textId="697F1DCA" w:rsidR="00D270F0" w:rsidRDefault="00D270F0" w:rsidP="00882C68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jc w:val="center"/>
        <w:rPr>
          <w:b/>
          <w:bCs/>
        </w:rPr>
      </w:pPr>
      <w:r w:rsidRPr="00487085">
        <w:rPr>
          <w:b/>
          <w:bCs/>
        </w:rPr>
        <w:t xml:space="preserve">Draft Agenda for the </w:t>
      </w:r>
      <w:r>
        <w:rPr>
          <w:b/>
          <w:bCs/>
        </w:rPr>
        <w:t>First JCA-DCC M</w:t>
      </w:r>
      <w:r w:rsidRPr="00487085">
        <w:rPr>
          <w:b/>
          <w:bCs/>
        </w:rPr>
        <w:t>eeting</w:t>
      </w:r>
    </w:p>
    <w:p w14:paraId="1D439576" w14:textId="789072F2" w:rsidR="00882C68" w:rsidRPr="00487085" w:rsidRDefault="00D270F0" w:rsidP="00D270F0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0" w:line="240" w:lineRule="atLeast"/>
        <w:ind w:left="0"/>
        <w:jc w:val="center"/>
        <w:rPr>
          <w:b/>
          <w:bCs/>
        </w:rPr>
      </w:pPr>
      <w:r>
        <w:rPr>
          <w:b/>
          <w:bCs/>
        </w:rPr>
        <w:t>(E-meeting, 1 June 2022)</w:t>
      </w:r>
      <w:r w:rsidR="00882C68" w:rsidRPr="00487085">
        <w:rPr>
          <w:b/>
          <w:bCs/>
        </w:rPr>
        <w:br/>
      </w:r>
    </w:p>
    <w:p w14:paraId="44C98823" w14:textId="77777777" w:rsidR="00882C68" w:rsidRPr="00836856" w:rsidRDefault="00882C68" w:rsidP="00882C68">
      <w:pPr>
        <w:numPr>
          <w:ilvl w:val="0"/>
          <w:numId w:val="25"/>
        </w:num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djustRightInd/>
        <w:spacing w:before="240"/>
        <w:ind w:left="714" w:hanging="357"/>
        <w:textAlignment w:val="auto"/>
      </w:pPr>
      <w:r w:rsidRPr="00836856">
        <w:t>Opening of the meeting</w:t>
      </w:r>
    </w:p>
    <w:p w14:paraId="0278905E" w14:textId="73D4BDB6" w:rsidR="00882C68" w:rsidRDefault="00D270F0" w:rsidP="00882C68">
      <w:pPr>
        <w:numPr>
          <w:ilvl w:val="0"/>
          <w:numId w:val="25"/>
        </w:numPr>
        <w:tabs>
          <w:tab w:val="left" w:pos="720"/>
        </w:tabs>
      </w:pPr>
      <w:r>
        <w:t>Approval of the agenda</w:t>
      </w:r>
    </w:p>
    <w:p w14:paraId="437EF47D" w14:textId="6240AAC0" w:rsidR="00D270F0" w:rsidRPr="00836856" w:rsidRDefault="00D270F0" w:rsidP="00882C68">
      <w:pPr>
        <w:numPr>
          <w:ilvl w:val="0"/>
          <w:numId w:val="25"/>
        </w:numPr>
        <w:tabs>
          <w:tab w:val="left" w:pos="720"/>
        </w:tabs>
      </w:pPr>
      <w:r>
        <w:t>Review of Terms of Reference of JCA-DCC</w:t>
      </w:r>
    </w:p>
    <w:p w14:paraId="66471DF8" w14:textId="7E8145AB" w:rsidR="00882C68" w:rsidRPr="00836856" w:rsidRDefault="001E1444" w:rsidP="001E1444">
      <w:pPr>
        <w:numPr>
          <w:ilvl w:val="0"/>
          <w:numId w:val="25"/>
        </w:numPr>
        <w:tabs>
          <w:tab w:val="left" w:pos="720"/>
        </w:tabs>
      </w:pPr>
      <w:r>
        <w:t>Review of JCA-DCC working methods</w:t>
      </w:r>
    </w:p>
    <w:p w14:paraId="31A37CA3" w14:textId="77777777" w:rsidR="00CA3F20" w:rsidRPr="00CA3F20" w:rsidRDefault="00162BE2" w:rsidP="00882C68">
      <w:pPr>
        <w:numPr>
          <w:ilvl w:val="0"/>
          <w:numId w:val="25"/>
        </w:numPr>
        <w:tabs>
          <w:tab w:val="left" w:pos="720"/>
        </w:tabs>
      </w:pPr>
      <w:bookmarkStart w:id="2" w:name="_Hlk101256097"/>
      <w:r w:rsidRPr="001E1444">
        <w:rPr>
          <w:rFonts w:eastAsia="MS Mincho"/>
        </w:rPr>
        <w:t>Review of standardization efforts in ITU-T Study Groups, other SDOs</w:t>
      </w:r>
      <w:r w:rsidR="00CA3F20">
        <w:rPr>
          <w:rFonts w:eastAsia="MS Mincho"/>
        </w:rPr>
        <w:t xml:space="preserve"> and</w:t>
      </w:r>
      <w:r w:rsidRPr="001E1444">
        <w:rPr>
          <w:rFonts w:eastAsia="MS Mincho"/>
        </w:rPr>
        <w:t xml:space="preserve"> Forums </w:t>
      </w:r>
    </w:p>
    <w:bookmarkEnd w:id="2"/>
    <w:p w14:paraId="3D469AFE" w14:textId="08350A72" w:rsidR="00162BE2" w:rsidRDefault="000D267F" w:rsidP="00394D65">
      <w:pPr>
        <w:numPr>
          <w:ilvl w:val="0"/>
          <w:numId w:val="25"/>
        </w:numPr>
        <w:tabs>
          <w:tab w:val="left" w:pos="720"/>
        </w:tabs>
      </w:pPr>
      <w:r>
        <w:t>R</w:t>
      </w:r>
      <w:r w:rsidR="002C057C">
        <w:t>eview</w:t>
      </w:r>
      <w:r>
        <w:t xml:space="preserve"> of input documents and </w:t>
      </w:r>
      <w:r w:rsidR="00162BE2" w:rsidRPr="000D267F">
        <w:rPr>
          <w:rFonts w:eastAsia="MS Mincho"/>
        </w:rPr>
        <w:t>incoming liaison statements</w:t>
      </w:r>
      <w:r w:rsidR="00162BE2" w:rsidRPr="00836856">
        <w:t xml:space="preserve"> </w:t>
      </w:r>
    </w:p>
    <w:p w14:paraId="76E4D145" w14:textId="77777777" w:rsidR="00162BE2" w:rsidRDefault="00162BE2" w:rsidP="00882C68">
      <w:pPr>
        <w:numPr>
          <w:ilvl w:val="0"/>
          <w:numId w:val="25"/>
        </w:numPr>
        <w:tabs>
          <w:tab w:val="left" w:pos="720"/>
        </w:tabs>
      </w:pPr>
      <w:r w:rsidRPr="001E1444">
        <w:rPr>
          <w:rFonts w:eastAsia="MS Mincho"/>
        </w:rPr>
        <w:t>Matters requiring coordination</w:t>
      </w:r>
      <w:r w:rsidRPr="00836856">
        <w:t xml:space="preserve"> </w:t>
      </w:r>
    </w:p>
    <w:p w14:paraId="6116DDE0" w14:textId="77777777" w:rsidR="00B31A1E" w:rsidRPr="00836856" w:rsidRDefault="00B31A1E" w:rsidP="00B31A1E">
      <w:pPr>
        <w:numPr>
          <w:ilvl w:val="0"/>
          <w:numId w:val="25"/>
        </w:numPr>
        <w:tabs>
          <w:tab w:val="left" w:pos="720"/>
        </w:tabs>
      </w:pPr>
      <w:r>
        <w:rPr>
          <w:rFonts w:eastAsia="MS Mincho"/>
        </w:rPr>
        <w:t xml:space="preserve">Creation of a </w:t>
      </w:r>
      <w:r w:rsidRPr="001E1444">
        <w:rPr>
          <w:rFonts w:eastAsia="MS Mincho" w:hint="eastAsia"/>
          <w:lang w:val="pt-BR"/>
        </w:rPr>
        <w:t xml:space="preserve">roadmap for </w:t>
      </w:r>
      <w:r w:rsidRPr="001E1444">
        <w:rPr>
          <w:rFonts w:eastAsia="MS Mincho"/>
          <w:lang w:val="pt-BR"/>
        </w:rPr>
        <w:t>DCC</w:t>
      </w:r>
      <w:r w:rsidRPr="001E1444">
        <w:rPr>
          <w:rFonts w:eastAsia="MS Mincho" w:hint="eastAsia"/>
          <w:lang w:val="pt-BR"/>
        </w:rPr>
        <w:t xml:space="preserve"> standardization</w:t>
      </w:r>
    </w:p>
    <w:p w14:paraId="5C77D2BC" w14:textId="2F241C13" w:rsidR="00162BE2" w:rsidRDefault="00162BE2" w:rsidP="00882C68">
      <w:pPr>
        <w:numPr>
          <w:ilvl w:val="0"/>
          <w:numId w:val="25"/>
        </w:numPr>
        <w:tabs>
          <w:tab w:val="left" w:pos="720"/>
        </w:tabs>
      </w:pPr>
      <w:r>
        <w:t>D</w:t>
      </w:r>
      <w:r w:rsidR="002C057C">
        <w:t>iscussion on the d</w:t>
      </w:r>
      <w:r>
        <w:t>eliverables of JCA-DCC and appo</w:t>
      </w:r>
      <w:r w:rsidR="002C057C">
        <w:t xml:space="preserve">intment of </w:t>
      </w:r>
      <w:r>
        <w:t>editors</w:t>
      </w:r>
      <w:r w:rsidR="004E7181">
        <w:t>, if needed</w:t>
      </w:r>
      <w:r>
        <w:t xml:space="preserve"> </w:t>
      </w:r>
    </w:p>
    <w:p w14:paraId="5D7C10C7" w14:textId="336AC6D7" w:rsidR="002C057C" w:rsidRDefault="002C057C" w:rsidP="00882C68">
      <w:pPr>
        <w:numPr>
          <w:ilvl w:val="0"/>
          <w:numId w:val="25"/>
        </w:numPr>
        <w:tabs>
          <w:tab w:val="left" w:pos="720"/>
        </w:tabs>
      </w:pPr>
      <w:r>
        <w:t>Next steps</w:t>
      </w:r>
    </w:p>
    <w:p w14:paraId="225AF216" w14:textId="7A951458" w:rsidR="002C057C" w:rsidRDefault="002C057C" w:rsidP="00882C68">
      <w:pPr>
        <w:numPr>
          <w:ilvl w:val="0"/>
          <w:numId w:val="25"/>
        </w:numPr>
        <w:tabs>
          <w:tab w:val="left" w:pos="720"/>
        </w:tabs>
      </w:pPr>
      <w:r>
        <w:t>Approval of outgoing liaison statements</w:t>
      </w:r>
    </w:p>
    <w:p w14:paraId="443A6C61" w14:textId="4BBA1AA9" w:rsidR="002C057C" w:rsidRPr="002C057C" w:rsidRDefault="002C057C" w:rsidP="00882C68">
      <w:pPr>
        <w:numPr>
          <w:ilvl w:val="0"/>
          <w:numId w:val="25"/>
        </w:numPr>
        <w:tabs>
          <w:tab w:val="left" w:pos="720"/>
        </w:tabs>
      </w:pPr>
      <w:r w:rsidRPr="001E1444">
        <w:rPr>
          <w:rFonts w:eastAsia="MS Mincho"/>
        </w:rPr>
        <w:t>Future meetings/events</w:t>
      </w:r>
    </w:p>
    <w:p w14:paraId="3D9DB543" w14:textId="333784F9" w:rsidR="002C057C" w:rsidRDefault="002C057C" w:rsidP="00882C68">
      <w:pPr>
        <w:numPr>
          <w:ilvl w:val="0"/>
          <w:numId w:val="25"/>
        </w:numPr>
        <w:tabs>
          <w:tab w:val="left" w:pos="720"/>
        </w:tabs>
      </w:pPr>
      <w:r>
        <w:rPr>
          <w:rFonts w:eastAsia="MS Mincho"/>
        </w:rPr>
        <w:t>Any other business</w:t>
      </w:r>
    </w:p>
    <w:p w14:paraId="25EEE07A" w14:textId="6990495F" w:rsidR="00D62702" w:rsidRPr="00667AD7" w:rsidRDefault="00882C68" w:rsidP="00667AD7">
      <w:pPr>
        <w:numPr>
          <w:ilvl w:val="0"/>
          <w:numId w:val="25"/>
        </w:numPr>
        <w:tabs>
          <w:tab w:val="left" w:pos="720"/>
        </w:tabs>
      </w:pPr>
      <w:r w:rsidRPr="00836856">
        <w:t>Closure of the meeting</w:t>
      </w:r>
    </w:p>
    <w:p w14:paraId="643F0CC3" w14:textId="77777777" w:rsidR="004967F3" w:rsidRPr="008F3AC3" w:rsidRDefault="004967F3" w:rsidP="004967F3">
      <w:pPr>
        <w:jc w:val="center"/>
        <w:rPr>
          <w:sz w:val="18"/>
          <w:szCs w:val="18"/>
        </w:rPr>
      </w:pPr>
      <w:r w:rsidRPr="008F3AC3">
        <w:rPr>
          <w:sz w:val="18"/>
          <w:szCs w:val="18"/>
        </w:rPr>
        <w:t>_____________________</w:t>
      </w:r>
    </w:p>
    <w:p w14:paraId="23E6B1C8" w14:textId="77777777" w:rsidR="004967F3" w:rsidRPr="00E43AC9" w:rsidRDefault="004967F3" w:rsidP="00E43AC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2"/>
          <w:szCs w:val="22"/>
        </w:rPr>
      </w:pPr>
    </w:p>
    <w:sectPr w:rsidR="004967F3" w:rsidRPr="00E43AC9" w:rsidSect="00FA46A0">
      <w:headerReference w:type="default" r:id="rId22"/>
      <w:footerReference w:type="first" r:id="rId2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47C4B" w14:textId="77777777" w:rsidR="008D7E1F" w:rsidRDefault="008D7E1F">
      <w:r>
        <w:separator/>
      </w:r>
    </w:p>
  </w:endnote>
  <w:endnote w:type="continuationSeparator" w:id="0">
    <w:p w14:paraId="3A5FE51B" w14:textId="77777777" w:rsidR="008D7E1F" w:rsidRDefault="008D7E1F">
      <w:r>
        <w:continuationSeparator/>
      </w:r>
    </w:p>
  </w:endnote>
  <w:endnote w:type="continuationNotice" w:id="1">
    <w:p w14:paraId="6D833CE8" w14:textId="77777777" w:rsidR="008D7E1F" w:rsidRDefault="008D7E1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4B9D" w14:textId="53D7A48F" w:rsidR="00FA46A0" w:rsidRPr="00854BCC" w:rsidRDefault="00854BCC" w:rsidP="00854BCC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97116" w14:textId="77777777" w:rsidR="008D7E1F" w:rsidRDefault="008D7E1F">
      <w:r>
        <w:t>____________________</w:t>
      </w:r>
    </w:p>
  </w:footnote>
  <w:footnote w:type="continuationSeparator" w:id="0">
    <w:p w14:paraId="3F207D4C" w14:textId="77777777" w:rsidR="008D7E1F" w:rsidRDefault="008D7E1F">
      <w:r>
        <w:continuationSeparator/>
      </w:r>
    </w:p>
  </w:footnote>
  <w:footnote w:type="continuationNotice" w:id="1">
    <w:p w14:paraId="58B1BEE2" w14:textId="77777777" w:rsidR="008D7E1F" w:rsidRDefault="008D7E1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0265" w14:textId="264F14A7"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D62702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 xml:space="preserve">TSB Circular </w:t>
    </w:r>
    <w:r w:rsidR="004415EA">
      <w:t>00</w:t>
    </w:r>
    <w:r w:rsidR="00762BEC">
      <w:t>7</w:t>
    </w:r>
  </w:p>
  <w:p w14:paraId="1D768AB3" w14:textId="77777777" w:rsidR="00FA46A0" w:rsidRDefault="00FA46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F562BE"/>
    <w:multiLevelType w:val="hybridMultilevel"/>
    <w:tmpl w:val="C1323D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85CB3"/>
    <w:multiLevelType w:val="hybridMultilevel"/>
    <w:tmpl w:val="2786C542"/>
    <w:lvl w:ilvl="0" w:tplc="3E7C7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23792"/>
    <w:multiLevelType w:val="hybridMultilevel"/>
    <w:tmpl w:val="55307FA4"/>
    <w:lvl w:ilvl="0" w:tplc="D09A548E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D6862"/>
    <w:multiLevelType w:val="hybridMultilevel"/>
    <w:tmpl w:val="8042D336"/>
    <w:lvl w:ilvl="0" w:tplc="B85ADF4E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45144CE"/>
    <w:multiLevelType w:val="hybridMultilevel"/>
    <w:tmpl w:val="B18012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654AD"/>
    <w:multiLevelType w:val="hybridMultilevel"/>
    <w:tmpl w:val="3AE23818"/>
    <w:lvl w:ilvl="0" w:tplc="4D86A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62447"/>
    <w:multiLevelType w:val="hybridMultilevel"/>
    <w:tmpl w:val="CCD0C7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81650"/>
    <w:multiLevelType w:val="hybridMultilevel"/>
    <w:tmpl w:val="40B619C2"/>
    <w:lvl w:ilvl="0" w:tplc="7194B8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096ED9"/>
    <w:multiLevelType w:val="hybridMultilevel"/>
    <w:tmpl w:val="84BC89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05617"/>
    <w:multiLevelType w:val="multilevel"/>
    <w:tmpl w:val="E75E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A5582D"/>
    <w:multiLevelType w:val="hybridMultilevel"/>
    <w:tmpl w:val="0870F298"/>
    <w:lvl w:ilvl="0" w:tplc="D68EB55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F448C"/>
    <w:multiLevelType w:val="hybridMultilevel"/>
    <w:tmpl w:val="0AF234D0"/>
    <w:lvl w:ilvl="0" w:tplc="2160A8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CD2AF6"/>
    <w:multiLevelType w:val="hybridMultilevel"/>
    <w:tmpl w:val="0512CD3C"/>
    <w:lvl w:ilvl="0" w:tplc="F0823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DC3343"/>
    <w:multiLevelType w:val="hybridMultilevel"/>
    <w:tmpl w:val="4224D8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F3DDD"/>
    <w:multiLevelType w:val="hybridMultilevel"/>
    <w:tmpl w:val="ED7C379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5015794">
    <w:abstractNumId w:val="9"/>
  </w:num>
  <w:num w:numId="2" w16cid:durableId="1820417643">
    <w:abstractNumId w:val="7"/>
  </w:num>
  <w:num w:numId="3" w16cid:durableId="315719169">
    <w:abstractNumId w:val="6"/>
  </w:num>
  <w:num w:numId="4" w16cid:durableId="948510286">
    <w:abstractNumId w:val="5"/>
  </w:num>
  <w:num w:numId="5" w16cid:durableId="1380087206">
    <w:abstractNumId w:val="4"/>
  </w:num>
  <w:num w:numId="6" w16cid:durableId="729889956">
    <w:abstractNumId w:val="8"/>
  </w:num>
  <w:num w:numId="7" w16cid:durableId="1297446276">
    <w:abstractNumId w:val="3"/>
  </w:num>
  <w:num w:numId="8" w16cid:durableId="308096932">
    <w:abstractNumId w:val="2"/>
  </w:num>
  <w:num w:numId="9" w16cid:durableId="4211327">
    <w:abstractNumId w:val="1"/>
  </w:num>
  <w:num w:numId="10" w16cid:durableId="1346055024">
    <w:abstractNumId w:val="0"/>
  </w:num>
  <w:num w:numId="11" w16cid:durableId="1291205438">
    <w:abstractNumId w:val="24"/>
  </w:num>
  <w:num w:numId="12" w16cid:durableId="861671883">
    <w:abstractNumId w:val="25"/>
  </w:num>
  <w:num w:numId="13" w16cid:durableId="1776902558">
    <w:abstractNumId w:val="22"/>
  </w:num>
  <w:num w:numId="14" w16cid:durableId="1660573842">
    <w:abstractNumId w:val="14"/>
  </w:num>
  <w:num w:numId="15" w16cid:durableId="1843163659">
    <w:abstractNumId w:val="12"/>
  </w:num>
  <w:num w:numId="16" w16cid:durableId="1541432226">
    <w:abstractNumId w:val="17"/>
  </w:num>
  <w:num w:numId="17" w16cid:durableId="1756709005">
    <w:abstractNumId w:val="23"/>
  </w:num>
  <w:num w:numId="18" w16cid:durableId="1896043117">
    <w:abstractNumId w:val="11"/>
  </w:num>
  <w:num w:numId="19" w16cid:durableId="1049263601">
    <w:abstractNumId w:val="15"/>
  </w:num>
  <w:num w:numId="20" w16cid:durableId="48040884">
    <w:abstractNumId w:val="19"/>
  </w:num>
  <w:num w:numId="21" w16cid:durableId="632291757">
    <w:abstractNumId w:val="18"/>
  </w:num>
  <w:num w:numId="22" w16cid:durableId="551044449">
    <w:abstractNumId w:val="16"/>
  </w:num>
  <w:num w:numId="23" w16cid:durableId="1649825429">
    <w:abstractNumId w:val="10"/>
  </w:num>
  <w:num w:numId="24" w16cid:durableId="331110586">
    <w:abstractNumId w:val="13"/>
  </w:num>
  <w:num w:numId="25" w16cid:durableId="211582944">
    <w:abstractNumId w:val="21"/>
  </w:num>
  <w:num w:numId="26" w16cid:durableId="10119508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3MLO0MDUwsjAxMLRQ0lEKTi0uzszPAymwqAUAfjdazywAAAA="/>
  </w:docVars>
  <w:rsids>
    <w:rsidRoot w:val="00DE47F4"/>
    <w:rsid w:val="00014795"/>
    <w:rsid w:val="00021666"/>
    <w:rsid w:val="00022E6B"/>
    <w:rsid w:val="00023003"/>
    <w:rsid w:val="000241C0"/>
    <w:rsid w:val="00024E99"/>
    <w:rsid w:val="0004459D"/>
    <w:rsid w:val="0006677B"/>
    <w:rsid w:val="000714AC"/>
    <w:rsid w:val="00071DEC"/>
    <w:rsid w:val="00072157"/>
    <w:rsid w:val="00080A1D"/>
    <w:rsid w:val="00083487"/>
    <w:rsid w:val="00084E16"/>
    <w:rsid w:val="00086D85"/>
    <w:rsid w:val="00094373"/>
    <w:rsid w:val="000B0A53"/>
    <w:rsid w:val="000B0FFC"/>
    <w:rsid w:val="000B15C8"/>
    <w:rsid w:val="000B5121"/>
    <w:rsid w:val="000D0306"/>
    <w:rsid w:val="000D267F"/>
    <w:rsid w:val="000E458A"/>
    <w:rsid w:val="000E5869"/>
    <w:rsid w:val="000F2200"/>
    <w:rsid w:val="00100ABA"/>
    <w:rsid w:val="001018E1"/>
    <w:rsid w:val="00102E61"/>
    <w:rsid w:val="0010511E"/>
    <w:rsid w:val="00105A02"/>
    <w:rsid w:val="00112F37"/>
    <w:rsid w:val="001177CA"/>
    <w:rsid w:val="00122B34"/>
    <w:rsid w:val="0013369D"/>
    <w:rsid w:val="001355CE"/>
    <w:rsid w:val="001372D7"/>
    <w:rsid w:val="00155716"/>
    <w:rsid w:val="00155F1F"/>
    <w:rsid w:val="00162BE2"/>
    <w:rsid w:val="00183394"/>
    <w:rsid w:val="001871DE"/>
    <w:rsid w:val="00193C4D"/>
    <w:rsid w:val="00197CC3"/>
    <w:rsid w:val="001A34EC"/>
    <w:rsid w:val="001A56FA"/>
    <w:rsid w:val="001B252D"/>
    <w:rsid w:val="001B2DFC"/>
    <w:rsid w:val="001B3303"/>
    <w:rsid w:val="001B3CBE"/>
    <w:rsid w:val="001C4A5D"/>
    <w:rsid w:val="001D7436"/>
    <w:rsid w:val="001D7C61"/>
    <w:rsid w:val="001E1444"/>
    <w:rsid w:val="001E74C4"/>
    <w:rsid w:val="00207F57"/>
    <w:rsid w:val="00211A57"/>
    <w:rsid w:val="00216B4E"/>
    <w:rsid w:val="00221A36"/>
    <w:rsid w:val="00223A71"/>
    <w:rsid w:val="0023695F"/>
    <w:rsid w:val="00250DA3"/>
    <w:rsid w:val="00251684"/>
    <w:rsid w:val="002553C2"/>
    <w:rsid w:val="00260865"/>
    <w:rsid w:val="00274177"/>
    <w:rsid w:val="00274866"/>
    <w:rsid w:val="00277A90"/>
    <w:rsid w:val="00286F66"/>
    <w:rsid w:val="002876F8"/>
    <w:rsid w:val="002A2F83"/>
    <w:rsid w:val="002B3341"/>
    <w:rsid w:val="002B7183"/>
    <w:rsid w:val="002C057C"/>
    <w:rsid w:val="002C3EB9"/>
    <w:rsid w:val="002C4D8A"/>
    <w:rsid w:val="002D5A26"/>
    <w:rsid w:val="002F7747"/>
    <w:rsid w:val="00301FE2"/>
    <w:rsid w:val="0030744C"/>
    <w:rsid w:val="00314BF9"/>
    <w:rsid w:val="00332A3B"/>
    <w:rsid w:val="00333B3C"/>
    <w:rsid w:val="003370AB"/>
    <w:rsid w:val="003423D1"/>
    <w:rsid w:val="00343884"/>
    <w:rsid w:val="00344AFC"/>
    <w:rsid w:val="00344C89"/>
    <w:rsid w:val="00356B73"/>
    <w:rsid w:val="00363504"/>
    <w:rsid w:val="00373A8B"/>
    <w:rsid w:val="0037437D"/>
    <w:rsid w:val="003746A5"/>
    <w:rsid w:val="00377BE2"/>
    <w:rsid w:val="003861C6"/>
    <w:rsid w:val="00390FBD"/>
    <w:rsid w:val="00393EDC"/>
    <w:rsid w:val="00394D65"/>
    <w:rsid w:val="003A0500"/>
    <w:rsid w:val="003B5988"/>
    <w:rsid w:val="003C5DE3"/>
    <w:rsid w:val="003D4690"/>
    <w:rsid w:val="003D4BB1"/>
    <w:rsid w:val="003E26B4"/>
    <w:rsid w:val="003E2DFE"/>
    <w:rsid w:val="003E4221"/>
    <w:rsid w:val="003E4D44"/>
    <w:rsid w:val="003F1B80"/>
    <w:rsid w:val="003F3A86"/>
    <w:rsid w:val="003F467E"/>
    <w:rsid w:val="0040483B"/>
    <w:rsid w:val="00407813"/>
    <w:rsid w:val="00412353"/>
    <w:rsid w:val="00412FC0"/>
    <w:rsid w:val="00427C71"/>
    <w:rsid w:val="004415EA"/>
    <w:rsid w:val="00441B49"/>
    <w:rsid w:val="004450C7"/>
    <w:rsid w:val="00453CEA"/>
    <w:rsid w:val="00465D8B"/>
    <w:rsid w:val="004729A9"/>
    <w:rsid w:val="00477EF3"/>
    <w:rsid w:val="00482593"/>
    <w:rsid w:val="00487330"/>
    <w:rsid w:val="00490405"/>
    <w:rsid w:val="004947A7"/>
    <w:rsid w:val="004967F3"/>
    <w:rsid w:val="004A1273"/>
    <w:rsid w:val="004A3B59"/>
    <w:rsid w:val="004A404D"/>
    <w:rsid w:val="004B373D"/>
    <w:rsid w:val="004B705B"/>
    <w:rsid w:val="004C1722"/>
    <w:rsid w:val="004C2980"/>
    <w:rsid w:val="004D55E2"/>
    <w:rsid w:val="004E7181"/>
    <w:rsid w:val="004E7D2E"/>
    <w:rsid w:val="004F7137"/>
    <w:rsid w:val="00503ADB"/>
    <w:rsid w:val="005135E1"/>
    <w:rsid w:val="00517FAF"/>
    <w:rsid w:val="00524E88"/>
    <w:rsid w:val="005319A3"/>
    <w:rsid w:val="0053269D"/>
    <w:rsid w:val="005342CC"/>
    <w:rsid w:val="00554118"/>
    <w:rsid w:val="0056776D"/>
    <w:rsid w:val="00570F0B"/>
    <w:rsid w:val="005712FB"/>
    <w:rsid w:val="00577965"/>
    <w:rsid w:val="005821CD"/>
    <w:rsid w:val="00586B76"/>
    <w:rsid w:val="005965EB"/>
    <w:rsid w:val="005A66F8"/>
    <w:rsid w:val="005A6BF1"/>
    <w:rsid w:val="005B5411"/>
    <w:rsid w:val="005C0F4F"/>
    <w:rsid w:val="005C5D4C"/>
    <w:rsid w:val="005D1DF9"/>
    <w:rsid w:val="005D3F2D"/>
    <w:rsid w:val="005E003C"/>
    <w:rsid w:val="005E647E"/>
    <w:rsid w:val="005F1948"/>
    <w:rsid w:val="005F1F90"/>
    <w:rsid w:val="005F75F9"/>
    <w:rsid w:val="00601068"/>
    <w:rsid w:val="00601ECE"/>
    <w:rsid w:val="00602EDF"/>
    <w:rsid w:val="0060776B"/>
    <w:rsid w:val="006471D7"/>
    <w:rsid w:val="006520C0"/>
    <w:rsid w:val="006532AE"/>
    <w:rsid w:val="00654C5F"/>
    <w:rsid w:val="006573E8"/>
    <w:rsid w:val="00667AD7"/>
    <w:rsid w:val="00670E76"/>
    <w:rsid w:val="00670EFD"/>
    <w:rsid w:val="00675137"/>
    <w:rsid w:val="00683013"/>
    <w:rsid w:val="006C5306"/>
    <w:rsid w:val="006D4DEB"/>
    <w:rsid w:val="006D78BB"/>
    <w:rsid w:val="006D7B49"/>
    <w:rsid w:val="006E3B71"/>
    <w:rsid w:val="00707532"/>
    <w:rsid w:val="00717C9D"/>
    <w:rsid w:val="00730A58"/>
    <w:rsid w:val="00733954"/>
    <w:rsid w:val="007349CA"/>
    <w:rsid w:val="00735DC5"/>
    <w:rsid w:val="00740AA2"/>
    <w:rsid w:val="00745075"/>
    <w:rsid w:val="00745F45"/>
    <w:rsid w:val="0075255A"/>
    <w:rsid w:val="007553B3"/>
    <w:rsid w:val="00762BEC"/>
    <w:rsid w:val="00773CF8"/>
    <w:rsid w:val="00777BD9"/>
    <w:rsid w:val="0078305C"/>
    <w:rsid w:val="00783062"/>
    <w:rsid w:val="00787B4D"/>
    <w:rsid w:val="0079763E"/>
    <w:rsid w:val="007A65E8"/>
    <w:rsid w:val="007B4CF1"/>
    <w:rsid w:val="007C01EF"/>
    <w:rsid w:val="007C080C"/>
    <w:rsid w:val="007D1B3C"/>
    <w:rsid w:val="007D2FCD"/>
    <w:rsid w:val="007D431D"/>
    <w:rsid w:val="007E1989"/>
    <w:rsid w:val="007E4C8F"/>
    <w:rsid w:val="007F0848"/>
    <w:rsid w:val="0080286C"/>
    <w:rsid w:val="00817133"/>
    <w:rsid w:val="00820447"/>
    <w:rsid w:val="008207B1"/>
    <w:rsid w:val="00821061"/>
    <w:rsid w:val="008222BB"/>
    <w:rsid w:val="0083217E"/>
    <w:rsid w:val="0083533A"/>
    <w:rsid w:val="008532F4"/>
    <w:rsid w:val="0085386C"/>
    <w:rsid w:val="00854BCC"/>
    <w:rsid w:val="008569FE"/>
    <w:rsid w:val="00861E12"/>
    <w:rsid w:val="00865A59"/>
    <w:rsid w:val="008813B6"/>
    <w:rsid w:val="00882C68"/>
    <w:rsid w:val="00883608"/>
    <w:rsid w:val="008853B4"/>
    <w:rsid w:val="0088590D"/>
    <w:rsid w:val="0089440D"/>
    <w:rsid w:val="008A4370"/>
    <w:rsid w:val="008C2F09"/>
    <w:rsid w:val="008C6A0C"/>
    <w:rsid w:val="008C713C"/>
    <w:rsid w:val="008D7E1F"/>
    <w:rsid w:val="008E2FCB"/>
    <w:rsid w:val="008F2ECD"/>
    <w:rsid w:val="008F4A88"/>
    <w:rsid w:val="009070C8"/>
    <w:rsid w:val="00912518"/>
    <w:rsid w:val="00913903"/>
    <w:rsid w:val="00924D9C"/>
    <w:rsid w:val="009278D1"/>
    <w:rsid w:val="0093301B"/>
    <w:rsid w:val="0093361F"/>
    <w:rsid w:val="009441EA"/>
    <w:rsid w:val="00950814"/>
    <w:rsid w:val="00962023"/>
    <w:rsid w:val="00963900"/>
    <w:rsid w:val="00965345"/>
    <w:rsid w:val="009747C5"/>
    <w:rsid w:val="00977E56"/>
    <w:rsid w:val="009824AA"/>
    <w:rsid w:val="00987CF7"/>
    <w:rsid w:val="009A06EC"/>
    <w:rsid w:val="009A2951"/>
    <w:rsid w:val="009A45F9"/>
    <w:rsid w:val="009B0137"/>
    <w:rsid w:val="009B2EB5"/>
    <w:rsid w:val="009B475B"/>
    <w:rsid w:val="009C36FE"/>
    <w:rsid w:val="009D666C"/>
    <w:rsid w:val="009E1647"/>
    <w:rsid w:val="009E58E7"/>
    <w:rsid w:val="009F0E2E"/>
    <w:rsid w:val="00A0344E"/>
    <w:rsid w:val="00A21440"/>
    <w:rsid w:val="00A22490"/>
    <w:rsid w:val="00A23869"/>
    <w:rsid w:val="00A24F16"/>
    <w:rsid w:val="00A306CC"/>
    <w:rsid w:val="00A40917"/>
    <w:rsid w:val="00A53990"/>
    <w:rsid w:val="00A6225E"/>
    <w:rsid w:val="00A6588A"/>
    <w:rsid w:val="00A667C5"/>
    <w:rsid w:val="00A70289"/>
    <w:rsid w:val="00A72C30"/>
    <w:rsid w:val="00A73E3C"/>
    <w:rsid w:val="00A74C99"/>
    <w:rsid w:val="00A8218B"/>
    <w:rsid w:val="00A92415"/>
    <w:rsid w:val="00AA1E68"/>
    <w:rsid w:val="00AA31D1"/>
    <w:rsid w:val="00AA51D4"/>
    <w:rsid w:val="00AA5FE8"/>
    <w:rsid w:val="00AA789A"/>
    <w:rsid w:val="00AB0363"/>
    <w:rsid w:val="00AB057A"/>
    <w:rsid w:val="00AB2732"/>
    <w:rsid w:val="00AC5CF2"/>
    <w:rsid w:val="00AC6544"/>
    <w:rsid w:val="00AD0A42"/>
    <w:rsid w:val="00AD193A"/>
    <w:rsid w:val="00AD533D"/>
    <w:rsid w:val="00AF00F3"/>
    <w:rsid w:val="00AF0ED1"/>
    <w:rsid w:val="00AF1769"/>
    <w:rsid w:val="00AF57CB"/>
    <w:rsid w:val="00AF7C05"/>
    <w:rsid w:val="00B10E04"/>
    <w:rsid w:val="00B12F13"/>
    <w:rsid w:val="00B14E9B"/>
    <w:rsid w:val="00B17106"/>
    <w:rsid w:val="00B23E3E"/>
    <w:rsid w:val="00B2488F"/>
    <w:rsid w:val="00B31A1E"/>
    <w:rsid w:val="00B36174"/>
    <w:rsid w:val="00B366B6"/>
    <w:rsid w:val="00B41732"/>
    <w:rsid w:val="00B43D7A"/>
    <w:rsid w:val="00B4669D"/>
    <w:rsid w:val="00B56A93"/>
    <w:rsid w:val="00B57B5B"/>
    <w:rsid w:val="00B57F62"/>
    <w:rsid w:val="00B61012"/>
    <w:rsid w:val="00B62474"/>
    <w:rsid w:val="00B75A23"/>
    <w:rsid w:val="00B95128"/>
    <w:rsid w:val="00B957BB"/>
    <w:rsid w:val="00BB33A5"/>
    <w:rsid w:val="00BB5B00"/>
    <w:rsid w:val="00BB75DD"/>
    <w:rsid w:val="00BC5879"/>
    <w:rsid w:val="00BC69AC"/>
    <w:rsid w:val="00BE0FB1"/>
    <w:rsid w:val="00BE30C8"/>
    <w:rsid w:val="00BE5595"/>
    <w:rsid w:val="00C00A80"/>
    <w:rsid w:val="00C01703"/>
    <w:rsid w:val="00C048A3"/>
    <w:rsid w:val="00C0490B"/>
    <w:rsid w:val="00C0671F"/>
    <w:rsid w:val="00C1143F"/>
    <w:rsid w:val="00C12437"/>
    <w:rsid w:val="00C16C54"/>
    <w:rsid w:val="00C2270D"/>
    <w:rsid w:val="00C33FF6"/>
    <w:rsid w:val="00C4081D"/>
    <w:rsid w:val="00C47354"/>
    <w:rsid w:val="00C568A9"/>
    <w:rsid w:val="00C56CFB"/>
    <w:rsid w:val="00C5734A"/>
    <w:rsid w:val="00C60EE0"/>
    <w:rsid w:val="00C65201"/>
    <w:rsid w:val="00C66FE5"/>
    <w:rsid w:val="00C744CB"/>
    <w:rsid w:val="00C82979"/>
    <w:rsid w:val="00C94572"/>
    <w:rsid w:val="00C95BF6"/>
    <w:rsid w:val="00C977AF"/>
    <w:rsid w:val="00CA06FE"/>
    <w:rsid w:val="00CA0751"/>
    <w:rsid w:val="00CA0C02"/>
    <w:rsid w:val="00CA3F20"/>
    <w:rsid w:val="00CB104A"/>
    <w:rsid w:val="00CB186B"/>
    <w:rsid w:val="00CB77BF"/>
    <w:rsid w:val="00CC7C8B"/>
    <w:rsid w:val="00CD6C27"/>
    <w:rsid w:val="00CE7DE1"/>
    <w:rsid w:val="00CF0936"/>
    <w:rsid w:val="00CF3AD8"/>
    <w:rsid w:val="00CF5B53"/>
    <w:rsid w:val="00D149B7"/>
    <w:rsid w:val="00D17A11"/>
    <w:rsid w:val="00D270F0"/>
    <w:rsid w:val="00D31D2E"/>
    <w:rsid w:val="00D3244D"/>
    <w:rsid w:val="00D45BF3"/>
    <w:rsid w:val="00D53F0A"/>
    <w:rsid w:val="00D62702"/>
    <w:rsid w:val="00D661B6"/>
    <w:rsid w:val="00D72E1B"/>
    <w:rsid w:val="00D77600"/>
    <w:rsid w:val="00D820A9"/>
    <w:rsid w:val="00D83226"/>
    <w:rsid w:val="00D858A0"/>
    <w:rsid w:val="00D870D6"/>
    <w:rsid w:val="00D87CD1"/>
    <w:rsid w:val="00D92E30"/>
    <w:rsid w:val="00D9348F"/>
    <w:rsid w:val="00D957E5"/>
    <w:rsid w:val="00D9708D"/>
    <w:rsid w:val="00D97368"/>
    <w:rsid w:val="00DA1548"/>
    <w:rsid w:val="00DA4849"/>
    <w:rsid w:val="00DB22B0"/>
    <w:rsid w:val="00DB7FAD"/>
    <w:rsid w:val="00DD06FC"/>
    <w:rsid w:val="00DD3F31"/>
    <w:rsid w:val="00DD591F"/>
    <w:rsid w:val="00DD5D2E"/>
    <w:rsid w:val="00DD76CA"/>
    <w:rsid w:val="00DE47F4"/>
    <w:rsid w:val="00DE4E23"/>
    <w:rsid w:val="00DE6467"/>
    <w:rsid w:val="00DF2536"/>
    <w:rsid w:val="00DF4823"/>
    <w:rsid w:val="00E0145C"/>
    <w:rsid w:val="00E01547"/>
    <w:rsid w:val="00E0699E"/>
    <w:rsid w:val="00E07354"/>
    <w:rsid w:val="00E1237F"/>
    <w:rsid w:val="00E13769"/>
    <w:rsid w:val="00E13DF8"/>
    <w:rsid w:val="00E33EAE"/>
    <w:rsid w:val="00E34F3E"/>
    <w:rsid w:val="00E40925"/>
    <w:rsid w:val="00E42A70"/>
    <w:rsid w:val="00E43AC9"/>
    <w:rsid w:val="00E511DF"/>
    <w:rsid w:val="00E90C26"/>
    <w:rsid w:val="00E9345A"/>
    <w:rsid w:val="00EA1FC4"/>
    <w:rsid w:val="00EA2114"/>
    <w:rsid w:val="00EB2418"/>
    <w:rsid w:val="00EC15F4"/>
    <w:rsid w:val="00EC7F03"/>
    <w:rsid w:val="00ED35D4"/>
    <w:rsid w:val="00ED473E"/>
    <w:rsid w:val="00ED4AA7"/>
    <w:rsid w:val="00ED6FD0"/>
    <w:rsid w:val="00F02D9E"/>
    <w:rsid w:val="00F050EA"/>
    <w:rsid w:val="00F0794A"/>
    <w:rsid w:val="00F11F2D"/>
    <w:rsid w:val="00F16B03"/>
    <w:rsid w:val="00F22314"/>
    <w:rsid w:val="00F36251"/>
    <w:rsid w:val="00F37B68"/>
    <w:rsid w:val="00F462D4"/>
    <w:rsid w:val="00F51422"/>
    <w:rsid w:val="00F6012E"/>
    <w:rsid w:val="00F60B5C"/>
    <w:rsid w:val="00F624AC"/>
    <w:rsid w:val="00F71FF8"/>
    <w:rsid w:val="00F933AD"/>
    <w:rsid w:val="00F95F9C"/>
    <w:rsid w:val="00FA46A0"/>
    <w:rsid w:val="00FB1F45"/>
    <w:rsid w:val="00FB2E5A"/>
    <w:rsid w:val="00FC1C19"/>
    <w:rsid w:val="00FC4AA2"/>
    <w:rsid w:val="00FD5B63"/>
    <w:rsid w:val="00FE135C"/>
    <w:rsid w:val="00FE2236"/>
    <w:rsid w:val="00FE23CF"/>
    <w:rsid w:val="00FE248F"/>
    <w:rsid w:val="00FE3620"/>
    <w:rsid w:val="00FE69E1"/>
    <w:rsid w:val="00FF0589"/>
    <w:rsid w:val="00FF2F2A"/>
    <w:rsid w:val="00FF5729"/>
    <w:rsid w:val="0522D123"/>
    <w:rsid w:val="09BE94B7"/>
    <w:rsid w:val="0AC1FEEA"/>
    <w:rsid w:val="0C4F56FB"/>
    <w:rsid w:val="0FC39C7F"/>
    <w:rsid w:val="1952B829"/>
    <w:rsid w:val="20BC7A3B"/>
    <w:rsid w:val="2296511F"/>
    <w:rsid w:val="2F5C7613"/>
    <w:rsid w:val="32124853"/>
    <w:rsid w:val="37E19BC5"/>
    <w:rsid w:val="38DC4F24"/>
    <w:rsid w:val="39F7B2C4"/>
    <w:rsid w:val="3A79E5ED"/>
    <w:rsid w:val="3CE9C51F"/>
    <w:rsid w:val="4170B76F"/>
    <w:rsid w:val="427421A2"/>
    <w:rsid w:val="441DD2DB"/>
    <w:rsid w:val="4998ECC5"/>
    <w:rsid w:val="4D70AE6A"/>
    <w:rsid w:val="52AE8C1A"/>
    <w:rsid w:val="63EC60C5"/>
    <w:rsid w:val="646E93EE"/>
    <w:rsid w:val="676FE8E2"/>
    <w:rsid w:val="67EA9427"/>
    <w:rsid w:val="763EBF06"/>
    <w:rsid w:val="76CF86EE"/>
    <w:rsid w:val="7F06F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3F8AEE"/>
  <w15:docId w15:val="{D6154445-F9CF-4BCD-8C24-9D114B0F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Style 58,超????,超?级链,하이퍼링크2,CEO_Hyperlink,超链接1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450C7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4450C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 Light" w:hAnsi="Calibri Light" w:cs="Calibri Light"/>
      <w:sz w:val="20"/>
      <w:lang w:val="en-US" w:eastAsia="zh-CN"/>
    </w:rPr>
  </w:style>
  <w:style w:type="paragraph" w:styleId="ListParagraph">
    <w:name w:val="List Paragraph"/>
    <w:aliases w:val="NUMBERED PARAGRAPH,List Paragraph 1,References,ReferencesCxSpLast,lp1,List Paragraph (numbered (a)),Use Case List Paragraph,Bullets,Numbered List Paragraph,List Paragraph nowy,Liste 1,List_Paragraph,Multilevel para_II,List Paragraph1"/>
    <w:basedOn w:val="Normal"/>
    <w:link w:val="ListParagraphChar"/>
    <w:uiPriority w:val="34"/>
    <w:qFormat/>
    <w:rsid w:val="00654C5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77EF3"/>
    <w:rPr>
      <w:color w:val="605E5C"/>
      <w:shd w:val="clear" w:color="auto" w:fill="E1DFDD"/>
    </w:rPr>
  </w:style>
  <w:style w:type="character" w:customStyle="1" w:styleId="ListParagraphChar">
    <w:name w:val="List Paragraph Char"/>
    <w:aliases w:val="NUMBERED PARAGRAPH Char,List Paragraph 1 Char,References Char,ReferencesCxSpLast Char,lp1 Char,List Paragraph (numbered (a)) Char,Use Case List Paragraph Char,Bullets Char,Numbered List Paragraph Char,List Paragraph nowy Char"/>
    <w:basedOn w:val="DefaultParagraphFont"/>
    <w:link w:val="ListParagraph"/>
    <w:uiPriority w:val="34"/>
    <w:qFormat/>
    <w:locked/>
    <w:rsid w:val="005319A3"/>
    <w:rPr>
      <w:rFonts w:ascii="Calibri" w:hAnsi="Calibr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5319A3"/>
    <w:rPr>
      <w:b/>
      <w:bCs/>
    </w:rPr>
  </w:style>
  <w:style w:type="character" w:styleId="Emphasis">
    <w:name w:val="Emphasis"/>
    <w:basedOn w:val="DefaultParagraphFont"/>
    <w:uiPriority w:val="20"/>
    <w:qFormat/>
    <w:rsid w:val="005319A3"/>
    <w:rPr>
      <w:i/>
      <w:iCs/>
    </w:rPr>
  </w:style>
  <w:style w:type="paragraph" w:customStyle="1" w:styleId="Default">
    <w:name w:val="Default"/>
    <w:rsid w:val="005319A3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itu.int/en/ITU-T/jca/dcc" TargetMode="External"/><Relationship Id="rId18" Type="http://schemas.openxmlformats.org/officeDocument/2006/relationships/hyperlink" Target="http://itu.int/en/ITU-T/jca/dcc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tsbjcadcc@itu.int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jca/dcc/Pages/default.aspx" TargetMode="External"/><Relationship Id="rId17" Type="http://schemas.openxmlformats.org/officeDocument/2006/relationships/hyperlink" Target="http://itu.int/en/ITU-T/jca/dcc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tsbjcadcc@itu.int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jcadcc@itu.int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itu.int/en/ITU-T/jca/dcc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mailto:tsbjcadcc@itu.in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itu.int/en/ITU-T/jca/dcc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8F095B670CD4F828429A88B67E508" ma:contentTypeVersion="12" ma:contentTypeDescription="Create a new document." ma:contentTypeScope="" ma:versionID="3063eda2b0f00f4943a88c466baf8f30">
  <xsd:schema xmlns:xsd="http://www.w3.org/2001/XMLSchema" xmlns:xs="http://www.w3.org/2001/XMLSchema" xmlns:p="http://schemas.microsoft.com/office/2006/metadata/properties" xmlns:ns2="4fb6e2e4-11f5-4d61-afcd-2d529d8556a8" xmlns:ns3="03da83fa-9074-4f7e-9d8a-f344c836b037" targetNamespace="http://schemas.microsoft.com/office/2006/metadata/properties" ma:root="true" ma:fieldsID="6ba5e76cf126fe2447558c136ab682d6" ns2:_="" ns3:_="">
    <xsd:import namespace="4fb6e2e4-11f5-4d61-afcd-2d529d8556a8"/>
    <xsd:import namespace="03da83fa-9074-4f7e-9d8a-f344c836b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6e2e4-11f5-4d61-afcd-2d529d855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a83fa-9074-4f7e-9d8a-f344c836b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da83fa-9074-4f7e-9d8a-f344c836b037">
      <UserInfo>
        <DisplayName>Amoah, Gifty Adjo</DisplayName>
        <AccountId>20</AccountId>
        <AccountType/>
      </UserInfo>
      <UserInfo>
        <DisplayName>Mauree, Venkatesen</DisplayName>
        <AccountId>15</AccountId>
        <AccountType/>
      </UserInfo>
      <UserInfo>
        <DisplayName>Kibuuka, Arnold</DisplayName>
        <AccountId>10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15A3E7-49C3-49A4-9C17-515B81D08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6e2e4-11f5-4d61-afcd-2d529d8556a8"/>
    <ds:schemaRef ds:uri="03da83fa-9074-4f7e-9d8a-f344c836b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F92AE-FFFB-478A-BBBE-E2F45AF7355D}">
  <ds:schemaRefs>
    <ds:schemaRef ds:uri="http://schemas.microsoft.com/office/2006/metadata/properties"/>
    <ds:schemaRef ds:uri="http://schemas.microsoft.com/office/infopath/2007/PartnerControls"/>
    <ds:schemaRef ds:uri="03da83fa-9074-4f7e-9d8a-f344c836b037"/>
  </ds:schemaRefs>
</ds:datastoreItem>
</file>

<file path=customXml/itemProps3.xml><?xml version="1.0" encoding="utf-8"?>
<ds:datastoreItem xmlns:ds="http://schemas.openxmlformats.org/officeDocument/2006/customXml" ds:itemID="{84969D37-7554-472D-8C35-297ACA26F4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8</TotalTime>
  <Pages>5</Pages>
  <Words>1208</Words>
  <Characters>6889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ITU</Company>
  <LinksUpToDate>false</LinksUpToDate>
  <CharactersWithSpaces>8081</CharactersWithSpaces>
  <SharedDoc>false</SharedDoc>
  <HLinks>
    <vt:vector size="72" baseType="variant">
      <vt:variant>
        <vt:i4>1114149</vt:i4>
      </vt:variant>
      <vt:variant>
        <vt:i4>30</vt:i4>
      </vt:variant>
      <vt:variant>
        <vt:i4>0</vt:i4>
      </vt:variant>
      <vt:variant>
        <vt:i4>5</vt:i4>
      </vt:variant>
      <vt:variant>
        <vt:lpwstr>mailto:tsbjcadcc@itu.int</vt:lpwstr>
      </vt:variant>
      <vt:variant>
        <vt:lpwstr/>
      </vt:variant>
      <vt:variant>
        <vt:i4>1114149</vt:i4>
      </vt:variant>
      <vt:variant>
        <vt:i4>24</vt:i4>
      </vt:variant>
      <vt:variant>
        <vt:i4>0</vt:i4>
      </vt:variant>
      <vt:variant>
        <vt:i4>5</vt:i4>
      </vt:variant>
      <vt:variant>
        <vt:lpwstr>mailto:tsbjcadcc@itu.int</vt:lpwstr>
      </vt:variant>
      <vt:variant>
        <vt:lpwstr/>
      </vt:variant>
      <vt:variant>
        <vt:i4>3735675</vt:i4>
      </vt:variant>
      <vt:variant>
        <vt:i4>21</vt:i4>
      </vt:variant>
      <vt:variant>
        <vt:i4>0</vt:i4>
      </vt:variant>
      <vt:variant>
        <vt:i4>5</vt:i4>
      </vt:variant>
      <vt:variant>
        <vt:lpwstr>http://itu.int/en/ITU-T/jca/dcc</vt:lpwstr>
      </vt:variant>
      <vt:variant>
        <vt:lpwstr/>
      </vt:variant>
      <vt:variant>
        <vt:i4>3735675</vt:i4>
      </vt:variant>
      <vt:variant>
        <vt:i4>18</vt:i4>
      </vt:variant>
      <vt:variant>
        <vt:i4>0</vt:i4>
      </vt:variant>
      <vt:variant>
        <vt:i4>5</vt:i4>
      </vt:variant>
      <vt:variant>
        <vt:lpwstr>http://itu.int/en/ITU-T/jca/dcc</vt:lpwstr>
      </vt:variant>
      <vt:variant>
        <vt:lpwstr/>
      </vt:variant>
      <vt:variant>
        <vt:i4>1114149</vt:i4>
      </vt:variant>
      <vt:variant>
        <vt:i4>15</vt:i4>
      </vt:variant>
      <vt:variant>
        <vt:i4>0</vt:i4>
      </vt:variant>
      <vt:variant>
        <vt:i4>5</vt:i4>
      </vt:variant>
      <vt:variant>
        <vt:lpwstr>mailto:tsbjcadcc@itu.int</vt:lpwstr>
      </vt:variant>
      <vt:variant>
        <vt:lpwstr/>
      </vt:variant>
      <vt:variant>
        <vt:i4>3735675</vt:i4>
      </vt:variant>
      <vt:variant>
        <vt:i4>12</vt:i4>
      </vt:variant>
      <vt:variant>
        <vt:i4>0</vt:i4>
      </vt:variant>
      <vt:variant>
        <vt:i4>5</vt:i4>
      </vt:variant>
      <vt:variant>
        <vt:lpwstr>http://itu.int/en/ITU-T/jca/dcc</vt:lpwstr>
      </vt:variant>
      <vt:variant>
        <vt:lpwstr/>
      </vt:variant>
      <vt:variant>
        <vt:i4>3735675</vt:i4>
      </vt:variant>
      <vt:variant>
        <vt:i4>9</vt:i4>
      </vt:variant>
      <vt:variant>
        <vt:i4>0</vt:i4>
      </vt:variant>
      <vt:variant>
        <vt:i4>5</vt:i4>
      </vt:variant>
      <vt:variant>
        <vt:lpwstr>http://itu.int/en/ITU-T/jca/dcc</vt:lpwstr>
      </vt:variant>
      <vt:variant>
        <vt:lpwstr/>
      </vt:variant>
      <vt:variant>
        <vt:i4>3735675</vt:i4>
      </vt:variant>
      <vt:variant>
        <vt:i4>6</vt:i4>
      </vt:variant>
      <vt:variant>
        <vt:i4>0</vt:i4>
      </vt:variant>
      <vt:variant>
        <vt:i4>5</vt:i4>
      </vt:variant>
      <vt:variant>
        <vt:lpwstr>http://itu.int/en/ITU-T/jca/dcc</vt:lpwstr>
      </vt:variant>
      <vt:variant>
        <vt:lpwstr/>
      </vt:variant>
      <vt:variant>
        <vt:i4>3080291</vt:i4>
      </vt:variant>
      <vt:variant>
        <vt:i4>3</vt:i4>
      </vt:variant>
      <vt:variant>
        <vt:i4>0</vt:i4>
      </vt:variant>
      <vt:variant>
        <vt:i4>5</vt:i4>
      </vt:variant>
      <vt:variant>
        <vt:lpwstr>https://www.itu.int/en/ITU-T/jca/dcc/Pages/default.aspx</vt:lpwstr>
      </vt:variant>
      <vt:variant>
        <vt:lpwstr/>
      </vt:variant>
      <vt:variant>
        <vt:i4>1114149</vt:i4>
      </vt:variant>
      <vt:variant>
        <vt:i4>0</vt:i4>
      </vt:variant>
      <vt:variant>
        <vt:i4>0</vt:i4>
      </vt:variant>
      <vt:variant>
        <vt:i4>5</vt:i4>
      </vt:variant>
      <vt:variant>
        <vt:lpwstr>mailto:tsbjcadcc@itu.int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Braud, Olivia</cp:lastModifiedBy>
  <cp:revision>6</cp:revision>
  <cp:lastPrinted>2022-04-20T12:39:00Z</cp:lastPrinted>
  <dcterms:created xsi:type="dcterms:W3CDTF">2022-04-19T12:41:00Z</dcterms:created>
  <dcterms:modified xsi:type="dcterms:W3CDTF">2022-04-20T12:40:00Z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0x01010026A8F095B670CD4F828429A88B67E508</vt:lpwstr>
  </property>
</Properties>
</file>