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rsidRPr="00A751D7" w14:paraId="09485F92" w14:textId="77777777" w:rsidTr="00720F32">
        <w:trPr>
          <w:cantSplit/>
        </w:trPr>
        <w:tc>
          <w:tcPr>
            <w:tcW w:w="1693" w:type="dxa"/>
            <w:gridSpan w:val="2"/>
          </w:tcPr>
          <w:p w14:paraId="337F176D" w14:textId="77777777" w:rsidR="00720F32" w:rsidRPr="00A751D7" w:rsidRDefault="00720F32" w:rsidP="00956D38">
            <w:pPr>
              <w:tabs>
                <w:tab w:val="left" w:pos="4111"/>
              </w:tabs>
              <w:spacing w:before="10"/>
              <w:rPr>
                <w:b/>
                <w:bCs/>
                <w:szCs w:val="24"/>
                <w:lang w:eastAsia="zh-CN"/>
              </w:rPr>
            </w:pPr>
            <w:r w:rsidRPr="00A751D7">
              <w:rPr>
                <w:noProof/>
                <w:lang w:eastAsia="zh-CN"/>
              </w:rPr>
              <w:drawing>
                <wp:inline distT="0" distB="0" distL="0" distR="0" wp14:anchorId="24B6BF0F" wp14:editId="11CC791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2DB28472" w14:textId="77777777" w:rsidR="00720F32" w:rsidRPr="00A751D7" w:rsidRDefault="00720F32" w:rsidP="00720F32">
            <w:pPr>
              <w:tabs>
                <w:tab w:val="right" w:pos="8732"/>
              </w:tabs>
              <w:spacing w:before="0"/>
              <w:rPr>
                <w:rFonts w:hAnsi="SimSun"/>
                <w:b/>
                <w:bCs/>
                <w:sz w:val="28"/>
                <w:szCs w:val="28"/>
                <w:lang w:eastAsia="zh-CN"/>
              </w:rPr>
            </w:pPr>
            <w:r w:rsidRPr="00A751D7">
              <w:rPr>
                <w:rFonts w:hAnsi="SimSun" w:hint="eastAsia"/>
                <w:b/>
                <w:bCs/>
                <w:sz w:val="28"/>
                <w:szCs w:val="28"/>
                <w:lang w:eastAsia="zh-CN"/>
              </w:rPr>
              <w:t>国</w:t>
            </w:r>
            <w:r w:rsidRPr="00A751D7">
              <w:rPr>
                <w:rFonts w:hAnsi="SimSun" w:hint="eastAsia"/>
                <w:b/>
                <w:bCs/>
                <w:sz w:val="28"/>
                <w:szCs w:val="28"/>
                <w:lang w:eastAsia="zh-CN"/>
              </w:rPr>
              <w:t xml:space="preserve"> </w:t>
            </w:r>
            <w:r w:rsidRPr="00A751D7">
              <w:rPr>
                <w:rFonts w:hAnsi="SimSun" w:hint="eastAsia"/>
                <w:b/>
                <w:bCs/>
                <w:sz w:val="28"/>
                <w:szCs w:val="28"/>
                <w:lang w:eastAsia="zh-CN"/>
              </w:rPr>
              <w:t>际</w:t>
            </w:r>
            <w:r w:rsidRPr="00A751D7">
              <w:rPr>
                <w:rFonts w:hAnsi="SimSun" w:hint="eastAsia"/>
                <w:b/>
                <w:bCs/>
                <w:sz w:val="28"/>
                <w:szCs w:val="28"/>
                <w:lang w:eastAsia="zh-CN"/>
              </w:rPr>
              <w:t xml:space="preserve"> </w:t>
            </w:r>
            <w:r w:rsidRPr="00A751D7">
              <w:rPr>
                <w:rFonts w:hAnsi="SimSun" w:hint="eastAsia"/>
                <w:b/>
                <w:bCs/>
                <w:sz w:val="28"/>
                <w:szCs w:val="28"/>
                <w:lang w:eastAsia="zh-CN"/>
              </w:rPr>
              <w:t>电</w:t>
            </w:r>
            <w:r w:rsidRPr="00A751D7">
              <w:rPr>
                <w:rFonts w:hAnsi="SimSun" w:hint="eastAsia"/>
                <w:b/>
                <w:bCs/>
                <w:sz w:val="28"/>
                <w:szCs w:val="28"/>
                <w:lang w:eastAsia="zh-CN"/>
              </w:rPr>
              <w:t xml:space="preserve"> </w:t>
            </w:r>
            <w:r w:rsidRPr="00A751D7">
              <w:rPr>
                <w:rFonts w:hAnsi="SimSun" w:hint="eastAsia"/>
                <w:b/>
                <w:bCs/>
                <w:sz w:val="28"/>
                <w:szCs w:val="28"/>
                <w:lang w:eastAsia="zh-CN"/>
              </w:rPr>
              <w:t>信</w:t>
            </w:r>
            <w:r w:rsidRPr="00A751D7">
              <w:rPr>
                <w:rFonts w:hAnsi="SimSun" w:hint="eastAsia"/>
                <w:b/>
                <w:bCs/>
                <w:sz w:val="28"/>
                <w:szCs w:val="28"/>
                <w:lang w:eastAsia="zh-CN"/>
              </w:rPr>
              <w:t xml:space="preserve"> </w:t>
            </w:r>
            <w:r w:rsidRPr="00A751D7">
              <w:rPr>
                <w:rFonts w:hAnsi="SimSun" w:hint="eastAsia"/>
                <w:b/>
                <w:bCs/>
                <w:sz w:val="28"/>
                <w:szCs w:val="28"/>
                <w:lang w:eastAsia="zh-CN"/>
              </w:rPr>
              <w:t>联</w:t>
            </w:r>
            <w:r w:rsidRPr="00A751D7">
              <w:rPr>
                <w:rFonts w:hAnsi="SimSun" w:hint="eastAsia"/>
                <w:b/>
                <w:bCs/>
                <w:sz w:val="28"/>
                <w:szCs w:val="28"/>
                <w:lang w:eastAsia="zh-CN"/>
              </w:rPr>
              <w:t xml:space="preserve"> </w:t>
            </w:r>
            <w:r w:rsidRPr="00A751D7">
              <w:rPr>
                <w:rFonts w:hAnsi="SimSun" w:hint="eastAsia"/>
                <w:b/>
                <w:bCs/>
                <w:sz w:val="28"/>
                <w:szCs w:val="28"/>
                <w:lang w:eastAsia="zh-CN"/>
              </w:rPr>
              <w:t>盟</w:t>
            </w:r>
          </w:p>
          <w:p w14:paraId="348FC6B5" w14:textId="77777777" w:rsidR="00720F32" w:rsidRPr="00A751D7" w:rsidRDefault="00720F32" w:rsidP="00720F32">
            <w:pPr>
              <w:tabs>
                <w:tab w:val="left" w:pos="4111"/>
              </w:tabs>
              <w:spacing w:before="0"/>
              <w:rPr>
                <w:b/>
                <w:szCs w:val="24"/>
                <w:lang w:eastAsia="zh-CN"/>
              </w:rPr>
            </w:pPr>
            <w:r w:rsidRPr="00A751D7">
              <w:rPr>
                <w:rFonts w:ascii="SimSun" w:hAnsi="SimSun" w:hint="eastAsia"/>
                <w:b/>
                <w:bCs/>
                <w:sz w:val="28"/>
                <w:szCs w:val="28"/>
                <w:lang w:eastAsia="zh-CN"/>
              </w:rPr>
              <w:t>电信标准化局</w:t>
            </w:r>
          </w:p>
        </w:tc>
        <w:tc>
          <w:tcPr>
            <w:tcW w:w="4436" w:type="dxa"/>
          </w:tcPr>
          <w:p w14:paraId="0AC6D790" w14:textId="77777777" w:rsidR="00720F32" w:rsidRPr="00A751D7" w:rsidRDefault="00720F32" w:rsidP="00720F32">
            <w:pPr>
              <w:tabs>
                <w:tab w:val="clear" w:pos="794"/>
                <w:tab w:val="left" w:pos="559"/>
                <w:tab w:val="left" w:pos="4111"/>
              </w:tabs>
              <w:ind w:left="559" w:hanging="559"/>
              <w:rPr>
                <w:lang w:eastAsia="zh-CN"/>
              </w:rPr>
            </w:pPr>
          </w:p>
        </w:tc>
      </w:tr>
      <w:tr w:rsidR="00720F32" w:rsidRPr="00A751D7" w14:paraId="687180D3" w14:textId="77777777" w:rsidTr="004C1DB5">
        <w:trPr>
          <w:cantSplit/>
          <w:trHeight w:val="864"/>
        </w:trPr>
        <w:tc>
          <w:tcPr>
            <w:tcW w:w="5429" w:type="dxa"/>
            <w:gridSpan w:val="3"/>
          </w:tcPr>
          <w:p w14:paraId="3887169E" w14:textId="77777777" w:rsidR="00720F32" w:rsidRPr="00A751D7" w:rsidRDefault="00720F32" w:rsidP="00956D38">
            <w:pPr>
              <w:tabs>
                <w:tab w:val="left" w:pos="4111"/>
              </w:tabs>
              <w:spacing w:before="0"/>
              <w:rPr>
                <w:b/>
                <w:szCs w:val="24"/>
                <w:lang w:eastAsia="zh-CN"/>
              </w:rPr>
            </w:pPr>
          </w:p>
        </w:tc>
        <w:tc>
          <w:tcPr>
            <w:tcW w:w="4436" w:type="dxa"/>
            <w:vAlign w:val="center"/>
          </w:tcPr>
          <w:p w14:paraId="317B762E" w14:textId="088DB21F" w:rsidR="00720F32" w:rsidRPr="00A751D7" w:rsidRDefault="004A569F" w:rsidP="00FB35F9">
            <w:pPr>
              <w:tabs>
                <w:tab w:val="clear" w:pos="794"/>
                <w:tab w:val="left" w:pos="559"/>
                <w:tab w:val="left" w:pos="4111"/>
              </w:tabs>
              <w:spacing w:after="120"/>
              <w:ind w:left="561" w:hanging="561"/>
              <w:rPr>
                <w:b/>
                <w:bCs/>
                <w:szCs w:val="24"/>
                <w:lang w:eastAsia="zh-CN"/>
              </w:rPr>
            </w:pPr>
            <w:r w:rsidRPr="00A751D7">
              <w:rPr>
                <w:szCs w:val="24"/>
              </w:rPr>
              <w:t>202</w:t>
            </w:r>
            <w:r w:rsidR="00136509" w:rsidRPr="00A751D7">
              <w:rPr>
                <w:szCs w:val="24"/>
              </w:rPr>
              <w:t>2</w:t>
            </w:r>
            <w:r w:rsidRPr="00A751D7">
              <w:rPr>
                <w:rFonts w:hint="eastAsia"/>
                <w:szCs w:val="24"/>
                <w:lang w:eastAsia="zh-CN"/>
              </w:rPr>
              <w:t>年</w:t>
            </w:r>
            <w:r w:rsidR="00136509" w:rsidRPr="00A751D7">
              <w:rPr>
                <w:szCs w:val="24"/>
                <w:lang w:eastAsia="zh-CN"/>
              </w:rPr>
              <w:t>4</w:t>
            </w:r>
            <w:r w:rsidRPr="00A751D7">
              <w:rPr>
                <w:rFonts w:hint="eastAsia"/>
                <w:szCs w:val="24"/>
                <w:lang w:eastAsia="zh-CN"/>
              </w:rPr>
              <w:t>月</w:t>
            </w:r>
            <w:r w:rsidR="00136509" w:rsidRPr="00A751D7">
              <w:rPr>
                <w:szCs w:val="24"/>
                <w:lang w:eastAsia="zh-CN"/>
              </w:rPr>
              <w:t>20</w:t>
            </w:r>
            <w:r w:rsidRPr="00A751D7">
              <w:rPr>
                <w:rFonts w:hint="eastAsia"/>
                <w:szCs w:val="24"/>
                <w:lang w:eastAsia="zh-CN"/>
              </w:rPr>
              <w:t>日</w:t>
            </w:r>
            <w:r w:rsidR="00720F32" w:rsidRPr="00A751D7">
              <w:rPr>
                <w:rFonts w:hint="eastAsia"/>
                <w:szCs w:val="24"/>
                <w:lang w:eastAsia="zh-CN"/>
              </w:rPr>
              <w:t>，日内瓦</w:t>
            </w:r>
          </w:p>
        </w:tc>
      </w:tr>
      <w:tr w:rsidR="00136509" w:rsidRPr="00A751D7" w14:paraId="01C70C6B" w14:textId="77777777" w:rsidTr="00CC50C4">
        <w:trPr>
          <w:cantSplit/>
        </w:trPr>
        <w:tc>
          <w:tcPr>
            <w:tcW w:w="1268" w:type="dxa"/>
          </w:tcPr>
          <w:p w14:paraId="640A8509" w14:textId="7C3B1BD6" w:rsidR="00136509" w:rsidRPr="00A751D7" w:rsidRDefault="00136509" w:rsidP="004A569F">
            <w:pPr>
              <w:tabs>
                <w:tab w:val="left" w:pos="4111"/>
              </w:tabs>
              <w:spacing w:before="10"/>
              <w:rPr>
                <w:b/>
                <w:bCs/>
                <w:szCs w:val="24"/>
                <w:lang w:eastAsia="zh-CN"/>
              </w:rPr>
            </w:pPr>
            <w:r w:rsidRPr="00A751D7">
              <w:rPr>
                <w:rFonts w:hint="eastAsia"/>
                <w:b/>
                <w:bCs/>
                <w:szCs w:val="24"/>
                <w:lang w:eastAsia="zh-CN"/>
              </w:rPr>
              <w:t>文号：</w:t>
            </w:r>
          </w:p>
        </w:tc>
        <w:tc>
          <w:tcPr>
            <w:tcW w:w="4161" w:type="dxa"/>
            <w:gridSpan w:val="2"/>
          </w:tcPr>
          <w:p w14:paraId="16BA9249" w14:textId="58F23C3B" w:rsidR="00136509" w:rsidRPr="00A751D7" w:rsidRDefault="007E1524" w:rsidP="000B20A4">
            <w:pPr>
              <w:pStyle w:val="Tabletext"/>
              <w:rPr>
                <w:b/>
                <w:szCs w:val="24"/>
                <w:lang w:eastAsia="zh-CN"/>
              </w:rPr>
            </w:pPr>
            <w:bookmarkStart w:id="0" w:name="lt_pId021"/>
            <w:r w:rsidRPr="00A751D7">
              <w:rPr>
                <w:rFonts w:hint="eastAsia"/>
                <w:b/>
                <w:bCs/>
                <w:szCs w:val="24"/>
                <w:lang w:eastAsia="zh-CN"/>
              </w:rPr>
              <w:t>电信标准化局第</w:t>
            </w:r>
            <w:r w:rsidR="00136509" w:rsidRPr="00A751D7">
              <w:rPr>
                <w:b/>
                <w:bCs/>
                <w:szCs w:val="24"/>
                <w:lang w:eastAsia="zh-CN"/>
              </w:rPr>
              <w:t>007</w:t>
            </w:r>
            <w:bookmarkEnd w:id="0"/>
            <w:r w:rsidRPr="00A751D7">
              <w:rPr>
                <w:rFonts w:hint="eastAsia"/>
                <w:b/>
                <w:bCs/>
                <w:szCs w:val="24"/>
                <w:lang w:eastAsia="zh-CN"/>
              </w:rPr>
              <w:t>号通函</w:t>
            </w:r>
            <w:r w:rsidR="00136509" w:rsidRPr="00A751D7">
              <w:rPr>
                <w:b/>
                <w:bCs/>
                <w:szCs w:val="24"/>
                <w:lang w:eastAsia="zh-CN"/>
              </w:rPr>
              <w:br/>
            </w:r>
            <w:bookmarkStart w:id="1" w:name="lt_pId022"/>
            <w:r w:rsidR="00136509" w:rsidRPr="00A751D7">
              <w:rPr>
                <w:szCs w:val="24"/>
                <w:lang w:eastAsia="zh-CN"/>
              </w:rPr>
              <w:t>TSAG/ME</w:t>
            </w:r>
            <w:bookmarkEnd w:id="1"/>
          </w:p>
        </w:tc>
        <w:tc>
          <w:tcPr>
            <w:tcW w:w="4436" w:type="dxa"/>
            <w:vMerge w:val="restart"/>
          </w:tcPr>
          <w:p w14:paraId="26CD2239" w14:textId="77777777" w:rsidR="00136509" w:rsidRPr="00A751D7" w:rsidRDefault="00136509" w:rsidP="004A569F">
            <w:pPr>
              <w:pStyle w:val="Tabletext"/>
              <w:ind w:left="283" w:hanging="283"/>
              <w:rPr>
                <w:b/>
                <w:bCs/>
                <w:szCs w:val="24"/>
                <w:lang w:eastAsia="zh-CN"/>
              </w:rPr>
            </w:pPr>
            <w:bookmarkStart w:id="2" w:name="Addressee_E"/>
            <w:bookmarkEnd w:id="2"/>
            <w:r w:rsidRPr="00A751D7">
              <w:rPr>
                <w:rFonts w:hint="eastAsia"/>
                <w:b/>
                <w:bCs/>
                <w:szCs w:val="24"/>
                <w:lang w:eastAsia="zh-CN"/>
              </w:rPr>
              <w:t>致</w:t>
            </w:r>
            <w:r w:rsidRPr="00A751D7">
              <w:rPr>
                <w:b/>
                <w:bCs/>
                <w:szCs w:val="24"/>
                <w:lang w:eastAsia="zh-CN"/>
              </w:rPr>
              <w:t>：</w:t>
            </w:r>
          </w:p>
          <w:p w14:paraId="26A69DE1" w14:textId="77777777" w:rsidR="00136509" w:rsidRPr="00A751D7" w:rsidRDefault="00136509" w:rsidP="004A569F">
            <w:pPr>
              <w:pStyle w:val="Tabletext"/>
              <w:ind w:left="283" w:hanging="283"/>
              <w:rPr>
                <w:szCs w:val="24"/>
                <w:lang w:eastAsia="zh-CN"/>
              </w:rPr>
            </w:pPr>
            <w:r w:rsidRPr="00A751D7">
              <w:rPr>
                <w:szCs w:val="24"/>
                <w:lang w:eastAsia="zh-CN"/>
              </w:rPr>
              <w:t>-</w:t>
            </w:r>
            <w:r w:rsidRPr="00A751D7">
              <w:rPr>
                <w:szCs w:val="24"/>
                <w:lang w:eastAsia="zh-CN"/>
              </w:rPr>
              <w:tab/>
            </w:r>
            <w:proofErr w:type="gramStart"/>
            <w:r w:rsidRPr="00A751D7">
              <w:rPr>
                <w:rFonts w:hint="eastAsia"/>
                <w:szCs w:val="24"/>
                <w:lang w:eastAsia="zh-CN"/>
              </w:rPr>
              <w:t>国际电联</w:t>
            </w:r>
            <w:r w:rsidRPr="00A751D7">
              <w:rPr>
                <w:szCs w:val="24"/>
                <w:lang w:eastAsia="zh-CN"/>
              </w:rPr>
              <w:t>各成员国主管部门；</w:t>
            </w:r>
            <w:proofErr w:type="gramEnd"/>
          </w:p>
          <w:p w14:paraId="61038AEA" w14:textId="77777777" w:rsidR="00136509" w:rsidRPr="00A751D7" w:rsidRDefault="00136509" w:rsidP="004A569F">
            <w:pPr>
              <w:pStyle w:val="Tabletext"/>
              <w:ind w:left="283" w:hanging="283"/>
              <w:rPr>
                <w:color w:val="000000"/>
                <w:szCs w:val="24"/>
                <w:lang w:eastAsia="zh-CN"/>
              </w:rPr>
            </w:pPr>
            <w:r w:rsidRPr="00A751D7">
              <w:rPr>
                <w:color w:val="000000"/>
                <w:szCs w:val="24"/>
                <w:lang w:eastAsia="zh-CN"/>
              </w:rPr>
              <w:t>-</w:t>
            </w:r>
            <w:r w:rsidRPr="00A751D7">
              <w:rPr>
                <w:color w:val="000000"/>
                <w:szCs w:val="24"/>
                <w:lang w:eastAsia="zh-CN"/>
              </w:rPr>
              <w:tab/>
              <w:t>ITU-</w:t>
            </w:r>
            <w:proofErr w:type="gramStart"/>
            <w:r w:rsidRPr="00A751D7">
              <w:rPr>
                <w:color w:val="000000"/>
                <w:szCs w:val="24"/>
                <w:lang w:eastAsia="zh-CN"/>
              </w:rPr>
              <w:t>T</w:t>
            </w:r>
            <w:r w:rsidRPr="00A751D7">
              <w:rPr>
                <w:rFonts w:hint="eastAsia"/>
                <w:color w:val="000000"/>
                <w:szCs w:val="24"/>
                <w:lang w:val="fr-CH" w:eastAsia="zh-CN"/>
              </w:rPr>
              <w:t>部门</w:t>
            </w:r>
            <w:r w:rsidRPr="00A751D7">
              <w:rPr>
                <w:color w:val="000000"/>
                <w:szCs w:val="24"/>
                <w:lang w:val="fr-CH" w:eastAsia="zh-CN"/>
              </w:rPr>
              <w:t>成员</w:t>
            </w:r>
            <w:r w:rsidRPr="00A751D7">
              <w:rPr>
                <w:color w:val="000000"/>
                <w:szCs w:val="24"/>
                <w:lang w:eastAsia="zh-CN"/>
              </w:rPr>
              <w:t>；</w:t>
            </w:r>
            <w:proofErr w:type="gramEnd"/>
          </w:p>
          <w:p w14:paraId="5FF52C77" w14:textId="77777777" w:rsidR="00136509" w:rsidRPr="00A751D7" w:rsidRDefault="00136509" w:rsidP="004A569F">
            <w:pPr>
              <w:pStyle w:val="Tabletext"/>
              <w:ind w:left="283" w:hanging="283"/>
              <w:rPr>
                <w:color w:val="000000"/>
                <w:szCs w:val="24"/>
                <w:lang w:eastAsia="zh-CN"/>
              </w:rPr>
            </w:pPr>
            <w:r w:rsidRPr="00A751D7">
              <w:rPr>
                <w:color w:val="000000"/>
                <w:szCs w:val="24"/>
                <w:lang w:eastAsia="zh-CN"/>
              </w:rPr>
              <w:t>-</w:t>
            </w:r>
            <w:r w:rsidRPr="00A751D7">
              <w:rPr>
                <w:color w:val="000000"/>
                <w:szCs w:val="24"/>
                <w:lang w:eastAsia="zh-CN"/>
              </w:rPr>
              <w:tab/>
              <w:t>ITU-</w:t>
            </w:r>
            <w:proofErr w:type="gramStart"/>
            <w:r w:rsidRPr="00A751D7">
              <w:rPr>
                <w:color w:val="000000"/>
                <w:szCs w:val="24"/>
                <w:lang w:eastAsia="zh-CN"/>
              </w:rPr>
              <w:t>T</w:t>
            </w:r>
            <w:r w:rsidRPr="00A751D7">
              <w:rPr>
                <w:rFonts w:hint="eastAsia"/>
                <w:color w:val="000000"/>
                <w:szCs w:val="24"/>
                <w:lang w:val="fr-CH" w:eastAsia="zh-CN"/>
              </w:rPr>
              <w:t>部门</w:t>
            </w:r>
            <w:r w:rsidRPr="00A751D7">
              <w:rPr>
                <w:color w:val="000000"/>
                <w:szCs w:val="24"/>
                <w:lang w:val="fr-CH" w:eastAsia="zh-CN"/>
              </w:rPr>
              <w:t>准成员</w:t>
            </w:r>
            <w:r w:rsidRPr="00A751D7">
              <w:rPr>
                <w:color w:val="000000"/>
                <w:szCs w:val="24"/>
                <w:lang w:eastAsia="zh-CN"/>
              </w:rPr>
              <w:t>；</w:t>
            </w:r>
            <w:proofErr w:type="gramEnd"/>
          </w:p>
          <w:p w14:paraId="769AF23A" w14:textId="77777777" w:rsidR="00136509" w:rsidRPr="00A751D7" w:rsidRDefault="00136509" w:rsidP="004A569F">
            <w:pPr>
              <w:tabs>
                <w:tab w:val="clear" w:pos="794"/>
                <w:tab w:val="clear" w:pos="1191"/>
                <w:tab w:val="clear" w:pos="1588"/>
                <w:tab w:val="clear" w:pos="1985"/>
                <w:tab w:val="left" w:pos="284"/>
              </w:tabs>
              <w:spacing w:before="0"/>
              <w:ind w:left="284" w:hanging="284"/>
              <w:rPr>
                <w:szCs w:val="24"/>
                <w:lang w:eastAsia="zh-CN"/>
              </w:rPr>
            </w:pPr>
            <w:r w:rsidRPr="00A751D7">
              <w:rPr>
                <w:color w:val="000000"/>
                <w:szCs w:val="24"/>
                <w:lang w:eastAsia="zh-CN"/>
              </w:rPr>
              <w:t>-</w:t>
            </w:r>
            <w:r w:rsidRPr="00A751D7">
              <w:rPr>
                <w:color w:val="000000"/>
                <w:szCs w:val="24"/>
                <w:lang w:eastAsia="zh-CN"/>
              </w:rPr>
              <w:tab/>
            </w:r>
            <w:r w:rsidRPr="00A751D7">
              <w:rPr>
                <w:rFonts w:hint="eastAsia"/>
                <w:color w:val="000000"/>
                <w:szCs w:val="24"/>
                <w:lang w:val="fr-CH" w:eastAsia="zh-CN"/>
              </w:rPr>
              <w:t>国际电联</w:t>
            </w:r>
            <w:r w:rsidRPr="00A751D7">
              <w:rPr>
                <w:color w:val="000000"/>
                <w:szCs w:val="24"/>
                <w:lang w:val="fr-CH" w:eastAsia="zh-CN"/>
              </w:rPr>
              <w:t>学术成员</w:t>
            </w:r>
          </w:p>
          <w:p w14:paraId="314B8625" w14:textId="77777777" w:rsidR="00136509" w:rsidRPr="00A751D7" w:rsidRDefault="00136509" w:rsidP="004A569F">
            <w:pPr>
              <w:pStyle w:val="Tabletext"/>
              <w:rPr>
                <w:b/>
                <w:szCs w:val="24"/>
                <w:lang w:eastAsia="zh-CN"/>
              </w:rPr>
            </w:pPr>
            <w:r w:rsidRPr="00A751D7">
              <w:rPr>
                <w:rFonts w:hint="eastAsia"/>
                <w:b/>
                <w:szCs w:val="24"/>
                <w:lang w:eastAsia="zh-CN"/>
              </w:rPr>
              <w:t>抄送</w:t>
            </w:r>
            <w:r w:rsidRPr="00A751D7">
              <w:rPr>
                <w:b/>
                <w:szCs w:val="24"/>
                <w:lang w:eastAsia="zh-CN"/>
              </w:rPr>
              <w:t>：</w:t>
            </w:r>
          </w:p>
          <w:p w14:paraId="396602A6" w14:textId="1ED7C8C5" w:rsidR="00136509" w:rsidRPr="00A751D7" w:rsidRDefault="00136509" w:rsidP="004A569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Cs w:val="24"/>
                <w:lang w:eastAsia="zh-CN"/>
              </w:rPr>
            </w:pPr>
            <w:r w:rsidRPr="00A751D7">
              <w:rPr>
                <w:szCs w:val="24"/>
                <w:lang w:eastAsia="zh-CN"/>
              </w:rPr>
              <w:t>-</w:t>
            </w:r>
            <w:r w:rsidRPr="00A751D7">
              <w:rPr>
                <w:szCs w:val="24"/>
                <w:lang w:eastAsia="zh-CN"/>
              </w:rPr>
              <w:tab/>
            </w:r>
            <w:proofErr w:type="gramStart"/>
            <w:r w:rsidRPr="00A751D7">
              <w:rPr>
                <w:rFonts w:hint="eastAsia"/>
                <w:szCs w:val="24"/>
                <w:lang w:eastAsia="zh-CN"/>
              </w:rPr>
              <w:t>各</w:t>
            </w:r>
            <w:r w:rsidRPr="00A751D7">
              <w:rPr>
                <w:szCs w:val="24"/>
                <w:lang w:eastAsia="zh-CN"/>
              </w:rPr>
              <w:t>研究组正副主席；</w:t>
            </w:r>
            <w:proofErr w:type="gramEnd"/>
          </w:p>
          <w:p w14:paraId="19805F8B" w14:textId="77777777" w:rsidR="00136509" w:rsidRPr="00A751D7" w:rsidRDefault="00136509" w:rsidP="004A569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Cs w:val="24"/>
                <w:lang w:eastAsia="zh-CN"/>
              </w:rPr>
            </w:pPr>
            <w:r w:rsidRPr="00A751D7">
              <w:rPr>
                <w:szCs w:val="24"/>
                <w:lang w:eastAsia="zh-CN"/>
              </w:rPr>
              <w:t>-</w:t>
            </w:r>
            <w:r w:rsidRPr="00A751D7">
              <w:rPr>
                <w:szCs w:val="24"/>
                <w:lang w:eastAsia="zh-CN"/>
              </w:rPr>
              <w:tab/>
            </w:r>
            <w:proofErr w:type="gramStart"/>
            <w:r w:rsidRPr="00A751D7">
              <w:rPr>
                <w:rFonts w:hint="eastAsia"/>
                <w:szCs w:val="24"/>
                <w:lang w:eastAsia="zh-CN"/>
              </w:rPr>
              <w:t>电信</w:t>
            </w:r>
            <w:r w:rsidRPr="00A751D7">
              <w:rPr>
                <w:szCs w:val="24"/>
                <w:lang w:eastAsia="zh-CN"/>
              </w:rPr>
              <w:t>发展局主任；</w:t>
            </w:r>
            <w:proofErr w:type="gramEnd"/>
          </w:p>
          <w:p w14:paraId="6CDE04AD" w14:textId="08226DC4" w:rsidR="00136509" w:rsidRPr="00A751D7" w:rsidRDefault="00136509" w:rsidP="004A569F">
            <w:pPr>
              <w:tabs>
                <w:tab w:val="clear" w:pos="794"/>
                <w:tab w:val="clear" w:pos="1191"/>
                <w:tab w:val="clear" w:pos="1588"/>
                <w:tab w:val="clear" w:pos="1985"/>
                <w:tab w:val="left" w:pos="284"/>
              </w:tabs>
              <w:spacing w:before="0"/>
              <w:ind w:left="284" w:hanging="284"/>
              <w:rPr>
                <w:szCs w:val="24"/>
                <w:lang w:eastAsia="zh-CN"/>
              </w:rPr>
            </w:pPr>
            <w:r w:rsidRPr="00A751D7">
              <w:rPr>
                <w:szCs w:val="24"/>
                <w:lang w:eastAsia="zh-CN"/>
              </w:rPr>
              <w:t>-</w:t>
            </w:r>
            <w:r w:rsidRPr="00A751D7">
              <w:rPr>
                <w:szCs w:val="24"/>
                <w:lang w:eastAsia="zh-CN"/>
              </w:rPr>
              <w:tab/>
            </w:r>
            <w:proofErr w:type="gramStart"/>
            <w:r w:rsidRPr="00A751D7">
              <w:rPr>
                <w:rFonts w:hint="eastAsia"/>
                <w:szCs w:val="24"/>
                <w:lang w:eastAsia="zh-CN"/>
              </w:rPr>
              <w:t>无线电</w:t>
            </w:r>
            <w:r w:rsidRPr="00A751D7">
              <w:rPr>
                <w:szCs w:val="24"/>
                <w:lang w:eastAsia="zh-CN"/>
              </w:rPr>
              <w:t>通信局主任</w:t>
            </w:r>
            <w:r w:rsidR="007E1524" w:rsidRPr="00A751D7">
              <w:rPr>
                <w:rFonts w:hint="eastAsia"/>
                <w:szCs w:val="24"/>
                <w:lang w:eastAsia="zh-CN"/>
              </w:rPr>
              <w:t>；</w:t>
            </w:r>
            <w:proofErr w:type="gramEnd"/>
          </w:p>
          <w:p w14:paraId="5CDC12B8" w14:textId="6D94FFB3" w:rsidR="00136509" w:rsidRPr="00A751D7" w:rsidRDefault="00136509" w:rsidP="00136509">
            <w:pPr>
              <w:tabs>
                <w:tab w:val="left" w:pos="284"/>
              </w:tabs>
              <w:spacing w:before="0" w:after="120"/>
              <w:ind w:left="284" w:hanging="284"/>
              <w:rPr>
                <w:szCs w:val="24"/>
                <w:lang w:eastAsia="zh-CN"/>
              </w:rPr>
            </w:pPr>
            <w:r w:rsidRPr="00A751D7">
              <w:rPr>
                <w:szCs w:val="24"/>
                <w:lang w:eastAsia="zh-CN"/>
              </w:rPr>
              <w:t>-</w:t>
            </w:r>
            <w:r w:rsidRPr="00A751D7">
              <w:rPr>
                <w:szCs w:val="24"/>
                <w:lang w:eastAsia="zh-CN"/>
              </w:rPr>
              <w:tab/>
            </w:r>
            <w:bookmarkStart w:id="3" w:name="lt_pId040"/>
            <w:r w:rsidR="007E1524" w:rsidRPr="00A751D7">
              <w:rPr>
                <w:rFonts w:hint="eastAsia"/>
                <w:szCs w:val="24"/>
                <w:lang w:eastAsia="zh-CN"/>
              </w:rPr>
              <w:t>国际电联各区域代表处主任</w:t>
            </w:r>
            <w:bookmarkEnd w:id="3"/>
          </w:p>
        </w:tc>
      </w:tr>
      <w:tr w:rsidR="00136509" w:rsidRPr="00A751D7" w14:paraId="5BA4EEC5" w14:textId="77777777" w:rsidTr="00096BE9">
        <w:trPr>
          <w:cantSplit/>
          <w:trHeight w:val="1004"/>
        </w:trPr>
        <w:tc>
          <w:tcPr>
            <w:tcW w:w="1268" w:type="dxa"/>
          </w:tcPr>
          <w:p w14:paraId="4B2AF354" w14:textId="3AB8493E" w:rsidR="00136509" w:rsidRPr="00A751D7" w:rsidRDefault="00136509" w:rsidP="000B20A4">
            <w:pPr>
              <w:spacing w:before="40" w:after="40"/>
              <w:rPr>
                <w:b/>
                <w:bCs/>
                <w:szCs w:val="24"/>
                <w:lang w:eastAsia="zh-CN"/>
              </w:rPr>
            </w:pPr>
          </w:p>
        </w:tc>
        <w:tc>
          <w:tcPr>
            <w:tcW w:w="4161" w:type="dxa"/>
            <w:gridSpan w:val="2"/>
          </w:tcPr>
          <w:p w14:paraId="49C5CA3C" w14:textId="4ADEB337" w:rsidR="00136509" w:rsidRPr="00A751D7" w:rsidRDefault="00136509" w:rsidP="00096BE9">
            <w:pPr>
              <w:pStyle w:val="Tabletext"/>
              <w:rPr>
                <w:b/>
                <w:szCs w:val="24"/>
                <w:lang w:eastAsia="zh-CN"/>
              </w:rPr>
            </w:pPr>
          </w:p>
        </w:tc>
        <w:tc>
          <w:tcPr>
            <w:tcW w:w="4436" w:type="dxa"/>
            <w:vMerge/>
          </w:tcPr>
          <w:p w14:paraId="43EC4F24" w14:textId="6297DA34" w:rsidR="00136509" w:rsidRPr="00A751D7" w:rsidRDefault="00136509" w:rsidP="004A569F">
            <w:pPr>
              <w:tabs>
                <w:tab w:val="left" w:pos="284"/>
              </w:tabs>
              <w:spacing w:before="0"/>
              <w:ind w:left="284" w:hanging="284"/>
              <w:rPr>
                <w:b/>
                <w:bCs/>
                <w:szCs w:val="24"/>
                <w:lang w:eastAsia="zh-CN"/>
              </w:rPr>
            </w:pPr>
          </w:p>
        </w:tc>
      </w:tr>
      <w:tr w:rsidR="00136509" w:rsidRPr="00A751D7" w14:paraId="3C0A8DE1" w14:textId="77777777" w:rsidTr="00CC50C4">
        <w:trPr>
          <w:cantSplit/>
        </w:trPr>
        <w:tc>
          <w:tcPr>
            <w:tcW w:w="1268" w:type="dxa"/>
          </w:tcPr>
          <w:p w14:paraId="4C3403BE" w14:textId="77777777" w:rsidR="00136509" w:rsidRPr="00A751D7" w:rsidRDefault="00136509" w:rsidP="004A569F">
            <w:pPr>
              <w:spacing w:before="40" w:after="40"/>
              <w:rPr>
                <w:b/>
                <w:bCs/>
                <w:szCs w:val="24"/>
                <w:lang w:eastAsia="zh-CN"/>
              </w:rPr>
            </w:pPr>
            <w:r w:rsidRPr="00A751D7">
              <w:rPr>
                <w:rFonts w:hint="eastAsia"/>
                <w:b/>
                <w:bCs/>
                <w:szCs w:val="24"/>
                <w:lang w:eastAsia="zh-CN"/>
              </w:rPr>
              <w:t>电话：</w:t>
            </w:r>
          </w:p>
        </w:tc>
        <w:tc>
          <w:tcPr>
            <w:tcW w:w="4161" w:type="dxa"/>
            <w:gridSpan w:val="2"/>
          </w:tcPr>
          <w:p w14:paraId="02806393" w14:textId="24820542" w:rsidR="00136509" w:rsidRPr="00A751D7" w:rsidRDefault="00136509" w:rsidP="004A569F">
            <w:pPr>
              <w:tabs>
                <w:tab w:val="left" w:pos="4111"/>
              </w:tabs>
              <w:spacing w:before="40" w:after="40"/>
              <w:rPr>
                <w:szCs w:val="24"/>
                <w:lang w:eastAsia="zh-CN"/>
              </w:rPr>
            </w:pPr>
            <w:r w:rsidRPr="00A751D7">
              <w:rPr>
                <w:szCs w:val="24"/>
              </w:rPr>
              <w:t>+41 22 730 6206</w:t>
            </w:r>
          </w:p>
        </w:tc>
        <w:tc>
          <w:tcPr>
            <w:tcW w:w="4436" w:type="dxa"/>
            <w:vMerge/>
          </w:tcPr>
          <w:p w14:paraId="1278B6D4" w14:textId="4593AC1D" w:rsidR="00136509" w:rsidRPr="00A751D7" w:rsidRDefault="00136509" w:rsidP="004A569F">
            <w:pPr>
              <w:tabs>
                <w:tab w:val="left" w:pos="284"/>
              </w:tabs>
              <w:spacing w:before="0"/>
              <w:ind w:left="284" w:hanging="284"/>
              <w:rPr>
                <w:b/>
                <w:szCs w:val="24"/>
                <w:lang w:eastAsia="zh-CN"/>
              </w:rPr>
            </w:pPr>
          </w:p>
        </w:tc>
      </w:tr>
      <w:tr w:rsidR="00136509" w:rsidRPr="00A751D7" w14:paraId="408C2C41" w14:textId="77777777" w:rsidTr="00CC50C4">
        <w:trPr>
          <w:cantSplit/>
        </w:trPr>
        <w:tc>
          <w:tcPr>
            <w:tcW w:w="1268" w:type="dxa"/>
          </w:tcPr>
          <w:p w14:paraId="7BF1B751" w14:textId="58A5FE6B" w:rsidR="00136509" w:rsidRPr="00A751D7" w:rsidRDefault="00136509" w:rsidP="004A569F">
            <w:pPr>
              <w:spacing w:before="40" w:after="40"/>
              <w:rPr>
                <w:b/>
                <w:bCs/>
                <w:szCs w:val="24"/>
                <w:lang w:eastAsia="zh-CN"/>
              </w:rPr>
            </w:pPr>
            <w:r w:rsidRPr="00A751D7">
              <w:rPr>
                <w:rFonts w:hint="eastAsia"/>
                <w:b/>
                <w:bCs/>
                <w:szCs w:val="24"/>
                <w:lang w:eastAsia="zh-CN"/>
              </w:rPr>
              <w:t>传真：</w:t>
            </w:r>
          </w:p>
        </w:tc>
        <w:tc>
          <w:tcPr>
            <w:tcW w:w="4161" w:type="dxa"/>
            <w:gridSpan w:val="2"/>
          </w:tcPr>
          <w:p w14:paraId="0312A2AE" w14:textId="056D7923" w:rsidR="00136509" w:rsidRPr="00A751D7" w:rsidRDefault="00136509" w:rsidP="004A569F">
            <w:pPr>
              <w:tabs>
                <w:tab w:val="left" w:pos="4111"/>
              </w:tabs>
              <w:spacing w:before="40" w:after="40"/>
              <w:rPr>
                <w:rStyle w:val="Hyperlink"/>
                <w:szCs w:val="24"/>
                <w:lang w:eastAsia="zh-CN"/>
              </w:rPr>
            </w:pPr>
            <w:r w:rsidRPr="00A751D7">
              <w:rPr>
                <w:szCs w:val="24"/>
              </w:rPr>
              <w:t>+41 22 730 5853</w:t>
            </w:r>
          </w:p>
        </w:tc>
        <w:tc>
          <w:tcPr>
            <w:tcW w:w="4436" w:type="dxa"/>
            <w:vMerge/>
          </w:tcPr>
          <w:p w14:paraId="7CF79140" w14:textId="7A381FE9" w:rsidR="00136509" w:rsidRPr="00A751D7" w:rsidRDefault="00136509" w:rsidP="004A569F">
            <w:pPr>
              <w:tabs>
                <w:tab w:val="left" w:pos="284"/>
              </w:tabs>
              <w:spacing w:before="0"/>
              <w:ind w:left="284" w:hanging="284"/>
              <w:rPr>
                <w:b/>
                <w:szCs w:val="24"/>
                <w:lang w:eastAsia="zh-CN"/>
              </w:rPr>
            </w:pPr>
          </w:p>
        </w:tc>
      </w:tr>
      <w:tr w:rsidR="00136509" w:rsidRPr="00A751D7" w14:paraId="0142C16F" w14:textId="77777777" w:rsidTr="00096BE9">
        <w:trPr>
          <w:cantSplit/>
        </w:trPr>
        <w:tc>
          <w:tcPr>
            <w:tcW w:w="1268" w:type="dxa"/>
          </w:tcPr>
          <w:p w14:paraId="5C8A88A9" w14:textId="2A348929" w:rsidR="00136509" w:rsidRPr="00A751D7" w:rsidRDefault="00136509" w:rsidP="004A569F">
            <w:pPr>
              <w:spacing w:before="40" w:after="40"/>
              <w:rPr>
                <w:b/>
                <w:bCs/>
                <w:szCs w:val="24"/>
                <w:lang w:eastAsia="zh-CN"/>
              </w:rPr>
            </w:pPr>
            <w:r w:rsidRPr="00A751D7">
              <w:rPr>
                <w:rFonts w:ascii="Calibri" w:hAnsi="Calibri" w:hint="eastAsia"/>
                <w:b/>
                <w:bCs/>
                <w:szCs w:val="24"/>
                <w:lang w:eastAsia="zh-CN"/>
              </w:rPr>
              <w:t>电子邮件</w:t>
            </w:r>
            <w:r w:rsidRPr="00A751D7">
              <w:rPr>
                <w:rFonts w:hint="eastAsia"/>
                <w:b/>
                <w:bCs/>
                <w:szCs w:val="24"/>
                <w:lang w:eastAsia="zh-CN"/>
              </w:rPr>
              <w:t>：</w:t>
            </w:r>
          </w:p>
        </w:tc>
        <w:tc>
          <w:tcPr>
            <w:tcW w:w="4161" w:type="dxa"/>
            <w:gridSpan w:val="2"/>
          </w:tcPr>
          <w:p w14:paraId="0D6F66B3" w14:textId="10496111" w:rsidR="00136509" w:rsidRPr="00096BE9" w:rsidRDefault="003F2A4C" w:rsidP="004A569F">
            <w:pPr>
              <w:tabs>
                <w:tab w:val="left" w:pos="4111"/>
              </w:tabs>
              <w:spacing w:before="40"/>
              <w:rPr>
                <w:szCs w:val="24"/>
                <w:lang w:val="en-US"/>
              </w:rPr>
            </w:pPr>
            <w:hyperlink r:id="rId8" w:history="1">
              <w:bookmarkStart w:id="4" w:name="lt_pId046"/>
              <w:r w:rsidR="00136509" w:rsidRPr="00A751D7">
                <w:rPr>
                  <w:rStyle w:val="Hyperlink"/>
                  <w:bCs/>
                </w:rPr>
                <w:t>tsbjcadcc@itu.int</w:t>
              </w:r>
              <w:bookmarkEnd w:id="4"/>
            </w:hyperlink>
          </w:p>
        </w:tc>
        <w:tc>
          <w:tcPr>
            <w:tcW w:w="4436" w:type="dxa"/>
            <w:vMerge/>
          </w:tcPr>
          <w:p w14:paraId="476ED088" w14:textId="5CE00821" w:rsidR="00136509" w:rsidRPr="00A751D7" w:rsidRDefault="00136509" w:rsidP="004A569F">
            <w:pPr>
              <w:tabs>
                <w:tab w:val="clear" w:pos="794"/>
                <w:tab w:val="clear" w:pos="1191"/>
                <w:tab w:val="clear" w:pos="1588"/>
                <w:tab w:val="clear" w:pos="1985"/>
                <w:tab w:val="left" w:pos="284"/>
              </w:tabs>
              <w:spacing w:before="0"/>
              <w:ind w:left="284" w:hanging="284"/>
              <w:rPr>
                <w:szCs w:val="24"/>
                <w:lang w:eastAsia="zh-CN"/>
              </w:rPr>
            </w:pPr>
          </w:p>
        </w:tc>
      </w:tr>
      <w:tr w:rsidR="00720F32" w:rsidRPr="00A751D7" w14:paraId="54246CCE" w14:textId="77777777" w:rsidTr="004C1DB5">
        <w:trPr>
          <w:cantSplit/>
          <w:trHeight w:val="504"/>
        </w:trPr>
        <w:tc>
          <w:tcPr>
            <w:tcW w:w="1268" w:type="dxa"/>
          </w:tcPr>
          <w:p w14:paraId="7903727F" w14:textId="77777777" w:rsidR="00720F32" w:rsidRPr="00A751D7" w:rsidRDefault="00720F32" w:rsidP="004A569F">
            <w:pPr>
              <w:spacing w:after="40"/>
              <w:rPr>
                <w:b/>
                <w:bCs/>
                <w:szCs w:val="24"/>
                <w:lang w:eastAsia="zh-CN"/>
              </w:rPr>
            </w:pPr>
            <w:r w:rsidRPr="00A751D7">
              <w:rPr>
                <w:rFonts w:hint="eastAsia"/>
                <w:b/>
                <w:bCs/>
                <w:szCs w:val="24"/>
                <w:lang w:eastAsia="zh-CN"/>
              </w:rPr>
              <w:t>事由：</w:t>
            </w:r>
          </w:p>
        </w:tc>
        <w:tc>
          <w:tcPr>
            <w:tcW w:w="8597" w:type="dxa"/>
            <w:gridSpan w:val="3"/>
          </w:tcPr>
          <w:p w14:paraId="144C74AA" w14:textId="65FE3328" w:rsidR="00006D1F" w:rsidRPr="00A751D7" w:rsidRDefault="007E1524" w:rsidP="000B20A4">
            <w:pPr>
              <w:tabs>
                <w:tab w:val="left" w:pos="4111"/>
              </w:tabs>
              <w:rPr>
                <w:b/>
                <w:bCs/>
                <w:szCs w:val="24"/>
                <w:lang w:eastAsia="zh-CN"/>
              </w:rPr>
            </w:pPr>
            <w:bookmarkStart w:id="5" w:name="lt_pId048"/>
            <w:r w:rsidRPr="00A751D7">
              <w:rPr>
                <w:rFonts w:hint="eastAsia"/>
                <w:b/>
                <w:szCs w:val="22"/>
                <w:lang w:eastAsia="zh-CN"/>
              </w:rPr>
              <w:t>创建</w:t>
            </w:r>
            <w:r w:rsidR="00136509" w:rsidRPr="00A751D7">
              <w:rPr>
                <w:rFonts w:hint="eastAsia"/>
                <w:b/>
                <w:szCs w:val="22"/>
                <w:lang w:val="en-US" w:eastAsia="zh-CN"/>
              </w:rPr>
              <w:t>关于数字新冠肺炎疫情</w:t>
            </w:r>
            <w:r w:rsidRPr="00A751D7">
              <w:rPr>
                <w:rFonts w:hint="eastAsia"/>
                <w:b/>
                <w:szCs w:val="22"/>
                <w:lang w:val="en-US" w:eastAsia="zh-CN"/>
              </w:rPr>
              <w:t>（</w:t>
            </w:r>
            <w:r w:rsidRPr="00A751D7">
              <w:rPr>
                <w:b/>
                <w:szCs w:val="22"/>
                <w:lang w:eastAsia="zh-CN"/>
              </w:rPr>
              <w:t>COVID-19</w:t>
            </w:r>
            <w:r w:rsidRPr="00A751D7">
              <w:rPr>
                <w:rFonts w:hint="eastAsia"/>
                <w:b/>
                <w:szCs w:val="22"/>
                <w:lang w:eastAsia="zh-CN"/>
              </w:rPr>
              <w:t>）</w:t>
            </w:r>
            <w:r w:rsidR="00136509" w:rsidRPr="00A751D7">
              <w:rPr>
                <w:rFonts w:hint="eastAsia"/>
                <w:b/>
                <w:szCs w:val="22"/>
                <w:lang w:val="en-US" w:eastAsia="zh-CN"/>
              </w:rPr>
              <w:t>证书联合协调活动</w:t>
            </w:r>
            <w:r w:rsidR="00BD6331" w:rsidRPr="00A751D7">
              <w:rPr>
                <w:rFonts w:hint="eastAsia"/>
                <w:b/>
                <w:szCs w:val="22"/>
                <w:lang w:val="en-US" w:eastAsia="zh-CN"/>
              </w:rPr>
              <w:t>（</w:t>
            </w:r>
            <w:r w:rsidR="00BD6331" w:rsidRPr="00A751D7">
              <w:rPr>
                <w:b/>
                <w:szCs w:val="22"/>
                <w:lang w:eastAsia="zh-CN"/>
              </w:rPr>
              <w:t>JCA-DCC</w:t>
            </w:r>
            <w:r w:rsidR="00BD6331" w:rsidRPr="00A751D7">
              <w:rPr>
                <w:rFonts w:hint="eastAsia"/>
                <w:b/>
                <w:szCs w:val="22"/>
                <w:lang w:eastAsia="zh-CN"/>
              </w:rPr>
              <w:t>）</w:t>
            </w:r>
            <w:r w:rsidRPr="00A751D7">
              <w:rPr>
                <w:rFonts w:hint="eastAsia"/>
                <w:b/>
                <w:szCs w:val="22"/>
                <w:lang w:val="en-US" w:eastAsia="zh-CN"/>
              </w:rPr>
              <w:t>及其第一次会议（电子化会议，</w:t>
            </w:r>
            <w:r w:rsidRPr="00A751D7">
              <w:rPr>
                <w:rFonts w:hint="eastAsia"/>
                <w:b/>
                <w:szCs w:val="22"/>
                <w:lang w:val="en-US" w:eastAsia="zh-CN"/>
              </w:rPr>
              <w:t>2</w:t>
            </w:r>
            <w:r w:rsidRPr="00A751D7">
              <w:rPr>
                <w:b/>
                <w:szCs w:val="22"/>
                <w:lang w:val="en-US" w:eastAsia="zh-CN"/>
              </w:rPr>
              <w:t>022</w:t>
            </w:r>
            <w:r w:rsidRPr="00A751D7">
              <w:rPr>
                <w:rFonts w:hint="eastAsia"/>
                <w:b/>
                <w:szCs w:val="22"/>
                <w:lang w:val="en-US" w:eastAsia="zh-CN"/>
              </w:rPr>
              <w:t>年</w:t>
            </w:r>
            <w:r w:rsidRPr="00A751D7">
              <w:rPr>
                <w:rFonts w:hint="eastAsia"/>
                <w:b/>
                <w:szCs w:val="22"/>
                <w:lang w:val="en-US" w:eastAsia="zh-CN"/>
              </w:rPr>
              <w:t>6</w:t>
            </w:r>
            <w:r w:rsidRPr="00A751D7">
              <w:rPr>
                <w:rFonts w:hint="eastAsia"/>
                <w:b/>
                <w:szCs w:val="22"/>
                <w:lang w:val="en-US" w:eastAsia="zh-CN"/>
              </w:rPr>
              <w:t>月</w:t>
            </w:r>
            <w:r w:rsidRPr="00A751D7">
              <w:rPr>
                <w:rFonts w:hint="eastAsia"/>
                <w:b/>
                <w:szCs w:val="22"/>
                <w:lang w:val="en-US" w:eastAsia="zh-CN"/>
              </w:rPr>
              <w:t>1</w:t>
            </w:r>
            <w:r w:rsidRPr="00A751D7">
              <w:rPr>
                <w:rFonts w:hint="eastAsia"/>
                <w:b/>
                <w:szCs w:val="22"/>
                <w:lang w:val="en-US" w:eastAsia="zh-CN"/>
              </w:rPr>
              <w:t>日）</w:t>
            </w:r>
            <w:bookmarkEnd w:id="5"/>
          </w:p>
        </w:tc>
      </w:tr>
    </w:tbl>
    <w:p w14:paraId="4E7C4EB2" w14:textId="1651680D" w:rsidR="004A569F" w:rsidRPr="00A751D7" w:rsidRDefault="004A569F" w:rsidP="005829AE">
      <w:pPr>
        <w:spacing w:before="360" w:after="120"/>
        <w:rPr>
          <w:rFonts w:cstheme="minorHAnsi"/>
          <w:szCs w:val="22"/>
          <w:lang w:eastAsia="zh-CN"/>
        </w:rPr>
      </w:pPr>
      <w:r w:rsidRPr="00A751D7">
        <w:rPr>
          <w:rFonts w:cstheme="minorHAnsi"/>
          <w:szCs w:val="22"/>
          <w:lang w:eastAsia="zh-CN"/>
        </w:rPr>
        <w:t>尊敬的先生</w:t>
      </w:r>
      <w:r w:rsidRPr="00A751D7">
        <w:rPr>
          <w:rFonts w:cstheme="minorHAnsi"/>
          <w:szCs w:val="22"/>
          <w:lang w:eastAsia="zh-CN"/>
        </w:rPr>
        <w:t>/</w:t>
      </w:r>
      <w:r w:rsidRPr="00A751D7">
        <w:rPr>
          <w:rFonts w:cstheme="minorHAnsi"/>
          <w:szCs w:val="22"/>
          <w:lang w:eastAsia="zh-CN"/>
        </w:rPr>
        <w:t>女士：</w:t>
      </w:r>
    </w:p>
    <w:p w14:paraId="75639BD9" w14:textId="4DC75F92" w:rsidR="00136509" w:rsidRPr="00A751D7" w:rsidRDefault="00136509" w:rsidP="00136509">
      <w:pPr>
        <w:spacing w:before="0" w:after="120"/>
        <w:rPr>
          <w:rFonts w:cs="Calibri"/>
          <w:b/>
          <w:color w:val="800000"/>
          <w:szCs w:val="22"/>
          <w:lang w:eastAsia="zh-CN"/>
        </w:rPr>
      </w:pPr>
      <w:r w:rsidRPr="00A751D7">
        <w:rPr>
          <w:szCs w:val="22"/>
          <w:lang w:eastAsia="zh-CN"/>
        </w:rPr>
        <w:t>1</w:t>
      </w:r>
      <w:r w:rsidRPr="00A751D7">
        <w:rPr>
          <w:lang w:eastAsia="zh-CN"/>
        </w:rPr>
        <w:tab/>
      </w:r>
      <w:r w:rsidR="00BD6331" w:rsidRPr="00A751D7">
        <w:rPr>
          <w:rFonts w:hint="eastAsia"/>
          <w:szCs w:val="22"/>
          <w:lang w:eastAsia="zh-CN"/>
        </w:rPr>
        <w:t>继国际电联电信标准化顾问组（</w:t>
      </w:r>
      <w:r w:rsidR="00BD6331" w:rsidRPr="00A751D7">
        <w:rPr>
          <w:rFonts w:hint="eastAsia"/>
          <w:szCs w:val="22"/>
          <w:lang w:eastAsia="zh-CN"/>
        </w:rPr>
        <w:t>TSAG</w:t>
      </w:r>
      <w:r w:rsidR="00BD6331" w:rsidRPr="00A751D7">
        <w:rPr>
          <w:rFonts w:hint="eastAsia"/>
          <w:szCs w:val="22"/>
          <w:lang w:eastAsia="zh-CN"/>
        </w:rPr>
        <w:t>）在</w:t>
      </w:r>
      <w:r w:rsidR="00BD6331" w:rsidRPr="00A751D7">
        <w:rPr>
          <w:rFonts w:hint="eastAsia"/>
          <w:szCs w:val="22"/>
          <w:lang w:eastAsia="zh-CN"/>
        </w:rPr>
        <w:t>2022</w:t>
      </w:r>
      <w:r w:rsidR="00BD6331" w:rsidRPr="00A751D7">
        <w:rPr>
          <w:rFonts w:hint="eastAsia"/>
          <w:szCs w:val="22"/>
          <w:lang w:eastAsia="zh-CN"/>
        </w:rPr>
        <w:t>年</w:t>
      </w:r>
      <w:r w:rsidR="00BD6331" w:rsidRPr="00A751D7">
        <w:rPr>
          <w:rFonts w:hint="eastAsia"/>
          <w:szCs w:val="22"/>
          <w:lang w:eastAsia="zh-CN"/>
        </w:rPr>
        <w:t>1</w:t>
      </w:r>
      <w:r w:rsidR="00BD6331" w:rsidRPr="00A751D7">
        <w:rPr>
          <w:rFonts w:hint="eastAsia"/>
          <w:szCs w:val="22"/>
          <w:lang w:eastAsia="zh-CN"/>
        </w:rPr>
        <w:t>月</w:t>
      </w:r>
      <w:r w:rsidR="00BD6331" w:rsidRPr="00A751D7">
        <w:rPr>
          <w:rFonts w:hint="eastAsia"/>
          <w:szCs w:val="22"/>
          <w:lang w:eastAsia="zh-CN"/>
        </w:rPr>
        <w:t>10</w:t>
      </w:r>
      <w:r w:rsidR="00BD6331" w:rsidRPr="00A751D7">
        <w:rPr>
          <w:rFonts w:hint="eastAsia"/>
          <w:szCs w:val="22"/>
          <w:lang w:eastAsia="zh-CN"/>
        </w:rPr>
        <w:t>日至</w:t>
      </w:r>
      <w:r w:rsidR="00BD6331" w:rsidRPr="00A751D7">
        <w:rPr>
          <w:rFonts w:hint="eastAsia"/>
          <w:szCs w:val="22"/>
          <w:lang w:eastAsia="zh-CN"/>
        </w:rPr>
        <w:t>17</w:t>
      </w:r>
      <w:r w:rsidR="00BD6331" w:rsidRPr="00A751D7">
        <w:rPr>
          <w:rFonts w:hint="eastAsia"/>
          <w:szCs w:val="22"/>
          <w:lang w:eastAsia="zh-CN"/>
        </w:rPr>
        <w:t>日的电子化会议上达成协议后，我很高兴地宣布创建</w:t>
      </w:r>
      <w:hyperlink r:id="rId9" w:history="1">
        <w:r w:rsidR="00BD6331" w:rsidRPr="00A751D7">
          <w:rPr>
            <w:rStyle w:val="Hyperlink"/>
            <w:rFonts w:hint="eastAsia"/>
            <w:szCs w:val="22"/>
            <w:lang w:eastAsia="zh-CN"/>
          </w:rPr>
          <w:t>数字新冠肺炎疫情（</w:t>
        </w:r>
        <w:r w:rsidR="00BD6331" w:rsidRPr="00A751D7">
          <w:rPr>
            <w:rStyle w:val="Hyperlink"/>
            <w:rFonts w:hint="eastAsia"/>
            <w:szCs w:val="22"/>
            <w:lang w:eastAsia="zh-CN"/>
          </w:rPr>
          <w:t>COVID-19</w:t>
        </w:r>
        <w:r w:rsidR="00BD6331" w:rsidRPr="00A751D7">
          <w:rPr>
            <w:rStyle w:val="Hyperlink"/>
            <w:rFonts w:hint="eastAsia"/>
            <w:szCs w:val="22"/>
            <w:lang w:eastAsia="zh-CN"/>
          </w:rPr>
          <w:t>）证书联合协调活动（</w:t>
        </w:r>
        <w:r w:rsidR="00BD6331" w:rsidRPr="00A751D7">
          <w:rPr>
            <w:rStyle w:val="Hyperlink"/>
            <w:rFonts w:hint="eastAsia"/>
            <w:szCs w:val="22"/>
            <w:lang w:eastAsia="zh-CN"/>
          </w:rPr>
          <w:t>JCA-DCC</w:t>
        </w:r>
        <w:r w:rsidR="00BD6331" w:rsidRPr="00A751D7">
          <w:rPr>
            <w:rStyle w:val="Hyperlink"/>
            <w:rFonts w:hint="eastAsia"/>
            <w:szCs w:val="22"/>
            <w:lang w:eastAsia="zh-CN"/>
          </w:rPr>
          <w:t>）</w:t>
        </w:r>
      </w:hyperlink>
      <w:r w:rsidR="00BD6331" w:rsidRPr="00A751D7">
        <w:rPr>
          <w:rFonts w:hint="eastAsia"/>
          <w:szCs w:val="22"/>
          <w:lang w:eastAsia="zh-CN"/>
        </w:rPr>
        <w:t>。</w:t>
      </w:r>
    </w:p>
    <w:p w14:paraId="095EC162" w14:textId="0F27D5B2" w:rsidR="00136509" w:rsidRPr="00A751D7" w:rsidRDefault="00136509" w:rsidP="00136509">
      <w:pPr>
        <w:spacing w:before="0" w:after="120"/>
        <w:rPr>
          <w:szCs w:val="22"/>
          <w:lang w:eastAsia="zh-CN"/>
        </w:rPr>
      </w:pPr>
      <w:r w:rsidRPr="00A751D7">
        <w:rPr>
          <w:szCs w:val="22"/>
          <w:lang w:eastAsia="zh-CN"/>
        </w:rPr>
        <w:t>2</w:t>
      </w:r>
      <w:r w:rsidRPr="00A751D7">
        <w:rPr>
          <w:szCs w:val="22"/>
          <w:lang w:eastAsia="zh-CN"/>
        </w:rPr>
        <w:tab/>
      </w:r>
      <w:r w:rsidR="001921F6" w:rsidRPr="00A751D7">
        <w:rPr>
          <w:szCs w:val="22"/>
          <w:lang w:eastAsia="zh-CN"/>
        </w:rPr>
        <w:t>JCA-DCC</w:t>
      </w:r>
      <w:r w:rsidRPr="00A751D7">
        <w:rPr>
          <w:rFonts w:hint="eastAsia"/>
          <w:szCs w:val="22"/>
          <w:lang w:val="en-US" w:eastAsia="zh-CN"/>
        </w:rPr>
        <w:t>的工作范围是在</w:t>
      </w:r>
      <w:r w:rsidRPr="00A751D7">
        <w:rPr>
          <w:rFonts w:hint="eastAsia"/>
          <w:szCs w:val="22"/>
          <w:lang w:val="en-US" w:eastAsia="zh-CN"/>
        </w:rPr>
        <w:t>ITU-T</w:t>
      </w:r>
      <w:r w:rsidRPr="00A751D7">
        <w:rPr>
          <w:rFonts w:hint="eastAsia"/>
          <w:szCs w:val="22"/>
          <w:lang w:val="en-US" w:eastAsia="zh-CN"/>
        </w:rPr>
        <w:t>相关研究组和外部组织与论坛之间协调有关数字</w:t>
      </w:r>
      <w:r w:rsidR="001921F6" w:rsidRPr="00A751D7">
        <w:rPr>
          <w:szCs w:val="22"/>
          <w:lang w:eastAsia="zh-CN"/>
        </w:rPr>
        <w:t>COVID-19</w:t>
      </w:r>
      <w:r w:rsidRPr="00A751D7">
        <w:rPr>
          <w:rFonts w:hint="eastAsia"/>
          <w:szCs w:val="22"/>
          <w:lang w:val="en-US" w:eastAsia="zh-CN"/>
        </w:rPr>
        <w:t>证书（</w:t>
      </w:r>
      <w:r w:rsidRPr="00A751D7">
        <w:rPr>
          <w:rFonts w:hint="eastAsia"/>
          <w:szCs w:val="22"/>
          <w:lang w:val="en-US" w:eastAsia="zh-CN"/>
        </w:rPr>
        <w:t>D</w:t>
      </w:r>
      <w:r w:rsidRPr="00A751D7">
        <w:rPr>
          <w:szCs w:val="22"/>
          <w:lang w:val="en-US" w:eastAsia="zh-CN"/>
        </w:rPr>
        <w:t>CC</w:t>
      </w:r>
      <w:r w:rsidRPr="00A751D7">
        <w:rPr>
          <w:rFonts w:hint="eastAsia"/>
          <w:szCs w:val="22"/>
          <w:lang w:val="en-US" w:eastAsia="zh-CN"/>
        </w:rPr>
        <w:t>）的标准化工作</w:t>
      </w:r>
      <w:r w:rsidRPr="00030ECE">
        <w:rPr>
          <w:rFonts w:hint="eastAsia"/>
          <w:szCs w:val="22"/>
          <w:lang w:eastAsia="zh-CN"/>
        </w:rPr>
        <w:t>，</w:t>
      </w:r>
      <w:r w:rsidRPr="00A751D7">
        <w:rPr>
          <w:rFonts w:hint="eastAsia"/>
          <w:szCs w:val="22"/>
          <w:lang w:val="fr-FR" w:eastAsia="zh-CN"/>
        </w:rPr>
        <w:t>促进使用兼容的数据架构</w:t>
      </w:r>
      <w:r w:rsidRPr="00030ECE">
        <w:rPr>
          <w:rFonts w:hint="eastAsia"/>
          <w:szCs w:val="22"/>
          <w:lang w:eastAsia="zh-CN"/>
        </w:rPr>
        <w:t>，</w:t>
      </w:r>
      <w:r w:rsidRPr="00A751D7">
        <w:rPr>
          <w:rFonts w:hint="eastAsia"/>
          <w:szCs w:val="22"/>
          <w:lang w:val="fr-FR" w:eastAsia="zh-CN"/>
        </w:rPr>
        <w:t>以共享数据</w:t>
      </w:r>
      <w:r w:rsidRPr="00030ECE">
        <w:rPr>
          <w:rFonts w:hint="eastAsia"/>
          <w:szCs w:val="22"/>
          <w:lang w:eastAsia="zh-CN"/>
        </w:rPr>
        <w:t>，</w:t>
      </w:r>
      <w:r w:rsidRPr="00A751D7">
        <w:rPr>
          <w:rFonts w:hint="eastAsia"/>
          <w:szCs w:val="22"/>
          <w:lang w:val="fr-FR" w:eastAsia="zh-CN"/>
        </w:rPr>
        <w:t>并为用户和所有相关利益攸关方提高互操作性、敏捷性和安全性。</w:t>
      </w:r>
      <w:r w:rsidR="001921F6" w:rsidRPr="00A751D7">
        <w:rPr>
          <w:rFonts w:hint="eastAsia"/>
          <w:szCs w:val="22"/>
          <w:lang w:val="fr-FR" w:eastAsia="zh-CN"/>
        </w:rPr>
        <w:t>该活动的职责范围见</w:t>
      </w:r>
      <w:r w:rsidR="001921F6" w:rsidRPr="00A751D7">
        <w:rPr>
          <w:rFonts w:hint="eastAsia"/>
          <w:b/>
          <w:bCs/>
          <w:szCs w:val="22"/>
          <w:lang w:val="fr-FR" w:eastAsia="zh-CN"/>
        </w:rPr>
        <w:t>附件</w:t>
      </w:r>
      <w:r w:rsidR="001921F6" w:rsidRPr="00A751D7">
        <w:rPr>
          <w:rFonts w:hint="eastAsia"/>
          <w:b/>
          <w:bCs/>
          <w:szCs w:val="22"/>
          <w:lang w:val="fr-FR" w:eastAsia="zh-CN"/>
        </w:rPr>
        <w:t>A</w:t>
      </w:r>
      <w:r w:rsidR="001921F6" w:rsidRPr="00A751D7">
        <w:rPr>
          <w:rFonts w:hint="eastAsia"/>
          <w:szCs w:val="22"/>
          <w:lang w:val="fr-FR" w:eastAsia="zh-CN"/>
        </w:rPr>
        <w:t>。</w:t>
      </w:r>
    </w:p>
    <w:p w14:paraId="132D6F4C" w14:textId="51AA4189" w:rsidR="00136509" w:rsidRPr="00A751D7" w:rsidRDefault="00136509" w:rsidP="00136509">
      <w:pPr>
        <w:tabs>
          <w:tab w:val="left" w:pos="900"/>
        </w:tabs>
        <w:rPr>
          <w:rFonts w:cs="Calibri"/>
          <w:szCs w:val="22"/>
          <w:lang w:eastAsia="zh-CN"/>
        </w:rPr>
      </w:pPr>
      <w:r w:rsidRPr="00A751D7">
        <w:rPr>
          <w:szCs w:val="22"/>
          <w:lang w:eastAsia="zh-CN"/>
        </w:rPr>
        <w:t>3</w:t>
      </w:r>
      <w:r w:rsidRPr="00A751D7">
        <w:rPr>
          <w:lang w:eastAsia="zh-CN"/>
        </w:rPr>
        <w:tab/>
      </w:r>
      <w:r w:rsidR="001921F6" w:rsidRPr="00A751D7">
        <w:rPr>
          <w:rFonts w:hint="eastAsia"/>
          <w:szCs w:val="22"/>
          <w:lang w:eastAsia="zh-CN"/>
        </w:rPr>
        <w:t>TSAG</w:t>
      </w:r>
      <w:r w:rsidR="001921F6" w:rsidRPr="00A751D7">
        <w:rPr>
          <w:rFonts w:hint="eastAsia"/>
          <w:szCs w:val="22"/>
          <w:lang w:eastAsia="zh-CN"/>
        </w:rPr>
        <w:t>任命</w:t>
      </w:r>
      <w:r w:rsidR="001921F6" w:rsidRPr="00A751D7">
        <w:rPr>
          <w:rFonts w:hint="eastAsia"/>
          <w:szCs w:val="22"/>
          <w:lang w:eastAsia="zh-CN"/>
        </w:rPr>
        <w:t xml:space="preserve">Heung </w:t>
      </w:r>
      <w:proofErr w:type="spellStart"/>
      <w:r w:rsidR="001921F6" w:rsidRPr="00A751D7">
        <w:rPr>
          <w:rFonts w:hint="eastAsia"/>
          <w:szCs w:val="22"/>
          <w:lang w:eastAsia="zh-CN"/>
        </w:rPr>
        <w:t>Youl</w:t>
      </w:r>
      <w:proofErr w:type="spellEnd"/>
      <w:r w:rsidR="001921F6" w:rsidRPr="00A751D7">
        <w:rPr>
          <w:rFonts w:hint="eastAsia"/>
          <w:szCs w:val="22"/>
          <w:lang w:eastAsia="zh-CN"/>
        </w:rPr>
        <w:t xml:space="preserve"> </w:t>
      </w:r>
      <w:proofErr w:type="spellStart"/>
      <w:r w:rsidR="001921F6" w:rsidRPr="00A751D7">
        <w:rPr>
          <w:rFonts w:hint="eastAsia"/>
          <w:szCs w:val="22"/>
          <w:lang w:eastAsia="zh-CN"/>
        </w:rPr>
        <w:t>Youm</w:t>
      </w:r>
      <w:proofErr w:type="spellEnd"/>
      <w:r w:rsidR="001921F6" w:rsidRPr="00A751D7">
        <w:rPr>
          <w:rFonts w:hint="eastAsia"/>
          <w:szCs w:val="22"/>
          <w:lang w:eastAsia="zh-CN"/>
        </w:rPr>
        <w:t>先生（韩国）为</w:t>
      </w:r>
      <w:r w:rsidR="001921F6" w:rsidRPr="00A751D7">
        <w:rPr>
          <w:rFonts w:hint="eastAsia"/>
          <w:szCs w:val="22"/>
          <w:lang w:eastAsia="zh-CN"/>
        </w:rPr>
        <w:t>JCA-DCC</w:t>
      </w:r>
      <w:r w:rsidR="001921F6" w:rsidRPr="00A751D7">
        <w:rPr>
          <w:rFonts w:hint="eastAsia"/>
          <w:szCs w:val="22"/>
          <w:lang w:eastAsia="zh-CN"/>
        </w:rPr>
        <w:t>主席。</w:t>
      </w:r>
    </w:p>
    <w:p w14:paraId="51136DE8" w14:textId="63FD60A4" w:rsidR="00136509" w:rsidRPr="00A751D7" w:rsidRDefault="00136509" w:rsidP="00136509">
      <w:pPr>
        <w:tabs>
          <w:tab w:val="left" w:pos="900"/>
        </w:tabs>
        <w:rPr>
          <w:lang w:eastAsia="zh-CN"/>
        </w:rPr>
      </w:pPr>
      <w:r w:rsidRPr="00A751D7">
        <w:rPr>
          <w:szCs w:val="22"/>
        </w:rPr>
        <w:t>4</w:t>
      </w:r>
      <w:r w:rsidRPr="00A751D7">
        <w:rPr>
          <w:szCs w:val="22"/>
        </w:rPr>
        <w:tab/>
      </w:r>
      <w:bookmarkStart w:id="6" w:name="lt_pId059"/>
      <w:r w:rsidR="00EA48C7" w:rsidRPr="00A751D7">
        <w:rPr>
          <w:szCs w:val="22"/>
        </w:rPr>
        <w:t>JCA-DCC</w:t>
      </w:r>
      <w:r w:rsidRPr="00A751D7">
        <w:rPr>
          <w:rFonts w:hint="eastAsia"/>
          <w:lang w:val="en-US" w:eastAsia="zh-CN"/>
        </w:rPr>
        <w:t>向</w:t>
      </w:r>
      <w:r w:rsidRPr="00A751D7">
        <w:rPr>
          <w:lang w:val="en-US" w:eastAsia="zh-CN"/>
        </w:rPr>
        <w:t>ITU-T</w:t>
      </w:r>
      <w:r w:rsidRPr="00A751D7">
        <w:rPr>
          <w:rFonts w:hint="eastAsia"/>
          <w:lang w:val="en-US" w:eastAsia="zh-CN"/>
        </w:rPr>
        <w:t>成员开放。</w:t>
      </w:r>
      <w:bookmarkEnd w:id="6"/>
      <w:r w:rsidR="00F01BB6" w:rsidRPr="00A751D7">
        <w:rPr>
          <w:rFonts w:hint="eastAsia"/>
          <w:szCs w:val="22"/>
          <w:lang w:eastAsia="zh-CN"/>
        </w:rPr>
        <w:t>其他相关政府间组织、</w:t>
      </w:r>
      <w:r w:rsidRPr="00A751D7">
        <w:rPr>
          <w:rFonts w:hint="eastAsia"/>
          <w:lang w:val="en-US" w:eastAsia="zh-CN"/>
        </w:rPr>
        <w:t>标准制定组织和论坛的特邀专家和指定代表亦可参加</w:t>
      </w:r>
      <w:r w:rsidR="00F01BB6" w:rsidRPr="00A751D7">
        <w:rPr>
          <w:rFonts w:hint="eastAsia"/>
          <w:lang w:val="en-US" w:eastAsia="zh-CN"/>
        </w:rPr>
        <w:t>该</w:t>
      </w:r>
      <w:r w:rsidRPr="00A751D7">
        <w:rPr>
          <w:lang w:val="en-US" w:eastAsia="zh-CN"/>
        </w:rPr>
        <w:t>JCA</w:t>
      </w:r>
      <w:r w:rsidRPr="00A751D7">
        <w:rPr>
          <w:rFonts w:hint="eastAsia"/>
          <w:lang w:val="en-US" w:eastAsia="zh-CN"/>
        </w:rPr>
        <w:t>的活动。</w:t>
      </w:r>
    </w:p>
    <w:p w14:paraId="716C3911" w14:textId="4A063533" w:rsidR="00136509" w:rsidRPr="00A751D7" w:rsidRDefault="00136509" w:rsidP="00136509">
      <w:pPr>
        <w:tabs>
          <w:tab w:val="left" w:pos="900"/>
        </w:tabs>
        <w:rPr>
          <w:lang w:eastAsia="zh-CN"/>
        </w:rPr>
      </w:pPr>
      <w:r w:rsidRPr="00A751D7">
        <w:rPr>
          <w:szCs w:val="22"/>
          <w:lang w:eastAsia="zh-CN"/>
        </w:rPr>
        <w:t>5</w:t>
      </w:r>
      <w:r w:rsidRPr="00A751D7">
        <w:rPr>
          <w:szCs w:val="22"/>
          <w:lang w:eastAsia="zh-CN"/>
        </w:rPr>
        <w:tab/>
      </w:r>
      <w:bookmarkStart w:id="7" w:name="lt_pId062"/>
      <w:r w:rsidR="00F01BB6" w:rsidRPr="00A751D7">
        <w:rPr>
          <w:rFonts w:hint="eastAsia"/>
          <w:szCs w:val="22"/>
          <w:lang w:eastAsia="zh-CN"/>
        </w:rPr>
        <w:t>JCA-DCC</w:t>
      </w:r>
      <w:r w:rsidR="00F01BB6" w:rsidRPr="00A751D7">
        <w:rPr>
          <w:rFonts w:hint="eastAsia"/>
          <w:szCs w:val="22"/>
          <w:lang w:eastAsia="zh-CN"/>
        </w:rPr>
        <w:t>的第一次会议将于</w:t>
      </w:r>
      <w:r w:rsidR="00F01BB6" w:rsidRPr="00A751D7">
        <w:rPr>
          <w:rFonts w:hint="eastAsia"/>
          <w:b/>
          <w:bCs/>
          <w:szCs w:val="22"/>
          <w:lang w:eastAsia="zh-CN"/>
        </w:rPr>
        <w:t>2022</w:t>
      </w:r>
      <w:r w:rsidR="00F01BB6" w:rsidRPr="00A751D7">
        <w:rPr>
          <w:rFonts w:hint="eastAsia"/>
          <w:b/>
          <w:bCs/>
          <w:szCs w:val="22"/>
          <w:lang w:eastAsia="zh-CN"/>
        </w:rPr>
        <w:t>年</w:t>
      </w:r>
      <w:r w:rsidR="00F01BB6" w:rsidRPr="00A751D7">
        <w:rPr>
          <w:rFonts w:hint="eastAsia"/>
          <w:b/>
          <w:bCs/>
          <w:szCs w:val="22"/>
          <w:lang w:eastAsia="zh-CN"/>
        </w:rPr>
        <w:t>6</w:t>
      </w:r>
      <w:r w:rsidR="00F01BB6" w:rsidRPr="00A751D7">
        <w:rPr>
          <w:rFonts w:hint="eastAsia"/>
          <w:b/>
          <w:bCs/>
          <w:szCs w:val="22"/>
          <w:lang w:eastAsia="zh-CN"/>
        </w:rPr>
        <w:t>月</w:t>
      </w:r>
      <w:r w:rsidR="00F01BB6" w:rsidRPr="00A751D7">
        <w:rPr>
          <w:rFonts w:hint="eastAsia"/>
          <w:b/>
          <w:bCs/>
          <w:szCs w:val="22"/>
          <w:lang w:eastAsia="zh-CN"/>
        </w:rPr>
        <w:t>1</w:t>
      </w:r>
      <w:r w:rsidR="00F01BB6" w:rsidRPr="00A751D7">
        <w:rPr>
          <w:rFonts w:hint="eastAsia"/>
          <w:b/>
          <w:bCs/>
          <w:szCs w:val="22"/>
          <w:lang w:eastAsia="zh-CN"/>
        </w:rPr>
        <w:t>日日内瓦时间</w:t>
      </w:r>
      <w:r w:rsidR="00F01BB6" w:rsidRPr="00A751D7">
        <w:rPr>
          <w:rFonts w:hint="eastAsia"/>
          <w:b/>
          <w:bCs/>
          <w:szCs w:val="22"/>
          <w:lang w:eastAsia="zh-CN"/>
        </w:rPr>
        <w:t>13:00</w:t>
      </w:r>
      <w:r w:rsidR="00F01BB6" w:rsidRPr="00A751D7">
        <w:rPr>
          <w:rFonts w:hint="eastAsia"/>
          <w:b/>
          <w:bCs/>
          <w:szCs w:val="22"/>
          <w:lang w:eastAsia="zh-CN"/>
        </w:rPr>
        <w:t>至</w:t>
      </w:r>
      <w:r w:rsidR="00F01BB6" w:rsidRPr="00A751D7">
        <w:rPr>
          <w:rFonts w:hint="eastAsia"/>
          <w:b/>
          <w:bCs/>
          <w:szCs w:val="22"/>
          <w:lang w:eastAsia="zh-CN"/>
        </w:rPr>
        <w:t>16:00</w:t>
      </w:r>
      <w:r w:rsidR="00F01BB6" w:rsidRPr="00A751D7">
        <w:rPr>
          <w:rFonts w:hint="eastAsia"/>
          <w:b/>
          <w:bCs/>
          <w:szCs w:val="22"/>
          <w:lang w:eastAsia="zh-CN"/>
        </w:rPr>
        <w:t>时</w:t>
      </w:r>
      <w:r w:rsidR="00F01BB6" w:rsidRPr="00A751D7">
        <w:rPr>
          <w:rFonts w:hint="eastAsia"/>
          <w:szCs w:val="22"/>
          <w:lang w:eastAsia="zh-CN"/>
        </w:rPr>
        <w:t>以电子会议形式举行。</w:t>
      </w:r>
      <w:bookmarkStart w:id="8" w:name="lt_pId063"/>
      <w:bookmarkEnd w:id="7"/>
      <w:r w:rsidRPr="00A751D7">
        <w:rPr>
          <w:rFonts w:cstheme="minorHAnsi" w:hint="eastAsia"/>
          <w:szCs w:val="24"/>
          <w:lang w:eastAsia="zh-CN"/>
        </w:rPr>
        <w:t>请注意，注册是强制性的（通过在</w:t>
      </w:r>
      <w:r w:rsidR="00BA3BEC" w:rsidRPr="00A751D7">
        <w:fldChar w:fldCharType="begin"/>
      </w:r>
      <w:r w:rsidR="00BA3BEC" w:rsidRPr="00A751D7">
        <w:rPr>
          <w:lang w:eastAsia="zh-CN"/>
        </w:rPr>
        <w:instrText xml:space="preserve"> HYPERLINK "http://itu.int/en/ITU-T/jca/dcc" </w:instrText>
      </w:r>
      <w:r w:rsidR="00BA3BEC" w:rsidRPr="00A751D7">
        <w:fldChar w:fldCharType="separate"/>
      </w:r>
      <w:r w:rsidR="00F01BB6" w:rsidRPr="00A751D7">
        <w:rPr>
          <w:rStyle w:val="Hyperlink"/>
          <w:szCs w:val="22"/>
          <w:lang w:eastAsia="zh-CN"/>
        </w:rPr>
        <w:t>JCA</w:t>
      </w:r>
      <w:r w:rsidR="00F01BB6" w:rsidRPr="00A751D7">
        <w:rPr>
          <w:rStyle w:val="Hyperlink"/>
          <w:szCs w:val="22"/>
          <w:lang w:eastAsia="zh-CN"/>
        </w:rPr>
        <w:noBreakHyphen/>
        <w:t>DCC</w:t>
      </w:r>
      <w:r w:rsidR="009E5A11" w:rsidRPr="00A751D7">
        <w:rPr>
          <w:rStyle w:val="Hyperlink"/>
          <w:rFonts w:hint="eastAsia"/>
          <w:szCs w:val="22"/>
          <w:lang w:eastAsia="zh-CN"/>
        </w:rPr>
        <w:t>主页</w:t>
      </w:r>
      <w:r w:rsidR="00BA3BEC" w:rsidRPr="00A751D7">
        <w:rPr>
          <w:rStyle w:val="Hyperlink"/>
          <w:szCs w:val="22"/>
          <w:lang w:eastAsia="zh-CN"/>
        </w:rPr>
        <w:fldChar w:fldCharType="end"/>
      </w:r>
      <w:r w:rsidR="009E5A11" w:rsidRPr="00A751D7">
        <w:rPr>
          <w:rFonts w:cstheme="minorHAnsi"/>
          <w:lang w:eastAsia="zh-CN"/>
        </w:rPr>
        <w:t>上</w:t>
      </w:r>
      <w:r w:rsidRPr="00A751D7">
        <w:rPr>
          <w:rFonts w:cstheme="minorHAnsi" w:hint="eastAsia"/>
          <w:szCs w:val="22"/>
          <w:lang w:eastAsia="zh-CN"/>
        </w:rPr>
        <w:t>提供</w:t>
      </w:r>
      <w:r w:rsidRPr="00A751D7">
        <w:rPr>
          <w:rFonts w:cstheme="minorHAnsi" w:hint="eastAsia"/>
          <w:szCs w:val="24"/>
          <w:lang w:eastAsia="zh-CN"/>
        </w:rPr>
        <w:t>的在线注册表进行）。</w:t>
      </w:r>
      <w:bookmarkEnd w:id="8"/>
      <w:r w:rsidRPr="00A751D7">
        <w:rPr>
          <w:rFonts w:cstheme="minorHAnsi" w:hint="eastAsia"/>
          <w:szCs w:val="24"/>
          <w:lang w:eastAsia="zh-CN"/>
        </w:rPr>
        <w:t>不进行注册，将无法获取远程参会工具</w:t>
      </w:r>
      <w:r w:rsidR="00F01BB6" w:rsidRPr="00A751D7">
        <w:rPr>
          <w:rFonts w:cstheme="minorHAnsi" w:hint="eastAsia"/>
          <w:szCs w:val="24"/>
          <w:lang w:eastAsia="zh-CN"/>
        </w:rPr>
        <w:t>。</w:t>
      </w:r>
    </w:p>
    <w:p w14:paraId="5FD62E92" w14:textId="7F805142" w:rsidR="00136509" w:rsidRPr="00A751D7" w:rsidRDefault="00136509" w:rsidP="00136509">
      <w:pPr>
        <w:tabs>
          <w:tab w:val="left" w:pos="900"/>
        </w:tabs>
        <w:rPr>
          <w:lang w:eastAsia="zh-CN"/>
        </w:rPr>
      </w:pPr>
      <w:r w:rsidRPr="00A751D7">
        <w:rPr>
          <w:szCs w:val="22"/>
          <w:lang w:eastAsia="zh-CN"/>
        </w:rPr>
        <w:t>6</w:t>
      </w:r>
      <w:r w:rsidRPr="00A751D7">
        <w:rPr>
          <w:szCs w:val="22"/>
          <w:lang w:eastAsia="zh-CN"/>
        </w:rPr>
        <w:tab/>
      </w:r>
      <w:r w:rsidRPr="00A751D7">
        <w:rPr>
          <w:rFonts w:cstheme="minorHAnsi" w:hint="eastAsia"/>
          <w:szCs w:val="22"/>
          <w:lang w:eastAsia="zh-CN"/>
        </w:rPr>
        <w:t>会议将仅使用英文进行</w:t>
      </w:r>
      <w:r w:rsidRPr="00A751D7">
        <w:rPr>
          <w:rFonts w:cstheme="minorHAnsi" w:hint="eastAsia"/>
          <w:szCs w:val="22"/>
          <w:lang w:val="en-US" w:eastAsia="zh-CN"/>
        </w:rPr>
        <w:t>。</w:t>
      </w:r>
    </w:p>
    <w:p w14:paraId="36C5785F" w14:textId="4ABDD1EE" w:rsidR="00136509" w:rsidRPr="00A751D7" w:rsidRDefault="00136509" w:rsidP="00136509">
      <w:pPr>
        <w:rPr>
          <w:lang w:eastAsia="zh-CN"/>
        </w:rPr>
      </w:pPr>
      <w:r w:rsidRPr="00A751D7">
        <w:rPr>
          <w:szCs w:val="22"/>
        </w:rPr>
        <w:t>7</w:t>
      </w:r>
      <w:r w:rsidRPr="00A751D7">
        <w:rPr>
          <w:szCs w:val="22"/>
        </w:rPr>
        <w:tab/>
      </w:r>
      <w:r w:rsidR="009E5A11" w:rsidRPr="00A751D7">
        <w:rPr>
          <w:rFonts w:hint="eastAsia"/>
          <w:lang w:eastAsia="zh-CN"/>
        </w:rPr>
        <w:t>已为</w:t>
      </w:r>
      <w:r w:rsidR="009E5A11" w:rsidRPr="00A751D7">
        <w:rPr>
          <w:szCs w:val="22"/>
        </w:rPr>
        <w:t>JCA-DCC</w:t>
      </w:r>
      <w:r w:rsidR="009E5A11" w:rsidRPr="00A751D7">
        <w:rPr>
          <w:rFonts w:hint="eastAsia"/>
          <w:szCs w:val="22"/>
          <w:lang w:eastAsia="zh-CN"/>
        </w:rPr>
        <w:t>创建</w:t>
      </w:r>
      <w:r w:rsidR="008124DE" w:rsidRPr="00A751D7">
        <w:rPr>
          <w:rFonts w:hint="eastAsia"/>
          <w:lang w:eastAsia="zh-CN"/>
        </w:rPr>
        <w:t>网页，</w:t>
      </w:r>
      <w:r w:rsidR="009E5A11" w:rsidRPr="00A751D7">
        <w:rPr>
          <w:rFonts w:hint="eastAsia"/>
          <w:lang w:eastAsia="zh-CN"/>
        </w:rPr>
        <w:t>具体</w:t>
      </w:r>
      <w:r w:rsidR="008124DE" w:rsidRPr="00A751D7">
        <w:rPr>
          <w:rFonts w:hint="eastAsia"/>
          <w:lang w:eastAsia="zh-CN"/>
        </w:rPr>
        <w:t>见</w:t>
      </w:r>
      <w:hyperlink r:id="rId10" w:history="1">
        <w:r w:rsidR="009E5A11" w:rsidRPr="00A751D7">
          <w:rPr>
            <w:rStyle w:val="Hyperlink"/>
            <w:szCs w:val="22"/>
          </w:rPr>
          <w:t>http://itu.int/en/ITU-T/jca/dcc</w:t>
        </w:r>
      </w:hyperlink>
      <w:r w:rsidR="008124DE" w:rsidRPr="00A751D7">
        <w:rPr>
          <w:rFonts w:hint="eastAsia"/>
          <w:lang w:eastAsia="zh-CN"/>
        </w:rPr>
        <w:t>。</w:t>
      </w:r>
      <w:r w:rsidRPr="00A751D7">
        <w:rPr>
          <w:rFonts w:cstheme="minorHAnsi" w:hint="eastAsia"/>
          <w:szCs w:val="22"/>
          <w:lang w:eastAsia="zh-CN"/>
        </w:rPr>
        <w:t>包括</w:t>
      </w:r>
      <w:r w:rsidR="009E5A11" w:rsidRPr="00A751D7">
        <w:rPr>
          <w:rFonts w:cstheme="minorHAnsi" w:hint="eastAsia"/>
          <w:szCs w:val="22"/>
          <w:lang w:eastAsia="zh-CN"/>
        </w:rPr>
        <w:t>注册、</w:t>
      </w:r>
      <w:r w:rsidRPr="00A751D7">
        <w:rPr>
          <w:rFonts w:cstheme="minorHAnsi" w:hint="eastAsia"/>
          <w:szCs w:val="22"/>
          <w:lang w:eastAsia="zh-CN"/>
        </w:rPr>
        <w:t>议程草案和会议文件在内的</w:t>
      </w:r>
      <w:r w:rsidR="009E5A11" w:rsidRPr="00A751D7">
        <w:rPr>
          <w:rFonts w:cstheme="minorHAnsi" w:hint="eastAsia"/>
          <w:szCs w:val="22"/>
          <w:lang w:eastAsia="zh-CN"/>
        </w:rPr>
        <w:t>该活动第一次</w:t>
      </w:r>
      <w:r w:rsidRPr="00A751D7">
        <w:rPr>
          <w:rFonts w:cstheme="minorHAnsi" w:hint="eastAsia"/>
          <w:szCs w:val="22"/>
          <w:lang w:eastAsia="zh-CN"/>
        </w:rPr>
        <w:t>会议</w:t>
      </w:r>
      <w:r w:rsidR="009E5A11" w:rsidRPr="00A751D7">
        <w:rPr>
          <w:rFonts w:cstheme="minorHAnsi" w:hint="eastAsia"/>
          <w:szCs w:val="22"/>
          <w:lang w:eastAsia="zh-CN"/>
        </w:rPr>
        <w:t>的</w:t>
      </w:r>
      <w:r w:rsidRPr="00A751D7">
        <w:rPr>
          <w:rFonts w:cstheme="minorHAnsi" w:hint="eastAsia"/>
          <w:szCs w:val="22"/>
          <w:lang w:eastAsia="zh-CN"/>
        </w:rPr>
        <w:t>相关信息，将在</w:t>
      </w:r>
      <w:bookmarkStart w:id="9" w:name="_Hlk45195853"/>
      <w:r w:rsidRPr="00A751D7">
        <w:rPr>
          <w:rFonts w:ascii="Times New Roman" w:hAnsi="Times New Roman"/>
          <w:szCs w:val="24"/>
          <w:lang w:val="fr-CH" w:eastAsia="zh-CN"/>
        </w:rPr>
        <w:fldChar w:fldCharType="begin"/>
      </w:r>
      <w:r w:rsidRPr="00A751D7">
        <w:rPr>
          <w:rFonts w:ascii="Times New Roman" w:hAnsi="Times New Roman"/>
          <w:szCs w:val="24"/>
          <w:lang w:eastAsia="zh-CN"/>
        </w:rPr>
        <w:instrText xml:space="preserve"> HYPERLINK "https://www.itu.int/en/ITU-T/focusgroups/qit4n/Pages/default.aspx" </w:instrText>
      </w:r>
      <w:r w:rsidRPr="00A751D7">
        <w:rPr>
          <w:rFonts w:ascii="Times New Roman" w:hAnsi="Times New Roman"/>
          <w:szCs w:val="24"/>
          <w:lang w:val="fr-CH" w:eastAsia="zh-CN"/>
        </w:rPr>
        <w:fldChar w:fldCharType="separate"/>
      </w:r>
      <w:hyperlink r:id="rId11" w:history="1">
        <w:r w:rsidR="009E5A11" w:rsidRPr="00A751D7">
          <w:rPr>
            <w:rStyle w:val="Hyperlink"/>
            <w:szCs w:val="22"/>
            <w:lang w:eastAsia="zh-CN"/>
          </w:rPr>
          <w:t>JCA-DCC</w:t>
        </w:r>
        <w:r w:rsidR="009E5A11" w:rsidRPr="00A751D7">
          <w:rPr>
            <w:rStyle w:val="Hyperlink"/>
            <w:rFonts w:hint="eastAsia"/>
            <w:szCs w:val="22"/>
            <w:lang w:eastAsia="zh-CN"/>
          </w:rPr>
          <w:t>主页</w:t>
        </w:r>
      </w:hyperlink>
      <w:r w:rsidRPr="00A751D7">
        <w:rPr>
          <w:rFonts w:ascii="Times New Roman" w:hAnsi="Times New Roman"/>
          <w:szCs w:val="24"/>
          <w:lang w:val="fr-CH" w:eastAsia="zh-CN"/>
        </w:rPr>
        <w:fldChar w:fldCharType="end"/>
      </w:r>
      <w:bookmarkEnd w:id="9"/>
      <w:r w:rsidRPr="00A751D7">
        <w:rPr>
          <w:rFonts w:cstheme="minorHAnsi" w:hint="eastAsia"/>
          <w:szCs w:val="22"/>
          <w:lang w:eastAsia="zh-CN"/>
        </w:rPr>
        <w:t>上提供。</w:t>
      </w:r>
    </w:p>
    <w:p w14:paraId="50A7AC7A" w14:textId="091654D4" w:rsidR="00136509" w:rsidRPr="00A751D7" w:rsidRDefault="00136509" w:rsidP="00136509">
      <w:pPr>
        <w:rPr>
          <w:rFonts w:cstheme="minorHAnsi"/>
          <w:szCs w:val="22"/>
          <w:lang w:eastAsia="zh-CN"/>
        </w:rPr>
      </w:pPr>
      <w:r w:rsidRPr="00A751D7">
        <w:rPr>
          <w:szCs w:val="22"/>
          <w:lang w:eastAsia="zh-CN"/>
        </w:rPr>
        <w:t>8</w:t>
      </w:r>
      <w:r w:rsidRPr="00A751D7">
        <w:rPr>
          <w:szCs w:val="22"/>
          <w:lang w:eastAsia="zh-CN"/>
        </w:rPr>
        <w:tab/>
      </w:r>
      <w:r w:rsidR="00EB0CEC" w:rsidRPr="00A751D7">
        <w:rPr>
          <w:rFonts w:cstheme="minorHAnsi" w:hint="eastAsia"/>
          <w:szCs w:val="22"/>
          <w:lang w:eastAsia="zh-CN"/>
        </w:rPr>
        <w:t>鼓励与会者使用</w:t>
      </w:r>
      <w:r w:rsidR="00A751D7">
        <w:rPr>
          <w:szCs w:val="22"/>
          <w:lang w:eastAsia="zh-CN"/>
        </w:rPr>
        <w:fldChar w:fldCharType="begin"/>
      </w:r>
      <w:r w:rsidR="00096BE9">
        <w:rPr>
          <w:szCs w:val="22"/>
          <w:lang w:eastAsia="zh-CN"/>
        </w:rPr>
        <w:instrText>HYPERLINK "http://itu.int/en/ITU-T/jca/dcc"</w:instrText>
      </w:r>
      <w:r w:rsidR="00A751D7">
        <w:rPr>
          <w:szCs w:val="22"/>
          <w:lang w:eastAsia="zh-CN"/>
        </w:rPr>
        <w:fldChar w:fldCharType="separate"/>
      </w:r>
      <w:r w:rsidR="00A751D7" w:rsidRPr="00ED377E">
        <w:rPr>
          <w:rStyle w:val="Hyperlink"/>
          <w:szCs w:val="22"/>
          <w:lang w:eastAsia="zh-CN"/>
        </w:rPr>
        <w:t>JCA</w:t>
      </w:r>
      <w:r w:rsidR="00A751D7" w:rsidRPr="00ED377E">
        <w:rPr>
          <w:rStyle w:val="Hyperlink"/>
          <w:szCs w:val="22"/>
          <w:lang w:eastAsia="zh-CN"/>
        </w:rPr>
        <w:noBreakHyphen/>
        <w:t>DCC</w:t>
      </w:r>
      <w:r w:rsidR="00A751D7" w:rsidRPr="00ED377E">
        <w:rPr>
          <w:rStyle w:val="Hyperlink"/>
          <w:rFonts w:hint="eastAsia"/>
          <w:szCs w:val="22"/>
          <w:lang w:eastAsia="zh-CN"/>
        </w:rPr>
        <w:t>主页</w:t>
      </w:r>
      <w:r w:rsidR="00A751D7">
        <w:rPr>
          <w:szCs w:val="22"/>
          <w:lang w:eastAsia="zh-CN"/>
        </w:rPr>
        <w:fldChar w:fldCharType="end"/>
      </w:r>
      <w:r w:rsidR="00EB0CEC" w:rsidRPr="00A751D7">
        <w:rPr>
          <w:rFonts w:cstheme="minorHAnsi" w:hint="eastAsia"/>
          <w:szCs w:val="22"/>
          <w:lang w:eastAsia="zh-CN"/>
        </w:rPr>
        <w:t>上的文件模板，通过向</w:t>
      </w:r>
      <w:hyperlink r:id="rId12" w:history="1">
        <w:r w:rsidR="00EB0CEC" w:rsidRPr="00A751D7">
          <w:rPr>
            <w:rStyle w:val="Hyperlink"/>
            <w:szCs w:val="22"/>
            <w:lang w:eastAsia="zh-CN"/>
          </w:rPr>
          <w:t>tsbjcadcc@itu.int</w:t>
        </w:r>
      </w:hyperlink>
      <w:r w:rsidR="00EB0CEC" w:rsidRPr="00A751D7">
        <w:rPr>
          <w:rFonts w:cstheme="minorHAnsi"/>
          <w:lang w:eastAsia="zh-CN"/>
        </w:rPr>
        <w:t>发送</w:t>
      </w:r>
      <w:r w:rsidR="00EB0CEC" w:rsidRPr="00A751D7">
        <w:rPr>
          <w:rFonts w:cstheme="minorHAnsi" w:hint="eastAsia"/>
          <w:szCs w:val="22"/>
          <w:lang w:eastAsia="zh-CN"/>
        </w:rPr>
        <w:t>电子邮件向</w:t>
      </w:r>
      <w:r w:rsidR="00EB0CEC" w:rsidRPr="00A751D7">
        <w:rPr>
          <w:rFonts w:cstheme="minorHAnsi" w:hint="eastAsia"/>
          <w:szCs w:val="22"/>
          <w:lang w:eastAsia="zh-CN"/>
        </w:rPr>
        <w:t>JCA-DCC</w:t>
      </w:r>
      <w:r w:rsidR="00EB0CEC" w:rsidRPr="00A751D7">
        <w:rPr>
          <w:rFonts w:cstheme="minorHAnsi" w:hint="eastAsia"/>
          <w:szCs w:val="22"/>
          <w:lang w:eastAsia="zh-CN"/>
        </w:rPr>
        <w:t>提交其输入意见。为了给本次会议的准备工作提供充足的时间，请与会者最迟</w:t>
      </w:r>
      <w:r w:rsidR="00EB0CEC" w:rsidRPr="00A751D7">
        <w:rPr>
          <w:rFonts w:cstheme="minorHAnsi" w:hint="eastAsia"/>
          <w:b/>
          <w:bCs/>
          <w:szCs w:val="22"/>
          <w:lang w:eastAsia="zh-CN"/>
        </w:rPr>
        <w:t>在</w:t>
      </w:r>
      <w:r w:rsidR="00EB0CEC" w:rsidRPr="00A751D7">
        <w:rPr>
          <w:rFonts w:cstheme="minorHAnsi" w:hint="eastAsia"/>
          <w:b/>
          <w:bCs/>
          <w:szCs w:val="22"/>
          <w:lang w:eastAsia="zh-CN"/>
        </w:rPr>
        <w:t>2022</w:t>
      </w:r>
      <w:r w:rsidR="00EB0CEC" w:rsidRPr="00A751D7">
        <w:rPr>
          <w:rFonts w:cstheme="minorHAnsi" w:hint="eastAsia"/>
          <w:b/>
          <w:bCs/>
          <w:szCs w:val="22"/>
          <w:lang w:eastAsia="zh-CN"/>
        </w:rPr>
        <w:t>年</w:t>
      </w:r>
      <w:r w:rsidR="00EB0CEC" w:rsidRPr="00A751D7">
        <w:rPr>
          <w:rFonts w:cstheme="minorHAnsi" w:hint="eastAsia"/>
          <w:b/>
          <w:bCs/>
          <w:szCs w:val="22"/>
          <w:lang w:eastAsia="zh-CN"/>
        </w:rPr>
        <w:t>5</w:t>
      </w:r>
      <w:r w:rsidR="00EB0CEC" w:rsidRPr="00A751D7">
        <w:rPr>
          <w:rFonts w:cstheme="minorHAnsi" w:hint="eastAsia"/>
          <w:b/>
          <w:bCs/>
          <w:szCs w:val="22"/>
          <w:lang w:eastAsia="zh-CN"/>
        </w:rPr>
        <w:t>月</w:t>
      </w:r>
      <w:r w:rsidR="00EB0CEC" w:rsidRPr="00A751D7">
        <w:rPr>
          <w:rFonts w:cstheme="minorHAnsi" w:hint="eastAsia"/>
          <w:b/>
          <w:bCs/>
          <w:szCs w:val="22"/>
          <w:lang w:eastAsia="zh-CN"/>
        </w:rPr>
        <w:t>20</w:t>
      </w:r>
      <w:r w:rsidR="00EB0CEC" w:rsidRPr="00A751D7">
        <w:rPr>
          <w:rFonts w:cstheme="minorHAnsi" w:hint="eastAsia"/>
          <w:b/>
          <w:bCs/>
          <w:szCs w:val="22"/>
          <w:lang w:eastAsia="zh-CN"/>
        </w:rPr>
        <w:t>日</w:t>
      </w:r>
      <w:r w:rsidR="00EB0CEC" w:rsidRPr="00A751D7">
        <w:rPr>
          <w:rFonts w:cstheme="minorHAnsi" w:hint="eastAsia"/>
          <w:szCs w:val="22"/>
          <w:lang w:eastAsia="zh-CN"/>
        </w:rPr>
        <w:t>之前提交其输入意见。</w:t>
      </w:r>
    </w:p>
    <w:p w14:paraId="077A8C46" w14:textId="00D8530A" w:rsidR="00136509" w:rsidRPr="00A751D7" w:rsidRDefault="00622B28" w:rsidP="00A751D7">
      <w:pPr>
        <w:keepNext/>
        <w:keepLines/>
        <w:spacing w:after="120"/>
        <w:rPr>
          <w:b/>
          <w:bCs/>
          <w:szCs w:val="22"/>
        </w:rPr>
      </w:pPr>
      <w:bookmarkStart w:id="10" w:name="lt_pId072"/>
      <w:proofErr w:type="spellStart"/>
      <w:r w:rsidRPr="00A751D7">
        <w:rPr>
          <w:b/>
          <w:bCs/>
          <w:szCs w:val="22"/>
        </w:rPr>
        <w:lastRenderedPageBreak/>
        <w:t>重要截止日</w:t>
      </w:r>
      <w:r w:rsidRPr="00A751D7">
        <w:rPr>
          <w:rFonts w:hint="eastAsia"/>
          <w:b/>
          <w:bCs/>
          <w:szCs w:val="22"/>
        </w:rPr>
        <w:t>期</w:t>
      </w:r>
      <w:bookmarkEnd w:id="10"/>
      <w:proofErr w:type="spellEnd"/>
      <w:r w:rsidRPr="00A751D7">
        <w:rPr>
          <w:rFonts w:hint="eastAsia"/>
          <w:b/>
          <w:bCs/>
          <w:szCs w:val="22"/>
          <w:lang w:eastAsia="zh-CN"/>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42"/>
      </w:tblGrid>
      <w:tr w:rsidR="00136509" w:rsidRPr="00A751D7" w14:paraId="75D1EDA9" w14:textId="77777777" w:rsidTr="00F624A6">
        <w:tc>
          <w:tcPr>
            <w:tcW w:w="1418" w:type="dxa"/>
          </w:tcPr>
          <w:p w14:paraId="03641E4B" w14:textId="77777777" w:rsidR="00136509" w:rsidRPr="00A751D7" w:rsidRDefault="00136509" w:rsidP="00A751D7">
            <w:pPr>
              <w:pStyle w:val="Tabletext"/>
              <w:keepNext/>
              <w:keepLines/>
              <w:rPr>
                <w:rFonts w:cstheme="minorHAnsi"/>
                <w:szCs w:val="22"/>
              </w:rPr>
            </w:pPr>
            <w:r w:rsidRPr="00A751D7">
              <w:rPr>
                <w:rFonts w:cstheme="minorHAnsi"/>
                <w:szCs w:val="22"/>
              </w:rPr>
              <w:t>2022-05-27</w:t>
            </w:r>
          </w:p>
        </w:tc>
        <w:tc>
          <w:tcPr>
            <w:tcW w:w="8642" w:type="dxa"/>
            <w:shd w:val="clear" w:color="auto" w:fill="auto"/>
          </w:tcPr>
          <w:p w14:paraId="32EAD3F3" w14:textId="1045398F" w:rsidR="00136509" w:rsidRPr="00A751D7" w:rsidRDefault="00A751D7" w:rsidP="00A751D7">
            <w:pPr>
              <w:pStyle w:val="Tabletext"/>
              <w:keepNext/>
              <w:keepLines/>
              <w:ind w:left="284" w:hanging="284"/>
              <w:rPr>
                <w:rFonts w:cstheme="minorHAnsi"/>
                <w:szCs w:val="22"/>
                <w:lang w:eastAsia="zh-CN"/>
              </w:rPr>
            </w:pPr>
            <w:r w:rsidRPr="00A751D7">
              <w:rPr>
                <w:rFonts w:cstheme="minorHAnsi"/>
                <w:szCs w:val="22"/>
                <w:lang w:eastAsia="zh-CN"/>
              </w:rPr>
              <w:t>–</w:t>
            </w:r>
            <w:r w:rsidR="00136509" w:rsidRPr="00A751D7">
              <w:rPr>
                <w:rFonts w:cstheme="minorHAnsi"/>
                <w:szCs w:val="22"/>
                <w:lang w:eastAsia="zh-CN"/>
              </w:rPr>
              <w:tab/>
            </w:r>
            <w:bookmarkStart w:id="11" w:name="lt_pId075"/>
            <w:r w:rsidR="00622B28" w:rsidRPr="00A751D7">
              <w:rPr>
                <w:rFonts w:cstheme="minorHAnsi" w:hint="eastAsia"/>
                <w:szCs w:val="22"/>
                <w:lang w:eastAsia="zh-CN"/>
              </w:rPr>
              <w:t>与注册（</w:t>
            </w:r>
            <w:r w:rsidR="00622B28" w:rsidRPr="00A751D7">
              <w:rPr>
                <w:rFonts w:cstheme="minorHAnsi" w:hint="eastAsia"/>
                <w:szCs w:val="24"/>
                <w:lang w:eastAsia="zh-CN"/>
              </w:rPr>
              <w:t>通过在</w:t>
            </w:r>
            <w:hyperlink r:id="rId13" w:history="1">
              <w:r w:rsidR="00622B28" w:rsidRPr="00A751D7">
                <w:rPr>
                  <w:rStyle w:val="Hyperlink"/>
                  <w:szCs w:val="22"/>
                  <w:lang w:eastAsia="zh-CN"/>
                </w:rPr>
                <w:t>JCA</w:t>
              </w:r>
              <w:r w:rsidR="00622B28" w:rsidRPr="00A751D7">
                <w:rPr>
                  <w:rStyle w:val="Hyperlink"/>
                  <w:szCs w:val="22"/>
                  <w:lang w:eastAsia="zh-CN"/>
                </w:rPr>
                <w:noBreakHyphen/>
                <w:t>DCC</w:t>
              </w:r>
              <w:r w:rsidR="00622B28" w:rsidRPr="00A751D7">
                <w:rPr>
                  <w:rStyle w:val="Hyperlink"/>
                  <w:rFonts w:hint="eastAsia"/>
                  <w:szCs w:val="22"/>
                  <w:lang w:eastAsia="zh-CN"/>
                </w:rPr>
                <w:t>主页</w:t>
              </w:r>
            </w:hyperlink>
            <w:r w:rsidR="00622B28" w:rsidRPr="00A751D7">
              <w:rPr>
                <w:rFonts w:cstheme="minorHAnsi"/>
                <w:lang w:eastAsia="zh-CN"/>
              </w:rPr>
              <w:t>上</w:t>
            </w:r>
            <w:r w:rsidR="00622B28" w:rsidRPr="00A751D7">
              <w:rPr>
                <w:rFonts w:cstheme="minorHAnsi" w:hint="eastAsia"/>
                <w:szCs w:val="22"/>
                <w:lang w:eastAsia="zh-CN"/>
              </w:rPr>
              <w:t>提供</w:t>
            </w:r>
            <w:r w:rsidR="00622B28" w:rsidRPr="00A751D7">
              <w:rPr>
                <w:rFonts w:cstheme="minorHAnsi" w:hint="eastAsia"/>
                <w:szCs w:val="24"/>
                <w:lang w:eastAsia="zh-CN"/>
              </w:rPr>
              <w:t>的在线注册表进行</w:t>
            </w:r>
            <w:r w:rsidR="00622B28" w:rsidRPr="00A751D7">
              <w:rPr>
                <w:rFonts w:cstheme="minorHAnsi" w:hint="eastAsia"/>
                <w:szCs w:val="22"/>
                <w:lang w:eastAsia="zh-CN"/>
              </w:rPr>
              <w:t>）</w:t>
            </w:r>
            <w:bookmarkEnd w:id="11"/>
          </w:p>
        </w:tc>
      </w:tr>
      <w:tr w:rsidR="00136509" w:rsidRPr="00A751D7" w14:paraId="44D2EA15" w14:textId="77777777" w:rsidTr="00F624A6">
        <w:tc>
          <w:tcPr>
            <w:tcW w:w="1418" w:type="dxa"/>
          </w:tcPr>
          <w:p w14:paraId="11976B2D" w14:textId="77777777" w:rsidR="00136509" w:rsidRPr="00A751D7" w:rsidRDefault="00136509" w:rsidP="00A751D7">
            <w:pPr>
              <w:pStyle w:val="Tabletext"/>
              <w:keepNext/>
              <w:keepLines/>
              <w:rPr>
                <w:rFonts w:cstheme="minorHAnsi"/>
                <w:szCs w:val="22"/>
              </w:rPr>
            </w:pPr>
            <w:r w:rsidRPr="00A751D7">
              <w:rPr>
                <w:rFonts w:cstheme="minorHAnsi"/>
                <w:szCs w:val="22"/>
              </w:rPr>
              <w:t>2022-05-20</w:t>
            </w:r>
          </w:p>
        </w:tc>
        <w:tc>
          <w:tcPr>
            <w:tcW w:w="8642" w:type="dxa"/>
            <w:shd w:val="clear" w:color="auto" w:fill="auto"/>
          </w:tcPr>
          <w:p w14:paraId="78F75DB5" w14:textId="0972B2E2" w:rsidR="00136509" w:rsidRPr="00A751D7" w:rsidRDefault="00A751D7" w:rsidP="00A751D7">
            <w:pPr>
              <w:pStyle w:val="Tabletext"/>
              <w:keepNext/>
              <w:keepLines/>
              <w:ind w:left="284" w:hanging="284"/>
              <w:rPr>
                <w:rFonts w:cstheme="minorHAnsi"/>
                <w:szCs w:val="22"/>
                <w:lang w:eastAsia="zh-CN"/>
              </w:rPr>
            </w:pPr>
            <w:r w:rsidRPr="00A751D7">
              <w:rPr>
                <w:szCs w:val="22"/>
                <w:lang w:eastAsia="zh-CN"/>
              </w:rPr>
              <w:t>–</w:t>
            </w:r>
            <w:r w:rsidR="00136509" w:rsidRPr="00A751D7">
              <w:rPr>
                <w:szCs w:val="22"/>
                <w:lang w:eastAsia="zh-CN"/>
              </w:rPr>
              <w:tab/>
            </w:r>
            <w:bookmarkStart w:id="12" w:name="lt_pId078"/>
            <w:r w:rsidR="00622B28" w:rsidRPr="00A751D7">
              <w:rPr>
                <w:rFonts w:hint="eastAsia"/>
                <w:szCs w:val="22"/>
                <w:lang w:eastAsia="zh-CN"/>
              </w:rPr>
              <w:t>通过向</w:t>
            </w:r>
            <w:r w:rsidR="00BA3BEC" w:rsidRPr="00A751D7">
              <w:fldChar w:fldCharType="begin"/>
            </w:r>
            <w:r w:rsidR="00BA3BEC" w:rsidRPr="00A751D7">
              <w:rPr>
                <w:lang w:eastAsia="zh-CN"/>
              </w:rPr>
              <w:instrText xml:space="preserve"> HYPERLINK "mailto:tsbjcadcc@itu.int" </w:instrText>
            </w:r>
            <w:r w:rsidR="00BA3BEC" w:rsidRPr="00A751D7">
              <w:fldChar w:fldCharType="separate"/>
            </w:r>
            <w:r w:rsidR="00136509" w:rsidRPr="00A751D7">
              <w:rPr>
                <w:rStyle w:val="Hyperlink"/>
                <w:szCs w:val="22"/>
                <w:lang w:eastAsia="zh-CN"/>
              </w:rPr>
              <w:t>tsbjcadcc@itu.int</w:t>
            </w:r>
            <w:r w:rsidR="00BA3BEC" w:rsidRPr="00A751D7">
              <w:rPr>
                <w:rStyle w:val="Hyperlink"/>
                <w:szCs w:val="22"/>
                <w:lang w:eastAsia="zh-CN"/>
              </w:rPr>
              <w:fldChar w:fldCharType="end"/>
            </w:r>
            <w:bookmarkEnd w:id="12"/>
            <w:r w:rsidR="00622B28" w:rsidRPr="00A751D7">
              <w:rPr>
                <w:lang w:eastAsia="zh-CN"/>
              </w:rPr>
              <w:t>发送</w:t>
            </w:r>
            <w:r w:rsidR="00622B28" w:rsidRPr="00A751D7">
              <w:rPr>
                <w:rFonts w:hint="eastAsia"/>
                <w:lang w:eastAsia="zh-CN"/>
              </w:rPr>
              <w:t>邮件向</w:t>
            </w:r>
            <w:r w:rsidR="00622B28" w:rsidRPr="00A751D7">
              <w:rPr>
                <w:szCs w:val="22"/>
                <w:lang w:eastAsia="zh-CN"/>
              </w:rPr>
              <w:t>JCA-DCC</w:t>
            </w:r>
            <w:r w:rsidR="00622B28" w:rsidRPr="00A751D7">
              <w:rPr>
                <w:rFonts w:hint="eastAsia"/>
                <w:szCs w:val="22"/>
                <w:lang w:eastAsia="zh-CN"/>
              </w:rPr>
              <w:t>提交输入意见</w:t>
            </w:r>
          </w:p>
        </w:tc>
      </w:tr>
    </w:tbl>
    <w:p w14:paraId="6A6AEEE2" w14:textId="5D6A6B15" w:rsidR="00136509" w:rsidRPr="00A751D7" w:rsidRDefault="00136509" w:rsidP="00A751D7">
      <w:pPr>
        <w:keepNext/>
        <w:keepLines/>
        <w:rPr>
          <w:szCs w:val="22"/>
          <w:lang w:eastAsia="zh-CN"/>
        </w:rPr>
      </w:pPr>
      <w:r w:rsidRPr="00A751D7">
        <w:rPr>
          <w:szCs w:val="22"/>
          <w:lang w:eastAsia="zh-CN"/>
        </w:rPr>
        <w:t>9</w:t>
      </w:r>
      <w:r w:rsidRPr="00A751D7">
        <w:rPr>
          <w:szCs w:val="22"/>
          <w:lang w:eastAsia="zh-CN"/>
        </w:rPr>
        <w:tab/>
      </w:r>
      <w:r w:rsidR="00622B28" w:rsidRPr="00A751D7">
        <w:rPr>
          <w:rFonts w:hint="eastAsia"/>
          <w:szCs w:val="22"/>
          <w:lang w:eastAsia="zh-CN"/>
        </w:rPr>
        <w:t>由</w:t>
      </w:r>
      <w:r w:rsidR="00622B28" w:rsidRPr="00A751D7">
        <w:rPr>
          <w:rFonts w:hint="eastAsia"/>
          <w:szCs w:val="22"/>
          <w:lang w:eastAsia="zh-CN"/>
        </w:rPr>
        <w:t>JCA-DCC</w:t>
      </w:r>
      <w:r w:rsidR="00622B28" w:rsidRPr="00A751D7">
        <w:rPr>
          <w:rFonts w:hint="eastAsia"/>
          <w:szCs w:val="22"/>
          <w:lang w:eastAsia="zh-CN"/>
        </w:rPr>
        <w:t>主席</w:t>
      </w:r>
      <w:r w:rsidR="00622B28" w:rsidRPr="00A751D7">
        <w:rPr>
          <w:rFonts w:hint="eastAsia"/>
          <w:szCs w:val="22"/>
          <w:lang w:eastAsia="zh-CN"/>
        </w:rPr>
        <w:t xml:space="preserve">Heung </w:t>
      </w:r>
      <w:proofErr w:type="spellStart"/>
      <w:r w:rsidR="00622B28" w:rsidRPr="00A751D7">
        <w:rPr>
          <w:rFonts w:hint="eastAsia"/>
          <w:szCs w:val="22"/>
          <w:lang w:eastAsia="zh-CN"/>
        </w:rPr>
        <w:t>Youl</w:t>
      </w:r>
      <w:proofErr w:type="spellEnd"/>
      <w:r w:rsidR="00622B28" w:rsidRPr="00A751D7">
        <w:rPr>
          <w:rFonts w:hint="eastAsia"/>
          <w:szCs w:val="22"/>
          <w:lang w:eastAsia="zh-CN"/>
        </w:rPr>
        <w:t xml:space="preserve"> </w:t>
      </w:r>
      <w:proofErr w:type="spellStart"/>
      <w:r w:rsidR="00622B28" w:rsidRPr="00A751D7">
        <w:rPr>
          <w:rFonts w:hint="eastAsia"/>
          <w:szCs w:val="22"/>
          <w:lang w:eastAsia="zh-CN"/>
        </w:rPr>
        <w:t>Youm</w:t>
      </w:r>
      <w:proofErr w:type="spellEnd"/>
      <w:r w:rsidR="00622B28" w:rsidRPr="00A751D7">
        <w:rPr>
          <w:rFonts w:hint="eastAsia"/>
          <w:szCs w:val="22"/>
          <w:lang w:eastAsia="zh-CN"/>
        </w:rPr>
        <w:t>拟定的会议议程草案见以下</w:t>
      </w:r>
      <w:r w:rsidR="00622B28" w:rsidRPr="00A751D7">
        <w:rPr>
          <w:rFonts w:hint="eastAsia"/>
          <w:b/>
          <w:bCs/>
          <w:szCs w:val="22"/>
          <w:lang w:eastAsia="zh-CN"/>
        </w:rPr>
        <w:t>附件</w:t>
      </w:r>
      <w:r w:rsidR="00622B28" w:rsidRPr="00A751D7">
        <w:rPr>
          <w:rFonts w:hint="eastAsia"/>
          <w:b/>
          <w:bCs/>
          <w:szCs w:val="22"/>
          <w:lang w:eastAsia="zh-CN"/>
        </w:rPr>
        <w:t>B</w:t>
      </w:r>
      <w:r w:rsidR="00622B28" w:rsidRPr="00A751D7">
        <w:rPr>
          <w:rFonts w:hint="eastAsia"/>
          <w:szCs w:val="22"/>
          <w:lang w:eastAsia="zh-CN"/>
        </w:rPr>
        <w:t>。</w:t>
      </w:r>
    </w:p>
    <w:p w14:paraId="29A08645" w14:textId="77777777" w:rsidR="008124DE" w:rsidRPr="00A751D7" w:rsidRDefault="008124DE" w:rsidP="008124DE">
      <w:pPr>
        <w:spacing w:before="240" w:after="120"/>
        <w:ind w:firstLineChars="200" w:firstLine="440"/>
        <w:rPr>
          <w:szCs w:val="22"/>
          <w:lang w:eastAsia="zh-CN"/>
        </w:rPr>
      </w:pPr>
      <w:bookmarkStart w:id="13" w:name="lt_pId086"/>
      <w:r w:rsidRPr="00A751D7">
        <w:rPr>
          <w:rFonts w:hint="eastAsia"/>
          <w:szCs w:val="22"/>
          <w:lang w:eastAsia="zh-CN"/>
        </w:rPr>
        <w:t>祝您与会顺利且富有成效！</w:t>
      </w:r>
    </w:p>
    <w:p w14:paraId="218EAE29" w14:textId="18EAD6E1" w:rsidR="003F2A4C" w:rsidRPr="00A751D7" w:rsidRDefault="008124DE" w:rsidP="003F2A4C">
      <w:pPr>
        <w:tabs>
          <w:tab w:val="clear" w:pos="1191"/>
          <w:tab w:val="clear" w:pos="1588"/>
          <w:tab w:val="clear" w:pos="1985"/>
          <w:tab w:val="center" w:pos="4819"/>
        </w:tabs>
        <w:spacing w:before="360"/>
        <w:rPr>
          <w:rFonts w:hint="eastAsia"/>
          <w:szCs w:val="22"/>
          <w:lang w:eastAsia="zh-CN"/>
        </w:rPr>
      </w:pPr>
      <w:r w:rsidRPr="00A751D7">
        <w:rPr>
          <w:rFonts w:hint="eastAsia"/>
          <w:szCs w:val="22"/>
          <w:lang w:eastAsia="zh-CN"/>
        </w:rPr>
        <w:t>顺致敬意</w:t>
      </w:r>
    </w:p>
    <w:p w14:paraId="0ED3060B" w14:textId="044242FE" w:rsidR="008124DE" w:rsidRPr="00A751D7" w:rsidRDefault="003F2A4C" w:rsidP="008124DE">
      <w:pPr>
        <w:tabs>
          <w:tab w:val="left" w:pos="1418"/>
          <w:tab w:val="left" w:pos="1702"/>
          <w:tab w:val="left" w:pos="2160"/>
        </w:tabs>
        <w:spacing w:before="960" w:after="20"/>
        <w:ind w:right="86"/>
        <w:rPr>
          <w:szCs w:val="22"/>
          <w:lang w:eastAsia="zh-CN"/>
        </w:rPr>
      </w:pPr>
      <w:r>
        <w:rPr>
          <w:rFonts w:hint="eastAsia"/>
          <w:noProof/>
          <w:szCs w:val="22"/>
          <w:lang w:val="zh-CN" w:eastAsia="zh-CN"/>
        </w:rPr>
        <w:drawing>
          <wp:anchor distT="0" distB="0" distL="114300" distR="114300" simplePos="0" relativeHeight="251658240" behindDoc="1" locked="0" layoutInCell="1" allowOverlap="1" wp14:anchorId="76E7D240" wp14:editId="7C8743F3">
            <wp:simplePos x="0" y="0"/>
            <wp:positionH relativeFrom="column">
              <wp:posOffset>-74930</wp:posOffset>
            </wp:positionH>
            <wp:positionV relativeFrom="paragraph">
              <wp:posOffset>177947</wp:posOffset>
            </wp:positionV>
            <wp:extent cx="851668" cy="319845"/>
            <wp:effectExtent l="0" t="0" r="5715" b="444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51668" cy="319845"/>
                    </a:xfrm>
                    <a:prstGeom prst="rect">
                      <a:avLst/>
                    </a:prstGeom>
                  </pic:spPr>
                </pic:pic>
              </a:graphicData>
            </a:graphic>
            <wp14:sizeRelH relativeFrom="margin">
              <wp14:pctWidth>0</wp14:pctWidth>
            </wp14:sizeRelH>
            <wp14:sizeRelV relativeFrom="margin">
              <wp14:pctHeight>0</wp14:pctHeight>
            </wp14:sizeRelV>
          </wp:anchor>
        </w:drawing>
      </w:r>
      <w:r w:rsidR="008124DE" w:rsidRPr="00A751D7">
        <w:rPr>
          <w:rFonts w:hint="eastAsia"/>
          <w:szCs w:val="22"/>
          <w:lang w:eastAsia="zh-CN"/>
        </w:rPr>
        <w:t>电信标准化局主任</w:t>
      </w:r>
    </w:p>
    <w:p w14:paraId="509B958F" w14:textId="77777777" w:rsidR="008124DE" w:rsidRPr="00A751D7" w:rsidRDefault="008124DE" w:rsidP="008124DE">
      <w:pPr>
        <w:tabs>
          <w:tab w:val="left" w:pos="1418"/>
          <w:tab w:val="left" w:pos="1702"/>
          <w:tab w:val="left" w:pos="2160"/>
        </w:tabs>
        <w:spacing w:before="0" w:after="20"/>
        <w:ind w:right="91"/>
        <w:rPr>
          <w:rFonts w:ascii="SimSun" w:hAnsi="SimSun"/>
          <w:szCs w:val="22"/>
          <w:lang w:eastAsia="zh-CN"/>
        </w:rPr>
      </w:pPr>
      <w:r w:rsidRPr="00A751D7">
        <w:rPr>
          <w:rFonts w:ascii="SimSun" w:hAnsi="SimSun" w:hint="eastAsia"/>
          <w:szCs w:val="22"/>
          <w:lang w:eastAsia="zh-CN"/>
        </w:rPr>
        <w:t>李在摄</w:t>
      </w:r>
    </w:p>
    <w:p w14:paraId="4BFFAEB0" w14:textId="19845D3E" w:rsidR="00136509" w:rsidRPr="00A751D7" w:rsidRDefault="00B62F7D" w:rsidP="008124DE">
      <w:pPr>
        <w:tabs>
          <w:tab w:val="clear" w:pos="794"/>
          <w:tab w:val="clear" w:pos="1191"/>
          <w:tab w:val="clear" w:pos="1588"/>
          <w:tab w:val="clear" w:pos="1985"/>
        </w:tabs>
        <w:overflowPunct/>
        <w:autoSpaceDE/>
        <w:autoSpaceDN/>
        <w:adjustRightInd/>
        <w:spacing w:before="480"/>
        <w:textAlignment w:val="auto"/>
        <w:rPr>
          <w:szCs w:val="22"/>
          <w:lang w:eastAsia="zh-CN"/>
        </w:rPr>
      </w:pPr>
      <w:r w:rsidRPr="00A751D7">
        <w:rPr>
          <w:rFonts w:hint="eastAsia"/>
          <w:b/>
          <w:bCs/>
          <w:szCs w:val="18"/>
          <w:lang w:eastAsia="zh-CN"/>
        </w:rPr>
        <w:t>附件：</w:t>
      </w:r>
      <w:r w:rsidR="00136509" w:rsidRPr="00A751D7">
        <w:rPr>
          <w:szCs w:val="22"/>
          <w:lang w:eastAsia="zh-CN"/>
        </w:rPr>
        <w:t>2</w:t>
      </w:r>
      <w:bookmarkEnd w:id="13"/>
      <w:r w:rsidRPr="00A751D7">
        <w:rPr>
          <w:rFonts w:hint="eastAsia"/>
          <w:szCs w:val="22"/>
          <w:lang w:eastAsia="zh-CN"/>
        </w:rPr>
        <w:t>件</w:t>
      </w:r>
      <w:r w:rsidR="00136509" w:rsidRPr="00A751D7">
        <w:rPr>
          <w:szCs w:val="22"/>
          <w:lang w:eastAsia="zh-CN"/>
        </w:rPr>
        <w:br w:type="page"/>
      </w:r>
    </w:p>
    <w:p w14:paraId="3FB90402" w14:textId="77777777" w:rsidR="00C129D8" w:rsidRDefault="008124DE" w:rsidP="008124DE">
      <w:pPr>
        <w:pStyle w:val="AnnexNotitle"/>
        <w:spacing w:after="120"/>
        <w:rPr>
          <w:lang w:val="en-GB" w:eastAsia="zh-CN"/>
        </w:rPr>
      </w:pPr>
      <w:bookmarkStart w:id="14" w:name="annex_C"/>
      <w:bookmarkStart w:id="15" w:name="_Toc97025250"/>
      <w:r w:rsidRPr="00A751D7">
        <w:rPr>
          <w:rFonts w:hint="eastAsia"/>
          <w:lang w:val="en-US" w:eastAsia="zh-CN"/>
        </w:rPr>
        <w:lastRenderedPageBreak/>
        <w:t>附件</w:t>
      </w:r>
      <w:bookmarkEnd w:id="14"/>
      <w:r w:rsidRPr="00A751D7">
        <w:rPr>
          <w:lang w:val="en-GB" w:eastAsia="zh-CN"/>
        </w:rPr>
        <w:t>A</w:t>
      </w:r>
    </w:p>
    <w:p w14:paraId="28243390" w14:textId="6D80ABA0" w:rsidR="008124DE" w:rsidRPr="00A751D7" w:rsidRDefault="008124DE" w:rsidP="00C129D8">
      <w:pPr>
        <w:pStyle w:val="Annextitle"/>
        <w:rPr>
          <w:lang w:val="en-GB"/>
        </w:rPr>
      </w:pPr>
      <w:r w:rsidRPr="00A751D7">
        <w:rPr>
          <w:rFonts w:hint="eastAsia"/>
        </w:rPr>
        <w:t>数字新冠肺炎疫情</w:t>
      </w:r>
      <w:r w:rsidR="000B263F" w:rsidRPr="00A751D7">
        <w:rPr>
          <w:rFonts w:hint="eastAsia"/>
        </w:rPr>
        <w:t>（</w:t>
      </w:r>
      <w:r w:rsidR="000B263F" w:rsidRPr="00A751D7">
        <w:rPr>
          <w:lang w:val="en-GB"/>
        </w:rPr>
        <w:t>COVID 19</w:t>
      </w:r>
      <w:r w:rsidR="000B263F" w:rsidRPr="00A751D7">
        <w:rPr>
          <w:rFonts w:hint="eastAsia"/>
          <w:lang w:val="en-GB"/>
        </w:rPr>
        <w:t>）</w:t>
      </w:r>
      <w:r w:rsidRPr="00A751D7">
        <w:rPr>
          <w:rFonts w:hint="eastAsia"/>
        </w:rPr>
        <w:t>证书联合协调活动</w:t>
      </w:r>
      <w:r w:rsidRPr="00A751D7">
        <w:rPr>
          <w:rFonts w:hint="eastAsia"/>
          <w:lang w:val="en-GB"/>
        </w:rPr>
        <w:t>（</w:t>
      </w:r>
      <w:r w:rsidRPr="00A751D7">
        <w:rPr>
          <w:lang w:val="en-GB"/>
        </w:rPr>
        <w:t>JCA-DCC</w:t>
      </w:r>
      <w:r w:rsidRPr="00A751D7">
        <w:rPr>
          <w:rFonts w:hint="eastAsia"/>
          <w:lang w:val="en-GB"/>
        </w:rPr>
        <w:t>）</w:t>
      </w:r>
      <w:r w:rsidRPr="00A751D7">
        <w:rPr>
          <w:rFonts w:hint="eastAsia"/>
        </w:rPr>
        <w:t>的职责范围</w:t>
      </w:r>
      <w:bookmarkEnd w:id="15"/>
    </w:p>
    <w:p w14:paraId="0FDAEBF0" w14:textId="77777777" w:rsidR="008124DE" w:rsidRPr="00A751D7" w:rsidRDefault="008124DE" w:rsidP="008124DE">
      <w:pPr>
        <w:pStyle w:val="Heading1"/>
        <w:rPr>
          <w:sz w:val="22"/>
          <w:szCs w:val="22"/>
          <w:lang w:eastAsia="ko-KR"/>
        </w:rPr>
      </w:pPr>
      <w:bookmarkStart w:id="16" w:name="_Toc93675210"/>
      <w:r w:rsidRPr="00A751D7">
        <w:rPr>
          <w:sz w:val="22"/>
          <w:szCs w:val="22"/>
          <w:lang w:eastAsia="ko-KR"/>
        </w:rPr>
        <w:t>1</w:t>
      </w:r>
      <w:r w:rsidRPr="00A751D7">
        <w:rPr>
          <w:sz w:val="22"/>
          <w:szCs w:val="22"/>
          <w:lang w:eastAsia="ko-KR"/>
        </w:rPr>
        <w:tab/>
      </w:r>
      <w:bookmarkEnd w:id="16"/>
      <w:r w:rsidRPr="00A751D7">
        <w:rPr>
          <w:sz w:val="22"/>
          <w:szCs w:val="22"/>
          <w:lang w:eastAsia="ko-KR"/>
        </w:rPr>
        <w:t>范</w:t>
      </w:r>
      <w:r w:rsidRPr="00A751D7">
        <w:rPr>
          <w:rFonts w:ascii="SimSun" w:hAnsi="SimSun" w:cs="SimSun" w:hint="eastAsia"/>
          <w:sz w:val="22"/>
          <w:szCs w:val="22"/>
          <w:lang w:eastAsia="ko-KR"/>
        </w:rPr>
        <w:t>围</w:t>
      </w:r>
    </w:p>
    <w:p w14:paraId="5C9A1ABF" w14:textId="77777777" w:rsidR="008124DE" w:rsidRPr="00A751D7" w:rsidRDefault="008124DE" w:rsidP="008124DE">
      <w:pPr>
        <w:ind w:firstLineChars="200" w:firstLine="440"/>
        <w:rPr>
          <w:lang w:val="en-US" w:eastAsia="ko-KR"/>
        </w:rPr>
      </w:pPr>
      <w:r w:rsidRPr="00A751D7">
        <w:rPr>
          <w:rFonts w:hint="eastAsia"/>
          <w:lang w:val="en-US" w:eastAsia="ko-KR"/>
        </w:rPr>
        <w:t>当前的新冠肺炎疫情显示出对可以在各组织之间以可互操作的方式使用的数字证书（包括疫苗接种等）的需求。数字新冠肺炎疫情证书旨在证明某人已经接种了新冠肺炎疫苗、进行了病毒检测或已在新冠肺炎后康复。人们认识到，数字证书应适于供现有的和新出现的系统使用，例如，那些基于去中心化身份（</w:t>
      </w:r>
      <w:r w:rsidRPr="00A751D7">
        <w:rPr>
          <w:rFonts w:hint="eastAsia"/>
          <w:lang w:val="en-US" w:eastAsia="ko-KR"/>
        </w:rPr>
        <w:t>D</w:t>
      </w:r>
      <w:r w:rsidRPr="00A751D7">
        <w:rPr>
          <w:lang w:val="en-US" w:eastAsia="ko-KR"/>
        </w:rPr>
        <w:t>ID</w:t>
      </w:r>
      <w:r w:rsidRPr="00A751D7">
        <w:rPr>
          <w:rFonts w:hint="eastAsia"/>
          <w:lang w:val="en-US" w:eastAsia="ko-KR"/>
        </w:rPr>
        <w:t>）的系统。</w:t>
      </w:r>
    </w:p>
    <w:p w14:paraId="1F00F2F2" w14:textId="07F0798D" w:rsidR="008124DE" w:rsidRPr="00A751D7" w:rsidRDefault="008124DE" w:rsidP="008124DE">
      <w:pPr>
        <w:ind w:firstLineChars="200" w:firstLine="440"/>
        <w:rPr>
          <w:lang w:eastAsia="zh-CN"/>
        </w:rPr>
      </w:pPr>
      <w:r w:rsidRPr="00A751D7">
        <w:rPr>
          <w:rFonts w:hint="eastAsia"/>
          <w:lang w:eastAsia="zh-CN"/>
        </w:rPr>
        <w:t>有必要协调国际电联各研究组和从事这一重要课题的相关</w:t>
      </w:r>
      <w:r w:rsidRPr="00A751D7">
        <w:rPr>
          <w:rFonts w:hint="eastAsia"/>
          <w:lang w:eastAsia="zh-CN"/>
        </w:rPr>
        <w:t>SDO</w:t>
      </w:r>
      <w:r w:rsidRPr="00A751D7">
        <w:rPr>
          <w:rFonts w:hint="eastAsia"/>
          <w:lang w:eastAsia="zh-CN"/>
        </w:rPr>
        <w:t>之间的活动。此联合协调活动（</w:t>
      </w:r>
      <w:r w:rsidRPr="00A751D7">
        <w:rPr>
          <w:rFonts w:hint="eastAsia"/>
          <w:lang w:eastAsia="zh-CN"/>
        </w:rPr>
        <w:t>JCA</w:t>
      </w:r>
      <w:r w:rsidRPr="00A751D7">
        <w:rPr>
          <w:rFonts w:hint="eastAsia"/>
          <w:lang w:eastAsia="zh-CN"/>
        </w:rPr>
        <w:t>）的职责范围遵循</w:t>
      </w:r>
      <w:r w:rsidRPr="00A751D7">
        <w:rPr>
          <w:rFonts w:hint="eastAsia"/>
          <w:lang w:eastAsia="zh-CN"/>
        </w:rPr>
        <w:t>ITU-T A.1</w:t>
      </w:r>
      <w:r w:rsidRPr="00A751D7">
        <w:rPr>
          <w:rFonts w:hint="eastAsia"/>
          <w:lang w:eastAsia="zh-CN"/>
        </w:rPr>
        <w:t>建议书的第</w:t>
      </w:r>
      <w:r w:rsidR="00096BE9" w:rsidRPr="00096BE9">
        <w:rPr>
          <w:lang w:eastAsia="zh-CN"/>
        </w:rPr>
        <w:t>5</w:t>
      </w:r>
      <w:r w:rsidRPr="00A751D7">
        <w:rPr>
          <w:rFonts w:hint="eastAsia"/>
          <w:lang w:eastAsia="zh-CN"/>
        </w:rPr>
        <w:t>条。</w:t>
      </w:r>
      <w:r w:rsidRPr="00A751D7">
        <w:rPr>
          <w:rFonts w:hint="eastAsia"/>
          <w:lang w:eastAsia="zh-CN"/>
        </w:rPr>
        <w:t>JCA</w:t>
      </w:r>
      <w:r w:rsidRPr="00A751D7">
        <w:rPr>
          <w:rFonts w:hint="eastAsia"/>
          <w:lang w:val="en-US" w:eastAsia="zh-CN"/>
        </w:rPr>
        <w:t>的工作范围是在</w:t>
      </w:r>
      <w:r w:rsidRPr="00A751D7">
        <w:rPr>
          <w:rFonts w:hint="eastAsia"/>
          <w:lang w:val="en-US" w:eastAsia="zh-CN"/>
        </w:rPr>
        <w:t>ITU-T</w:t>
      </w:r>
      <w:r w:rsidRPr="00A751D7">
        <w:rPr>
          <w:rFonts w:hint="eastAsia"/>
          <w:lang w:val="en-US" w:eastAsia="zh-CN"/>
        </w:rPr>
        <w:t>相关研究组和外部组织与论坛之间协调有关</w:t>
      </w:r>
      <w:r w:rsidRPr="00A751D7">
        <w:rPr>
          <w:rFonts w:hint="eastAsia"/>
          <w:lang w:val="en-US" w:eastAsia="zh-CN"/>
        </w:rPr>
        <w:t>ITU-T</w:t>
      </w:r>
      <w:r w:rsidRPr="00A751D7">
        <w:rPr>
          <w:rFonts w:hint="eastAsia"/>
          <w:lang w:val="en-US" w:eastAsia="zh-CN"/>
        </w:rPr>
        <w:t>数字新冠肺炎疫情证书（</w:t>
      </w:r>
      <w:r w:rsidRPr="00A751D7">
        <w:rPr>
          <w:rFonts w:hint="eastAsia"/>
          <w:lang w:val="en-US" w:eastAsia="zh-CN"/>
        </w:rPr>
        <w:t>D</w:t>
      </w:r>
      <w:r w:rsidRPr="00A751D7">
        <w:rPr>
          <w:lang w:val="en-US" w:eastAsia="zh-CN"/>
        </w:rPr>
        <w:t>CC</w:t>
      </w:r>
      <w:r w:rsidRPr="00A751D7">
        <w:rPr>
          <w:rFonts w:hint="eastAsia"/>
          <w:lang w:val="en-US" w:eastAsia="zh-CN"/>
        </w:rPr>
        <w:t>）的标准化工作</w:t>
      </w:r>
      <w:r w:rsidRPr="00A751D7">
        <w:rPr>
          <w:rFonts w:hint="eastAsia"/>
          <w:lang w:eastAsia="zh-CN"/>
        </w:rPr>
        <w:t>，促进使用兼容的数据架构，以共享数据，并为用户和所有相关的利益攸关方提高互操作性、敏捷性和安全性。</w:t>
      </w:r>
    </w:p>
    <w:p w14:paraId="0274F46D" w14:textId="77777777" w:rsidR="008124DE" w:rsidRPr="00A751D7" w:rsidRDefault="008124DE" w:rsidP="008124DE">
      <w:pPr>
        <w:ind w:firstLineChars="200" w:firstLine="440"/>
        <w:rPr>
          <w:lang w:val="en-US" w:eastAsia="ko-KR"/>
        </w:rPr>
      </w:pPr>
      <w:r w:rsidRPr="00A751D7">
        <w:rPr>
          <w:rFonts w:hint="eastAsia"/>
          <w:lang w:val="en-US" w:eastAsia="ko-KR"/>
        </w:rPr>
        <w:t>JCA-DCC</w:t>
      </w:r>
      <w:r w:rsidRPr="00A751D7">
        <w:rPr>
          <w:rFonts w:hint="eastAsia"/>
          <w:lang w:val="en-US" w:eastAsia="ko-KR"/>
        </w:rPr>
        <w:t>应考虑联合国可持续发展目标</w:t>
      </w:r>
      <w:r w:rsidRPr="00A751D7">
        <w:rPr>
          <w:rFonts w:hint="eastAsia"/>
          <w:lang w:val="en-US" w:eastAsia="ko-KR"/>
        </w:rPr>
        <w:t>3</w:t>
      </w:r>
      <w:r w:rsidRPr="00A751D7">
        <w:rPr>
          <w:rFonts w:hint="eastAsia"/>
          <w:lang w:val="en-US" w:eastAsia="zh-CN"/>
        </w:rPr>
        <w:t>：</w:t>
      </w:r>
      <w:r w:rsidRPr="00A751D7">
        <w:rPr>
          <w:rFonts w:hint="eastAsia"/>
          <w:lang w:val="en-US" w:eastAsia="ko-KR"/>
        </w:rPr>
        <w:t>良好健康</w:t>
      </w:r>
      <w:r w:rsidRPr="00A751D7">
        <w:rPr>
          <w:rFonts w:hint="eastAsia"/>
          <w:lang w:val="en-US" w:eastAsia="zh-CN"/>
        </w:rPr>
        <w:t>与</w:t>
      </w:r>
      <w:r w:rsidRPr="00A751D7">
        <w:rPr>
          <w:rFonts w:hint="eastAsia"/>
          <w:lang w:val="en-US" w:eastAsia="ko-KR"/>
        </w:rPr>
        <w:t>福祉。</w:t>
      </w:r>
    </w:p>
    <w:p w14:paraId="5BD1AA26" w14:textId="77777777" w:rsidR="008124DE" w:rsidRPr="00A751D7" w:rsidRDefault="008124DE" w:rsidP="008124DE">
      <w:pPr>
        <w:ind w:firstLineChars="200" w:firstLine="440"/>
        <w:rPr>
          <w:rFonts w:eastAsia="Malgun Gothic"/>
          <w:lang w:val="en-US" w:eastAsia="ko-KR"/>
        </w:rPr>
      </w:pPr>
      <w:bookmarkStart w:id="17" w:name="lt_pId475"/>
      <w:r w:rsidRPr="00A751D7">
        <w:rPr>
          <w:rFonts w:hint="eastAsia"/>
          <w:lang w:eastAsia="zh-CN"/>
        </w:rPr>
        <w:t>JCA-DCC</w:t>
      </w:r>
      <w:r w:rsidRPr="00A751D7">
        <w:rPr>
          <w:rFonts w:hint="eastAsia"/>
          <w:lang w:eastAsia="zh-CN"/>
        </w:rPr>
        <w:t>将成为相关利益攸关方的一个开放平台</w:t>
      </w:r>
      <w:r w:rsidRPr="00A751D7">
        <w:rPr>
          <w:lang w:eastAsia="zh-CN"/>
        </w:rPr>
        <w:t xml:space="preserve"> – </w:t>
      </w:r>
      <w:r w:rsidRPr="00A751D7">
        <w:rPr>
          <w:rFonts w:hint="eastAsia"/>
          <w:lang w:eastAsia="zh-CN"/>
        </w:rPr>
        <w:t>例如，公共卫生机构、电信监管机构、医疗保健服务提供组织、服务提供商、平台提供商、网络运营商、旅游组织、医疗保健用户组织、国际组织以及行业论坛和联盟等。</w:t>
      </w:r>
    </w:p>
    <w:p w14:paraId="157968A0" w14:textId="77777777" w:rsidR="008124DE" w:rsidRPr="00A751D7" w:rsidRDefault="008124DE" w:rsidP="008124DE">
      <w:pPr>
        <w:pStyle w:val="Heading1"/>
        <w:rPr>
          <w:sz w:val="22"/>
          <w:szCs w:val="22"/>
          <w:lang w:val="en-US" w:eastAsia="ko-KR"/>
        </w:rPr>
      </w:pPr>
      <w:bookmarkStart w:id="18" w:name="_Toc89768087"/>
      <w:r w:rsidRPr="00A751D7">
        <w:rPr>
          <w:sz w:val="22"/>
          <w:szCs w:val="22"/>
          <w:lang w:val="en-US" w:eastAsia="ko-KR"/>
        </w:rPr>
        <w:t>2</w:t>
      </w:r>
      <w:r w:rsidRPr="00A751D7">
        <w:rPr>
          <w:sz w:val="22"/>
          <w:szCs w:val="22"/>
          <w:lang w:val="en-US" w:eastAsia="ko-KR"/>
        </w:rPr>
        <w:tab/>
      </w:r>
      <w:r w:rsidRPr="00A751D7">
        <w:rPr>
          <w:sz w:val="22"/>
          <w:szCs w:val="22"/>
          <w:lang w:eastAsia="ko-KR"/>
        </w:rPr>
        <w:t>目</w:t>
      </w:r>
      <w:r w:rsidRPr="00A751D7">
        <w:rPr>
          <w:rFonts w:ascii="SimSun" w:hAnsi="SimSun" w:cs="SimSun" w:hint="eastAsia"/>
          <w:sz w:val="22"/>
          <w:szCs w:val="22"/>
          <w:lang w:eastAsia="ko-KR"/>
        </w:rPr>
        <w:t>标</w:t>
      </w:r>
      <w:bookmarkEnd w:id="18"/>
    </w:p>
    <w:p w14:paraId="6DAF6D0E" w14:textId="77777777" w:rsidR="008124DE" w:rsidRPr="00A751D7" w:rsidRDefault="008124DE" w:rsidP="008124DE">
      <w:pPr>
        <w:pStyle w:val="enumlev1"/>
        <w:rPr>
          <w:lang w:eastAsia="zh-CN"/>
        </w:rPr>
      </w:pPr>
      <w:r w:rsidRPr="00A751D7">
        <w:rPr>
          <w:lang w:val="en-US" w:eastAsia="zh-CN"/>
        </w:rPr>
        <w:t>–</w:t>
      </w:r>
      <w:r w:rsidRPr="00A751D7">
        <w:rPr>
          <w:lang w:val="en-US" w:eastAsia="zh-CN"/>
        </w:rPr>
        <w:tab/>
        <w:t>JCA-DCC</w:t>
      </w:r>
      <w:r w:rsidRPr="00A751D7">
        <w:rPr>
          <w:rFonts w:hint="eastAsia"/>
          <w:lang w:val="en-US" w:eastAsia="zh-CN"/>
        </w:rPr>
        <w:t>将</w:t>
      </w:r>
      <w:r w:rsidRPr="00A751D7">
        <w:rPr>
          <w:rFonts w:hint="eastAsia"/>
          <w:lang w:eastAsia="zh-CN"/>
        </w:rPr>
        <w:t>确保以协调到位的方式在相关研究组间推进</w:t>
      </w:r>
      <w:r w:rsidRPr="00A751D7">
        <w:rPr>
          <w:lang w:val="en-US" w:eastAsia="zh-CN"/>
        </w:rPr>
        <w:t>ITU-T DCC</w:t>
      </w:r>
      <w:r w:rsidRPr="00A751D7">
        <w:rPr>
          <w:rFonts w:hint="eastAsia"/>
          <w:lang w:eastAsia="zh-CN"/>
        </w:rPr>
        <w:t>的标准化工作</w:t>
      </w:r>
      <w:r w:rsidRPr="00A751D7">
        <w:rPr>
          <w:rFonts w:hint="eastAsia"/>
          <w:lang w:val="en-US" w:eastAsia="zh-CN"/>
        </w:rPr>
        <w:t>。可以</w:t>
      </w:r>
      <w:r w:rsidRPr="00A751D7">
        <w:rPr>
          <w:rFonts w:hint="eastAsia"/>
          <w:lang w:eastAsia="zh-CN"/>
        </w:rPr>
        <w:t>请</w:t>
      </w:r>
      <w:r w:rsidRPr="00A751D7">
        <w:rPr>
          <w:lang w:val="en-US" w:eastAsia="zh-CN"/>
        </w:rPr>
        <w:t>JCA-DCC</w:t>
      </w:r>
      <w:r w:rsidRPr="00A751D7">
        <w:rPr>
          <w:rFonts w:hint="eastAsia"/>
          <w:lang w:eastAsia="zh-CN"/>
        </w:rPr>
        <w:t>注意有关规划的问题。</w:t>
      </w:r>
      <w:r w:rsidRPr="00A751D7">
        <w:rPr>
          <w:lang w:val="en-US" w:eastAsia="zh-CN"/>
        </w:rPr>
        <w:t>JCA-DCC</w:t>
      </w:r>
      <w:r w:rsidRPr="00A751D7">
        <w:rPr>
          <w:rFonts w:hint="eastAsia"/>
          <w:lang w:eastAsia="zh-CN"/>
        </w:rPr>
        <w:t>还将在无法明确应在哪项课题下开展工作的情况下，为所涉研究组的工作分配提供便利，并提出有关任务分工的建议。</w:t>
      </w:r>
    </w:p>
    <w:p w14:paraId="7DF7B55B" w14:textId="77777777" w:rsidR="008124DE" w:rsidRPr="00A751D7" w:rsidRDefault="008124DE" w:rsidP="008124DE">
      <w:pPr>
        <w:pStyle w:val="enumlev1"/>
        <w:rPr>
          <w:lang w:eastAsia="zh-CN"/>
        </w:rPr>
      </w:pPr>
      <w:bookmarkStart w:id="19" w:name="lt_pId552"/>
      <w:r w:rsidRPr="00A751D7">
        <w:rPr>
          <w:lang w:eastAsia="zh-CN"/>
        </w:rPr>
        <w:t>–</w:t>
      </w:r>
      <w:r w:rsidRPr="00A751D7">
        <w:rPr>
          <w:lang w:eastAsia="zh-CN"/>
        </w:rPr>
        <w:tab/>
        <w:t>JCA-DCC</w:t>
      </w:r>
      <w:r w:rsidRPr="00A751D7">
        <w:rPr>
          <w:rFonts w:hint="eastAsia"/>
          <w:lang w:val="en-US" w:eastAsia="zh-CN"/>
        </w:rPr>
        <w:t>将分析</w:t>
      </w:r>
      <w:r w:rsidRPr="00A751D7">
        <w:rPr>
          <w:lang w:eastAsia="zh-CN"/>
        </w:rPr>
        <w:t>DCC</w:t>
      </w:r>
      <w:r w:rsidRPr="00A751D7">
        <w:rPr>
          <w:rFonts w:hint="eastAsia"/>
          <w:lang w:val="en-US" w:eastAsia="zh-CN"/>
        </w:rPr>
        <w:t>标准化工作项目并协调相关的标准化路线图。</w:t>
      </w:r>
      <w:bookmarkEnd w:id="19"/>
    </w:p>
    <w:p w14:paraId="22F56D41" w14:textId="7A0F2536" w:rsidR="008124DE" w:rsidRPr="00A751D7" w:rsidRDefault="008124DE" w:rsidP="008124DE">
      <w:pPr>
        <w:pStyle w:val="enumlev1"/>
        <w:rPr>
          <w:lang w:eastAsia="zh-CN"/>
        </w:rPr>
      </w:pPr>
      <w:bookmarkStart w:id="20" w:name="lt_pId553"/>
      <w:r w:rsidRPr="00A751D7">
        <w:rPr>
          <w:lang w:eastAsia="zh-CN"/>
        </w:rPr>
        <w:t>–</w:t>
      </w:r>
      <w:r w:rsidRPr="00A751D7">
        <w:rPr>
          <w:lang w:eastAsia="zh-CN"/>
        </w:rPr>
        <w:tab/>
        <w:t>JCA-DCC</w:t>
      </w:r>
      <w:r w:rsidRPr="00A751D7">
        <w:rPr>
          <w:rFonts w:hint="eastAsia"/>
          <w:lang w:val="en-US" w:eastAsia="zh-CN"/>
        </w:rPr>
        <w:t>将作为</w:t>
      </w:r>
      <w:r w:rsidRPr="00A751D7">
        <w:rPr>
          <w:lang w:eastAsia="zh-CN"/>
        </w:rPr>
        <w:t>ITU-T</w:t>
      </w:r>
      <w:r w:rsidRPr="00A751D7">
        <w:rPr>
          <w:rFonts w:hint="eastAsia"/>
          <w:lang w:eastAsia="zh-CN"/>
        </w:rPr>
        <w:t>内有关</w:t>
      </w:r>
      <w:r w:rsidRPr="00A751D7">
        <w:rPr>
          <w:rFonts w:hint="eastAsia"/>
          <w:lang w:eastAsia="zh-CN"/>
        </w:rPr>
        <w:t>D</w:t>
      </w:r>
      <w:r w:rsidRPr="00A751D7">
        <w:rPr>
          <w:lang w:eastAsia="zh-CN"/>
        </w:rPr>
        <w:t>CC</w:t>
      </w:r>
      <w:r w:rsidRPr="00A751D7">
        <w:rPr>
          <w:rFonts w:hint="eastAsia"/>
          <w:lang w:eastAsia="zh-CN"/>
        </w:rPr>
        <w:t>的联系人，负责与其它跨政府组织（特别是世界卫生组织）、欧盟委员会以及</w:t>
      </w:r>
      <w:r w:rsidRPr="00A751D7">
        <w:rPr>
          <w:lang w:eastAsia="zh-CN"/>
        </w:rPr>
        <w:t>SDO/</w:t>
      </w:r>
      <w:r w:rsidRPr="00A751D7">
        <w:rPr>
          <w:rFonts w:hint="eastAsia"/>
          <w:lang w:eastAsia="zh-CN"/>
        </w:rPr>
        <w:t>论坛（特别是</w:t>
      </w:r>
      <w:r w:rsidRPr="00A751D7">
        <w:rPr>
          <w:lang w:eastAsia="zh-CN"/>
        </w:rPr>
        <w:t>ISO/IEC JTC 1/SC 6</w:t>
      </w:r>
      <w:r w:rsidR="00096BE9" w:rsidRPr="00A751D7">
        <w:rPr>
          <w:rFonts w:hint="eastAsia"/>
          <w:lang w:eastAsia="zh-CN"/>
        </w:rPr>
        <w:t>、</w:t>
      </w:r>
      <w:r w:rsidRPr="00A751D7">
        <w:rPr>
          <w:lang w:eastAsia="zh-CN"/>
        </w:rPr>
        <w:t>17</w:t>
      </w:r>
      <w:r w:rsidR="00096BE9" w:rsidRPr="00A751D7">
        <w:rPr>
          <w:rFonts w:hint="eastAsia"/>
          <w:lang w:eastAsia="zh-CN"/>
        </w:rPr>
        <w:t>、</w:t>
      </w:r>
      <w:r w:rsidRPr="00A751D7">
        <w:rPr>
          <w:lang w:eastAsia="zh-CN"/>
        </w:rPr>
        <w:t>27</w:t>
      </w:r>
      <w:r w:rsidR="00096BE9" w:rsidRPr="00A751D7">
        <w:rPr>
          <w:rFonts w:hint="eastAsia"/>
          <w:lang w:eastAsia="zh-CN"/>
        </w:rPr>
        <w:t>、</w:t>
      </w:r>
      <w:r w:rsidRPr="00A751D7">
        <w:rPr>
          <w:lang w:eastAsia="zh-CN"/>
        </w:rPr>
        <w:t>35</w:t>
      </w:r>
      <w:r w:rsidRPr="00A751D7">
        <w:rPr>
          <w:rFonts w:hint="eastAsia"/>
          <w:lang w:eastAsia="zh-CN"/>
        </w:rPr>
        <w:t>和</w:t>
      </w:r>
      <w:r w:rsidRPr="00A751D7">
        <w:rPr>
          <w:rFonts w:hint="eastAsia"/>
          <w:lang w:eastAsia="zh-CN"/>
        </w:rPr>
        <w:t>3</w:t>
      </w:r>
      <w:r w:rsidRPr="00A751D7">
        <w:rPr>
          <w:lang w:eastAsia="zh-CN"/>
        </w:rPr>
        <w:t>7</w:t>
      </w:r>
      <w:r w:rsidRPr="00A751D7">
        <w:rPr>
          <w:rFonts w:hint="eastAsia"/>
          <w:lang w:eastAsia="zh-CN"/>
        </w:rPr>
        <w:t>、</w:t>
      </w:r>
      <w:r w:rsidRPr="00A751D7">
        <w:rPr>
          <w:lang w:eastAsia="zh-CN"/>
        </w:rPr>
        <w:t>W3C</w:t>
      </w:r>
      <w:r w:rsidRPr="00A751D7">
        <w:rPr>
          <w:rFonts w:hint="eastAsia"/>
          <w:lang w:eastAsia="zh-CN"/>
        </w:rPr>
        <w:t>、</w:t>
      </w:r>
      <w:r w:rsidRPr="00A751D7">
        <w:rPr>
          <w:lang w:eastAsia="zh-CN"/>
        </w:rPr>
        <w:t>ISO/PC 317</w:t>
      </w:r>
      <w:r w:rsidRPr="00A751D7">
        <w:rPr>
          <w:rFonts w:hint="eastAsia"/>
          <w:lang w:eastAsia="zh-CN"/>
        </w:rPr>
        <w:t>、</w:t>
      </w:r>
      <w:r w:rsidRPr="00A751D7">
        <w:rPr>
          <w:rFonts w:hint="eastAsia"/>
          <w:lang w:eastAsia="zh-CN"/>
        </w:rPr>
        <w:t>I</w:t>
      </w:r>
      <w:r w:rsidRPr="00A751D7">
        <w:rPr>
          <w:lang w:eastAsia="zh-CN"/>
        </w:rPr>
        <w:t>SO/TC 215</w:t>
      </w:r>
      <w:r w:rsidRPr="00A751D7">
        <w:rPr>
          <w:rFonts w:hint="eastAsia"/>
          <w:lang w:eastAsia="zh-CN"/>
        </w:rPr>
        <w:t>、</w:t>
      </w:r>
      <w:r w:rsidRPr="00A751D7">
        <w:rPr>
          <w:rFonts w:hint="eastAsia"/>
          <w:lang w:eastAsia="zh-CN"/>
        </w:rPr>
        <w:t>I</w:t>
      </w:r>
      <w:r w:rsidRPr="00A751D7">
        <w:rPr>
          <w:lang w:eastAsia="zh-CN"/>
        </w:rPr>
        <w:t>SO/TC 307</w:t>
      </w:r>
      <w:r w:rsidRPr="00A751D7">
        <w:rPr>
          <w:rFonts w:hint="eastAsia"/>
          <w:lang w:eastAsia="zh-CN"/>
        </w:rPr>
        <w:t>、</w:t>
      </w:r>
      <w:r w:rsidRPr="00A751D7">
        <w:rPr>
          <w:lang w:eastAsia="zh-CN"/>
        </w:rPr>
        <w:t>GSMA</w:t>
      </w:r>
      <w:r w:rsidRPr="00A751D7">
        <w:rPr>
          <w:rFonts w:hint="eastAsia"/>
          <w:lang w:eastAsia="zh-CN"/>
        </w:rPr>
        <w:t>、</w:t>
      </w:r>
      <w:r w:rsidRPr="00A751D7">
        <w:rPr>
          <w:lang w:eastAsia="zh-CN"/>
        </w:rPr>
        <w:t>EC</w:t>
      </w:r>
      <w:r w:rsidRPr="00A751D7">
        <w:rPr>
          <w:rFonts w:hint="eastAsia"/>
          <w:lang w:eastAsia="zh-CN"/>
        </w:rPr>
        <w:t>、</w:t>
      </w:r>
      <w:r w:rsidRPr="00A751D7">
        <w:rPr>
          <w:lang w:eastAsia="zh-CN"/>
        </w:rPr>
        <w:t>IEEE</w:t>
      </w:r>
      <w:r w:rsidRPr="00A751D7">
        <w:rPr>
          <w:rFonts w:hint="eastAsia"/>
          <w:lang w:eastAsia="zh-CN"/>
        </w:rPr>
        <w:t>等）联系，以避免重复标准化工作并帮助协调相关研究组的</w:t>
      </w:r>
      <w:r w:rsidRPr="00A751D7">
        <w:rPr>
          <w:rFonts w:hint="eastAsia"/>
          <w:lang w:eastAsia="zh-CN"/>
        </w:rPr>
        <w:t>D</w:t>
      </w:r>
      <w:r w:rsidRPr="00A751D7">
        <w:rPr>
          <w:lang w:eastAsia="zh-CN"/>
        </w:rPr>
        <w:t>CC</w:t>
      </w:r>
      <w:r w:rsidRPr="00A751D7">
        <w:rPr>
          <w:rFonts w:hint="eastAsia"/>
          <w:lang w:eastAsia="zh-CN"/>
        </w:rPr>
        <w:t>工作。</w:t>
      </w:r>
      <w:bookmarkEnd w:id="20"/>
    </w:p>
    <w:p w14:paraId="3C6D2091" w14:textId="77777777" w:rsidR="008124DE" w:rsidRPr="00A751D7" w:rsidRDefault="008124DE" w:rsidP="008124DE">
      <w:pPr>
        <w:pStyle w:val="enumlev1"/>
        <w:rPr>
          <w:lang w:val="en-US" w:eastAsia="zh-CN"/>
        </w:rPr>
      </w:pPr>
      <w:r w:rsidRPr="00A751D7">
        <w:rPr>
          <w:lang w:val="en-US" w:eastAsia="zh-CN"/>
        </w:rPr>
        <w:t>–</w:t>
      </w:r>
      <w:r w:rsidRPr="00A751D7">
        <w:rPr>
          <w:lang w:val="en-US" w:eastAsia="zh-CN"/>
        </w:rPr>
        <w:tab/>
      </w:r>
      <w:r w:rsidRPr="00A751D7">
        <w:rPr>
          <w:rFonts w:hint="eastAsia"/>
          <w:lang w:eastAsia="zh-CN"/>
        </w:rPr>
        <w:t>根据</w:t>
      </w:r>
      <w:r w:rsidRPr="00A751D7">
        <w:rPr>
          <w:rFonts w:hint="eastAsia"/>
          <w:lang w:eastAsia="zh-CN"/>
        </w:rPr>
        <w:t>ITU-T A.1</w:t>
      </w:r>
      <w:r w:rsidRPr="00A751D7">
        <w:rPr>
          <w:rFonts w:hint="eastAsia"/>
          <w:lang w:eastAsia="zh-CN"/>
        </w:rPr>
        <w:t>建议书第</w:t>
      </w:r>
      <w:r w:rsidRPr="00A751D7">
        <w:rPr>
          <w:rFonts w:hint="eastAsia"/>
          <w:lang w:eastAsia="zh-CN"/>
        </w:rPr>
        <w:t>5.3</w:t>
      </w:r>
      <w:r w:rsidRPr="00A751D7">
        <w:rPr>
          <w:rFonts w:hint="eastAsia"/>
          <w:lang w:eastAsia="zh-CN"/>
        </w:rPr>
        <w:t>款，</w:t>
      </w:r>
      <w:r w:rsidRPr="00A751D7">
        <w:rPr>
          <w:rFonts w:hint="eastAsia"/>
          <w:lang w:eastAsia="zh-CN"/>
        </w:rPr>
        <w:t>JCA-</w:t>
      </w:r>
      <w:r w:rsidRPr="00A751D7">
        <w:rPr>
          <w:lang w:eastAsia="zh-CN"/>
        </w:rPr>
        <w:t>DCC</w:t>
      </w:r>
      <w:r w:rsidRPr="00A751D7">
        <w:rPr>
          <w:rFonts w:hint="eastAsia"/>
          <w:lang w:eastAsia="zh-CN"/>
        </w:rPr>
        <w:t>是开放性的，但（为限制其规模）应主要限于来自国际电联负责</w:t>
      </w:r>
      <w:r w:rsidRPr="00A751D7">
        <w:rPr>
          <w:rFonts w:hint="eastAsia"/>
          <w:lang w:eastAsia="zh-CN"/>
        </w:rPr>
        <w:t>D</w:t>
      </w:r>
      <w:r w:rsidRPr="00A751D7">
        <w:rPr>
          <w:lang w:eastAsia="zh-CN"/>
        </w:rPr>
        <w:t>CC</w:t>
      </w:r>
      <w:r w:rsidRPr="00A751D7">
        <w:rPr>
          <w:rFonts w:hint="eastAsia"/>
          <w:lang w:eastAsia="zh-CN"/>
        </w:rPr>
        <w:t>工作的相关研究组的正式代表参加。</w:t>
      </w:r>
      <w:bookmarkStart w:id="21" w:name="lt_pId555"/>
      <w:r w:rsidRPr="00A751D7">
        <w:rPr>
          <w:rFonts w:hint="eastAsia"/>
          <w:lang w:val="en-US" w:eastAsia="zh-CN"/>
        </w:rPr>
        <w:t>每次</w:t>
      </w:r>
      <w:r w:rsidRPr="00A751D7">
        <w:rPr>
          <w:lang w:val="en-US" w:eastAsia="zh-CN"/>
        </w:rPr>
        <w:t>JCA-DCC</w:t>
      </w:r>
      <w:r w:rsidRPr="00A751D7">
        <w:rPr>
          <w:rFonts w:hint="eastAsia"/>
          <w:lang w:val="en-US" w:eastAsia="zh-CN"/>
        </w:rPr>
        <w:t>会议可将一部分时间分配用于提升人们对其它</w:t>
      </w:r>
      <w:r w:rsidRPr="00A751D7">
        <w:rPr>
          <w:lang w:val="en-US" w:eastAsia="zh-CN"/>
        </w:rPr>
        <w:t>ITU-T</w:t>
      </w:r>
      <w:r w:rsidRPr="00A751D7">
        <w:rPr>
          <w:rFonts w:hint="eastAsia"/>
          <w:lang w:val="en-US" w:eastAsia="zh-CN"/>
        </w:rPr>
        <w:t>研究组课题及外部组织所处理</w:t>
      </w:r>
      <w:r w:rsidRPr="00A751D7">
        <w:rPr>
          <w:rFonts w:hint="eastAsia"/>
          <w:lang w:val="en-US" w:eastAsia="zh-CN"/>
        </w:rPr>
        <w:t>D</w:t>
      </w:r>
      <w:r w:rsidRPr="00A751D7">
        <w:rPr>
          <w:lang w:val="en-US" w:eastAsia="zh-CN"/>
        </w:rPr>
        <w:t>CC</w:t>
      </w:r>
      <w:r w:rsidRPr="00A751D7">
        <w:rPr>
          <w:rFonts w:hint="eastAsia"/>
          <w:lang w:val="en-US" w:eastAsia="zh-CN"/>
        </w:rPr>
        <w:t>问题的认识。</w:t>
      </w:r>
      <w:bookmarkEnd w:id="21"/>
    </w:p>
    <w:p w14:paraId="41873F3B" w14:textId="77777777" w:rsidR="008124DE" w:rsidRPr="00A751D7" w:rsidRDefault="008124DE" w:rsidP="008124DE">
      <w:pPr>
        <w:pStyle w:val="enumlev1"/>
        <w:rPr>
          <w:lang w:val="en-US" w:eastAsia="zh-CN"/>
        </w:rPr>
      </w:pPr>
      <w:r w:rsidRPr="00A751D7">
        <w:rPr>
          <w:lang w:val="en-US" w:eastAsia="zh-CN"/>
        </w:rPr>
        <w:t>–</w:t>
      </w:r>
      <w:r w:rsidRPr="00A751D7">
        <w:rPr>
          <w:lang w:val="en-US" w:eastAsia="zh-CN"/>
        </w:rPr>
        <w:tab/>
      </w:r>
      <w:r w:rsidRPr="00A751D7">
        <w:rPr>
          <w:rFonts w:hint="eastAsia"/>
          <w:lang w:val="en-US" w:eastAsia="zh-CN"/>
        </w:rPr>
        <w:t>CA-DCC</w:t>
      </w:r>
      <w:r w:rsidRPr="00A751D7">
        <w:rPr>
          <w:rFonts w:hint="eastAsia"/>
          <w:lang w:val="en-US" w:eastAsia="zh-CN"/>
        </w:rPr>
        <w:t>还可包括特邀专家，并应视情邀请其他政府间组织（如世卫组织）和相关公认的</w:t>
      </w:r>
      <w:r w:rsidRPr="00A751D7">
        <w:rPr>
          <w:rFonts w:hint="eastAsia"/>
          <w:lang w:val="en-US" w:eastAsia="zh-CN"/>
        </w:rPr>
        <w:t>SDO</w:t>
      </w:r>
      <w:r w:rsidRPr="00A751D7">
        <w:rPr>
          <w:lang w:val="en-US" w:eastAsia="zh-CN"/>
        </w:rPr>
        <w:t>/</w:t>
      </w:r>
      <w:r w:rsidRPr="00A751D7">
        <w:rPr>
          <w:rFonts w:hint="eastAsia"/>
          <w:lang w:val="en-US" w:eastAsia="zh-CN"/>
        </w:rPr>
        <w:t>论坛（特别是上述</w:t>
      </w:r>
      <w:r w:rsidRPr="00A751D7">
        <w:rPr>
          <w:rFonts w:hint="eastAsia"/>
          <w:lang w:val="en-US" w:eastAsia="zh-CN"/>
        </w:rPr>
        <w:t>ISO</w:t>
      </w:r>
      <w:r w:rsidRPr="00A751D7">
        <w:rPr>
          <w:rFonts w:hint="eastAsia"/>
          <w:lang w:val="en-US" w:eastAsia="zh-CN"/>
        </w:rPr>
        <w:t>和</w:t>
      </w:r>
      <w:r w:rsidRPr="00A751D7">
        <w:rPr>
          <w:rFonts w:hint="eastAsia"/>
          <w:lang w:val="en-US" w:eastAsia="zh-CN"/>
        </w:rPr>
        <w:t>IEC</w:t>
      </w:r>
      <w:r w:rsidRPr="00A751D7">
        <w:rPr>
          <w:rFonts w:hint="eastAsia"/>
          <w:lang w:val="en-US" w:eastAsia="zh-CN"/>
        </w:rPr>
        <w:t>委员会）的代表。</w:t>
      </w:r>
    </w:p>
    <w:p w14:paraId="7C918B21" w14:textId="77777777" w:rsidR="008124DE" w:rsidRPr="00A751D7" w:rsidRDefault="008124DE" w:rsidP="008124DE">
      <w:pPr>
        <w:pStyle w:val="enumlev1"/>
        <w:rPr>
          <w:lang w:val="en-US" w:eastAsia="zh-CN"/>
        </w:rPr>
      </w:pPr>
      <w:r w:rsidRPr="00A751D7">
        <w:rPr>
          <w:lang w:val="en-US" w:eastAsia="zh-CN"/>
        </w:rPr>
        <w:t>–</w:t>
      </w:r>
      <w:r w:rsidRPr="00A751D7">
        <w:rPr>
          <w:lang w:val="en-US" w:eastAsia="zh-CN"/>
        </w:rPr>
        <w:tab/>
      </w:r>
      <w:r w:rsidRPr="00A751D7">
        <w:rPr>
          <w:rFonts w:hint="eastAsia"/>
          <w:lang w:val="en-US" w:eastAsia="zh-CN"/>
        </w:rPr>
        <w:t>JCA</w:t>
      </w:r>
      <w:r w:rsidRPr="00A751D7">
        <w:rPr>
          <w:rFonts w:hint="eastAsia"/>
          <w:lang w:val="en-US" w:eastAsia="zh-CN"/>
        </w:rPr>
        <w:t>应努力鼓励与相关</w:t>
      </w:r>
      <w:r w:rsidRPr="00A751D7">
        <w:rPr>
          <w:rFonts w:hint="eastAsia"/>
          <w:lang w:val="en-US" w:eastAsia="zh-CN"/>
        </w:rPr>
        <w:t>SDO</w:t>
      </w:r>
      <w:r w:rsidRPr="00A751D7">
        <w:rPr>
          <w:rFonts w:hint="eastAsia"/>
          <w:lang w:val="en-US" w:eastAsia="zh-CN"/>
        </w:rPr>
        <w:t>（特别是</w:t>
      </w:r>
      <w:r w:rsidRPr="00A751D7">
        <w:rPr>
          <w:rFonts w:hint="eastAsia"/>
          <w:lang w:val="en-US" w:eastAsia="zh-CN"/>
        </w:rPr>
        <w:t>ISO</w:t>
      </w:r>
      <w:r w:rsidRPr="00A751D7">
        <w:rPr>
          <w:rFonts w:hint="eastAsia"/>
          <w:lang w:val="en-US" w:eastAsia="zh-CN"/>
        </w:rPr>
        <w:t>和</w:t>
      </w:r>
      <w:r w:rsidRPr="00A751D7">
        <w:rPr>
          <w:rFonts w:hint="eastAsia"/>
          <w:lang w:val="en-US" w:eastAsia="zh-CN"/>
        </w:rPr>
        <w:t>IEC</w:t>
      </w:r>
      <w:r w:rsidRPr="00A751D7">
        <w:rPr>
          <w:rFonts w:hint="eastAsia"/>
          <w:lang w:val="en-US" w:eastAsia="zh-CN"/>
        </w:rPr>
        <w:t>）及组织开展联合活动。</w:t>
      </w:r>
    </w:p>
    <w:p w14:paraId="769362E0" w14:textId="77777777" w:rsidR="008124DE" w:rsidRPr="00A751D7" w:rsidRDefault="008124DE" w:rsidP="008124DE">
      <w:pPr>
        <w:pStyle w:val="Heading1"/>
        <w:rPr>
          <w:sz w:val="22"/>
          <w:szCs w:val="22"/>
          <w:lang w:eastAsia="ko-KR"/>
        </w:rPr>
      </w:pPr>
      <w:bookmarkStart w:id="22" w:name="_Toc89768088"/>
      <w:r w:rsidRPr="00A751D7">
        <w:rPr>
          <w:sz w:val="22"/>
          <w:szCs w:val="22"/>
          <w:lang w:eastAsia="ko-KR"/>
        </w:rPr>
        <w:t>3</w:t>
      </w:r>
      <w:r w:rsidRPr="00A751D7">
        <w:rPr>
          <w:sz w:val="22"/>
          <w:szCs w:val="22"/>
          <w:lang w:eastAsia="ko-KR"/>
        </w:rPr>
        <w:tab/>
      </w:r>
      <w:r w:rsidRPr="00A751D7">
        <w:rPr>
          <w:sz w:val="22"/>
          <w:szCs w:val="22"/>
          <w:lang w:eastAsia="ko-KR"/>
        </w:rPr>
        <w:t>行政支持</w:t>
      </w:r>
      <w:bookmarkEnd w:id="22"/>
    </w:p>
    <w:p w14:paraId="0F452F2D" w14:textId="77777777" w:rsidR="008124DE" w:rsidRPr="00A751D7" w:rsidRDefault="008124DE" w:rsidP="008124DE">
      <w:pPr>
        <w:ind w:firstLineChars="200" w:firstLine="440"/>
        <w:rPr>
          <w:lang w:eastAsia="zh-CN"/>
        </w:rPr>
      </w:pPr>
      <w:bookmarkStart w:id="23" w:name="lt_pId559"/>
      <w:r w:rsidRPr="00A751D7">
        <w:rPr>
          <w:rFonts w:hint="eastAsia"/>
          <w:lang w:val="en-US" w:eastAsia="zh-CN"/>
        </w:rPr>
        <w:t>电信标准化局将在可用资源限制内为</w:t>
      </w:r>
      <w:r w:rsidRPr="00A751D7">
        <w:rPr>
          <w:lang w:eastAsia="zh-CN"/>
        </w:rPr>
        <w:t>JCA-DCC</w:t>
      </w:r>
      <w:r w:rsidRPr="00A751D7">
        <w:rPr>
          <w:rFonts w:hint="eastAsia"/>
          <w:lang w:eastAsia="zh-CN"/>
        </w:rPr>
        <w:t>提供支持。</w:t>
      </w:r>
      <w:bookmarkEnd w:id="23"/>
    </w:p>
    <w:p w14:paraId="6C2F984D" w14:textId="77777777" w:rsidR="008124DE" w:rsidRPr="00A751D7" w:rsidRDefault="008124DE" w:rsidP="008124DE">
      <w:pPr>
        <w:pStyle w:val="Heading1"/>
        <w:rPr>
          <w:sz w:val="22"/>
          <w:szCs w:val="22"/>
          <w:lang w:eastAsia="ko-KR"/>
        </w:rPr>
      </w:pPr>
      <w:bookmarkStart w:id="24" w:name="_Toc89768089"/>
      <w:r w:rsidRPr="00A751D7">
        <w:rPr>
          <w:sz w:val="22"/>
          <w:szCs w:val="22"/>
          <w:lang w:eastAsia="ko-KR"/>
        </w:rPr>
        <w:t>4</w:t>
      </w:r>
      <w:r w:rsidRPr="00A751D7">
        <w:rPr>
          <w:sz w:val="22"/>
          <w:szCs w:val="22"/>
          <w:lang w:eastAsia="ko-KR"/>
        </w:rPr>
        <w:tab/>
      </w:r>
      <w:r w:rsidRPr="00A751D7">
        <w:rPr>
          <w:rFonts w:ascii="SimSun" w:hAnsi="SimSun" w:cs="SimSun" w:hint="eastAsia"/>
          <w:sz w:val="22"/>
          <w:szCs w:val="22"/>
          <w:lang w:eastAsia="ko-KR"/>
        </w:rPr>
        <w:t>会议</w:t>
      </w:r>
      <w:bookmarkEnd w:id="24"/>
    </w:p>
    <w:p w14:paraId="78F2C2B2" w14:textId="77777777" w:rsidR="008124DE" w:rsidRPr="00A751D7" w:rsidRDefault="008124DE" w:rsidP="008124DE">
      <w:pPr>
        <w:ind w:firstLineChars="200" w:firstLine="440"/>
        <w:rPr>
          <w:lang w:val="en-US" w:eastAsia="zh-CN"/>
        </w:rPr>
      </w:pPr>
      <w:r w:rsidRPr="00A751D7">
        <w:rPr>
          <w:lang w:val="en-US" w:eastAsia="zh-CN"/>
        </w:rPr>
        <w:t>JCA-DCC</w:t>
      </w:r>
      <w:r w:rsidRPr="00A751D7">
        <w:rPr>
          <w:lang w:eastAsia="zh-CN"/>
        </w:rPr>
        <w:t>将以电子手段（举行电视电话会议）开展工作，并视需要</w:t>
      </w:r>
      <w:r w:rsidRPr="00A751D7">
        <w:rPr>
          <w:rFonts w:hint="eastAsia"/>
          <w:lang w:eastAsia="zh-CN"/>
        </w:rPr>
        <w:t>召开</w:t>
      </w:r>
      <w:r w:rsidRPr="00A751D7">
        <w:rPr>
          <w:lang w:eastAsia="zh-CN"/>
        </w:rPr>
        <w:t>面对面会议。</w:t>
      </w:r>
      <w:r w:rsidRPr="00A751D7">
        <w:rPr>
          <w:lang w:val="en-US" w:eastAsia="zh-CN"/>
        </w:rPr>
        <w:t>JCA-DCC</w:t>
      </w:r>
      <w:r w:rsidRPr="00A751D7">
        <w:rPr>
          <w:lang w:eastAsia="zh-CN"/>
        </w:rPr>
        <w:t>将确定</w:t>
      </w:r>
      <w:r w:rsidRPr="00A751D7">
        <w:rPr>
          <w:rFonts w:hint="eastAsia"/>
          <w:lang w:eastAsia="zh-CN"/>
        </w:rPr>
        <w:t>其</w:t>
      </w:r>
      <w:r w:rsidRPr="00A751D7">
        <w:rPr>
          <w:lang w:eastAsia="zh-CN"/>
        </w:rPr>
        <w:t>会议形式并通过</w:t>
      </w:r>
      <w:r w:rsidRPr="00A751D7">
        <w:rPr>
          <w:lang w:eastAsia="zh-CN"/>
        </w:rPr>
        <w:t>ITU-T</w:t>
      </w:r>
      <w:r w:rsidRPr="00A751D7">
        <w:rPr>
          <w:lang w:eastAsia="zh-CN"/>
        </w:rPr>
        <w:t>网站将具体安排通知参加该活动的</w:t>
      </w:r>
      <w:r w:rsidRPr="00A751D7">
        <w:rPr>
          <w:rFonts w:hint="eastAsia"/>
          <w:lang w:eastAsia="zh-CN"/>
        </w:rPr>
        <w:t>相关</w:t>
      </w:r>
      <w:r w:rsidRPr="00A751D7">
        <w:rPr>
          <w:lang w:eastAsia="zh-CN"/>
        </w:rPr>
        <w:t>代表。</w:t>
      </w:r>
      <w:bookmarkStart w:id="25" w:name="lt_pId564"/>
      <w:r w:rsidRPr="00A751D7">
        <w:rPr>
          <w:lang w:val="en-US" w:eastAsia="zh-CN"/>
        </w:rPr>
        <w:t>TSAG</w:t>
      </w:r>
      <w:r w:rsidRPr="00A751D7">
        <w:rPr>
          <w:rFonts w:hint="eastAsia"/>
          <w:lang w:val="en-US" w:eastAsia="zh-CN"/>
        </w:rPr>
        <w:t>期间，</w:t>
      </w:r>
      <w:r w:rsidRPr="00A751D7">
        <w:rPr>
          <w:lang w:val="en-US" w:eastAsia="zh-CN"/>
        </w:rPr>
        <w:t>JCA-DCC</w:t>
      </w:r>
      <w:r w:rsidRPr="00A751D7">
        <w:rPr>
          <w:rFonts w:hint="eastAsia"/>
          <w:lang w:val="en-US" w:eastAsia="zh-CN"/>
        </w:rPr>
        <w:t>将在必要时召开会议。</w:t>
      </w:r>
      <w:bookmarkEnd w:id="25"/>
    </w:p>
    <w:p w14:paraId="14242944" w14:textId="77777777" w:rsidR="008124DE" w:rsidRPr="00A751D7" w:rsidRDefault="008124DE" w:rsidP="008124DE">
      <w:pPr>
        <w:pStyle w:val="Heading1"/>
        <w:rPr>
          <w:sz w:val="22"/>
          <w:szCs w:val="22"/>
          <w:lang w:eastAsia="ko-KR"/>
        </w:rPr>
      </w:pPr>
      <w:bookmarkStart w:id="26" w:name="_Toc89768090"/>
      <w:r w:rsidRPr="00A751D7">
        <w:rPr>
          <w:sz w:val="22"/>
          <w:szCs w:val="22"/>
          <w:lang w:eastAsia="ko-KR"/>
        </w:rPr>
        <w:t>5</w:t>
      </w:r>
      <w:r w:rsidRPr="00A751D7">
        <w:rPr>
          <w:sz w:val="22"/>
          <w:szCs w:val="22"/>
          <w:lang w:eastAsia="ko-KR"/>
        </w:rPr>
        <w:tab/>
      </w:r>
      <w:r w:rsidRPr="00A751D7">
        <w:rPr>
          <w:rFonts w:ascii="SimSun" w:hAnsi="SimSun" w:cs="SimSun" w:hint="eastAsia"/>
          <w:sz w:val="22"/>
          <w:szCs w:val="22"/>
          <w:lang w:eastAsia="ko-KR"/>
        </w:rPr>
        <w:t>进</w:t>
      </w:r>
      <w:r w:rsidRPr="00A751D7">
        <w:rPr>
          <w:rFonts w:ascii="Batang" w:eastAsia="Batang" w:hAnsi="Batang" w:cs="Batang" w:hint="eastAsia"/>
          <w:sz w:val="22"/>
          <w:szCs w:val="22"/>
          <w:lang w:eastAsia="ko-KR"/>
        </w:rPr>
        <w:t>展</w:t>
      </w:r>
      <w:r w:rsidRPr="00A751D7">
        <w:rPr>
          <w:rFonts w:ascii="SimSun" w:hAnsi="SimSun" w:cs="SimSun" w:hint="eastAsia"/>
          <w:sz w:val="22"/>
          <w:szCs w:val="22"/>
          <w:lang w:eastAsia="ko-KR"/>
        </w:rPr>
        <w:t>报</w:t>
      </w:r>
      <w:r w:rsidRPr="00A751D7">
        <w:rPr>
          <w:rFonts w:ascii="Batang" w:eastAsia="Batang" w:hAnsi="Batang" w:cs="Batang" w:hint="eastAsia"/>
          <w:sz w:val="22"/>
          <w:szCs w:val="22"/>
          <w:lang w:eastAsia="ko-KR"/>
        </w:rPr>
        <w:t>告</w:t>
      </w:r>
      <w:bookmarkEnd w:id="26"/>
    </w:p>
    <w:p w14:paraId="4A4FE042" w14:textId="77777777" w:rsidR="008124DE" w:rsidRPr="00A751D7" w:rsidRDefault="008124DE" w:rsidP="008124DE">
      <w:pPr>
        <w:ind w:firstLineChars="200" w:firstLine="440"/>
        <w:rPr>
          <w:lang w:val="en-US" w:eastAsia="zh-CN"/>
        </w:rPr>
      </w:pPr>
      <w:r w:rsidRPr="00A751D7">
        <w:rPr>
          <w:rFonts w:hint="eastAsia"/>
          <w:lang w:val="en-US" w:eastAsia="zh-CN"/>
        </w:rPr>
        <w:t>JCA-</w:t>
      </w:r>
      <w:r w:rsidRPr="00A751D7">
        <w:rPr>
          <w:lang w:val="en-US" w:eastAsia="zh-CN"/>
        </w:rPr>
        <w:t>DCC</w:t>
      </w:r>
      <w:r w:rsidRPr="00A751D7">
        <w:rPr>
          <w:rFonts w:hint="eastAsia"/>
          <w:lang w:val="en-US" w:eastAsia="zh-CN"/>
        </w:rPr>
        <w:t>将在其会议上向</w:t>
      </w:r>
      <w:r w:rsidRPr="00A751D7">
        <w:rPr>
          <w:rFonts w:hint="eastAsia"/>
          <w:lang w:val="en-US" w:eastAsia="zh-CN"/>
        </w:rPr>
        <w:t>TSAG</w:t>
      </w:r>
      <w:r w:rsidRPr="00A751D7">
        <w:rPr>
          <w:rFonts w:hint="eastAsia"/>
          <w:lang w:val="en-US" w:eastAsia="zh-CN"/>
        </w:rPr>
        <w:t>汇报。</w:t>
      </w:r>
      <w:r w:rsidRPr="00A751D7">
        <w:rPr>
          <w:rFonts w:hint="eastAsia"/>
          <w:lang w:eastAsia="zh-CN"/>
        </w:rPr>
        <w:t>进展报告和提案将视情根据</w:t>
      </w:r>
      <w:r w:rsidRPr="00A751D7">
        <w:rPr>
          <w:lang w:eastAsia="zh-CN"/>
        </w:rPr>
        <w:t>ITU-T A.1</w:t>
      </w:r>
      <w:r w:rsidRPr="00A751D7">
        <w:rPr>
          <w:rFonts w:hint="eastAsia"/>
          <w:lang w:eastAsia="zh-CN"/>
        </w:rPr>
        <w:t>建议书第</w:t>
      </w:r>
      <w:r w:rsidRPr="00A751D7">
        <w:rPr>
          <w:lang w:eastAsia="zh-CN"/>
        </w:rPr>
        <w:t>5.7</w:t>
      </w:r>
      <w:r w:rsidRPr="00A751D7">
        <w:rPr>
          <w:rFonts w:hint="eastAsia"/>
          <w:lang w:eastAsia="zh-CN"/>
        </w:rPr>
        <w:t>节提交相关研究组。</w:t>
      </w:r>
    </w:p>
    <w:p w14:paraId="755B138C" w14:textId="77777777" w:rsidR="008124DE" w:rsidRPr="00A751D7" w:rsidRDefault="008124DE" w:rsidP="008124DE">
      <w:pPr>
        <w:pStyle w:val="Heading1"/>
        <w:rPr>
          <w:sz w:val="22"/>
          <w:szCs w:val="22"/>
          <w:lang w:eastAsia="ko-KR"/>
        </w:rPr>
      </w:pPr>
      <w:bookmarkStart w:id="27" w:name="_Toc89768091"/>
      <w:r w:rsidRPr="00A751D7">
        <w:rPr>
          <w:sz w:val="22"/>
          <w:szCs w:val="22"/>
          <w:lang w:eastAsia="ko-KR"/>
        </w:rPr>
        <w:lastRenderedPageBreak/>
        <w:t>6</w:t>
      </w:r>
      <w:r w:rsidRPr="00A751D7">
        <w:rPr>
          <w:sz w:val="22"/>
          <w:szCs w:val="22"/>
          <w:lang w:eastAsia="ko-KR"/>
        </w:rPr>
        <w:tab/>
      </w:r>
      <w:r w:rsidRPr="00A751D7">
        <w:rPr>
          <w:rFonts w:ascii="SimSun" w:hAnsi="SimSun" w:cs="SimSun" w:hint="eastAsia"/>
          <w:sz w:val="22"/>
          <w:szCs w:val="22"/>
          <w:lang w:eastAsia="ko-KR"/>
        </w:rPr>
        <w:t>领导</w:t>
      </w:r>
      <w:r w:rsidRPr="00A751D7">
        <w:rPr>
          <w:rFonts w:ascii="Batang" w:eastAsia="Batang" w:hAnsi="Batang" w:cs="Batang" w:hint="eastAsia"/>
          <w:sz w:val="22"/>
          <w:szCs w:val="22"/>
          <w:lang w:eastAsia="ko-KR"/>
        </w:rPr>
        <w:t>人</w:t>
      </w:r>
      <w:bookmarkEnd w:id="27"/>
    </w:p>
    <w:p w14:paraId="4209DE51" w14:textId="77777777" w:rsidR="008124DE" w:rsidRPr="00A751D7" w:rsidRDefault="008124DE" w:rsidP="008124DE">
      <w:pPr>
        <w:ind w:firstLineChars="200" w:firstLine="440"/>
        <w:rPr>
          <w:lang w:val="en-US" w:eastAsia="zh-CN"/>
        </w:rPr>
      </w:pPr>
      <w:bookmarkStart w:id="28" w:name="lt_pId570"/>
      <w:r w:rsidRPr="00A751D7">
        <w:rPr>
          <w:rFonts w:hint="eastAsia"/>
          <w:lang w:val="en-US" w:eastAsia="zh-CN"/>
        </w:rPr>
        <w:t>主席：</w:t>
      </w:r>
      <w:r w:rsidRPr="00A751D7">
        <w:rPr>
          <w:lang w:val="en-US" w:eastAsia="zh-CN"/>
        </w:rPr>
        <w:t>He</w:t>
      </w:r>
      <w:r w:rsidRPr="00A751D7">
        <w:rPr>
          <w:rFonts w:hint="eastAsia"/>
          <w:lang w:val="en-US" w:eastAsia="ko-KR"/>
        </w:rPr>
        <w:t>u</w:t>
      </w:r>
      <w:r w:rsidRPr="00A751D7">
        <w:rPr>
          <w:lang w:val="en-US" w:eastAsia="zh-CN"/>
        </w:rPr>
        <w:t xml:space="preserve">ng </w:t>
      </w:r>
      <w:proofErr w:type="spellStart"/>
      <w:r w:rsidRPr="00A751D7">
        <w:rPr>
          <w:lang w:val="en-US" w:eastAsia="zh-CN"/>
        </w:rPr>
        <w:t>Youl</w:t>
      </w:r>
      <w:proofErr w:type="spellEnd"/>
      <w:r w:rsidRPr="00A751D7">
        <w:rPr>
          <w:lang w:val="en-US" w:eastAsia="zh-CN"/>
        </w:rPr>
        <w:t xml:space="preserve"> </w:t>
      </w:r>
      <w:proofErr w:type="spellStart"/>
      <w:r w:rsidRPr="00A751D7">
        <w:rPr>
          <w:lang w:val="en-US" w:eastAsia="zh-CN"/>
        </w:rPr>
        <w:t>Youm</w:t>
      </w:r>
      <w:proofErr w:type="spellEnd"/>
      <w:r w:rsidRPr="00A751D7">
        <w:rPr>
          <w:rFonts w:hint="eastAsia"/>
          <w:lang w:val="en-US" w:eastAsia="zh-CN"/>
        </w:rPr>
        <w:t>先生（韩国）</w:t>
      </w:r>
      <w:bookmarkEnd w:id="28"/>
      <w:r w:rsidRPr="00A751D7">
        <w:rPr>
          <w:rFonts w:hint="eastAsia"/>
          <w:lang w:val="en-US" w:eastAsia="zh-CN"/>
        </w:rPr>
        <w:t>。</w:t>
      </w:r>
    </w:p>
    <w:p w14:paraId="0FA29807" w14:textId="77777777" w:rsidR="008124DE" w:rsidRPr="00A751D7" w:rsidRDefault="008124DE" w:rsidP="008124DE">
      <w:pPr>
        <w:pStyle w:val="Heading1"/>
        <w:rPr>
          <w:sz w:val="22"/>
          <w:szCs w:val="22"/>
          <w:lang w:eastAsia="ko-KR"/>
        </w:rPr>
      </w:pPr>
      <w:bookmarkStart w:id="29" w:name="_Toc89768092"/>
      <w:r w:rsidRPr="00A751D7">
        <w:rPr>
          <w:sz w:val="22"/>
          <w:szCs w:val="22"/>
          <w:lang w:eastAsia="ko-KR"/>
        </w:rPr>
        <w:t>7</w:t>
      </w:r>
      <w:r w:rsidRPr="00A751D7">
        <w:rPr>
          <w:sz w:val="22"/>
          <w:szCs w:val="22"/>
          <w:lang w:eastAsia="ko-KR"/>
        </w:rPr>
        <w:tab/>
      </w:r>
      <w:bookmarkStart w:id="30" w:name="lt_pId572"/>
      <w:r w:rsidRPr="00A751D7">
        <w:rPr>
          <w:rFonts w:hint="eastAsia"/>
          <w:sz w:val="22"/>
          <w:szCs w:val="22"/>
          <w:lang w:eastAsia="ko-KR"/>
        </w:rPr>
        <w:t>其</w:t>
      </w:r>
      <w:r w:rsidRPr="00A751D7">
        <w:rPr>
          <w:rFonts w:ascii="SimSun" w:hAnsi="SimSun" w:cs="SimSun" w:hint="eastAsia"/>
          <w:sz w:val="22"/>
          <w:szCs w:val="22"/>
          <w:lang w:eastAsia="ko-KR"/>
        </w:rPr>
        <w:t>它联</w:t>
      </w:r>
      <w:r w:rsidRPr="00A751D7">
        <w:rPr>
          <w:rFonts w:ascii="Batang" w:eastAsia="Batang" w:hAnsi="Batang" w:cs="Batang" w:hint="eastAsia"/>
          <w:sz w:val="22"/>
          <w:szCs w:val="22"/>
          <w:lang w:eastAsia="ko-KR"/>
        </w:rPr>
        <w:t>系人</w:t>
      </w:r>
      <w:bookmarkEnd w:id="29"/>
      <w:bookmarkEnd w:id="30"/>
    </w:p>
    <w:p w14:paraId="6BAF0CC6" w14:textId="56CD8F6A" w:rsidR="008124DE" w:rsidRPr="00A751D7" w:rsidRDefault="008124DE" w:rsidP="008124DE">
      <w:pPr>
        <w:ind w:firstLineChars="200" w:firstLine="440"/>
        <w:rPr>
          <w:lang w:val="en-US" w:eastAsia="zh-CN"/>
        </w:rPr>
      </w:pPr>
      <w:bookmarkStart w:id="31" w:name="lt_pId573"/>
      <w:r w:rsidRPr="00A751D7">
        <w:rPr>
          <w:lang w:val="en-US" w:eastAsia="zh-CN"/>
        </w:rPr>
        <w:t>JCA-DCC</w:t>
      </w:r>
      <w:r w:rsidRPr="00A751D7">
        <w:rPr>
          <w:rFonts w:hint="eastAsia"/>
          <w:lang w:val="en-US" w:eastAsia="zh-CN"/>
        </w:rPr>
        <w:t>秘书处（</w:t>
      </w:r>
      <w:bookmarkEnd w:id="31"/>
      <w:r w:rsidRPr="00A751D7">
        <w:fldChar w:fldCharType="begin"/>
      </w:r>
      <w:r w:rsidRPr="00A751D7">
        <w:instrText xml:space="preserve"> HYPERLINK "mailto:tsbjcadcc@itu.int" </w:instrText>
      </w:r>
      <w:r w:rsidRPr="00A751D7">
        <w:fldChar w:fldCharType="separate"/>
      </w:r>
      <w:r w:rsidRPr="00A751D7">
        <w:rPr>
          <w:rStyle w:val="Hyperlink"/>
        </w:rPr>
        <w:t>tsbjcadcc@itu.int</w:t>
      </w:r>
      <w:r w:rsidRPr="00A751D7">
        <w:fldChar w:fldCharType="end"/>
      </w:r>
      <w:r w:rsidRPr="00A751D7">
        <w:rPr>
          <w:rFonts w:hint="eastAsia"/>
          <w:lang w:val="en-US" w:eastAsia="zh-CN"/>
        </w:rPr>
        <w:t>）。</w:t>
      </w:r>
    </w:p>
    <w:p w14:paraId="3589E5AA" w14:textId="77777777" w:rsidR="008124DE" w:rsidRPr="00A751D7" w:rsidRDefault="008124DE" w:rsidP="008124DE">
      <w:pPr>
        <w:pStyle w:val="Heading1"/>
        <w:rPr>
          <w:sz w:val="22"/>
          <w:szCs w:val="22"/>
          <w:lang w:eastAsia="ko-KR"/>
        </w:rPr>
      </w:pPr>
      <w:bookmarkStart w:id="32" w:name="_Toc89768093"/>
      <w:r w:rsidRPr="00A751D7">
        <w:rPr>
          <w:sz w:val="22"/>
          <w:szCs w:val="22"/>
          <w:lang w:eastAsia="ko-KR"/>
        </w:rPr>
        <w:t>8</w:t>
      </w:r>
      <w:r w:rsidRPr="00A751D7">
        <w:rPr>
          <w:sz w:val="22"/>
          <w:szCs w:val="22"/>
          <w:lang w:eastAsia="ko-KR"/>
        </w:rPr>
        <w:tab/>
      </w:r>
      <w:bookmarkStart w:id="33" w:name="lt_pId575"/>
      <w:r w:rsidRPr="00A751D7">
        <w:rPr>
          <w:rFonts w:hint="eastAsia"/>
          <w:sz w:val="22"/>
          <w:szCs w:val="22"/>
          <w:lang w:eastAsia="ko-KR"/>
        </w:rPr>
        <w:t>持</w:t>
      </w:r>
      <w:r w:rsidRPr="00A751D7">
        <w:rPr>
          <w:rFonts w:ascii="SimSun" w:hAnsi="SimSun" w:cs="SimSun" w:hint="eastAsia"/>
          <w:sz w:val="22"/>
          <w:szCs w:val="22"/>
          <w:lang w:eastAsia="ko-KR"/>
        </w:rPr>
        <w:t>续时间</w:t>
      </w:r>
      <w:bookmarkEnd w:id="32"/>
      <w:bookmarkEnd w:id="33"/>
    </w:p>
    <w:p w14:paraId="063C8D98" w14:textId="40547A6C" w:rsidR="008124DE" w:rsidRPr="00A751D7" w:rsidRDefault="008124DE" w:rsidP="008124DE">
      <w:pPr>
        <w:ind w:firstLineChars="200" w:firstLine="440"/>
        <w:rPr>
          <w:lang w:val="en-US" w:eastAsia="zh-CN"/>
        </w:rPr>
      </w:pPr>
      <w:r w:rsidRPr="00A751D7">
        <w:rPr>
          <w:rFonts w:hint="eastAsia"/>
          <w:lang w:val="en-US" w:eastAsia="zh-CN"/>
        </w:rPr>
        <w:t>见</w:t>
      </w:r>
      <w:r w:rsidRPr="00A751D7">
        <w:rPr>
          <w:rFonts w:hint="eastAsia"/>
          <w:lang w:val="en-US" w:eastAsia="zh-CN"/>
        </w:rPr>
        <w:t>ITU-T A.1</w:t>
      </w:r>
      <w:r w:rsidRPr="00A751D7">
        <w:rPr>
          <w:rFonts w:hint="eastAsia"/>
          <w:lang w:val="en-US" w:eastAsia="zh-CN"/>
        </w:rPr>
        <w:t>建议书第</w:t>
      </w:r>
      <w:r w:rsidRPr="00A751D7">
        <w:rPr>
          <w:rFonts w:hint="eastAsia"/>
          <w:lang w:val="en-US" w:eastAsia="zh-CN"/>
        </w:rPr>
        <w:t>5.10</w:t>
      </w:r>
      <w:r w:rsidRPr="00A751D7">
        <w:rPr>
          <w:rFonts w:hint="eastAsia"/>
          <w:lang w:val="en-US" w:eastAsia="zh-CN"/>
        </w:rPr>
        <w:t>节</w:t>
      </w:r>
      <w:r w:rsidR="0099042B" w:rsidRPr="00A751D7">
        <w:rPr>
          <w:rFonts w:hint="eastAsia"/>
          <w:lang w:val="en-US" w:eastAsia="zh-CN"/>
        </w:rPr>
        <w:t>。</w:t>
      </w:r>
    </w:p>
    <w:bookmarkEnd w:id="17"/>
    <w:p w14:paraId="0957EED4" w14:textId="77777777" w:rsidR="00136509" w:rsidRPr="00A751D7" w:rsidRDefault="00136509" w:rsidP="00136509">
      <w:pPr>
        <w:tabs>
          <w:tab w:val="clear" w:pos="794"/>
          <w:tab w:val="clear" w:pos="1191"/>
          <w:tab w:val="clear" w:pos="1588"/>
          <w:tab w:val="clear" w:pos="1985"/>
        </w:tabs>
        <w:overflowPunct/>
        <w:autoSpaceDE/>
        <w:autoSpaceDN/>
        <w:adjustRightInd/>
        <w:spacing w:before="0"/>
        <w:textAlignment w:val="auto"/>
        <w:rPr>
          <w:rFonts w:eastAsia="Gulim"/>
          <w:lang w:eastAsia="zh-CN"/>
        </w:rPr>
      </w:pPr>
      <w:r w:rsidRPr="00A751D7">
        <w:rPr>
          <w:rFonts w:eastAsia="Gulim"/>
          <w:lang w:eastAsia="zh-CN"/>
        </w:rPr>
        <w:br w:type="page"/>
      </w:r>
    </w:p>
    <w:p w14:paraId="5422CAC9" w14:textId="77777777" w:rsidR="00C129D8" w:rsidRPr="00030ECE" w:rsidRDefault="000B263F" w:rsidP="00C129D8">
      <w:pPr>
        <w:pStyle w:val="AnnexNotitle"/>
        <w:rPr>
          <w:lang w:val="en-GB"/>
        </w:rPr>
      </w:pPr>
      <w:bookmarkStart w:id="34" w:name="lt_pId132"/>
      <w:proofErr w:type="spellStart"/>
      <w:r w:rsidRPr="00A751D7">
        <w:rPr>
          <w:rFonts w:hint="eastAsia"/>
        </w:rPr>
        <w:lastRenderedPageBreak/>
        <w:t>附件</w:t>
      </w:r>
      <w:proofErr w:type="spellEnd"/>
      <w:r w:rsidR="00136509" w:rsidRPr="00030ECE">
        <w:rPr>
          <w:lang w:val="en-GB"/>
        </w:rPr>
        <w:t>B</w:t>
      </w:r>
      <w:bookmarkEnd w:id="34"/>
    </w:p>
    <w:p w14:paraId="2DE6D4EC" w14:textId="55CA6798" w:rsidR="00136509" w:rsidRPr="00A751D7" w:rsidRDefault="00136509" w:rsidP="00C129D8">
      <w:pPr>
        <w:pStyle w:val="Annextitle"/>
      </w:pPr>
      <w:bookmarkStart w:id="35" w:name="lt_pId133"/>
      <w:r w:rsidRPr="00A751D7">
        <w:t>JCA-DCC</w:t>
      </w:r>
      <w:r w:rsidR="000B263F" w:rsidRPr="00A751D7">
        <w:rPr>
          <w:rFonts w:hint="eastAsia"/>
        </w:rPr>
        <w:t>第一次会议议程草案</w:t>
      </w:r>
      <w:bookmarkEnd w:id="35"/>
      <w:r w:rsidR="00AA72A0" w:rsidRPr="00A751D7">
        <w:br/>
      </w:r>
      <w:bookmarkStart w:id="36" w:name="lt_pId134"/>
      <w:r w:rsidR="00A751D7">
        <w:rPr>
          <w:rFonts w:hint="eastAsia"/>
        </w:rPr>
        <w:t>（</w:t>
      </w:r>
      <w:r w:rsidR="000B263F" w:rsidRPr="00A751D7">
        <w:rPr>
          <w:rFonts w:hint="eastAsia"/>
        </w:rPr>
        <w:t>电子化会议</w:t>
      </w:r>
      <w:r w:rsidR="00D22D7C" w:rsidRPr="00A751D7">
        <w:rPr>
          <w:rFonts w:hint="eastAsia"/>
        </w:rPr>
        <w:t>，</w:t>
      </w:r>
      <w:r w:rsidRPr="00A751D7">
        <w:t>2022</w:t>
      </w:r>
      <w:r w:rsidR="00D22D7C" w:rsidRPr="00A751D7">
        <w:rPr>
          <w:rFonts w:hint="eastAsia"/>
        </w:rPr>
        <w:t>年</w:t>
      </w:r>
      <w:r w:rsidR="00D22D7C" w:rsidRPr="00A751D7">
        <w:rPr>
          <w:rFonts w:hint="eastAsia"/>
        </w:rPr>
        <w:t>6</w:t>
      </w:r>
      <w:r w:rsidR="00D22D7C" w:rsidRPr="00A751D7">
        <w:rPr>
          <w:rFonts w:hint="eastAsia"/>
        </w:rPr>
        <w:t>月</w:t>
      </w:r>
      <w:r w:rsidR="00D22D7C" w:rsidRPr="00A751D7">
        <w:rPr>
          <w:rFonts w:hint="eastAsia"/>
        </w:rPr>
        <w:t>1</w:t>
      </w:r>
      <w:r w:rsidR="00D22D7C" w:rsidRPr="00A751D7">
        <w:rPr>
          <w:rFonts w:hint="eastAsia"/>
        </w:rPr>
        <w:t>日</w:t>
      </w:r>
      <w:r w:rsidR="00A751D7">
        <w:rPr>
          <w:rFonts w:hint="eastAsia"/>
        </w:rPr>
        <w:t>）</w:t>
      </w:r>
      <w:bookmarkEnd w:id="36"/>
    </w:p>
    <w:p w14:paraId="5F2C1ED0" w14:textId="25E9FA4F" w:rsidR="00CF3679" w:rsidRPr="00A751D7" w:rsidRDefault="00CF3679" w:rsidP="00562AC2">
      <w:pPr>
        <w:pStyle w:val="enumlev1"/>
        <w:rPr>
          <w:lang w:eastAsia="zh-CN"/>
        </w:rPr>
      </w:pPr>
      <w:r w:rsidRPr="00A751D7">
        <w:rPr>
          <w:rFonts w:hint="eastAsia"/>
          <w:lang w:eastAsia="zh-CN"/>
        </w:rPr>
        <w:t>1)</w:t>
      </w:r>
      <w:r w:rsidRPr="00A751D7">
        <w:rPr>
          <w:lang w:eastAsia="zh-CN"/>
        </w:rPr>
        <w:tab/>
      </w:r>
      <w:r w:rsidRPr="00A751D7">
        <w:rPr>
          <w:rFonts w:ascii="SimSun" w:hAnsi="SimSun" w:cs="SimSun" w:hint="eastAsia"/>
          <w:lang w:eastAsia="zh-CN"/>
        </w:rPr>
        <w:t>会议开幕</w:t>
      </w:r>
    </w:p>
    <w:p w14:paraId="3AA6FEE2" w14:textId="1C347534" w:rsidR="00CF3679" w:rsidRPr="00A751D7" w:rsidRDefault="00CF3679" w:rsidP="00562AC2">
      <w:pPr>
        <w:pStyle w:val="enumlev1"/>
        <w:rPr>
          <w:lang w:eastAsia="zh-CN"/>
        </w:rPr>
      </w:pPr>
      <w:r w:rsidRPr="00A751D7">
        <w:rPr>
          <w:rFonts w:hint="eastAsia"/>
          <w:lang w:eastAsia="zh-CN"/>
        </w:rPr>
        <w:t>2)</w:t>
      </w:r>
      <w:r w:rsidRPr="00A751D7">
        <w:rPr>
          <w:lang w:eastAsia="zh-CN"/>
        </w:rPr>
        <w:tab/>
      </w:r>
      <w:r w:rsidRPr="00A751D7">
        <w:rPr>
          <w:rFonts w:ascii="SimSun" w:hAnsi="SimSun" w:cs="SimSun" w:hint="eastAsia"/>
          <w:lang w:eastAsia="zh-CN"/>
        </w:rPr>
        <w:t>批准议程</w:t>
      </w:r>
    </w:p>
    <w:p w14:paraId="338CFE77" w14:textId="238110D4" w:rsidR="00CF3679" w:rsidRPr="00A751D7" w:rsidRDefault="00CF3679" w:rsidP="00562AC2">
      <w:pPr>
        <w:pStyle w:val="enumlev1"/>
        <w:rPr>
          <w:lang w:eastAsia="zh-CN"/>
        </w:rPr>
      </w:pPr>
      <w:r w:rsidRPr="00A751D7">
        <w:rPr>
          <w:rFonts w:hint="eastAsia"/>
          <w:lang w:eastAsia="zh-CN"/>
        </w:rPr>
        <w:t>3)</w:t>
      </w:r>
      <w:r w:rsidRPr="00A751D7">
        <w:rPr>
          <w:lang w:eastAsia="zh-CN"/>
        </w:rPr>
        <w:tab/>
      </w:r>
      <w:r w:rsidRPr="00A751D7">
        <w:rPr>
          <w:rFonts w:ascii="SimSun" w:hAnsi="SimSun" w:cs="SimSun" w:hint="eastAsia"/>
          <w:lang w:eastAsia="zh-CN"/>
        </w:rPr>
        <w:t>审议</w:t>
      </w:r>
      <w:r w:rsidRPr="00A751D7">
        <w:rPr>
          <w:rFonts w:hint="eastAsia"/>
          <w:lang w:eastAsia="zh-CN"/>
        </w:rPr>
        <w:t>JCA-DCC</w:t>
      </w:r>
      <w:r w:rsidRPr="00A751D7">
        <w:rPr>
          <w:rFonts w:ascii="SimSun" w:hAnsi="SimSun" w:cs="SimSun" w:hint="eastAsia"/>
          <w:lang w:eastAsia="zh-CN"/>
        </w:rPr>
        <w:t>的职责范围</w:t>
      </w:r>
    </w:p>
    <w:p w14:paraId="430AF751" w14:textId="296F4CB0" w:rsidR="00CF3679" w:rsidRPr="00A751D7" w:rsidRDefault="00CF3679" w:rsidP="00562AC2">
      <w:pPr>
        <w:pStyle w:val="enumlev1"/>
        <w:rPr>
          <w:lang w:eastAsia="zh-CN"/>
        </w:rPr>
      </w:pPr>
      <w:r w:rsidRPr="00A751D7">
        <w:rPr>
          <w:rFonts w:hint="eastAsia"/>
          <w:lang w:eastAsia="zh-CN"/>
        </w:rPr>
        <w:t>4)</w:t>
      </w:r>
      <w:r w:rsidRPr="00A751D7">
        <w:rPr>
          <w:lang w:eastAsia="zh-CN"/>
        </w:rPr>
        <w:tab/>
      </w:r>
      <w:r w:rsidRPr="00A751D7">
        <w:rPr>
          <w:rFonts w:ascii="SimSun" w:hAnsi="SimSun" w:cs="SimSun" w:hint="eastAsia"/>
          <w:lang w:eastAsia="zh-CN"/>
        </w:rPr>
        <w:t>审议</w:t>
      </w:r>
      <w:r w:rsidRPr="00A751D7">
        <w:rPr>
          <w:rFonts w:hint="eastAsia"/>
          <w:lang w:eastAsia="zh-CN"/>
        </w:rPr>
        <w:t>JCA-DCC</w:t>
      </w:r>
      <w:r w:rsidRPr="00A751D7">
        <w:rPr>
          <w:rFonts w:ascii="SimSun" w:hAnsi="SimSun" w:cs="SimSun" w:hint="eastAsia"/>
          <w:lang w:eastAsia="zh-CN"/>
        </w:rPr>
        <w:t>的工作方法</w:t>
      </w:r>
    </w:p>
    <w:p w14:paraId="16BEC155" w14:textId="2DDDD434" w:rsidR="00CF3679" w:rsidRPr="00A751D7" w:rsidRDefault="00CF3679" w:rsidP="00562AC2">
      <w:pPr>
        <w:pStyle w:val="enumlev1"/>
        <w:rPr>
          <w:lang w:eastAsia="zh-CN"/>
        </w:rPr>
      </w:pPr>
      <w:r w:rsidRPr="00A751D7">
        <w:rPr>
          <w:rFonts w:hint="eastAsia"/>
          <w:lang w:eastAsia="zh-CN"/>
        </w:rPr>
        <w:t>5)</w:t>
      </w:r>
      <w:r w:rsidRPr="00A751D7">
        <w:rPr>
          <w:rFonts w:hint="eastAsia"/>
          <w:lang w:eastAsia="zh-CN"/>
        </w:rPr>
        <w:tab/>
      </w:r>
      <w:r w:rsidRPr="00A751D7">
        <w:rPr>
          <w:rFonts w:ascii="SimSun" w:hAnsi="SimSun" w:cs="SimSun" w:hint="eastAsia"/>
          <w:lang w:eastAsia="zh-CN"/>
        </w:rPr>
        <w:t>审议</w:t>
      </w:r>
      <w:r w:rsidRPr="00A751D7">
        <w:rPr>
          <w:rFonts w:hint="eastAsia"/>
          <w:lang w:eastAsia="zh-CN"/>
        </w:rPr>
        <w:t>ITU-T</w:t>
      </w:r>
      <w:r w:rsidRPr="00A751D7">
        <w:rPr>
          <w:rFonts w:ascii="SimSun" w:hAnsi="SimSun" w:cs="SimSun" w:hint="eastAsia"/>
          <w:lang w:eastAsia="zh-CN"/>
        </w:rPr>
        <w:t>研究组、其他标准制定组织（</w:t>
      </w:r>
      <w:r w:rsidRPr="00A751D7">
        <w:rPr>
          <w:rFonts w:hint="eastAsia"/>
          <w:lang w:eastAsia="zh-CN"/>
        </w:rPr>
        <w:t>SDO</w:t>
      </w:r>
      <w:r w:rsidRPr="00A751D7">
        <w:rPr>
          <w:rFonts w:ascii="SimSun" w:hAnsi="SimSun" w:cs="SimSun" w:hint="eastAsia"/>
          <w:lang w:eastAsia="zh-CN"/>
        </w:rPr>
        <w:t>）和论坛的标准化工作</w:t>
      </w:r>
    </w:p>
    <w:p w14:paraId="2F0BAABA" w14:textId="3222A7AF" w:rsidR="00CF3679" w:rsidRPr="00A751D7" w:rsidRDefault="00CF3679" w:rsidP="00562AC2">
      <w:pPr>
        <w:pStyle w:val="enumlev1"/>
        <w:rPr>
          <w:lang w:eastAsia="zh-CN"/>
        </w:rPr>
      </w:pPr>
      <w:r w:rsidRPr="00A751D7">
        <w:rPr>
          <w:rFonts w:hint="eastAsia"/>
          <w:lang w:eastAsia="zh-CN"/>
        </w:rPr>
        <w:t>6)</w:t>
      </w:r>
      <w:r w:rsidRPr="00A751D7">
        <w:rPr>
          <w:rFonts w:hint="eastAsia"/>
          <w:lang w:eastAsia="zh-CN"/>
        </w:rPr>
        <w:tab/>
      </w:r>
      <w:r w:rsidRPr="00A751D7">
        <w:rPr>
          <w:rFonts w:ascii="SimSun" w:hAnsi="SimSun" w:cs="SimSun" w:hint="eastAsia"/>
          <w:lang w:eastAsia="zh-CN"/>
        </w:rPr>
        <w:t>审议输入文件和收到的联络声明</w:t>
      </w:r>
    </w:p>
    <w:p w14:paraId="6DA17B08" w14:textId="4C484C3A" w:rsidR="00CF3679" w:rsidRPr="00A751D7" w:rsidRDefault="00CF3679" w:rsidP="00562AC2">
      <w:pPr>
        <w:pStyle w:val="enumlev1"/>
        <w:rPr>
          <w:lang w:eastAsia="zh-CN"/>
        </w:rPr>
      </w:pPr>
      <w:r w:rsidRPr="00A751D7">
        <w:rPr>
          <w:rFonts w:hint="eastAsia"/>
          <w:lang w:eastAsia="zh-CN"/>
        </w:rPr>
        <w:t>7)</w:t>
      </w:r>
      <w:r w:rsidRPr="00A751D7">
        <w:rPr>
          <w:lang w:eastAsia="zh-CN"/>
        </w:rPr>
        <w:tab/>
      </w:r>
      <w:r w:rsidRPr="00A751D7">
        <w:rPr>
          <w:rFonts w:ascii="SimSun" w:hAnsi="SimSun" w:cs="SimSun" w:hint="eastAsia"/>
          <w:lang w:eastAsia="zh-CN"/>
        </w:rPr>
        <w:t>需要协调的事项</w:t>
      </w:r>
    </w:p>
    <w:p w14:paraId="66F9DD76" w14:textId="0CA13C7E" w:rsidR="00CF3679" w:rsidRPr="00A751D7" w:rsidRDefault="00CF3679" w:rsidP="00562AC2">
      <w:pPr>
        <w:pStyle w:val="enumlev1"/>
        <w:rPr>
          <w:lang w:eastAsia="zh-CN"/>
        </w:rPr>
      </w:pPr>
      <w:r w:rsidRPr="00A751D7">
        <w:rPr>
          <w:rFonts w:hint="eastAsia"/>
          <w:lang w:eastAsia="zh-CN"/>
        </w:rPr>
        <w:t>8)</w:t>
      </w:r>
      <w:r w:rsidRPr="00A751D7">
        <w:rPr>
          <w:lang w:eastAsia="zh-CN"/>
        </w:rPr>
        <w:tab/>
      </w:r>
      <w:r w:rsidRPr="00A751D7">
        <w:rPr>
          <w:rFonts w:ascii="SimSun" w:hAnsi="SimSun" w:cs="SimSun" w:hint="eastAsia"/>
          <w:lang w:eastAsia="zh-CN"/>
        </w:rPr>
        <w:t>制定</w:t>
      </w:r>
      <w:r w:rsidRPr="00A751D7">
        <w:rPr>
          <w:rFonts w:hint="eastAsia"/>
          <w:lang w:eastAsia="zh-CN"/>
        </w:rPr>
        <w:t>DCC</w:t>
      </w:r>
      <w:r w:rsidRPr="00A751D7">
        <w:rPr>
          <w:rFonts w:ascii="SimSun" w:hAnsi="SimSun" w:cs="SimSun" w:hint="eastAsia"/>
          <w:lang w:eastAsia="zh-CN"/>
        </w:rPr>
        <w:t>标准化路线图</w:t>
      </w:r>
    </w:p>
    <w:p w14:paraId="1AB1E5F0" w14:textId="209A6513" w:rsidR="00CF3679" w:rsidRPr="00A751D7" w:rsidRDefault="00CF3679" w:rsidP="00562AC2">
      <w:pPr>
        <w:pStyle w:val="enumlev1"/>
        <w:rPr>
          <w:lang w:eastAsia="zh-CN"/>
        </w:rPr>
      </w:pPr>
      <w:r w:rsidRPr="00A751D7">
        <w:rPr>
          <w:rFonts w:hint="eastAsia"/>
          <w:lang w:eastAsia="zh-CN"/>
        </w:rPr>
        <w:t>9)</w:t>
      </w:r>
      <w:r w:rsidRPr="00A751D7">
        <w:rPr>
          <w:rFonts w:hint="eastAsia"/>
          <w:lang w:eastAsia="zh-CN"/>
        </w:rPr>
        <w:tab/>
      </w:r>
      <w:r w:rsidRPr="00A751D7">
        <w:rPr>
          <w:rFonts w:ascii="SimSun" w:hAnsi="SimSun" w:cs="SimSun" w:hint="eastAsia"/>
          <w:lang w:eastAsia="zh-CN"/>
        </w:rPr>
        <w:t>讨论</w:t>
      </w:r>
      <w:r w:rsidRPr="00A751D7">
        <w:rPr>
          <w:rFonts w:hint="eastAsia"/>
          <w:lang w:eastAsia="zh-CN"/>
        </w:rPr>
        <w:t>JCA-DCC</w:t>
      </w:r>
      <w:r w:rsidRPr="00A751D7">
        <w:rPr>
          <w:rFonts w:ascii="SimSun" w:hAnsi="SimSun" w:cs="SimSun" w:hint="eastAsia"/>
          <w:lang w:eastAsia="zh-CN"/>
        </w:rPr>
        <w:t>的可交付成果，必要时任命编辑</w:t>
      </w:r>
    </w:p>
    <w:p w14:paraId="35CEFB82" w14:textId="5E243F53" w:rsidR="00CF3679" w:rsidRPr="00A751D7" w:rsidRDefault="00CF3679" w:rsidP="00562AC2">
      <w:pPr>
        <w:pStyle w:val="enumlev1"/>
        <w:rPr>
          <w:lang w:eastAsia="zh-CN"/>
        </w:rPr>
      </w:pPr>
      <w:r w:rsidRPr="00A751D7">
        <w:rPr>
          <w:rFonts w:hint="eastAsia"/>
          <w:lang w:eastAsia="zh-CN"/>
        </w:rPr>
        <w:t>10)</w:t>
      </w:r>
      <w:r w:rsidRPr="00A751D7">
        <w:rPr>
          <w:lang w:eastAsia="zh-CN"/>
        </w:rPr>
        <w:tab/>
      </w:r>
      <w:r w:rsidRPr="00A751D7">
        <w:rPr>
          <w:rFonts w:ascii="SimSun" w:hAnsi="SimSun" w:cs="SimSun" w:hint="eastAsia"/>
          <w:lang w:eastAsia="zh-CN"/>
        </w:rPr>
        <w:t>下一步行动</w:t>
      </w:r>
    </w:p>
    <w:p w14:paraId="60938377" w14:textId="291BCB60" w:rsidR="00CF3679" w:rsidRPr="00A751D7" w:rsidRDefault="00CF3679" w:rsidP="00562AC2">
      <w:pPr>
        <w:pStyle w:val="enumlev1"/>
        <w:rPr>
          <w:lang w:eastAsia="zh-CN"/>
        </w:rPr>
      </w:pPr>
      <w:r w:rsidRPr="00A751D7">
        <w:rPr>
          <w:rFonts w:hint="eastAsia"/>
          <w:lang w:eastAsia="zh-CN"/>
        </w:rPr>
        <w:t>11)</w:t>
      </w:r>
      <w:r w:rsidRPr="00A751D7">
        <w:rPr>
          <w:rFonts w:hint="eastAsia"/>
          <w:lang w:eastAsia="zh-CN"/>
        </w:rPr>
        <w:tab/>
      </w:r>
      <w:r w:rsidRPr="00A751D7">
        <w:rPr>
          <w:rFonts w:ascii="SimSun" w:hAnsi="SimSun" w:cs="SimSun" w:hint="eastAsia"/>
          <w:lang w:eastAsia="zh-CN"/>
        </w:rPr>
        <w:t>批准发出的联络声明</w:t>
      </w:r>
    </w:p>
    <w:p w14:paraId="162752E3" w14:textId="77777777" w:rsidR="00CF3679" w:rsidRPr="00A751D7" w:rsidRDefault="00CF3679" w:rsidP="00562AC2">
      <w:pPr>
        <w:pStyle w:val="enumlev1"/>
        <w:rPr>
          <w:lang w:eastAsia="zh-CN"/>
        </w:rPr>
      </w:pPr>
      <w:r w:rsidRPr="00A751D7">
        <w:rPr>
          <w:rFonts w:hint="eastAsia"/>
          <w:lang w:eastAsia="zh-CN"/>
        </w:rPr>
        <w:t>12)</w:t>
      </w:r>
      <w:r w:rsidRPr="00A751D7">
        <w:rPr>
          <w:rFonts w:hint="eastAsia"/>
          <w:lang w:eastAsia="zh-CN"/>
        </w:rPr>
        <w:tab/>
      </w:r>
      <w:r w:rsidRPr="00A751D7">
        <w:rPr>
          <w:rFonts w:ascii="SimSun" w:hAnsi="SimSun" w:cs="SimSun" w:hint="eastAsia"/>
          <w:lang w:eastAsia="zh-CN"/>
        </w:rPr>
        <w:t>未来的会议</w:t>
      </w:r>
      <w:r w:rsidRPr="00A751D7">
        <w:rPr>
          <w:rFonts w:hint="eastAsia"/>
          <w:lang w:eastAsia="zh-CN"/>
        </w:rPr>
        <w:t>/</w:t>
      </w:r>
      <w:r w:rsidRPr="00A751D7">
        <w:rPr>
          <w:rFonts w:ascii="SimSun" w:hAnsi="SimSun" w:cs="SimSun" w:hint="eastAsia"/>
          <w:lang w:eastAsia="zh-CN"/>
        </w:rPr>
        <w:t>活动</w:t>
      </w:r>
    </w:p>
    <w:p w14:paraId="7DA37C18" w14:textId="57E399CA" w:rsidR="00CF3679" w:rsidRPr="00A751D7" w:rsidRDefault="00CF3679" w:rsidP="00562AC2">
      <w:pPr>
        <w:pStyle w:val="enumlev1"/>
        <w:rPr>
          <w:lang w:eastAsia="zh-CN"/>
        </w:rPr>
      </w:pPr>
      <w:r w:rsidRPr="00A751D7">
        <w:rPr>
          <w:rFonts w:hint="eastAsia"/>
          <w:lang w:eastAsia="zh-CN"/>
        </w:rPr>
        <w:t>13)</w:t>
      </w:r>
      <w:r w:rsidRPr="00A751D7">
        <w:rPr>
          <w:rFonts w:hint="eastAsia"/>
          <w:lang w:eastAsia="zh-CN"/>
        </w:rPr>
        <w:tab/>
      </w:r>
      <w:r w:rsidRPr="00A751D7">
        <w:rPr>
          <w:rFonts w:ascii="SimSun" w:hAnsi="SimSun" w:cs="SimSun" w:hint="eastAsia"/>
          <w:lang w:eastAsia="zh-CN"/>
        </w:rPr>
        <w:t>其他事宜</w:t>
      </w:r>
    </w:p>
    <w:p w14:paraId="172A4CAC" w14:textId="03DC9650" w:rsidR="008124DE" w:rsidRPr="00A751D7" w:rsidRDefault="00CF3679" w:rsidP="00562AC2">
      <w:pPr>
        <w:pStyle w:val="enumlev1"/>
      </w:pPr>
      <w:r w:rsidRPr="00A751D7">
        <w:rPr>
          <w:rFonts w:hint="eastAsia"/>
        </w:rPr>
        <w:t>14)</w:t>
      </w:r>
      <w:r w:rsidRPr="00A751D7">
        <w:rPr>
          <w:rFonts w:hint="eastAsia"/>
        </w:rPr>
        <w:tab/>
      </w:r>
      <w:proofErr w:type="spellStart"/>
      <w:r w:rsidRPr="00A751D7">
        <w:rPr>
          <w:rFonts w:ascii="SimSun" w:hAnsi="SimSun" w:cs="SimSun" w:hint="eastAsia"/>
        </w:rPr>
        <w:t>会议闭幕</w:t>
      </w:r>
      <w:proofErr w:type="spellEnd"/>
    </w:p>
    <w:p w14:paraId="09381F42" w14:textId="77777777" w:rsidR="00883191" w:rsidRPr="00562AC2" w:rsidRDefault="00883191" w:rsidP="00562AC2"/>
    <w:p w14:paraId="4CCC3282" w14:textId="016DE9DA" w:rsidR="008124DE" w:rsidRPr="00883191" w:rsidRDefault="00883191" w:rsidP="00883191">
      <w:pPr>
        <w:jc w:val="center"/>
      </w:pPr>
      <w:r>
        <w:t>______________</w:t>
      </w:r>
    </w:p>
    <w:sectPr w:rsidR="008124DE" w:rsidRPr="00883191">
      <w:headerReference w:type="default" r:id="rId15"/>
      <w:footerReference w:type="first" r:id="rId1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47BD" w14:textId="77777777" w:rsidR="00474D1B" w:rsidRDefault="00474D1B">
      <w:r>
        <w:separator/>
      </w:r>
    </w:p>
  </w:endnote>
  <w:endnote w:type="continuationSeparator" w:id="0">
    <w:p w14:paraId="3DFE96CB" w14:textId="77777777" w:rsidR="00474D1B" w:rsidRDefault="0047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A58F" w14:textId="0FF06165" w:rsidR="002D2024" w:rsidRPr="001F6E0E" w:rsidRDefault="00933F1F" w:rsidP="001F6E0E">
    <w:pPr>
      <w:pStyle w:val="FirstFooter"/>
      <w:spacing w:before="0"/>
      <w:ind w:left="-397" w:right="-397"/>
      <w:jc w:val="center"/>
      <w:rPr>
        <w:rFonts w:ascii="Calibri" w:eastAsia="Times New Roman" w:hAnsi="Calibri" w:cs="Calibri"/>
        <w:color w:val="0070C0"/>
        <w:sz w:val="18"/>
        <w:szCs w:val="18"/>
        <w:u w:val="single"/>
        <w:lang w:val="fr-CH"/>
      </w:rPr>
    </w:pPr>
    <w:r w:rsidRPr="001F6E0E">
      <w:rPr>
        <w:rFonts w:asciiTheme="minorHAnsi" w:hAnsiTheme="minorHAnsi"/>
        <w:color w:val="0070C0"/>
        <w:sz w:val="18"/>
        <w:szCs w:val="18"/>
        <w:lang w:val="fr-CH"/>
      </w:rPr>
      <w:t xml:space="preserve">International </w:t>
    </w:r>
    <w:proofErr w:type="spellStart"/>
    <w:r w:rsidRPr="001F6E0E">
      <w:rPr>
        <w:rFonts w:asciiTheme="minorHAnsi" w:hAnsiTheme="minorHAnsi"/>
        <w:color w:val="0070C0"/>
        <w:sz w:val="18"/>
        <w:szCs w:val="18"/>
        <w:lang w:val="fr-CH"/>
      </w:rPr>
      <w:t>Telecommunication</w:t>
    </w:r>
    <w:proofErr w:type="spellEnd"/>
    <w:r w:rsidRPr="001F6E0E">
      <w:rPr>
        <w:rFonts w:asciiTheme="minorHAnsi" w:hAnsiTheme="minorHAnsi"/>
        <w:color w:val="0070C0"/>
        <w:sz w:val="18"/>
        <w:szCs w:val="18"/>
        <w:lang w:val="fr-CH"/>
      </w:rPr>
      <w:t xml:space="preserve"> Union • Place des Nations • CH-1211 Geneva 20 • </w:t>
    </w:r>
    <w:proofErr w:type="spellStart"/>
    <w:r w:rsidRPr="001F6E0E">
      <w:rPr>
        <w:rFonts w:asciiTheme="minorHAnsi" w:hAnsiTheme="minorHAnsi"/>
        <w:color w:val="0070C0"/>
        <w:sz w:val="18"/>
        <w:szCs w:val="18"/>
        <w:lang w:val="fr-CH"/>
      </w:rPr>
      <w:t>Switzerland</w:t>
    </w:r>
    <w:proofErr w:type="spellEnd"/>
    <w:r w:rsidRPr="001F6E0E">
      <w:rPr>
        <w:rFonts w:asciiTheme="minorHAnsi" w:hAnsiTheme="minorHAnsi"/>
        <w:color w:val="0070C0"/>
        <w:sz w:val="18"/>
        <w:szCs w:val="18"/>
        <w:lang w:val="fr-CH"/>
      </w:rPr>
      <w:br/>
    </w:r>
    <w:proofErr w:type="gramStart"/>
    <w:r w:rsidRPr="001F6E0E">
      <w:rPr>
        <w:rFonts w:asciiTheme="minorHAnsi" w:hAnsiTheme="minorHAnsi"/>
        <w:color w:val="0070C0"/>
        <w:sz w:val="18"/>
        <w:szCs w:val="18"/>
        <w:lang w:val="fr-CH"/>
      </w:rPr>
      <w:t>Tel:</w:t>
    </w:r>
    <w:proofErr w:type="gramEnd"/>
    <w:r w:rsidRPr="001F6E0E">
      <w:rPr>
        <w:rFonts w:asciiTheme="minorHAnsi" w:hAnsiTheme="minorHAnsi"/>
        <w:color w:val="0070C0"/>
        <w:sz w:val="18"/>
        <w:szCs w:val="18"/>
        <w:lang w:val="fr-CH"/>
      </w:rPr>
      <w:t xml:space="preserve"> +41 22 730 5111 • Fax: +41 22 733 7256 • E-mail: </w:t>
    </w:r>
    <w:hyperlink r:id="rId1" w:history="1">
      <w:r w:rsidR="001F6E0E" w:rsidRPr="001F6E0E">
        <w:rPr>
          <w:rFonts w:ascii="Calibri" w:eastAsia="Times New Roman" w:hAnsi="Calibri" w:cs="Calibri"/>
          <w:color w:val="0070C0"/>
          <w:sz w:val="18"/>
          <w:szCs w:val="18"/>
          <w:u w:val="single"/>
          <w:lang w:val="fr-CH"/>
        </w:rPr>
        <w:t>itumail@itu.int</w:t>
      </w:r>
    </w:hyperlink>
    <w:r w:rsidR="001F6E0E" w:rsidRPr="001F6E0E">
      <w:rPr>
        <w:rFonts w:ascii="Calibri" w:eastAsia="Times New Roman" w:hAnsi="Calibri" w:cs="Calibri"/>
        <w:color w:val="0070C0"/>
        <w:sz w:val="18"/>
        <w:szCs w:val="18"/>
        <w:lang w:val="fr-CH"/>
      </w:rPr>
      <w:t xml:space="preserve"> • </w:t>
    </w:r>
    <w:hyperlink r:id="rId2" w:history="1">
      <w:r w:rsidR="001F6E0E" w:rsidRPr="001F6E0E">
        <w:rPr>
          <w:rFonts w:ascii="Calibri" w:eastAsia="Times New Roman" w:hAnsi="Calibri" w:cs="Calibri"/>
          <w:color w:val="0070C0"/>
          <w:sz w:val="18"/>
          <w:szCs w:val="18"/>
          <w:u w:val="single"/>
          <w:lang w:val="fr-CH"/>
        </w:rPr>
        <w:t>www.itu.int</w:t>
      </w:r>
    </w:hyperlink>
    <w:r w:rsidR="001F6E0E" w:rsidRPr="001F6E0E">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0B25" w14:textId="77777777" w:rsidR="00474D1B" w:rsidRDefault="00474D1B">
      <w:r>
        <w:separator/>
      </w:r>
    </w:p>
  </w:footnote>
  <w:footnote w:type="continuationSeparator" w:id="0">
    <w:p w14:paraId="058DF721" w14:textId="77777777" w:rsidR="00474D1B" w:rsidRDefault="00474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7916" w14:textId="3DFF1181" w:rsidR="00841612" w:rsidRPr="00933F1F" w:rsidRDefault="002D2024" w:rsidP="00575823">
    <w:pPr>
      <w:pStyle w:val="Header"/>
      <w:spacing w:after="240"/>
      <w:rPr>
        <w:rFonts w:cstheme="minorHAnsi"/>
        <w:lang w:eastAsia="zh-CN"/>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B0F44">
      <w:rPr>
        <w:noProof/>
        <w:sz w:val="18"/>
        <w:szCs w:val="16"/>
      </w:rPr>
      <w:t>2</w:t>
    </w:r>
    <w:r w:rsidR="00841612" w:rsidRPr="002D2024">
      <w:rPr>
        <w:sz w:val="18"/>
        <w:szCs w:val="16"/>
      </w:rPr>
      <w:fldChar w:fldCharType="end"/>
    </w:r>
    <w:r w:rsidRPr="002D2024">
      <w:rPr>
        <w:sz w:val="18"/>
        <w:szCs w:val="16"/>
      </w:rPr>
      <w:t xml:space="preserve"> -</w:t>
    </w:r>
    <w:r w:rsidR="00FA59D6">
      <w:rPr>
        <w:sz w:val="18"/>
        <w:szCs w:val="16"/>
      </w:rPr>
      <w:br/>
    </w:r>
    <w:r w:rsidR="00FA59D6" w:rsidRPr="00FA59D6">
      <w:rPr>
        <w:rFonts w:cstheme="minorHAnsi"/>
        <w:noProof/>
        <w:sz w:val="18"/>
        <w:szCs w:val="18"/>
        <w:lang w:eastAsia="zh-CN"/>
      </w:rPr>
      <w:t>电信标准化局第</w:t>
    </w:r>
    <w:r w:rsidR="008124DE">
      <w:rPr>
        <w:rFonts w:cstheme="minorHAnsi"/>
        <w:noProof/>
        <w:sz w:val="18"/>
        <w:szCs w:val="18"/>
        <w:lang w:eastAsia="zh-CN"/>
      </w:rPr>
      <w:t>007</w:t>
    </w:r>
    <w:r w:rsidR="00FA59D6" w:rsidRPr="00FA59D6">
      <w:rPr>
        <w:rFonts w:cstheme="minorHAnsi"/>
        <w:noProof/>
        <w:sz w:val="18"/>
        <w:szCs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B2BD1"/>
    <w:multiLevelType w:val="hybridMultilevel"/>
    <w:tmpl w:val="6BFC276E"/>
    <w:lvl w:ilvl="0" w:tplc="C3483738">
      <w:start w:val="1"/>
      <w:numFmt w:val="bullet"/>
      <w:lvlText w:val="-"/>
      <w:lvlJc w:val="left"/>
      <w:pPr>
        <w:ind w:left="720" w:hanging="360"/>
      </w:pPr>
      <w:rPr>
        <w:rFonts w:ascii="Calibri" w:hAnsi="Calibri" w:hint="default"/>
      </w:rPr>
    </w:lvl>
    <w:lvl w:ilvl="1" w:tplc="E3C8EEA4" w:tentative="1">
      <w:start w:val="1"/>
      <w:numFmt w:val="bullet"/>
      <w:lvlText w:val="o"/>
      <w:lvlJc w:val="left"/>
      <w:pPr>
        <w:ind w:left="1440" w:hanging="360"/>
      </w:pPr>
      <w:rPr>
        <w:rFonts w:ascii="Courier New" w:hAnsi="Courier New" w:cs="Courier New" w:hint="default"/>
      </w:rPr>
    </w:lvl>
    <w:lvl w:ilvl="2" w:tplc="B6102486" w:tentative="1">
      <w:start w:val="1"/>
      <w:numFmt w:val="bullet"/>
      <w:lvlText w:val=""/>
      <w:lvlJc w:val="left"/>
      <w:pPr>
        <w:ind w:left="2160" w:hanging="360"/>
      </w:pPr>
      <w:rPr>
        <w:rFonts w:ascii="Wingdings" w:hAnsi="Wingdings" w:cs="Wingdings" w:hint="default"/>
      </w:rPr>
    </w:lvl>
    <w:lvl w:ilvl="3" w:tplc="A842841A" w:tentative="1">
      <w:start w:val="1"/>
      <w:numFmt w:val="bullet"/>
      <w:lvlText w:val=""/>
      <w:lvlJc w:val="left"/>
      <w:pPr>
        <w:ind w:left="2880" w:hanging="360"/>
      </w:pPr>
      <w:rPr>
        <w:rFonts w:ascii="Symbol" w:hAnsi="Symbol" w:cs="Symbol" w:hint="default"/>
      </w:rPr>
    </w:lvl>
    <w:lvl w:ilvl="4" w:tplc="730647EA" w:tentative="1">
      <w:start w:val="1"/>
      <w:numFmt w:val="bullet"/>
      <w:lvlText w:val="o"/>
      <w:lvlJc w:val="left"/>
      <w:pPr>
        <w:ind w:left="3600" w:hanging="360"/>
      </w:pPr>
      <w:rPr>
        <w:rFonts w:ascii="Courier New" w:hAnsi="Courier New" w:cs="Courier New" w:hint="default"/>
      </w:rPr>
    </w:lvl>
    <w:lvl w:ilvl="5" w:tplc="55484574" w:tentative="1">
      <w:start w:val="1"/>
      <w:numFmt w:val="bullet"/>
      <w:lvlText w:val=""/>
      <w:lvlJc w:val="left"/>
      <w:pPr>
        <w:ind w:left="4320" w:hanging="360"/>
      </w:pPr>
      <w:rPr>
        <w:rFonts w:ascii="Wingdings" w:hAnsi="Wingdings" w:cs="Wingdings" w:hint="default"/>
      </w:rPr>
    </w:lvl>
    <w:lvl w:ilvl="6" w:tplc="D946E02A" w:tentative="1">
      <w:start w:val="1"/>
      <w:numFmt w:val="bullet"/>
      <w:lvlText w:val=""/>
      <w:lvlJc w:val="left"/>
      <w:pPr>
        <w:ind w:left="5040" w:hanging="360"/>
      </w:pPr>
      <w:rPr>
        <w:rFonts w:ascii="Symbol" w:hAnsi="Symbol" w:cs="Symbol" w:hint="default"/>
      </w:rPr>
    </w:lvl>
    <w:lvl w:ilvl="7" w:tplc="48B6F4AA" w:tentative="1">
      <w:start w:val="1"/>
      <w:numFmt w:val="bullet"/>
      <w:lvlText w:val="o"/>
      <w:lvlJc w:val="left"/>
      <w:pPr>
        <w:ind w:left="5760" w:hanging="360"/>
      </w:pPr>
      <w:rPr>
        <w:rFonts w:ascii="Courier New" w:hAnsi="Courier New" w:cs="Courier New" w:hint="default"/>
      </w:rPr>
    </w:lvl>
    <w:lvl w:ilvl="8" w:tplc="BC4C2DCC" w:tentative="1">
      <w:start w:val="1"/>
      <w:numFmt w:val="bullet"/>
      <w:lvlText w:val=""/>
      <w:lvlJc w:val="left"/>
      <w:pPr>
        <w:ind w:left="6480" w:hanging="360"/>
      </w:pPr>
      <w:rPr>
        <w:rFonts w:ascii="Wingdings" w:hAnsi="Wingdings" w:cs="Wingdings" w:hint="default"/>
      </w:rPr>
    </w:lvl>
  </w:abstractNum>
  <w:abstractNum w:abstractNumId="1" w15:restartNumberingAfterBreak="0">
    <w:nsid w:val="64A5582D"/>
    <w:multiLevelType w:val="hybridMultilevel"/>
    <w:tmpl w:val="0870F298"/>
    <w:lvl w:ilvl="0" w:tplc="7CB6D376">
      <w:start w:val="1"/>
      <w:numFmt w:val="bullet"/>
      <w:lvlText w:val="–"/>
      <w:lvlJc w:val="left"/>
      <w:pPr>
        <w:ind w:left="363" w:hanging="363"/>
      </w:pPr>
      <w:rPr>
        <w:rFonts w:ascii="Times New Roman" w:hAnsi="Times New Roman" w:cs="Times New Roman" w:hint="default"/>
      </w:rPr>
    </w:lvl>
    <w:lvl w:ilvl="1" w:tplc="ED0EDAB6" w:tentative="1">
      <w:start w:val="1"/>
      <w:numFmt w:val="bullet"/>
      <w:lvlText w:val="o"/>
      <w:lvlJc w:val="left"/>
      <w:pPr>
        <w:ind w:left="1083" w:hanging="360"/>
      </w:pPr>
      <w:rPr>
        <w:rFonts w:ascii="Courier New" w:hAnsi="Courier New" w:cs="Courier New" w:hint="default"/>
      </w:rPr>
    </w:lvl>
    <w:lvl w:ilvl="2" w:tplc="153AC5F2" w:tentative="1">
      <w:start w:val="1"/>
      <w:numFmt w:val="bullet"/>
      <w:lvlText w:val=""/>
      <w:lvlJc w:val="left"/>
      <w:pPr>
        <w:ind w:left="1803" w:hanging="360"/>
      </w:pPr>
      <w:rPr>
        <w:rFonts w:ascii="Wingdings" w:hAnsi="Wingdings" w:hint="default"/>
      </w:rPr>
    </w:lvl>
    <w:lvl w:ilvl="3" w:tplc="55D427AC" w:tentative="1">
      <w:start w:val="1"/>
      <w:numFmt w:val="bullet"/>
      <w:lvlText w:val=""/>
      <w:lvlJc w:val="left"/>
      <w:pPr>
        <w:ind w:left="2523" w:hanging="360"/>
      </w:pPr>
      <w:rPr>
        <w:rFonts w:ascii="Symbol" w:hAnsi="Symbol" w:hint="default"/>
      </w:rPr>
    </w:lvl>
    <w:lvl w:ilvl="4" w:tplc="6D2A762E" w:tentative="1">
      <w:start w:val="1"/>
      <w:numFmt w:val="bullet"/>
      <w:lvlText w:val="o"/>
      <w:lvlJc w:val="left"/>
      <w:pPr>
        <w:ind w:left="3243" w:hanging="360"/>
      </w:pPr>
      <w:rPr>
        <w:rFonts w:ascii="Courier New" w:hAnsi="Courier New" w:cs="Courier New" w:hint="default"/>
      </w:rPr>
    </w:lvl>
    <w:lvl w:ilvl="5" w:tplc="2F204FA6" w:tentative="1">
      <w:start w:val="1"/>
      <w:numFmt w:val="bullet"/>
      <w:lvlText w:val=""/>
      <w:lvlJc w:val="left"/>
      <w:pPr>
        <w:ind w:left="3963" w:hanging="360"/>
      </w:pPr>
      <w:rPr>
        <w:rFonts w:ascii="Wingdings" w:hAnsi="Wingdings" w:hint="default"/>
      </w:rPr>
    </w:lvl>
    <w:lvl w:ilvl="6" w:tplc="063C8B26" w:tentative="1">
      <w:start w:val="1"/>
      <w:numFmt w:val="bullet"/>
      <w:lvlText w:val=""/>
      <w:lvlJc w:val="left"/>
      <w:pPr>
        <w:ind w:left="4683" w:hanging="360"/>
      </w:pPr>
      <w:rPr>
        <w:rFonts w:ascii="Symbol" w:hAnsi="Symbol" w:hint="default"/>
      </w:rPr>
    </w:lvl>
    <w:lvl w:ilvl="7" w:tplc="D6EE052C" w:tentative="1">
      <w:start w:val="1"/>
      <w:numFmt w:val="bullet"/>
      <w:lvlText w:val="o"/>
      <w:lvlJc w:val="left"/>
      <w:pPr>
        <w:ind w:left="5403" w:hanging="360"/>
      </w:pPr>
      <w:rPr>
        <w:rFonts w:ascii="Courier New" w:hAnsi="Courier New" w:cs="Courier New" w:hint="default"/>
      </w:rPr>
    </w:lvl>
    <w:lvl w:ilvl="8" w:tplc="C3565F92" w:tentative="1">
      <w:start w:val="1"/>
      <w:numFmt w:val="bullet"/>
      <w:lvlText w:val=""/>
      <w:lvlJc w:val="left"/>
      <w:pPr>
        <w:ind w:left="6123" w:hanging="360"/>
      </w:pPr>
      <w:rPr>
        <w:rFonts w:ascii="Wingdings" w:hAnsi="Wingdings" w:hint="default"/>
      </w:rPr>
    </w:lvl>
  </w:abstractNum>
  <w:abstractNum w:abstractNumId="2" w15:restartNumberingAfterBreak="0">
    <w:nsid w:val="65C50016"/>
    <w:multiLevelType w:val="multilevel"/>
    <w:tmpl w:val="5C687CE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58018683">
    <w:abstractNumId w:val="0"/>
  </w:num>
  <w:num w:numId="2" w16cid:durableId="1673140668">
    <w:abstractNumId w:val="2"/>
  </w:num>
  <w:num w:numId="3" w16cid:durableId="171144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0E"/>
    <w:rsid w:val="00006D1F"/>
    <w:rsid w:val="00027EE3"/>
    <w:rsid w:val="00030ECE"/>
    <w:rsid w:val="00061055"/>
    <w:rsid w:val="00061818"/>
    <w:rsid w:val="00074997"/>
    <w:rsid w:val="00081BA5"/>
    <w:rsid w:val="00090E72"/>
    <w:rsid w:val="00094C0B"/>
    <w:rsid w:val="00096BE9"/>
    <w:rsid w:val="000A2484"/>
    <w:rsid w:val="000B20A4"/>
    <w:rsid w:val="000B263F"/>
    <w:rsid w:val="000B7604"/>
    <w:rsid w:val="000C0445"/>
    <w:rsid w:val="000C07B5"/>
    <w:rsid w:val="000C1237"/>
    <w:rsid w:val="00117471"/>
    <w:rsid w:val="00124B7E"/>
    <w:rsid w:val="00136509"/>
    <w:rsid w:val="00160A43"/>
    <w:rsid w:val="00160CB6"/>
    <w:rsid w:val="00170D74"/>
    <w:rsid w:val="00172EAF"/>
    <w:rsid w:val="00191798"/>
    <w:rsid w:val="001921F6"/>
    <w:rsid w:val="001A5706"/>
    <w:rsid w:val="001B0F44"/>
    <w:rsid w:val="001B2233"/>
    <w:rsid w:val="001C677A"/>
    <w:rsid w:val="001C7181"/>
    <w:rsid w:val="001D6E70"/>
    <w:rsid w:val="001F6E0E"/>
    <w:rsid w:val="00234A9B"/>
    <w:rsid w:val="002554F7"/>
    <w:rsid w:val="002751D1"/>
    <w:rsid w:val="00280C68"/>
    <w:rsid w:val="00282732"/>
    <w:rsid w:val="00284869"/>
    <w:rsid w:val="002A3585"/>
    <w:rsid w:val="002B264D"/>
    <w:rsid w:val="002C08FE"/>
    <w:rsid w:val="002D2024"/>
    <w:rsid w:val="002D76C0"/>
    <w:rsid w:val="002E05E3"/>
    <w:rsid w:val="002F4E62"/>
    <w:rsid w:val="00303A2A"/>
    <w:rsid w:val="00304BDB"/>
    <w:rsid w:val="003064AD"/>
    <w:rsid w:val="00334A24"/>
    <w:rsid w:val="003468F5"/>
    <w:rsid w:val="0035674D"/>
    <w:rsid w:val="0038630E"/>
    <w:rsid w:val="003F1CCA"/>
    <w:rsid w:val="003F2A4C"/>
    <w:rsid w:val="00426FE3"/>
    <w:rsid w:val="00436057"/>
    <w:rsid w:val="00444FEB"/>
    <w:rsid w:val="004508B5"/>
    <w:rsid w:val="00452277"/>
    <w:rsid w:val="00464015"/>
    <w:rsid w:val="00470DD1"/>
    <w:rsid w:val="00474D1B"/>
    <w:rsid w:val="00484FB3"/>
    <w:rsid w:val="0048556D"/>
    <w:rsid w:val="00486359"/>
    <w:rsid w:val="00492640"/>
    <w:rsid w:val="004A569F"/>
    <w:rsid w:val="004C1DB5"/>
    <w:rsid w:val="004F1543"/>
    <w:rsid w:val="005216FE"/>
    <w:rsid w:val="00546229"/>
    <w:rsid w:val="00562AC2"/>
    <w:rsid w:val="00575823"/>
    <w:rsid w:val="00576B63"/>
    <w:rsid w:val="005829AE"/>
    <w:rsid w:val="00590119"/>
    <w:rsid w:val="005C26FD"/>
    <w:rsid w:val="005D63DD"/>
    <w:rsid w:val="00613DBB"/>
    <w:rsid w:val="00622332"/>
    <w:rsid w:val="00622B28"/>
    <w:rsid w:val="00624E27"/>
    <w:rsid w:val="00627AE8"/>
    <w:rsid w:val="00630653"/>
    <w:rsid w:val="0063445E"/>
    <w:rsid w:val="00635DB8"/>
    <w:rsid w:val="00636B3B"/>
    <w:rsid w:val="006769D3"/>
    <w:rsid w:val="006879E8"/>
    <w:rsid w:val="00696BAF"/>
    <w:rsid w:val="006B2B79"/>
    <w:rsid w:val="006B463C"/>
    <w:rsid w:val="006C7457"/>
    <w:rsid w:val="006D22B1"/>
    <w:rsid w:val="006D42C6"/>
    <w:rsid w:val="006D46D6"/>
    <w:rsid w:val="00720F32"/>
    <w:rsid w:val="00733D25"/>
    <w:rsid w:val="00734257"/>
    <w:rsid w:val="00734EAB"/>
    <w:rsid w:val="00751B63"/>
    <w:rsid w:val="007568DA"/>
    <w:rsid w:val="00775169"/>
    <w:rsid w:val="007B0F65"/>
    <w:rsid w:val="007B645F"/>
    <w:rsid w:val="007C0D1D"/>
    <w:rsid w:val="007E1524"/>
    <w:rsid w:val="00805420"/>
    <w:rsid w:val="008124DE"/>
    <w:rsid w:val="00841612"/>
    <w:rsid w:val="0084436D"/>
    <w:rsid w:val="00883191"/>
    <w:rsid w:val="008B2BDA"/>
    <w:rsid w:val="008C3144"/>
    <w:rsid w:val="008C6AC2"/>
    <w:rsid w:val="008E6587"/>
    <w:rsid w:val="008F1252"/>
    <w:rsid w:val="008F1D7E"/>
    <w:rsid w:val="009025A6"/>
    <w:rsid w:val="009128F1"/>
    <w:rsid w:val="00933F1F"/>
    <w:rsid w:val="009424FC"/>
    <w:rsid w:val="00956D38"/>
    <w:rsid w:val="009669F7"/>
    <w:rsid w:val="009718DF"/>
    <w:rsid w:val="009727EA"/>
    <w:rsid w:val="00974486"/>
    <w:rsid w:val="0099042B"/>
    <w:rsid w:val="009A794C"/>
    <w:rsid w:val="009B63CF"/>
    <w:rsid w:val="009C2FF6"/>
    <w:rsid w:val="009D61E1"/>
    <w:rsid w:val="009E4B63"/>
    <w:rsid w:val="009E5A11"/>
    <w:rsid w:val="00A1090D"/>
    <w:rsid w:val="00A16AB0"/>
    <w:rsid w:val="00A26F6A"/>
    <w:rsid w:val="00A31A0E"/>
    <w:rsid w:val="00A37853"/>
    <w:rsid w:val="00A55D76"/>
    <w:rsid w:val="00A638AD"/>
    <w:rsid w:val="00A67446"/>
    <w:rsid w:val="00A751D7"/>
    <w:rsid w:val="00A76BF9"/>
    <w:rsid w:val="00AA3151"/>
    <w:rsid w:val="00AA72A0"/>
    <w:rsid w:val="00AB7CA9"/>
    <w:rsid w:val="00AC7883"/>
    <w:rsid w:val="00B01F79"/>
    <w:rsid w:val="00B066E2"/>
    <w:rsid w:val="00B21B51"/>
    <w:rsid w:val="00B56B75"/>
    <w:rsid w:val="00B62F7D"/>
    <w:rsid w:val="00B729D7"/>
    <w:rsid w:val="00BA248D"/>
    <w:rsid w:val="00BA3BEC"/>
    <w:rsid w:val="00BB5392"/>
    <w:rsid w:val="00BC7AEE"/>
    <w:rsid w:val="00BD6331"/>
    <w:rsid w:val="00BE339D"/>
    <w:rsid w:val="00BF6DE3"/>
    <w:rsid w:val="00BF73A2"/>
    <w:rsid w:val="00C03597"/>
    <w:rsid w:val="00C03E87"/>
    <w:rsid w:val="00C129D8"/>
    <w:rsid w:val="00C6016A"/>
    <w:rsid w:val="00C7008A"/>
    <w:rsid w:val="00C71DF6"/>
    <w:rsid w:val="00C83937"/>
    <w:rsid w:val="00C916ED"/>
    <w:rsid w:val="00CC0DD4"/>
    <w:rsid w:val="00CC50C4"/>
    <w:rsid w:val="00CF3679"/>
    <w:rsid w:val="00D16F47"/>
    <w:rsid w:val="00D22D7C"/>
    <w:rsid w:val="00D2501B"/>
    <w:rsid w:val="00D34F86"/>
    <w:rsid w:val="00D42935"/>
    <w:rsid w:val="00D513C9"/>
    <w:rsid w:val="00D64227"/>
    <w:rsid w:val="00D94B86"/>
    <w:rsid w:val="00DB5DD2"/>
    <w:rsid w:val="00DC6250"/>
    <w:rsid w:val="00DE1B94"/>
    <w:rsid w:val="00DE42F8"/>
    <w:rsid w:val="00DF51BE"/>
    <w:rsid w:val="00E044AF"/>
    <w:rsid w:val="00E2478A"/>
    <w:rsid w:val="00E35907"/>
    <w:rsid w:val="00E41E39"/>
    <w:rsid w:val="00E47AFF"/>
    <w:rsid w:val="00E6199D"/>
    <w:rsid w:val="00EA4601"/>
    <w:rsid w:val="00EA48C7"/>
    <w:rsid w:val="00EB0CEC"/>
    <w:rsid w:val="00EB3004"/>
    <w:rsid w:val="00F01BB6"/>
    <w:rsid w:val="00F07A3C"/>
    <w:rsid w:val="00F346AB"/>
    <w:rsid w:val="00F504AD"/>
    <w:rsid w:val="00F71E1C"/>
    <w:rsid w:val="00F9383A"/>
    <w:rsid w:val="00FA59D6"/>
    <w:rsid w:val="00FB35F9"/>
    <w:rsid w:val="00FB4AC7"/>
    <w:rsid w:val="00FE0081"/>
    <w:rsid w:val="00FE6584"/>
    <w:rsid w:val="00FF002E"/>
    <w:rsid w:val="00FF32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7B37C4D"/>
  <w15:docId w15:val="{17852577-C306-42D0-BAB5-0C968717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4D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8124DE"/>
    <w:pPr>
      <w:keepNext/>
      <w:keepLines/>
      <w:spacing w:before="280"/>
      <w:ind w:left="1134" w:hanging="1134"/>
      <w:outlineLvl w:val="0"/>
    </w:pPr>
    <w:rPr>
      <w:rFonts w:ascii="Calibri" w:hAnsi="Calibr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rsid w:val="0063445E"/>
    <w:pPr>
      <w:tabs>
        <w:tab w:val="clear" w:pos="794"/>
        <w:tab w:val="clear" w:pos="1191"/>
        <w:tab w:val="clear" w:pos="1588"/>
        <w:tab w:val="clear" w:pos="1985"/>
      </w:tabs>
      <w:spacing w:before="0"/>
      <w:jc w:val="center"/>
    </w:p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4A569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eastAsiaTheme="minorEastAsia"/>
    </w:rPr>
  </w:style>
  <w:style w:type="paragraph" w:customStyle="1" w:styleId="Normalaftertitle">
    <w:name w:val="Normal after title"/>
    <w:basedOn w:val="Normal"/>
    <w:next w:val="Normal"/>
    <w:rsid w:val="004A569F"/>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styleId="BodyText2">
    <w:name w:val="Body Text 2"/>
    <w:basedOn w:val="Normal"/>
    <w:link w:val="BodyText2Char"/>
    <w:rsid w:val="004A569F"/>
    <w:pPr>
      <w:tabs>
        <w:tab w:val="left" w:pos="1418"/>
        <w:tab w:val="left" w:pos="1702"/>
        <w:tab w:val="left" w:pos="2160"/>
      </w:tabs>
      <w:overflowPunct/>
      <w:autoSpaceDE/>
      <w:autoSpaceDN/>
      <w:adjustRightInd/>
      <w:ind w:right="92"/>
      <w:textAlignment w:val="auto"/>
    </w:pPr>
    <w:rPr>
      <w:rFonts w:eastAsiaTheme="minorEastAsia"/>
    </w:rPr>
  </w:style>
  <w:style w:type="character" w:customStyle="1" w:styleId="BodyText2Char">
    <w:name w:val="Body Text 2 Char"/>
    <w:basedOn w:val="DefaultParagraphFont"/>
    <w:link w:val="BodyText2"/>
    <w:rsid w:val="004A569F"/>
    <w:rPr>
      <w:rFonts w:asciiTheme="minorHAnsi" w:eastAsiaTheme="minorEastAsia" w:hAnsiTheme="minorHAnsi"/>
      <w:sz w:val="24"/>
      <w:lang w:val="en-GB" w:eastAsia="en-US"/>
    </w:rPr>
  </w:style>
  <w:style w:type="character" w:styleId="PageNumber">
    <w:name w:val="page number"/>
    <w:basedOn w:val="DefaultParagraphFont"/>
    <w:rsid w:val="00FA59D6"/>
  </w:style>
  <w:style w:type="character" w:customStyle="1" w:styleId="HeaderChar">
    <w:name w:val="Header Char"/>
    <w:aliases w:val="ho Char,header odd Char,first Char,heading one Char,Odd Header Char,he Char,encabezado Char,Page No Char"/>
    <w:basedOn w:val="DefaultParagraphFont"/>
    <w:link w:val="Header"/>
    <w:rsid w:val="00FA59D6"/>
    <w:rPr>
      <w:rFonts w:asciiTheme="minorHAnsi" w:hAnsiTheme="minorHAnsi"/>
      <w:sz w:val="22"/>
      <w:lang w:val="en-GB" w:eastAsia="en-US"/>
    </w:rPr>
  </w:style>
  <w:style w:type="character" w:customStyle="1" w:styleId="UnresolvedMention1">
    <w:name w:val="Unresolved Mention1"/>
    <w:basedOn w:val="DefaultParagraphFont"/>
    <w:uiPriority w:val="99"/>
    <w:semiHidden/>
    <w:unhideWhenUsed/>
    <w:rsid w:val="00546229"/>
    <w:rPr>
      <w:color w:val="605E5C"/>
      <w:shd w:val="clear" w:color="auto" w:fill="E1DFDD"/>
    </w:rPr>
  </w:style>
  <w:style w:type="character" w:styleId="FollowedHyperlink">
    <w:name w:val="FollowedHyperlink"/>
    <w:basedOn w:val="DefaultParagraphFont"/>
    <w:semiHidden/>
    <w:unhideWhenUsed/>
    <w:rsid w:val="00546229"/>
    <w:rPr>
      <w:color w:val="800080" w:themeColor="followedHyperlink"/>
      <w:u w:val="single"/>
    </w:rPr>
  </w:style>
  <w:style w:type="paragraph" w:styleId="ListParagraph">
    <w:name w:val="List Paragraph"/>
    <w:basedOn w:val="Normal"/>
    <w:uiPriority w:val="34"/>
    <w:qFormat/>
    <w:rsid w:val="00170D74"/>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styleId="HTMLPreformatted">
    <w:name w:val="HTML Preformatted"/>
    <w:basedOn w:val="Normal"/>
    <w:link w:val="HTMLPreformattedChar"/>
    <w:uiPriority w:val="99"/>
    <w:semiHidden/>
    <w:unhideWhenUsed/>
    <w:rsid w:val="00BF6DE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BF6DE3"/>
    <w:rPr>
      <w:rFonts w:ascii="Courier New" w:eastAsia="Times New Roman" w:hAnsi="Courier New" w:cs="Courier New"/>
      <w:lang w:val="en-GB"/>
    </w:rPr>
  </w:style>
  <w:style w:type="paragraph" w:styleId="BalloonText">
    <w:name w:val="Balloon Text"/>
    <w:basedOn w:val="Normal"/>
    <w:link w:val="BalloonTextChar"/>
    <w:semiHidden/>
    <w:unhideWhenUsed/>
    <w:rsid w:val="00DE42F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42F8"/>
    <w:rPr>
      <w:rFonts w:ascii="Segoe UI" w:hAnsi="Segoe UI" w:cs="Segoe UI"/>
      <w:sz w:val="18"/>
      <w:szCs w:val="18"/>
      <w:lang w:val="en-GB" w:eastAsia="en-US"/>
    </w:rPr>
  </w:style>
  <w:style w:type="paragraph" w:customStyle="1" w:styleId="enumlev1">
    <w:name w:val="enumlev1"/>
    <w:basedOn w:val="Normal"/>
    <w:link w:val="enumlev1Char"/>
    <w:qFormat/>
    <w:rsid w:val="008124DE"/>
    <w:pPr>
      <w:tabs>
        <w:tab w:val="clear" w:pos="794"/>
        <w:tab w:val="clear" w:pos="1191"/>
        <w:tab w:val="clear" w:pos="1588"/>
        <w:tab w:val="clear" w:pos="1985"/>
        <w:tab w:val="left" w:pos="1134"/>
        <w:tab w:val="left" w:pos="1871"/>
        <w:tab w:val="left" w:pos="2608"/>
        <w:tab w:val="left" w:pos="3345"/>
      </w:tabs>
      <w:spacing w:before="80"/>
      <w:ind w:left="1134" w:hanging="1134"/>
    </w:pPr>
  </w:style>
  <w:style w:type="character" w:styleId="UnresolvedMention">
    <w:name w:val="Unresolved Mention"/>
    <w:basedOn w:val="DefaultParagraphFont"/>
    <w:uiPriority w:val="99"/>
    <w:semiHidden/>
    <w:unhideWhenUsed/>
    <w:rsid w:val="001F6E0E"/>
    <w:rPr>
      <w:color w:val="605E5C"/>
      <w:shd w:val="clear" w:color="auto" w:fill="E1DFDD"/>
    </w:rPr>
  </w:style>
  <w:style w:type="character" w:customStyle="1" w:styleId="Heading1Char">
    <w:name w:val="Heading 1 Char"/>
    <w:basedOn w:val="DefaultParagraphFont"/>
    <w:link w:val="Heading1"/>
    <w:rsid w:val="008124DE"/>
    <w:rPr>
      <w:rFonts w:ascii="Calibri" w:hAnsi="Calibri"/>
      <w:b/>
      <w:sz w:val="28"/>
      <w:lang w:val="en-GB" w:eastAsia="en-US"/>
    </w:rPr>
  </w:style>
  <w:style w:type="paragraph" w:customStyle="1" w:styleId="AnnexNo">
    <w:name w:val="Annex_No"/>
    <w:basedOn w:val="Normal"/>
    <w:next w:val="Normal"/>
    <w:rsid w:val="00136509"/>
    <w:pPr>
      <w:keepNext/>
      <w:keepLines/>
      <w:spacing w:before="480" w:after="80"/>
      <w:jc w:val="center"/>
    </w:pPr>
    <w:rPr>
      <w:rFonts w:ascii="Calibri" w:eastAsia="Batang" w:hAnsi="Calibri"/>
      <w:caps/>
      <w:sz w:val="28"/>
    </w:rPr>
  </w:style>
  <w:style w:type="paragraph" w:customStyle="1" w:styleId="LetterStart">
    <w:name w:val="Letter_Start"/>
    <w:basedOn w:val="Normal"/>
    <w:rsid w:val="00136509"/>
    <w:pPr>
      <w:tabs>
        <w:tab w:val="left" w:pos="1361"/>
        <w:tab w:val="left" w:pos="1758"/>
        <w:tab w:val="left" w:pos="2155"/>
        <w:tab w:val="left" w:pos="2552"/>
      </w:tabs>
      <w:overflowPunct/>
      <w:autoSpaceDE/>
      <w:autoSpaceDN/>
      <w:adjustRightInd/>
      <w:spacing w:before="284"/>
      <w:ind w:left="567"/>
      <w:textAlignment w:val="auto"/>
    </w:pPr>
    <w:rPr>
      <w:rFonts w:ascii="Calibri" w:eastAsia="Batang" w:hAnsi="Calibri"/>
    </w:rPr>
  </w:style>
  <w:style w:type="paragraph" w:customStyle="1" w:styleId="AnnexNotitle">
    <w:name w:val="Annex_No &amp; title"/>
    <w:basedOn w:val="Normal"/>
    <w:next w:val="Normal"/>
    <w:link w:val="AnnexNotitleChar"/>
    <w:qFormat/>
    <w:rsid w:val="008124DE"/>
    <w:pPr>
      <w:keepNext/>
      <w:keepLines/>
      <w:spacing w:before="480"/>
      <w:jc w:val="center"/>
      <w:outlineLvl w:val="0"/>
    </w:pPr>
    <w:rPr>
      <w:rFonts w:ascii="Times New Roman" w:hAnsi="Times New Roman"/>
      <w:b/>
      <w:sz w:val="28"/>
      <w:lang w:val="fr-FR"/>
    </w:rPr>
  </w:style>
  <w:style w:type="character" w:customStyle="1" w:styleId="AnnexNotitleChar">
    <w:name w:val="Annex_No &amp; title Char"/>
    <w:basedOn w:val="DefaultParagraphFont"/>
    <w:link w:val="AnnexNotitle"/>
    <w:rsid w:val="008124DE"/>
    <w:rPr>
      <w:b/>
      <w:sz w:val="28"/>
      <w:lang w:val="fr-FR" w:eastAsia="en-US"/>
    </w:rPr>
  </w:style>
  <w:style w:type="character" w:customStyle="1" w:styleId="enumlev1Char">
    <w:name w:val="enumlev1 Char"/>
    <w:basedOn w:val="DefaultParagraphFont"/>
    <w:link w:val="enumlev1"/>
    <w:locked/>
    <w:rsid w:val="008124DE"/>
    <w:rPr>
      <w:rFonts w:asciiTheme="minorHAnsi" w:hAnsiTheme="minorHAnsi"/>
      <w:sz w:val="24"/>
      <w:lang w:val="en-GB" w:eastAsia="en-US"/>
    </w:rPr>
  </w:style>
  <w:style w:type="paragraph" w:customStyle="1" w:styleId="Reasons">
    <w:name w:val="Reasons"/>
    <w:basedOn w:val="Normal"/>
    <w:qFormat/>
    <w:rsid w:val="008124D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Annextitle">
    <w:name w:val="Annex_title"/>
    <w:basedOn w:val="AnnexNotitle"/>
    <w:qFormat/>
    <w:rsid w:val="00C129D8"/>
    <w:pPr>
      <w:spacing w:before="240" w:after="240"/>
    </w:pPr>
    <w:rPr>
      <w:bC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02775">
      <w:bodyDiv w:val="1"/>
      <w:marLeft w:val="0"/>
      <w:marRight w:val="0"/>
      <w:marTop w:val="0"/>
      <w:marBottom w:val="0"/>
      <w:divBdr>
        <w:top w:val="none" w:sz="0" w:space="0" w:color="auto"/>
        <w:left w:val="none" w:sz="0" w:space="0" w:color="auto"/>
        <w:bottom w:val="none" w:sz="0" w:space="0" w:color="auto"/>
        <w:right w:val="none" w:sz="0" w:space="0" w:color="auto"/>
      </w:divBdr>
    </w:div>
    <w:div w:id="730471257">
      <w:bodyDiv w:val="1"/>
      <w:marLeft w:val="0"/>
      <w:marRight w:val="0"/>
      <w:marTop w:val="0"/>
      <w:marBottom w:val="0"/>
      <w:divBdr>
        <w:top w:val="none" w:sz="0" w:space="0" w:color="auto"/>
        <w:left w:val="none" w:sz="0" w:space="0" w:color="auto"/>
        <w:bottom w:val="none" w:sz="0" w:space="0" w:color="auto"/>
        <w:right w:val="none" w:sz="0" w:space="0" w:color="auto"/>
      </w:divBdr>
    </w:div>
    <w:div w:id="816071102">
      <w:bodyDiv w:val="1"/>
      <w:marLeft w:val="0"/>
      <w:marRight w:val="0"/>
      <w:marTop w:val="0"/>
      <w:marBottom w:val="0"/>
      <w:divBdr>
        <w:top w:val="none" w:sz="0" w:space="0" w:color="auto"/>
        <w:left w:val="none" w:sz="0" w:space="0" w:color="auto"/>
        <w:bottom w:val="none" w:sz="0" w:space="0" w:color="auto"/>
        <w:right w:val="none" w:sz="0" w:space="0" w:color="auto"/>
      </w:divBdr>
    </w:div>
    <w:div w:id="2008708811">
      <w:bodyDiv w:val="1"/>
      <w:marLeft w:val="0"/>
      <w:marRight w:val="0"/>
      <w:marTop w:val="0"/>
      <w:marBottom w:val="0"/>
      <w:divBdr>
        <w:top w:val="none" w:sz="0" w:space="0" w:color="auto"/>
        <w:left w:val="none" w:sz="0" w:space="0" w:color="auto"/>
        <w:bottom w:val="none" w:sz="0" w:space="0" w:color="auto"/>
        <w:right w:val="none" w:sz="0" w:space="0" w:color="auto"/>
      </w:divBdr>
      <w:divsChild>
        <w:div w:id="162206164">
          <w:marLeft w:val="-240"/>
          <w:marRight w:val="-240"/>
          <w:marTop w:val="0"/>
          <w:marBottom w:val="0"/>
          <w:divBdr>
            <w:top w:val="none" w:sz="0" w:space="0" w:color="auto"/>
            <w:left w:val="none" w:sz="0" w:space="0" w:color="auto"/>
            <w:bottom w:val="none" w:sz="0" w:space="0" w:color="auto"/>
            <w:right w:val="none" w:sz="0" w:space="0" w:color="auto"/>
          </w:divBdr>
          <w:divsChild>
            <w:div w:id="943654853">
              <w:marLeft w:val="0"/>
              <w:marRight w:val="0"/>
              <w:marTop w:val="0"/>
              <w:marBottom w:val="0"/>
              <w:divBdr>
                <w:top w:val="none" w:sz="0" w:space="0" w:color="auto"/>
                <w:left w:val="none" w:sz="0" w:space="0" w:color="auto"/>
                <w:bottom w:val="none" w:sz="0" w:space="0" w:color="auto"/>
                <w:right w:val="none" w:sz="0" w:space="0" w:color="auto"/>
              </w:divBdr>
              <w:divsChild>
                <w:div w:id="13625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jcadcc@itu.int" TargetMode="External"/><Relationship Id="rId13" Type="http://schemas.openxmlformats.org/officeDocument/2006/relationships/hyperlink" Target="http://itu.int/en/ITU-T/jca/dc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sbjcadcc@itu.i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en/ITU-T/jca/dc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tu.int/en/ITU-T/jca/dcc" TargetMode="External"/><Relationship Id="rId4" Type="http://schemas.openxmlformats.org/officeDocument/2006/relationships/webSettings" Target="webSettings.xml"/><Relationship Id="rId9" Type="http://schemas.openxmlformats.org/officeDocument/2006/relationships/hyperlink" Target="https://www.itu.int/en/ITU-T/jca/dcc/Pages/default.aspx"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27</TotalTime>
  <Pages>5</Pages>
  <Words>1840</Words>
  <Characters>1577</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3411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Chinese</dc:creator>
  <cp:lastModifiedBy>Braud, Olivia</cp:lastModifiedBy>
  <cp:revision>11</cp:revision>
  <cp:lastPrinted>2022-05-23T08:33:00Z</cp:lastPrinted>
  <dcterms:created xsi:type="dcterms:W3CDTF">2022-05-10T13:39:00Z</dcterms:created>
  <dcterms:modified xsi:type="dcterms:W3CDTF">2022-05-23T08:33:00Z</dcterms:modified>
</cp:coreProperties>
</file>