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6" w:type="dxa"/>
        <w:tblLayout w:type="fixed"/>
        <w:tblCellMar>
          <w:left w:w="57" w:type="dxa"/>
          <w:right w:w="57" w:type="dxa"/>
        </w:tblCellMar>
        <w:tblLook w:val="0000" w:firstRow="0" w:lastRow="0" w:firstColumn="0" w:lastColumn="0" w:noHBand="0" w:noVBand="0"/>
      </w:tblPr>
      <w:tblGrid>
        <w:gridCol w:w="1190"/>
        <w:gridCol w:w="417"/>
        <w:gridCol w:w="9"/>
        <w:gridCol w:w="3627"/>
        <w:gridCol w:w="4453"/>
      </w:tblGrid>
      <w:tr w:rsidR="00875EB7" w:rsidRPr="000017F9" w14:paraId="3D78DC8F" w14:textId="77777777" w:rsidTr="00D601B7">
        <w:trPr>
          <w:cantSplit/>
        </w:trPr>
        <w:tc>
          <w:tcPr>
            <w:tcW w:w="1190" w:type="dxa"/>
            <w:vMerge w:val="restart"/>
            <w:vAlign w:val="center"/>
          </w:tcPr>
          <w:p w14:paraId="4B8F750C" w14:textId="77777777" w:rsidR="00875EB7" w:rsidRPr="000017F9" w:rsidRDefault="00875EB7" w:rsidP="00D601B7">
            <w:pPr>
              <w:spacing w:before="0"/>
              <w:jc w:val="center"/>
            </w:pPr>
            <w:r w:rsidRPr="000017F9">
              <w:rPr>
                <w:noProof/>
              </w:rPr>
              <w:drawing>
                <wp:inline distT="0" distB="0" distL="0" distR="0" wp14:anchorId="3CDF3C1A" wp14:editId="5B11933A">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598A2912" w14:textId="77777777" w:rsidR="00875EB7" w:rsidRPr="000017F9" w:rsidRDefault="00875EB7" w:rsidP="00D601B7">
            <w:pPr>
              <w:rPr>
                <w:sz w:val="16"/>
                <w:szCs w:val="16"/>
              </w:rPr>
            </w:pPr>
            <w:r w:rsidRPr="000017F9">
              <w:rPr>
                <w:sz w:val="16"/>
                <w:szCs w:val="16"/>
              </w:rPr>
              <w:t>INTERNATIONAL TELECOMMUNICATION UNION</w:t>
            </w:r>
          </w:p>
          <w:p w14:paraId="24567DF8" w14:textId="77777777" w:rsidR="00875EB7" w:rsidRPr="000017F9" w:rsidRDefault="00875EB7" w:rsidP="00D601B7">
            <w:pPr>
              <w:rPr>
                <w:b/>
                <w:bCs/>
                <w:sz w:val="26"/>
                <w:szCs w:val="26"/>
              </w:rPr>
            </w:pPr>
            <w:r w:rsidRPr="000017F9">
              <w:rPr>
                <w:b/>
                <w:bCs/>
                <w:sz w:val="26"/>
                <w:szCs w:val="26"/>
              </w:rPr>
              <w:t>TELECOMMUNICATION</w:t>
            </w:r>
            <w:r w:rsidRPr="000017F9">
              <w:rPr>
                <w:b/>
                <w:bCs/>
                <w:sz w:val="26"/>
                <w:szCs w:val="26"/>
              </w:rPr>
              <w:br/>
              <w:t>STANDARDIZATION SECTOR</w:t>
            </w:r>
          </w:p>
          <w:p w14:paraId="252B522F" w14:textId="77777777" w:rsidR="00875EB7" w:rsidRPr="000017F9" w:rsidRDefault="00875EB7" w:rsidP="00D601B7">
            <w:pPr>
              <w:rPr>
                <w:sz w:val="20"/>
                <w:szCs w:val="20"/>
              </w:rPr>
            </w:pPr>
            <w:r w:rsidRPr="000017F9">
              <w:rPr>
                <w:sz w:val="20"/>
                <w:szCs w:val="20"/>
              </w:rPr>
              <w:t>STUDY PERIOD 2022-2024</w:t>
            </w:r>
          </w:p>
        </w:tc>
        <w:tc>
          <w:tcPr>
            <w:tcW w:w="4453" w:type="dxa"/>
            <w:vAlign w:val="center"/>
          </w:tcPr>
          <w:p w14:paraId="09FCACAB" w14:textId="1B2B1A25" w:rsidR="00875EB7" w:rsidRPr="000017F9" w:rsidRDefault="00875EB7" w:rsidP="00D601B7">
            <w:pPr>
              <w:pStyle w:val="Docnumber"/>
              <w:rPr>
                <w:szCs w:val="32"/>
              </w:rPr>
            </w:pPr>
            <w:r w:rsidRPr="000017F9">
              <w:rPr>
                <w:szCs w:val="32"/>
              </w:rPr>
              <w:t>TSAG-TD</w:t>
            </w:r>
            <w:r w:rsidR="00FD1C9E" w:rsidRPr="000017F9">
              <w:rPr>
                <w:szCs w:val="32"/>
              </w:rPr>
              <w:t>489</w:t>
            </w:r>
          </w:p>
        </w:tc>
      </w:tr>
      <w:tr w:rsidR="00875EB7" w:rsidRPr="000017F9" w14:paraId="7DCDE471" w14:textId="77777777" w:rsidTr="00D601B7">
        <w:trPr>
          <w:cantSplit/>
        </w:trPr>
        <w:tc>
          <w:tcPr>
            <w:tcW w:w="1190" w:type="dxa"/>
            <w:vMerge/>
          </w:tcPr>
          <w:p w14:paraId="60B23BE1" w14:textId="77777777" w:rsidR="00875EB7" w:rsidRPr="000017F9" w:rsidRDefault="00875EB7" w:rsidP="00D601B7">
            <w:pPr>
              <w:rPr>
                <w:smallCaps/>
              </w:rPr>
            </w:pPr>
          </w:p>
        </w:tc>
        <w:tc>
          <w:tcPr>
            <w:tcW w:w="4053" w:type="dxa"/>
            <w:gridSpan w:val="3"/>
            <w:vMerge/>
          </w:tcPr>
          <w:p w14:paraId="30B01017" w14:textId="77777777" w:rsidR="00875EB7" w:rsidRPr="000017F9" w:rsidRDefault="00875EB7" w:rsidP="00D601B7">
            <w:pPr>
              <w:rPr>
                <w:smallCaps/>
              </w:rPr>
            </w:pPr>
          </w:p>
        </w:tc>
        <w:tc>
          <w:tcPr>
            <w:tcW w:w="4453" w:type="dxa"/>
          </w:tcPr>
          <w:p w14:paraId="6D6604AA" w14:textId="77777777" w:rsidR="00875EB7" w:rsidRPr="000017F9" w:rsidRDefault="00875EB7" w:rsidP="00D601B7">
            <w:pPr>
              <w:pStyle w:val="TSBHeaderRight14"/>
            </w:pPr>
            <w:r w:rsidRPr="000017F9">
              <w:t>TSAG</w:t>
            </w:r>
          </w:p>
        </w:tc>
      </w:tr>
      <w:tr w:rsidR="00875EB7" w:rsidRPr="000017F9" w14:paraId="1E6D2090" w14:textId="77777777" w:rsidTr="00D601B7">
        <w:trPr>
          <w:cantSplit/>
        </w:trPr>
        <w:tc>
          <w:tcPr>
            <w:tcW w:w="1190" w:type="dxa"/>
            <w:vMerge/>
          </w:tcPr>
          <w:p w14:paraId="5EC1B876" w14:textId="77777777" w:rsidR="00875EB7" w:rsidRPr="000017F9" w:rsidRDefault="00875EB7" w:rsidP="00D601B7">
            <w:pPr>
              <w:rPr>
                <w:b/>
                <w:bCs/>
              </w:rPr>
            </w:pPr>
          </w:p>
        </w:tc>
        <w:tc>
          <w:tcPr>
            <w:tcW w:w="4053" w:type="dxa"/>
            <w:gridSpan w:val="3"/>
            <w:vMerge/>
          </w:tcPr>
          <w:p w14:paraId="48CE78FC" w14:textId="77777777" w:rsidR="00875EB7" w:rsidRPr="000017F9" w:rsidRDefault="00875EB7" w:rsidP="00D601B7">
            <w:pPr>
              <w:rPr>
                <w:b/>
                <w:bCs/>
              </w:rPr>
            </w:pPr>
          </w:p>
        </w:tc>
        <w:tc>
          <w:tcPr>
            <w:tcW w:w="4453" w:type="dxa"/>
            <w:tcBorders>
              <w:bottom w:val="single" w:sz="12" w:space="0" w:color="auto"/>
            </w:tcBorders>
            <w:vAlign w:val="center"/>
          </w:tcPr>
          <w:p w14:paraId="34042786" w14:textId="77777777" w:rsidR="00875EB7" w:rsidRPr="000017F9" w:rsidRDefault="00875EB7" w:rsidP="00D601B7">
            <w:pPr>
              <w:pStyle w:val="TSBHeaderRight14"/>
            </w:pPr>
            <w:r w:rsidRPr="000017F9">
              <w:t>Original: English</w:t>
            </w:r>
          </w:p>
        </w:tc>
      </w:tr>
      <w:tr w:rsidR="00875EB7" w:rsidRPr="000017F9" w14:paraId="36D9BBF7" w14:textId="77777777" w:rsidTr="00D601B7">
        <w:trPr>
          <w:cantSplit/>
        </w:trPr>
        <w:tc>
          <w:tcPr>
            <w:tcW w:w="1616" w:type="dxa"/>
            <w:gridSpan w:val="3"/>
            <w:tcBorders>
              <w:top w:val="single" w:sz="12" w:space="0" w:color="auto"/>
            </w:tcBorders>
            <w:shd w:val="clear" w:color="auto" w:fill="auto"/>
          </w:tcPr>
          <w:p w14:paraId="5B8708D5" w14:textId="77777777" w:rsidR="00875EB7" w:rsidRPr="000017F9" w:rsidRDefault="00875EB7" w:rsidP="00D601B7">
            <w:pPr>
              <w:rPr>
                <w:b/>
                <w:bCs/>
              </w:rPr>
            </w:pPr>
            <w:r w:rsidRPr="000017F9">
              <w:rPr>
                <w:b/>
                <w:bCs/>
              </w:rPr>
              <w:t>Question(s):</w:t>
            </w:r>
          </w:p>
        </w:tc>
        <w:tc>
          <w:tcPr>
            <w:tcW w:w="3627" w:type="dxa"/>
            <w:tcBorders>
              <w:top w:val="single" w:sz="12" w:space="0" w:color="auto"/>
            </w:tcBorders>
            <w:shd w:val="clear" w:color="auto" w:fill="auto"/>
          </w:tcPr>
          <w:p w14:paraId="666AA905" w14:textId="77777777" w:rsidR="00875EB7" w:rsidRPr="000017F9" w:rsidRDefault="00875EB7" w:rsidP="00D601B7">
            <w:pPr>
              <w:pStyle w:val="TSBHeaderQuestion"/>
            </w:pPr>
            <w:r w:rsidRPr="000017F9">
              <w:t>N/A</w:t>
            </w:r>
          </w:p>
        </w:tc>
        <w:tc>
          <w:tcPr>
            <w:tcW w:w="4453" w:type="dxa"/>
            <w:tcBorders>
              <w:top w:val="single" w:sz="12" w:space="0" w:color="auto"/>
            </w:tcBorders>
            <w:shd w:val="clear" w:color="auto" w:fill="auto"/>
          </w:tcPr>
          <w:p w14:paraId="24E31643" w14:textId="0E7FA027" w:rsidR="00875EB7" w:rsidRPr="000017F9" w:rsidRDefault="00875EB7" w:rsidP="00D601B7">
            <w:pPr>
              <w:pStyle w:val="VenueDate"/>
            </w:pPr>
            <w:r w:rsidRPr="000017F9">
              <w:t xml:space="preserve">Geneva, </w:t>
            </w:r>
            <w:r w:rsidR="00FD1C9E" w:rsidRPr="000017F9">
              <w:rPr>
                <w:rFonts w:eastAsia="MS Mincho"/>
              </w:rPr>
              <w:t xml:space="preserve">29 July – 2 August </w:t>
            </w:r>
            <w:r w:rsidRPr="000017F9">
              <w:t>2024</w:t>
            </w:r>
          </w:p>
        </w:tc>
      </w:tr>
      <w:tr w:rsidR="00875EB7" w:rsidRPr="000017F9" w14:paraId="38EE24C1" w14:textId="77777777" w:rsidTr="00D601B7">
        <w:trPr>
          <w:cantSplit/>
        </w:trPr>
        <w:tc>
          <w:tcPr>
            <w:tcW w:w="9696" w:type="dxa"/>
            <w:gridSpan w:val="5"/>
          </w:tcPr>
          <w:p w14:paraId="5A0CD256" w14:textId="77777777" w:rsidR="00875EB7" w:rsidRPr="000017F9" w:rsidRDefault="00875EB7" w:rsidP="00D601B7">
            <w:pPr>
              <w:jc w:val="center"/>
              <w:rPr>
                <w:b/>
                <w:bCs/>
              </w:rPr>
            </w:pPr>
            <w:r w:rsidRPr="000017F9">
              <w:rPr>
                <w:b/>
                <w:bCs/>
              </w:rPr>
              <w:t>TD</w:t>
            </w:r>
          </w:p>
        </w:tc>
      </w:tr>
      <w:tr w:rsidR="00875EB7" w:rsidRPr="000017F9" w14:paraId="54B6D74E" w14:textId="77777777" w:rsidTr="00D601B7">
        <w:trPr>
          <w:cantSplit/>
        </w:trPr>
        <w:tc>
          <w:tcPr>
            <w:tcW w:w="1616" w:type="dxa"/>
            <w:gridSpan w:val="3"/>
          </w:tcPr>
          <w:p w14:paraId="2304CF17" w14:textId="77777777" w:rsidR="00875EB7" w:rsidRPr="000017F9" w:rsidRDefault="00875EB7" w:rsidP="00D601B7">
            <w:pPr>
              <w:rPr>
                <w:b/>
                <w:bCs/>
              </w:rPr>
            </w:pPr>
            <w:r w:rsidRPr="000017F9">
              <w:rPr>
                <w:b/>
                <w:bCs/>
              </w:rPr>
              <w:t>Source:</w:t>
            </w:r>
          </w:p>
        </w:tc>
        <w:tc>
          <w:tcPr>
            <w:tcW w:w="8080" w:type="dxa"/>
            <w:gridSpan w:val="2"/>
          </w:tcPr>
          <w:p w14:paraId="0A896A11" w14:textId="77777777" w:rsidR="00875EB7" w:rsidRPr="000017F9" w:rsidRDefault="00875EB7" w:rsidP="00D601B7">
            <w:pPr>
              <w:pStyle w:val="TSBHeaderSource"/>
            </w:pPr>
            <w:r w:rsidRPr="000017F9">
              <w:t>Chair, TSAG</w:t>
            </w:r>
          </w:p>
        </w:tc>
      </w:tr>
      <w:tr w:rsidR="00875EB7" w:rsidRPr="000017F9" w14:paraId="6ED50675" w14:textId="77777777" w:rsidTr="00D601B7">
        <w:trPr>
          <w:cantSplit/>
        </w:trPr>
        <w:tc>
          <w:tcPr>
            <w:tcW w:w="1616" w:type="dxa"/>
            <w:gridSpan w:val="3"/>
          </w:tcPr>
          <w:p w14:paraId="056EAFF8" w14:textId="77777777" w:rsidR="00875EB7" w:rsidRPr="000017F9" w:rsidRDefault="00875EB7" w:rsidP="00D601B7">
            <w:r w:rsidRPr="000017F9">
              <w:rPr>
                <w:b/>
                <w:bCs/>
              </w:rPr>
              <w:t>Title:</w:t>
            </w:r>
          </w:p>
        </w:tc>
        <w:tc>
          <w:tcPr>
            <w:tcW w:w="8080" w:type="dxa"/>
            <w:gridSpan w:val="2"/>
          </w:tcPr>
          <w:p w14:paraId="02616E67" w14:textId="1FE2B372" w:rsidR="00875EB7" w:rsidRPr="000017F9" w:rsidRDefault="00875EB7" w:rsidP="00D601B7">
            <w:pPr>
              <w:pStyle w:val="TSBHeaderTitle"/>
              <w:rPr>
                <w:lang w:eastAsia="zh-CN"/>
              </w:rPr>
            </w:pPr>
            <w:r w:rsidRPr="000017F9">
              <w:rPr>
                <w:rFonts w:eastAsia="MS Mincho"/>
                <w:lang w:eastAsia="en-US"/>
              </w:rPr>
              <w:t xml:space="preserve">Report of the </w:t>
            </w:r>
            <w:r w:rsidR="46D1CEF7" w:rsidRPr="741E26D4">
              <w:rPr>
                <w:rFonts w:eastAsia="MS Mincho"/>
                <w:lang w:eastAsia="en-US"/>
              </w:rPr>
              <w:t>fourth</w:t>
            </w:r>
            <w:r w:rsidRPr="000017F9">
              <w:rPr>
                <w:rFonts w:eastAsia="MS Mincho"/>
                <w:lang w:eastAsia="en-US"/>
              </w:rPr>
              <w:t xml:space="preserve"> meeting of the Telecommunication Standardization Advisory Group (Geneva, </w:t>
            </w:r>
            <w:r w:rsidR="00FD1C9E" w:rsidRPr="000017F9">
              <w:rPr>
                <w:rFonts w:eastAsia="MS Mincho"/>
              </w:rPr>
              <w:t xml:space="preserve">29 July – 2 August </w:t>
            </w:r>
            <w:r w:rsidRPr="000017F9">
              <w:t>2024</w:t>
            </w:r>
            <w:r w:rsidRPr="000017F9">
              <w:rPr>
                <w:rFonts w:eastAsia="MS Mincho"/>
                <w:lang w:eastAsia="en-US"/>
              </w:rPr>
              <w:t>) – Plenary sessions</w:t>
            </w:r>
          </w:p>
        </w:tc>
      </w:tr>
      <w:tr w:rsidR="00875EB7" w:rsidRPr="00844A00" w14:paraId="2E9D1614" w14:textId="77777777" w:rsidTr="00D601B7">
        <w:trPr>
          <w:cantSplit/>
        </w:trPr>
        <w:tc>
          <w:tcPr>
            <w:tcW w:w="1607" w:type="dxa"/>
            <w:gridSpan w:val="2"/>
            <w:tcBorders>
              <w:top w:val="single" w:sz="8" w:space="0" w:color="auto"/>
              <w:bottom w:val="single" w:sz="8" w:space="0" w:color="auto"/>
            </w:tcBorders>
          </w:tcPr>
          <w:p w14:paraId="7D65BAAD" w14:textId="77777777" w:rsidR="00875EB7" w:rsidRPr="000017F9" w:rsidRDefault="00875EB7" w:rsidP="00D601B7">
            <w:pPr>
              <w:rPr>
                <w:b/>
                <w:bCs/>
              </w:rPr>
            </w:pPr>
            <w:r w:rsidRPr="000017F9">
              <w:rPr>
                <w:b/>
                <w:bCs/>
              </w:rPr>
              <w:t>Contact:</w:t>
            </w:r>
          </w:p>
        </w:tc>
        <w:tc>
          <w:tcPr>
            <w:tcW w:w="3636" w:type="dxa"/>
            <w:gridSpan w:val="2"/>
            <w:tcBorders>
              <w:top w:val="single" w:sz="8" w:space="0" w:color="auto"/>
              <w:bottom w:val="single" w:sz="8" w:space="0" w:color="auto"/>
            </w:tcBorders>
          </w:tcPr>
          <w:p w14:paraId="42B77FA6" w14:textId="77777777" w:rsidR="00875EB7" w:rsidRPr="000017F9" w:rsidRDefault="00875EB7" w:rsidP="00D601B7">
            <w:pPr>
              <w:tabs>
                <w:tab w:val="left" w:pos="794"/>
              </w:tabs>
            </w:pPr>
            <w:r w:rsidRPr="000017F9">
              <w:t>Mr Abdurahman M. AL HASSAN</w:t>
            </w:r>
            <w:r w:rsidRPr="000017F9">
              <w:br/>
              <w:t>Saudi Arabia (Kingdom of)</w:t>
            </w:r>
            <w:r w:rsidRPr="000017F9">
              <w:br/>
              <w:t>TSAG Chair</w:t>
            </w:r>
          </w:p>
        </w:tc>
        <w:tc>
          <w:tcPr>
            <w:tcW w:w="4453" w:type="dxa"/>
            <w:tcBorders>
              <w:top w:val="single" w:sz="8" w:space="0" w:color="auto"/>
              <w:bottom w:val="single" w:sz="8" w:space="0" w:color="auto"/>
            </w:tcBorders>
          </w:tcPr>
          <w:p w14:paraId="14A8E670" w14:textId="77777777" w:rsidR="00875EB7" w:rsidRPr="00844A00" w:rsidRDefault="00875EB7" w:rsidP="00D601B7">
            <w:pPr>
              <w:tabs>
                <w:tab w:val="left" w:pos="794"/>
              </w:tabs>
              <w:rPr>
                <w:lang w:val="de-DE"/>
              </w:rPr>
            </w:pPr>
            <w:r w:rsidRPr="00844A00">
              <w:rPr>
                <w:lang w:val="de-DE"/>
              </w:rPr>
              <w:t>Tel:</w:t>
            </w:r>
            <w:r w:rsidRPr="00844A00">
              <w:rPr>
                <w:lang w:val="de-DE"/>
              </w:rPr>
              <w:tab/>
              <w:t>+996 11 461 8015</w:t>
            </w:r>
            <w:r w:rsidRPr="00844A00">
              <w:rPr>
                <w:lang w:val="de-DE"/>
              </w:rPr>
              <w:br/>
              <w:t>E-mail:</w:t>
            </w:r>
            <w:r w:rsidRPr="00844A00">
              <w:rPr>
                <w:lang w:val="de-DE"/>
              </w:rPr>
              <w:tab/>
            </w:r>
            <w:hyperlink r:id="rId12" w:history="1">
              <w:r w:rsidRPr="00844A00">
                <w:rPr>
                  <w:rStyle w:val="Hyperlink"/>
                  <w:lang w:val="de-DE"/>
                </w:rPr>
                <w:t>tsagchair@nca.gov.sa</w:t>
              </w:r>
            </w:hyperlink>
          </w:p>
        </w:tc>
      </w:tr>
      <w:tr w:rsidR="00875EB7" w:rsidRPr="000017F9" w14:paraId="45C644A8" w14:textId="77777777" w:rsidTr="00D601B7">
        <w:trPr>
          <w:cantSplit/>
        </w:trPr>
        <w:tc>
          <w:tcPr>
            <w:tcW w:w="1607" w:type="dxa"/>
            <w:gridSpan w:val="2"/>
            <w:tcBorders>
              <w:top w:val="single" w:sz="8" w:space="0" w:color="auto"/>
              <w:bottom w:val="single" w:sz="8" w:space="0" w:color="auto"/>
            </w:tcBorders>
          </w:tcPr>
          <w:p w14:paraId="5B64CA5E" w14:textId="77777777" w:rsidR="00875EB7" w:rsidRPr="000017F9" w:rsidRDefault="00875EB7" w:rsidP="00D601B7">
            <w:pPr>
              <w:rPr>
                <w:b/>
                <w:bCs/>
              </w:rPr>
            </w:pPr>
            <w:r w:rsidRPr="000017F9">
              <w:rPr>
                <w:rStyle w:val="normaltextrun"/>
                <w:b/>
                <w:bCs/>
              </w:rPr>
              <w:t>Contact:</w:t>
            </w:r>
          </w:p>
        </w:tc>
        <w:tc>
          <w:tcPr>
            <w:tcW w:w="3636" w:type="dxa"/>
            <w:gridSpan w:val="2"/>
            <w:tcBorders>
              <w:top w:val="single" w:sz="8" w:space="0" w:color="auto"/>
              <w:bottom w:val="single" w:sz="8" w:space="0" w:color="auto"/>
            </w:tcBorders>
          </w:tcPr>
          <w:p w14:paraId="44B44E77" w14:textId="77777777" w:rsidR="00875EB7" w:rsidRPr="000017F9" w:rsidRDefault="00875EB7" w:rsidP="00D601B7">
            <w:pPr>
              <w:tabs>
                <w:tab w:val="left" w:pos="794"/>
              </w:tabs>
            </w:pPr>
            <w:r w:rsidRPr="000017F9">
              <w:t>Mr Bilel Jamoussi</w:t>
            </w:r>
            <w:r w:rsidRPr="000017F9">
              <w:br/>
              <w:t>TSB; Secretary TSAG </w:t>
            </w:r>
          </w:p>
        </w:tc>
        <w:tc>
          <w:tcPr>
            <w:tcW w:w="4453" w:type="dxa"/>
            <w:tcBorders>
              <w:top w:val="single" w:sz="8" w:space="0" w:color="auto"/>
              <w:bottom w:val="single" w:sz="8" w:space="0" w:color="auto"/>
            </w:tcBorders>
          </w:tcPr>
          <w:p w14:paraId="54330EA9" w14:textId="77777777" w:rsidR="00875EB7" w:rsidRPr="000017F9" w:rsidRDefault="00875EB7" w:rsidP="00D601B7">
            <w:pPr>
              <w:tabs>
                <w:tab w:val="left" w:pos="794"/>
              </w:tabs>
            </w:pPr>
            <w:r w:rsidRPr="000017F9">
              <w:t>E-mail:</w:t>
            </w:r>
            <w:r w:rsidRPr="000017F9">
              <w:tab/>
            </w:r>
            <w:hyperlink r:id="rId13" w:tgtFrame="_blank" w:history="1">
              <w:r w:rsidRPr="000017F9">
                <w:rPr>
                  <w:rStyle w:val="Hyperlink"/>
                </w:rPr>
                <w:t>bilel.jamoussi@itu.int</w:t>
              </w:r>
            </w:hyperlink>
          </w:p>
        </w:tc>
      </w:tr>
    </w:tbl>
    <w:p w14:paraId="6244C402" w14:textId="613C801F" w:rsidR="00875EB7" w:rsidRPr="000017F9" w:rsidRDefault="00875EB7" w:rsidP="00875EB7"/>
    <w:tbl>
      <w:tblPr>
        <w:tblW w:w="9696" w:type="dxa"/>
        <w:tblLayout w:type="fixed"/>
        <w:tblCellMar>
          <w:left w:w="57" w:type="dxa"/>
          <w:right w:w="57" w:type="dxa"/>
        </w:tblCellMar>
        <w:tblLook w:val="0000" w:firstRow="0" w:lastRow="0" w:firstColumn="0" w:lastColumn="0" w:noHBand="0" w:noVBand="0"/>
      </w:tblPr>
      <w:tblGrid>
        <w:gridCol w:w="1607"/>
        <w:gridCol w:w="8089"/>
      </w:tblGrid>
      <w:tr w:rsidR="00875EB7" w:rsidRPr="000017F9" w14:paraId="7FAE52B1" w14:textId="77777777" w:rsidTr="00D601B7">
        <w:trPr>
          <w:cantSplit/>
        </w:trPr>
        <w:tc>
          <w:tcPr>
            <w:tcW w:w="1607" w:type="dxa"/>
          </w:tcPr>
          <w:p w14:paraId="03207EE9" w14:textId="77777777" w:rsidR="00875EB7" w:rsidRPr="000017F9" w:rsidRDefault="00875EB7" w:rsidP="00D601B7">
            <w:pPr>
              <w:rPr>
                <w:b/>
                <w:bCs/>
              </w:rPr>
            </w:pPr>
            <w:r w:rsidRPr="000017F9">
              <w:rPr>
                <w:b/>
                <w:bCs/>
              </w:rPr>
              <w:t>Abstract:</w:t>
            </w:r>
          </w:p>
        </w:tc>
        <w:tc>
          <w:tcPr>
            <w:tcW w:w="8089" w:type="dxa"/>
          </w:tcPr>
          <w:p w14:paraId="10B15FA1" w14:textId="21857986" w:rsidR="00875EB7" w:rsidRPr="000017F9" w:rsidRDefault="00875EB7" w:rsidP="00D601B7">
            <w:pPr>
              <w:pStyle w:val="TSBHeaderSummary"/>
            </w:pPr>
            <w:r w:rsidRPr="000017F9">
              <w:t xml:space="preserve">This TD contains the report of the </w:t>
            </w:r>
            <w:r w:rsidR="00FD1C9E" w:rsidRPr="000017F9">
              <w:t>fourth</w:t>
            </w:r>
            <w:r w:rsidRPr="000017F9">
              <w:t xml:space="preserve"> meeting of the ITU-T Telecommunication Standardization Advisory Group (Geneva, </w:t>
            </w:r>
            <w:r w:rsidR="00FD1C9E" w:rsidRPr="000017F9">
              <w:rPr>
                <w:rFonts w:eastAsia="MS Mincho"/>
              </w:rPr>
              <w:t xml:space="preserve">29 July – 2 August </w:t>
            </w:r>
            <w:r w:rsidRPr="000017F9">
              <w:t>2024) in the 2022-2024 study period.</w:t>
            </w:r>
            <w:r w:rsidRPr="000017F9">
              <w:br/>
              <w:t xml:space="preserve">NOTE – The final version of this Report will be issued as </w:t>
            </w:r>
            <w:hyperlink r:id="rId14" w:history="1">
              <w:r w:rsidRPr="000017F9">
                <w:rPr>
                  <w:rStyle w:val="Hyperlink"/>
                </w:rPr>
                <w:t>TSAG-R</w:t>
              </w:r>
              <w:r w:rsidR="00FD1C9E" w:rsidRPr="000017F9">
                <w:rPr>
                  <w:rStyle w:val="Hyperlink"/>
                </w:rPr>
                <w:t>8</w:t>
              </w:r>
            </w:hyperlink>
            <w:r w:rsidRPr="000017F9">
              <w:t>.</w:t>
            </w:r>
          </w:p>
        </w:tc>
      </w:tr>
    </w:tbl>
    <w:p w14:paraId="5DA751C6" w14:textId="77777777" w:rsidR="00875EB7" w:rsidRPr="000017F9" w:rsidRDefault="00875EB7" w:rsidP="00875EB7">
      <w:pPr>
        <w:pStyle w:val="Note"/>
        <w:rPr>
          <w:sz w:val="24"/>
          <w:szCs w:val="24"/>
        </w:rPr>
      </w:pPr>
      <w:r w:rsidRPr="000017F9">
        <w:rPr>
          <w:sz w:val="24"/>
          <w:szCs w:val="24"/>
        </w:rPr>
        <w:t>NOTE 1 – This report contains the conclusions and actions decided at this TSAG meeting.</w:t>
      </w:r>
    </w:p>
    <w:p w14:paraId="76F91455" w14:textId="77777777" w:rsidR="00875EB7" w:rsidRPr="000017F9" w:rsidRDefault="00875EB7" w:rsidP="00875EB7">
      <w:pPr>
        <w:pStyle w:val="Note"/>
        <w:rPr>
          <w:sz w:val="24"/>
          <w:szCs w:val="24"/>
        </w:rPr>
      </w:pPr>
      <w:r w:rsidRPr="000017F9">
        <w:rPr>
          <w:sz w:val="24"/>
          <w:szCs w:val="24"/>
        </w:rPr>
        <w:t>NOTE 2 – Unless otherwise noted, all Contributions and TDs referenced in this report are of the TSAG series of documents and refer to the most recent published revision.</w:t>
      </w:r>
    </w:p>
    <w:p w14:paraId="4C8E074D" w14:textId="77777777" w:rsidR="00875EB7" w:rsidRPr="000017F9" w:rsidRDefault="00875EB7" w:rsidP="00875EB7">
      <w:pPr>
        <w:rPr>
          <w:lang w:eastAsia="en-US"/>
        </w:rPr>
      </w:pPr>
    </w:p>
    <w:p w14:paraId="7FBAE9B7" w14:textId="71E076A8" w:rsidR="00875EB7" w:rsidRPr="000017F9" w:rsidRDefault="00875EB7" w:rsidP="00875EB7">
      <w:r w:rsidRPr="000017F9">
        <w:t xml:space="preserve">The Report for the </w:t>
      </w:r>
      <w:r w:rsidR="00FD1C9E" w:rsidRPr="000017F9">
        <w:t>fourth</w:t>
      </w:r>
      <w:r w:rsidRPr="000017F9">
        <w:t xml:space="preserve"> meeting of TSAG is published in </w:t>
      </w:r>
      <w:r w:rsidR="00FD1C9E" w:rsidRPr="000017F9">
        <w:t xml:space="preserve">one </w:t>
      </w:r>
      <w:r w:rsidRPr="000017F9">
        <w:t>part:</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32032" w:rsidRPr="000017F9" w14:paraId="7E534037" w14:textId="77777777" w:rsidTr="00032032">
        <w:tc>
          <w:tcPr>
            <w:tcW w:w="1417" w:type="dxa"/>
            <w:shd w:val="clear" w:color="auto" w:fill="auto"/>
          </w:tcPr>
          <w:p w14:paraId="0F7D79CD" w14:textId="0DDF60A1" w:rsidR="00032032" w:rsidRPr="000017F9" w:rsidRDefault="00032032" w:rsidP="00D601B7">
            <w:r w:rsidRPr="000017F9">
              <w:t>TSAG-R</w:t>
            </w:r>
            <w:r w:rsidR="00FD1C9E" w:rsidRPr="000017F9">
              <w:t>8</w:t>
            </w:r>
          </w:p>
        </w:tc>
        <w:tc>
          <w:tcPr>
            <w:tcW w:w="8277" w:type="dxa"/>
            <w:shd w:val="clear" w:color="auto" w:fill="auto"/>
          </w:tcPr>
          <w:p w14:paraId="5BB65E79" w14:textId="680E8F29" w:rsidR="00032032" w:rsidRPr="000017F9" w:rsidRDefault="00B02CC4" w:rsidP="00D601B7">
            <w:r w:rsidRPr="000017F9">
              <w:rPr>
                <w:rFonts w:eastAsia="MS Mincho"/>
                <w:lang w:eastAsia="en-US"/>
              </w:rPr>
              <w:t>Plenary sessions</w:t>
            </w:r>
          </w:p>
        </w:tc>
      </w:tr>
    </w:tbl>
    <w:p w14:paraId="519AA655" w14:textId="77777777" w:rsidR="00875EB7" w:rsidRPr="000017F9" w:rsidRDefault="00875EB7" w:rsidP="00875EB7"/>
    <w:bookmarkStart w:id="0" w:name="_Toc87210125" w:displacedByCustomXml="next"/>
    <w:sdt>
      <w:sdtPr>
        <w:rPr>
          <w:rFonts w:ascii="Times New Roman" w:eastAsiaTheme="minorEastAsia" w:hAnsi="Times New Roman" w:cs="Times New Roman"/>
          <w:b w:val="0"/>
          <w:bCs w:val="0"/>
          <w:lang w:eastAsia="ja-JP"/>
        </w:rPr>
        <w:id w:val="-849877769"/>
        <w:docPartObj>
          <w:docPartGallery w:val="Table of Contents"/>
          <w:docPartUnique/>
        </w:docPartObj>
      </w:sdtPr>
      <w:sdtEndPr>
        <w:rPr>
          <w:highlight w:val="yellow"/>
        </w:rPr>
      </w:sdtEndPr>
      <w:sdtContent>
        <w:p w14:paraId="34EBFECB" w14:textId="77777777" w:rsidR="00875EB7" w:rsidRPr="000017F9" w:rsidRDefault="00875EB7" w:rsidP="00875EB7">
          <w:pPr>
            <w:pStyle w:val="TOCHeading"/>
            <w:rPr>
              <w:rFonts w:ascii="Times New Roman" w:hAnsi="Times New Roman" w:cs="Times New Roman"/>
            </w:rPr>
          </w:pPr>
          <w:r w:rsidRPr="000017F9">
            <w:rPr>
              <w:rFonts w:ascii="Times New Roman" w:hAnsi="Times New Roman" w:cs="Times New Roman"/>
            </w:rPr>
            <w:t>CONTENTS</w:t>
          </w:r>
        </w:p>
        <w:p w14:paraId="27876776" w14:textId="76F68897" w:rsidR="002B0BE9" w:rsidRDefault="00875EB7">
          <w:pPr>
            <w:pStyle w:val="TOC1"/>
            <w:rPr>
              <w:rFonts w:asciiTheme="minorHAnsi" w:eastAsiaTheme="minorEastAsia" w:hAnsiTheme="minorHAnsi" w:cstheme="minorBidi"/>
              <w:b w:val="0"/>
              <w:bCs w:val="0"/>
              <w:caps w:val="0"/>
              <w:noProof/>
              <w:kern w:val="2"/>
              <w:sz w:val="24"/>
              <w:lang w:eastAsia="ja-JP"/>
              <w14:ligatures w14:val="standardContextual"/>
            </w:rPr>
          </w:pPr>
          <w:r w:rsidRPr="000017F9">
            <w:rPr>
              <w:sz w:val="24"/>
              <w:highlight w:val="yellow"/>
            </w:rPr>
            <w:fldChar w:fldCharType="begin"/>
          </w:r>
          <w:r w:rsidRPr="000017F9">
            <w:rPr>
              <w:sz w:val="24"/>
              <w:highlight w:val="yellow"/>
            </w:rPr>
            <w:instrText xml:space="preserve"> TOC \o "1-3" \h \z \u </w:instrText>
          </w:r>
          <w:r w:rsidRPr="000017F9">
            <w:rPr>
              <w:sz w:val="24"/>
              <w:highlight w:val="yellow"/>
            </w:rPr>
            <w:fldChar w:fldCharType="separate"/>
          </w:r>
          <w:hyperlink w:anchor="_Toc174109188" w:history="1">
            <w:r w:rsidR="002B0BE9" w:rsidRPr="001A1DB7">
              <w:rPr>
                <w:rStyle w:val="Hyperlink"/>
                <w:noProof/>
              </w:rPr>
              <w:t>1</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General information and opening of the meeting by the TSAG Chair</w:t>
            </w:r>
            <w:r w:rsidR="002B0BE9">
              <w:rPr>
                <w:noProof/>
                <w:webHidden/>
              </w:rPr>
              <w:tab/>
            </w:r>
            <w:r w:rsidR="002B0BE9">
              <w:rPr>
                <w:noProof/>
                <w:webHidden/>
              </w:rPr>
              <w:fldChar w:fldCharType="begin"/>
            </w:r>
            <w:r w:rsidR="002B0BE9">
              <w:rPr>
                <w:noProof/>
                <w:webHidden/>
              </w:rPr>
              <w:instrText xml:space="preserve"> PAGEREF _Toc174109188 \h </w:instrText>
            </w:r>
            <w:r w:rsidR="002B0BE9">
              <w:rPr>
                <w:noProof/>
                <w:webHidden/>
              </w:rPr>
            </w:r>
            <w:r w:rsidR="002B0BE9">
              <w:rPr>
                <w:noProof/>
                <w:webHidden/>
              </w:rPr>
              <w:fldChar w:fldCharType="separate"/>
            </w:r>
            <w:r w:rsidR="002B0BE9">
              <w:rPr>
                <w:noProof/>
                <w:webHidden/>
              </w:rPr>
              <w:t>3</w:t>
            </w:r>
            <w:r w:rsidR="002B0BE9">
              <w:rPr>
                <w:noProof/>
                <w:webHidden/>
              </w:rPr>
              <w:fldChar w:fldCharType="end"/>
            </w:r>
          </w:hyperlink>
        </w:p>
        <w:p w14:paraId="1098CFE5" w14:textId="0487FC02"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89" w:history="1">
            <w:r w:rsidR="002B0BE9" w:rsidRPr="001A1DB7">
              <w:rPr>
                <w:rStyle w:val="Hyperlink"/>
                <w:noProof/>
              </w:rPr>
              <w:t>2</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Opening remarks</w:t>
            </w:r>
            <w:r w:rsidR="002B0BE9">
              <w:rPr>
                <w:noProof/>
                <w:webHidden/>
              </w:rPr>
              <w:tab/>
            </w:r>
            <w:r w:rsidR="002B0BE9">
              <w:rPr>
                <w:noProof/>
                <w:webHidden/>
              </w:rPr>
              <w:fldChar w:fldCharType="begin"/>
            </w:r>
            <w:r w:rsidR="002B0BE9">
              <w:rPr>
                <w:noProof/>
                <w:webHidden/>
              </w:rPr>
              <w:instrText xml:space="preserve"> PAGEREF _Toc174109189 \h </w:instrText>
            </w:r>
            <w:r w:rsidR="002B0BE9">
              <w:rPr>
                <w:noProof/>
                <w:webHidden/>
              </w:rPr>
            </w:r>
            <w:r w:rsidR="002B0BE9">
              <w:rPr>
                <w:noProof/>
                <w:webHidden/>
              </w:rPr>
              <w:fldChar w:fldCharType="separate"/>
            </w:r>
            <w:r w:rsidR="002B0BE9">
              <w:rPr>
                <w:noProof/>
                <w:webHidden/>
              </w:rPr>
              <w:t>4</w:t>
            </w:r>
            <w:r w:rsidR="002B0BE9">
              <w:rPr>
                <w:noProof/>
                <w:webHidden/>
              </w:rPr>
              <w:fldChar w:fldCharType="end"/>
            </w:r>
          </w:hyperlink>
        </w:p>
        <w:p w14:paraId="516C363E" w14:textId="6E187D9B"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0" w:history="1">
            <w:r w:rsidR="002B0BE9" w:rsidRPr="001A1DB7">
              <w:rPr>
                <w:rStyle w:val="Hyperlink"/>
                <w:noProof/>
              </w:rPr>
              <w:t>3</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Approval of the agenda, document allocation and time management plan</w:t>
            </w:r>
            <w:r w:rsidR="002B0BE9">
              <w:rPr>
                <w:noProof/>
                <w:webHidden/>
              </w:rPr>
              <w:tab/>
            </w:r>
            <w:r w:rsidR="002B0BE9">
              <w:rPr>
                <w:noProof/>
                <w:webHidden/>
              </w:rPr>
              <w:fldChar w:fldCharType="begin"/>
            </w:r>
            <w:r w:rsidR="002B0BE9">
              <w:rPr>
                <w:noProof/>
                <w:webHidden/>
              </w:rPr>
              <w:instrText xml:space="preserve"> PAGEREF _Toc174109190 \h </w:instrText>
            </w:r>
            <w:r w:rsidR="002B0BE9">
              <w:rPr>
                <w:noProof/>
                <w:webHidden/>
              </w:rPr>
            </w:r>
            <w:r w:rsidR="002B0BE9">
              <w:rPr>
                <w:noProof/>
                <w:webHidden/>
              </w:rPr>
              <w:fldChar w:fldCharType="separate"/>
            </w:r>
            <w:r w:rsidR="002B0BE9">
              <w:rPr>
                <w:noProof/>
                <w:webHidden/>
              </w:rPr>
              <w:t>4</w:t>
            </w:r>
            <w:r w:rsidR="002B0BE9">
              <w:rPr>
                <w:noProof/>
                <w:webHidden/>
              </w:rPr>
              <w:fldChar w:fldCharType="end"/>
            </w:r>
          </w:hyperlink>
        </w:p>
        <w:p w14:paraId="3F69CF40" w14:textId="76634F63"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1" w:history="1">
            <w:r w:rsidR="002B0BE9" w:rsidRPr="001A1DB7">
              <w:rPr>
                <w:rStyle w:val="Hyperlink"/>
                <w:noProof/>
              </w:rPr>
              <w:t>4</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Appointments</w:t>
            </w:r>
            <w:r w:rsidR="002B0BE9">
              <w:rPr>
                <w:noProof/>
                <w:webHidden/>
              </w:rPr>
              <w:tab/>
            </w:r>
            <w:r w:rsidR="002B0BE9">
              <w:rPr>
                <w:noProof/>
                <w:webHidden/>
              </w:rPr>
              <w:fldChar w:fldCharType="begin"/>
            </w:r>
            <w:r w:rsidR="002B0BE9">
              <w:rPr>
                <w:noProof/>
                <w:webHidden/>
              </w:rPr>
              <w:instrText xml:space="preserve"> PAGEREF _Toc174109191 \h </w:instrText>
            </w:r>
            <w:r w:rsidR="002B0BE9">
              <w:rPr>
                <w:noProof/>
                <w:webHidden/>
              </w:rPr>
            </w:r>
            <w:r w:rsidR="002B0BE9">
              <w:rPr>
                <w:noProof/>
                <w:webHidden/>
              </w:rPr>
              <w:fldChar w:fldCharType="separate"/>
            </w:r>
            <w:r w:rsidR="002B0BE9">
              <w:rPr>
                <w:noProof/>
                <w:webHidden/>
              </w:rPr>
              <w:t>4</w:t>
            </w:r>
            <w:r w:rsidR="002B0BE9">
              <w:rPr>
                <w:noProof/>
                <w:webHidden/>
              </w:rPr>
              <w:fldChar w:fldCharType="end"/>
            </w:r>
          </w:hyperlink>
        </w:p>
        <w:p w14:paraId="5940A536" w14:textId="71969B16"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2" w:history="1">
            <w:r w:rsidR="002B0BE9" w:rsidRPr="001A1DB7">
              <w:rPr>
                <w:rStyle w:val="Hyperlink"/>
                <w:noProof/>
              </w:rPr>
              <w:t>5</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Reports by the TSB Director</w:t>
            </w:r>
            <w:r w:rsidR="002B0BE9">
              <w:rPr>
                <w:noProof/>
                <w:webHidden/>
              </w:rPr>
              <w:tab/>
            </w:r>
            <w:r w:rsidR="002B0BE9">
              <w:rPr>
                <w:noProof/>
                <w:webHidden/>
              </w:rPr>
              <w:fldChar w:fldCharType="begin"/>
            </w:r>
            <w:r w:rsidR="002B0BE9">
              <w:rPr>
                <w:noProof/>
                <w:webHidden/>
              </w:rPr>
              <w:instrText xml:space="preserve"> PAGEREF _Toc174109192 \h </w:instrText>
            </w:r>
            <w:r w:rsidR="002B0BE9">
              <w:rPr>
                <w:noProof/>
                <w:webHidden/>
              </w:rPr>
            </w:r>
            <w:r w:rsidR="002B0BE9">
              <w:rPr>
                <w:noProof/>
                <w:webHidden/>
              </w:rPr>
              <w:fldChar w:fldCharType="separate"/>
            </w:r>
            <w:r w:rsidR="002B0BE9">
              <w:rPr>
                <w:noProof/>
                <w:webHidden/>
              </w:rPr>
              <w:t>4</w:t>
            </w:r>
            <w:r w:rsidR="002B0BE9">
              <w:rPr>
                <w:noProof/>
                <w:webHidden/>
              </w:rPr>
              <w:fldChar w:fldCharType="end"/>
            </w:r>
          </w:hyperlink>
        </w:p>
        <w:p w14:paraId="200EF617" w14:textId="6E1F5AEE"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3" w:history="1">
            <w:r w:rsidR="002B0BE9" w:rsidRPr="001A1DB7">
              <w:rPr>
                <w:rStyle w:val="Hyperlink"/>
                <w:noProof/>
              </w:rPr>
              <w:t>6</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International Year of Quantum Science and Technology, 2025</w:t>
            </w:r>
            <w:r w:rsidR="002B0BE9">
              <w:rPr>
                <w:noProof/>
                <w:webHidden/>
              </w:rPr>
              <w:tab/>
            </w:r>
            <w:r w:rsidR="002B0BE9">
              <w:rPr>
                <w:noProof/>
                <w:webHidden/>
              </w:rPr>
              <w:fldChar w:fldCharType="begin"/>
            </w:r>
            <w:r w:rsidR="002B0BE9">
              <w:rPr>
                <w:noProof/>
                <w:webHidden/>
              </w:rPr>
              <w:instrText xml:space="preserve"> PAGEREF _Toc174109193 \h </w:instrText>
            </w:r>
            <w:r w:rsidR="002B0BE9">
              <w:rPr>
                <w:noProof/>
                <w:webHidden/>
              </w:rPr>
            </w:r>
            <w:r w:rsidR="002B0BE9">
              <w:rPr>
                <w:noProof/>
                <w:webHidden/>
              </w:rPr>
              <w:fldChar w:fldCharType="separate"/>
            </w:r>
            <w:r w:rsidR="002B0BE9">
              <w:rPr>
                <w:noProof/>
                <w:webHidden/>
              </w:rPr>
              <w:t>5</w:t>
            </w:r>
            <w:r w:rsidR="002B0BE9">
              <w:rPr>
                <w:noProof/>
                <w:webHidden/>
              </w:rPr>
              <w:fldChar w:fldCharType="end"/>
            </w:r>
          </w:hyperlink>
        </w:p>
        <w:p w14:paraId="7903924A" w14:textId="012934E2"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4" w:history="1">
            <w:r w:rsidR="002B0BE9" w:rsidRPr="001A1DB7">
              <w:rPr>
                <w:rStyle w:val="Hyperlink"/>
                <w:noProof/>
              </w:rPr>
              <w:t>7</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RG-SOP</w:t>
            </w:r>
            <w:r w:rsidR="002B0BE9">
              <w:rPr>
                <w:noProof/>
                <w:webHidden/>
              </w:rPr>
              <w:tab/>
            </w:r>
            <w:r w:rsidR="002B0BE9">
              <w:rPr>
                <w:noProof/>
                <w:webHidden/>
              </w:rPr>
              <w:fldChar w:fldCharType="begin"/>
            </w:r>
            <w:r w:rsidR="002B0BE9">
              <w:rPr>
                <w:noProof/>
                <w:webHidden/>
              </w:rPr>
              <w:instrText xml:space="preserve"> PAGEREF _Toc174109194 \h </w:instrText>
            </w:r>
            <w:r w:rsidR="002B0BE9">
              <w:rPr>
                <w:noProof/>
                <w:webHidden/>
              </w:rPr>
            </w:r>
            <w:r w:rsidR="002B0BE9">
              <w:rPr>
                <w:noProof/>
                <w:webHidden/>
              </w:rPr>
              <w:fldChar w:fldCharType="separate"/>
            </w:r>
            <w:r w:rsidR="002B0BE9">
              <w:rPr>
                <w:noProof/>
                <w:webHidden/>
              </w:rPr>
              <w:t>5</w:t>
            </w:r>
            <w:r w:rsidR="002B0BE9">
              <w:rPr>
                <w:noProof/>
                <w:webHidden/>
              </w:rPr>
              <w:fldChar w:fldCharType="end"/>
            </w:r>
          </w:hyperlink>
        </w:p>
        <w:p w14:paraId="19101B18" w14:textId="40B5E7D2"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5" w:history="1">
            <w:r w:rsidR="002B0BE9" w:rsidRPr="001A1DB7">
              <w:rPr>
                <w:rStyle w:val="Hyperlink"/>
                <w:noProof/>
              </w:rPr>
              <w:t>8</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WTSA</w:t>
            </w:r>
            <w:r w:rsidR="002B0BE9">
              <w:rPr>
                <w:noProof/>
                <w:webHidden/>
              </w:rPr>
              <w:tab/>
            </w:r>
            <w:r w:rsidR="002B0BE9">
              <w:rPr>
                <w:noProof/>
                <w:webHidden/>
              </w:rPr>
              <w:fldChar w:fldCharType="begin"/>
            </w:r>
            <w:r w:rsidR="002B0BE9">
              <w:rPr>
                <w:noProof/>
                <w:webHidden/>
              </w:rPr>
              <w:instrText xml:space="preserve"> PAGEREF _Toc174109195 \h </w:instrText>
            </w:r>
            <w:r w:rsidR="002B0BE9">
              <w:rPr>
                <w:noProof/>
                <w:webHidden/>
              </w:rPr>
            </w:r>
            <w:r w:rsidR="002B0BE9">
              <w:rPr>
                <w:noProof/>
                <w:webHidden/>
              </w:rPr>
              <w:fldChar w:fldCharType="separate"/>
            </w:r>
            <w:r w:rsidR="002B0BE9">
              <w:rPr>
                <w:noProof/>
                <w:webHidden/>
              </w:rPr>
              <w:t>5</w:t>
            </w:r>
            <w:r w:rsidR="002B0BE9">
              <w:rPr>
                <w:noProof/>
                <w:webHidden/>
              </w:rPr>
              <w:fldChar w:fldCharType="end"/>
            </w:r>
          </w:hyperlink>
        </w:p>
        <w:p w14:paraId="19EC2516" w14:textId="3A13E4F6"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6" w:history="1">
            <w:r w:rsidR="002B0BE9" w:rsidRPr="001A1DB7">
              <w:rPr>
                <w:rStyle w:val="Hyperlink"/>
                <w:noProof/>
              </w:rPr>
              <w:t>9</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Network of Women in ITU-T (NoW)</w:t>
            </w:r>
            <w:r w:rsidR="002B0BE9">
              <w:rPr>
                <w:noProof/>
                <w:webHidden/>
              </w:rPr>
              <w:tab/>
            </w:r>
            <w:r w:rsidR="002B0BE9">
              <w:rPr>
                <w:noProof/>
                <w:webHidden/>
              </w:rPr>
              <w:fldChar w:fldCharType="begin"/>
            </w:r>
            <w:r w:rsidR="002B0BE9">
              <w:rPr>
                <w:noProof/>
                <w:webHidden/>
              </w:rPr>
              <w:instrText xml:space="preserve"> PAGEREF _Toc174109196 \h </w:instrText>
            </w:r>
            <w:r w:rsidR="002B0BE9">
              <w:rPr>
                <w:noProof/>
                <w:webHidden/>
              </w:rPr>
            </w:r>
            <w:r w:rsidR="002B0BE9">
              <w:rPr>
                <w:noProof/>
                <w:webHidden/>
              </w:rPr>
              <w:fldChar w:fldCharType="separate"/>
            </w:r>
            <w:r w:rsidR="002B0BE9">
              <w:rPr>
                <w:noProof/>
                <w:webHidden/>
              </w:rPr>
              <w:t>6</w:t>
            </w:r>
            <w:r w:rsidR="002B0BE9">
              <w:rPr>
                <w:noProof/>
                <w:webHidden/>
              </w:rPr>
              <w:fldChar w:fldCharType="end"/>
            </w:r>
          </w:hyperlink>
        </w:p>
        <w:p w14:paraId="13578DC5" w14:textId="052F2081"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7" w:history="1">
            <w:r w:rsidR="002B0BE9" w:rsidRPr="001A1DB7">
              <w:rPr>
                <w:rStyle w:val="Hyperlink"/>
                <w:noProof/>
              </w:rPr>
              <w:t>10</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TAP Approval (Recommendations ITU-T A.7, A.18 and A.24)</w:t>
            </w:r>
            <w:r w:rsidR="002B0BE9">
              <w:rPr>
                <w:noProof/>
                <w:webHidden/>
              </w:rPr>
              <w:tab/>
            </w:r>
            <w:r w:rsidR="002B0BE9">
              <w:rPr>
                <w:noProof/>
                <w:webHidden/>
              </w:rPr>
              <w:fldChar w:fldCharType="begin"/>
            </w:r>
            <w:r w:rsidR="002B0BE9">
              <w:rPr>
                <w:noProof/>
                <w:webHidden/>
              </w:rPr>
              <w:instrText xml:space="preserve"> PAGEREF _Toc174109197 \h </w:instrText>
            </w:r>
            <w:r w:rsidR="002B0BE9">
              <w:rPr>
                <w:noProof/>
                <w:webHidden/>
              </w:rPr>
            </w:r>
            <w:r w:rsidR="002B0BE9">
              <w:rPr>
                <w:noProof/>
                <w:webHidden/>
              </w:rPr>
              <w:fldChar w:fldCharType="separate"/>
            </w:r>
            <w:r w:rsidR="002B0BE9">
              <w:rPr>
                <w:noProof/>
                <w:webHidden/>
              </w:rPr>
              <w:t>6</w:t>
            </w:r>
            <w:r w:rsidR="002B0BE9">
              <w:rPr>
                <w:noProof/>
                <w:webHidden/>
              </w:rPr>
              <w:fldChar w:fldCharType="end"/>
            </w:r>
          </w:hyperlink>
        </w:p>
        <w:p w14:paraId="20E66AB4" w14:textId="6F637C6C"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8" w:history="1">
            <w:r w:rsidR="002B0BE9" w:rsidRPr="001A1DB7">
              <w:rPr>
                <w:rStyle w:val="Hyperlink"/>
                <w:noProof/>
              </w:rPr>
              <w:t>11</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Agreement of non-normative texts</w:t>
            </w:r>
            <w:r w:rsidR="002B0BE9">
              <w:rPr>
                <w:noProof/>
                <w:webHidden/>
              </w:rPr>
              <w:tab/>
            </w:r>
            <w:r w:rsidR="002B0BE9">
              <w:rPr>
                <w:noProof/>
                <w:webHidden/>
              </w:rPr>
              <w:fldChar w:fldCharType="begin"/>
            </w:r>
            <w:r w:rsidR="002B0BE9">
              <w:rPr>
                <w:noProof/>
                <w:webHidden/>
              </w:rPr>
              <w:instrText xml:space="preserve"> PAGEREF _Toc174109198 \h </w:instrText>
            </w:r>
            <w:r w:rsidR="002B0BE9">
              <w:rPr>
                <w:noProof/>
                <w:webHidden/>
              </w:rPr>
            </w:r>
            <w:r w:rsidR="002B0BE9">
              <w:rPr>
                <w:noProof/>
                <w:webHidden/>
              </w:rPr>
              <w:fldChar w:fldCharType="separate"/>
            </w:r>
            <w:r w:rsidR="002B0BE9">
              <w:rPr>
                <w:noProof/>
                <w:webHidden/>
              </w:rPr>
              <w:t>6</w:t>
            </w:r>
            <w:r w:rsidR="002B0BE9">
              <w:rPr>
                <w:noProof/>
                <w:webHidden/>
              </w:rPr>
              <w:fldChar w:fldCharType="end"/>
            </w:r>
          </w:hyperlink>
        </w:p>
        <w:p w14:paraId="42982E58" w14:textId="524EFD36"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199" w:history="1">
            <w:r w:rsidR="002B0BE9" w:rsidRPr="001A1DB7">
              <w:rPr>
                <w:rStyle w:val="Hyperlink"/>
                <w:noProof/>
              </w:rPr>
              <w:t>12</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Contribution of the ITU Regional Offices</w:t>
            </w:r>
            <w:r w:rsidR="002B0BE9">
              <w:rPr>
                <w:noProof/>
                <w:webHidden/>
              </w:rPr>
              <w:tab/>
            </w:r>
            <w:r w:rsidR="002B0BE9">
              <w:rPr>
                <w:noProof/>
                <w:webHidden/>
              </w:rPr>
              <w:fldChar w:fldCharType="begin"/>
            </w:r>
            <w:r w:rsidR="002B0BE9">
              <w:rPr>
                <w:noProof/>
                <w:webHidden/>
              </w:rPr>
              <w:instrText xml:space="preserve"> PAGEREF _Toc174109199 \h </w:instrText>
            </w:r>
            <w:r w:rsidR="002B0BE9">
              <w:rPr>
                <w:noProof/>
                <w:webHidden/>
              </w:rPr>
            </w:r>
            <w:r w:rsidR="002B0BE9">
              <w:rPr>
                <w:noProof/>
                <w:webHidden/>
              </w:rPr>
              <w:fldChar w:fldCharType="separate"/>
            </w:r>
            <w:r w:rsidR="002B0BE9">
              <w:rPr>
                <w:noProof/>
                <w:webHidden/>
              </w:rPr>
              <w:t>6</w:t>
            </w:r>
            <w:r w:rsidR="002B0BE9">
              <w:rPr>
                <w:noProof/>
                <w:webHidden/>
              </w:rPr>
              <w:fldChar w:fldCharType="end"/>
            </w:r>
          </w:hyperlink>
        </w:p>
        <w:p w14:paraId="6336AD39" w14:textId="46D76A5F"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0" w:history="1">
            <w:r w:rsidR="002B0BE9" w:rsidRPr="001A1DB7">
              <w:rPr>
                <w:rStyle w:val="Hyperlink"/>
                <w:noProof/>
                <w:lang w:val="fr-FR"/>
              </w:rPr>
              <w:t>13</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lang w:val="fr-FR"/>
              </w:rPr>
              <w:t>ITU-T Joint Coordination Activities (JCA)</w:t>
            </w:r>
            <w:r w:rsidR="002B0BE9">
              <w:rPr>
                <w:noProof/>
                <w:webHidden/>
              </w:rPr>
              <w:tab/>
            </w:r>
            <w:r w:rsidR="002B0BE9">
              <w:rPr>
                <w:noProof/>
                <w:webHidden/>
              </w:rPr>
              <w:fldChar w:fldCharType="begin"/>
            </w:r>
            <w:r w:rsidR="002B0BE9">
              <w:rPr>
                <w:noProof/>
                <w:webHidden/>
              </w:rPr>
              <w:instrText xml:space="preserve"> PAGEREF _Toc174109200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43A059F2" w14:textId="688AC19D"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1" w:history="1">
            <w:r w:rsidR="002B0BE9" w:rsidRPr="001A1DB7">
              <w:rPr>
                <w:rStyle w:val="Hyperlink"/>
                <w:noProof/>
              </w:rPr>
              <w:t>1</w:t>
            </w:r>
            <w:r w:rsidR="002B0BE9" w:rsidRPr="001A1DB7">
              <w:rPr>
                <w:rStyle w:val="Hyperlink"/>
                <w:noProof/>
                <w:lang w:eastAsia="ja-JP"/>
              </w:rPr>
              <w:t>3</w:t>
            </w:r>
            <w:r w:rsidR="002B0BE9" w:rsidRPr="001A1DB7">
              <w:rPr>
                <w:rStyle w:val="Hyperlink"/>
                <w:noProof/>
              </w:rPr>
              <w:t>.1</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Accessibility and Human Factors (JCA-AHF)</w:t>
            </w:r>
            <w:r w:rsidR="002B0BE9">
              <w:rPr>
                <w:noProof/>
                <w:webHidden/>
              </w:rPr>
              <w:tab/>
            </w:r>
            <w:r w:rsidR="002B0BE9">
              <w:rPr>
                <w:noProof/>
                <w:webHidden/>
              </w:rPr>
              <w:fldChar w:fldCharType="begin"/>
            </w:r>
            <w:r w:rsidR="002B0BE9">
              <w:rPr>
                <w:noProof/>
                <w:webHidden/>
              </w:rPr>
              <w:instrText xml:space="preserve"> PAGEREF _Toc174109201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79A76483" w14:textId="0898211B"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2" w:history="1">
            <w:r w:rsidR="002B0BE9" w:rsidRPr="001A1DB7">
              <w:rPr>
                <w:rStyle w:val="Hyperlink"/>
                <w:noProof/>
              </w:rPr>
              <w:t>1</w:t>
            </w:r>
            <w:r w:rsidR="002B0BE9" w:rsidRPr="001A1DB7">
              <w:rPr>
                <w:rStyle w:val="Hyperlink"/>
                <w:noProof/>
                <w:lang w:eastAsia="ja-JP"/>
              </w:rPr>
              <w:t>3</w:t>
            </w:r>
            <w:r w:rsidR="002B0BE9" w:rsidRPr="001A1DB7">
              <w:rPr>
                <w:rStyle w:val="Hyperlink"/>
                <w:noProof/>
              </w:rPr>
              <w:t>.2</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Digital COVID 19 certificates (ITU-T JCA-DCC)</w:t>
            </w:r>
            <w:r w:rsidR="002B0BE9">
              <w:rPr>
                <w:noProof/>
                <w:webHidden/>
              </w:rPr>
              <w:tab/>
            </w:r>
            <w:r w:rsidR="002B0BE9">
              <w:rPr>
                <w:noProof/>
                <w:webHidden/>
              </w:rPr>
              <w:fldChar w:fldCharType="begin"/>
            </w:r>
            <w:r w:rsidR="002B0BE9">
              <w:rPr>
                <w:noProof/>
                <w:webHidden/>
              </w:rPr>
              <w:instrText xml:space="preserve"> PAGEREF _Toc174109202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25C8005C" w14:textId="3D7376DE"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3" w:history="1">
            <w:r w:rsidR="002B0BE9" w:rsidRPr="001A1DB7">
              <w:rPr>
                <w:rStyle w:val="Hyperlink"/>
                <w:noProof/>
              </w:rPr>
              <w:t>1</w:t>
            </w:r>
            <w:r w:rsidR="002B0BE9" w:rsidRPr="001A1DB7">
              <w:rPr>
                <w:rStyle w:val="Hyperlink"/>
                <w:noProof/>
                <w:lang w:eastAsia="ja-JP"/>
              </w:rPr>
              <w:t>3</w:t>
            </w:r>
            <w:r w:rsidR="002B0BE9" w:rsidRPr="001A1DB7">
              <w:rPr>
                <w:rStyle w:val="Hyperlink"/>
                <w:noProof/>
              </w:rPr>
              <w:t>.3</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Quantum Key Distribution Network (ITU-T JCA-QKDN)</w:t>
            </w:r>
            <w:r w:rsidR="002B0BE9">
              <w:rPr>
                <w:noProof/>
                <w:webHidden/>
              </w:rPr>
              <w:tab/>
            </w:r>
            <w:r w:rsidR="002B0BE9">
              <w:rPr>
                <w:noProof/>
                <w:webHidden/>
              </w:rPr>
              <w:fldChar w:fldCharType="begin"/>
            </w:r>
            <w:r w:rsidR="002B0BE9">
              <w:rPr>
                <w:noProof/>
                <w:webHidden/>
              </w:rPr>
              <w:instrText xml:space="preserve"> PAGEREF _Toc174109203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04C28C30" w14:textId="67F41D54"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4" w:history="1">
            <w:r w:rsidR="002B0BE9" w:rsidRPr="001A1DB7">
              <w:rPr>
                <w:rStyle w:val="Hyperlink"/>
                <w:noProof/>
              </w:rPr>
              <w:t>1</w:t>
            </w:r>
            <w:r w:rsidR="002B0BE9" w:rsidRPr="001A1DB7">
              <w:rPr>
                <w:rStyle w:val="Hyperlink"/>
                <w:noProof/>
                <w:lang w:eastAsia="ja-JP"/>
              </w:rPr>
              <w:t>3</w:t>
            </w:r>
            <w:r w:rsidR="002B0BE9" w:rsidRPr="001A1DB7">
              <w:rPr>
                <w:rStyle w:val="Hyperlink"/>
                <w:noProof/>
              </w:rPr>
              <w:t>.</w:t>
            </w:r>
            <w:r w:rsidR="002B0BE9" w:rsidRPr="001A1DB7">
              <w:rPr>
                <w:rStyle w:val="Hyperlink"/>
                <w:noProof/>
                <w:lang w:eastAsia="ja-JP"/>
              </w:rPr>
              <w:t>4</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 on Machine Learning (JCA-ML)</w:t>
            </w:r>
            <w:r w:rsidR="002B0BE9">
              <w:rPr>
                <w:noProof/>
                <w:webHidden/>
              </w:rPr>
              <w:tab/>
            </w:r>
            <w:r w:rsidR="002B0BE9">
              <w:rPr>
                <w:noProof/>
                <w:webHidden/>
              </w:rPr>
              <w:fldChar w:fldCharType="begin"/>
            </w:r>
            <w:r w:rsidR="002B0BE9">
              <w:rPr>
                <w:noProof/>
                <w:webHidden/>
              </w:rPr>
              <w:instrText xml:space="preserve"> PAGEREF _Toc174109204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3688BAD8" w14:textId="14C35DDA"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05" w:history="1">
            <w:r w:rsidR="002B0BE9" w:rsidRPr="001A1DB7">
              <w:rPr>
                <w:rStyle w:val="Hyperlink"/>
                <w:noProof/>
              </w:rPr>
              <w:t>1</w:t>
            </w:r>
            <w:r w:rsidR="002B0BE9" w:rsidRPr="001A1DB7">
              <w:rPr>
                <w:rStyle w:val="Hyperlink"/>
                <w:noProof/>
                <w:lang w:eastAsia="ja-JP"/>
              </w:rPr>
              <w:t>3</w:t>
            </w:r>
            <w:r w:rsidR="002B0BE9" w:rsidRPr="001A1DB7">
              <w:rPr>
                <w:rStyle w:val="Hyperlink"/>
                <w:noProof/>
              </w:rPr>
              <w:t>.</w:t>
            </w:r>
            <w:r w:rsidR="002B0BE9" w:rsidRPr="001A1DB7">
              <w:rPr>
                <w:rStyle w:val="Hyperlink"/>
                <w:noProof/>
                <w:lang w:eastAsia="ja-JP"/>
              </w:rPr>
              <w:t>5</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JCA-IMT2020</w:t>
            </w:r>
            <w:r w:rsidR="002B0BE9">
              <w:rPr>
                <w:noProof/>
                <w:webHidden/>
              </w:rPr>
              <w:tab/>
            </w:r>
            <w:r w:rsidR="002B0BE9">
              <w:rPr>
                <w:noProof/>
                <w:webHidden/>
              </w:rPr>
              <w:fldChar w:fldCharType="begin"/>
            </w:r>
            <w:r w:rsidR="002B0BE9">
              <w:rPr>
                <w:noProof/>
                <w:webHidden/>
              </w:rPr>
              <w:instrText xml:space="preserve"> PAGEREF _Toc174109205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3674CD28" w14:textId="29504177"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6" w:history="1">
            <w:r w:rsidR="002B0BE9" w:rsidRPr="001A1DB7">
              <w:rPr>
                <w:rStyle w:val="Hyperlink"/>
                <w:noProof/>
              </w:rPr>
              <w:t>14</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Focus Groups</w:t>
            </w:r>
            <w:r w:rsidR="002B0BE9">
              <w:rPr>
                <w:noProof/>
                <w:webHidden/>
              </w:rPr>
              <w:tab/>
            </w:r>
            <w:r w:rsidR="002B0BE9">
              <w:rPr>
                <w:noProof/>
                <w:webHidden/>
              </w:rPr>
              <w:fldChar w:fldCharType="begin"/>
            </w:r>
            <w:r w:rsidR="002B0BE9">
              <w:rPr>
                <w:noProof/>
                <w:webHidden/>
              </w:rPr>
              <w:instrText xml:space="preserve"> PAGEREF _Toc174109206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39EF4575" w14:textId="7AAAF89B"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7" w:history="1">
            <w:r w:rsidR="002B0BE9" w:rsidRPr="001A1DB7">
              <w:rPr>
                <w:rStyle w:val="Hyperlink"/>
                <w:noProof/>
              </w:rPr>
              <w:t>15</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Vocabulary</w:t>
            </w:r>
            <w:r w:rsidR="002B0BE9">
              <w:rPr>
                <w:noProof/>
                <w:webHidden/>
              </w:rPr>
              <w:tab/>
            </w:r>
            <w:r w:rsidR="002B0BE9">
              <w:rPr>
                <w:noProof/>
                <w:webHidden/>
              </w:rPr>
              <w:fldChar w:fldCharType="begin"/>
            </w:r>
            <w:r w:rsidR="002B0BE9">
              <w:rPr>
                <w:noProof/>
                <w:webHidden/>
              </w:rPr>
              <w:instrText xml:space="preserve"> PAGEREF _Toc174109207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2B486FBF" w14:textId="0BEA659B"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8" w:history="1">
            <w:r w:rsidR="002B0BE9" w:rsidRPr="001A1DB7">
              <w:rPr>
                <w:rStyle w:val="Hyperlink"/>
                <w:noProof/>
              </w:rPr>
              <w:t>16</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Digital Transformation Activities in 2024</w:t>
            </w:r>
            <w:r w:rsidR="002B0BE9">
              <w:rPr>
                <w:noProof/>
                <w:webHidden/>
              </w:rPr>
              <w:tab/>
            </w:r>
            <w:r w:rsidR="002B0BE9">
              <w:rPr>
                <w:noProof/>
                <w:webHidden/>
              </w:rPr>
              <w:fldChar w:fldCharType="begin"/>
            </w:r>
            <w:r w:rsidR="002B0BE9">
              <w:rPr>
                <w:noProof/>
                <w:webHidden/>
              </w:rPr>
              <w:instrText xml:space="preserve"> PAGEREF _Toc174109208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14F3CEDA" w14:textId="7D4C1DA9"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09" w:history="1">
            <w:r w:rsidR="002B0BE9" w:rsidRPr="001A1DB7">
              <w:rPr>
                <w:rStyle w:val="Hyperlink"/>
                <w:noProof/>
              </w:rPr>
              <w:t>17</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Collaboration with other sectors and organizations</w:t>
            </w:r>
            <w:r w:rsidR="002B0BE9">
              <w:rPr>
                <w:noProof/>
                <w:webHidden/>
              </w:rPr>
              <w:tab/>
            </w:r>
            <w:r w:rsidR="002B0BE9">
              <w:rPr>
                <w:noProof/>
                <w:webHidden/>
              </w:rPr>
              <w:fldChar w:fldCharType="begin"/>
            </w:r>
            <w:r w:rsidR="002B0BE9">
              <w:rPr>
                <w:noProof/>
                <w:webHidden/>
              </w:rPr>
              <w:instrText xml:space="preserve"> PAGEREF _Toc174109209 \h </w:instrText>
            </w:r>
            <w:r w:rsidR="002B0BE9">
              <w:rPr>
                <w:noProof/>
                <w:webHidden/>
              </w:rPr>
            </w:r>
            <w:r w:rsidR="002B0BE9">
              <w:rPr>
                <w:noProof/>
                <w:webHidden/>
              </w:rPr>
              <w:fldChar w:fldCharType="separate"/>
            </w:r>
            <w:r w:rsidR="002B0BE9">
              <w:rPr>
                <w:noProof/>
                <w:webHidden/>
              </w:rPr>
              <w:t>7</w:t>
            </w:r>
            <w:r w:rsidR="002B0BE9">
              <w:rPr>
                <w:noProof/>
                <w:webHidden/>
              </w:rPr>
              <w:fldChar w:fldCharType="end"/>
            </w:r>
          </w:hyperlink>
        </w:p>
        <w:p w14:paraId="68533A37" w14:textId="38C7109D"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0" w:history="1">
            <w:r w:rsidR="002B0BE9" w:rsidRPr="001A1DB7">
              <w:rPr>
                <w:rStyle w:val="Hyperlink"/>
                <w:noProof/>
              </w:rPr>
              <w:t>18</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Coordination with CITS</w:t>
            </w:r>
            <w:r w:rsidR="002B0BE9">
              <w:rPr>
                <w:noProof/>
                <w:webHidden/>
              </w:rPr>
              <w:tab/>
            </w:r>
            <w:r w:rsidR="002B0BE9">
              <w:rPr>
                <w:noProof/>
                <w:webHidden/>
              </w:rPr>
              <w:fldChar w:fldCharType="begin"/>
            </w:r>
            <w:r w:rsidR="002B0BE9">
              <w:rPr>
                <w:noProof/>
                <w:webHidden/>
              </w:rPr>
              <w:instrText xml:space="preserve"> PAGEREF _Toc174109210 \h </w:instrText>
            </w:r>
            <w:r w:rsidR="002B0BE9">
              <w:rPr>
                <w:noProof/>
                <w:webHidden/>
              </w:rPr>
            </w:r>
            <w:r w:rsidR="002B0BE9">
              <w:rPr>
                <w:noProof/>
                <w:webHidden/>
              </w:rPr>
              <w:fldChar w:fldCharType="separate"/>
            </w:r>
            <w:r w:rsidR="002B0BE9">
              <w:rPr>
                <w:noProof/>
                <w:webHidden/>
              </w:rPr>
              <w:t>8</w:t>
            </w:r>
            <w:r w:rsidR="002B0BE9">
              <w:rPr>
                <w:noProof/>
                <w:webHidden/>
              </w:rPr>
              <w:fldChar w:fldCharType="end"/>
            </w:r>
          </w:hyperlink>
        </w:p>
        <w:p w14:paraId="5BED3296" w14:textId="6F09F589"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1" w:history="1">
            <w:r w:rsidR="002B0BE9" w:rsidRPr="001A1DB7">
              <w:rPr>
                <w:rStyle w:val="Hyperlink"/>
                <w:noProof/>
              </w:rPr>
              <w:t>19</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Results of TSAG Working Parties</w:t>
            </w:r>
            <w:r w:rsidR="002B0BE9">
              <w:rPr>
                <w:noProof/>
                <w:webHidden/>
              </w:rPr>
              <w:tab/>
            </w:r>
            <w:r w:rsidR="002B0BE9">
              <w:rPr>
                <w:noProof/>
                <w:webHidden/>
              </w:rPr>
              <w:fldChar w:fldCharType="begin"/>
            </w:r>
            <w:r w:rsidR="002B0BE9">
              <w:rPr>
                <w:noProof/>
                <w:webHidden/>
              </w:rPr>
              <w:instrText xml:space="preserve"> PAGEREF _Toc174109211 \h </w:instrText>
            </w:r>
            <w:r w:rsidR="002B0BE9">
              <w:rPr>
                <w:noProof/>
                <w:webHidden/>
              </w:rPr>
            </w:r>
            <w:r w:rsidR="002B0BE9">
              <w:rPr>
                <w:noProof/>
                <w:webHidden/>
              </w:rPr>
              <w:fldChar w:fldCharType="separate"/>
            </w:r>
            <w:r w:rsidR="002B0BE9">
              <w:rPr>
                <w:noProof/>
                <w:webHidden/>
              </w:rPr>
              <w:t>8</w:t>
            </w:r>
            <w:r w:rsidR="002B0BE9">
              <w:rPr>
                <w:noProof/>
                <w:webHidden/>
              </w:rPr>
              <w:fldChar w:fldCharType="end"/>
            </w:r>
          </w:hyperlink>
        </w:p>
        <w:p w14:paraId="35BA7FD5" w14:textId="3C038C3F"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12" w:history="1">
            <w:r w:rsidR="002B0BE9" w:rsidRPr="001A1DB7">
              <w:rPr>
                <w:rStyle w:val="Hyperlink"/>
                <w:noProof/>
                <w:lang w:eastAsia="ja-JP"/>
              </w:rPr>
              <w:t>19</w:t>
            </w:r>
            <w:r w:rsidR="002B0BE9" w:rsidRPr="001A1DB7">
              <w:rPr>
                <w:rStyle w:val="Hyperlink"/>
                <w:noProof/>
              </w:rPr>
              <w:t>.1</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TSAG Working Party 1 "Working Methods and related WTSA preparations"</w:t>
            </w:r>
            <w:r w:rsidR="002B0BE9">
              <w:rPr>
                <w:noProof/>
                <w:webHidden/>
              </w:rPr>
              <w:tab/>
            </w:r>
            <w:r w:rsidR="002B0BE9">
              <w:rPr>
                <w:noProof/>
                <w:webHidden/>
              </w:rPr>
              <w:fldChar w:fldCharType="begin"/>
            </w:r>
            <w:r w:rsidR="002B0BE9">
              <w:rPr>
                <w:noProof/>
                <w:webHidden/>
              </w:rPr>
              <w:instrText xml:space="preserve"> PAGEREF _Toc174109212 \h </w:instrText>
            </w:r>
            <w:r w:rsidR="002B0BE9">
              <w:rPr>
                <w:noProof/>
                <w:webHidden/>
              </w:rPr>
            </w:r>
            <w:r w:rsidR="002B0BE9">
              <w:rPr>
                <w:noProof/>
                <w:webHidden/>
              </w:rPr>
              <w:fldChar w:fldCharType="separate"/>
            </w:r>
            <w:r w:rsidR="002B0BE9">
              <w:rPr>
                <w:noProof/>
                <w:webHidden/>
              </w:rPr>
              <w:t>8</w:t>
            </w:r>
            <w:r w:rsidR="002B0BE9">
              <w:rPr>
                <w:noProof/>
                <w:webHidden/>
              </w:rPr>
              <w:fldChar w:fldCharType="end"/>
            </w:r>
          </w:hyperlink>
        </w:p>
        <w:p w14:paraId="4EC6D1F7" w14:textId="5340BC7A"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13" w:history="1">
            <w:r w:rsidR="002B0BE9" w:rsidRPr="001A1DB7">
              <w:rPr>
                <w:rStyle w:val="Hyperlink"/>
                <w:noProof/>
                <w:lang w:eastAsia="ja-JP"/>
              </w:rPr>
              <w:t>19</w:t>
            </w:r>
            <w:r w:rsidR="002B0BE9" w:rsidRPr="001A1DB7">
              <w:rPr>
                <w:rStyle w:val="Hyperlink"/>
                <w:noProof/>
              </w:rPr>
              <w:t>.2</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TSAG Working Party 2 "Industry Engagement, Work Programme, Restructuring"</w:t>
            </w:r>
            <w:r w:rsidR="002B0BE9">
              <w:rPr>
                <w:noProof/>
                <w:webHidden/>
              </w:rPr>
              <w:tab/>
            </w:r>
            <w:r w:rsidR="002B0BE9">
              <w:rPr>
                <w:noProof/>
                <w:webHidden/>
              </w:rPr>
              <w:fldChar w:fldCharType="begin"/>
            </w:r>
            <w:r w:rsidR="002B0BE9">
              <w:rPr>
                <w:noProof/>
                <w:webHidden/>
              </w:rPr>
              <w:instrText xml:space="preserve"> PAGEREF _Toc174109213 \h </w:instrText>
            </w:r>
            <w:r w:rsidR="002B0BE9">
              <w:rPr>
                <w:noProof/>
                <w:webHidden/>
              </w:rPr>
            </w:r>
            <w:r w:rsidR="002B0BE9">
              <w:rPr>
                <w:noProof/>
                <w:webHidden/>
              </w:rPr>
              <w:fldChar w:fldCharType="separate"/>
            </w:r>
            <w:r w:rsidR="002B0BE9">
              <w:rPr>
                <w:noProof/>
                <w:webHidden/>
              </w:rPr>
              <w:t>10</w:t>
            </w:r>
            <w:r w:rsidR="002B0BE9">
              <w:rPr>
                <w:noProof/>
                <w:webHidden/>
              </w:rPr>
              <w:fldChar w:fldCharType="end"/>
            </w:r>
          </w:hyperlink>
        </w:p>
        <w:p w14:paraId="3C71C46D" w14:textId="7448982A"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4" w:history="1">
            <w:r w:rsidR="002B0BE9" w:rsidRPr="001A1DB7">
              <w:rPr>
                <w:rStyle w:val="Hyperlink"/>
                <w:noProof/>
              </w:rPr>
              <w:t>20</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ITU-T meeting schedule including date of next TSAG meeting</w:t>
            </w:r>
            <w:r w:rsidR="002B0BE9">
              <w:rPr>
                <w:noProof/>
                <w:webHidden/>
              </w:rPr>
              <w:tab/>
            </w:r>
            <w:r w:rsidR="002B0BE9">
              <w:rPr>
                <w:noProof/>
                <w:webHidden/>
              </w:rPr>
              <w:fldChar w:fldCharType="begin"/>
            </w:r>
            <w:r w:rsidR="002B0BE9">
              <w:rPr>
                <w:noProof/>
                <w:webHidden/>
              </w:rPr>
              <w:instrText xml:space="preserve"> PAGEREF _Toc174109214 \h </w:instrText>
            </w:r>
            <w:r w:rsidR="002B0BE9">
              <w:rPr>
                <w:noProof/>
                <w:webHidden/>
              </w:rPr>
            </w:r>
            <w:r w:rsidR="002B0BE9">
              <w:rPr>
                <w:noProof/>
                <w:webHidden/>
              </w:rPr>
              <w:fldChar w:fldCharType="separate"/>
            </w:r>
            <w:r w:rsidR="002B0BE9">
              <w:rPr>
                <w:noProof/>
                <w:webHidden/>
              </w:rPr>
              <w:t>11</w:t>
            </w:r>
            <w:r w:rsidR="002B0BE9">
              <w:rPr>
                <w:noProof/>
                <w:webHidden/>
              </w:rPr>
              <w:fldChar w:fldCharType="end"/>
            </w:r>
          </w:hyperlink>
        </w:p>
        <w:p w14:paraId="73895F50" w14:textId="595DF61A"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5" w:history="1">
            <w:r w:rsidR="002B0BE9" w:rsidRPr="001A1DB7">
              <w:rPr>
                <w:rStyle w:val="Hyperlink"/>
                <w:noProof/>
              </w:rPr>
              <w:t>21</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Any other business</w:t>
            </w:r>
            <w:r w:rsidR="002B0BE9">
              <w:rPr>
                <w:noProof/>
                <w:webHidden/>
              </w:rPr>
              <w:tab/>
            </w:r>
            <w:r w:rsidR="002B0BE9">
              <w:rPr>
                <w:noProof/>
                <w:webHidden/>
              </w:rPr>
              <w:fldChar w:fldCharType="begin"/>
            </w:r>
            <w:r w:rsidR="002B0BE9">
              <w:rPr>
                <w:noProof/>
                <w:webHidden/>
              </w:rPr>
              <w:instrText xml:space="preserve"> PAGEREF _Toc174109215 \h </w:instrText>
            </w:r>
            <w:r w:rsidR="002B0BE9">
              <w:rPr>
                <w:noProof/>
                <w:webHidden/>
              </w:rPr>
            </w:r>
            <w:r w:rsidR="002B0BE9">
              <w:rPr>
                <w:noProof/>
                <w:webHidden/>
              </w:rPr>
              <w:fldChar w:fldCharType="separate"/>
            </w:r>
            <w:r w:rsidR="002B0BE9">
              <w:rPr>
                <w:noProof/>
                <w:webHidden/>
              </w:rPr>
              <w:t>11</w:t>
            </w:r>
            <w:r w:rsidR="002B0BE9">
              <w:rPr>
                <w:noProof/>
                <w:webHidden/>
              </w:rPr>
              <w:fldChar w:fldCharType="end"/>
            </w:r>
          </w:hyperlink>
        </w:p>
        <w:p w14:paraId="781A7878" w14:textId="0E7D2111"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6" w:history="1">
            <w:r w:rsidR="002B0BE9" w:rsidRPr="001A1DB7">
              <w:rPr>
                <w:rStyle w:val="Hyperlink"/>
                <w:noProof/>
              </w:rPr>
              <w:t>22</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Consideration of draft meeting Report</w:t>
            </w:r>
            <w:r w:rsidR="002B0BE9">
              <w:rPr>
                <w:noProof/>
                <w:webHidden/>
              </w:rPr>
              <w:tab/>
            </w:r>
            <w:r w:rsidR="002B0BE9">
              <w:rPr>
                <w:noProof/>
                <w:webHidden/>
              </w:rPr>
              <w:fldChar w:fldCharType="begin"/>
            </w:r>
            <w:r w:rsidR="002B0BE9">
              <w:rPr>
                <w:noProof/>
                <w:webHidden/>
              </w:rPr>
              <w:instrText xml:space="preserve"> PAGEREF _Toc174109216 \h </w:instrText>
            </w:r>
            <w:r w:rsidR="002B0BE9">
              <w:rPr>
                <w:noProof/>
                <w:webHidden/>
              </w:rPr>
            </w:r>
            <w:r w:rsidR="002B0BE9">
              <w:rPr>
                <w:noProof/>
                <w:webHidden/>
              </w:rPr>
              <w:fldChar w:fldCharType="separate"/>
            </w:r>
            <w:r w:rsidR="002B0BE9">
              <w:rPr>
                <w:noProof/>
                <w:webHidden/>
              </w:rPr>
              <w:t>12</w:t>
            </w:r>
            <w:r w:rsidR="002B0BE9">
              <w:rPr>
                <w:noProof/>
                <w:webHidden/>
              </w:rPr>
              <w:fldChar w:fldCharType="end"/>
            </w:r>
          </w:hyperlink>
        </w:p>
        <w:p w14:paraId="2A8C8FE7" w14:textId="5016003A"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7" w:history="1">
            <w:r w:rsidR="002B0BE9" w:rsidRPr="001A1DB7">
              <w:rPr>
                <w:rStyle w:val="Hyperlink"/>
                <w:noProof/>
              </w:rPr>
              <w:t>23</w:t>
            </w:r>
            <w:r w:rsidR="002B0BE9">
              <w:rPr>
                <w:rFonts w:asciiTheme="minorHAnsi" w:eastAsiaTheme="minorEastAsia" w:hAnsiTheme="minorHAnsi" w:cstheme="minorBidi"/>
                <w:b w:val="0"/>
                <w:bCs w:val="0"/>
                <w:caps w:val="0"/>
                <w:noProof/>
                <w:kern w:val="2"/>
                <w:sz w:val="24"/>
                <w:lang w:eastAsia="ja-JP"/>
                <w14:ligatures w14:val="standardContextual"/>
              </w:rPr>
              <w:tab/>
            </w:r>
            <w:r w:rsidR="002B0BE9" w:rsidRPr="001A1DB7">
              <w:rPr>
                <w:rStyle w:val="Hyperlink"/>
                <w:noProof/>
              </w:rPr>
              <w:t>Closure of meeting</w:t>
            </w:r>
            <w:r w:rsidR="002B0BE9">
              <w:rPr>
                <w:noProof/>
                <w:webHidden/>
              </w:rPr>
              <w:tab/>
            </w:r>
            <w:r w:rsidR="002B0BE9">
              <w:rPr>
                <w:noProof/>
                <w:webHidden/>
              </w:rPr>
              <w:fldChar w:fldCharType="begin"/>
            </w:r>
            <w:r w:rsidR="002B0BE9">
              <w:rPr>
                <w:noProof/>
                <w:webHidden/>
              </w:rPr>
              <w:instrText xml:space="preserve"> PAGEREF _Toc174109217 \h </w:instrText>
            </w:r>
            <w:r w:rsidR="002B0BE9">
              <w:rPr>
                <w:noProof/>
                <w:webHidden/>
              </w:rPr>
            </w:r>
            <w:r w:rsidR="002B0BE9">
              <w:rPr>
                <w:noProof/>
                <w:webHidden/>
              </w:rPr>
              <w:fldChar w:fldCharType="separate"/>
            </w:r>
            <w:r w:rsidR="002B0BE9">
              <w:rPr>
                <w:noProof/>
                <w:webHidden/>
              </w:rPr>
              <w:t>12</w:t>
            </w:r>
            <w:r w:rsidR="002B0BE9">
              <w:rPr>
                <w:noProof/>
                <w:webHidden/>
              </w:rPr>
              <w:fldChar w:fldCharType="end"/>
            </w:r>
          </w:hyperlink>
        </w:p>
        <w:p w14:paraId="6D795194" w14:textId="70C9DBEE"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8" w:history="1">
            <w:r w:rsidR="002B0BE9" w:rsidRPr="001A1DB7">
              <w:rPr>
                <w:rStyle w:val="Hyperlink"/>
                <w:noProof/>
              </w:rPr>
              <w:t xml:space="preserve">Annex A: Decisions concerning Recommendations, Supplements and other agreed texts (TSAG, </w:t>
            </w:r>
            <w:r w:rsidR="002B0BE9" w:rsidRPr="001A1DB7">
              <w:rPr>
                <w:rStyle w:val="Hyperlink"/>
                <w:noProof/>
                <w:lang w:eastAsia="ja-JP"/>
              </w:rPr>
              <w:t>Jul</w:t>
            </w:r>
            <w:r w:rsidR="002B0BE9" w:rsidRPr="001A1DB7">
              <w:rPr>
                <w:rStyle w:val="Hyperlink"/>
                <w:noProof/>
              </w:rPr>
              <w:t>y 2024)</w:t>
            </w:r>
            <w:r w:rsidR="002B0BE9">
              <w:rPr>
                <w:noProof/>
                <w:webHidden/>
              </w:rPr>
              <w:tab/>
            </w:r>
            <w:r w:rsidR="002B0BE9">
              <w:rPr>
                <w:noProof/>
                <w:webHidden/>
              </w:rPr>
              <w:fldChar w:fldCharType="begin"/>
            </w:r>
            <w:r w:rsidR="002B0BE9">
              <w:rPr>
                <w:noProof/>
                <w:webHidden/>
              </w:rPr>
              <w:instrText xml:space="preserve"> PAGEREF _Toc174109218 \h </w:instrText>
            </w:r>
            <w:r w:rsidR="002B0BE9">
              <w:rPr>
                <w:noProof/>
                <w:webHidden/>
              </w:rPr>
            </w:r>
            <w:r w:rsidR="002B0BE9">
              <w:rPr>
                <w:noProof/>
                <w:webHidden/>
              </w:rPr>
              <w:fldChar w:fldCharType="separate"/>
            </w:r>
            <w:r w:rsidR="002B0BE9">
              <w:rPr>
                <w:noProof/>
                <w:webHidden/>
              </w:rPr>
              <w:t>13</w:t>
            </w:r>
            <w:r w:rsidR="002B0BE9">
              <w:rPr>
                <w:noProof/>
                <w:webHidden/>
              </w:rPr>
              <w:fldChar w:fldCharType="end"/>
            </w:r>
          </w:hyperlink>
        </w:p>
        <w:p w14:paraId="623B919A" w14:textId="7AC8955C"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19" w:history="1">
            <w:r w:rsidR="002B0BE9" w:rsidRPr="001A1DB7">
              <w:rPr>
                <w:rStyle w:val="Hyperlink"/>
                <w:noProof/>
              </w:rPr>
              <w:t>Annex B: Interim rapporteur group meeting (RGM) schedule</w:t>
            </w:r>
            <w:r w:rsidR="002B0BE9">
              <w:rPr>
                <w:noProof/>
                <w:webHidden/>
              </w:rPr>
              <w:tab/>
            </w:r>
            <w:r w:rsidR="002B0BE9">
              <w:rPr>
                <w:noProof/>
                <w:webHidden/>
              </w:rPr>
              <w:fldChar w:fldCharType="begin"/>
            </w:r>
            <w:r w:rsidR="002B0BE9">
              <w:rPr>
                <w:noProof/>
                <w:webHidden/>
              </w:rPr>
              <w:instrText xml:space="preserve"> PAGEREF _Toc174109219 \h </w:instrText>
            </w:r>
            <w:r w:rsidR="002B0BE9">
              <w:rPr>
                <w:noProof/>
                <w:webHidden/>
              </w:rPr>
            </w:r>
            <w:r w:rsidR="002B0BE9">
              <w:rPr>
                <w:noProof/>
                <w:webHidden/>
              </w:rPr>
              <w:fldChar w:fldCharType="separate"/>
            </w:r>
            <w:r w:rsidR="002B0BE9">
              <w:rPr>
                <w:noProof/>
                <w:webHidden/>
              </w:rPr>
              <w:t>14</w:t>
            </w:r>
            <w:r w:rsidR="002B0BE9">
              <w:rPr>
                <w:noProof/>
                <w:webHidden/>
              </w:rPr>
              <w:fldChar w:fldCharType="end"/>
            </w:r>
          </w:hyperlink>
        </w:p>
        <w:p w14:paraId="224D9E15" w14:textId="2EFBAF7B"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0" w:history="1">
            <w:r w:rsidR="002B0BE9" w:rsidRPr="001A1DB7">
              <w:rPr>
                <w:rStyle w:val="Hyperlink"/>
                <w:noProof/>
              </w:rPr>
              <w:t>Annex C: Outgoing liaison statements</w:t>
            </w:r>
            <w:r w:rsidR="002B0BE9">
              <w:rPr>
                <w:noProof/>
                <w:webHidden/>
              </w:rPr>
              <w:tab/>
            </w:r>
            <w:r w:rsidR="002B0BE9">
              <w:rPr>
                <w:noProof/>
                <w:webHidden/>
              </w:rPr>
              <w:fldChar w:fldCharType="begin"/>
            </w:r>
            <w:r w:rsidR="002B0BE9">
              <w:rPr>
                <w:noProof/>
                <w:webHidden/>
              </w:rPr>
              <w:instrText xml:space="preserve"> PAGEREF _Toc174109220 \h </w:instrText>
            </w:r>
            <w:r w:rsidR="002B0BE9">
              <w:rPr>
                <w:noProof/>
                <w:webHidden/>
              </w:rPr>
            </w:r>
            <w:r w:rsidR="002B0BE9">
              <w:rPr>
                <w:noProof/>
                <w:webHidden/>
              </w:rPr>
              <w:fldChar w:fldCharType="separate"/>
            </w:r>
            <w:r w:rsidR="002B0BE9">
              <w:rPr>
                <w:noProof/>
                <w:webHidden/>
              </w:rPr>
              <w:t>15</w:t>
            </w:r>
            <w:r w:rsidR="002B0BE9">
              <w:rPr>
                <w:noProof/>
                <w:webHidden/>
              </w:rPr>
              <w:fldChar w:fldCharType="end"/>
            </w:r>
          </w:hyperlink>
        </w:p>
        <w:p w14:paraId="16B65D01" w14:textId="664F4107"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1" w:history="1">
            <w:r w:rsidR="002B0BE9" w:rsidRPr="001A1DB7">
              <w:rPr>
                <w:rStyle w:val="Hyperlink"/>
                <w:noProof/>
              </w:rPr>
              <w:t>Annex D: Work items (WIs) in TSAG</w:t>
            </w:r>
            <w:r w:rsidR="002B0BE9">
              <w:rPr>
                <w:noProof/>
                <w:webHidden/>
              </w:rPr>
              <w:tab/>
            </w:r>
            <w:r w:rsidR="002B0BE9">
              <w:rPr>
                <w:noProof/>
                <w:webHidden/>
              </w:rPr>
              <w:fldChar w:fldCharType="begin"/>
            </w:r>
            <w:r w:rsidR="002B0BE9">
              <w:rPr>
                <w:noProof/>
                <w:webHidden/>
              </w:rPr>
              <w:instrText xml:space="preserve"> PAGEREF _Toc174109221 \h </w:instrText>
            </w:r>
            <w:r w:rsidR="002B0BE9">
              <w:rPr>
                <w:noProof/>
                <w:webHidden/>
              </w:rPr>
            </w:r>
            <w:r w:rsidR="002B0BE9">
              <w:rPr>
                <w:noProof/>
                <w:webHidden/>
              </w:rPr>
              <w:fldChar w:fldCharType="separate"/>
            </w:r>
            <w:r w:rsidR="002B0BE9">
              <w:rPr>
                <w:noProof/>
                <w:webHidden/>
              </w:rPr>
              <w:t>18</w:t>
            </w:r>
            <w:r w:rsidR="002B0BE9">
              <w:rPr>
                <w:noProof/>
                <w:webHidden/>
              </w:rPr>
              <w:fldChar w:fldCharType="end"/>
            </w:r>
          </w:hyperlink>
        </w:p>
        <w:p w14:paraId="6D1AACE1" w14:textId="53F15B8C"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2" w:history="1">
            <w:r w:rsidR="002B0BE9" w:rsidRPr="001A1DB7">
              <w:rPr>
                <w:rStyle w:val="Hyperlink"/>
                <w:noProof/>
              </w:rPr>
              <w:t xml:space="preserve">Annex E: </w:t>
            </w:r>
            <w:r w:rsidR="002B0BE9" w:rsidRPr="001A1DB7">
              <w:rPr>
                <w:rStyle w:val="Hyperlink"/>
                <w:rFonts w:eastAsia="DengXian"/>
                <w:noProof/>
              </w:rPr>
              <w:t>New Study Group C agreed by TSAG</w:t>
            </w:r>
            <w:r w:rsidR="002B0BE9">
              <w:rPr>
                <w:noProof/>
                <w:webHidden/>
              </w:rPr>
              <w:tab/>
            </w:r>
            <w:r w:rsidR="002B0BE9">
              <w:rPr>
                <w:noProof/>
                <w:webHidden/>
              </w:rPr>
              <w:fldChar w:fldCharType="begin"/>
            </w:r>
            <w:r w:rsidR="002B0BE9">
              <w:rPr>
                <w:noProof/>
                <w:webHidden/>
              </w:rPr>
              <w:instrText xml:space="preserve"> PAGEREF _Toc174109222 \h </w:instrText>
            </w:r>
            <w:r w:rsidR="002B0BE9">
              <w:rPr>
                <w:noProof/>
                <w:webHidden/>
              </w:rPr>
            </w:r>
            <w:r w:rsidR="002B0BE9">
              <w:rPr>
                <w:noProof/>
                <w:webHidden/>
              </w:rPr>
              <w:fldChar w:fldCharType="separate"/>
            </w:r>
            <w:r w:rsidR="002B0BE9">
              <w:rPr>
                <w:noProof/>
                <w:webHidden/>
              </w:rPr>
              <w:t>19</w:t>
            </w:r>
            <w:r w:rsidR="002B0BE9">
              <w:rPr>
                <w:noProof/>
                <w:webHidden/>
              </w:rPr>
              <w:fldChar w:fldCharType="end"/>
            </w:r>
          </w:hyperlink>
        </w:p>
        <w:p w14:paraId="33671273" w14:textId="20D24E0D"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23" w:history="1">
            <w:r w:rsidR="002B0BE9" w:rsidRPr="001A1DB7">
              <w:rPr>
                <w:rStyle w:val="Hyperlink"/>
                <w:noProof/>
              </w:rPr>
              <w:t>E.1</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WTSA Resolution 2 elements for SGC</w:t>
            </w:r>
            <w:r w:rsidR="002B0BE9">
              <w:rPr>
                <w:noProof/>
                <w:webHidden/>
              </w:rPr>
              <w:tab/>
            </w:r>
            <w:r w:rsidR="002B0BE9">
              <w:rPr>
                <w:noProof/>
                <w:webHidden/>
              </w:rPr>
              <w:fldChar w:fldCharType="begin"/>
            </w:r>
            <w:r w:rsidR="002B0BE9">
              <w:rPr>
                <w:noProof/>
                <w:webHidden/>
              </w:rPr>
              <w:instrText xml:space="preserve"> PAGEREF _Toc174109223 \h </w:instrText>
            </w:r>
            <w:r w:rsidR="002B0BE9">
              <w:rPr>
                <w:noProof/>
                <w:webHidden/>
              </w:rPr>
            </w:r>
            <w:r w:rsidR="002B0BE9">
              <w:rPr>
                <w:noProof/>
                <w:webHidden/>
              </w:rPr>
              <w:fldChar w:fldCharType="separate"/>
            </w:r>
            <w:r w:rsidR="002B0BE9">
              <w:rPr>
                <w:noProof/>
                <w:webHidden/>
              </w:rPr>
              <w:t>21</w:t>
            </w:r>
            <w:r w:rsidR="002B0BE9">
              <w:rPr>
                <w:noProof/>
                <w:webHidden/>
              </w:rPr>
              <w:fldChar w:fldCharType="end"/>
            </w:r>
          </w:hyperlink>
        </w:p>
        <w:p w14:paraId="143B9009" w14:textId="59E38954"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24" w:history="1">
            <w:r w:rsidR="002B0BE9" w:rsidRPr="001A1DB7">
              <w:rPr>
                <w:rStyle w:val="Hyperlink"/>
                <w:noProof/>
              </w:rPr>
              <w:t>E.2</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Text for Q.Coord/C</w:t>
            </w:r>
            <w:r w:rsidR="002B0BE9">
              <w:rPr>
                <w:noProof/>
                <w:webHidden/>
              </w:rPr>
              <w:tab/>
            </w:r>
            <w:r w:rsidR="002B0BE9">
              <w:rPr>
                <w:noProof/>
                <w:webHidden/>
              </w:rPr>
              <w:fldChar w:fldCharType="begin"/>
            </w:r>
            <w:r w:rsidR="002B0BE9">
              <w:rPr>
                <w:noProof/>
                <w:webHidden/>
              </w:rPr>
              <w:instrText xml:space="preserve"> PAGEREF _Toc174109224 \h </w:instrText>
            </w:r>
            <w:r w:rsidR="002B0BE9">
              <w:rPr>
                <w:noProof/>
                <w:webHidden/>
              </w:rPr>
            </w:r>
            <w:r w:rsidR="002B0BE9">
              <w:rPr>
                <w:noProof/>
                <w:webHidden/>
              </w:rPr>
              <w:fldChar w:fldCharType="separate"/>
            </w:r>
            <w:r w:rsidR="002B0BE9">
              <w:rPr>
                <w:noProof/>
                <w:webHidden/>
              </w:rPr>
              <w:t>25</w:t>
            </w:r>
            <w:r w:rsidR="002B0BE9">
              <w:rPr>
                <w:noProof/>
                <w:webHidden/>
              </w:rPr>
              <w:fldChar w:fldCharType="end"/>
            </w:r>
          </w:hyperlink>
        </w:p>
        <w:p w14:paraId="4C115CF8" w14:textId="43755251" w:rsidR="002B0BE9" w:rsidRDefault="00844A00">
          <w:pPr>
            <w:pStyle w:val="TOC2"/>
            <w:tabs>
              <w:tab w:val="left" w:pos="960"/>
            </w:tabs>
            <w:rPr>
              <w:rFonts w:asciiTheme="minorHAnsi" w:eastAsiaTheme="minorEastAsia" w:hAnsiTheme="minorHAnsi" w:cstheme="minorBidi"/>
              <w:smallCaps w:val="0"/>
              <w:noProof/>
              <w:kern w:val="2"/>
              <w:sz w:val="24"/>
              <w:lang w:eastAsia="ja-JP"/>
              <w14:ligatures w14:val="standardContextual"/>
            </w:rPr>
          </w:pPr>
          <w:hyperlink w:anchor="_Toc174109225" w:history="1">
            <w:r w:rsidR="002B0BE9" w:rsidRPr="001A1DB7">
              <w:rPr>
                <w:rStyle w:val="Hyperlink"/>
                <w:noProof/>
              </w:rPr>
              <w:t>E.3</w:t>
            </w:r>
            <w:r w:rsidR="002B0BE9">
              <w:rPr>
                <w:rFonts w:asciiTheme="minorHAnsi" w:eastAsiaTheme="minorEastAsia" w:hAnsiTheme="minorHAnsi" w:cstheme="minorBidi"/>
                <w:smallCaps w:val="0"/>
                <w:noProof/>
                <w:kern w:val="2"/>
                <w:sz w:val="24"/>
                <w:lang w:eastAsia="ja-JP"/>
                <w14:ligatures w14:val="standardContextual"/>
              </w:rPr>
              <w:tab/>
            </w:r>
            <w:r w:rsidR="002B0BE9" w:rsidRPr="001A1DB7">
              <w:rPr>
                <w:rStyle w:val="Hyperlink"/>
                <w:noProof/>
              </w:rPr>
              <w:t>Text for QAcc/C</w:t>
            </w:r>
            <w:r w:rsidR="002B0BE9">
              <w:rPr>
                <w:noProof/>
                <w:webHidden/>
              </w:rPr>
              <w:tab/>
            </w:r>
            <w:r w:rsidR="002B0BE9">
              <w:rPr>
                <w:noProof/>
                <w:webHidden/>
              </w:rPr>
              <w:fldChar w:fldCharType="begin"/>
            </w:r>
            <w:r w:rsidR="002B0BE9">
              <w:rPr>
                <w:noProof/>
                <w:webHidden/>
              </w:rPr>
              <w:instrText xml:space="preserve"> PAGEREF _Toc174109225 \h </w:instrText>
            </w:r>
            <w:r w:rsidR="002B0BE9">
              <w:rPr>
                <w:noProof/>
                <w:webHidden/>
              </w:rPr>
            </w:r>
            <w:r w:rsidR="002B0BE9">
              <w:rPr>
                <w:noProof/>
                <w:webHidden/>
              </w:rPr>
              <w:fldChar w:fldCharType="separate"/>
            </w:r>
            <w:r w:rsidR="002B0BE9">
              <w:rPr>
                <w:noProof/>
                <w:webHidden/>
              </w:rPr>
              <w:t>27</w:t>
            </w:r>
            <w:r w:rsidR="002B0BE9">
              <w:rPr>
                <w:noProof/>
                <w:webHidden/>
              </w:rPr>
              <w:fldChar w:fldCharType="end"/>
            </w:r>
          </w:hyperlink>
        </w:p>
        <w:p w14:paraId="51287CAB" w14:textId="335A7A6D"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6" w:history="1">
            <w:r w:rsidR="002B0BE9" w:rsidRPr="001A1DB7">
              <w:rPr>
                <w:rStyle w:val="Hyperlink"/>
                <w:noProof/>
              </w:rPr>
              <w:t>Annex F: ITU-T action plan for a vibrant engagement of the industry</w:t>
            </w:r>
            <w:r w:rsidR="002B0BE9">
              <w:rPr>
                <w:noProof/>
                <w:webHidden/>
              </w:rPr>
              <w:tab/>
            </w:r>
            <w:r w:rsidR="002B0BE9">
              <w:rPr>
                <w:noProof/>
                <w:webHidden/>
              </w:rPr>
              <w:fldChar w:fldCharType="begin"/>
            </w:r>
            <w:r w:rsidR="002B0BE9">
              <w:rPr>
                <w:noProof/>
                <w:webHidden/>
              </w:rPr>
              <w:instrText xml:space="preserve"> PAGEREF _Toc174109226 \h </w:instrText>
            </w:r>
            <w:r w:rsidR="002B0BE9">
              <w:rPr>
                <w:noProof/>
                <w:webHidden/>
              </w:rPr>
            </w:r>
            <w:r w:rsidR="002B0BE9">
              <w:rPr>
                <w:noProof/>
                <w:webHidden/>
              </w:rPr>
              <w:fldChar w:fldCharType="separate"/>
            </w:r>
            <w:r w:rsidR="002B0BE9">
              <w:rPr>
                <w:noProof/>
                <w:webHidden/>
              </w:rPr>
              <w:t>32</w:t>
            </w:r>
            <w:r w:rsidR="002B0BE9">
              <w:rPr>
                <w:noProof/>
                <w:webHidden/>
              </w:rPr>
              <w:fldChar w:fldCharType="end"/>
            </w:r>
          </w:hyperlink>
        </w:p>
        <w:p w14:paraId="19439F83" w14:textId="0236A5F1" w:rsidR="002B0BE9" w:rsidRDefault="00844A00">
          <w:pPr>
            <w:pStyle w:val="TOC1"/>
            <w:rPr>
              <w:rFonts w:asciiTheme="minorHAnsi" w:eastAsiaTheme="minorEastAsia" w:hAnsiTheme="minorHAnsi" w:cstheme="minorBidi"/>
              <w:b w:val="0"/>
              <w:bCs w:val="0"/>
              <w:caps w:val="0"/>
              <w:noProof/>
              <w:kern w:val="2"/>
              <w:sz w:val="24"/>
              <w:lang w:eastAsia="ja-JP"/>
              <w14:ligatures w14:val="standardContextual"/>
            </w:rPr>
          </w:pPr>
          <w:hyperlink w:anchor="_Toc174109227" w:history="1">
            <w:r w:rsidR="002B0BE9" w:rsidRPr="001A1DB7">
              <w:rPr>
                <w:rStyle w:val="Hyperlink"/>
                <w:noProof/>
              </w:rPr>
              <w:t>Annex G: Briefing note for WTSA ad hoc group chairs and drafting group chairs</w:t>
            </w:r>
            <w:r w:rsidR="002B0BE9">
              <w:rPr>
                <w:noProof/>
                <w:webHidden/>
              </w:rPr>
              <w:tab/>
            </w:r>
            <w:r w:rsidR="002B0BE9">
              <w:rPr>
                <w:noProof/>
                <w:webHidden/>
              </w:rPr>
              <w:fldChar w:fldCharType="begin"/>
            </w:r>
            <w:r w:rsidR="002B0BE9">
              <w:rPr>
                <w:noProof/>
                <w:webHidden/>
              </w:rPr>
              <w:instrText xml:space="preserve"> PAGEREF _Toc174109227 \h </w:instrText>
            </w:r>
            <w:r w:rsidR="002B0BE9">
              <w:rPr>
                <w:noProof/>
                <w:webHidden/>
              </w:rPr>
            </w:r>
            <w:r w:rsidR="002B0BE9">
              <w:rPr>
                <w:noProof/>
                <w:webHidden/>
              </w:rPr>
              <w:fldChar w:fldCharType="separate"/>
            </w:r>
            <w:r w:rsidR="002B0BE9">
              <w:rPr>
                <w:noProof/>
                <w:webHidden/>
              </w:rPr>
              <w:t>59</w:t>
            </w:r>
            <w:r w:rsidR="002B0BE9">
              <w:rPr>
                <w:noProof/>
                <w:webHidden/>
              </w:rPr>
              <w:fldChar w:fldCharType="end"/>
            </w:r>
          </w:hyperlink>
        </w:p>
        <w:p w14:paraId="35601DEA" w14:textId="524B33F0" w:rsidR="00875EB7" w:rsidRPr="000017F9" w:rsidRDefault="00875EB7" w:rsidP="00875EB7">
          <w:pPr>
            <w:rPr>
              <w:highlight w:val="yellow"/>
            </w:rPr>
          </w:pPr>
          <w:r w:rsidRPr="000017F9">
            <w:rPr>
              <w:b/>
              <w:bCs/>
              <w:highlight w:val="yellow"/>
            </w:rPr>
            <w:fldChar w:fldCharType="end"/>
          </w:r>
        </w:p>
      </w:sdtContent>
    </w:sdt>
    <w:p w14:paraId="4368622A" w14:textId="77777777" w:rsidR="00875EB7" w:rsidRPr="000017F9" w:rsidRDefault="00875EB7" w:rsidP="00875EB7">
      <w:pPr>
        <w:pStyle w:val="Heading1"/>
        <w:pageBreakBefore/>
        <w:numPr>
          <w:ilvl w:val="0"/>
          <w:numId w:val="2"/>
        </w:numPr>
        <w:spacing w:before="120" w:after="60"/>
        <w:ind w:left="357" w:hanging="357"/>
        <w:rPr>
          <w:szCs w:val="24"/>
        </w:rPr>
      </w:pPr>
      <w:bookmarkStart w:id="1" w:name="_Toc174109188"/>
      <w:r w:rsidRPr="000017F9">
        <w:rPr>
          <w:szCs w:val="24"/>
        </w:rPr>
        <w:lastRenderedPageBreak/>
        <w:t>General information and opening of the meeting by the TSAG Chair</w:t>
      </w:r>
      <w:bookmarkEnd w:id="1"/>
    </w:p>
    <w:p w14:paraId="168ABC07" w14:textId="03012CD3" w:rsidR="00875EB7" w:rsidRPr="000017F9" w:rsidRDefault="00875EB7" w:rsidP="00875EB7">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bookmarkEnd w:id="0"/>
      <w:r w:rsidRPr="000017F9">
        <w:t xml:space="preserve">The TSAG Chair, Mr Abdurahman M. AL HASSAN, Saudi Arabia (Kingdom of), welcomed the TSAG participants to the </w:t>
      </w:r>
      <w:r w:rsidR="00FD1C9E" w:rsidRPr="000017F9">
        <w:t>fourth</w:t>
      </w:r>
      <w:r w:rsidRPr="000017F9">
        <w:t xml:space="preserve"> meeting of the Telecommunication Standardization Advisory Group (TSAG) for the 2022-2024 study period, which was held in Geneva, </w:t>
      </w:r>
      <w:r w:rsidR="00FD1C9E" w:rsidRPr="000017F9">
        <w:rPr>
          <w:rFonts w:eastAsia="MS Mincho"/>
        </w:rPr>
        <w:t xml:space="preserve">29 July – 2 August </w:t>
      </w:r>
      <w:r w:rsidRPr="000017F9">
        <w:t>2024. Mr AL HASSAN was assisted by Mr Bilel JAMOUSSI, Deputy to the TSB Director, and Mr Hiroshi OTA, Advisor.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125AE2FB" w14:textId="77777777" w:rsidTr="2C0BBE4F">
        <w:tc>
          <w:tcPr>
            <w:tcW w:w="714" w:type="dxa"/>
          </w:tcPr>
          <w:p w14:paraId="635C190E" w14:textId="77777777" w:rsidR="00875EB7" w:rsidRPr="000017F9" w:rsidRDefault="00875EB7" w:rsidP="00D601B7">
            <w:pPr>
              <w:rPr>
                <w:highlight w:val="yellow"/>
                <w:lang w:eastAsia="en-US"/>
              </w:rPr>
            </w:pPr>
            <w:r w:rsidRPr="000017F9">
              <w:rPr>
                <w:lang w:eastAsia="en-US"/>
              </w:rPr>
              <w:t>1.1</w:t>
            </w:r>
          </w:p>
        </w:tc>
        <w:tc>
          <w:tcPr>
            <w:tcW w:w="9214" w:type="dxa"/>
            <w:tcMar>
              <w:left w:w="57" w:type="dxa"/>
              <w:right w:w="57" w:type="dxa"/>
            </w:tcMar>
          </w:tcPr>
          <w:p w14:paraId="5F3A16FC" w14:textId="5991FD1D" w:rsidR="00875EB7" w:rsidRPr="000017F9" w:rsidRDefault="00875EB7" w:rsidP="00D601B7">
            <w:pPr>
              <w:rPr>
                <w:lang w:eastAsia="en-US"/>
              </w:rPr>
            </w:pPr>
            <w:r w:rsidRPr="000017F9">
              <w:t xml:space="preserve">Live interpretation in six official ITU languages was provided to TSAG plenary sessions and WP sessions on </w:t>
            </w:r>
            <w:r w:rsidR="00667669" w:rsidRPr="000017F9">
              <w:t>29 July</w:t>
            </w:r>
            <w:r w:rsidRPr="000017F9">
              <w:t xml:space="preserve"> and </w:t>
            </w:r>
            <w:r w:rsidR="00667669" w:rsidRPr="000017F9">
              <w:t>2 August</w:t>
            </w:r>
            <w:r w:rsidRPr="000017F9">
              <w:t xml:space="preserve"> 2024. Real-time captioning</w:t>
            </w:r>
            <w:r w:rsidRPr="000017F9">
              <w:rPr>
                <w:vertAlign w:val="superscript"/>
              </w:rPr>
              <w:footnoteReference w:id="2"/>
            </w:r>
            <w:r w:rsidRPr="000017F9">
              <w:t>, remote participation using Zoom, and webcasting</w:t>
            </w:r>
            <w:r w:rsidRPr="000017F9">
              <w:rPr>
                <w:vertAlign w:val="superscript"/>
              </w:rPr>
              <w:footnoteReference w:id="3"/>
            </w:r>
            <w:r w:rsidRPr="000017F9">
              <w:t xml:space="preserve"> were provided for all TSAG plenaries and Rapporteur Group sessions</w:t>
            </w:r>
            <w:r w:rsidRPr="000017F9">
              <w:rPr>
                <w:lang w:eastAsia="en-US"/>
              </w:rPr>
              <w:t>.</w:t>
            </w:r>
          </w:p>
          <w:p w14:paraId="5290A6C6" w14:textId="67FECB15" w:rsidR="00875EB7" w:rsidRPr="000017F9" w:rsidRDefault="00875EB7" w:rsidP="00D601B7">
            <w:pPr>
              <w:rPr>
                <w:highlight w:val="yellow"/>
              </w:rPr>
            </w:pPr>
            <w:r w:rsidRPr="000017F9">
              <w:rPr>
                <w:lang w:eastAsia="en-US"/>
              </w:rPr>
              <w:t xml:space="preserve">At the beginning of the meeting, an avatar read out the note contained in </w:t>
            </w:r>
            <w:hyperlink r:id="rId15" w:history="1">
              <w:r w:rsidR="00667669" w:rsidRPr="000017F9">
                <w:rPr>
                  <w:rStyle w:val="Hyperlink"/>
                </w:rPr>
                <w:t>TD491</w:t>
              </w:r>
            </w:hyperlink>
            <w:r w:rsidRPr="000017F9">
              <w:rPr>
                <w:lang w:eastAsia="en-US"/>
              </w:rPr>
              <w:t xml:space="preserve">, which provided guidance on using Zoom, the public chat and the use of the timer tool. </w:t>
            </w:r>
            <w:r w:rsidRPr="000017F9">
              <w:t xml:space="preserve">Additional information on using Zoom was available in </w:t>
            </w:r>
            <w:hyperlink r:id="rId16" w:history="1">
              <w:r w:rsidR="00667669" w:rsidRPr="000017F9">
                <w:rPr>
                  <w:rStyle w:val="Hyperlink"/>
                </w:rPr>
                <w:t>TD492</w:t>
              </w:r>
            </w:hyperlink>
            <w:r w:rsidRPr="000017F9">
              <w:t>.</w:t>
            </w:r>
          </w:p>
        </w:tc>
      </w:tr>
      <w:tr w:rsidR="00875EB7" w:rsidRPr="000017F9" w14:paraId="0C47DF9D" w14:textId="77777777" w:rsidTr="2C0BBE4F">
        <w:tc>
          <w:tcPr>
            <w:tcW w:w="714" w:type="dxa"/>
          </w:tcPr>
          <w:p w14:paraId="43C283FC" w14:textId="77777777" w:rsidR="00875EB7" w:rsidRPr="000017F9" w:rsidRDefault="00875EB7" w:rsidP="00D601B7">
            <w:pPr>
              <w:rPr>
                <w:lang w:eastAsia="en-US"/>
              </w:rPr>
            </w:pPr>
            <w:r w:rsidRPr="000017F9">
              <w:rPr>
                <w:lang w:eastAsia="en-US"/>
              </w:rPr>
              <w:t>1.2</w:t>
            </w:r>
          </w:p>
        </w:tc>
        <w:tc>
          <w:tcPr>
            <w:tcW w:w="9214" w:type="dxa"/>
            <w:tcMar>
              <w:left w:w="57" w:type="dxa"/>
              <w:right w:w="57" w:type="dxa"/>
            </w:tcMar>
          </w:tcPr>
          <w:p w14:paraId="184E3B5B" w14:textId="1B463719" w:rsidR="00875EB7" w:rsidRPr="000017F9" w:rsidRDefault="00875EB7" w:rsidP="00D601B7">
            <w:r w:rsidRPr="000017F9">
              <w:t>Mr AL HASSAN welcomed the ITU Secretary General, Ms Doreen BOGDAN-MARTIN</w:t>
            </w:r>
            <w:r w:rsidR="00667669" w:rsidRPr="000017F9">
              <w:t>;</w:t>
            </w:r>
            <w:r w:rsidRPr="000017F9">
              <w:t xml:space="preserve"> the BDT Director, Mr Cosmas ZAVAZAVA; the </w:t>
            </w:r>
            <w:r w:rsidR="00667669" w:rsidRPr="000017F9">
              <w:t xml:space="preserve">Deputy </w:t>
            </w:r>
            <w:r w:rsidRPr="000017F9">
              <w:t>BR Director, M</w:t>
            </w:r>
            <w:r w:rsidR="00667669" w:rsidRPr="000017F9">
              <w:t>s Joanne WILSON</w:t>
            </w:r>
            <w:r w:rsidRPr="000017F9">
              <w:t>; and the TSB Director, Mr Seizo ONOE.</w:t>
            </w:r>
          </w:p>
        </w:tc>
      </w:tr>
      <w:tr w:rsidR="00875EB7" w:rsidRPr="000017F9" w14:paraId="5D8F25D6" w14:textId="77777777" w:rsidTr="2C0BBE4F">
        <w:tc>
          <w:tcPr>
            <w:tcW w:w="714" w:type="dxa"/>
          </w:tcPr>
          <w:p w14:paraId="3C5A3D70" w14:textId="77777777" w:rsidR="00875EB7" w:rsidRPr="000017F9" w:rsidRDefault="00875EB7" w:rsidP="00D601B7">
            <w:pPr>
              <w:rPr>
                <w:lang w:eastAsia="en-US"/>
              </w:rPr>
            </w:pPr>
            <w:r w:rsidRPr="000017F9">
              <w:rPr>
                <w:lang w:eastAsia="en-US"/>
              </w:rPr>
              <w:t>1.3</w:t>
            </w:r>
          </w:p>
        </w:tc>
        <w:tc>
          <w:tcPr>
            <w:tcW w:w="9214" w:type="dxa"/>
            <w:tcMar>
              <w:left w:w="57" w:type="dxa"/>
              <w:right w:w="57" w:type="dxa"/>
            </w:tcMar>
          </w:tcPr>
          <w:p w14:paraId="6CF3BC63" w14:textId="296E53E9" w:rsidR="00875EB7" w:rsidRPr="000017F9" w:rsidRDefault="00875EB7" w:rsidP="00D601B7">
            <w:pPr>
              <w:rPr>
                <w:rFonts w:eastAsia="Times New Roman"/>
                <w:color w:val="333333"/>
                <w:lang w:eastAsia="zh-CN"/>
              </w:rPr>
            </w:pPr>
            <w:r w:rsidRPr="000017F9">
              <w:t xml:space="preserve">The following TSAG Vice-Chairs attended the meeting: Mr Samuel AGYEKUM (Ghana), Mr Olivier DUBUISSON (France), Mr Mihail ION (Romania), Mr Guy-Michel KOUAKOU (Republic of Côte d'Ivoire), Ms Fang LI (P.R. China), Ms Gaëlle MARTIN-COCHER (InterDigital Canada </w:t>
            </w:r>
            <w:r>
              <w:t>Lt</w:t>
            </w:r>
            <w:r w:rsidR="4E815C83">
              <w:t>d</w:t>
            </w:r>
            <w:r w:rsidRPr="000017F9">
              <w:t xml:space="preserve">), Mr Victor Manuel MARTINEZ VANEGAS (Mexico) and Ms Miho NAGANUMA (NEC Corporation, Japan). Mr Ulugbek AZIMOV (Republic of Uzbekistan) </w:t>
            </w:r>
            <w:r w:rsidR="008B3810" w:rsidRPr="000017F9">
              <w:t>or</w:t>
            </w:r>
            <w:r w:rsidRPr="000017F9">
              <w:t xml:space="preserve"> Mr Khalid AL-HMOUD (Hashemite Kingdom of Jordan) did not attend the meeting.</w:t>
            </w:r>
          </w:p>
        </w:tc>
      </w:tr>
      <w:tr w:rsidR="00875EB7" w:rsidRPr="000017F9" w14:paraId="4BB6D860" w14:textId="77777777" w:rsidTr="2C0BBE4F">
        <w:tc>
          <w:tcPr>
            <w:tcW w:w="714" w:type="dxa"/>
          </w:tcPr>
          <w:p w14:paraId="57AB76F4" w14:textId="77777777" w:rsidR="00875EB7" w:rsidRPr="000017F9" w:rsidRDefault="00875EB7" w:rsidP="00D601B7">
            <w:pPr>
              <w:rPr>
                <w:lang w:eastAsia="en-US"/>
              </w:rPr>
            </w:pPr>
            <w:r w:rsidRPr="000017F9">
              <w:rPr>
                <w:lang w:eastAsia="en-US"/>
              </w:rPr>
              <w:t>1.4</w:t>
            </w:r>
          </w:p>
        </w:tc>
        <w:tc>
          <w:tcPr>
            <w:tcW w:w="9214" w:type="dxa"/>
            <w:tcMar>
              <w:left w:w="57" w:type="dxa"/>
              <w:right w:w="57" w:type="dxa"/>
            </w:tcMar>
          </w:tcPr>
          <w:p w14:paraId="67FF6447" w14:textId="57F27F9D" w:rsidR="00875EB7" w:rsidRPr="000017F9" w:rsidRDefault="00875EB7" w:rsidP="00D601B7">
            <w:r w:rsidRPr="000017F9">
              <w:t xml:space="preserve">A training session for TSAG newcomers was organized on </w:t>
            </w:r>
            <w:r w:rsidR="00667669" w:rsidRPr="000017F9">
              <w:t>30</w:t>
            </w:r>
            <w:r w:rsidRPr="000017F9">
              <w:t xml:space="preserve"> J</w:t>
            </w:r>
            <w:r w:rsidR="00667669" w:rsidRPr="000017F9">
              <w:t>ul</w:t>
            </w:r>
            <w:r w:rsidRPr="000017F9">
              <w:t xml:space="preserve">y 2024; the newcomer welcome pack material is contained in </w:t>
            </w:r>
            <w:hyperlink r:id="rId17" w:history="1">
              <w:r w:rsidR="00667669" w:rsidRPr="000017F9">
                <w:rPr>
                  <w:rStyle w:val="Hyperlink"/>
                </w:rPr>
                <w:t>TD505</w:t>
              </w:r>
            </w:hyperlink>
            <w:r w:rsidRPr="000017F9">
              <w:t>.</w:t>
            </w:r>
          </w:p>
        </w:tc>
      </w:tr>
      <w:tr w:rsidR="00875EB7" w:rsidRPr="000017F9" w14:paraId="2DE01604" w14:textId="77777777" w:rsidTr="2C0BBE4F">
        <w:tc>
          <w:tcPr>
            <w:tcW w:w="714" w:type="dxa"/>
          </w:tcPr>
          <w:p w14:paraId="4097B9E2" w14:textId="77777777" w:rsidR="00875EB7" w:rsidRPr="000017F9" w:rsidRDefault="00875EB7" w:rsidP="00D601B7">
            <w:pPr>
              <w:rPr>
                <w:highlight w:val="yellow"/>
                <w:lang w:eastAsia="en-US"/>
              </w:rPr>
            </w:pPr>
            <w:r w:rsidRPr="000017F9">
              <w:rPr>
                <w:lang w:eastAsia="en-US"/>
              </w:rPr>
              <w:t>1.5</w:t>
            </w:r>
          </w:p>
        </w:tc>
        <w:tc>
          <w:tcPr>
            <w:tcW w:w="9214" w:type="dxa"/>
            <w:tcMar>
              <w:left w:w="57" w:type="dxa"/>
              <w:right w:w="57" w:type="dxa"/>
            </w:tcMar>
          </w:tcPr>
          <w:p w14:paraId="17C2F93B" w14:textId="6910D8C1" w:rsidR="00875EB7" w:rsidRPr="000017F9" w:rsidRDefault="00875EB7" w:rsidP="2C0BBE4F">
            <w:pPr>
              <w:rPr>
                <w:highlight w:val="yellow"/>
              </w:rPr>
            </w:pPr>
            <w:r w:rsidRPr="000017F9">
              <w:t xml:space="preserve">In total, </w:t>
            </w:r>
            <w:r w:rsidR="008B3810" w:rsidRPr="000017F9">
              <w:t>290</w:t>
            </w:r>
            <w:r w:rsidRPr="000017F9">
              <w:t xml:space="preserve"> participants</w:t>
            </w:r>
            <w:r w:rsidR="00E225FF" w:rsidRPr="000017F9">
              <w:rPr>
                <w:rFonts w:eastAsia="MS Mincho"/>
              </w:rPr>
              <w:t xml:space="preserve"> (152 physical participants and 138 remote participants)</w:t>
            </w:r>
            <w:r w:rsidRPr="000017F9">
              <w:t xml:space="preserve"> attended this </w:t>
            </w:r>
            <w:r w:rsidR="008B3810" w:rsidRPr="000017F9">
              <w:t>fourth</w:t>
            </w:r>
            <w:r w:rsidRPr="000017F9">
              <w:t xml:space="preserve"> TSAG meeting</w:t>
            </w:r>
            <w:r w:rsidR="008B3810" w:rsidRPr="000017F9">
              <w:t>.</w:t>
            </w:r>
            <w:r w:rsidR="00A61DFB" w:rsidRPr="000017F9">
              <w:t xml:space="preserve"> </w:t>
            </w:r>
            <w:hyperlink r:id="rId18" w:history="1">
              <w:r w:rsidR="008B3810" w:rsidRPr="000017F9">
                <w:rPr>
                  <w:rStyle w:val="Hyperlink"/>
                </w:rPr>
                <w:t>TD507</w:t>
              </w:r>
            </w:hyperlink>
            <w:r w:rsidR="008B3810" w:rsidRPr="000017F9">
              <w:t xml:space="preserve"> shows</w:t>
            </w:r>
            <w:r w:rsidRPr="000017F9">
              <w:t xml:space="preserve"> the final list of participants.</w:t>
            </w:r>
          </w:p>
        </w:tc>
      </w:tr>
      <w:tr w:rsidR="00875EB7" w:rsidRPr="000017F9" w14:paraId="6176AEF7" w14:textId="77777777" w:rsidTr="2C0BBE4F">
        <w:tc>
          <w:tcPr>
            <w:tcW w:w="714" w:type="dxa"/>
          </w:tcPr>
          <w:p w14:paraId="08B9592B" w14:textId="77777777" w:rsidR="00875EB7" w:rsidRPr="000017F9" w:rsidRDefault="00875EB7" w:rsidP="00D601B7">
            <w:pPr>
              <w:rPr>
                <w:lang w:eastAsia="en-US"/>
              </w:rPr>
            </w:pPr>
            <w:r w:rsidRPr="000017F9">
              <w:rPr>
                <w:lang w:eastAsia="en-US"/>
              </w:rPr>
              <w:t>1.5.1</w:t>
            </w:r>
          </w:p>
        </w:tc>
        <w:tc>
          <w:tcPr>
            <w:tcW w:w="9214" w:type="dxa"/>
            <w:tcMar>
              <w:left w:w="57" w:type="dxa"/>
              <w:right w:w="57" w:type="dxa"/>
            </w:tcMar>
          </w:tcPr>
          <w:p w14:paraId="499E8590" w14:textId="6C5E91A5" w:rsidR="00875EB7" w:rsidRPr="000017F9" w:rsidRDefault="005D09EA" w:rsidP="00D601B7">
            <w:r w:rsidRPr="000017F9">
              <w:t>Thirteen</w:t>
            </w:r>
            <w:r w:rsidR="00875EB7" w:rsidRPr="000017F9">
              <w:t xml:space="preserve"> fellowships were requested</w:t>
            </w:r>
            <w:r w:rsidR="00B3247D" w:rsidRPr="000017F9">
              <w:t xml:space="preserve">, </w:t>
            </w:r>
            <w:r w:rsidR="00875EB7" w:rsidRPr="000017F9">
              <w:t>1</w:t>
            </w:r>
            <w:r w:rsidRPr="000017F9">
              <w:t>2</w:t>
            </w:r>
            <w:r w:rsidR="00875EB7" w:rsidRPr="000017F9">
              <w:t xml:space="preserve"> were granted.</w:t>
            </w:r>
          </w:p>
        </w:tc>
      </w:tr>
      <w:tr w:rsidR="00875EB7" w:rsidRPr="000017F9" w14:paraId="1B96C391" w14:textId="77777777" w:rsidTr="2C0BBE4F">
        <w:tc>
          <w:tcPr>
            <w:tcW w:w="714" w:type="dxa"/>
          </w:tcPr>
          <w:p w14:paraId="212328C7" w14:textId="77777777" w:rsidR="00875EB7" w:rsidRPr="000017F9" w:rsidRDefault="00875EB7" w:rsidP="00D601B7">
            <w:pPr>
              <w:rPr>
                <w:lang w:eastAsia="en-US"/>
              </w:rPr>
            </w:pPr>
            <w:r w:rsidRPr="000017F9">
              <w:rPr>
                <w:lang w:eastAsia="en-US"/>
              </w:rPr>
              <w:t>1.6</w:t>
            </w:r>
          </w:p>
        </w:tc>
        <w:tc>
          <w:tcPr>
            <w:tcW w:w="9214" w:type="dxa"/>
            <w:tcMar>
              <w:left w:w="57" w:type="dxa"/>
              <w:right w:w="57" w:type="dxa"/>
            </w:tcMar>
          </w:tcPr>
          <w:p w14:paraId="0B25AE59" w14:textId="77777777" w:rsidR="00875EB7" w:rsidRPr="000017F9" w:rsidRDefault="00875EB7" w:rsidP="00D601B7">
            <w:r w:rsidRPr="000017F9">
              <w:t>Account of resources used and fellowships provided:</w:t>
            </w:r>
          </w:p>
          <w:p w14:paraId="2259E598" w14:textId="15B956E0" w:rsidR="00875EB7" w:rsidRPr="000017F9" w:rsidRDefault="00875EB7" w:rsidP="00510F28">
            <w:pPr>
              <w:numPr>
                <w:ilvl w:val="0"/>
                <w:numId w:val="22"/>
              </w:numPr>
              <w:ind w:left="567" w:hanging="567"/>
              <w:contextualSpacing/>
            </w:pPr>
            <w:r w:rsidRPr="000017F9">
              <w:t xml:space="preserve">Captioning: CHF </w:t>
            </w:r>
            <w:r w:rsidR="005D09EA" w:rsidRPr="000017F9">
              <w:rPr>
                <w:highlight w:val="yellow"/>
              </w:rPr>
              <w:t>xxxx</w:t>
            </w:r>
          </w:p>
          <w:p w14:paraId="6DC9CF82" w14:textId="3563623B" w:rsidR="00875EB7" w:rsidRPr="000017F9" w:rsidRDefault="00875EB7" w:rsidP="00510F28">
            <w:pPr>
              <w:numPr>
                <w:ilvl w:val="0"/>
                <w:numId w:val="22"/>
              </w:numPr>
              <w:ind w:left="567" w:hanging="567"/>
              <w:contextualSpacing/>
            </w:pPr>
            <w:r w:rsidRPr="000017F9">
              <w:t>Interpretation (two days): CHF</w:t>
            </w:r>
            <w:r w:rsidR="00926E6A" w:rsidRPr="000017F9">
              <w:t xml:space="preserve"> </w:t>
            </w:r>
            <w:r w:rsidR="005D09EA" w:rsidRPr="000017F9">
              <w:rPr>
                <w:highlight w:val="yellow"/>
              </w:rPr>
              <w:t>xxxxx</w:t>
            </w:r>
          </w:p>
          <w:p w14:paraId="5CE0151C" w14:textId="06041798" w:rsidR="00875EB7" w:rsidRPr="000017F9" w:rsidRDefault="00875EB7" w:rsidP="00510F28">
            <w:pPr>
              <w:numPr>
                <w:ilvl w:val="0"/>
                <w:numId w:val="23"/>
              </w:numPr>
              <w:tabs>
                <w:tab w:val="clear" w:pos="794"/>
                <w:tab w:val="clear" w:pos="1191"/>
                <w:tab w:val="clear" w:pos="1588"/>
                <w:tab w:val="clear" w:pos="1985"/>
              </w:tabs>
              <w:ind w:left="567" w:hanging="567"/>
              <w:contextualSpacing/>
            </w:pPr>
            <w:r w:rsidRPr="000017F9">
              <w:t>Fellowships: 1</w:t>
            </w:r>
            <w:r w:rsidR="005D09EA" w:rsidRPr="000017F9">
              <w:t>3</w:t>
            </w:r>
            <w:r w:rsidRPr="000017F9">
              <w:t xml:space="preserve"> requests received, 1</w:t>
            </w:r>
            <w:r w:rsidR="005D09EA" w:rsidRPr="000017F9">
              <w:t>2</w:t>
            </w:r>
            <w:r w:rsidRPr="000017F9">
              <w:t xml:space="preserve"> granted</w:t>
            </w:r>
            <w:r w:rsidR="00C64962" w:rsidRPr="000017F9">
              <w:t xml:space="preserve"> and</w:t>
            </w:r>
            <w:r w:rsidRPr="000017F9">
              <w:t xml:space="preserve"> </w:t>
            </w:r>
            <w:r w:rsidR="005D09EA" w:rsidRPr="000017F9">
              <w:rPr>
                <w:highlight w:val="yellow"/>
              </w:rPr>
              <w:t>x</w:t>
            </w:r>
            <w:r w:rsidRPr="000017F9">
              <w:t xml:space="preserve"> used (CHF 13</w:t>
            </w:r>
            <w:r w:rsidR="00CD4324" w:rsidRPr="000017F9">
              <w:t>'</w:t>
            </w:r>
            <w:r w:rsidRPr="000017F9">
              <w:t>585)</w:t>
            </w:r>
          </w:p>
        </w:tc>
      </w:tr>
      <w:tr w:rsidR="00875EB7" w:rsidRPr="000017F9" w14:paraId="357C41B2" w14:textId="77777777" w:rsidTr="2C0BBE4F">
        <w:tc>
          <w:tcPr>
            <w:tcW w:w="714" w:type="dxa"/>
          </w:tcPr>
          <w:p w14:paraId="01D956D7" w14:textId="77777777" w:rsidR="00875EB7" w:rsidRPr="000017F9" w:rsidRDefault="00875EB7" w:rsidP="00D601B7">
            <w:pPr>
              <w:rPr>
                <w:lang w:eastAsia="en-US"/>
              </w:rPr>
            </w:pPr>
            <w:r w:rsidRPr="000017F9">
              <w:rPr>
                <w:lang w:eastAsia="en-US"/>
              </w:rPr>
              <w:t>1.7</w:t>
            </w:r>
          </w:p>
        </w:tc>
        <w:tc>
          <w:tcPr>
            <w:tcW w:w="9214" w:type="dxa"/>
            <w:tcMar>
              <w:left w:w="57" w:type="dxa"/>
              <w:right w:w="57" w:type="dxa"/>
            </w:tcMar>
          </w:tcPr>
          <w:p w14:paraId="0D021931" w14:textId="77777777" w:rsidR="00875EB7" w:rsidRPr="000017F9" w:rsidRDefault="00875EB7" w:rsidP="00875EB7">
            <w:r w:rsidRPr="000017F9">
              <w:t>This report contains the following annexes:</w:t>
            </w:r>
          </w:p>
          <w:p w14:paraId="248D1843" w14:textId="77777777" w:rsidR="00875EB7" w:rsidRPr="000017F9" w:rsidRDefault="00875EB7" w:rsidP="00510F28">
            <w:pPr>
              <w:numPr>
                <w:ilvl w:val="0"/>
                <w:numId w:val="24"/>
              </w:numPr>
              <w:tabs>
                <w:tab w:val="clear" w:pos="794"/>
                <w:tab w:val="clear" w:pos="1191"/>
                <w:tab w:val="clear" w:pos="1588"/>
                <w:tab w:val="clear" w:pos="1985"/>
              </w:tabs>
              <w:ind w:left="567" w:hanging="567"/>
              <w:contextualSpacing/>
            </w:pPr>
            <w:r w:rsidRPr="000017F9">
              <w:t>Annex A: Decisions on Recommendations</w:t>
            </w:r>
          </w:p>
          <w:p w14:paraId="53E8834D" w14:textId="77777777" w:rsidR="00875EB7" w:rsidRPr="000017F9" w:rsidRDefault="00875EB7" w:rsidP="00510F28">
            <w:pPr>
              <w:numPr>
                <w:ilvl w:val="0"/>
                <w:numId w:val="24"/>
              </w:numPr>
              <w:tabs>
                <w:tab w:val="clear" w:pos="794"/>
                <w:tab w:val="clear" w:pos="1191"/>
                <w:tab w:val="clear" w:pos="1588"/>
                <w:tab w:val="clear" w:pos="1985"/>
              </w:tabs>
              <w:ind w:left="567" w:hanging="567"/>
              <w:contextualSpacing/>
            </w:pPr>
            <w:r w:rsidRPr="000017F9">
              <w:t>Annex B: Interim RGM schedule</w:t>
            </w:r>
          </w:p>
          <w:p w14:paraId="1A020D52" w14:textId="77777777" w:rsidR="00875EB7" w:rsidRPr="000017F9" w:rsidRDefault="00875EB7" w:rsidP="00510F28">
            <w:pPr>
              <w:numPr>
                <w:ilvl w:val="0"/>
                <w:numId w:val="24"/>
              </w:numPr>
              <w:tabs>
                <w:tab w:val="clear" w:pos="794"/>
                <w:tab w:val="clear" w:pos="1191"/>
                <w:tab w:val="clear" w:pos="1588"/>
                <w:tab w:val="clear" w:pos="1985"/>
              </w:tabs>
              <w:ind w:left="567" w:hanging="567"/>
              <w:contextualSpacing/>
            </w:pPr>
            <w:r w:rsidRPr="000017F9">
              <w:t>Annex C: Outgoing Liaison Statements</w:t>
            </w:r>
          </w:p>
          <w:p w14:paraId="633BE6FE" w14:textId="77777777" w:rsidR="00CB0480" w:rsidRPr="000017F9" w:rsidRDefault="00875EB7" w:rsidP="005D09EA">
            <w:pPr>
              <w:numPr>
                <w:ilvl w:val="0"/>
                <w:numId w:val="24"/>
              </w:numPr>
              <w:tabs>
                <w:tab w:val="clear" w:pos="794"/>
                <w:tab w:val="clear" w:pos="1191"/>
                <w:tab w:val="clear" w:pos="1588"/>
                <w:tab w:val="clear" w:pos="1985"/>
              </w:tabs>
              <w:ind w:left="567" w:hanging="567"/>
              <w:contextualSpacing/>
            </w:pPr>
            <w:r w:rsidRPr="000017F9">
              <w:t>Annex D: Work items in TSAG</w:t>
            </w:r>
          </w:p>
          <w:p w14:paraId="58799B4E" w14:textId="77777777" w:rsidR="0045662A" w:rsidRPr="000017F9" w:rsidRDefault="0045662A" w:rsidP="0045662A">
            <w:pPr>
              <w:numPr>
                <w:ilvl w:val="0"/>
                <w:numId w:val="24"/>
              </w:numPr>
              <w:tabs>
                <w:tab w:val="clear" w:pos="794"/>
                <w:tab w:val="clear" w:pos="1191"/>
                <w:tab w:val="clear" w:pos="1588"/>
                <w:tab w:val="clear" w:pos="1985"/>
              </w:tabs>
              <w:overflowPunct/>
              <w:autoSpaceDE/>
              <w:autoSpaceDN/>
              <w:adjustRightInd/>
              <w:ind w:left="567" w:hanging="567"/>
              <w:contextualSpacing/>
              <w:textAlignment w:val="auto"/>
            </w:pPr>
            <w:r w:rsidRPr="000017F9">
              <w:t>Annex E: New Study Group C agreed by TSAG</w:t>
            </w:r>
          </w:p>
          <w:p w14:paraId="3784A238" w14:textId="77777777" w:rsidR="0045662A" w:rsidRPr="000017F9" w:rsidRDefault="0045662A" w:rsidP="0045662A">
            <w:pPr>
              <w:numPr>
                <w:ilvl w:val="0"/>
                <w:numId w:val="24"/>
              </w:numPr>
              <w:tabs>
                <w:tab w:val="clear" w:pos="794"/>
                <w:tab w:val="clear" w:pos="1191"/>
                <w:tab w:val="clear" w:pos="1588"/>
                <w:tab w:val="clear" w:pos="1985"/>
              </w:tabs>
              <w:ind w:left="567" w:hanging="567"/>
              <w:contextualSpacing/>
            </w:pPr>
            <w:r w:rsidRPr="000017F9">
              <w:t>Annex F: ITU-T action plan for a vibrant engagement of the industry</w:t>
            </w:r>
          </w:p>
          <w:p w14:paraId="09E51C53" w14:textId="5CB63593" w:rsidR="001706A3" w:rsidRPr="000017F9" w:rsidRDefault="001706A3" w:rsidP="0045662A">
            <w:pPr>
              <w:numPr>
                <w:ilvl w:val="0"/>
                <w:numId w:val="24"/>
              </w:numPr>
              <w:tabs>
                <w:tab w:val="clear" w:pos="794"/>
                <w:tab w:val="clear" w:pos="1191"/>
                <w:tab w:val="clear" w:pos="1588"/>
                <w:tab w:val="clear" w:pos="1985"/>
              </w:tabs>
              <w:ind w:left="567" w:hanging="567"/>
              <w:contextualSpacing/>
            </w:pPr>
            <w:r w:rsidRPr="000017F9">
              <w:t>Annex G: Briefing note for WTSA ad hoc group chairs and drafting group chairs</w:t>
            </w:r>
          </w:p>
        </w:tc>
      </w:tr>
    </w:tbl>
    <w:p w14:paraId="7AF11434" w14:textId="77777777" w:rsidR="00875EB7" w:rsidRPr="000017F9" w:rsidRDefault="00875EB7" w:rsidP="00875EB7">
      <w:pPr>
        <w:pStyle w:val="Heading1"/>
        <w:pageBreakBefore/>
        <w:numPr>
          <w:ilvl w:val="0"/>
          <w:numId w:val="2"/>
        </w:numPr>
        <w:spacing w:before="120" w:after="60"/>
        <w:ind w:left="357" w:hanging="357"/>
        <w:rPr>
          <w:szCs w:val="24"/>
        </w:rPr>
      </w:pPr>
      <w:bookmarkStart w:id="7" w:name="_Toc174109189"/>
      <w:r w:rsidRPr="000017F9">
        <w:rPr>
          <w:szCs w:val="24"/>
        </w:rPr>
        <w:lastRenderedPageBreak/>
        <w:t>Opening remarks</w:t>
      </w:r>
      <w:bookmarkEnd w:id="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556499C3" w14:textId="77777777">
        <w:tc>
          <w:tcPr>
            <w:tcW w:w="714" w:type="dxa"/>
          </w:tcPr>
          <w:p w14:paraId="0DA11BE9" w14:textId="77777777" w:rsidR="00875EB7" w:rsidRPr="000017F9" w:rsidRDefault="00875EB7" w:rsidP="00D601B7">
            <w:pPr>
              <w:rPr>
                <w:highlight w:val="yellow"/>
                <w:lang w:eastAsia="en-US"/>
              </w:rPr>
            </w:pPr>
            <w:r w:rsidRPr="000017F9">
              <w:rPr>
                <w:lang w:eastAsia="en-US"/>
              </w:rPr>
              <w:t>2.1</w:t>
            </w:r>
          </w:p>
        </w:tc>
        <w:tc>
          <w:tcPr>
            <w:tcW w:w="9214" w:type="dxa"/>
            <w:tcMar>
              <w:left w:w="57" w:type="dxa"/>
              <w:right w:w="57" w:type="dxa"/>
            </w:tcMar>
          </w:tcPr>
          <w:p w14:paraId="78B8676C" w14:textId="588EBAB9" w:rsidR="00875EB7" w:rsidRPr="000017F9" w:rsidRDefault="00875EB7" w:rsidP="00D601B7">
            <w:pPr>
              <w:rPr>
                <w:color w:val="000000"/>
              </w:rPr>
            </w:pPr>
            <w:r w:rsidRPr="000017F9">
              <w:t>ITU Secretary General, Ms Doreen BOGDAN-MARTIN gave her</w:t>
            </w:r>
            <w:r w:rsidRPr="000017F9">
              <w:rPr>
                <w:lang w:eastAsia="en-US"/>
              </w:rPr>
              <w:t xml:space="preserve"> opening remarks.</w:t>
            </w:r>
          </w:p>
        </w:tc>
      </w:tr>
      <w:tr w:rsidR="00B54723" w:rsidRPr="000017F9" w14:paraId="395E89A8" w14:textId="77777777">
        <w:tc>
          <w:tcPr>
            <w:tcW w:w="714" w:type="dxa"/>
          </w:tcPr>
          <w:p w14:paraId="5F2D6871" w14:textId="4CAC1ABA" w:rsidR="00B54723" w:rsidRPr="000017F9" w:rsidRDefault="00B54723" w:rsidP="00D601B7">
            <w:pPr>
              <w:rPr>
                <w:lang w:eastAsia="en-US"/>
              </w:rPr>
            </w:pPr>
            <w:r w:rsidRPr="000017F9">
              <w:rPr>
                <w:lang w:eastAsia="en-US"/>
              </w:rPr>
              <w:t>2.2</w:t>
            </w:r>
          </w:p>
        </w:tc>
        <w:tc>
          <w:tcPr>
            <w:tcW w:w="9214" w:type="dxa"/>
            <w:tcMar>
              <w:left w:w="57" w:type="dxa"/>
              <w:right w:w="57" w:type="dxa"/>
            </w:tcMar>
          </w:tcPr>
          <w:p w14:paraId="6C0C9289" w14:textId="77777777" w:rsidR="00B54723" w:rsidRPr="000017F9" w:rsidRDefault="00B54723" w:rsidP="00D601B7">
            <w:pPr>
              <w:rPr>
                <w:color w:val="000000"/>
              </w:rPr>
            </w:pPr>
            <w:r w:rsidRPr="000017F9">
              <w:t>The BDT Director, Mr Cosmas ZAVAZAVA, gave his opening remarks.</w:t>
            </w:r>
          </w:p>
        </w:tc>
      </w:tr>
      <w:tr w:rsidR="00875EB7" w:rsidRPr="000017F9" w14:paraId="62F9C1BE" w14:textId="77777777">
        <w:tc>
          <w:tcPr>
            <w:tcW w:w="714" w:type="dxa"/>
          </w:tcPr>
          <w:p w14:paraId="0F6BADAD" w14:textId="7011CC27" w:rsidR="00875EB7" w:rsidRPr="000017F9" w:rsidRDefault="00875EB7" w:rsidP="00D601B7">
            <w:pPr>
              <w:rPr>
                <w:lang w:eastAsia="en-US"/>
              </w:rPr>
            </w:pPr>
            <w:r w:rsidRPr="000017F9">
              <w:rPr>
                <w:lang w:eastAsia="en-US"/>
              </w:rPr>
              <w:t>2.</w:t>
            </w:r>
            <w:r w:rsidR="00B54723" w:rsidRPr="000017F9">
              <w:rPr>
                <w:lang w:eastAsia="en-US"/>
              </w:rPr>
              <w:t>3</w:t>
            </w:r>
          </w:p>
        </w:tc>
        <w:tc>
          <w:tcPr>
            <w:tcW w:w="9214" w:type="dxa"/>
            <w:tcMar>
              <w:left w:w="57" w:type="dxa"/>
              <w:right w:w="57" w:type="dxa"/>
            </w:tcMar>
          </w:tcPr>
          <w:p w14:paraId="30F2858A" w14:textId="6DCAF59B" w:rsidR="00875EB7" w:rsidRPr="000017F9" w:rsidRDefault="00875EB7" w:rsidP="00D601B7">
            <w:pPr>
              <w:rPr>
                <w:color w:val="000000"/>
              </w:rPr>
            </w:pPr>
            <w:r w:rsidRPr="000017F9">
              <w:t xml:space="preserve">The </w:t>
            </w:r>
            <w:r w:rsidR="00B54723" w:rsidRPr="000017F9">
              <w:t xml:space="preserve">Deputy </w:t>
            </w:r>
            <w:r w:rsidRPr="000017F9">
              <w:t xml:space="preserve">BR Director, </w:t>
            </w:r>
            <w:r w:rsidR="00B54723" w:rsidRPr="000017F9">
              <w:t>Ms Joanne WILSON</w:t>
            </w:r>
            <w:r w:rsidRPr="000017F9">
              <w:t>, gave h</w:t>
            </w:r>
            <w:r w:rsidR="00B54723" w:rsidRPr="000017F9">
              <w:t>er</w:t>
            </w:r>
            <w:r w:rsidRPr="000017F9">
              <w:t xml:space="preserve"> opening remarks.</w:t>
            </w:r>
          </w:p>
        </w:tc>
      </w:tr>
      <w:tr w:rsidR="00875EB7" w:rsidRPr="000017F9" w14:paraId="70C2B88C" w14:textId="77777777">
        <w:tc>
          <w:tcPr>
            <w:tcW w:w="714" w:type="dxa"/>
          </w:tcPr>
          <w:p w14:paraId="6175D498" w14:textId="77777777" w:rsidR="00875EB7" w:rsidRPr="000017F9" w:rsidRDefault="00875EB7" w:rsidP="00D601B7">
            <w:pPr>
              <w:rPr>
                <w:lang w:eastAsia="en-US"/>
              </w:rPr>
            </w:pPr>
            <w:r w:rsidRPr="000017F9">
              <w:rPr>
                <w:lang w:eastAsia="en-US"/>
              </w:rPr>
              <w:t>2.4</w:t>
            </w:r>
          </w:p>
        </w:tc>
        <w:tc>
          <w:tcPr>
            <w:tcW w:w="9214" w:type="dxa"/>
            <w:tcMar>
              <w:left w:w="57" w:type="dxa"/>
              <w:right w:w="57" w:type="dxa"/>
            </w:tcMar>
          </w:tcPr>
          <w:p w14:paraId="0069AA9B" w14:textId="5DDFE52C" w:rsidR="00875EB7" w:rsidRPr="000017F9" w:rsidRDefault="00875EB7" w:rsidP="00D601B7">
            <w:r w:rsidRPr="000017F9">
              <w:t xml:space="preserve">The TSB Director, Mr Seizo ONOE, welcomed all delegates to this </w:t>
            </w:r>
            <w:r w:rsidR="00B54723" w:rsidRPr="000017F9">
              <w:t>fourth</w:t>
            </w:r>
            <w:r w:rsidRPr="000017F9">
              <w:t xml:space="preserve"> TSAG meeting in this 2022-2024 study period. His speech is </w:t>
            </w:r>
            <w:r w:rsidR="00280947" w:rsidRPr="000017F9">
              <w:t>found</w:t>
            </w:r>
            <w:r w:rsidRPr="000017F9">
              <w:t xml:space="preserve"> in </w:t>
            </w:r>
            <w:hyperlink r:id="rId19" w:history="1">
              <w:r w:rsidR="00B54723" w:rsidRPr="000017F9">
                <w:rPr>
                  <w:rStyle w:val="Hyperlink"/>
                </w:rPr>
                <w:t>TD499</w:t>
              </w:r>
            </w:hyperlink>
            <w:r w:rsidRPr="000017F9">
              <w:t>.</w:t>
            </w:r>
          </w:p>
        </w:tc>
      </w:tr>
      <w:tr w:rsidR="00875EB7" w:rsidRPr="000017F9" w14:paraId="7606215D" w14:textId="77777777">
        <w:tc>
          <w:tcPr>
            <w:tcW w:w="714" w:type="dxa"/>
          </w:tcPr>
          <w:p w14:paraId="792ED48F" w14:textId="77777777" w:rsidR="00875EB7" w:rsidRPr="000017F9" w:rsidRDefault="00875EB7" w:rsidP="00D601B7">
            <w:pPr>
              <w:rPr>
                <w:highlight w:val="yellow"/>
                <w:lang w:eastAsia="en-US"/>
              </w:rPr>
            </w:pPr>
            <w:r w:rsidRPr="000017F9">
              <w:rPr>
                <w:lang w:eastAsia="en-US"/>
              </w:rPr>
              <w:t>2.5</w:t>
            </w:r>
          </w:p>
        </w:tc>
        <w:tc>
          <w:tcPr>
            <w:tcW w:w="9214" w:type="dxa"/>
            <w:tcMar>
              <w:left w:w="57" w:type="dxa"/>
              <w:right w:w="57" w:type="dxa"/>
            </w:tcMar>
          </w:tcPr>
          <w:p w14:paraId="149D6A5D" w14:textId="4AE22831" w:rsidR="00875EB7" w:rsidRPr="000017F9" w:rsidRDefault="00875EB7" w:rsidP="00D601B7">
            <w:r w:rsidRPr="000017F9">
              <w:t xml:space="preserve">The TSAG Chair </w:t>
            </w:r>
            <w:r w:rsidR="00B54723" w:rsidRPr="000017F9">
              <w:t>gave his opening remarks</w:t>
            </w:r>
          </w:p>
        </w:tc>
      </w:tr>
    </w:tbl>
    <w:p w14:paraId="643AD3BC" w14:textId="77777777" w:rsidR="00875EB7" w:rsidRPr="000017F9" w:rsidRDefault="00875EB7" w:rsidP="00875EB7">
      <w:pPr>
        <w:pStyle w:val="Heading1"/>
        <w:numPr>
          <w:ilvl w:val="0"/>
          <w:numId w:val="2"/>
        </w:numPr>
        <w:spacing w:after="60"/>
        <w:ind w:left="357" w:hanging="357"/>
        <w:rPr>
          <w:szCs w:val="24"/>
        </w:rPr>
      </w:pPr>
      <w:bookmarkStart w:id="8" w:name="_Toc87210126"/>
      <w:bookmarkStart w:id="9" w:name="_Toc174109190"/>
      <w:r w:rsidRPr="000017F9">
        <w:rPr>
          <w:szCs w:val="24"/>
        </w:rPr>
        <w:t>Approval of the agenda, document allocation and time management plan</w:t>
      </w:r>
      <w:bookmarkEnd w:id="8"/>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1C0E4EB7" w14:textId="77777777" w:rsidTr="005E7708">
        <w:tc>
          <w:tcPr>
            <w:tcW w:w="714" w:type="dxa"/>
          </w:tcPr>
          <w:p w14:paraId="3FD9C351" w14:textId="77777777" w:rsidR="00875EB7" w:rsidRPr="000017F9" w:rsidRDefault="00875EB7" w:rsidP="00D601B7">
            <w:pPr>
              <w:rPr>
                <w:highlight w:val="yellow"/>
                <w:lang w:eastAsia="en-US"/>
              </w:rPr>
            </w:pPr>
            <w:r w:rsidRPr="000017F9">
              <w:rPr>
                <w:lang w:eastAsia="en-US"/>
              </w:rPr>
              <w:t>3.1</w:t>
            </w:r>
          </w:p>
        </w:tc>
        <w:tc>
          <w:tcPr>
            <w:tcW w:w="9214" w:type="dxa"/>
            <w:tcMar>
              <w:left w:w="57" w:type="dxa"/>
              <w:right w:w="57" w:type="dxa"/>
            </w:tcMar>
          </w:tcPr>
          <w:p w14:paraId="2026C31C" w14:textId="77777777" w:rsidR="00875EB7" w:rsidRPr="000017F9" w:rsidRDefault="00875EB7" w:rsidP="00D601B7">
            <w:r w:rsidRPr="000017F9">
              <w:t>The meeting adopted:</w:t>
            </w:r>
          </w:p>
          <w:p w14:paraId="0A17C3FF" w14:textId="4B9BBDED" w:rsidR="00875EB7" w:rsidRPr="000017F9" w:rsidRDefault="00875EB7" w:rsidP="00510F28">
            <w:pPr>
              <w:numPr>
                <w:ilvl w:val="0"/>
                <w:numId w:val="20"/>
              </w:numPr>
              <w:tabs>
                <w:tab w:val="clear" w:pos="794"/>
                <w:tab w:val="clear" w:pos="1191"/>
                <w:tab w:val="clear" w:pos="1588"/>
                <w:tab w:val="clear" w:pos="1985"/>
              </w:tabs>
              <w:ind w:left="567" w:hanging="567"/>
            </w:pPr>
            <w:r w:rsidRPr="000017F9">
              <w:t xml:space="preserve">Agenda, document allocation and work plan </w:t>
            </w:r>
            <w:hyperlink r:id="rId20" w:history="1">
              <w:r w:rsidR="00B54723" w:rsidRPr="000017F9">
                <w:rPr>
                  <w:rStyle w:val="Hyperlink"/>
                </w:rPr>
                <w:t>TD48</w:t>
              </w:r>
              <w:r w:rsidR="00A851A7" w:rsidRPr="000017F9">
                <w:rPr>
                  <w:rStyle w:val="Hyperlink"/>
                </w:rPr>
                <w:t>7R3</w:t>
              </w:r>
            </w:hyperlink>
            <w:r w:rsidRPr="000017F9">
              <w:t>.</w:t>
            </w:r>
          </w:p>
          <w:p w14:paraId="4CC6B14D" w14:textId="67D828D2" w:rsidR="00875EB7" w:rsidRPr="000017F9" w:rsidRDefault="00875EB7" w:rsidP="00510F28">
            <w:pPr>
              <w:numPr>
                <w:ilvl w:val="0"/>
                <w:numId w:val="20"/>
              </w:numPr>
              <w:tabs>
                <w:tab w:val="clear" w:pos="794"/>
                <w:tab w:val="clear" w:pos="1191"/>
                <w:tab w:val="clear" w:pos="1588"/>
                <w:tab w:val="clear" w:pos="1985"/>
              </w:tabs>
              <w:ind w:left="567" w:hanging="567"/>
            </w:pPr>
            <w:r w:rsidRPr="000017F9">
              <w:t xml:space="preserve">Time management plan in </w:t>
            </w:r>
            <w:hyperlink r:id="rId21" w:history="1">
              <w:r w:rsidR="00B54723" w:rsidRPr="000017F9">
                <w:rPr>
                  <w:rStyle w:val="Hyperlink"/>
                </w:rPr>
                <w:t>TD48</w:t>
              </w:r>
              <w:r w:rsidR="00A851A7" w:rsidRPr="000017F9">
                <w:rPr>
                  <w:rStyle w:val="Hyperlink"/>
                </w:rPr>
                <w:t>6R6</w:t>
              </w:r>
            </w:hyperlink>
            <w:r w:rsidR="00B54723" w:rsidRPr="000017F9">
              <w:t>.</w:t>
            </w:r>
          </w:p>
          <w:p w14:paraId="7D8CC27E" w14:textId="6299F48E" w:rsidR="00875EB7" w:rsidRPr="000017F9" w:rsidRDefault="00875EB7" w:rsidP="00D601B7">
            <w:pPr>
              <w:rPr>
                <w:highlight w:val="yellow"/>
              </w:rPr>
            </w:pPr>
            <w:r w:rsidRPr="000017F9">
              <w:t xml:space="preserve">The meeting took note of the overview of the agendas and reports in </w:t>
            </w:r>
            <w:hyperlink r:id="rId22" w:history="1">
              <w:r w:rsidR="00B54723" w:rsidRPr="000017F9">
                <w:rPr>
                  <w:rStyle w:val="Hyperlink"/>
                </w:rPr>
                <w:t>TD490</w:t>
              </w:r>
            </w:hyperlink>
            <w:r w:rsidRPr="000017F9">
              <w:t>.</w:t>
            </w:r>
          </w:p>
        </w:tc>
      </w:tr>
      <w:tr w:rsidR="00875EB7" w:rsidRPr="000017F9" w14:paraId="3627B787" w14:textId="77777777" w:rsidTr="005E7708">
        <w:tc>
          <w:tcPr>
            <w:tcW w:w="714" w:type="dxa"/>
          </w:tcPr>
          <w:p w14:paraId="6BEE8E88" w14:textId="77777777" w:rsidR="00875EB7" w:rsidRPr="000017F9" w:rsidRDefault="00875EB7" w:rsidP="00D601B7">
            <w:pPr>
              <w:rPr>
                <w:lang w:eastAsia="en-US"/>
              </w:rPr>
            </w:pPr>
            <w:r w:rsidRPr="000017F9">
              <w:rPr>
                <w:lang w:eastAsia="en-US"/>
              </w:rPr>
              <w:t>3.2</w:t>
            </w:r>
          </w:p>
        </w:tc>
        <w:tc>
          <w:tcPr>
            <w:tcW w:w="9214" w:type="dxa"/>
            <w:tcMar>
              <w:left w:w="57" w:type="dxa"/>
              <w:right w:w="57" w:type="dxa"/>
            </w:tcMar>
          </w:tcPr>
          <w:p w14:paraId="39DEDF42" w14:textId="1150B03D" w:rsidR="00875EB7" w:rsidRPr="000017F9" w:rsidRDefault="00875EB7" w:rsidP="00D601B7">
            <w:r w:rsidRPr="000017F9">
              <w:t xml:space="preserve">TSAG adopted the draft agenda in </w:t>
            </w:r>
            <w:hyperlink r:id="rId23" w:history="1">
              <w:r w:rsidR="00B54723" w:rsidRPr="000017F9">
                <w:rPr>
                  <w:rStyle w:val="Hyperlink"/>
                </w:rPr>
                <w:t>TD48</w:t>
              </w:r>
              <w:r w:rsidR="00A851A7" w:rsidRPr="000017F9">
                <w:rPr>
                  <w:rStyle w:val="Hyperlink"/>
                </w:rPr>
                <w:t>8R</w:t>
              </w:r>
            </w:hyperlink>
            <w:r w:rsidR="00695C17">
              <w:rPr>
                <w:rStyle w:val="Hyperlink"/>
              </w:rPr>
              <w:t>3</w:t>
            </w:r>
            <w:r w:rsidRPr="000017F9">
              <w:t xml:space="preserve"> for the TSAG closing plenary session on </w:t>
            </w:r>
            <w:r w:rsidR="00B54723" w:rsidRPr="000017F9">
              <w:t>2 August</w:t>
            </w:r>
            <w:r w:rsidRPr="000017F9">
              <w:t xml:space="preserve"> 2024.</w:t>
            </w:r>
          </w:p>
        </w:tc>
      </w:tr>
      <w:tr w:rsidR="00875EB7" w:rsidRPr="000017F9" w14:paraId="12E36E8B" w14:textId="77777777" w:rsidTr="005E7708">
        <w:tc>
          <w:tcPr>
            <w:tcW w:w="714" w:type="dxa"/>
          </w:tcPr>
          <w:p w14:paraId="2CB873A3" w14:textId="77777777" w:rsidR="00875EB7" w:rsidRPr="000017F9" w:rsidRDefault="00875EB7" w:rsidP="00D601B7">
            <w:pPr>
              <w:rPr>
                <w:highlight w:val="yellow"/>
                <w:lang w:eastAsia="en-US"/>
              </w:rPr>
            </w:pPr>
            <w:r w:rsidRPr="000017F9">
              <w:rPr>
                <w:lang w:eastAsia="en-US"/>
              </w:rPr>
              <w:t>3.3</w:t>
            </w:r>
          </w:p>
        </w:tc>
        <w:tc>
          <w:tcPr>
            <w:tcW w:w="9214" w:type="dxa"/>
            <w:tcMar>
              <w:left w:w="57" w:type="dxa"/>
              <w:right w:w="57" w:type="dxa"/>
            </w:tcMar>
          </w:tcPr>
          <w:p w14:paraId="3B38F388" w14:textId="09CB3DFB" w:rsidR="00875EB7" w:rsidRPr="000017F9" w:rsidRDefault="00844A00" w:rsidP="00D601B7">
            <w:pPr>
              <w:rPr>
                <w:highlight w:val="yellow"/>
              </w:rPr>
            </w:pPr>
            <w:hyperlink r:id="rId24" w:history="1">
              <w:r w:rsidR="00B54723" w:rsidRPr="000017F9">
                <w:rPr>
                  <w:rStyle w:val="Hyperlink"/>
                </w:rPr>
                <w:t>TD502</w:t>
              </w:r>
            </w:hyperlink>
            <w:r w:rsidR="00875EB7" w:rsidRPr="000017F9">
              <w:t xml:space="preserve"> lists contributions submitted and considered during this TSAG meeting.</w:t>
            </w:r>
          </w:p>
        </w:tc>
      </w:tr>
      <w:tr w:rsidR="00875EB7" w:rsidRPr="000017F9" w14:paraId="5CE69980" w14:textId="77777777" w:rsidTr="005E7708">
        <w:tc>
          <w:tcPr>
            <w:tcW w:w="714" w:type="dxa"/>
          </w:tcPr>
          <w:p w14:paraId="3A147E92" w14:textId="77777777" w:rsidR="00875EB7" w:rsidRPr="000017F9" w:rsidRDefault="00875EB7" w:rsidP="00D601B7">
            <w:pPr>
              <w:rPr>
                <w:lang w:eastAsia="en-US"/>
              </w:rPr>
            </w:pPr>
            <w:r w:rsidRPr="000017F9">
              <w:rPr>
                <w:lang w:eastAsia="en-US"/>
              </w:rPr>
              <w:t>3.4</w:t>
            </w:r>
          </w:p>
        </w:tc>
        <w:tc>
          <w:tcPr>
            <w:tcW w:w="9214" w:type="dxa"/>
            <w:tcMar>
              <w:left w:w="57" w:type="dxa"/>
              <w:right w:w="57" w:type="dxa"/>
            </w:tcMar>
          </w:tcPr>
          <w:p w14:paraId="3F488A18" w14:textId="57437677" w:rsidR="00875EB7" w:rsidRPr="000017F9" w:rsidRDefault="00844A00" w:rsidP="00D601B7">
            <w:hyperlink r:id="rId25" w:history="1">
              <w:r w:rsidR="00B54723" w:rsidRPr="000017F9">
                <w:rPr>
                  <w:rStyle w:val="Hyperlink"/>
                </w:rPr>
                <w:t>TD503</w:t>
              </w:r>
            </w:hyperlink>
            <w:r w:rsidR="00875EB7" w:rsidRPr="000017F9">
              <w:t xml:space="preserve"> </w:t>
            </w:r>
            <w:r w:rsidR="00875EB7" w:rsidRPr="000017F9">
              <w:rPr>
                <w:lang w:eastAsia="en-US"/>
              </w:rPr>
              <w:t>lists incoming liaison statements for this TSAG meeting.</w:t>
            </w:r>
          </w:p>
        </w:tc>
      </w:tr>
    </w:tbl>
    <w:p w14:paraId="2711192B" w14:textId="77777777" w:rsidR="00875EB7" w:rsidRPr="000017F9" w:rsidRDefault="00875EB7" w:rsidP="00875EB7">
      <w:pPr>
        <w:pStyle w:val="Heading1"/>
        <w:numPr>
          <w:ilvl w:val="0"/>
          <w:numId w:val="2"/>
        </w:numPr>
        <w:spacing w:after="60"/>
        <w:ind w:left="357" w:hanging="357"/>
        <w:rPr>
          <w:szCs w:val="24"/>
        </w:rPr>
      </w:pPr>
      <w:bookmarkStart w:id="10" w:name="_Toc174109191"/>
      <w:r w:rsidRPr="000017F9">
        <w:rPr>
          <w:szCs w:val="24"/>
        </w:rPr>
        <w:t>Appointments</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5DB2105D" w14:textId="77777777" w:rsidTr="4E208BBA">
        <w:tc>
          <w:tcPr>
            <w:tcW w:w="714" w:type="dxa"/>
          </w:tcPr>
          <w:p w14:paraId="55FF3D9E" w14:textId="77777777" w:rsidR="00875EB7" w:rsidRPr="000017F9" w:rsidRDefault="00875EB7" w:rsidP="00D601B7">
            <w:pPr>
              <w:rPr>
                <w:highlight w:val="yellow"/>
                <w:lang w:eastAsia="en-US"/>
              </w:rPr>
            </w:pPr>
            <w:r w:rsidRPr="000017F9">
              <w:rPr>
                <w:lang w:eastAsia="en-US"/>
              </w:rPr>
              <w:t>4.1</w:t>
            </w:r>
          </w:p>
        </w:tc>
        <w:tc>
          <w:tcPr>
            <w:tcW w:w="9214" w:type="dxa"/>
            <w:tcMar>
              <w:left w:w="57" w:type="dxa"/>
              <w:right w:w="57" w:type="dxa"/>
            </w:tcMar>
          </w:tcPr>
          <w:p w14:paraId="36586B20" w14:textId="77777777" w:rsidR="00875EB7" w:rsidRPr="000017F9" w:rsidRDefault="00844A00" w:rsidP="00D601B7">
            <w:hyperlink r:id="rId26" w:history="1">
              <w:r w:rsidR="00B54723" w:rsidRPr="000017F9">
                <w:rPr>
                  <w:rStyle w:val="Hyperlink"/>
                </w:rPr>
                <w:t>TD549</w:t>
              </w:r>
            </w:hyperlink>
            <w:r w:rsidR="00875EB7" w:rsidRPr="000017F9">
              <w:t xml:space="preserve"> reported the resignation of M</w:t>
            </w:r>
            <w:r w:rsidR="00B54723" w:rsidRPr="000017F9">
              <w:t>s</w:t>
            </w:r>
            <w:r w:rsidR="00875EB7" w:rsidRPr="000017F9">
              <w:t xml:space="preserve"> </w:t>
            </w:r>
            <w:r w:rsidR="00B54723" w:rsidRPr="000017F9">
              <w:t>Fang LI</w:t>
            </w:r>
            <w:r w:rsidR="00875EB7" w:rsidRPr="000017F9">
              <w:t xml:space="preserve"> (</w:t>
            </w:r>
            <w:r w:rsidR="00B54723" w:rsidRPr="000017F9">
              <w:t>China</w:t>
            </w:r>
            <w:r w:rsidR="00875EB7" w:rsidRPr="000017F9">
              <w:t>) from h</w:t>
            </w:r>
            <w:r w:rsidR="00B54723" w:rsidRPr="000017F9">
              <w:t>er</w:t>
            </w:r>
            <w:r w:rsidR="00875EB7" w:rsidRPr="000017F9">
              <w:t xml:space="preserve"> position as TSAG Vice Chair. It also reports the received proposal on a new TSAG Vice Chair (Mr </w:t>
            </w:r>
            <w:r w:rsidR="00B54723" w:rsidRPr="000017F9">
              <w:t>Tong WU</w:t>
            </w:r>
            <w:r w:rsidR="00875EB7" w:rsidRPr="000017F9">
              <w:t xml:space="preserve"> (</w:t>
            </w:r>
            <w:r w:rsidR="00B54723" w:rsidRPr="000017F9">
              <w:t>Chin</w:t>
            </w:r>
            <w:r w:rsidR="00875EB7" w:rsidRPr="000017F9">
              <w:t>a)).</w:t>
            </w:r>
          </w:p>
          <w:p w14:paraId="3BEBBCAD" w14:textId="0168E48F" w:rsidR="00A851A7" w:rsidRPr="000017F9" w:rsidRDefault="00A851A7" w:rsidP="00D601B7">
            <w:r w:rsidRPr="000017F9">
              <w:t>The meeting elected by acclamation Mr Tong WU (China) as TSAG Vice Chair.</w:t>
            </w:r>
          </w:p>
        </w:tc>
      </w:tr>
      <w:tr w:rsidR="00875EB7" w:rsidRPr="000017F9" w14:paraId="244C7002" w14:textId="77777777" w:rsidTr="4E208BBA">
        <w:tc>
          <w:tcPr>
            <w:tcW w:w="714" w:type="dxa"/>
          </w:tcPr>
          <w:p w14:paraId="14F3A649" w14:textId="32C22B40" w:rsidR="00875EB7" w:rsidRPr="000017F9" w:rsidRDefault="00875EB7" w:rsidP="00D601B7">
            <w:pPr>
              <w:rPr>
                <w:rFonts w:eastAsia="MS Mincho"/>
              </w:rPr>
            </w:pPr>
            <w:r w:rsidRPr="000017F9">
              <w:rPr>
                <w:lang w:eastAsia="en-US"/>
              </w:rPr>
              <w:t>4.</w:t>
            </w:r>
            <w:r w:rsidR="002173F0" w:rsidRPr="000017F9">
              <w:rPr>
                <w:rFonts w:eastAsia="MS Mincho" w:hint="eastAsia"/>
              </w:rPr>
              <w:t>2</w:t>
            </w:r>
          </w:p>
        </w:tc>
        <w:tc>
          <w:tcPr>
            <w:tcW w:w="9214" w:type="dxa"/>
            <w:tcMar>
              <w:left w:w="57" w:type="dxa"/>
              <w:right w:w="57" w:type="dxa"/>
            </w:tcMar>
          </w:tcPr>
          <w:p w14:paraId="623EF511" w14:textId="7B73CB4E" w:rsidR="00875EB7" w:rsidRPr="000017F9" w:rsidRDefault="00875EB7" w:rsidP="00D601B7">
            <w:pPr>
              <w:rPr>
                <w:rFonts w:eastAsia="MS Mincho"/>
              </w:rPr>
            </w:pPr>
            <w:r>
              <w:t xml:space="preserve">TSAG </w:t>
            </w:r>
            <w:r w:rsidR="00E77A0D">
              <w:t xml:space="preserve">agreed </w:t>
            </w:r>
            <w:r>
              <w:t xml:space="preserve">to appoint </w:t>
            </w:r>
            <w:r w:rsidR="00C223CD">
              <w:t>Mr Ahmed Said (Egypt)</w:t>
            </w:r>
            <w:r>
              <w:t xml:space="preserve"> as the Rapporteur and</w:t>
            </w:r>
            <w:r w:rsidR="00C223CD">
              <w:t xml:space="preserve"> Mr Ahmad Sharafat (Iran)</w:t>
            </w:r>
            <w:r>
              <w:t xml:space="preserve"> as the Associate Rapporteur for RG-DT</w:t>
            </w:r>
            <w:r w:rsidR="001673F3">
              <w:t xml:space="preserve"> as invited by WP2</w:t>
            </w:r>
            <w:r w:rsidR="006F233F">
              <w:t xml:space="preserve"> [</w:t>
            </w:r>
            <w:r w:rsidR="006F233F" w:rsidRPr="4E208BBA">
              <w:rPr>
                <w:b/>
                <w:bCs/>
              </w:rPr>
              <w:t>WP2-</w:t>
            </w:r>
            <w:r w:rsidR="00C223CD" w:rsidRPr="4E208BBA">
              <w:rPr>
                <w:b/>
                <w:bCs/>
              </w:rPr>
              <w:t>1</w:t>
            </w:r>
            <w:r w:rsidR="00BC63E3" w:rsidRPr="4E208BBA">
              <w:rPr>
                <w:rFonts w:eastAsia="MS Mincho"/>
                <w:b/>
                <w:bCs/>
              </w:rPr>
              <w:t>3</w:t>
            </w:r>
            <w:r w:rsidR="006F233F">
              <w:t>]</w:t>
            </w:r>
            <w:r w:rsidR="75B24617">
              <w:t xml:space="preserve"> in preserving the rotation principle for the chairs of this group</w:t>
            </w:r>
            <w:r w:rsidR="00BC63E3" w:rsidRPr="4E208BBA">
              <w:rPr>
                <w:rFonts w:eastAsia="MS Mincho"/>
              </w:rPr>
              <w:t>.</w:t>
            </w:r>
          </w:p>
        </w:tc>
      </w:tr>
    </w:tbl>
    <w:p w14:paraId="2C34105E" w14:textId="77777777" w:rsidR="00875EB7" w:rsidRPr="000017F9" w:rsidRDefault="00875EB7" w:rsidP="00875EB7">
      <w:pPr>
        <w:pStyle w:val="Heading1"/>
        <w:numPr>
          <w:ilvl w:val="0"/>
          <w:numId w:val="2"/>
        </w:numPr>
        <w:spacing w:after="60"/>
        <w:ind w:left="357" w:hanging="357"/>
        <w:rPr>
          <w:szCs w:val="24"/>
        </w:rPr>
      </w:pPr>
      <w:bookmarkStart w:id="11" w:name="_Toc174109192"/>
      <w:r w:rsidRPr="000017F9">
        <w:rPr>
          <w:szCs w:val="24"/>
        </w:rPr>
        <w:t>Reports by the TSB Director</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18BD971D" w14:textId="77777777" w:rsidTr="005E7708">
        <w:tc>
          <w:tcPr>
            <w:tcW w:w="714" w:type="dxa"/>
          </w:tcPr>
          <w:p w14:paraId="6464A0BE" w14:textId="77777777" w:rsidR="00875EB7" w:rsidRPr="000017F9" w:rsidRDefault="00875EB7" w:rsidP="00D601B7">
            <w:pPr>
              <w:rPr>
                <w:highlight w:val="yellow"/>
                <w:lang w:eastAsia="en-US"/>
              </w:rPr>
            </w:pPr>
            <w:r w:rsidRPr="000017F9">
              <w:rPr>
                <w:lang w:eastAsia="en-US"/>
              </w:rPr>
              <w:t>5.1</w:t>
            </w:r>
          </w:p>
        </w:tc>
        <w:tc>
          <w:tcPr>
            <w:tcW w:w="9214" w:type="dxa"/>
            <w:tcMar>
              <w:left w:w="57" w:type="dxa"/>
              <w:right w:w="57" w:type="dxa"/>
            </w:tcMar>
          </w:tcPr>
          <w:p w14:paraId="29FF49E9" w14:textId="77777777" w:rsidR="00E57C52" w:rsidRPr="000017F9" w:rsidRDefault="00875EB7" w:rsidP="00D601B7">
            <w:pPr>
              <w:rPr>
                <w:rFonts w:eastAsia="MS Mincho"/>
              </w:rPr>
            </w:pPr>
            <w:r w:rsidRPr="000017F9">
              <w:t>The TSB Director presented the ITU-T activity report (</w:t>
            </w:r>
            <w:hyperlink r:id="rId27" w:history="1">
              <w:r w:rsidR="00C223CD" w:rsidRPr="000017F9">
                <w:rPr>
                  <w:rStyle w:val="Hyperlink"/>
                </w:rPr>
                <w:t>TD49</w:t>
              </w:r>
              <w:r w:rsidR="00C223CD" w:rsidRPr="000017F9">
                <w:rPr>
                  <w:rStyle w:val="Hyperlink"/>
                  <w:rFonts w:eastAsia="MS Mincho"/>
                </w:rPr>
                <w:t>5R2</w:t>
              </w:r>
            </w:hyperlink>
            <w:r w:rsidRPr="000017F9">
              <w:t xml:space="preserve">, slide set in </w:t>
            </w:r>
            <w:hyperlink r:id="rId28" w:history="1">
              <w:r w:rsidRPr="000017F9">
                <w:t>Addendum 1</w:t>
              </w:r>
            </w:hyperlink>
            <w:r w:rsidRPr="000017F9">
              <w:t xml:space="preserve">), highlighting the key results achieved in ITU-T standardization from </w:t>
            </w:r>
            <w:r w:rsidR="00C223CD" w:rsidRPr="000017F9">
              <w:t>January to July 2024</w:t>
            </w:r>
            <w:r w:rsidRPr="000017F9">
              <w:t>.</w:t>
            </w:r>
          </w:p>
          <w:p w14:paraId="03777484" w14:textId="44BD374C" w:rsidR="00875EB7" w:rsidRPr="000017F9" w:rsidRDefault="00001EE0" w:rsidP="00D601B7">
            <w:r w:rsidRPr="000017F9">
              <w:t>The TD was noted.</w:t>
            </w:r>
          </w:p>
        </w:tc>
      </w:tr>
      <w:tr w:rsidR="00F308CD" w:rsidRPr="000017F9" w14:paraId="2AFD614B" w14:textId="77777777" w:rsidTr="005E7708">
        <w:tc>
          <w:tcPr>
            <w:tcW w:w="714" w:type="dxa"/>
          </w:tcPr>
          <w:p w14:paraId="68191676" w14:textId="7F8A0F7F" w:rsidR="00F308CD" w:rsidRPr="000017F9" w:rsidRDefault="00F308CD" w:rsidP="00D601B7">
            <w:pPr>
              <w:rPr>
                <w:lang w:eastAsia="en-US"/>
              </w:rPr>
            </w:pPr>
            <w:r w:rsidRPr="000017F9">
              <w:rPr>
                <w:lang w:eastAsia="en-US"/>
              </w:rPr>
              <w:t>5.2</w:t>
            </w:r>
          </w:p>
        </w:tc>
        <w:tc>
          <w:tcPr>
            <w:tcW w:w="9214" w:type="dxa"/>
            <w:tcMar>
              <w:left w:w="57" w:type="dxa"/>
              <w:right w:w="57" w:type="dxa"/>
            </w:tcMar>
          </w:tcPr>
          <w:p w14:paraId="3C720D9D" w14:textId="1C8D9707" w:rsidR="00F308CD" w:rsidRPr="000017F9" w:rsidRDefault="00844A00" w:rsidP="00F308CD">
            <w:pPr>
              <w:rPr>
                <w:rFonts w:eastAsia="MS Mincho"/>
              </w:rPr>
            </w:pPr>
            <w:hyperlink r:id="rId29" w:history="1">
              <w:r w:rsidR="00F308CD" w:rsidRPr="000017F9">
                <w:rPr>
                  <w:rStyle w:val="Hyperlink"/>
                  <w:rFonts w:eastAsiaTheme="majorEastAsia"/>
                </w:rPr>
                <w:t>TD</w:t>
              </w:r>
              <w:r w:rsidR="00F308CD" w:rsidRPr="000017F9">
                <w:rPr>
                  <w:rStyle w:val="Hyperlink"/>
                </w:rPr>
                <w:t>641</w:t>
              </w:r>
            </w:hyperlink>
            <w:r w:rsidR="00F308CD" w:rsidRPr="000017F9">
              <w:t xml:space="preserve"> informed TSAG on the instructions of ITU Council on the use of the term "chair", instead of "chairman", in new or revised Recommendations.</w:t>
            </w:r>
          </w:p>
          <w:p w14:paraId="257F982B" w14:textId="7A890C65" w:rsidR="00F308CD" w:rsidRPr="000017F9" w:rsidRDefault="00F308CD" w:rsidP="00F308CD">
            <w:r w:rsidRPr="000017F9">
              <w:t>The TD was noted.</w:t>
            </w:r>
          </w:p>
        </w:tc>
      </w:tr>
      <w:tr w:rsidR="00F308CD" w:rsidRPr="000017F9" w14:paraId="403252ED" w14:textId="77777777" w:rsidTr="005E7708">
        <w:tc>
          <w:tcPr>
            <w:tcW w:w="714" w:type="dxa"/>
          </w:tcPr>
          <w:p w14:paraId="05B7C402" w14:textId="5834A211" w:rsidR="00F308CD" w:rsidRPr="000017F9" w:rsidRDefault="00F308CD" w:rsidP="00D601B7">
            <w:pPr>
              <w:rPr>
                <w:lang w:eastAsia="en-US"/>
              </w:rPr>
            </w:pPr>
            <w:r w:rsidRPr="000017F9">
              <w:rPr>
                <w:rFonts w:eastAsia="MS Mincho"/>
                <w:bCs/>
              </w:rPr>
              <w:t>5.3</w:t>
            </w:r>
          </w:p>
        </w:tc>
        <w:tc>
          <w:tcPr>
            <w:tcW w:w="9214" w:type="dxa"/>
            <w:tcMar>
              <w:left w:w="57" w:type="dxa"/>
              <w:right w:w="57" w:type="dxa"/>
            </w:tcMar>
          </w:tcPr>
          <w:p w14:paraId="25574D43" w14:textId="407FAB04" w:rsidR="00F308CD" w:rsidRPr="000017F9" w:rsidRDefault="00844A00" w:rsidP="00F308CD">
            <w:pPr>
              <w:rPr>
                <w:rFonts w:eastAsia="MS Mincho"/>
              </w:rPr>
            </w:pPr>
            <w:hyperlink r:id="rId30" w:history="1">
              <w:r w:rsidR="00F308CD" w:rsidRPr="000017F9">
                <w:rPr>
                  <w:rStyle w:val="Hyperlink"/>
                </w:rPr>
                <w:t>TD498</w:t>
              </w:r>
            </w:hyperlink>
            <w:r w:rsidR="00F308CD" w:rsidRPr="000017F9">
              <w:rPr>
                <w:rStyle w:val="Hyperlink"/>
              </w:rPr>
              <w:t>R1</w:t>
            </w:r>
            <w:r w:rsidR="00F308CD" w:rsidRPr="000017F9">
              <w:t xml:space="preserve"> and </w:t>
            </w:r>
            <w:hyperlink r:id="rId31" w:history="1">
              <w:r w:rsidR="00F308CD" w:rsidRPr="000017F9">
                <w:rPr>
                  <w:rStyle w:val="Hyperlink"/>
                  <w:rFonts w:eastAsiaTheme="majorEastAsia"/>
                </w:rPr>
                <w:t>TD</w:t>
              </w:r>
              <w:r w:rsidR="00F308CD" w:rsidRPr="000017F9">
                <w:rPr>
                  <w:rStyle w:val="Hyperlink"/>
                </w:rPr>
                <w:t>658</w:t>
              </w:r>
            </w:hyperlink>
            <w:r w:rsidR="00F308CD" w:rsidRPr="000017F9">
              <w:rPr>
                <w:rStyle w:val="Hyperlink"/>
              </w:rPr>
              <w:t xml:space="preserve"> </w:t>
            </w:r>
            <w:r w:rsidR="00F308CD" w:rsidRPr="000017F9">
              <w:t>described actions taken since the last TSAG January 2024 meeting to improve electronic working methods and tools for the membership.</w:t>
            </w:r>
          </w:p>
          <w:p w14:paraId="3ABBF1BF" w14:textId="77777777" w:rsidR="00D566A8" w:rsidRPr="000017F9" w:rsidRDefault="00D566A8" w:rsidP="00D566A8">
            <w:r w:rsidRPr="000017F9">
              <w:t>The USA stated their happiness to see the release of MyWorkspace 5. They explained that this complete, integrated platform, which offers all the tools and access to documents with translation, improves the efficiency and productivity of every Rapporteur Group Meeting.</w:t>
            </w:r>
          </w:p>
          <w:p w14:paraId="58D74C79" w14:textId="5735F896" w:rsidR="00D566A8" w:rsidRPr="000017F9" w:rsidRDefault="00D566A8" w:rsidP="00D566A8">
            <w:pPr>
              <w:rPr>
                <w:rFonts w:eastAsia="MS Mincho"/>
              </w:rPr>
            </w:pPr>
            <w:r w:rsidRPr="000017F9">
              <w:t xml:space="preserve">This new MyWorkspace release is on top of all the improvements that have been continuously ongoing since the previous one. They gave the example of the calendar, which delegates can adjust to their local time zone, thus making their lives easier to know when to join meetings. </w:t>
            </w:r>
            <w:r w:rsidRPr="000017F9">
              <w:lastRenderedPageBreak/>
              <w:t xml:space="preserve">They stressed that the large number of ITU-T e-meetings would not be possible without MyWorkspace. The USA sincerely thank TSB for the TD on </w:t>
            </w:r>
            <w:r w:rsidRPr="000017F9">
              <w:rPr>
                <w:i/>
                <w:iCs/>
              </w:rPr>
              <w:t>MyWorkspace Improved Benefits for Users</w:t>
            </w:r>
            <w:r w:rsidRPr="000017F9">
              <w:t>.</w:t>
            </w:r>
          </w:p>
          <w:p w14:paraId="75E7298F" w14:textId="465256F2" w:rsidR="00F308CD" w:rsidRPr="000017F9" w:rsidRDefault="00F308CD" w:rsidP="00F308CD">
            <w:r w:rsidRPr="000017F9">
              <w:t>These TD</w:t>
            </w:r>
            <w:r w:rsidR="00D566A8" w:rsidRPr="000017F9">
              <w:rPr>
                <w:rFonts w:eastAsia="MS Mincho" w:hint="eastAsia"/>
              </w:rPr>
              <w:t>s</w:t>
            </w:r>
            <w:r w:rsidRPr="000017F9">
              <w:t xml:space="preserve"> were noted.</w:t>
            </w:r>
          </w:p>
        </w:tc>
      </w:tr>
    </w:tbl>
    <w:p w14:paraId="717BDFA1" w14:textId="1C8D7484" w:rsidR="00CC3578" w:rsidRPr="000017F9" w:rsidRDefault="00CC3578" w:rsidP="00CC3578">
      <w:pPr>
        <w:pStyle w:val="Heading1"/>
        <w:numPr>
          <w:ilvl w:val="0"/>
          <w:numId w:val="2"/>
        </w:numPr>
        <w:spacing w:after="60"/>
        <w:ind w:left="357" w:hanging="357"/>
        <w:rPr>
          <w:szCs w:val="24"/>
        </w:rPr>
      </w:pPr>
      <w:bookmarkStart w:id="12" w:name="_Hlk172823275"/>
      <w:bookmarkStart w:id="13" w:name="_Toc174109193"/>
      <w:r w:rsidRPr="000017F9">
        <w:rPr>
          <w:szCs w:val="24"/>
        </w:rPr>
        <w:lastRenderedPageBreak/>
        <w:t>International Year of Quantum Science and Technology, 2025</w:t>
      </w:r>
      <w:bookmarkEnd w:id="12"/>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3578" w:rsidRPr="000017F9" w14:paraId="0B9EF96F" w14:textId="77777777" w:rsidTr="005E7708">
        <w:tc>
          <w:tcPr>
            <w:tcW w:w="714" w:type="dxa"/>
          </w:tcPr>
          <w:p w14:paraId="58F3445A" w14:textId="4B27A10A" w:rsidR="00CC3578" w:rsidRPr="000017F9" w:rsidRDefault="00CC3578" w:rsidP="00CC3578">
            <w:pPr>
              <w:rPr>
                <w:rFonts w:eastAsia="MS Mincho"/>
                <w:bCs/>
              </w:rPr>
            </w:pPr>
            <w:r w:rsidRPr="000017F9">
              <w:rPr>
                <w:rFonts w:eastAsia="MS Mincho"/>
                <w:bCs/>
              </w:rPr>
              <w:t>6.1</w:t>
            </w:r>
          </w:p>
        </w:tc>
        <w:tc>
          <w:tcPr>
            <w:tcW w:w="9214" w:type="dxa"/>
            <w:tcMar>
              <w:left w:w="57" w:type="dxa"/>
              <w:right w:w="57" w:type="dxa"/>
            </w:tcMar>
          </w:tcPr>
          <w:p w14:paraId="5A4D8DEA" w14:textId="77777777" w:rsidR="00CC3578" w:rsidRPr="000017F9" w:rsidRDefault="00844A00" w:rsidP="00F308CD">
            <w:hyperlink r:id="rId32" w:history="1">
              <w:r w:rsidR="00CC3578" w:rsidRPr="000017F9">
                <w:rPr>
                  <w:rStyle w:val="Hyperlink"/>
                </w:rPr>
                <w:t>TD656</w:t>
              </w:r>
            </w:hyperlink>
            <w:r w:rsidR="00CC3578" w:rsidRPr="000017F9">
              <w:t xml:space="preserve"> provided information on the International Year of Quantum Science and Technology, 2025.</w:t>
            </w:r>
          </w:p>
          <w:p w14:paraId="07921E3F" w14:textId="6476091D" w:rsidR="00CC3578" w:rsidRPr="000017F9" w:rsidRDefault="00CC3578" w:rsidP="00F308CD">
            <w:r w:rsidRPr="000017F9">
              <w:t>The TD was noted.</w:t>
            </w:r>
          </w:p>
        </w:tc>
      </w:tr>
    </w:tbl>
    <w:p w14:paraId="6EBA469B" w14:textId="079F7DB2" w:rsidR="00CC3578" w:rsidRPr="000017F9" w:rsidRDefault="00CC3578" w:rsidP="00CC3578">
      <w:pPr>
        <w:pStyle w:val="Heading1"/>
        <w:numPr>
          <w:ilvl w:val="0"/>
          <w:numId w:val="2"/>
        </w:numPr>
        <w:spacing w:after="60"/>
        <w:ind w:left="357" w:hanging="357"/>
        <w:rPr>
          <w:szCs w:val="24"/>
        </w:rPr>
      </w:pPr>
      <w:bookmarkStart w:id="14" w:name="_Toc174109194"/>
      <w:r w:rsidRPr="000017F9">
        <w:rPr>
          <w:szCs w:val="24"/>
        </w:rPr>
        <w:t>RG-SOP</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3578" w:rsidRPr="000017F9" w14:paraId="467641AB" w14:textId="77777777" w:rsidTr="00007EE3">
        <w:tc>
          <w:tcPr>
            <w:tcW w:w="714" w:type="dxa"/>
          </w:tcPr>
          <w:p w14:paraId="7B339597" w14:textId="334FDB70" w:rsidR="00CC3578" w:rsidRPr="000017F9" w:rsidRDefault="002173F0">
            <w:pPr>
              <w:rPr>
                <w:rFonts w:eastAsia="MS Mincho"/>
                <w:bCs/>
              </w:rPr>
            </w:pPr>
            <w:r w:rsidRPr="000017F9">
              <w:rPr>
                <w:rFonts w:eastAsia="MS Mincho" w:hint="eastAsia"/>
                <w:bCs/>
              </w:rPr>
              <w:t>7</w:t>
            </w:r>
            <w:r w:rsidR="00CC3578" w:rsidRPr="000017F9">
              <w:rPr>
                <w:rFonts w:eastAsia="MS Mincho"/>
                <w:bCs/>
              </w:rPr>
              <w:t>.1</w:t>
            </w:r>
          </w:p>
        </w:tc>
        <w:tc>
          <w:tcPr>
            <w:tcW w:w="9214" w:type="dxa"/>
            <w:tcMar>
              <w:left w:w="57" w:type="dxa"/>
              <w:right w:w="57" w:type="dxa"/>
            </w:tcMar>
          </w:tcPr>
          <w:p w14:paraId="179E4BE0" w14:textId="19568568" w:rsidR="00CC3578" w:rsidRPr="000017F9" w:rsidRDefault="00844A00" w:rsidP="00CC3578">
            <w:hyperlink r:id="rId33" w:history="1">
              <w:r w:rsidR="00CC3578" w:rsidRPr="000017F9">
                <w:rPr>
                  <w:rStyle w:val="Hyperlink"/>
                </w:rPr>
                <w:t>TD526</w:t>
              </w:r>
            </w:hyperlink>
            <w:r w:rsidR="00CC3578" w:rsidRPr="000017F9">
              <w:t xml:space="preserve"> provided the progress report of the RG-SOP from its interim activities since the January 2024 TSAG meeting.</w:t>
            </w:r>
          </w:p>
          <w:p w14:paraId="391A7138" w14:textId="1781836F" w:rsidR="00CC3578" w:rsidRPr="000017F9" w:rsidRDefault="00CC3578" w:rsidP="00CC3578">
            <w:r w:rsidRPr="000017F9">
              <w:t>The TD was noted.</w:t>
            </w:r>
          </w:p>
        </w:tc>
      </w:tr>
      <w:tr w:rsidR="00DF5933" w:rsidRPr="000017F9" w14:paraId="7ADD90DA" w14:textId="77777777" w:rsidTr="00007EE3">
        <w:tc>
          <w:tcPr>
            <w:tcW w:w="714" w:type="dxa"/>
          </w:tcPr>
          <w:p w14:paraId="2524FAD0" w14:textId="4897FED2" w:rsidR="00DF5933" w:rsidRPr="000017F9" w:rsidRDefault="00DF5933">
            <w:pPr>
              <w:rPr>
                <w:rFonts w:eastAsia="MS Mincho"/>
                <w:bCs/>
              </w:rPr>
            </w:pPr>
            <w:r w:rsidRPr="000017F9">
              <w:rPr>
                <w:rFonts w:eastAsia="MS Mincho"/>
                <w:bCs/>
              </w:rPr>
              <w:t>7.2</w:t>
            </w:r>
          </w:p>
        </w:tc>
        <w:tc>
          <w:tcPr>
            <w:tcW w:w="9214" w:type="dxa"/>
            <w:tcMar>
              <w:left w:w="57" w:type="dxa"/>
              <w:right w:w="57" w:type="dxa"/>
            </w:tcMar>
          </w:tcPr>
          <w:p w14:paraId="370D0F7B" w14:textId="77777777" w:rsidR="00890E56" w:rsidRPr="000017F9" w:rsidRDefault="00844A00" w:rsidP="00890E56">
            <w:hyperlink r:id="rId34" w:history="1">
              <w:r w:rsidR="00890E56" w:rsidRPr="000017F9">
                <w:rPr>
                  <w:rStyle w:val="Hyperlink"/>
                </w:rPr>
                <w:t>TD515</w:t>
              </w:r>
            </w:hyperlink>
            <w:r w:rsidR="00890E56" w:rsidRPr="000017F9">
              <w:t xml:space="preserve"> </w:t>
            </w:r>
            <w:r w:rsidR="00890E56" w:rsidRPr="000017F9">
              <w:rPr>
                <w:rFonts w:eastAsia="MS Mincho"/>
              </w:rPr>
              <w:t xml:space="preserve">contained </w:t>
            </w:r>
            <w:r w:rsidR="00890E56" w:rsidRPr="000017F9">
              <w:t xml:space="preserve">the draft </w:t>
            </w:r>
            <w:r w:rsidR="00890E56" w:rsidRPr="000017F9">
              <w:rPr>
                <w:rFonts w:eastAsia="MS Mincho"/>
              </w:rPr>
              <w:t>report</w:t>
            </w:r>
            <w:r w:rsidR="00890E56" w:rsidRPr="000017F9">
              <w:t xml:space="preserve"> </w:t>
            </w:r>
            <w:r w:rsidR="00890E56" w:rsidRPr="000017F9">
              <w:rPr>
                <w:rFonts w:eastAsia="MS Mincho"/>
              </w:rPr>
              <w:t>of</w:t>
            </w:r>
            <w:r w:rsidR="00890E56" w:rsidRPr="000017F9">
              <w:t xml:space="preserve"> the </w:t>
            </w:r>
            <w:r w:rsidR="00890E56" w:rsidRPr="000017F9">
              <w:rPr>
                <w:rFonts w:eastAsia="MS Mincho"/>
              </w:rPr>
              <w:t xml:space="preserve">TSAG </w:t>
            </w:r>
            <w:r w:rsidR="00890E56" w:rsidRPr="000017F9">
              <w:t xml:space="preserve">RG-SOP </w:t>
            </w:r>
            <w:r w:rsidR="00890E56" w:rsidRPr="000017F9">
              <w:rPr>
                <w:rFonts w:eastAsia="MS Mincho"/>
              </w:rPr>
              <w:t>session</w:t>
            </w:r>
            <w:r w:rsidR="00890E56" w:rsidRPr="000017F9">
              <w:t xml:space="preserve"> during the TSAG meeting (Geneva, 29 July – 2 August 2024).</w:t>
            </w:r>
          </w:p>
          <w:p w14:paraId="16B6B8D5" w14:textId="0B179FF4" w:rsidR="00DF5933" w:rsidRPr="000017F9" w:rsidRDefault="00890E56" w:rsidP="00890E56">
            <w:r w:rsidRPr="000017F9">
              <w:t>TSAG approved this report.</w:t>
            </w:r>
            <w:r w:rsidR="001A16EF" w:rsidRPr="000017F9">
              <w:t>,</w:t>
            </w:r>
          </w:p>
        </w:tc>
      </w:tr>
      <w:tr w:rsidR="001A16EF" w:rsidRPr="000017F9" w14:paraId="6198DB48" w14:textId="77777777" w:rsidTr="00007EE3">
        <w:tc>
          <w:tcPr>
            <w:tcW w:w="714" w:type="dxa"/>
          </w:tcPr>
          <w:p w14:paraId="29831F9D" w14:textId="11520F54" w:rsidR="001A16EF" w:rsidRPr="000017F9" w:rsidRDefault="001A16EF">
            <w:pPr>
              <w:rPr>
                <w:rFonts w:eastAsia="MS Mincho"/>
                <w:bCs/>
              </w:rPr>
            </w:pPr>
            <w:r w:rsidRPr="000017F9">
              <w:rPr>
                <w:rFonts w:eastAsia="MS Mincho"/>
                <w:bCs/>
              </w:rPr>
              <w:t>7.3</w:t>
            </w:r>
          </w:p>
        </w:tc>
        <w:tc>
          <w:tcPr>
            <w:tcW w:w="9214" w:type="dxa"/>
            <w:tcMar>
              <w:left w:w="57" w:type="dxa"/>
              <w:right w:w="57" w:type="dxa"/>
            </w:tcMar>
          </w:tcPr>
          <w:p w14:paraId="2660909F" w14:textId="1767C995" w:rsidR="001A16EF" w:rsidRPr="000017F9" w:rsidRDefault="00D36459" w:rsidP="00D36459">
            <w:r w:rsidRPr="000017F9">
              <w:t xml:space="preserve">TSAG also authorized the </w:t>
            </w:r>
            <w:r w:rsidR="001A16EF" w:rsidRPr="000017F9">
              <w:t>interi</w:t>
            </w:r>
            <w:r w:rsidR="008A2AB0" w:rsidRPr="000017F9">
              <w:t>m</w:t>
            </w:r>
            <w:r w:rsidR="001A16EF" w:rsidRPr="000017F9">
              <w:t xml:space="preserve"> meetings </w:t>
            </w:r>
            <w:r w:rsidR="008A2AB0" w:rsidRPr="000017F9">
              <w:t xml:space="preserve">proposed for RG-SOP listed in </w:t>
            </w:r>
            <w:hyperlink r:id="rId35" w:anchor="_Annex_B:_Interim" w:history="1">
              <w:r w:rsidR="008A2AB0" w:rsidRPr="000017F9">
                <w:rPr>
                  <w:rStyle w:val="Hyperlink"/>
                </w:rPr>
                <w:t>Annex B</w:t>
              </w:r>
            </w:hyperlink>
            <w:r w:rsidR="008A2AB0" w:rsidRPr="000017F9">
              <w:t>.</w:t>
            </w:r>
          </w:p>
        </w:tc>
      </w:tr>
    </w:tbl>
    <w:p w14:paraId="334B578C" w14:textId="77777777" w:rsidR="00875EB7" w:rsidRPr="000017F9" w:rsidRDefault="00875EB7" w:rsidP="00CC3578">
      <w:pPr>
        <w:pStyle w:val="Heading1"/>
        <w:numPr>
          <w:ilvl w:val="0"/>
          <w:numId w:val="2"/>
        </w:numPr>
        <w:spacing w:after="60"/>
        <w:ind w:left="357" w:hanging="357"/>
        <w:rPr>
          <w:szCs w:val="24"/>
        </w:rPr>
      </w:pPr>
      <w:bookmarkStart w:id="15" w:name="_Toc174109195"/>
      <w:r w:rsidRPr="000017F9">
        <w:rPr>
          <w:szCs w:val="24"/>
        </w:rPr>
        <w:t>WTSA</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875EB7" w:rsidRPr="000017F9" w14:paraId="2ACCF4CA" w14:textId="77777777" w:rsidTr="7246E428">
        <w:tc>
          <w:tcPr>
            <w:tcW w:w="714" w:type="dxa"/>
          </w:tcPr>
          <w:p w14:paraId="6C6A5339" w14:textId="77C286A8" w:rsidR="00875EB7" w:rsidRPr="000017F9" w:rsidRDefault="002173F0" w:rsidP="00D601B7">
            <w:pPr>
              <w:rPr>
                <w:highlight w:val="yellow"/>
                <w:lang w:eastAsia="en-US"/>
              </w:rPr>
            </w:pPr>
            <w:r w:rsidRPr="000017F9">
              <w:rPr>
                <w:rFonts w:eastAsia="MS Mincho" w:hint="eastAsia"/>
              </w:rPr>
              <w:t>8</w:t>
            </w:r>
            <w:r w:rsidR="00875EB7" w:rsidRPr="000017F9">
              <w:rPr>
                <w:lang w:eastAsia="en-US"/>
              </w:rPr>
              <w:t>.1</w:t>
            </w:r>
          </w:p>
        </w:tc>
        <w:tc>
          <w:tcPr>
            <w:tcW w:w="9214" w:type="dxa"/>
            <w:tcMar>
              <w:left w:w="57" w:type="dxa"/>
              <w:right w:w="57" w:type="dxa"/>
            </w:tcMar>
          </w:tcPr>
          <w:p w14:paraId="4418C857" w14:textId="6899821E" w:rsidR="00CC3578" w:rsidRPr="000017F9" w:rsidRDefault="00844A00" w:rsidP="00CC3578">
            <w:hyperlink r:id="rId36">
              <w:r w:rsidR="00CC3578" w:rsidRPr="000017F9">
                <w:rPr>
                  <w:rStyle w:val="Hyperlink"/>
                </w:rPr>
                <w:t>TD496</w:t>
              </w:r>
            </w:hyperlink>
            <w:r w:rsidR="00CC3578" w:rsidRPr="000017F9">
              <w:t xml:space="preserve"> provided the updated WTSA-20 Action Plan</w:t>
            </w:r>
            <w:r w:rsidR="2EDF382D" w:rsidRPr="000017F9">
              <w:t xml:space="preserve"> from its previous version presented to TSAG January 2024 meeting</w:t>
            </w:r>
            <w:r w:rsidR="00CC3578" w:rsidRPr="000017F9">
              <w:t>, which</w:t>
            </w:r>
            <w:r w:rsidR="0042F757" w:rsidRPr="000017F9">
              <w:t xml:space="preserve"> is </w:t>
            </w:r>
            <w:r w:rsidR="5C02BFC1" w:rsidRPr="000017F9">
              <w:t xml:space="preserve">a </w:t>
            </w:r>
            <w:r w:rsidR="0042F757" w:rsidRPr="000017F9">
              <w:t xml:space="preserve">detailed </w:t>
            </w:r>
            <w:r w:rsidR="17ABA540" w:rsidRPr="000017F9">
              <w:t xml:space="preserve">and completed </w:t>
            </w:r>
            <w:r w:rsidR="0042F757" w:rsidRPr="000017F9">
              <w:t>implementation report of WTSA Resolutions</w:t>
            </w:r>
            <w:r w:rsidR="2C6B5B36" w:rsidRPr="000017F9">
              <w:t xml:space="preserve"> and Opinion</w:t>
            </w:r>
            <w:r w:rsidR="338841D9" w:rsidRPr="000017F9">
              <w:t xml:space="preserve"> in </w:t>
            </w:r>
            <w:r w:rsidR="15528E93" w:rsidRPr="000017F9">
              <w:t xml:space="preserve">this </w:t>
            </w:r>
            <w:r w:rsidR="338841D9" w:rsidRPr="000017F9">
              <w:t>2022-2024 study period. It</w:t>
            </w:r>
            <w:r w:rsidR="00CC3578" w:rsidRPr="000017F9">
              <w:t xml:space="preserve"> had been developed and  updated </w:t>
            </w:r>
            <w:r w:rsidR="4F27E4CB" w:rsidRPr="000017F9">
              <w:t>to each TSAG</w:t>
            </w:r>
            <w:r w:rsidR="4989C2D4" w:rsidRPr="000017F9">
              <w:t xml:space="preserve"> meeting</w:t>
            </w:r>
            <w:r w:rsidR="4F27E4CB" w:rsidRPr="000017F9">
              <w:t xml:space="preserve"> in this study period</w:t>
            </w:r>
            <w:r w:rsidR="00CC3578" w:rsidRPr="000017F9">
              <w:t>.</w:t>
            </w:r>
          </w:p>
          <w:p w14:paraId="2743262D" w14:textId="684D352C" w:rsidR="00875EB7" w:rsidRPr="000017F9" w:rsidRDefault="00844A00" w:rsidP="00CC3578">
            <w:hyperlink r:id="rId37">
              <w:r w:rsidR="00CC3578" w:rsidRPr="000017F9">
                <w:rPr>
                  <w:rStyle w:val="Hyperlink"/>
                </w:rPr>
                <w:t>TD614</w:t>
              </w:r>
            </w:hyperlink>
            <w:r w:rsidR="00CC3578" w:rsidRPr="000017F9">
              <w:t xml:space="preserve"> prepared by TSB proposed a mapping of WTSA Resolutions </w:t>
            </w:r>
            <w:r w:rsidR="31AAE342" w:rsidRPr="000017F9">
              <w:rPr>
                <w:rFonts w:eastAsia="Times New Roman"/>
              </w:rPr>
              <w:t xml:space="preserve"> and regional proposals to TSAG RGs/WTSA-24 Committees</w:t>
            </w:r>
            <w:r w:rsidR="31AAE342" w:rsidRPr="000017F9">
              <w:t xml:space="preserve"> </w:t>
            </w:r>
            <w:r w:rsidR="00CC3578" w:rsidRPr="000017F9">
              <w:t>.</w:t>
            </w:r>
          </w:p>
          <w:p w14:paraId="2EE5391E" w14:textId="66504704" w:rsidR="00CC3578" w:rsidRPr="000017F9" w:rsidRDefault="00CC3578" w:rsidP="00CC3578">
            <w:r w:rsidRPr="000017F9">
              <w:t>These TD</w:t>
            </w:r>
            <w:r w:rsidR="33B4E73E" w:rsidRPr="000017F9">
              <w:t>s</w:t>
            </w:r>
            <w:r w:rsidRPr="000017F9">
              <w:t xml:space="preserve"> were noted.</w:t>
            </w:r>
          </w:p>
        </w:tc>
      </w:tr>
      <w:tr w:rsidR="00875EB7" w:rsidRPr="000017F9" w14:paraId="1A35FC45" w14:textId="77777777" w:rsidTr="7246E428">
        <w:tc>
          <w:tcPr>
            <w:tcW w:w="714" w:type="dxa"/>
          </w:tcPr>
          <w:p w14:paraId="412B6B20" w14:textId="4A3C2914" w:rsidR="00875EB7" w:rsidRPr="000017F9" w:rsidRDefault="002173F0" w:rsidP="00D601B7">
            <w:pPr>
              <w:rPr>
                <w:lang w:eastAsia="en-US"/>
              </w:rPr>
            </w:pPr>
            <w:r w:rsidRPr="000017F9">
              <w:rPr>
                <w:rFonts w:eastAsia="MS Mincho" w:hint="eastAsia"/>
              </w:rPr>
              <w:t>8</w:t>
            </w:r>
            <w:r w:rsidR="00875EB7" w:rsidRPr="000017F9">
              <w:rPr>
                <w:lang w:eastAsia="en-US"/>
              </w:rPr>
              <w:t>.2</w:t>
            </w:r>
          </w:p>
        </w:tc>
        <w:tc>
          <w:tcPr>
            <w:tcW w:w="9214" w:type="dxa"/>
            <w:tcMar>
              <w:left w:w="57" w:type="dxa"/>
              <w:right w:w="57" w:type="dxa"/>
            </w:tcMar>
          </w:tcPr>
          <w:p w14:paraId="3325056F" w14:textId="43CBDA1D" w:rsidR="00A851A7" w:rsidRPr="000017F9" w:rsidRDefault="00844A00" w:rsidP="00A851A7">
            <w:hyperlink r:id="rId38" w:history="1">
              <w:r w:rsidR="00A851A7" w:rsidRPr="000017F9">
                <w:rPr>
                  <w:rStyle w:val="Hyperlink"/>
                </w:rPr>
                <w:t>TD493</w:t>
              </w:r>
            </w:hyperlink>
            <w:r w:rsidR="00A851A7" w:rsidRPr="000017F9">
              <w:rPr>
                <w:rStyle w:val="Hyperlink"/>
              </w:rPr>
              <w:t>R1</w:t>
            </w:r>
            <w:r w:rsidR="00A851A7" w:rsidRPr="000017F9">
              <w:t xml:space="preserve"> contained a presentation providing updates on WTSA-24 preparation.</w:t>
            </w:r>
            <w:r w:rsidR="00A61DFB" w:rsidRPr="000017F9">
              <w:t xml:space="preserve"> </w:t>
            </w:r>
            <w:hyperlink r:id="rId39" w:history="1">
              <w:r w:rsidR="00A851A7" w:rsidRPr="000017F9">
                <w:rPr>
                  <w:rStyle w:val="Hyperlink"/>
                </w:rPr>
                <w:t>TD615</w:t>
              </w:r>
            </w:hyperlink>
            <w:r w:rsidR="00A851A7" w:rsidRPr="000017F9">
              <w:t xml:space="preserve"> provided a d</w:t>
            </w:r>
            <w:r w:rsidR="00A851A7" w:rsidRPr="000017F9">
              <w:rPr>
                <w:rFonts w:eastAsia="MS Mincho"/>
              </w:rPr>
              <w:t>raft time management plan for WTSA-24.</w:t>
            </w:r>
          </w:p>
          <w:p w14:paraId="39B97122" w14:textId="5890114D" w:rsidR="00875EB7" w:rsidRPr="000017F9" w:rsidRDefault="00A851A7" w:rsidP="00A851A7">
            <w:r w:rsidRPr="000017F9">
              <w:t>These TD</w:t>
            </w:r>
            <w:r w:rsidR="6E256EC5" w:rsidRPr="000017F9">
              <w:t>s</w:t>
            </w:r>
            <w:r w:rsidRPr="000017F9">
              <w:t xml:space="preserve"> were noted.</w:t>
            </w:r>
          </w:p>
        </w:tc>
      </w:tr>
      <w:tr w:rsidR="00875EB7" w:rsidRPr="000017F9" w14:paraId="2C3AE36D" w14:textId="77777777" w:rsidTr="7246E428">
        <w:tc>
          <w:tcPr>
            <w:tcW w:w="714" w:type="dxa"/>
          </w:tcPr>
          <w:p w14:paraId="54358D4F" w14:textId="1DADA804" w:rsidR="00875EB7" w:rsidRPr="000017F9" w:rsidRDefault="002173F0" w:rsidP="00D601B7">
            <w:pPr>
              <w:rPr>
                <w:lang w:eastAsia="en-US"/>
              </w:rPr>
            </w:pPr>
            <w:r w:rsidRPr="000017F9">
              <w:rPr>
                <w:rFonts w:eastAsia="MS Mincho" w:hint="eastAsia"/>
              </w:rPr>
              <w:t>8</w:t>
            </w:r>
            <w:r w:rsidR="00875EB7" w:rsidRPr="000017F9">
              <w:rPr>
                <w:lang w:eastAsia="en-US"/>
              </w:rPr>
              <w:t>.3</w:t>
            </w:r>
          </w:p>
        </w:tc>
        <w:tc>
          <w:tcPr>
            <w:tcW w:w="9214" w:type="dxa"/>
            <w:tcMar>
              <w:left w:w="57" w:type="dxa"/>
              <w:right w:w="57" w:type="dxa"/>
            </w:tcMar>
          </w:tcPr>
          <w:p w14:paraId="4A554C58" w14:textId="35653659" w:rsidR="00A851A7" w:rsidRPr="000017F9" w:rsidRDefault="00844A00" w:rsidP="00A851A7">
            <w:pPr>
              <w:pStyle w:val="Tabletext"/>
              <w:rPr>
                <w:sz w:val="24"/>
                <w:szCs w:val="24"/>
              </w:rPr>
            </w:pPr>
            <w:hyperlink r:id="rId40" w:history="1">
              <w:r w:rsidR="00A851A7" w:rsidRPr="000017F9">
                <w:rPr>
                  <w:rStyle w:val="Hyperlink"/>
                  <w:sz w:val="24"/>
                  <w:szCs w:val="24"/>
                </w:rPr>
                <w:t>TD554</w:t>
              </w:r>
            </w:hyperlink>
            <w:r w:rsidR="00A851A7" w:rsidRPr="000017F9">
              <w:rPr>
                <w:rStyle w:val="Hyperlink"/>
                <w:sz w:val="24"/>
                <w:szCs w:val="24"/>
              </w:rPr>
              <w:t>R1</w:t>
            </w:r>
            <w:r w:rsidR="00A851A7" w:rsidRPr="000017F9">
              <w:rPr>
                <w:sz w:val="24"/>
                <w:szCs w:val="24"/>
              </w:rPr>
              <w:t xml:space="preserve"> provided the draft meeting report of the second inter-regional meeting for preparation of WTSA-24 (virtual, 25 July 2024, 13:00-16:00 hours Geneva time).</w:t>
            </w:r>
          </w:p>
          <w:p w14:paraId="7ABC7E01" w14:textId="76C69B71" w:rsidR="00875EB7" w:rsidRPr="000017F9" w:rsidRDefault="00A851A7" w:rsidP="00A851A7">
            <w:pPr>
              <w:rPr>
                <w:rFonts w:eastAsia="SimSun"/>
                <w:bCs/>
              </w:rPr>
            </w:pPr>
            <w:r w:rsidRPr="000017F9">
              <w:t>The TD was noted.</w:t>
            </w:r>
          </w:p>
        </w:tc>
      </w:tr>
      <w:tr w:rsidR="00875EB7" w:rsidRPr="000017F9" w14:paraId="71A1A277" w14:textId="77777777" w:rsidTr="7246E428">
        <w:tc>
          <w:tcPr>
            <w:tcW w:w="714" w:type="dxa"/>
          </w:tcPr>
          <w:p w14:paraId="3EE37543" w14:textId="3BBC3B75" w:rsidR="00875EB7" w:rsidRPr="000017F9" w:rsidRDefault="002173F0" w:rsidP="00D601B7">
            <w:pPr>
              <w:rPr>
                <w:lang w:eastAsia="en-US"/>
              </w:rPr>
            </w:pPr>
            <w:r w:rsidRPr="000017F9">
              <w:rPr>
                <w:rFonts w:eastAsia="MS Mincho" w:hint="eastAsia"/>
              </w:rPr>
              <w:t>8</w:t>
            </w:r>
            <w:r w:rsidR="00875EB7" w:rsidRPr="000017F9">
              <w:rPr>
                <w:lang w:eastAsia="en-US"/>
              </w:rPr>
              <w:t>.4</w:t>
            </w:r>
          </w:p>
        </w:tc>
        <w:tc>
          <w:tcPr>
            <w:tcW w:w="9214" w:type="dxa"/>
            <w:tcMar>
              <w:left w:w="57" w:type="dxa"/>
              <w:right w:w="57" w:type="dxa"/>
            </w:tcMar>
          </w:tcPr>
          <w:p w14:paraId="60D4B2A3" w14:textId="516F0A2C" w:rsidR="00A851A7" w:rsidRPr="000017F9" w:rsidRDefault="00844A00" w:rsidP="00A851A7">
            <w:hyperlink r:id="rId41">
              <w:r w:rsidR="00A851A7" w:rsidRPr="000017F9">
                <w:rPr>
                  <w:rStyle w:val="Hyperlink"/>
                </w:rPr>
                <w:t>TD551R1</w:t>
              </w:r>
            </w:hyperlink>
            <w:r w:rsidR="00A851A7" w:rsidRPr="000017F9">
              <w:t xml:space="preserve"> presented an update of the status of WTSA-24 Preparatory Meetings as of 10 January 2024.</w:t>
            </w:r>
          </w:p>
          <w:p w14:paraId="37166807" w14:textId="20F79BE7" w:rsidR="00875EB7" w:rsidRPr="000017F9" w:rsidRDefault="00A851A7" w:rsidP="00A851A7">
            <w:r w:rsidRPr="000017F9">
              <w:t>The TD was noted.</w:t>
            </w:r>
          </w:p>
        </w:tc>
      </w:tr>
      <w:tr w:rsidR="00875EB7" w:rsidRPr="000017F9" w14:paraId="4481028F" w14:textId="77777777" w:rsidTr="7246E428">
        <w:tc>
          <w:tcPr>
            <w:tcW w:w="714" w:type="dxa"/>
          </w:tcPr>
          <w:p w14:paraId="701DC113" w14:textId="655F422B" w:rsidR="00875EB7" w:rsidRPr="000017F9" w:rsidRDefault="002173F0" w:rsidP="00D601B7">
            <w:pPr>
              <w:rPr>
                <w:lang w:eastAsia="en-US"/>
              </w:rPr>
            </w:pPr>
            <w:r w:rsidRPr="000017F9">
              <w:rPr>
                <w:rFonts w:eastAsia="MS Mincho" w:hint="eastAsia"/>
              </w:rPr>
              <w:t>8</w:t>
            </w:r>
            <w:r w:rsidR="00875EB7" w:rsidRPr="000017F9">
              <w:rPr>
                <w:lang w:eastAsia="en-US"/>
              </w:rPr>
              <w:t>.5</w:t>
            </w:r>
          </w:p>
        </w:tc>
        <w:tc>
          <w:tcPr>
            <w:tcW w:w="9214" w:type="dxa"/>
            <w:tcMar>
              <w:left w:w="57" w:type="dxa"/>
              <w:right w:w="57" w:type="dxa"/>
            </w:tcMar>
          </w:tcPr>
          <w:p w14:paraId="5EF9E706" w14:textId="77777777" w:rsidR="00875EB7" w:rsidRPr="000017F9" w:rsidRDefault="00844A00" w:rsidP="00D601B7">
            <w:pPr>
              <w:rPr>
                <w:rFonts w:eastAsia="SimSun"/>
                <w:bCs/>
              </w:rPr>
            </w:pPr>
            <w:hyperlink r:id="rId42" w:history="1">
              <w:r w:rsidR="00A851A7" w:rsidRPr="000017F9">
                <w:rPr>
                  <w:rStyle w:val="Hyperlink"/>
                </w:rPr>
                <w:t>TD550</w:t>
              </w:r>
            </w:hyperlink>
            <w:r w:rsidR="00A851A7" w:rsidRPr="000017F9">
              <w:rPr>
                <w:rFonts w:eastAsia="SimSun"/>
                <w:bCs/>
              </w:rPr>
              <w:t xml:space="preserve"> presented an update on the planning on WTSA-24 Inter-regional coordination.</w:t>
            </w:r>
          </w:p>
          <w:p w14:paraId="4084DF8D" w14:textId="51A216A1" w:rsidR="00A851A7" w:rsidRPr="000017F9" w:rsidRDefault="00A851A7" w:rsidP="00D601B7">
            <w:r w:rsidRPr="000017F9">
              <w:t>The TD was noted.</w:t>
            </w:r>
          </w:p>
        </w:tc>
      </w:tr>
      <w:tr w:rsidR="00875EB7" w:rsidRPr="000017F9" w14:paraId="4205E113" w14:textId="77777777" w:rsidTr="7246E428">
        <w:tc>
          <w:tcPr>
            <w:tcW w:w="714" w:type="dxa"/>
          </w:tcPr>
          <w:p w14:paraId="4B8EA3E6" w14:textId="5E50ED93" w:rsidR="00875EB7" w:rsidRPr="000017F9" w:rsidRDefault="002173F0" w:rsidP="00D601B7">
            <w:pPr>
              <w:rPr>
                <w:lang w:eastAsia="en-US"/>
              </w:rPr>
            </w:pPr>
            <w:r w:rsidRPr="000017F9">
              <w:rPr>
                <w:rFonts w:eastAsia="MS Mincho" w:hint="eastAsia"/>
              </w:rPr>
              <w:t>8</w:t>
            </w:r>
            <w:r w:rsidR="00875EB7" w:rsidRPr="000017F9">
              <w:rPr>
                <w:lang w:eastAsia="en-US"/>
              </w:rPr>
              <w:t>.6</w:t>
            </w:r>
          </w:p>
        </w:tc>
        <w:tc>
          <w:tcPr>
            <w:tcW w:w="9214" w:type="dxa"/>
            <w:tcMar>
              <w:left w:w="57" w:type="dxa"/>
              <w:right w:w="57" w:type="dxa"/>
            </w:tcMar>
          </w:tcPr>
          <w:p w14:paraId="2D69D2C6" w14:textId="67C83050" w:rsidR="00A851A7" w:rsidRPr="000017F9" w:rsidRDefault="00844A00" w:rsidP="00A851A7">
            <w:pPr>
              <w:rPr>
                <w:rFonts w:eastAsia="MS Mincho"/>
              </w:rPr>
            </w:pPr>
            <w:hyperlink r:id="rId43" w:history="1">
              <w:r w:rsidR="00A851A7" w:rsidRPr="000017F9">
                <w:rPr>
                  <w:rStyle w:val="Hyperlink"/>
                  <w:rFonts w:eastAsiaTheme="majorEastAsia"/>
                </w:rPr>
                <w:t>TD</w:t>
              </w:r>
              <w:r w:rsidR="00A851A7" w:rsidRPr="000017F9">
                <w:rPr>
                  <w:rStyle w:val="Hyperlink"/>
                </w:rPr>
                <w:t>659</w:t>
              </w:r>
            </w:hyperlink>
            <w:r w:rsidR="00A851A7" w:rsidRPr="000017F9">
              <w:t xml:space="preserve"> provided the </w:t>
            </w:r>
            <w:r w:rsidR="00A851A7" w:rsidRPr="000017F9">
              <w:rPr>
                <w:rFonts w:eastAsia="MS Mincho"/>
              </w:rPr>
              <w:t>list of c</w:t>
            </w:r>
            <w:r w:rsidR="00A851A7" w:rsidRPr="000017F9">
              <w:t>hairs/</w:t>
            </w:r>
            <w:r w:rsidR="00A851A7" w:rsidRPr="000017F9">
              <w:rPr>
                <w:rFonts w:eastAsia="MS Mincho"/>
              </w:rPr>
              <w:t>v</w:t>
            </w:r>
            <w:r w:rsidR="00A851A7" w:rsidRPr="000017F9">
              <w:t xml:space="preserve">ice </w:t>
            </w:r>
            <w:r w:rsidR="00A851A7" w:rsidRPr="000017F9">
              <w:rPr>
                <w:rFonts w:eastAsia="MS Mincho"/>
              </w:rPr>
              <w:t>c</w:t>
            </w:r>
            <w:r w:rsidR="00A851A7" w:rsidRPr="000017F9">
              <w:t xml:space="preserve">hairs who failed to participate in at least half </w:t>
            </w:r>
            <w:r w:rsidR="00A851A7" w:rsidRPr="000017F9">
              <w:rPr>
                <w:rFonts w:eastAsia="MS Mincho"/>
              </w:rPr>
              <w:t xml:space="preserve">of </w:t>
            </w:r>
            <w:r w:rsidR="00A851A7" w:rsidRPr="000017F9">
              <w:t>the meetings</w:t>
            </w:r>
            <w:r w:rsidR="00A851A7" w:rsidRPr="000017F9">
              <w:rPr>
                <w:rFonts w:eastAsia="MS Mincho"/>
              </w:rPr>
              <w:t xml:space="preserve"> in 2022-2024 Study Period.</w:t>
            </w:r>
          </w:p>
          <w:p w14:paraId="3A329834" w14:textId="5B623796" w:rsidR="00875EB7" w:rsidRPr="000017F9" w:rsidRDefault="00A851A7" w:rsidP="00D601B7">
            <w:r w:rsidRPr="000017F9">
              <w:t>The TD was noted.</w:t>
            </w:r>
          </w:p>
        </w:tc>
      </w:tr>
      <w:tr w:rsidR="00875EB7" w:rsidRPr="000017F9" w14:paraId="78E45FAA" w14:textId="77777777" w:rsidTr="7246E428">
        <w:tc>
          <w:tcPr>
            <w:tcW w:w="714" w:type="dxa"/>
          </w:tcPr>
          <w:p w14:paraId="60406BA3" w14:textId="556DB441" w:rsidR="00875EB7" w:rsidRPr="000017F9" w:rsidRDefault="002173F0" w:rsidP="00D601B7">
            <w:pPr>
              <w:rPr>
                <w:lang w:eastAsia="en-US"/>
              </w:rPr>
            </w:pPr>
            <w:r w:rsidRPr="000017F9">
              <w:rPr>
                <w:rFonts w:eastAsia="MS Mincho" w:hint="eastAsia"/>
              </w:rPr>
              <w:lastRenderedPageBreak/>
              <w:t>8</w:t>
            </w:r>
            <w:r w:rsidR="00875EB7" w:rsidRPr="000017F9">
              <w:rPr>
                <w:lang w:eastAsia="en-US"/>
              </w:rPr>
              <w:t>.7</w:t>
            </w:r>
          </w:p>
        </w:tc>
        <w:tc>
          <w:tcPr>
            <w:tcW w:w="9214" w:type="dxa"/>
            <w:tcMar>
              <w:left w:w="57" w:type="dxa"/>
              <w:right w:w="57" w:type="dxa"/>
            </w:tcMar>
          </w:tcPr>
          <w:p w14:paraId="19C48C6E" w14:textId="5D0EBC55" w:rsidR="00875EB7" w:rsidRPr="000017F9" w:rsidRDefault="00844A00" w:rsidP="00D601B7">
            <w:hyperlink r:id="rId44" w:history="1">
              <w:r w:rsidR="003E435C" w:rsidRPr="000017F9">
                <w:rPr>
                  <w:rStyle w:val="Hyperlink"/>
                  <w:rFonts w:eastAsiaTheme="majorEastAsia"/>
                </w:rPr>
                <w:t>TD</w:t>
              </w:r>
              <w:r w:rsidR="003E435C" w:rsidRPr="000017F9">
                <w:rPr>
                  <w:rStyle w:val="Hyperlink"/>
                </w:rPr>
                <w:t>660</w:t>
              </w:r>
            </w:hyperlink>
            <w:r w:rsidR="003E435C" w:rsidRPr="000017F9">
              <w:rPr>
                <w:rStyle w:val="Hyperlink"/>
              </w:rPr>
              <w:t>R1</w:t>
            </w:r>
            <w:r w:rsidR="003E435C" w:rsidRPr="000017F9">
              <w:t xml:space="preserve"> provided lists of chairs and vice-chairs of ITU-T study groups, TSAG and SCV, as well as their Terms of Office.</w:t>
            </w:r>
            <w:r w:rsidR="00A61DFB" w:rsidRPr="000017F9">
              <w:t xml:space="preserve"> </w:t>
            </w:r>
            <w:r w:rsidR="003E435C" w:rsidRPr="000017F9">
              <w:t>It also shows whether they have reached their term limit at WTSA-24.</w:t>
            </w:r>
          </w:p>
          <w:p w14:paraId="226E3498" w14:textId="19C6F2AA" w:rsidR="003E435C" w:rsidRPr="000017F9" w:rsidRDefault="003E435C" w:rsidP="00D601B7">
            <w:r w:rsidRPr="000017F9">
              <w:t>The TD was noted.</w:t>
            </w:r>
          </w:p>
        </w:tc>
      </w:tr>
    </w:tbl>
    <w:p w14:paraId="172886F8" w14:textId="77777777" w:rsidR="00875EB7" w:rsidRPr="000017F9" w:rsidRDefault="00875EB7" w:rsidP="00875EB7">
      <w:pPr>
        <w:pStyle w:val="Heading1"/>
        <w:numPr>
          <w:ilvl w:val="0"/>
          <w:numId w:val="2"/>
        </w:numPr>
        <w:spacing w:after="60"/>
        <w:ind w:left="357" w:hanging="357"/>
        <w:rPr>
          <w:szCs w:val="24"/>
        </w:rPr>
      </w:pPr>
      <w:bookmarkStart w:id="16" w:name="_Toc174109196"/>
      <w:r w:rsidRPr="000017F9">
        <w:rPr>
          <w:szCs w:val="24"/>
        </w:rPr>
        <w:t>Network of Women in ITU-T (NoW)</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0441B892" w14:textId="77777777" w:rsidTr="2C10299D">
        <w:tc>
          <w:tcPr>
            <w:tcW w:w="816" w:type="dxa"/>
          </w:tcPr>
          <w:p w14:paraId="08CEA460" w14:textId="094C7012" w:rsidR="00875EB7" w:rsidRPr="000017F9" w:rsidRDefault="002173F0" w:rsidP="00D601B7">
            <w:pPr>
              <w:rPr>
                <w:lang w:eastAsia="en-US"/>
              </w:rPr>
            </w:pPr>
            <w:r w:rsidRPr="000017F9">
              <w:rPr>
                <w:rFonts w:eastAsia="MS Mincho" w:hint="eastAsia"/>
              </w:rPr>
              <w:t>9</w:t>
            </w:r>
            <w:r w:rsidR="00875EB7" w:rsidRPr="000017F9">
              <w:rPr>
                <w:lang w:eastAsia="en-US"/>
              </w:rPr>
              <w:t>.1</w:t>
            </w:r>
          </w:p>
        </w:tc>
        <w:tc>
          <w:tcPr>
            <w:tcW w:w="9112" w:type="dxa"/>
            <w:tcMar>
              <w:left w:w="57" w:type="dxa"/>
              <w:right w:w="57" w:type="dxa"/>
            </w:tcMar>
          </w:tcPr>
          <w:p w14:paraId="45CBFF48" w14:textId="3ADCFC89" w:rsidR="00875EB7" w:rsidRPr="000017F9" w:rsidRDefault="00844A00" w:rsidP="00D601B7">
            <w:hyperlink r:id="rId45" w:history="1">
              <w:r w:rsidR="003E435C" w:rsidRPr="000017F9">
                <w:rPr>
                  <w:rStyle w:val="Hyperlink"/>
                </w:rPr>
                <w:t>TD556</w:t>
              </w:r>
            </w:hyperlink>
            <w:r w:rsidR="003E435C" w:rsidRPr="000017F9">
              <w:rPr>
                <w:rStyle w:val="Hyperlink"/>
              </w:rPr>
              <w:t>R1</w:t>
            </w:r>
            <w:r w:rsidR="003E435C" w:rsidRPr="000017F9">
              <w:t xml:space="preserve"> provided an overview of the Network of Women in ITU-T activities from January 2024 to July 2024, and progress overview of the NOW4WTSA24 gender equality campaign for WTSA-24, including updates on upcoming activities.</w:t>
            </w:r>
          </w:p>
          <w:p w14:paraId="4E03D651" w14:textId="06099C5F" w:rsidR="003E435C" w:rsidRPr="000017F9" w:rsidRDefault="003E435C" w:rsidP="00D601B7">
            <w:r w:rsidRPr="000017F9">
              <w:t>The TD was noted.</w:t>
            </w:r>
          </w:p>
        </w:tc>
      </w:tr>
    </w:tbl>
    <w:p w14:paraId="287136DB" w14:textId="471A5C24" w:rsidR="003E435C" w:rsidRPr="000017F9" w:rsidRDefault="003E435C" w:rsidP="00875EB7">
      <w:pPr>
        <w:pStyle w:val="Heading1"/>
        <w:numPr>
          <w:ilvl w:val="0"/>
          <w:numId w:val="2"/>
        </w:numPr>
        <w:spacing w:after="60"/>
        <w:ind w:left="357" w:hanging="357"/>
        <w:rPr>
          <w:bCs/>
          <w:szCs w:val="24"/>
        </w:rPr>
      </w:pPr>
      <w:bookmarkStart w:id="17" w:name="_Toc174109197"/>
      <w:r w:rsidRPr="000017F9">
        <w:rPr>
          <w:bCs/>
          <w:szCs w:val="24"/>
        </w:rPr>
        <w:t>TAP Approval (Recommendations ITU-T A.7, A.18 and A.24)</w:t>
      </w:r>
      <w:bookmarkEnd w:id="17"/>
    </w:p>
    <w:tbl>
      <w:tblPr>
        <w:tblW w:w="5000" w:type="pct"/>
        <w:tblLook w:val="04A0" w:firstRow="1" w:lastRow="0" w:firstColumn="1" w:lastColumn="0" w:noHBand="0" w:noVBand="1"/>
      </w:tblPr>
      <w:tblGrid>
        <w:gridCol w:w="700"/>
        <w:gridCol w:w="8939"/>
      </w:tblGrid>
      <w:tr w:rsidR="003E435C" w:rsidRPr="000017F9" w14:paraId="1B5E2454" w14:textId="77777777" w:rsidTr="00A12ACF">
        <w:trPr>
          <w:cantSplit/>
        </w:trPr>
        <w:tc>
          <w:tcPr>
            <w:tcW w:w="363" w:type="pct"/>
          </w:tcPr>
          <w:p w14:paraId="689986B8" w14:textId="77777777" w:rsidR="003E435C" w:rsidRPr="000017F9" w:rsidRDefault="003E435C" w:rsidP="00320D46">
            <w:r w:rsidRPr="000017F9">
              <w:rPr>
                <w:rFonts w:eastAsia="MS Mincho"/>
              </w:rPr>
              <w:t>10</w:t>
            </w:r>
            <w:r w:rsidRPr="000017F9">
              <w:t>.1</w:t>
            </w:r>
          </w:p>
        </w:tc>
        <w:tc>
          <w:tcPr>
            <w:tcW w:w="4637" w:type="pct"/>
            <w:vAlign w:val="center"/>
          </w:tcPr>
          <w:p w14:paraId="5827E293" w14:textId="5849A291" w:rsidR="003E435C" w:rsidRPr="000017F9" w:rsidRDefault="00844A00">
            <w:pPr>
              <w:tabs>
                <w:tab w:val="left" w:pos="570"/>
              </w:tabs>
            </w:pPr>
            <w:hyperlink r:id="rId46" w:history="1">
              <w:r w:rsidR="003E435C" w:rsidRPr="000017F9">
                <w:rPr>
                  <w:rStyle w:val="Hyperlink"/>
                </w:rPr>
                <w:t>TD501</w:t>
              </w:r>
            </w:hyperlink>
            <w:r w:rsidR="003E435C" w:rsidRPr="000017F9">
              <w:t xml:space="preserve"> showed the results of the consultation with Member States related to TSB Circular 203:</w:t>
            </w:r>
          </w:p>
          <w:p w14:paraId="679A5745" w14:textId="3A25D34C" w:rsidR="003E435C" w:rsidRPr="000017F9" w:rsidRDefault="003E435C">
            <w:pPr>
              <w:tabs>
                <w:tab w:val="left" w:pos="570"/>
              </w:tabs>
            </w:pPr>
            <w:r w:rsidRPr="000017F9">
              <w:t>Seven (for A.7 and A.18) and six (for A.24) Member States responded agreeing to authorize TSAG to proceed with the Approval; One Member State (USA) provided a comment.</w:t>
            </w:r>
          </w:p>
          <w:p w14:paraId="2712E815" w14:textId="7AA20C94" w:rsidR="003E435C" w:rsidRPr="000017F9" w:rsidRDefault="003E435C">
            <w:r w:rsidRPr="000017F9">
              <w:t>TSAG noted that it may proceed with consideration of approval.</w:t>
            </w:r>
          </w:p>
        </w:tc>
      </w:tr>
      <w:tr w:rsidR="003E435C" w:rsidRPr="000017F9" w14:paraId="3B108009" w14:textId="77777777" w:rsidTr="00A12ACF">
        <w:trPr>
          <w:cantSplit/>
        </w:trPr>
        <w:tc>
          <w:tcPr>
            <w:tcW w:w="363" w:type="pct"/>
          </w:tcPr>
          <w:p w14:paraId="6F29F7B5" w14:textId="60085FB0" w:rsidR="003E435C" w:rsidRPr="000017F9" w:rsidRDefault="003E435C" w:rsidP="00320D46">
            <w:pPr>
              <w:rPr>
                <w:rFonts w:eastAsia="MS Mincho"/>
              </w:rPr>
            </w:pPr>
            <w:r w:rsidRPr="000017F9">
              <w:rPr>
                <w:rFonts w:eastAsia="MS Mincho"/>
              </w:rPr>
              <w:t>10</w:t>
            </w:r>
            <w:r w:rsidRPr="000017F9">
              <w:t>.</w:t>
            </w:r>
            <w:r w:rsidR="002173F0" w:rsidRPr="000017F9">
              <w:rPr>
                <w:rFonts w:eastAsia="MS Mincho" w:hint="eastAsia"/>
              </w:rPr>
              <w:t>2</w:t>
            </w:r>
          </w:p>
        </w:tc>
        <w:tc>
          <w:tcPr>
            <w:tcW w:w="4637" w:type="pct"/>
            <w:vAlign w:val="center"/>
          </w:tcPr>
          <w:p w14:paraId="08064FAB" w14:textId="77777777" w:rsidR="00F6095B" w:rsidRPr="000017F9" w:rsidRDefault="003E435C">
            <w:pPr>
              <w:pStyle w:val="Tabletext"/>
              <w:rPr>
                <w:sz w:val="24"/>
                <w:szCs w:val="24"/>
              </w:rPr>
            </w:pPr>
            <w:r w:rsidRPr="000017F9">
              <w:rPr>
                <w:sz w:val="24"/>
                <w:szCs w:val="24"/>
              </w:rPr>
              <w:t xml:space="preserve">TSAG approved </w:t>
            </w:r>
            <w:r w:rsidR="00F6095B" w:rsidRPr="000017F9">
              <w:rPr>
                <w:sz w:val="24"/>
                <w:szCs w:val="24"/>
              </w:rPr>
              <w:t>the following texts in the opening plenary:</w:t>
            </w:r>
          </w:p>
          <w:p w14:paraId="6E7935C4" w14:textId="01B21548" w:rsidR="003E435C" w:rsidRPr="000017F9" w:rsidRDefault="003E435C" w:rsidP="000017F9">
            <w:pPr>
              <w:pStyle w:val="ListParagraph"/>
              <w:numPr>
                <w:ilvl w:val="0"/>
                <w:numId w:val="92"/>
              </w:numPr>
            </w:pPr>
            <w:r w:rsidRPr="000017F9">
              <w:rPr>
                <w:rFonts w:eastAsia="MS Mincho"/>
              </w:rPr>
              <w:t>Recommendation ITU-T A.18 (ex A.JCA) "Joint coordination activities: Establishment and working procedures"</w:t>
            </w:r>
          </w:p>
        </w:tc>
      </w:tr>
      <w:tr w:rsidR="003E435C" w:rsidRPr="000017F9" w14:paraId="1C09F5A0" w14:textId="77777777" w:rsidTr="00A12ACF">
        <w:trPr>
          <w:cantSplit/>
        </w:trPr>
        <w:tc>
          <w:tcPr>
            <w:tcW w:w="363" w:type="pct"/>
          </w:tcPr>
          <w:p w14:paraId="0B88AC43" w14:textId="6522295E" w:rsidR="003E435C" w:rsidRPr="000017F9" w:rsidRDefault="003E435C" w:rsidP="00320D46">
            <w:pPr>
              <w:rPr>
                <w:rFonts w:eastAsia="MS Mincho"/>
              </w:rPr>
            </w:pPr>
            <w:r w:rsidRPr="000017F9">
              <w:rPr>
                <w:rFonts w:eastAsia="MS Mincho"/>
              </w:rPr>
              <w:t>10.3</w:t>
            </w:r>
          </w:p>
        </w:tc>
        <w:tc>
          <w:tcPr>
            <w:tcW w:w="4637" w:type="pct"/>
            <w:vAlign w:val="center"/>
          </w:tcPr>
          <w:p w14:paraId="55CB8D18" w14:textId="241C4645" w:rsidR="003D787F" w:rsidRPr="000017F9" w:rsidRDefault="003D787F">
            <w:pPr>
              <w:pStyle w:val="Tabletext"/>
              <w:rPr>
                <w:sz w:val="24"/>
                <w:szCs w:val="24"/>
              </w:rPr>
            </w:pPr>
            <w:r w:rsidRPr="000017F9">
              <w:rPr>
                <w:sz w:val="24"/>
                <w:szCs w:val="24"/>
              </w:rPr>
              <w:t>TSAG approved the following texts in the closing plenary:</w:t>
            </w:r>
          </w:p>
          <w:p w14:paraId="2049068F" w14:textId="3DF62F54" w:rsidR="003D787F" w:rsidRPr="000017F9" w:rsidRDefault="003D787F" w:rsidP="000017F9">
            <w:pPr>
              <w:pStyle w:val="ListParagraph"/>
              <w:numPr>
                <w:ilvl w:val="0"/>
                <w:numId w:val="92"/>
              </w:numPr>
              <w:rPr>
                <w:rFonts w:eastAsia="MS Mincho"/>
              </w:rPr>
            </w:pPr>
            <w:r w:rsidRPr="000017F9">
              <w:rPr>
                <w:rFonts w:eastAsia="MS Mincho"/>
              </w:rPr>
              <w:t xml:space="preserve">Recommendation ITU-T A.7 </w:t>
            </w:r>
            <w:r w:rsidR="00DE17F1" w:rsidRPr="000017F9">
              <w:rPr>
                <w:rFonts w:eastAsia="MS Mincho"/>
              </w:rPr>
              <w:t>"</w:t>
            </w:r>
            <w:r w:rsidRPr="000017F9">
              <w:rPr>
                <w:rFonts w:eastAsia="MS Mincho"/>
              </w:rPr>
              <w:t>Focus groups: Establishment and working procedures</w:t>
            </w:r>
            <w:r w:rsidR="00DE17F1" w:rsidRPr="000017F9">
              <w:rPr>
                <w:rFonts w:eastAsia="MS Mincho"/>
              </w:rPr>
              <w:t>"</w:t>
            </w:r>
          </w:p>
          <w:p w14:paraId="15453B8B" w14:textId="38A6A8DA" w:rsidR="003E435C" w:rsidRPr="000017F9" w:rsidRDefault="003D787F" w:rsidP="000017F9">
            <w:pPr>
              <w:pStyle w:val="ListParagraph"/>
              <w:numPr>
                <w:ilvl w:val="0"/>
                <w:numId w:val="92"/>
              </w:numPr>
            </w:pPr>
            <w:r w:rsidRPr="000017F9">
              <w:rPr>
                <w:rFonts w:eastAsia="MS Mincho"/>
              </w:rPr>
              <w:t xml:space="preserve">Recommendation ITU-T A.24 </w:t>
            </w:r>
            <w:r w:rsidR="00DE17F1" w:rsidRPr="000017F9">
              <w:rPr>
                <w:rFonts w:eastAsia="MS Mincho"/>
              </w:rPr>
              <w:t>"</w:t>
            </w:r>
            <w:r w:rsidRPr="000017F9">
              <w:rPr>
                <w:rFonts w:eastAsia="MS Mincho"/>
              </w:rPr>
              <w:t>Collaboration and exchange of information with other organizations</w:t>
            </w:r>
            <w:r w:rsidR="00DE17F1" w:rsidRPr="000017F9">
              <w:rPr>
                <w:rFonts w:eastAsia="MS Mincho"/>
              </w:rPr>
              <w:t>"</w:t>
            </w:r>
          </w:p>
        </w:tc>
      </w:tr>
    </w:tbl>
    <w:p w14:paraId="1E29342C" w14:textId="2B98EAA5" w:rsidR="003D787F" w:rsidRPr="000017F9" w:rsidRDefault="003D787F" w:rsidP="003D787F">
      <w:pPr>
        <w:pStyle w:val="Heading1"/>
        <w:numPr>
          <w:ilvl w:val="0"/>
          <w:numId w:val="2"/>
        </w:numPr>
        <w:spacing w:after="60"/>
        <w:ind w:left="357" w:hanging="357"/>
        <w:rPr>
          <w:bCs/>
          <w:szCs w:val="24"/>
        </w:rPr>
      </w:pPr>
      <w:bookmarkStart w:id="18" w:name="_Toc174109198"/>
      <w:r w:rsidRPr="000017F9">
        <w:rPr>
          <w:bCs/>
          <w:szCs w:val="24"/>
        </w:rPr>
        <w:t>Agreement of non-normative texts</w:t>
      </w:r>
      <w:bookmarkEnd w:id="18"/>
    </w:p>
    <w:tbl>
      <w:tblPr>
        <w:tblW w:w="5000" w:type="pct"/>
        <w:tblLook w:val="0620" w:firstRow="1" w:lastRow="0" w:firstColumn="0" w:lastColumn="0" w:noHBand="1" w:noVBand="1"/>
      </w:tblPr>
      <w:tblGrid>
        <w:gridCol w:w="850"/>
        <w:gridCol w:w="8789"/>
      </w:tblGrid>
      <w:tr w:rsidR="003D787F" w:rsidRPr="000017F9" w14:paraId="5F68900E" w14:textId="77777777" w:rsidTr="003D351A">
        <w:trPr>
          <w:cantSplit/>
          <w:trHeight w:val="20"/>
        </w:trPr>
        <w:tc>
          <w:tcPr>
            <w:tcW w:w="441" w:type="pct"/>
          </w:tcPr>
          <w:p w14:paraId="2DC343D8" w14:textId="77777777" w:rsidR="003D787F" w:rsidRPr="000017F9" w:rsidRDefault="003D787F" w:rsidP="00320D46">
            <w:r w:rsidRPr="000017F9">
              <w:rPr>
                <w:rFonts w:eastAsia="MS Mincho"/>
              </w:rPr>
              <w:t>1</w:t>
            </w:r>
            <w:r w:rsidRPr="000017F9">
              <w:rPr>
                <w:rFonts w:eastAsia="MS Mincho" w:hint="eastAsia"/>
              </w:rPr>
              <w:t>1</w:t>
            </w:r>
            <w:r w:rsidRPr="000017F9">
              <w:t>.1</w:t>
            </w:r>
          </w:p>
        </w:tc>
        <w:tc>
          <w:tcPr>
            <w:tcW w:w="4559" w:type="pct"/>
            <w:vAlign w:val="center"/>
          </w:tcPr>
          <w:p w14:paraId="6E4C55AE" w14:textId="77777777" w:rsidR="003D787F" w:rsidRPr="000017F9" w:rsidRDefault="003D787F" w:rsidP="003D351A">
            <w:r w:rsidRPr="000017F9">
              <w:rPr>
                <w:rFonts w:eastAsia="SimSun"/>
                <w:bCs/>
              </w:rPr>
              <w:t xml:space="preserve">TSAG agreed on </w:t>
            </w:r>
            <w:r w:rsidRPr="000017F9">
              <w:t>the following texts in the closing plenary:</w:t>
            </w:r>
          </w:p>
          <w:p w14:paraId="2C9F0F7D" w14:textId="04CC2A19" w:rsidR="003D787F" w:rsidRPr="000017F9" w:rsidRDefault="003D787F" w:rsidP="000017F9">
            <w:pPr>
              <w:pStyle w:val="ListParagraph"/>
              <w:numPr>
                <w:ilvl w:val="0"/>
                <w:numId w:val="92"/>
              </w:numPr>
            </w:pPr>
            <w:r w:rsidRPr="000017F9">
              <w:rPr>
                <w:rFonts w:eastAsia="MS Mincho"/>
              </w:rPr>
              <w:t>Suppl. 6 (ex A</w:t>
            </w:r>
            <w:r w:rsidRPr="000017F9">
              <w:rPr>
                <w:rFonts w:eastAsia="MS Mincho"/>
              </w:rPr>
              <w:noBreakHyphen/>
              <w:t>Suppl.SGA) "</w:t>
            </w:r>
            <w:r w:rsidRPr="000017F9">
              <w:t>Guidelines for the development of a standardization gap analysis</w:t>
            </w:r>
            <w:r w:rsidR="00BA11E9">
              <w:t>"</w:t>
            </w:r>
          </w:p>
          <w:p w14:paraId="7B951F25" w14:textId="33CD00DA" w:rsidR="003D787F" w:rsidRPr="000017F9" w:rsidRDefault="003D787F" w:rsidP="000017F9">
            <w:pPr>
              <w:pStyle w:val="ListParagraph"/>
              <w:numPr>
                <w:ilvl w:val="0"/>
                <w:numId w:val="92"/>
              </w:numPr>
            </w:pPr>
            <w:r w:rsidRPr="000017F9">
              <w:rPr>
                <w:rFonts w:eastAsia="MS Mincho" w:hint="eastAsia"/>
              </w:rPr>
              <w:t xml:space="preserve">Suppl. 7 (ex </w:t>
            </w:r>
            <w:r w:rsidRPr="000017F9">
              <w:rPr>
                <w:rFonts w:eastAsia="MS Mincho"/>
              </w:rPr>
              <w:t>A</w:t>
            </w:r>
            <w:r w:rsidRPr="000017F9">
              <w:rPr>
                <w:rFonts w:eastAsia="MS Mincho"/>
              </w:rPr>
              <w:noBreakHyphen/>
              <w:t>Suppl</w:t>
            </w:r>
            <w:r w:rsidRPr="000017F9">
              <w:rPr>
                <w:rFonts w:eastAsia="MS Mincho" w:hint="eastAsia"/>
              </w:rPr>
              <w:t>.</w:t>
            </w:r>
            <w:r w:rsidRPr="000017F9">
              <w:rPr>
                <w:rFonts w:eastAsia="MS Mincho"/>
              </w:rPr>
              <w:t>WTSAGL</w:t>
            </w:r>
            <w:r w:rsidRPr="000017F9">
              <w:rPr>
                <w:rFonts w:eastAsia="MS Mincho" w:hint="eastAsia"/>
              </w:rPr>
              <w:t>)</w:t>
            </w:r>
            <w:r w:rsidRPr="000017F9">
              <w:rPr>
                <w:rFonts w:eastAsia="MS Mincho"/>
              </w:rPr>
              <w:t xml:space="preserve"> </w:t>
            </w:r>
            <w:r w:rsidR="00DE17F1" w:rsidRPr="000017F9">
              <w:rPr>
                <w:rFonts w:eastAsia="MS Mincho"/>
              </w:rPr>
              <w:t>"</w:t>
            </w:r>
            <w:r w:rsidRPr="000017F9">
              <w:t>WTSA preparation guideline on Resolutions</w:t>
            </w:r>
            <w:r w:rsidR="00DE17F1">
              <w:t>"</w:t>
            </w:r>
          </w:p>
          <w:p w14:paraId="3FF970C8" w14:textId="3D11AC92" w:rsidR="003D787F" w:rsidRPr="000017F9" w:rsidRDefault="003D787F" w:rsidP="000017F9">
            <w:pPr>
              <w:pStyle w:val="ListParagraph"/>
              <w:numPr>
                <w:ilvl w:val="0"/>
                <w:numId w:val="92"/>
              </w:numPr>
              <w:rPr>
                <w:rFonts w:eastAsia="SimSun"/>
                <w:bCs/>
              </w:rPr>
            </w:pPr>
            <w:r w:rsidRPr="000017F9">
              <w:rPr>
                <w:rFonts w:eastAsia="MS Mincho" w:hint="eastAsia"/>
              </w:rPr>
              <w:t>A.BN</w:t>
            </w:r>
            <w:r w:rsidRPr="000017F9">
              <w:rPr>
                <w:rFonts w:eastAsia="MS Mincho"/>
              </w:rPr>
              <w:t xml:space="preserve"> </w:t>
            </w:r>
            <w:r w:rsidR="00BA11E9">
              <w:rPr>
                <w:rFonts w:eastAsia="MS Mincho"/>
              </w:rPr>
              <w:t>"</w:t>
            </w:r>
            <w:r w:rsidRPr="000017F9">
              <w:t>Briefing note for WTSA ad hoc group chairs and drafting group chairs</w:t>
            </w:r>
            <w:r w:rsidR="00BA11E9">
              <w:t>"</w:t>
            </w:r>
          </w:p>
        </w:tc>
      </w:tr>
    </w:tbl>
    <w:p w14:paraId="170B5212" w14:textId="77777777" w:rsidR="003D787F" w:rsidRPr="000017F9" w:rsidRDefault="003D787F" w:rsidP="003E435C">
      <w:pPr>
        <w:rPr>
          <w:lang w:eastAsia="en-US"/>
        </w:rPr>
      </w:pPr>
    </w:p>
    <w:p w14:paraId="5A9143DB" w14:textId="15E259F3" w:rsidR="006B7A28" w:rsidRPr="000017F9" w:rsidRDefault="006B7A28" w:rsidP="00875EB7">
      <w:pPr>
        <w:pStyle w:val="Heading1"/>
        <w:numPr>
          <w:ilvl w:val="0"/>
          <w:numId w:val="2"/>
        </w:numPr>
        <w:spacing w:after="60"/>
        <w:ind w:left="357" w:hanging="357"/>
        <w:rPr>
          <w:bCs/>
          <w:szCs w:val="24"/>
        </w:rPr>
      </w:pPr>
      <w:bookmarkStart w:id="19" w:name="_Toc174109199"/>
      <w:r w:rsidRPr="000017F9">
        <w:rPr>
          <w:bCs/>
          <w:szCs w:val="24"/>
        </w:rPr>
        <w:t>Contribution of the ITU Regional Offices</w:t>
      </w:r>
      <w:bookmarkEnd w:id="19"/>
    </w:p>
    <w:tbl>
      <w:tblPr>
        <w:tblW w:w="5000" w:type="pct"/>
        <w:tblLook w:val="0620" w:firstRow="1" w:lastRow="0" w:firstColumn="0" w:lastColumn="0" w:noHBand="1" w:noVBand="1"/>
      </w:tblPr>
      <w:tblGrid>
        <w:gridCol w:w="850"/>
        <w:gridCol w:w="8789"/>
      </w:tblGrid>
      <w:tr w:rsidR="006B7A28" w:rsidRPr="000017F9" w14:paraId="75367390" w14:textId="77777777" w:rsidTr="00A12ACF">
        <w:trPr>
          <w:cantSplit/>
          <w:trHeight w:val="20"/>
        </w:trPr>
        <w:tc>
          <w:tcPr>
            <w:tcW w:w="441" w:type="pct"/>
          </w:tcPr>
          <w:p w14:paraId="0DFF4D9F" w14:textId="0E009958" w:rsidR="006B7A28" w:rsidRPr="000017F9" w:rsidRDefault="006B7A28" w:rsidP="00320D46">
            <w:r w:rsidRPr="000017F9">
              <w:rPr>
                <w:rFonts w:eastAsia="MS Mincho"/>
              </w:rPr>
              <w:t>1</w:t>
            </w:r>
            <w:r w:rsidR="00201864">
              <w:rPr>
                <w:rFonts w:eastAsia="MS Mincho"/>
              </w:rPr>
              <w:t>2</w:t>
            </w:r>
            <w:r w:rsidRPr="000017F9">
              <w:t>.1</w:t>
            </w:r>
          </w:p>
        </w:tc>
        <w:tc>
          <w:tcPr>
            <w:tcW w:w="4559" w:type="pct"/>
            <w:vAlign w:val="center"/>
          </w:tcPr>
          <w:p w14:paraId="015D6D4F" w14:textId="28E6DDC7" w:rsidR="006B7A28" w:rsidRPr="000017F9" w:rsidRDefault="00844A00">
            <w:pPr>
              <w:rPr>
                <w:rFonts w:eastAsia="MS Mincho"/>
              </w:rPr>
            </w:pPr>
            <w:hyperlink r:id="rId47" w:history="1">
              <w:r w:rsidR="006B7A28" w:rsidRPr="000017F9">
                <w:rPr>
                  <w:rStyle w:val="Hyperlink"/>
                </w:rPr>
                <w:t>TD552</w:t>
              </w:r>
            </w:hyperlink>
            <w:r w:rsidR="006B7A28" w:rsidRPr="000017F9">
              <w:rPr>
                <w:rFonts w:eastAsia="MS Mincho"/>
              </w:rPr>
              <w:t xml:space="preserve"> summarized contribution of the ITU Regional Offices to the implementation of the ITU-T four-year rolling operational plan as requested by the Resolution 25 (Rev. Bucharest, 2022) of the ITU Plenipotentiary Conference.</w:t>
            </w:r>
          </w:p>
          <w:p w14:paraId="78371BE7" w14:textId="655DAC92" w:rsidR="006B7A28" w:rsidRPr="000017F9" w:rsidRDefault="006B7A28">
            <w:pPr>
              <w:rPr>
                <w:rFonts w:eastAsia="SimSun"/>
                <w:bCs/>
              </w:rPr>
            </w:pPr>
            <w:r w:rsidRPr="000017F9">
              <w:t>The TD was noted.</w:t>
            </w:r>
          </w:p>
        </w:tc>
      </w:tr>
    </w:tbl>
    <w:p w14:paraId="054E4E02" w14:textId="77777777" w:rsidR="006B7A28" w:rsidRPr="000017F9" w:rsidRDefault="006B7A28" w:rsidP="006B7A28">
      <w:pPr>
        <w:rPr>
          <w:lang w:eastAsia="en-US"/>
        </w:rPr>
      </w:pPr>
    </w:p>
    <w:p w14:paraId="60A51968" w14:textId="74A57C57" w:rsidR="00875EB7" w:rsidRPr="00094E7E" w:rsidRDefault="00875EB7" w:rsidP="00875EB7">
      <w:pPr>
        <w:pStyle w:val="Heading1"/>
        <w:numPr>
          <w:ilvl w:val="0"/>
          <w:numId w:val="2"/>
        </w:numPr>
        <w:spacing w:after="60"/>
        <w:ind w:left="357" w:hanging="357"/>
        <w:rPr>
          <w:szCs w:val="24"/>
          <w:lang w:val="fr-FR"/>
        </w:rPr>
      </w:pPr>
      <w:bookmarkStart w:id="20" w:name="_Toc174109200"/>
      <w:r w:rsidRPr="00094E7E">
        <w:rPr>
          <w:szCs w:val="24"/>
          <w:lang w:val="fr-FR"/>
        </w:rPr>
        <w:lastRenderedPageBreak/>
        <w:t>ITU-T Joint Coordination Activities</w:t>
      </w:r>
      <w:r w:rsidR="006B7A28" w:rsidRPr="00094E7E">
        <w:rPr>
          <w:szCs w:val="24"/>
          <w:lang w:val="fr-FR"/>
        </w:rPr>
        <w:t xml:space="preserve"> (JCA)</w:t>
      </w:r>
      <w:bookmarkEnd w:id="20"/>
    </w:p>
    <w:p w14:paraId="38CC8AB1" w14:textId="70F57B79" w:rsidR="00875EB7" w:rsidRPr="000017F9" w:rsidRDefault="00875EB7" w:rsidP="00875EB7">
      <w:pPr>
        <w:pStyle w:val="Heading2"/>
        <w:spacing w:before="120" w:after="60"/>
        <w:ind w:left="578" w:hanging="578"/>
        <w:rPr>
          <w:szCs w:val="24"/>
        </w:rPr>
      </w:pPr>
      <w:bookmarkStart w:id="21" w:name="_Toc174109201"/>
      <w:r w:rsidRPr="000017F9">
        <w:rPr>
          <w:szCs w:val="24"/>
        </w:rPr>
        <w:t>1</w:t>
      </w:r>
      <w:r w:rsidR="00201864">
        <w:rPr>
          <w:szCs w:val="24"/>
          <w:lang w:eastAsia="ja-JP"/>
        </w:rPr>
        <w:t>3</w:t>
      </w:r>
      <w:r w:rsidRPr="000017F9">
        <w:rPr>
          <w:szCs w:val="24"/>
        </w:rPr>
        <w:t>.1</w:t>
      </w:r>
      <w:r w:rsidRPr="000017F9">
        <w:rPr>
          <w:szCs w:val="24"/>
        </w:rPr>
        <w:tab/>
      </w:r>
      <w:r w:rsidR="006B7A28" w:rsidRPr="000017F9">
        <w:rPr>
          <w:szCs w:val="24"/>
        </w:rPr>
        <w:t>JCA on Accessibility and Human Factors (JCA-AHF)</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6FB8F848" w14:textId="77777777" w:rsidTr="006B7A28">
        <w:tc>
          <w:tcPr>
            <w:tcW w:w="996" w:type="dxa"/>
          </w:tcPr>
          <w:p w14:paraId="19F16EF6" w14:textId="6C9CFDAE" w:rsidR="00875EB7" w:rsidRPr="000017F9" w:rsidRDefault="00875EB7" w:rsidP="00D601B7">
            <w:pPr>
              <w:rPr>
                <w:lang w:eastAsia="en-US"/>
              </w:rPr>
            </w:pPr>
            <w:r w:rsidRPr="000017F9">
              <w:rPr>
                <w:lang w:eastAsia="en-US"/>
              </w:rPr>
              <w:t>1</w:t>
            </w:r>
            <w:r w:rsidR="00201864">
              <w:rPr>
                <w:rFonts w:eastAsia="MS Mincho"/>
              </w:rPr>
              <w:t>3</w:t>
            </w:r>
            <w:r w:rsidRPr="000017F9">
              <w:rPr>
                <w:lang w:eastAsia="en-US"/>
              </w:rPr>
              <w:t>.1.1</w:t>
            </w:r>
          </w:p>
        </w:tc>
        <w:tc>
          <w:tcPr>
            <w:tcW w:w="8932" w:type="dxa"/>
            <w:tcMar>
              <w:left w:w="57" w:type="dxa"/>
              <w:right w:w="57" w:type="dxa"/>
            </w:tcMar>
          </w:tcPr>
          <w:p w14:paraId="318C9DF1" w14:textId="77882252" w:rsidR="006B7A28" w:rsidRPr="000017F9" w:rsidRDefault="00844A00" w:rsidP="006B7A28">
            <w:pPr>
              <w:rPr>
                <w:rFonts w:eastAsia="MS Mincho"/>
              </w:rPr>
            </w:pPr>
            <w:hyperlink r:id="rId48" w:history="1">
              <w:r w:rsidR="006B7A28" w:rsidRPr="000017F9">
                <w:rPr>
                  <w:rStyle w:val="Hyperlink"/>
                </w:rPr>
                <w:t>TD544</w:t>
              </w:r>
            </w:hyperlink>
            <w:r w:rsidR="006B7A28" w:rsidRPr="000017F9">
              <w:t xml:space="preserve"> provided the progress report of JCA-AHF since the last TSAG plenary in January 2024.</w:t>
            </w:r>
            <w:r w:rsidR="00A61DFB" w:rsidRPr="000017F9">
              <w:t xml:space="preserve"> </w:t>
            </w:r>
            <w:r w:rsidR="006B7A28" w:rsidRPr="000017F9">
              <w:rPr>
                <w:rFonts w:eastAsia="MS Mincho"/>
              </w:rPr>
              <w:t>JCA-AHF appointed Mr David Fourney (G3ict, Canada) as co-vice chair.</w:t>
            </w:r>
          </w:p>
          <w:p w14:paraId="0F84ABA1" w14:textId="76EA6324" w:rsidR="00875EB7" w:rsidRPr="000017F9" w:rsidRDefault="006B7A28" w:rsidP="006B7A28">
            <w:pPr>
              <w:rPr>
                <w:rFonts w:eastAsia="MS Mincho"/>
              </w:rPr>
            </w:pPr>
            <w:r w:rsidRPr="000017F9">
              <w:rPr>
                <w:rFonts w:eastAsia="MS Mincho"/>
              </w:rPr>
              <w:t xml:space="preserve">TSAG </w:t>
            </w:r>
            <w:r w:rsidRPr="000017F9">
              <w:t xml:space="preserve">noted the report and </w:t>
            </w:r>
            <w:r w:rsidRPr="000017F9">
              <w:rPr>
                <w:rFonts w:eastAsia="MS Mincho"/>
              </w:rPr>
              <w:t>endorsed the appointment.</w:t>
            </w:r>
          </w:p>
        </w:tc>
      </w:tr>
    </w:tbl>
    <w:p w14:paraId="07563071" w14:textId="0D865530" w:rsidR="00875EB7" w:rsidRPr="000017F9" w:rsidRDefault="00875EB7" w:rsidP="00875EB7">
      <w:pPr>
        <w:pStyle w:val="Heading2"/>
        <w:spacing w:before="120" w:after="60"/>
        <w:ind w:left="578" w:hanging="578"/>
        <w:rPr>
          <w:szCs w:val="24"/>
        </w:rPr>
      </w:pPr>
      <w:bookmarkStart w:id="22" w:name="_Toc174109202"/>
      <w:r w:rsidRPr="000017F9">
        <w:rPr>
          <w:szCs w:val="24"/>
        </w:rPr>
        <w:t>1</w:t>
      </w:r>
      <w:r w:rsidR="00201864">
        <w:rPr>
          <w:szCs w:val="24"/>
          <w:lang w:eastAsia="ja-JP"/>
        </w:rPr>
        <w:t>3</w:t>
      </w:r>
      <w:r w:rsidRPr="000017F9">
        <w:rPr>
          <w:szCs w:val="24"/>
        </w:rPr>
        <w:t>.2</w:t>
      </w:r>
      <w:r w:rsidRPr="000017F9">
        <w:rPr>
          <w:szCs w:val="24"/>
        </w:rPr>
        <w:tab/>
      </w:r>
      <w:bookmarkStart w:id="23" w:name="_Hlk122173435"/>
      <w:r w:rsidR="006B7A28" w:rsidRPr="000017F9">
        <w:rPr>
          <w:szCs w:val="24"/>
        </w:rPr>
        <w:t xml:space="preserve">JCA on Digital COVID 19 certificates </w:t>
      </w:r>
      <w:bookmarkEnd w:id="23"/>
      <w:r w:rsidR="006B7A28" w:rsidRPr="000017F9">
        <w:rPr>
          <w:szCs w:val="24"/>
        </w:rPr>
        <w:t>(ITU-T JCA-DCC)</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3B558D1D" w14:textId="77777777" w:rsidTr="004B0EE5">
        <w:tc>
          <w:tcPr>
            <w:tcW w:w="996" w:type="dxa"/>
          </w:tcPr>
          <w:p w14:paraId="108D263C" w14:textId="03E108CB" w:rsidR="00875EB7" w:rsidRPr="000017F9" w:rsidRDefault="00875EB7" w:rsidP="00D601B7">
            <w:pPr>
              <w:rPr>
                <w:lang w:eastAsia="en-US"/>
              </w:rPr>
            </w:pPr>
            <w:r w:rsidRPr="000017F9">
              <w:rPr>
                <w:lang w:eastAsia="en-US"/>
              </w:rPr>
              <w:t>1</w:t>
            </w:r>
            <w:r w:rsidR="00201864">
              <w:rPr>
                <w:rFonts w:eastAsia="MS Mincho"/>
              </w:rPr>
              <w:t>3</w:t>
            </w:r>
            <w:r w:rsidRPr="000017F9">
              <w:rPr>
                <w:lang w:eastAsia="en-US"/>
              </w:rPr>
              <w:t>.2.1</w:t>
            </w:r>
          </w:p>
        </w:tc>
        <w:tc>
          <w:tcPr>
            <w:tcW w:w="8932" w:type="dxa"/>
            <w:tcMar>
              <w:left w:w="57" w:type="dxa"/>
              <w:right w:w="57" w:type="dxa"/>
            </w:tcMar>
          </w:tcPr>
          <w:p w14:paraId="02BB5A43" w14:textId="77777777" w:rsidR="00875EB7" w:rsidRPr="000017F9" w:rsidRDefault="00844A00" w:rsidP="00D601B7">
            <w:hyperlink r:id="rId49" w:history="1">
              <w:r w:rsidR="006B7A28" w:rsidRPr="000017F9">
                <w:rPr>
                  <w:rStyle w:val="Hyperlink"/>
                </w:rPr>
                <w:t>TD543</w:t>
              </w:r>
            </w:hyperlink>
            <w:r w:rsidR="006B7A28" w:rsidRPr="000017F9">
              <w:t xml:space="preserve"> provided the progress report of JCA-DCC since the last TSAG meeting in January 2024.</w:t>
            </w:r>
          </w:p>
          <w:p w14:paraId="120094B5" w14:textId="201DABF4" w:rsidR="006B7A28" w:rsidRPr="000017F9" w:rsidRDefault="006B7A28" w:rsidP="00D601B7">
            <w:r w:rsidRPr="000017F9">
              <w:rPr>
                <w:rFonts w:eastAsia="MS Mincho"/>
              </w:rPr>
              <w:t xml:space="preserve">TSAG </w:t>
            </w:r>
            <w:r w:rsidRPr="000017F9">
              <w:t>noted the report.</w:t>
            </w:r>
          </w:p>
        </w:tc>
      </w:tr>
    </w:tbl>
    <w:p w14:paraId="3854235D" w14:textId="3F619940" w:rsidR="00875EB7" w:rsidRPr="000017F9" w:rsidRDefault="00875EB7" w:rsidP="00875EB7">
      <w:pPr>
        <w:pStyle w:val="Heading2"/>
        <w:spacing w:before="120" w:after="60"/>
        <w:ind w:left="578" w:hanging="578"/>
        <w:rPr>
          <w:szCs w:val="24"/>
        </w:rPr>
      </w:pPr>
      <w:bookmarkStart w:id="24" w:name="_Toc174109203"/>
      <w:r w:rsidRPr="000017F9">
        <w:rPr>
          <w:szCs w:val="24"/>
        </w:rPr>
        <w:t>1</w:t>
      </w:r>
      <w:r w:rsidR="00201864">
        <w:rPr>
          <w:szCs w:val="24"/>
          <w:lang w:eastAsia="ja-JP"/>
        </w:rPr>
        <w:t>3</w:t>
      </w:r>
      <w:r w:rsidRPr="000017F9">
        <w:rPr>
          <w:szCs w:val="24"/>
        </w:rPr>
        <w:t>.3</w:t>
      </w:r>
      <w:r w:rsidRPr="000017F9">
        <w:rPr>
          <w:szCs w:val="24"/>
        </w:rPr>
        <w:tab/>
      </w:r>
      <w:r w:rsidR="006B7A28" w:rsidRPr="000017F9">
        <w:rPr>
          <w:szCs w:val="24"/>
        </w:rPr>
        <w:t>JCA on Quantum Key Distribution Network (ITU-T JCA-QKDN)</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23972019" w14:textId="77777777" w:rsidTr="005E7708">
        <w:tc>
          <w:tcPr>
            <w:tcW w:w="996" w:type="dxa"/>
          </w:tcPr>
          <w:p w14:paraId="0EDD6AF9" w14:textId="341C6822" w:rsidR="00875EB7" w:rsidRPr="000017F9" w:rsidRDefault="00875EB7" w:rsidP="00D601B7">
            <w:pPr>
              <w:rPr>
                <w:lang w:eastAsia="en-US"/>
              </w:rPr>
            </w:pPr>
            <w:r w:rsidRPr="000017F9">
              <w:rPr>
                <w:lang w:eastAsia="en-US"/>
              </w:rPr>
              <w:t>1</w:t>
            </w:r>
            <w:r w:rsidR="00201864">
              <w:rPr>
                <w:rFonts w:eastAsia="MS Mincho"/>
              </w:rPr>
              <w:t>3</w:t>
            </w:r>
            <w:r w:rsidRPr="000017F9">
              <w:rPr>
                <w:lang w:eastAsia="en-US"/>
              </w:rPr>
              <w:t>.3.1</w:t>
            </w:r>
          </w:p>
        </w:tc>
        <w:tc>
          <w:tcPr>
            <w:tcW w:w="8932" w:type="dxa"/>
            <w:tcMar>
              <w:left w:w="57" w:type="dxa"/>
              <w:right w:w="57" w:type="dxa"/>
            </w:tcMar>
          </w:tcPr>
          <w:p w14:paraId="041AA5DE" w14:textId="0DA5AF52" w:rsidR="006B7A28" w:rsidRPr="000017F9" w:rsidRDefault="00844A00" w:rsidP="006B7A28">
            <w:pPr>
              <w:rPr>
                <w:rFonts w:eastAsia="MS Mincho"/>
              </w:rPr>
            </w:pPr>
            <w:hyperlink r:id="rId50" w:history="1">
              <w:r w:rsidR="006B7A28" w:rsidRPr="000017F9">
                <w:rPr>
                  <w:rStyle w:val="Hyperlink"/>
                </w:rPr>
                <w:t>TD545</w:t>
              </w:r>
            </w:hyperlink>
            <w:r w:rsidR="006B7A28" w:rsidRPr="000017F9">
              <w:t xml:space="preserve"> provided the report of the recent activities of JCA-QKDN held on 17 May 2024.</w:t>
            </w:r>
          </w:p>
          <w:p w14:paraId="5F5D912C" w14:textId="3EB0ED53" w:rsidR="00875EB7" w:rsidRPr="000017F9" w:rsidRDefault="006B7A28" w:rsidP="00D601B7">
            <w:r w:rsidRPr="000017F9">
              <w:rPr>
                <w:rFonts w:eastAsia="MS Mincho"/>
              </w:rPr>
              <w:t xml:space="preserve">TSAG </w:t>
            </w:r>
            <w:r w:rsidRPr="000017F9">
              <w:t>noted the report.</w:t>
            </w:r>
          </w:p>
        </w:tc>
      </w:tr>
    </w:tbl>
    <w:p w14:paraId="3EE6943B" w14:textId="378457E2" w:rsidR="006B7A28" w:rsidRPr="000017F9" w:rsidRDefault="006B7A28" w:rsidP="006B7A28">
      <w:pPr>
        <w:pStyle w:val="Heading2"/>
        <w:spacing w:before="120" w:after="60"/>
        <w:ind w:left="578" w:hanging="578"/>
        <w:rPr>
          <w:szCs w:val="24"/>
        </w:rPr>
      </w:pPr>
      <w:bookmarkStart w:id="25" w:name="_Toc174109204"/>
      <w:r w:rsidRPr="000017F9">
        <w:rPr>
          <w:szCs w:val="24"/>
        </w:rPr>
        <w:t>1</w:t>
      </w:r>
      <w:r w:rsidR="00201864">
        <w:rPr>
          <w:szCs w:val="24"/>
          <w:lang w:eastAsia="ja-JP"/>
        </w:rPr>
        <w:t>3</w:t>
      </w:r>
      <w:r w:rsidRPr="000017F9">
        <w:rPr>
          <w:szCs w:val="24"/>
        </w:rPr>
        <w:t>.</w:t>
      </w:r>
      <w:r w:rsidR="002173F0" w:rsidRPr="000017F9">
        <w:rPr>
          <w:rFonts w:hint="eastAsia"/>
          <w:szCs w:val="24"/>
          <w:lang w:eastAsia="ja-JP"/>
        </w:rPr>
        <w:t>4</w:t>
      </w:r>
      <w:r w:rsidRPr="000017F9">
        <w:rPr>
          <w:szCs w:val="24"/>
        </w:rPr>
        <w:tab/>
        <w:t>JCA on Machine Learning (JCA-ML)</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0017F9" w14:paraId="2E41E35A" w14:textId="77777777" w:rsidTr="756640DB">
        <w:tc>
          <w:tcPr>
            <w:tcW w:w="996" w:type="dxa"/>
          </w:tcPr>
          <w:p w14:paraId="2ED17A38" w14:textId="0F9A40AA" w:rsidR="006B7A28" w:rsidRPr="000017F9" w:rsidRDefault="006B7A28">
            <w:pPr>
              <w:rPr>
                <w:lang w:eastAsia="en-US"/>
              </w:rPr>
            </w:pPr>
            <w:r w:rsidRPr="000017F9">
              <w:rPr>
                <w:lang w:eastAsia="en-US"/>
              </w:rPr>
              <w:t>1</w:t>
            </w:r>
            <w:r w:rsidR="00201864">
              <w:rPr>
                <w:rFonts w:eastAsia="MS Mincho"/>
              </w:rPr>
              <w:t>3</w:t>
            </w:r>
            <w:r w:rsidRPr="000017F9">
              <w:rPr>
                <w:lang w:eastAsia="en-US"/>
              </w:rPr>
              <w:t>.</w:t>
            </w:r>
            <w:r w:rsidR="002173F0" w:rsidRPr="000017F9">
              <w:rPr>
                <w:rFonts w:eastAsia="MS Mincho" w:hint="eastAsia"/>
              </w:rPr>
              <w:t>4</w:t>
            </w:r>
            <w:r w:rsidRPr="000017F9">
              <w:rPr>
                <w:lang w:eastAsia="en-US"/>
              </w:rPr>
              <w:t>.1</w:t>
            </w:r>
          </w:p>
        </w:tc>
        <w:tc>
          <w:tcPr>
            <w:tcW w:w="8932" w:type="dxa"/>
            <w:tcMar>
              <w:left w:w="57" w:type="dxa"/>
              <w:right w:w="57" w:type="dxa"/>
            </w:tcMar>
          </w:tcPr>
          <w:p w14:paraId="35A7CA75" w14:textId="77777777" w:rsidR="006B7A28" w:rsidRPr="000017F9" w:rsidRDefault="00844A00">
            <w:pPr>
              <w:rPr>
                <w:lang w:eastAsia="ko-KR"/>
              </w:rPr>
            </w:pPr>
            <w:hyperlink r:id="rId51" w:history="1">
              <w:r w:rsidR="00A12DF4" w:rsidRPr="000017F9">
                <w:rPr>
                  <w:rStyle w:val="Hyperlink"/>
                  <w:rFonts w:eastAsiaTheme="majorEastAsia"/>
                </w:rPr>
                <w:t>TD</w:t>
              </w:r>
              <w:r w:rsidR="00A12DF4" w:rsidRPr="000017F9">
                <w:rPr>
                  <w:rStyle w:val="Hyperlink"/>
                </w:rPr>
                <w:t>649</w:t>
              </w:r>
            </w:hyperlink>
            <w:r w:rsidR="00A12DF4" w:rsidRPr="000017F9">
              <w:t xml:space="preserve"> </w:t>
            </w:r>
            <w:r w:rsidR="00A12DF4" w:rsidRPr="000017F9">
              <w:rPr>
                <w:lang w:eastAsia="ko-KR"/>
              </w:rPr>
              <w:t xml:space="preserve">informed TSAG that at the SG13 meeting </w:t>
            </w:r>
            <w:r w:rsidR="00A12DF4" w:rsidRPr="000017F9">
              <w:t>15-26 July 2024</w:t>
            </w:r>
            <w:r w:rsidR="00A12DF4" w:rsidRPr="000017F9">
              <w:rPr>
                <w:lang w:eastAsia="ko-KR"/>
              </w:rPr>
              <w:t>, it evaluated the progress of its daughter group, JCA-ML, and agreed on its continuation with the revised Terms of Reference.</w:t>
            </w:r>
          </w:p>
          <w:p w14:paraId="073F9B9F" w14:textId="7D41DE45" w:rsidR="00A12DF4" w:rsidRPr="000017F9" w:rsidRDefault="00A12DF4">
            <w:r w:rsidRPr="756640DB">
              <w:rPr>
                <w:rFonts w:eastAsia="MS Mincho"/>
              </w:rPr>
              <w:t xml:space="preserve">TSAG </w:t>
            </w:r>
            <w:r>
              <w:t xml:space="preserve">noted the </w:t>
            </w:r>
            <w:r w:rsidR="3870809D">
              <w:t>LS</w:t>
            </w:r>
            <w:r>
              <w:t xml:space="preserve"> and </w:t>
            </w:r>
            <w:r w:rsidR="00320D46">
              <w:t xml:space="preserve">noted </w:t>
            </w:r>
            <w:r w:rsidR="5B04FBA5">
              <w:t xml:space="preserve"> </w:t>
            </w:r>
            <w:r>
              <w:t>its continuation with the revised terms of reference.</w:t>
            </w:r>
          </w:p>
        </w:tc>
      </w:tr>
    </w:tbl>
    <w:p w14:paraId="70B50013" w14:textId="7F945214" w:rsidR="006B7A28" w:rsidRPr="000017F9" w:rsidRDefault="006B7A28" w:rsidP="006B7A28">
      <w:pPr>
        <w:pStyle w:val="Heading2"/>
        <w:spacing w:before="120" w:after="60"/>
        <w:ind w:left="578" w:hanging="578"/>
        <w:rPr>
          <w:szCs w:val="24"/>
        </w:rPr>
      </w:pPr>
      <w:bookmarkStart w:id="26" w:name="_Toc174109205"/>
      <w:r w:rsidRPr="000017F9">
        <w:rPr>
          <w:szCs w:val="24"/>
        </w:rPr>
        <w:t>1</w:t>
      </w:r>
      <w:r w:rsidR="00201864">
        <w:rPr>
          <w:szCs w:val="24"/>
          <w:lang w:eastAsia="ja-JP"/>
        </w:rPr>
        <w:t>3</w:t>
      </w:r>
      <w:r w:rsidRPr="000017F9">
        <w:rPr>
          <w:szCs w:val="24"/>
        </w:rPr>
        <w:t>.</w:t>
      </w:r>
      <w:r w:rsidR="002173F0" w:rsidRPr="000017F9">
        <w:rPr>
          <w:rFonts w:hint="eastAsia"/>
          <w:szCs w:val="24"/>
          <w:lang w:eastAsia="ja-JP"/>
        </w:rPr>
        <w:t>5</w:t>
      </w:r>
      <w:r w:rsidRPr="000017F9">
        <w:rPr>
          <w:szCs w:val="24"/>
        </w:rPr>
        <w:tab/>
      </w:r>
      <w:r w:rsidR="00A12DF4" w:rsidRPr="000017F9">
        <w:rPr>
          <w:szCs w:val="24"/>
        </w:rPr>
        <w:t>JCA-IMT2020</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6B7A28" w:rsidRPr="000017F9" w14:paraId="3410AA4D" w14:textId="77777777" w:rsidTr="756640DB">
        <w:tc>
          <w:tcPr>
            <w:tcW w:w="996" w:type="dxa"/>
          </w:tcPr>
          <w:p w14:paraId="6AD0DECC" w14:textId="42E5335C" w:rsidR="006B7A28" w:rsidRPr="000017F9" w:rsidRDefault="006B7A28">
            <w:pPr>
              <w:rPr>
                <w:highlight w:val="yellow"/>
                <w:lang w:eastAsia="en-US"/>
              </w:rPr>
            </w:pPr>
            <w:r w:rsidRPr="000017F9">
              <w:rPr>
                <w:lang w:eastAsia="en-US"/>
              </w:rPr>
              <w:t>1</w:t>
            </w:r>
            <w:r w:rsidR="00201864">
              <w:rPr>
                <w:rFonts w:eastAsia="MS Mincho"/>
              </w:rPr>
              <w:t>3</w:t>
            </w:r>
            <w:r w:rsidRPr="000017F9">
              <w:rPr>
                <w:lang w:eastAsia="en-US"/>
              </w:rPr>
              <w:t>.</w:t>
            </w:r>
            <w:r w:rsidR="002173F0" w:rsidRPr="000017F9">
              <w:rPr>
                <w:rFonts w:eastAsia="MS Mincho" w:hint="eastAsia"/>
              </w:rPr>
              <w:t>5</w:t>
            </w:r>
            <w:r w:rsidRPr="000017F9">
              <w:rPr>
                <w:lang w:eastAsia="en-US"/>
              </w:rPr>
              <w:t>.1</w:t>
            </w:r>
          </w:p>
        </w:tc>
        <w:tc>
          <w:tcPr>
            <w:tcW w:w="8932" w:type="dxa"/>
            <w:tcMar>
              <w:left w:w="57" w:type="dxa"/>
              <w:right w:w="57" w:type="dxa"/>
            </w:tcMar>
          </w:tcPr>
          <w:p w14:paraId="7EF67B8A" w14:textId="77777777" w:rsidR="006B7A28" w:rsidRPr="000017F9" w:rsidRDefault="00844A00">
            <w:pPr>
              <w:rPr>
                <w:lang w:eastAsia="ko-KR"/>
              </w:rPr>
            </w:pPr>
            <w:hyperlink r:id="rId52" w:history="1">
              <w:r w:rsidR="00A12DF4" w:rsidRPr="000017F9">
                <w:rPr>
                  <w:rStyle w:val="Hyperlink"/>
                  <w:rFonts w:eastAsiaTheme="majorEastAsia"/>
                </w:rPr>
                <w:t>TD</w:t>
              </w:r>
              <w:r w:rsidR="00A12DF4" w:rsidRPr="000017F9">
                <w:rPr>
                  <w:rStyle w:val="Hyperlink"/>
                </w:rPr>
                <w:t>663</w:t>
              </w:r>
            </w:hyperlink>
            <w:r w:rsidR="00A12DF4" w:rsidRPr="000017F9">
              <w:t xml:space="preserve"> informed that </w:t>
            </w:r>
            <w:r w:rsidR="00A12DF4" w:rsidRPr="000017F9">
              <w:rPr>
                <w:lang w:eastAsia="ko-KR"/>
              </w:rPr>
              <w:t>SG13 agreed to continuation of this group operation.</w:t>
            </w:r>
          </w:p>
          <w:p w14:paraId="232741B6" w14:textId="3E112482" w:rsidR="00A12DF4" w:rsidRPr="000017F9" w:rsidRDefault="00A12DF4">
            <w:r w:rsidRPr="756640DB">
              <w:rPr>
                <w:rFonts w:eastAsia="MS Mincho"/>
              </w:rPr>
              <w:t xml:space="preserve">TSAG </w:t>
            </w:r>
            <w:r>
              <w:t xml:space="preserve">noted the liaison </w:t>
            </w:r>
            <w:r w:rsidR="3B00D0C0">
              <w:t xml:space="preserve">statement </w:t>
            </w:r>
            <w:r>
              <w:t xml:space="preserve">and </w:t>
            </w:r>
            <w:r w:rsidR="4BDA67D3">
              <w:t xml:space="preserve">noted </w:t>
            </w:r>
            <w:r>
              <w:t>its continuation with the revised terms of reference.</w:t>
            </w:r>
          </w:p>
        </w:tc>
      </w:tr>
    </w:tbl>
    <w:p w14:paraId="5A8C818A" w14:textId="6B6DCE35" w:rsidR="00A12DF4" w:rsidRPr="000017F9" w:rsidRDefault="00A12DF4" w:rsidP="00875EB7">
      <w:pPr>
        <w:pStyle w:val="Heading1"/>
        <w:numPr>
          <w:ilvl w:val="0"/>
          <w:numId w:val="2"/>
        </w:numPr>
        <w:spacing w:after="60"/>
        <w:ind w:left="357" w:hanging="357"/>
        <w:rPr>
          <w:szCs w:val="24"/>
        </w:rPr>
      </w:pPr>
      <w:bookmarkStart w:id="27" w:name="_Toc174109206"/>
      <w:r w:rsidRPr="000017F9">
        <w:rPr>
          <w:szCs w:val="24"/>
        </w:rPr>
        <w:t>Focus Groups</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A12DF4" w:rsidRPr="000017F9" w14:paraId="1D6A6FC9" w14:textId="77777777" w:rsidTr="00007EE3">
        <w:tc>
          <w:tcPr>
            <w:tcW w:w="996" w:type="dxa"/>
          </w:tcPr>
          <w:p w14:paraId="6C378098" w14:textId="197F916A" w:rsidR="00A12DF4" w:rsidRPr="000017F9" w:rsidRDefault="00A12DF4">
            <w:pPr>
              <w:rPr>
                <w:highlight w:val="yellow"/>
                <w:lang w:eastAsia="en-US"/>
              </w:rPr>
            </w:pPr>
            <w:r w:rsidRPr="000017F9">
              <w:rPr>
                <w:lang w:eastAsia="en-US"/>
              </w:rPr>
              <w:t>1</w:t>
            </w:r>
            <w:r w:rsidR="00201864">
              <w:rPr>
                <w:lang w:eastAsia="en-US"/>
              </w:rPr>
              <w:t>4</w:t>
            </w:r>
            <w:r w:rsidRPr="000017F9">
              <w:rPr>
                <w:lang w:eastAsia="en-US"/>
              </w:rPr>
              <w:t>.1</w:t>
            </w:r>
          </w:p>
        </w:tc>
        <w:tc>
          <w:tcPr>
            <w:tcW w:w="8932" w:type="dxa"/>
            <w:tcMar>
              <w:left w:w="57" w:type="dxa"/>
              <w:right w:w="57" w:type="dxa"/>
            </w:tcMar>
          </w:tcPr>
          <w:p w14:paraId="284D3A3C" w14:textId="2870B00E" w:rsidR="00A12DF4" w:rsidRPr="000017F9" w:rsidRDefault="00844A00">
            <w:pPr>
              <w:rPr>
                <w:lang w:eastAsia="ko-KR"/>
              </w:rPr>
            </w:pPr>
            <w:hyperlink r:id="rId53" w:history="1">
              <w:r w:rsidR="00A12DF4" w:rsidRPr="000017F9">
                <w:rPr>
                  <w:rStyle w:val="Hyperlink"/>
                  <w:rFonts w:eastAsiaTheme="majorEastAsia"/>
                </w:rPr>
                <w:t>TD</w:t>
              </w:r>
              <w:r w:rsidR="00A12DF4" w:rsidRPr="000017F9">
                <w:rPr>
                  <w:rStyle w:val="Hyperlink"/>
                </w:rPr>
                <w:t>664</w:t>
              </w:r>
            </w:hyperlink>
            <w:r w:rsidR="00A12DF4" w:rsidRPr="000017F9">
              <w:t xml:space="preserve"> informed that </w:t>
            </w:r>
            <w:r w:rsidR="00A12DF4" w:rsidRPr="000017F9">
              <w:rPr>
                <w:lang w:eastAsia="ko-KR"/>
              </w:rPr>
              <w:t xml:space="preserve">SG13 </w:t>
            </w:r>
            <w:r w:rsidR="00E810EF" w:rsidRPr="000017F9">
              <w:t>has agreed to establish a new Focus Group on Artificial Intelligence Native for Telecommunication Networks (FG-AINN).</w:t>
            </w:r>
          </w:p>
          <w:p w14:paraId="35BFE2BE" w14:textId="544D7B44" w:rsidR="00A12DF4" w:rsidRPr="000017F9" w:rsidRDefault="00A12DF4">
            <w:r w:rsidRPr="000017F9">
              <w:rPr>
                <w:rFonts w:eastAsia="MS Mincho"/>
              </w:rPr>
              <w:t xml:space="preserve">TSAG </w:t>
            </w:r>
            <w:r w:rsidRPr="000017F9">
              <w:t>noted the liaison</w:t>
            </w:r>
            <w:r w:rsidR="00A12ACF" w:rsidRPr="000017F9">
              <w:t xml:space="preserve"> statement</w:t>
            </w:r>
            <w:r w:rsidRPr="000017F9">
              <w:t>.</w:t>
            </w:r>
          </w:p>
        </w:tc>
      </w:tr>
    </w:tbl>
    <w:p w14:paraId="14DC4D44" w14:textId="77777777" w:rsidR="00875EB7" w:rsidRPr="000017F9" w:rsidRDefault="00875EB7" w:rsidP="00875EB7">
      <w:pPr>
        <w:pStyle w:val="Heading1"/>
        <w:numPr>
          <w:ilvl w:val="0"/>
          <w:numId w:val="2"/>
        </w:numPr>
        <w:spacing w:after="60"/>
        <w:ind w:left="357" w:hanging="357"/>
        <w:rPr>
          <w:szCs w:val="24"/>
        </w:rPr>
      </w:pPr>
      <w:bookmarkStart w:id="28" w:name="_Toc174109207"/>
      <w:r w:rsidRPr="000017F9">
        <w:rPr>
          <w:szCs w:val="24"/>
        </w:rPr>
        <w:t>Vocabulary</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135D983A" w14:textId="77777777" w:rsidTr="005E7708">
        <w:tc>
          <w:tcPr>
            <w:tcW w:w="816" w:type="dxa"/>
          </w:tcPr>
          <w:p w14:paraId="628CD8E8" w14:textId="77777777" w:rsidR="00875EB7" w:rsidRPr="000017F9" w:rsidRDefault="00875EB7" w:rsidP="00D601B7">
            <w:pPr>
              <w:rPr>
                <w:lang w:eastAsia="en-US"/>
              </w:rPr>
            </w:pPr>
            <w:r w:rsidRPr="000017F9">
              <w:rPr>
                <w:lang w:eastAsia="en-US"/>
              </w:rPr>
              <w:t>15.1</w:t>
            </w:r>
          </w:p>
        </w:tc>
        <w:tc>
          <w:tcPr>
            <w:tcW w:w="9112" w:type="dxa"/>
            <w:tcMar>
              <w:left w:w="57" w:type="dxa"/>
              <w:right w:w="57" w:type="dxa"/>
            </w:tcMar>
          </w:tcPr>
          <w:p w14:paraId="506A26C1" w14:textId="6ABCB578" w:rsidR="00875EB7" w:rsidRPr="000017F9" w:rsidRDefault="00844A00" w:rsidP="00D601B7">
            <w:hyperlink r:id="rId54" w:history="1">
              <w:r w:rsidR="00E810EF" w:rsidRPr="000017F9">
                <w:rPr>
                  <w:rStyle w:val="Hyperlink"/>
                </w:rPr>
                <w:t>TD547</w:t>
              </w:r>
            </w:hyperlink>
            <w:r w:rsidR="00875EB7" w:rsidRPr="000017F9">
              <w:t xml:space="preserve"> provided </w:t>
            </w:r>
            <w:r w:rsidR="00E810EF" w:rsidRPr="000017F9">
              <w:t>the report of activities of the Standardization Committee for Vocabulary in the period February to June 2024</w:t>
            </w:r>
            <w:r w:rsidR="00E810EF" w:rsidRPr="000017F9">
              <w:rPr>
                <w:rFonts w:eastAsia="MS Mincho"/>
              </w:rPr>
              <w:t>.</w:t>
            </w:r>
            <w:r w:rsidR="00A61DFB" w:rsidRPr="000017F9">
              <w:t xml:space="preserve"> </w:t>
            </w:r>
            <w:r w:rsidR="00586039" w:rsidRPr="000017F9">
              <w:t>The TD was noted.</w:t>
            </w:r>
          </w:p>
        </w:tc>
      </w:tr>
    </w:tbl>
    <w:p w14:paraId="6DC991CD" w14:textId="3F16DBE5" w:rsidR="00875EB7" w:rsidRPr="000017F9" w:rsidRDefault="00E810EF" w:rsidP="00875EB7">
      <w:pPr>
        <w:pStyle w:val="Heading1"/>
        <w:numPr>
          <w:ilvl w:val="0"/>
          <w:numId w:val="2"/>
        </w:numPr>
        <w:spacing w:after="60"/>
        <w:ind w:left="357" w:hanging="357"/>
        <w:rPr>
          <w:szCs w:val="24"/>
        </w:rPr>
      </w:pPr>
      <w:bookmarkStart w:id="29" w:name="_Toc174109208"/>
      <w:r w:rsidRPr="000017F9">
        <w:rPr>
          <w:szCs w:val="24"/>
        </w:rPr>
        <w:t>Digital Transformation Activities in 2024</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63E2B980" w14:textId="77777777" w:rsidTr="00E478D6">
        <w:tc>
          <w:tcPr>
            <w:tcW w:w="816" w:type="dxa"/>
          </w:tcPr>
          <w:p w14:paraId="68EB4B00" w14:textId="77777777" w:rsidR="00875EB7" w:rsidRPr="000017F9" w:rsidRDefault="00875EB7" w:rsidP="00D601B7">
            <w:pPr>
              <w:rPr>
                <w:lang w:eastAsia="en-US"/>
              </w:rPr>
            </w:pPr>
            <w:r w:rsidRPr="000017F9">
              <w:rPr>
                <w:lang w:eastAsia="en-US"/>
              </w:rPr>
              <w:t>16.1</w:t>
            </w:r>
          </w:p>
        </w:tc>
        <w:tc>
          <w:tcPr>
            <w:tcW w:w="9112" w:type="dxa"/>
            <w:tcMar>
              <w:left w:w="57" w:type="dxa"/>
              <w:right w:w="57" w:type="dxa"/>
            </w:tcMar>
          </w:tcPr>
          <w:p w14:paraId="25A91DA3" w14:textId="38575CD8" w:rsidR="00875EB7" w:rsidRPr="000017F9" w:rsidRDefault="00844A00" w:rsidP="00D601B7">
            <w:pPr>
              <w:rPr>
                <w:lang w:eastAsia="en-US"/>
              </w:rPr>
            </w:pPr>
            <w:hyperlink r:id="rId55" w:history="1">
              <w:r w:rsidR="00E810EF" w:rsidRPr="000017F9">
                <w:rPr>
                  <w:rStyle w:val="Hyperlink"/>
                </w:rPr>
                <w:t>TD494</w:t>
              </w:r>
            </w:hyperlink>
            <w:r w:rsidR="00875EB7" w:rsidRPr="000017F9">
              <w:rPr>
                <w:lang w:eastAsia="en-US"/>
              </w:rPr>
              <w:t xml:space="preserve"> provided </w:t>
            </w:r>
            <w:r w:rsidR="00E810EF" w:rsidRPr="000017F9">
              <w:t>information on the Digital Transformation Activities in 2024.</w:t>
            </w:r>
            <w:r w:rsidR="00A61DFB" w:rsidRPr="000017F9">
              <w:t xml:space="preserve"> </w:t>
            </w:r>
            <w:r w:rsidR="00E478D6" w:rsidRPr="000017F9">
              <w:t>The TD was noted.</w:t>
            </w:r>
          </w:p>
        </w:tc>
      </w:tr>
    </w:tbl>
    <w:p w14:paraId="7BD8920E" w14:textId="56C8BAA4" w:rsidR="00875EB7" w:rsidRPr="000017F9" w:rsidRDefault="00DD2DC6" w:rsidP="00875EB7">
      <w:pPr>
        <w:pStyle w:val="Heading1"/>
        <w:numPr>
          <w:ilvl w:val="0"/>
          <w:numId w:val="2"/>
        </w:numPr>
        <w:spacing w:after="60"/>
        <w:ind w:left="357" w:hanging="357"/>
        <w:rPr>
          <w:szCs w:val="24"/>
        </w:rPr>
      </w:pPr>
      <w:bookmarkStart w:id="30" w:name="_Toc174109209"/>
      <w:r w:rsidRPr="000017F9">
        <w:rPr>
          <w:szCs w:val="24"/>
        </w:rPr>
        <w:t>Collaboration with other sectors and organizations</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0D541E93" w14:textId="77777777" w:rsidTr="00DD2DC6">
        <w:tc>
          <w:tcPr>
            <w:tcW w:w="816" w:type="dxa"/>
          </w:tcPr>
          <w:p w14:paraId="3E682F21" w14:textId="57A89C5F" w:rsidR="00875EB7" w:rsidRPr="000017F9" w:rsidRDefault="00875EB7" w:rsidP="00D601B7">
            <w:pPr>
              <w:rPr>
                <w:lang w:eastAsia="en-US"/>
              </w:rPr>
            </w:pPr>
            <w:r w:rsidRPr="000017F9">
              <w:rPr>
                <w:lang w:eastAsia="en-US"/>
              </w:rPr>
              <w:t>1</w:t>
            </w:r>
            <w:r w:rsidR="00201864">
              <w:rPr>
                <w:rFonts w:eastAsia="MS Mincho"/>
              </w:rPr>
              <w:t>7</w:t>
            </w:r>
            <w:r w:rsidRPr="000017F9">
              <w:rPr>
                <w:lang w:eastAsia="en-US"/>
              </w:rPr>
              <w:t>.1</w:t>
            </w:r>
          </w:p>
        </w:tc>
        <w:tc>
          <w:tcPr>
            <w:tcW w:w="9112" w:type="dxa"/>
            <w:tcMar>
              <w:left w:w="57" w:type="dxa"/>
              <w:right w:w="57" w:type="dxa"/>
            </w:tcMar>
          </w:tcPr>
          <w:p w14:paraId="776BA900" w14:textId="24F946F7" w:rsidR="00DD2DC6" w:rsidRPr="000017F9" w:rsidRDefault="00844A00" w:rsidP="00DD2DC6">
            <w:hyperlink r:id="rId56" w:history="1">
              <w:r w:rsidR="00DD2DC6" w:rsidRPr="000017F9">
                <w:rPr>
                  <w:rStyle w:val="Hyperlink"/>
                </w:rPr>
                <w:t>TD623</w:t>
              </w:r>
            </w:hyperlink>
            <w:r w:rsidR="00DD2DC6" w:rsidRPr="000017F9">
              <w:t xml:space="preserve"> presented a progress report on the work of the Inter-Sector Coordination Group (ISCG) on issues of mutual interest, highlighting the conclusions from its last meeting on 21</w:t>
            </w:r>
            <w:r w:rsidR="00DD2DC6" w:rsidRPr="000017F9">
              <w:rPr>
                <w:vertAlign w:val="superscript"/>
              </w:rPr>
              <w:t>st</w:t>
            </w:r>
            <w:r w:rsidR="00DD2DC6" w:rsidRPr="000017F9">
              <w:t xml:space="preserve"> May 2024.</w:t>
            </w:r>
          </w:p>
          <w:p w14:paraId="3DE4CB32" w14:textId="4C41EFAA" w:rsidR="00875EB7" w:rsidRPr="000017F9" w:rsidRDefault="00DD2DC6" w:rsidP="00D601B7">
            <w:pPr>
              <w:rPr>
                <w:lang w:eastAsia="en-US"/>
              </w:rPr>
            </w:pPr>
            <w:r w:rsidRPr="000017F9">
              <w:t>The TD was noted.</w:t>
            </w:r>
          </w:p>
        </w:tc>
      </w:tr>
      <w:tr w:rsidR="00875EB7" w:rsidRPr="000017F9" w14:paraId="19B91B40" w14:textId="77777777" w:rsidTr="00DD2DC6">
        <w:tc>
          <w:tcPr>
            <w:tcW w:w="816" w:type="dxa"/>
          </w:tcPr>
          <w:p w14:paraId="6F25A5F8" w14:textId="7BFD5BAE" w:rsidR="00875EB7" w:rsidRPr="000017F9" w:rsidRDefault="00875EB7" w:rsidP="00D601B7">
            <w:pPr>
              <w:rPr>
                <w:rFonts w:eastAsia="MS Mincho"/>
                <w:highlight w:val="yellow"/>
              </w:rPr>
            </w:pPr>
            <w:r w:rsidRPr="000017F9">
              <w:rPr>
                <w:lang w:eastAsia="en-US"/>
              </w:rPr>
              <w:lastRenderedPageBreak/>
              <w:t>1</w:t>
            </w:r>
            <w:r w:rsidR="00201864">
              <w:rPr>
                <w:rFonts w:eastAsia="MS Mincho"/>
              </w:rPr>
              <w:t>7</w:t>
            </w:r>
            <w:r w:rsidRPr="000017F9">
              <w:rPr>
                <w:lang w:eastAsia="en-US"/>
              </w:rPr>
              <w:t>.</w:t>
            </w:r>
            <w:r w:rsidR="002173F0" w:rsidRPr="000017F9">
              <w:rPr>
                <w:rFonts w:eastAsia="MS Mincho" w:hint="eastAsia"/>
              </w:rPr>
              <w:t>2</w:t>
            </w:r>
          </w:p>
        </w:tc>
        <w:tc>
          <w:tcPr>
            <w:tcW w:w="9112" w:type="dxa"/>
            <w:tcMar>
              <w:left w:w="57" w:type="dxa"/>
              <w:right w:w="57" w:type="dxa"/>
            </w:tcMar>
          </w:tcPr>
          <w:p w14:paraId="3B1DE81A" w14:textId="77777777" w:rsidR="00875EB7" w:rsidRPr="000017F9" w:rsidRDefault="00844A00" w:rsidP="00D601B7">
            <w:hyperlink r:id="rId57" w:history="1">
              <w:r w:rsidR="00DD2DC6" w:rsidRPr="000017F9">
                <w:rPr>
                  <w:rStyle w:val="Hyperlink"/>
                </w:rPr>
                <w:t>TD569</w:t>
              </w:r>
            </w:hyperlink>
            <w:r w:rsidR="00DD2DC6" w:rsidRPr="000017F9">
              <w:t xml:space="preserve"> (ISCG) presented Mapping Table 3, containing the mapping of ITU-D SG1 and SG2 Questions to ITU-T Questions for the Sectors' advisory groups information and action.</w:t>
            </w:r>
          </w:p>
          <w:p w14:paraId="125D209E" w14:textId="22B7BF9E" w:rsidR="00DD2DC6" w:rsidRPr="000017F9" w:rsidRDefault="00DD2DC6" w:rsidP="00D601B7">
            <w:pPr>
              <w:rPr>
                <w:highlight w:val="yellow"/>
                <w:lang w:eastAsia="en-US"/>
              </w:rPr>
            </w:pPr>
            <w:r w:rsidRPr="000017F9">
              <w:t>The TD was noted.</w:t>
            </w:r>
          </w:p>
        </w:tc>
      </w:tr>
      <w:tr w:rsidR="00DD2DC6" w:rsidRPr="000017F9" w14:paraId="1D2AA893" w14:textId="77777777" w:rsidTr="00DD2DC6">
        <w:tc>
          <w:tcPr>
            <w:tcW w:w="816" w:type="dxa"/>
          </w:tcPr>
          <w:p w14:paraId="23CEC87C" w14:textId="7835068C" w:rsidR="00DD2DC6" w:rsidRPr="000017F9" w:rsidRDefault="002173F0" w:rsidP="00D601B7">
            <w:pPr>
              <w:rPr>
                <w:rFonts w:eastAsia="MS Mincho"/>
              </w:rPr>
            </w:pPr>
            <w:r w:rsidRPr="000017F9">
              <w:rPr>
                <w:rFonts w:eastAsia="MS Mincho" w:hint="eastAsia"/>
              </w:rPr>
              <w:t>1</w:t>
            </w:r>
            <w:r w:rsidR="00201864">
              <w:rPr>
                <w:rFonts w:eastAsia="MS Mincho"/>
              </w:rPr>
              <w:t>7</w:t>
            </w:r>
            <w:r w:rsidRPr="000017F9">
              <w:rPr>
                <w:rFonts w:eastAsia="MS Mincho" w:hint="eastAsia"/>
              </w:rPr>
              <w:t>.3</w:t>
            </w:r>
          </w:p>
        </w:tc>
        <w:tc>
          <w:tcPr>
            <w:tcW w:w="9112" w:type="dxa"/>
            <w:tcMar>
              <w:left w:w="57" w:type="dxa"/>
              <w:right w:w="57" w:type="dxa"/>
            </w:tcMar>
          </w:tcPr>
          <w:p w14:paraId="3E97E803" w14:textId="77777777" w:rsidR="00DD2DC6" w:rsidRPr="000017F9" w:rsidRDefault="00844A00" w:rsidP="00D601B7">
            <w:hyperlink r:id="rId58" w:history="1">
              <w:r w:rsidR="00DD2DC6" w:rsidRPr="000017F9">
                <w:rPr>
                  <w:rStyle w:val="Hyperlink"/>
                </w:rPr>
                <w:t>TD582</w:t>
              </w:r>
            </w:hyperlink>
            <w:r w:rsidR="00DD2DC6" w:rsidRPr="000017F9">
              <w:t xml:space="preserve"> reported on the progress made by the IEC SMB/ISO TMB/ITU-T TSAG Standardization Programme Coordination Group (SPCG) since the </w:t>
            </w:r>
            <w:r w:rsidR="00DD2DC6" w:rsidRPr="000017F9">
              <w:rPr>
                <w:rFonts w:eastAsia="MS Mincho"/>
              </w:rPr>
              <w:t>June 2023</w:t>
            </w:r>
            <w:r w:rsidR="00DD2DC6" w:rsidRPr="000017F9">
              <w:t xml:space="preserve"> TSAG meeting.</w:t>
            </w:r>
          </w:p>
          <w:p w14:paraId="4EEE0B0C" w14:textId="13A87B62" w:rsidR="00DD2DC6" w:rsidRPr="000017F9" w:rsidRDefault="00DD2DC6" w:rsidP="00D601B7">
            <w:pPr>
              <w:rPr>
                <w:highlight w:val="yellow"/>
                <w:lang w:eastAsia="en-US"/>
              </w:rPr>
            </w:pPr>
            <w:r w:rsidRPr="000017F9">
              <w:t>The TD was noted.</w:t>
            </w:r>
          </w:p>
        </w:tc>
      </w:tr>
      <w:tr w:rsidR="00DD2DC6" w:rsidRPr="000017F9" w14:paraId="6CF35340" w14:textId="77777777" w:rsidTr="00DD2DC6">
        <w:tc>
          <w:tcPr>
            <w:tcW w:w="816" w:type="dxa"/>
          </w:tcPr>
          <w:p w14:paraId="04FFAE47" w14:textId="2E1C178C" w:rsidR="00DD2DC6" w:rsidRPr="000017F9" w:rsidRDefault="002173F0" w:rsidP="00D601B7">
            <w:pPr>
              <w:rPr>
                <w:rFonts w:eastAsia="MS Mincho"/>
              </w:rPr>
            </w:pPr>
            <w:r w:rsidRPr="000017F9">
              <w:rPr>
                <w:rFonts w:eastAsia="MS Mincho" w:hint="eastAsia"/>
              </w:rPr>
              <w:t>1</w:t>
            </w:r>
            <w:r w:rsidR="00201864">
              <w:rPr>
                <w:rFonts w:eastAsia="MS Mincho"/>
              </w:rPr>
              <w:t>7</w:t>
            </w:r>
            <w:r w:rsidRPr="000017F9">
              <w:rPr>
                <w:rFonts w:eastAsia="MS Mincho" w:hint="eastAsia"/>
              </w:rPr>
              <w:t>.4</w:t>
            </w:r>
          </w:p>
        </w:tc>
        <w:tc>
          <w:tcPr>
            <w:tcW w:w="9112" w:type="dxa"/>
            <w:tcMar>
              <w:left w:w="57" w:type="dxa"/>
              <w:right w:w="57" w:type="dxa"/>
            </w:tcMar>
          </w:tcPr>
          <w:p w14:paraId="786EBDDE" w14:textId="77777777" w:rsidR="00DD2DC6" w:rsidRPr="000017F9" w:rsidRDefault="00844A00" w:rsidP="00D601B7">
            <w:hyperlink r:id="rId59" w:history="1">
              <w:r w:rsidR="00DD2DC6" w:rsidRPr="000017F9">
                <w:rPr>
                  <w:rStyle w:val="Hyperlink"/>
                  <w:rFonts w:eastAsiaTheme="majorEastAsia"/>
                </w:rPr>
                <w:t>TD</w:t>
              </w:r>
              <w:r w:rsidR="00DD2DC6" w:rsidRPr="000017F9">
                <w:rPr>
                  <w:rStyle w:val="Hyperlink"/>
                </w:rPr>
                <w:t>657</w:t>
              </w:r>
            </w:hyperlink>
            <w:r w:rsidR="00DD2DC6" w:rsidRPr="000017F9">
              <w:t xml:space="preserve"> provided an update on the activities of the Green Digital Action at COP28 in Dubai in 2023, related to Green Standards and the World Standards Cooperation (WSC).</w:t>
            </w:r>
          </w:p>
          <w:p w14:paraId="5FCD95A9" w14:textId="366BA8B4" w:rsidR="00DD2DC6" w:rsidRPr="000017F9" w:rsidRDefault="00DD2DC6" w:rsidP="00D601B7">
            <w:pPr>
              <w:rPr>
                <w:highlight w:val="yellow"/>
                <w:lang w:eastAsia="en-US"/>
              </w:rPr>
            </w:pPr>
            <w:r w:rsidRPr="000017F9">
              <w:t>The TD was noted.</w:t>
            </w:r>
          </w:p>
        </w:tc>
      </w:tr>
    </w:tbl>
    <w:p w14:paraId="6D573586" w14:textId="27AC97CA" w:rsidR="00875EB7" w:rsidRPr="000017F9" w:rsidRDefault="00DD2DC6" w:rsidP="00875EB7">
      <w:pPr>
        <w:pStyle w:val="Heading1"/>
        <w:numPr>
          <w:ilvl w:val="0"/>
          <w:numId w:val="2"/>
        </w:numPr>
        <w:spacing w:after="60"/>
        <w:ind w:left="357" w:hanging="357"/>
        <w:rPr>
          <w:szCs w:val="24"/>
        </w:rPr>
      </w:pPr>
      <w:bookmarkStart w:id="31" w:name="_Toc174109210"/>
      <w:r w:rsidRPr="000017F9">
        <w:rPr>
          <w:szCs w:val="24"/>
        </w:rPr>
        <w:t>Coordination with CITS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38E32755" w14:textId="77777777" w:rsidTr="00F95A74">
        <w:tc>
          <w:tcPr>
            <w:tcW w:w="816" w:type="dxa"/>
          </w:tcPr>
          <w:p w14:paraId="45AD3643" w14:textId="104037D5" w:rsidR="00875EB7" w:rsidRPr="000017F9" w:rsidRDefault="00875EB7" w:rsidP="00D601B7">
            <w:pPr>
              <w:rPr>
                <w:lang w:eastAsia="en-US"/>
              </w:rPr>
            </w:pPr>
            <w:r w:rsidRPr="000017F9">
              <w:rPr>
                <w:lang w:eastAsia="en-US"/>
              </w:rPr>
              <w:t>1</w:t>
            </w:r>
            <w:r w:rsidR="00201864">
              <w:rPr>
                <w:rFonts w:eastAsia="MS Mincho"/>
              </w:rPr>
              <w:t>8</w:t>
            </w:r>
            <w:r w:rsidRPr="000017F9">
              <w:rPr>
                <w:lang w:eastAsia="en-US"/>
              </w:rPr>
              <w:t>.1</w:t>
            </w:r>
          </w:p>
        </w:tc>
        <w:tc>
          <w:tcPr>
            <w:tcW w:w="9112" w:type="dxa"/>
            <w:tcMar>
              <w:left w:w="57" w:type="dxa"/>
              <w:right w:w="57" w:type="dxa"/>
            </w:tcMar>
          </w:tcPr>
          <w:p w14:paraId="6396A775" w14:textId="77777777" w:rsidR="00875EB7" w:rsidRPr="000017F9" w:rsidRDefault="00844A00" w:rsidP="00D601B7">
            <w:hyperlink r:id="rId60" w:history="1">
              <w:r w:rsidR="00DD2DC6" w:rsidRPr="000017F9">
                <w:rPr>
                  <w:rStyle w:val="Hyperlink"/>
                </w:rPr>
                <w:t>TD546</w:t>
              </w:r>
            </w:hyperlink>
            <w:r w:rsidR="00DD2DC6" w:rsidRPr="000017F9">
              <w:t xml:space="preserve"> provided the progress report of CITS since the last TSAG plenary in January 2024.</w:t>
            </w:r>
          </w:p>
          <w:p w14:paraId="2107876D" w14:textId="40171EF4" w:rsidR="00DD2DC6" w:rsidRPr="000017F9" w:rsidRDefault="00DD2DC6" w:rsidP="00D601B7">
            <w:pPr>
              <w:rPr>
                <w:lang w:eastAsia="en-US"/>
              </w:rPr>
            </w:pPr>
            <w:r w:rsidRPr="000017F9">
              <w:t>The TD was noted.</w:t>
            </w:r>
          </w:p>
        </w:tc>
      </w:tr>
      <w:tr w:rsidR="00875EB7" w:rsidRPr="000017F9" w14:paraId="1990FC3C" w14:textId="77777777" w:rsidTr="00F95A74">
        <w:tc>
          <w:tcPr>
            <w:tcW w:w="816" w:type="dxa"/>
          </w:tcPr>
          <w:p w14:paraId="7D68AD56" w14:textId="6788BC77" w:rsidR="00875EB7" w:rsidRPr="000017F9" w:rsidRDefault="00875EB7" w:rsidP="00D601B7">
            <w:pPr>
              <w:rPr>
                <w:rFonts w:eastAsia="MS Mincho"/>
                <w:highlight w:val="yellow"/>
              </w:rPr>
            </w:pPr>
            <w:r w:rsidRPr="000017F9">
              <w:rPr>
                <w:lang w:eastAsia="en-US"/>
              </w:rPr>
              <w:t>1</w:t>
            </w:r>
            <w:r w:rsidR="00201864">
              <w:rPr>
                <w:rFonts w:eastAsia="MS Mincho"/>
              </w:rPr>
              <w:t>8</w:t>
            </w:r>
            <w:r w:rsidRPr="000017F9">
              <w:rPr>
                <w:lang w:eastAsia="en-US"/>
              </w:rPr>
              <w:t>.</w:t>
            </w:r>
            <w:r w:rsidR="002173F0" w:rsidRPr="000017F9">
              <w:rPr>
                <w:rFonts w:eastAsia="MS Mincho" w:hint="eastAsia"/>
              </w:rPr>
              <w:t>2</w:t>
            </w:r>
          </w:p>
        </w:tc>
        <w:tc>
          <w:tcPr>
            <w:tcW w:w="9112" w:type="dxa"/>
            <w:tcMar>
              <w:left w:w="57" w:type="dxa"/>
              <w:right w:w="57" w:type="dxa"/>
            </w:tcMar>
          </w:tcPr>
          <w:p w14:paraId="290B8DD6" w14:textId="77777777" w:rsidR="00875EB7" w:rsidRPr="000017F9" w:rsidRDefault="00844A00" w:rsidP="00D601B7">
            <w:pPr>
              <w:rPr>
                <w:rFonts w:eastAsia="SimSun"/>
              </w:rPr>
            </w:pPr>
            <w:hyperlink r:id="rId61" w:history="1">
              <w:r w:rsidR="00DD2DC6" w:rsidRPr="000017F9">
                <w:rPr>
                  <w:rStyle w:val="Hyperlink"/>
                </w:rPr>
                <w:t>TD583</w:t>
              </w:r>
            </w:hyperlink>
            <w:r w:rsidR="00DD2DC6" w:rsidRPr="000017F9">
              <w:rPr>
                <w:rFonts w:eastAsia="SimSun"/>
              </w:rPr>
              <w:t xml:space="preserve"> notified the establishment of the Working Group on "Vehicular communications for merging automatically into congested lanes" (WG1).</w:t>
            </w:r>
          </w:p>
          <w:p w14:paraId="33CEA4B1" w14:textId="16AEFAC6" w:rsidR="00DD2DC6" w:rsidRPr="000017F9" w:rsidRDefault="00DD2DC6" w:rsidP="00D601B7">
            <w:pPr>
              <w:rPr>
                <w:highlight w:val="yellow"/>
                <w:lang w:eastAsia="en-US"/>
              </w:rPr>
            </w:pPr>
            <w:r w:rsidRPr="000017F9">
              <w:t>The TD was noted.</w:t>
            </w:r>
          </w:p>
        </w:tc>
      </w:tr>
    </w:tbl>
    <w:p w14:paraId="7D35B6EA" w14:textId="77777777" w:rsidR="00875EB7" w:rsidRPr="000017F9" w:rsidRDefault="00875EB7" w:rsidP="00875EB7">
      <w:pPr>
        <w:pStyle w:val="Heading1"/>
        <w:numPr>
          <w:ilvl w:val="0"/>
          <w:numId w:val="2"/>
        </w:numPr>
        <w:spacing w:after="60"/>
        <w:ind w:left="357" w:hanging="357"/>
        <w:rPr>
          <w:szCs w:val="24"/>
        </w:rPr>
      </w:pPr>
      <w:bookmarkStart w:id="32" w:name="_Ref482380328"/>
      <w:bookmarkStart w:id="33" w:name="_Toc174109211"/>
      <w:r w:rsidRPr="000017F9">
        <w:rPr>
          <w:szCs w:val="24"/>
        </w:rPr>
        <w:t>Results of TSAG Working Parties</w:t>
      </w:r>
      <w:bookmarkEnd w:id="32"/>
      <w:bookmarkEnd w:id="33"/>
    </w:p>
    <w:p w14:paraId="5B8D1F8A" w14:textId="76C1676D" w:rsidR="00875EB7" w:rsidRPr="000017F9" w:rsidRDefault="002173F0" w:rsidP="00875EB7">
      <w:pPr>
        <w:pStyle w:val="Heading2"/>
        <w:spacing w:before="120" w:after="60"/>
        <w:ind w:left="578" w:hanging="578"/>
        <w:rPr>
          <w:szCs w:val="24"/>
        </w:rPr>
      </w:pPr>
      <w:bookmarkStart w:id="34" w:name="_Toc174109212"/>
      <w:bookmarkStart w:id="35" w:name="_Toc508133739"/>
      <w:bookmarkStart w:id="36" w:name="_Toc508133736"/>
      <w:r w:rsidRPr="000017F9">
        <w:rPr>
          <w:rFonts w:hint="eastAsia"/>
          <w:szCs w:val="24"/>
          <w:lang w:eastAsia="ja-JP"/>
        </w:rPr>
        <w:t>1</w:t>
      </w:r>
      <w:r w:rsidR="00201864">
        <w:rPr>
          <w:szCs w:val="24"/>
          <w:lang w:eastAsia="ja-JP"/>
        </w:rPr>
        <w:t>9</w:t>
      </w:r>
      <w:r w:rsidR="00875EB7" w:rsidRPr="000017F9">
        <w:rPr>
          <w:szCs w:val="24"/>
        </w:rPr>
        <w:t>.1</w:t>
      </w:r>
      <w:r w:rsidR="00875EB7" w:rsidRPr="000017F9">
        <w:rPr>
          <w:szCs w:val="24"/>
        </w:rPr>
        <w:tab/>
        <w:t>TSAG Working Party 1 "Working Methods and related WTSA preparations"</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875EB7" w:rsidRPr="000017F9" w14:paraId="04080FA0" w14:textId="77777777" w:rsidTr="1F826274">
        <w:tc>
          <w:tcPr>
            <w:tcW w:w="936" w:type="dxa"/>
          </w:tcPr>
          <w:p w14:paraId="4FFFD9E2" w14:textId="3B46D879" w:rsidR="00875EB7" w:rsidRPr="000017F9" w:rsidRDefault="00890E56" w:rsidP="00D601B7">
            <w:pPr>
              <w:rPr>
                <w:lang w:eastAsia="en-US"/>
              </w:rPr>
            </w:pPr>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1.1</w:t>
            </w:r>
          </w:p>
        </w:tc>
        <w:tc>
          <w:tcPr>
            <w:tcW w:w="8992" w:type="dxa"/>
            <w:tcMar>
              <w:left w:w="57" w:type="dxa"/>
              <w:right w:w="57" w:type="dxa"/>
            </w:tcMar>
          </w:tcPr>
          <w:p w14:paraId="25568A65" w14:textId="77777777" w:rsidR="00875EB7" w:rsidRPr="000017F9" w:rsidRDefault="00875EB7" w:rsidP="00D601B7">
            <w:pPr>
              <w:rPr>
                <w:lang w:eastAsia="en-US"/>
              </w:rPr>
            </w:pPr>
            <w:r w:rsidRPr="000017F9">
              <w:rPr>
                <w:lang w:eastAsia="en-US"/>
              </w:rPr>
              <w:t>Working Party 1 met under the leadership of the WP1 Chair, Mr Mihail ION (Romania), with the assistance of the WP1 Vice-Chair, Ms Minah LEE, Korea (Rep. of) and Mr Simão Campos (TSB).</w:t>
            </w:r>
          </w:p>
        </w:tc>
      </w:tr>
      <w:tr w:rsidR="00875EB7" w:rsidRPr="000017F9" w14:paraId="3BF5BBE8" w14:textId="77777777" w:rsidTr="1F826274">
        <w:tc>
          <w:tcPr>
            <w:tcW w:w="936" w:type="dxa"/>
          </w:tcPr>
          <w:p w14:paraId="444C12D0" w14:textId="3BA4DD88" w:rsidR="00875EB7" w:rsidRPr="000017F9" w:rsidRDefault="00890E56" w:rsidP="00D601B7">
            <w:pPr>
              <w:rPr>
                <w:lang w:eastAsia="en-US"/>
              </w:rPr>
            </w:pPr>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1.2</w:t>
            </w:r>
          </w:p>
        </w:tc>
        <w:tc>
          <w:tcPr>
            <w:tcW w:w="8992" w:type="dxa"/>
            <w:tcMar>
              <w:left w:w="57" w:type="dxa"/>
              <w:right w:w="57" w:type="dxa"/>
            </w:tcMar>
          </w:tcPr>
          <w:p w14:paraId="357A9D6A" w14:textId="4B99DCB8" w:rsidR="00875EB7" w:rsidRPr="000017F9" w:rsidRDefault="00844A00" w:rsidP="00D601B7">
            <w:pPr>
              <w:rPr>
                <w:lang w:eastAsia="en-US"/>
              </w:rPr>
            </w:pPr>
            <w:hyperlink r:id="rId62" w:history="1">
              <w:r w:rsidR="0018259C" w:rsidRPr="000017F9">
                <w:rPr>
                  <w:rStyle w:val="Hyperlink"/>
                </w:rPr>
                <w:t>TD510</w:t>
              </w:r>
            </w:hyperlink>
            <w:r w:rsidR="0018259C" w:rsidRPr="000017F9">
              <w:rPr>
                <w:rStyle w:val="Hyperlink"/>
              </w:rPr>
              <w:t>R1</w:t>
            </w:r>
            <w:r w:rsidR="00875EB7" w:rsidRPr="000017F9">
              <w:t xml:space="preserve"> provided the WP1 report.</w:t>
            </w:r>
          </w:p>
        </w:tc>
      </w:tr>
      <w:tr w:rsidR="00875EB7" w:rsidRPr="000017F9" w14:paraId="38F324CA" w14:textId="77777777" w:rsidTr="1F826274">
        <w:tc>
          <w:tcPr>
            <w:tcW w:w="936" w:type="dxa"/>
          </w:tcPr>
          <w:p w14:paraId="5D36894C" w14:textId="4728FF43" w:rsidR="00875EB7" w:rsidRPr="000017F9" w:rsidRDefault="00890E56" w:rsidP="00D601B7">
            <w:pPr>
              <w:rPr>
                <w:lang w:eastAsia="en-US"/>
              </w:rPr>
            </w:pPr>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1.3</w:t>
            </w:r>
          </w:p>
        </w:tc>
        <w:tc>
          <w:tcPr>
            <w:tcW w:w="8992" w:type="dxa"/>
            <w:tcMar>
              <w:left w:w="57" w:type="dxa"/>
              <w:right w:w="57" w:type="dxa"/>
            </w:tcMar>
          </w:tcPr>
          <w:p w14:paraId="498CB900" w14:textId="77777777" w:rsidR="00875EB7" w:rsidRPr="000017F9" w:rsidRDefault="0018259C" w:rsidP="00D601B7">
            <w:pPr>
              <w:rPr>
                <w:rFonts w:eastAsia="MS Mincho"/>
              </w:rPr>
            </w:pPr>
            <w:r w:rsidRPr="000017F9">
              <w:rPr>
                <w:rFonts w:eastAsia="MS Mincho"/>
              </w:rPr>
              <w:t xml:space="preserve">TSAG </w:t>
            </w:r>
            <w:r w:rsidRPr="00320D46">
              <w:rPr>
                <w:rFonts w:eastAsia="MS Mincho"/>
                <w:b/>
                <w:bCs/>
              </w:rPr>
              <w:t>agreed</w:t>
            </w:r>
            <w:r w:rsidRPr="000017F9">
              <w:rPr>
                <w:rFonts w:eastAsia="MS Mincho"/>
              </w:rPr>
              <w:t xml:space="preserve"> on the following actions:</w:t>
            </w:r>
          </w:p>
          <w:p w14:paraId="1D1C2758" w14:textId="77777777" w:rsidR="00E4046B" w:rsidRPr="000017F9" w:rsidRDefault="00E4046B" w:rsidP="00E4046B">
            <w:pPr>
              <w:tabs>
                <w:tab w:val="left" w:pos="570"/>
              </w:tabs>
            </w:pPr>
          </w:p>
          <w:p w14:paraId="5C1E2D04" w14:textId="77777777" w:rsidR="00E4046B" w:rsidRPr="000017F9" w:rsidRDefault="00E4046B" w:rsidP="00E4046B">
            <w:pPr>
              <w:numPr>
                <w:ilvl w:val="0"/>
                <w:numId w:val="29"/>
              </w:numPr>
              <w:ind w:left="567" w:hanging="567"/>
            </w:pPr>
            <w:r w:rsidRPr="000017F9">
              <w:t xml:space="preserve">Agree new A-Series Supplement 7 (ex A.SupWTSAGL) "WTSA preparation guideline on Resolutions" found in </w:t>
            </w:r>
            <w:hyperlink r:id="rId63" w:history="1">
              <w:r w:rsidRPr="000017F9">
                <w:rPr>
                  <w:rStyle w:val="Hyperlink"/>
                </w:rPr>
                <w:t>TSAG-TD612-R3</w:t>
              </w:r>
            </w:hyperlink>
            <w:r w:rsidRPr="000017F9">
              <w:t xml:space="preserve"> </w:t>
            </w:r>
            <w:r w:rsidRPr="000017F9">
              <w:rPr>
                <w:b/>
                <w:bCs/>
              </w:rPr>
              <w:t>[RG-WTSA-2]</w:t>
            </w:r>
          </w:p>
          <w:p w14:paraId="0CB1C853" w14:textId="4AB61261" w:rsidR="00E4046B" w:rsidRPr="000017F9" w:rsidRDefault="00E4046B" w:rsidP="00E4046B">
            <w:pPr>
              <w:numPr>
                <w:ilvl w:val="0"/>
                <w:numId w:val="29"/>
              </w:numPr>
              <w:ind w:left="567" w:hanging="567"/>
            </w:pPr>
            <w:r w:rsidRPr="000017F9">
              <w:t xml:space="preserve">Agree new A.BN "Briefing note for WTSA ad hoc group chairs and drafting group chairs" in </w:t>
            </w:r>
            <w:hyperlink r:id="rId64" w:history="1">
              <w:r w:rsidRPr="000017F9">
                <w:rPr>
                  <w:rStyle w:val="Hyperlink"/>
                </w:rPr>
                <w:t>TSAG-TD613-R4</w:t>
              </w:r>
            </w:hyperlink>
            <w:r w:rsidRPr="000017F9">
              <w:t xml:space="preserve"> and include it in </w:t>
            </w:r>
            <w:hyperlink w:anchor="AnnexG" w:history="1">
              <w:r w:rsidRPr="000017F9">
                <w:rPr>
                  <w:rStyle w:val="Hyperlink"/>
                </w:rPr>
                <w:t xml:space="preserve">Annex </w:t>
              </w:r>
              <w:r w:rsidR="001706A3" w:rsidRPr="000017F9">
                <w:rPr>
                  <w:rStyle w:val="Hyperlink"/>
                </w:rPr>
                <w:t>G</w:t>
              </w:r>
            </w:hyperlink>
            <w:r w:rsidR="001706A3" w:rsidRPr="000017F9">
              <w:t xml:space="preserve"> </w:t>
            </w:r>
            <w:r w:rsidRPr="000017F9">
              <w:t xml:space="preserve">of this TSAG report </w:t>
            </w:r>
            <w:r w:rsidRPr="000017F9">
              <w:rPr>
                <w:b/>
                <w:bCs/>
              </w:rPr>
              <w:t>[RG-WTSA-3]</w:t>
            </w:r>
          </w:p>
          <w:p w14:paraId="1B5ED1C6" w14:textId="77777777" w:rsidR="00E4046B" w:rsidRPr="000017F9" w:rsidRDefault="00E4046B" w:rsidP="00E4046B">
            <w:pPr>
              <w:numPr>
                <w:ilvl w:val="0"/>
                <w:numId w:val="29"/>
              </w:numPr>
              <w:ind w:left="567" w:hanging="567"/>
            </w:pPr>
            <w:r w:rsidRPr="000017F9">
              <w:t>Send the liaison statements from RG-WTSA:</w:t>
            </w:r>
          </w:p>
          <w:p w14:paraId="1FA2668F" w14:textId="77777777" w:rsidR="00E4046B" w:rsidRPr="000017F9" w:rsidRDefault="00E4046B" w:rsidP="00320D46">
            <w:pPr>
              <w:numPr>
                <w:ilvl w:val="1"/>
                <w:numId w:val="29"/>
              </w:numPr>
              <w:tabs>
                <w:tab w:val="clear" w:pos="794"/>
                <w:tab w:val="clear" w:pos="1191"/>
                <w:tab w:val="clear" w:pos="1588"/>
                <w:tab w:val="clear" w:pos="1985"/>
              </w:tabs>
              <w:ind w:left="1134" w:hanging="567"/>
            </w:pPr>
            <w:r w:rsidRPr="000017F9">
              <w:t xml:space="preserve">to all ITU-T SGs and RTOs on A.Sup7 "WTSA preparation guideline on Resolutions" and latest WTSA Action Plan, found in </w:t>
            </w:r>
            <w:hyperlink r:id="rId65" w:history="1">
              <w:r w:rsidRPr="000017F9">
                <w:rPr>
                  <w:rStyle w:val="Hyperlink"/>
                </w:rPr>
                <w:t>TSAG-TD678</w:t>
              </w:r>
            </w:hyperlink>
            <w:r w:rsidRPr="000017F9">
              <w:rPr>
                <w:b/>
                <w:bCs/>
              </w:rPr>
              <w:t xml:space="preserve"> [RG-WTSA-4]</w:t>
            </w:r>
          </w:p>
          <w:p w14:paraId="34453652" w14:textId="77777777" w:rsidR="00E4046B" w:rsidRPr="000017F9" w:rsidRDefault="00E4046B" w:rsidP="00320D46">
            <w:pPr>
              <w:numPr>
                <w:ilvl w:val="1"/>
                <w:numId w:val="29"/>
              </w:numPr>
              <w:tabs>
                <w:tab w:val="clear" w:pos="794"/>
                <w:tab w:val="clear" w:pos="1191"/>
                <w:tab w:val="clear" w:pos="1588"/>
                <w:tab w:val="clear" w:pos="1985"/>
              </w:tabs>
              <w:ind w:left="1134" w:hanging="567"/>
            </w:pPr>
            <w:r w:rsidRPr="000017F9">
              <w:t xml:space="preserve">to ISCG, TDAG and RAG on A.Sup7 "WTSA preparation guideline on Resolutions", found in </w:t>
            </w:r>
            <w:hyperlink r:id="rId66" w:history="1">
              <w:r w:rsidRPr="000017F9">
                <w:rPr>
                  <w:rStyle w:val="Hyperlink"/>
                </w:rPr>
                <w:t>TSAG-TD679</w:t>
              </w:r>
            </w:hyperlink>
            <w:r w:rsidRPr="000017F9">
              <w:rPr>
                <w:b/>
                <w:bCs/>
              </w:rPr>
              <w:t xml:space="preserve"> [RG-WTSA-5]</w:t>
            </w:r>
          </w:p>
          <w:p w14:paraId="5E41AE5F" w14:textId="77777777" w:rsidR="00E4046B" w:rsidRPr="000017F9" w:rsidRDefault="00E4046B" w:rsidP="00E4046B">
            <w:pPr>
              <w:numPr>
                <w:ilvl w:val="0"/>
                <w:numId w:val="29"/>
              </w:numPr>
              <w:ind w:left="567" w:hanging="567"/>
            </w:pPr>
            <w:r w:rsidRPr="000017F9">
              <w:t xml:space="preserve">TSAG is invited to update the RG-WTSA work programme as found in </w:t>
            </w:r>
            <w:hyperlink r:id="rId67" w:history="1">
              <w:r w:rsidRPr="000017F9">
                <w:rPr>
                  <w:rStyle w:val="Hyperlink"/>
                </w:rPr>
                <w:t>TSAG-TD683</w:t>
              </w:r>
            </w:hyperlink>
            <w:r w:rsidRPr="000017F9">
              <w:t xml:space="preserve"> </w:t>
            </w:r>
            <w:r w:rsidRPr="000017F9">
              <w:rPr>
                <w:b/>
                <w:bCs/>
              </w:rPr>
              <w:t>[RG-WTSA-6]</w:t>
            </w:r>
          </w:p>
          <w:p w14:paraId="18CB5066" w14:textId="77777777" w:rsidR="00E4046B" w:rsidRPr="000017F9" w:rsidRDefault="00E4046B" w:rsidP="00E4046B">
            <w:pPr>
              <w:numPr>
                <w:ilvl w:val="0"/>
                <w:numId w:val="29"/>
              </w:numPr>
              <w:ind w:left="567" w:hanging="567"/>
            </w:pPr>
            <w:r w:rsidRPr="000017F9">
              <w:t xml:space="preserve">Approve the following agreement in </w:t>
            </w:r>
            <w:hyperlink r:id="rId68" w:history="1">
              <w:r w:rsidRPr="000017F9">
                <w:rPr>
                  <w:rStyle w:val="Hyperlink"/>
                </w:rPr>
                <w:t>TSAG-TD517-R2</w:t>
              </w:r>
            </w:hyperlink>
            <w:r w:rsidRPr="000017F9">
              <w:t xml:space="preserve"> §7 regarding the use of the term "in force" in place of an actual approval date for normative references in clause 2 of ITU-T Recommendations: [</w:t>
            </w:r>
            <w:r w:rsidRPr="000017F9">
              <w:rPr>
                <w:b/>
                <w:bCs/>
              </w:rPr>
              <w:t>RG-WM-3</w:t>
            </w:r>
            <w:r w:rsidRPr="000017F9">
              <w:t>]</w:t>
            </w:r>
            <w:r w:rsidRPr="000017F9">
              <w:br/>
              <w:t>a)</w:t>
            </w:r>
            <w:r w:rsidRPr="000017F9">
              <w:tab/>
            </w:r>
            <w:r w:rsidRPr="000017F9">
              <w:rPr>
                <w:i/>
                <w:iCs/>
              </w:rPr>
              <w:t xml:space="preserve">It is agreed to use the current (date of approval) approach without updating the </w:t>
            </w:r>
            <w:r w:rsidRPr="000017F9">
              <w:rPr>
                <w:i/>
                <w:iCs/>
              </w:rPr>
              <w:lastRenderedPageBreak/>
              <w:t>Author's guide for drafting ITU-T Recommendations;</w:t>
            </w:r>
            <w:r w:rsidRPr="000017F9">
              <w:rPr>
                <w:i/>
                <w:iCs/>
              </w:rPr>
              <w:br/>
            </w:r>
            <w:r w:rsidRPr="000017F9">
              <w:t>b)</w:t>
            </w:r>
            <w:r w:rsidRPr="000017F9">
              <w:tab/>
            </w:r>
            <w:r w:rsidRPr="000017F9">
              <w:rPr>
                <w:i/>
                <w:iCs/>
              </w:rPr>
              <w:t>It is agreed that in the exceptional cases, e.g. of a common text with ISO/IEC JTC 1 (see Recommendation ITU T A.23) or an incorporation of text from another standards development organization (see Recommendation ITU-T A.25), and if there is a strong and justified need to reflect current practice in the originating SDO, the "(in force)" approach could be tolerated. In this case, the need should be documented in the meeting report of the Question for further approval by the study group or working party, as appropriate.</w:t>
            </w:r>
          </w:p>
          <w:p w14:paraId="4AD82362" w14:textId="77777777" w:rsidR="00E4046B" w:rsidRPr="000017F9" w:rsidRDefault="00E4046B" w:rsidP="00E4046B">
            <w:pPr>
              <w:numPr>
                <w:ilvl w:val="0"/>
                <w:numId w:val="29"/>
              </w:numPr>
              <w:ind w:left="567" w:hanging="567"/>
            </w:pPr>
            <w:r w:rsidRPr="000017F9">
              <w:t>To submit to WTSA-24 as an INFO document the current version of draft revised Recommendation ITU-T A.1 "Working methods for study groups of the ITU Telecommunication Standardization Sector". (</w:t>
            </w:r>
            <w:hyperlink r:id="rId69" w:history="1">
              <w:r w:rsidRPr="000017F9">
                <w:rPr>
                  <w:rStyle w:val="Hyperlink"/>
                </w:rPr>
                <w:t>TSAG-TD600-R3</w:t>
              </w:r>
            </w:hyperlink>
            <w:r w:rsidRPr="000017F9">
              <w:t>)</w:t>
            </w:r>
            <w:r w:rsidRPr="000017F9" w:rsidDel="00DC3807">
              <w:t xml:space="preserve"> </w:t>
            </w:r>
            <w:r w:rsidRPr="000017F9">
              <w:t>[</w:t>
            </w:r>
            <w:r w:rsidRPr="000017F9">
              <w:rPr>
                <w:b/>
                <w:bCs/>
              </w:rPr>
              <w:t>RG-WM-9</w:t>
            </w:r>
            <w:r w:rsidRPr="000017F9">
              <w:t>]</w:t>
            </w:r>
          </w:p>
          <w:p w14:paraId="60D247A2" w14:textId="77777777" w:rsidR="00E4046B" w:rsidRPr="000017F9" w:rsidRDefault="00E4046B" w:rsidP="00E4046B">
            <w:pPr>
              <w:numPr>
                <w:ilvl w:val="0"/>
                <w:numId w:val="29"/>
              </w:numPr>
              <w:ind w:left="567" w:hanging="567"/>
            </w:pPr>
            <w:r w:rsidRPr="000017F9">
              <w:t xml:space="preserve">Submit to WTSA-24 for information the current version of draft revised WTSA Resolution 22 "Authorization for the Telecommunication Standardization Advisory Group to act between world telecommunication standardization assemblies" as found in </w:t>
            </w:r>
            <w:hyperlink r:id="rId70" w:history="1">
              <w:r w:rsidRPr="000017F9">
                <w:rPr>
                  <w:rStyle w:val="Hyperlink"/>
                </w:rPr>
                <w:t>TSAG-TD630-R4</w:t>
              </w:r>
            </w:hyperlink>
            <w:r w:rsidRPr="000017F9">
              <w:t xml:space="preserve"> as part of the TSAG report to WTSA-24 </w:t>
            </w:r>
            <w:r w:rsidRPr="000017F9">
              <w:rPr>
                <w:b/>
                <w:bCs/>
              </w:rPr>
              <w:t>[RG-WM-10]</w:t>
            </w:r>
          </w:p>
          <w:p w14:paraId="7E12F44E" w14:textId="77777777" w:rsidR="00E4046B" w:rsidRPr="000017F9" w:rsidRDefault="00E4046B" w:rsidP="00E4046B">
            <w:pPr>
              <w:numPr>
                <w:ilvl w:val="0"/>
                <w:numId w:val="29"/>
              </w:numPr>
              <w:ind w:left="567" w:hanging="567"/>
            </w:pPr>
            <w:r w:rsidRPr="000017F9">
              <w:t xml:space="preserve">Agree the new A-Series Supplement 6 (ex A.SupplSGA) "Guidelines for the development of a standardization gap analysis" as found in </w:t>
            </w:r>
            <w:hyperlink r:id="rId71" w:history="1">
              <w:r w:rsidRPr="000017F9">
                <w:rPr>
                  <w:rStyle w:val="Hyperlink"/>
                </w:rPr>
                <w:t>TSAG-TD541-R4</w:t>
              </w:r>
            </w:hyperlink>
            <w:r w:rsidRPr="000017F9">
              <w:t xml:space="preserve"> [</w:t>
            </w:r>
            <w:r w:rsidRPr="000017F9">
              <w:rPr>
                <w:b/>
                <w:bCs/>
              </w:rPr>
              <w:t>RG-WM-7</w:t>
            </w:r>
            <w:r w:rsidRPr="000017F9">
              <w:t>]</w:t>
            </w:r>
          </w:p>
          <w:p w14:paraId="3833481A" w14:textId="77777777" w:rsidR="00E4046B" w:rsidRPr="000017F9" w:rsidRDefault="00E4046B" w:rsidP="00E4046B">
            <w:pPr>
              <w:numPr>
                <w:ilvl w:val="0"/>
                <w:numId w:val="29"/>
              </w:numPr>
              <w:ind w:left="567" w:hanging="567"/>
            </w:pPr>
            <w:r w:rsidRPr="000017F9">
              <w:t xml:space="preserve">Approve (TAP) draft revised Recommendation ITU-T A.7 "Focus groups: Establishment and working procedures" as found in </w:t>
            </w:r>
            <w:hyperlink r:id="rId72" w:history="1">
              <w:r w:rsidRPr="000017F9">
                <w:rPr>
                  <w:rStyle w:val="Hyperlink"/>
                </w:rPr>
                <w:t>TSAG-TD629</w:t>
              </w:r>
            </w:hyperlink>
            <w:r w:rsidRPr="000017F9">
              <w:t xml:space="preserve"> </w:t>
            </w:r>
            <w:r w:rsidRPr="000017F9">
              <w:rPr>
                <w:b/>
                <w:bCs/>
              </w:rPr>
              <w:t>[RG-WM-8</w:t>
            </w:r>
            <w:r w:rsidRPr="000017F9">
              <w:t>]</w:t>
            </w:r>
          </w:p>
          <w:p w14:paraId="2261D95A" w14:textId="77777777" w:rsidR="00E4046B" w:rsidRPr="000017F9" w:rsidRDefault="00E4046B" w:rsidP="00E4046B">
            <w:pPr>
              <w:numPr>
                <w:ilvl w:val="0"/>
                <w:numId w:val="29"/>
              </w:numPr>
              <w:ind w:left="567" w:hanging="567"/>
            </w:pPr>
            <w:r w:rsidRPr="000017F9">
              <w:t>Send the following LSs from RG-WM:</w:t>
            </w:r>
          </w:p>
          <w:p w14:paraId="1EDC0540"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about the resolution of AAP comments, as found in </w:t>
            </w:r>
            <w:hyperlink r:id="rId73" w:history="1">
              <w:r w:rsidRPr="000017F9">
                <w:rPr>
                  <w:rStyle w:val="Hyperlink"/>
                </w:rPr>
                <w:t>TSAG-TD669</w:t>
              </w:r>
            </w:hyperlink>
            <w:r w:rsidRPr="000017F9">
              <w:t xml:space="preserve"> [</w:t>
            </w:r>
            <w:r w:rsidRPr="000017F9">
              <w:rPr>
                <w:b/>
                <w:bCs/>
              </w:rPr>
              <w:t>RG-WM-1</w:t>
            </w:r>
            <w:r w:rsidRPr="000017F9">
              <w:t>]</w:t>
            </w:r>
          </w:p>
          <w:p w14:paraId="79C21A86"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about the use of specific editions (with a date of approval) for normative references in clause 2 of ITU-T Recommendations, as found in </w:t>
            </w:r>
            <w:hyperlink r:id="rId74" w:history="1">
              <w:r w:rsidRPr="000017F9">
                <w:rPr>
                  <w:rStyle w:val="Hyperlink"/>
                </w:rPr>
                <w:t>TSAG-TD675</w:t>
              </w:r>
            </w:hyperlink>
            <w:r w:rsidRPr="000017F9">
              <w:t xml:space="preserve"> [</w:t>
            </w:r>
            <w:r w:rsidRPr="000017F9">
              <w:rPr>
                <w:b/>
                <w:bCs/>
              </w:rPr>
              <w:t>RG-WM-4</w:t>
            </w:r>
            <w:r w:rsidRPr="000017F9">
              <w:t>]</w:t>
            </w:r>
          </w:p>
          <w:p w14:paraId="26808250"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on the publication process of revisions, amendments and corrigenda to ITU-T Recommendations | ISO/IEC international standards published as common texts, as found in </w:t>
            </w:r>
            <w:hyperlink r:id="rId75" w:history="1">
              <w:r w:rsidRPr="000017F9">
                <w:rPr>
                  <w:rStyle w:val="Hyperlink"/>
                </w:rPr>
                <w:t>TSAG-TD674</w:t>
              </w:r>
            </w:hyperlink>
            <w:r w:rsidRPr="000017F9">
              <w:t xml:space="preserve"> [</w:t>
            </w:r>
            <w:r w:rsidRPr="000017F9">
              <w:rPr>
                <w:b/>
                <w:bCs/>
              </w:rPr>
              <w:t>RG-WM-5</w:t>
            </w:r>
            <w:r w:rsidRPr="000017F9">
              <w:t>]</w:t>
            </w:r>
          </w:p>
          <w:p w14:paraId="2B1405D0"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on the use of tools to develop ITU-T Recommendations, as found in </w:t>
            </w:r>
            <w:hyperlink r:id="rId76" w:history="1">
              <w:r w:rsidRPr="000017F9">
                <w:rPr>
                  <w:rStyle w:val="Hyperlink"/>
                </w:rPr>
                <w:t>TSAG-TD676</w:t>
              </w:r>
            </w:hyperlink>
            <w:r w:rsidRPr="000017F9">
              <w:t xml:space="preserve"> [</w:t>
            </w:r>
            <w:r w:rsidRPr="000017F9">
              <w:rPr>
                <w:b/>
                <w:bCs/>
              </w:rPr>
              <w:t>RG-WM-6</w:t>
            </w:r>
            <w:r w:rsidRPr="000017F9">
              <w:t>]</w:t>
            </w:r>
          </w:p>
          <w:p w14:paraId="3A2FD2BB" w14:textId="77777777" w:rsidR="00E4046B" w:rsidRPr="000017F9" w:rsidRDefault="00E4046B" w:rsidP="00320D46">
            <w:pPr>
              <w:numPr>
                <w:ilvl w:val="0"/>
                <w:numId w:val="30"/>
              </w:numPr>
              <w:tabs>
                <w:tab w:val="clear" w:pos="794"/>
                <w:tab w:val="clear" w:pos="1191"/>
                <w:tab w:val="clear" w:pos="1588"/>
                <w:tab w:val="clear" w:pos="1985"/>
              </w:tabs>
              <w:ind w:left="1134" w:hanging="567"/>
            </w:pPr>
            <w:r w:rsidRPr="000017F9">
              <w:t xml:space="preserve">to all study groups on the agreement of new Supplement 6 to the ITU-T A-series Recommendations "Guidelines for the development of a standardization gap analysis", as found in </w:t>
            </w:r>
            <w:hyperlink r:id="rId77" w:history="1">
              <w:r w:rsidRPr="000017F9">
                <w:rPr>
                  <w:rStyle w:val="Hyperlink"/>
                </w:rPr>
                <w:t>TSAG-TD685</w:t>
              </w:r>
            </w:hyperlink>
            <w:r w:rsidRPr="000017F9">
              <w:t xml:space="preserve"> </w:t>
            </w:r>
            <w:r w:rsidRPr="000017F9">
              <w:rPr>
                <w:b/>
                <w:bCs/>
              </w:rPr>
              <w:t>[WP1-3]</w:t>
            </w:r>
          </w:p>
          <w:p w14:paraId="57B4256D" w14:textId="77777777" w:rsidR="00E4046B" w:rsidRPr="000017F9" w:rsidRDefault="00E4046B" w:rsidP="00E4046B">
            <w:pPr>
              <w:numPr>
                <w:ilvl w:val="0"/>
                <w:numId w:val="29"/>
              </w:numPr>
              <w:ind w:left="567" w:hanging="567"/>
            </w:pPr>
            <w:r w:rsidRPr="000017F9">
              <w:t xml:space="preserve">Invite TSAG to approve the updates to the RG-WM work programme found in </w:t>
            </w:r>
            <w:hyperlink r:id="rId78" w:history="1">
              <w:r w:rsidRPr="000017F9">
                <w:rPr>
                  <w:rStyle w:val="Hyperlink"/>
                </w:rPr>
                <w:t>TSAG-TD650</w:t>
              </w:r>
            </w:hyperlink>
            <w:r w:rsidRPr="000017F9">
              <w:t xml:space="preserve"> [</w:t>
            </w:r>
            <w:r w:rsidRPr="000017F9">
              <w:rPr>
                <w:b/>
                <w:bCs/>
              </w:rPr>
              <w:t>RG-WM-11</w:t>
            </w:r>
            <w:r w:rsidRPr="000017F9">
              <w:t>]</w:t>
            </w:r>
          </w:p>
          <w:p w14:paraId="350CAA1A" w14:textId="77777777" w:rsidR="00E4046B" w:rsidRPr="000017F9" w:rsidRDefault="00E4046B" w:rsidP="00E4046B">
            <w:pPr>
              <w:numPr>
                <w:ilvl w:val="0"/>
                <w:numId w:val="29"/>
              </w:numPr>
              <w:ind w:left="567" w:hanging="567"/>
            </w:pPr>
            <w:r w:rsidRPr="000017F9">
              <w:rPr>
                <w:u w:val="single"/>
              </w:rPr>
              <w:t>Upon approval of A.24,</w:t>
            </w:r>
            <w:r w:rsidRPr="000017F9">
              <w:t xml:space="preserve"> </w:t>
            </w:r>
            <w:r w:rsidRPr="000017F9">
              <w:rPr>
                <w:b/>
                <w:bCs/>
              </w:rPr>
              <w:t>delete</w:t>
            </w:r>
            <w:r w:rsidRPr="000017F9">
              <w:t xml:space="preserve"> A</w:t>
            </w:r>
            <w:r w:rsidRPr="000017F9">
              <w:noBreakHyphen/>
              <w:t>Series Supplement 5 "Guidelines for collaboration and exchange of information with other organizations"</w:t>
            </w:r>
            <w:r w:rsidRPr="000017F9">
              <w:rPr>
                <w:b/>
                <w:bCs/>
              </w:rPr>
              <w:t xml:space="preserve"> [WP1-4]</w:t>
            </w:r>
          </w:p>
          <w:p w14:paraId="41E689AD" w14:textId="1F914486" w:rsidR="00E4046B" w:rsidRPr="000017F9" w:rsidRDefault="00E4046B" w:rsidP="00E4046B">
            <w:pPr>
              <w:numPr>
                <w:ilvl w:val="0"/>
                <w:numId w:val="29"/>
              </w:numPr>
              <w:ind w:left="567" w:hanging="567"/>
            </w:pPr>
            <w:r w:rsidRPr="000017F9">
              <w:t>Authorize RG-WM to hold three interim rapporteur group meetings (all online) listed in</w:t>
            </w:r>
            <w:r w:rsidR="00D17237" w:rsidRPr="000017F9">
              <w:t xml:space="preserve"> </w:t>
            </w:r>
            <w:hyperlink w:anchor="AnnexB" w:history="1">
              <w:r w:rsidR="00D90C5E" w:rsidRPr="000017F9">
                <w:rPr>
                  <w:rStyle w:val="Hyperlink"/>
                </w:rPr>
                <w:t>Annex B</w:t>
              </w:r>
            </w:hyperlink>
            <w:r w:rsidR="00D90C5E" w:rsidRPr="000017F9">
              <w:t xml:space="preserve"> (originally </w:t>
            </w:r>
            <w:r w:rsidRPr="000017F9">
              <w:t>§</w:t>
            </w:r>
            <w:r w:rsidRPr="000017F9">
              <w:rPr>
                <w:cs/>
              </w:rPr>
              <w:t>‎</w:t>
            </w:r>
            <w:r w:rsidRPr="000017F9">
              <w:t>7.2 of TD</w:t>
            </w:r>
            <w:r w:rsidR="005A388A" w:rsidRPr="000017F9">
              <w:t>5</w:t>
            </w:r>
            <w:r w:rsidRPr="000017F9">
              <w:t>10</w:t>
            </w:r>
            <w:r w:rsidR="00D90C5E" w:rsidRPr="000017F9">
              <w:t>)</w:t>
            </w:r>
            <w:r w:rsidRPr="000017F9">
              <w:t xml:space="preserve"> [</w:t>
            </w:r>
            <w:r w:rsidRPr="000017F9">
              <w:rPr>
                <w:b/>
                <w:bCs/>
              </w:rPr>
              <w:t>RG-WM-12</w:t>
            </w:r>
            <w:r w:rsidRPr="000017F9">
              <w:t>]</w:t>
            </w:r>
          </w:p>
          <w:p w14:paraId="443C90B5" w14:textId="77777777" w:rsidR="00E4046B" w:rsidRPr="000017F9" w:rsidRDefault="00E4046B" w:rsidP="00E4046B">
            <w:pPr>
              <w:numPr>
                <w:ilvl w:val="0"/>
                <w:numId w:val="29"/>
              </w:numPr>
              <w:ind w:left="567" w:hanging="567"/>
            </w:pPr>
            <w:r w:rsidRPr="000017F9">
              <w:t>Agree to propose to WTSA-24 the suppression of WTSA Resolution 80 "</w:t>
            </w:r>
            <w:r w:rsidRPr="000017F9">
              <w:rPr>
                <w:i/>
                <w:iCs/>
              </w:rPr>
              <w:t>Acknowledging the active involvement of the membership in the development of ITU Telecommunication Standardization Sector deliverables</w:t>
            </w:r>
            <w:r w:rsidRPr="000017F9">
              <w:t xml:space="preserve">" </w:t>
            </w:r>
          </w:p>
          <w:p w14:paraId="34A90C03" w14:textId="3CC8C2AA" w:rsidR="00407D54" w:rsidRPr="000017F9" w:rsidRDefault="00407D54" w:rsidP="00E4046B">
            <w:pPr>
              <w:numPr>
                <w:ilvl w:val="0"/>
                <w:numId w:val="29"/>
              </w:numPr>
              <w:ind w:left="567" w:hanging="567"/>
            </w:pPr>
            <w:r w:rsidRPr="000017F9">
              <w:t xml:space="preserve">Approve the WP1 report in the most recent revision of </w:t>
            </w:r>
            <w:hyperlink r:id="rId79" w:history="1">
              <w:r w:rsidRPr="000017F9">
                <w:rPr>
                  <w:rStyle w:val="Hyperlink"/>
                </w:rPr>
                <w:t>TSAG-TD510</w:t>
              </w:r>
            </w:hyperlink>
            <w:r w:rsidRPr="000017F9">
              <w:rPr>
                <w:rStyle w:val="Hyperlink"/>
              </w:rPr>
              <w:t>R1</w:t>
            </w:r>
          </w:p>
          <w:p w14:paraId="103E1688" w14:textId="6761BDF7" w:rsidR="0018259C" w:rsidRPr="000017F9" w:rsidRDefault="0018259C" w:rsidP="00D601B7">
            <w:pPr>
              <w:rPr>
                <w:rFonts w:eastAsia="MS Mincho"/>
                <w:lang w:eastAsia="en-US"/>
              </w:rPr>
            </w:pPr>
          </w:p>
        </w:tc>
      </w:tr>
    </w:tbl>
    <w:p w14:paraId="5278C650" w14:textId="5AFA1496" w:rsidR="00875EB7" w:rsidRPr="000017F9" w:rsidRDefault="002173F0" w:rsidP="00875EB7">
      <w:pPr>
        <w:pStyle w:val="Heading2"/>
        <w:spacing w:before="120" w:after="60"/>
        <w:ind w:left="578" w:hanging="578"/>
        <w:rPr>
          <w:szCs w:val="24"/>
        </w:rPr>
      </w:pPr>
      <w:bookmarkStart w:id="37" w:name="_Toc174109213"/>
      <w:r w:rsidRPr="000017F9">
        <w:rPr>
          <w:rFonts w:hint="eastAsia"/>
          <w:szCs w:val="24"/>
          <w:lang w:eastAsia="ja-JP"/>
        </w:rPr>
        <w:lastRenderedPageBreak/>
        <w:t>1</w:t>
      </w:r>
      <w:r w:rsidR="00201864">
        <w:rPr>
          <w:szCs w:val="24"/>
          <w:lang w:eastAsia="ja-JP"/>
        </w:rPr>
        <w:t>9</w:t>
      </w:r>
      <w:r w:rsidR="00875EB7" w:rsidRPr="000017F9">
        <w:rPr>
          <w:szCs w:val="24"/>
        </w:rPr>
        <w:t>.2</w:t>
      </w:r>
      <w:r w:rsidR="00875EB7" w:rsidRPr="000017F9">
        <w:rPr>
          <w:szCs w:val="24"/>
        </w:rPr>
        <w:tab/>
      </w:r>
      <w:bookmarkEnd w:id="35"/>
      <w:r w:rsidR="00875EB7" w:rsidRPr="000017F9">
        <w:rPr>
          <w:szCs w:val="24"/>
        </w:rPr>
        <w:t>TSAG Working Party 2 "Industry Engagement, Work Programme, Restructuring"</w:t>
      </w:r>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875EB7" w:rsidRPr="000017F9" w14:paraId="111B302E" w14:textId="77777777" w:rsidTr="756640DB">
        <w:tc>
          <w:tcPr>
            <w:tcW w:w="996" w:type="dxa"/>
          </w:tcPr>
          <w:p w14:paraId="7E5CBED4" w14:textId="1A3F455D" w:rsidR="00875EB7" w:rsidRPr="000017F9" w:rsidRDefault="00890E56" w:rsidP="00D601B7">
            <w:r w:rsidRPr="000017F9">
              <w:rPr>
                <w:rFonts w:eastAsia="MS Mincho" w:hint="eastAsia"/>
              </w:rPr>
              <w:t>1</w:t>
            </w:r>
            <w:r w:rsidR="00201864">
              <w:rPr>
                <w:rFonts w:eastAsia="MS Mincho"/>
              </w:rPr>
              <w:t>9</w:t>
            </w:r>
            <w:r w:rsidRPr="000017F9">
              <w:rPr>
                <w:rFonts w:eastAsia="MS Mincho" w:hint="eastAsia"/>
              </w:rPr>
              <w:t>.</w:t>
            </w:r>
            <w:r w:rsidR="00875EB7" w:rsidRPr="000017F9">
              <w:t>2.1</w:t>
            </w:r>
          </w:p>
        </w:tc>
        <w:tc>
          <w:tcPr>
            <w:tcW w:w="8932" w:type="dxa"/>
            <w:tcMar>
              <w:left w:w="57" w:type="dxa"/>
              <w:right w:w="57" w:type="dxa"/>
            </w:tcMar>
          </w:tcPr>
          <w:p w14:paraId="4711CE11" w14:textId="77777777" w:rsidR="00875EB7" w:rsidRPr="000017F9" w:rsidRDefault="00875EB7" w:rsidP="00D601B7">
            <w:r w:rsidRPr="000017F9">
              <w:rPr>
                <w:lang w:eastAsia="en-US"/>
              </w:rPr>
              <w:t xml:space="preserve">Working Party 2 met under the leadership of the WP2 Chair, </w:t>
            </w:r>
            <w:r w:rsidRPr="000017F9">
              <w:t>Ms Gaëlle MARTIN-COCHER</w:t>
            </w:r>
            <w:r w:rsidRPr="000017F9">
              <w:rPr>
                <w:lang w:eastAsia="en-US"/>
              </w:rPr>
              <w:t xml:space="preserve"> (</w:t>
            </w:r>
            <w:r w:rsidRPr="000017F9">
              <w:t>InterDigital, Canada</w:t>
            </w:r>
            <w:r w:rsidRPr="000017F9">
              <w:rPr>
                <w:lang w:eastAsia="en-US"/>
              </w:rPr>
              <w:t>), with the assistance of the WP2 Vice-Chair, Mr Guy-Michel KOUAKOU (Côte d'Ivoire), and Ms Tatiana KURAKOVA (TSB).</w:t>
            </w:r>
          </w:p>
        </w:tc>
      </w:tr>
      <w:tr w:rsidR="00875EB7" w:rsidRPr="000017F9" w14:paraId="10CB07A5" w14:textId="77777777" w:rsidTr="756640DB">
        <w:tc>
          <w:tcPr>
            <w:tcW w:w="996" w:type="dxa"/>
          </w:tcPr>
          <w:p w14:paraId="5B140B8F" w14:textId="20767551" w:rsidR="00875EB7" w:rsidRPr="000017F9" w:rsidRDefault="00890E56" w:rsidP="00D601B7">
            <w:r w:rsidRPr="000017F9">
              <w:rPr>
                <w:rFonts w:eastAsia="MS Mincho" w:hint="eastAsia"/>
              </w:rPr>
              <w:t>1</w:t>
            </w:r>
            <w:r w:rsidR="00201864">
              <w:rPr>
                <w:rFonts w:eastAsia="MS Mincho"/>
              </w:rPr>
              <w:t>9</w:t>
            </w:r>
            <w:r w:rsidRPr="000017F9">
              <w:rPr>
                <w:rFonts w:eastAsia="MS Mincho" w:hint="eastAsia"/>
              </w:rPr>
              <w:t>.</w:t>
            </w:r>
            <w:r w:rsidR="00875EB7" w:rsidRPr="000017F9">
              <w:rPr>
                <w:lang w:eastAsia="en-US"/>
              </w:rPr>
              <w:t>2.2</w:t>
            </w:r>
          </w:p>
        </w:tc>
        <w:tc>
          <w:tcPr>
            <w:tcW w:w="8932" w:type="dxa"/>
            <w:tcMar>
              <w:left w:w="57" w:type="dxa"/>
              <w:right w:w="57" w:type="dxa"/>
            </w:tcMar>
          </w:tcPr>
          <w:p w14:paraId="2B0C454B" w14:textId="29CEAD3B" w:rsidR="00875EB7" w:rsidRPr="000017F9" w:rsidRDefault="00844A00" w:rsidP="00D601B7">
            <w:hyperlink r:id="rId80" w:history="1">
              <w:r w:rsidR="00E4046B" w:rsidRPr="000017F9">
                <w:rPr>
                  <w:rStyle w:val="Hyperlink"/>
                </w:rPr>
                <w:t>TD513R2</w:t>
              </w:r>
            </w:hyperlink>
            <w:r w:rsidR="00875EB7" w:rsidRPr="000017F9">
              <w:rPr>
                <w:lang w:eastAsia="en-US"/>
              </w:rPr>
              <w:t xml:space="preserve"> provided </w:t>
            </w:r>
            <w:r w:rsidR="00875EB7" w:rsidRPr="000017F9">
              <w:t>the WP2 meeting report.</w:t>
            </w:r>
          </w:p>
        </w:tc>
      </w:tr>
      <w:tr w:rsidR="00875EB7" w:rsidRPr="000017F9" w14:paraId="5F848C3B" w14:textId="77777777" w:rsidTr="756640DB">
        <w:tc>
          <w:tcPr>
            <w:tcW w:w="996" w:type="dxa"/>
          </w:tcPr>
          <w:p w14:paraId="57F0FDA9" w14:textId="7355D422" w:rsidR="00875EB7" w:rsidRPr="000017F9" w:rsidRDefault="00890E56" w:rsidP="00A30773">
            <w:pPr>
              <w:keepNext/>
            </w:pPr>
            <w:r w:rsidRPr="000017F9">
              <w:rPr>
                <w:rFonts w:eastAsia="MS Mincho" w:hint="eastAsia"/>
              </w:rPr>
              <w:t>1</w:t>
            </w:r>
            <w:r w:rsidR="00201864">
              <w:rPr>
                <w:rFonts w:eastAsia="MS Mincho"/>
              </w:rPr>
              <w:t>9</w:t>
            </w:r>
            <w:r w:rsidRPr="000017F9">
              <w:rPr>
                <w:rFonts w:eastAsia="MS Mincho" w:hint="eastAsia"/>
              </w:rPr>
              <w:t>.</w:t>
            </w:r>
            <w:r w:rsidR="00875EB7" w:rsidRPr="000017F9">
              <w:t>2.3</w:t>
            </w:r>
          </w:p>
        </w:tc>
        <w:tc>
          <w:tcPr>
            <w:tcW w:w="8932" w:type="dxa"/>
            <w:tcMar>
              <w:left w:w="57" w:type="dxa"/>
              <w:right w:w="57" w:type="dxa"/>
            </w:tcMar>
          </w:tcPr>
          <w:p w14:paraId="5340297D" w14:textId="7C620A55" w:rsidR="00E4046B" w:rsidRPr="000017F9" w:rsidRDefault="00E4046B" w:rsidP="00A30773">
            <w:pPr>
              <w:keepNext/>
              <w:rPr>
                <w:rFonts w:eastAsia="MS Mincho"/>
              </w:rPr>
            </w:pPr>
            <w:r w:rsidRPr="000017F9">
              <w:rPr>
                <w:rFonts w:eastAsia="MS Mincho"/>
              </w:rPr>
              <w:t xml:space="preserve">TSAG </w:t>
            </w:r>
            <w:r w:rsidRPr="00320D46">
              <w:rPr>
                <w:rFonts w:eastAsia="MS Mincho"/>
                <w:b/>
                <w:bCs/>
              </w:rPr>
              <w:t>agreed</w:t>
            </w:r>
            <w:r w:rsidRPr="000017F9">
              <w:rPr>
                <w:rFonts w:eastAsia="MS Mincho"/>
              </w:rPr>
              <w:t xml:space="preserve"> on the following actions:</w:t>
            </w:r>
          </w:p>
        </w:tc>
      </w:tr>
      <w:tr w:rsidR="00A30773" w:rsidRPr="000017F9" w14:paraId="1D2E3902" w14:textId="77777777" w:rsidTr="756640DB">
        <w:trPr>
          <w:trHeight w:val="300"/>
        </w:trPr>
        <w:tc>
          <w:tcPr>
            <w:tcW w:w="996" w:type="dxa"/>
          </w:tcPr>
          <w:p w14:paraId="2BEA6EA3" w14:textId="77777777" w:rsidR="00A30773" w:rsidRPr="000017F9" w:rsidRDefault="00A30773" w:rsidP="00D601B7">
            <w:pPr>
              <w:rPr>
                <w:rFonts w:eastAsia="MS Mincho"/>
              </w:rPr>
            </w:pPr>
          </w:p>
        </w:tc>
        <w:tc>
          <w:tcPr>
            <w:tcW w:w="8932" w:type="dxa"/>
            <w:tcMar>
              <w:left w:w="57" w:type="dxa"/>
              <w:right w:w="57" w:type="dxa"/>
            </w:tcMar>
          </w:tcPr>
          <w:p w14:paraId="1E26B231" w14:textId="77777777" w:rsidR="00A30773" w:rsidRPr="000017F9" w:rsidRDefault="00A30773" w:rsidP="00A30773">
            <w:pPr>
              <w:tabs>
                <w:tab w:val="left" w:pos="570"/>
              </w:tabs>
            </w:pPr>
            <w:r w:rsidRPr="000017F9">
              <w:rPr>
                <w:u w:val="single"/>
              </w:rPr>
              <w:t>Actions related to RG-WPR</w:t>
            </w:r>
          </w:p>
          <w:p w14:paraId="4D8ECB15" w14:textId="0705661F" w:rsidR="00A30773" w:rsidRPr="000017F9" w:rsidRDefault="75A512E1" w:rsidP="00A30773">
            <w:pPr>
              <w:tabs>
                <w:tab w:val="left" w:pos="591"/>
              </w:tabs>
              <w:ind w:left="1017" w:hanging="851"/>
            </w:pPr>
            <w:r>
              <w:t>1.</w:t>
            </w:r>
            <w:r w:rsidR="00A30773">
              <w:tab/>
            </w:r>
            <w:r>
              <w:t xml:space="preserve">WP2-1: </w:t>
            </w:r>
          </w:p>
          <w:p w14:paraId="7A11B0D4" w14:textId="77777777" w:rsidR="00A30773" w:rsidRPr="000017F9" w:rsidRDefault="00A30773" w:rsidP="00A30773">
            <w:pPr>
              <w:tabs>
                <w:tab w:val="clear" w:pos="794"/>
                <w:tab w:val="clear" w:pos="1191"/>
                <w:tab w:val="clear" w:pos="1588"/>
                <w:tab w:val="clear" w:pos="1985"/>
              </w:tabs>
              <w:ind w:left="1134" w:hanging="567"/>
            </w:pPr>
            <w:r w:rsidRPr="000017F9">
              <w:t>a.</w:t>
            </w:r>
            <w:r w:rsidRPr="000017F9">
              <w:tab/>
              <w:t xml:space="preserve">include attachments 1, 2 and 3 of </w:t>
            </w:r>
            <w:hyperlink r:id="rId81" w:history="1">
              <w:r w:rsidRPr="000017F9">
                <w:rPr>
                  <w:rStyle w:val="Hyperlink"/>
                </w:rPr>
                <w:t>TD598</w:t>
              </w:r>
            </w:hyperlink>
            <w:r w:rsidRPr="000017F9">
              <w:t xml:space="preserve"> in the TSAG report to WTSA-24 concerning the consolidation of Study Groups 9 and 16 into new Study Group C (SGC) with the updated title "</w:t>
            </w:r>
            <w:r w:rsidRPr="000017F9">
              <w:rPr>
                <w:i/>
                <w:iCs/>
              </w:rPr>
              <w:t>Technologies for multimedia, content delivery and cable television"</w:t>
            </w:r>
            <w:r w:rsidRPr="000017F9">
              <w:t>, noting the contentious sentence "In developing its studies, Study Group C will take into consideration societal and ethical aspects of intelligent applications." in Attachment 1,</w:t>
            </w:r>
            <w:r w:rsidRPr="000017F9">
              <w:rPr>
                <w:i/>
                <w:iCs/>
              </w:rPr>
              <w:t xml:space="preserve"> clause </w:t>
            </w:r>
            <w:r w:rsidRPr="000017F9">
              <w:t xml:space="preserve">B.2. </w:t>
            </w:r>
          </w:p>
          <w:p w14:paraId="13B9AACE" w14:textId="77777777" w:rsidR="00A30773" w:rsidRPr="000017F9" w:rsidRDefault="00A30773" w:rsidP="00A30773">
            <w:pPr>
              <w:tabs>
                <w:tab w:val="clear" w:pos="794"/>
                <w:tab w:val="clear" w:pos="1191"/>
                <w:tab w:val="clear" w:pos="1588"/>
                <w:tab w:val="clear" w:pos="1985"/>
              </w:tabs>
              <w:ind w:left="1134" w:hanging="567"/>
            </w:pPr>
            <w:r w:rsidRPr="000017F9">
              <w:t>b.</w:t>
            </w:r>
            <w:r w:rsidRPr="000017F9">
              <w:tab/>
              <w:t xml:space="preserve">Include </w:t>
            </w:r>
            <w:hyperlink r:id="rId82" w:history="1">
              <w:r w:rsidRPr="000017F9">
                <w:rPr>
                  <w:rStyle w:val="Hyperlink"/>
                </w:rPr>
                <w:t>TD677</w:t>
              </w:r>
            </w:hyperlink>
            <w:r w:rsidRPr="000017F9">
              <w:t xml:space="preserve"> "list of SGC Questions" in the TSAG report to WTSA-24 for information </w:t>
            </w:r>
          </w:p>
          <w:p w14:paraId="54DA68FE" w14:textId="268440BD" w:rsidR="00A30773" w:rsidRPr="000017F9" w:rsidRDefault="00A30773" w:rsidP="00A30773">
            <w:pPr>
              <w:tabs>
                <w:tab w:val="clear" w:pos="794"/>
                <w:tab w:val="clear" w:pos="1191"/>
                <w:tab w:val="clear" w:pos="1588"/>
                <w:tab w:val="clear" w:pos="1985"/>
              </w:tabs>
              <w:ind w:left="1134" w:hanging="567"/>
            </w:pPr>
            <w:r w:rsidRPr="000017F9">
              <w:t>c.</w:t>
            </w:r>
            <w:r w:rsidRPr="000017F9">
              <w:tab/>
              <w:t xml:space="preserve">Provide SGC with attachment 4 of </w:t>
            </w:r>
            <w:hyperlink r:id="rId83" w:history="1">
              <w:r w:rsidRPr="000017F9">
                <w:rPr>
                  <w:color w:val="0000FF"/>
                  <w:u w:val="single"/>
                </w:rPr>
                <w:t>TD598</w:t>
              </w:r>
            </w:hyperlink>
            <w:r w:rsidRPr="000017F9">
              <w:t xml:space="preserve"> for their consideration after WTSA-24.</w:t>
            </w:r>
          </w:p>
          <w:p w14:paraId="59FAAF0A" w14:textId="77777777" w:rsidR="00A30773" w:rsidRPr="000017F9" w:rsidRDefault="00A30773" w:rsidP="00A30773">
            <w:pPr>
              <w:ind w:left="567"/>
            </w:pPr>
            <w:r w:rsidRPr="000017F9">
              <w:t xml:space="preserve">The text reflecting the actions in a) and b) above are found in </w:t>
            </w:r>
            <w:hyperlink w:anchor="AnnexE" w:history="1">
              <w:r w:rsidRPr="000017F9">
                <w:rPr>
                  <w:rStyle w:val="Hyperlink"/>
                  <w:b/>
                  <w:bCs/>
                </w:rPr>
                <w:t>Annex E</w:t>
              </w:r>
            </w:hyperlink>
            <w:r w:rsidRPr="000017F9">
              <w:t xml:space="preserve"> of this report, which contains the </w:t>
            </w:r>
            <w:r w:rsidRPr="000017F9">
              <w:rPr>
                <w:b/>
                <w:bCs/>
              </w:rPr>
              <w:t>SGC proposal</w:t>
            </w:r>
            <w:r w:rsidRPr="000017F9">
              <w:t xml:space="preserve"> to be included in the TSAG report to WTSA-24.</w:t>
            </w:r>
          </w:p>
          <w:p w14:paraId="0119F983" w14:textId="66B7065E" w:rsidR="00A30773" w:rsidRPr="000017F9" w:rsidRDefault="75A512E1" w:rsidP="00A30773">
            <w:pPr>
              <w:tabs>
                <w:tab w:val="left" w:pos="570"/>
              </w:tabs>
              <w:ind w:left="587" w:hanging="421"/>
            </w:pPr>
            <w:r>
              <w:t>2.</w:t>
            </w:r>
            <w:r w:rsidR="00A30773">
              <w:tab/>
            </w:r>
            <w:r>
              <w:t>WP2-2: instruct SG9 and SG15 chairs to proceed with the immediate transfer of the Recommendations J.185 and J.186</w:t>
            </w:r>
            <w:r w:rsidR="330E91EC">
              <w:t xml:space="preserve"> from SGC (former SG9 part) to SG15</w:t>
            </w:r>
            <w:r>
              <w:t>.</w:t>
            </w:r>
          </w:p>
          <w:p w14:paraId="5C85D920" w14:textId="20BC19FE" w:rsidR="00A30773" w:rsidRPr="000017F9" w:rsidRDefault="75A512E1" w:rsidP="756640DB">
            <w:pPr>
              <w:tabs>
                <w:tab w:val="left" w:pos="570"/>
              </w:tabs>
              <w:ind w:left="587" w:hanging="421"/>
            </w:pPr>
            <w:r>
              <w:t>3.</w:t>
            </w:r>
            <w:r w:rsidR="00A30773">
              <w:tab/>
            </w:r>
            <w:r>
              <w:t xml:space="preserve">WP2-3: Approve Liaison Statement </w:t>
            </w:r>
            <w:r w:rsidRPr="00320D46">
              <w:t xml:space="preserve">on </w:t>
            </w:r>
            <w:r w:rsidR="635A9F9F" w:rsidRPr="00320D46">
              <w:rPr>
                <w:rFonts w:eastAsia="Verdana"/>
              </w:rPr>
              <w:t>cooperation and coordination with ITU-</w:t>
            </w:r>
            <w:r w:rsidR="00320D46" w:rsidRPr="00320D46">
              <w:rPr>
                <w:rFonts w:eastAsia="Verdana"/>
              </w:rPr>
              <w:t>R</w:t>
            </w:r>
            <w:r w:rsidR="635A9F9F" w:rsidRPr="00320D46">
              <w:rPr>
                <w:rFonts w:eastAsia="Verdana"/>
              </w:rPr>
              <w:t xml:space="preserve"> study groups</w:t>
            </w:r>
            <w:r w:rsidRPr="00320D46">
              <w:t xml:space="preserve">, </w:t>
            </w:r>
            <w:hyperlink r:id="rId84" w:history="1">
              <w:r w:rsidRPr="756640DB">
                <w:rPr>
                  <w:color w:val="0000FF"/>
                  <w:u w:val="single"/>
                </w:rPr>
                <w:t>TD684-R</w:t>
              </w:r>
              <w:r w:rsidRPr="756640DB">
                <w:rPr>
                  <w:rFonts w:eastAsia="MS Mincho"/>
                  <w:color w:val="0000FF"/>
                  <w:u w:val="single"/>
                </w:rPr>
                <w:t>5</w:t>
              </w:r>
            </w:hyperlink>
          </w:p>
          <w:p w14:paraId="15E785DB" w14:textId="77777777" w:rsidR="00A30773" w:rsidRPr="000017F9" w:rsidRDefault="00A30773" w:rsidP="00A30773">
            <w:pPr>
              <w:tabs>
                <w:tab w:val="left" w:pos="570"/>
              </w:tabs>
              <w:ind w:left="587" w:hanging="421"/>
            </w:pPr>
            <w:r w:rsidRPr="000017F9">
              <w:t>4.</w:t>
            </w:r>
            <w:r w:rsidRPr="000017F9">
              <w:tab/>
              <w:t xml:space="preserve">WP2-4: Approve Liaison Statement on Questions to SG17, </w:t>
            </w:r>
            <w:hyperlink r:id="rId85" w:history="1">
              <w:r w:rsidRPr="000017F9">
                <w:rPr>
                  <w:color w:val="0000FF"/>
                  <w:u w:val="single"/>
                </w:rPr>
                <w:t>TD686</w:t>
              </w:r>
            </w:hyperlink>
            <w:r w:rsidRPr="000017F9">
              <w:rPr>
                <w:color w:val="0000FF"/>
                <w:u w:val="single"/>
              </w:rPr>
              <w:t>R1</w:t>
            </w:r>
          </w:p>
          <w:p w14:paraId="5BA32779" w14:textId="665E479E" w:rsidR="00A30773" w:rsidRPr="000017F9" w:rsidRDefault="00A30773" w:rsidP="00A30773">
            <w:pPr>
              <w:keepNext/>
              <w:tabs>
                <w:tab w:val="left" w:pos="570"/>
              </w:tabs>
              <w:rPr>
                <w:u w:val="single"/>
              </w:rPr>
            </w:pPr>
          </w:p>
        </w:tc>
      </w:tr>
      <w:tr w:rsidR="00A30773" w:rsidRPr="000017F9" w14:paraId="4EB052FD" w14:textId="77777777" w:rsidTr="756640DB">
        <w:trPr>
          <w:trHeight w:val="300"/>
        </w:trPr>
        <w:tc>
          <w:tcPr>
            <w:tcW w:w="996" w:type="dxa"/>
          </w:tcPr>
          <w:p w14:paraId="21838EB6" w14:textId="77777777" w:rsidR="00A30773" w:rsidRPr="000017F9" w:rsidRDefault="00A30773" w:rsidP="00D601B7">
            <w:pPr>
              <w:rPr>
                <w:rFonts w:eastAsia="MS Mincho"/>
              </w:rPr>
            </w:pPr>
          </w:p>
        </w:tc>
        <w:tc>
          <w:tcPr>
            <w:tcW w:w="8932" w:type="dxa"/>
            <w:tcMar>
              <w:left w:w="57" w:type="dxa"/>
              <w:right w:w="57" w:type="dxa"/>
            </w:tcMar>
          </w:tcPr>
          <w:p w14:paraId="4379E3CA" w14:textId="77777777" w:rsidR="00A30773" w:rsidRPr="000017F9" w:rsidRDefault="00A30773" w:rsidP="00A30773">
            <w:pPr>
              <w:tabs>
                <w:tab w:val="left" w:pos="570"/>
              </w:tabs>
              <w:rPr>
                <w:u w:val="single"/>
              </w:rPr>
            </w:pPr>
            <w:r w:rsidRPr="000017F9">
              <w:rPr>
                <w:u w:val="single"/>
              </w:rPr>
              <w:t>Actions related to RG-IEM</w:t>
            </w:r>
          </w:p>
          <w:p w14:paraId="3624A67B" w14:textId="77777777" w:rsidR="00A30773" w:rsidRPr="000017F9" w:rsidRDefault="00A30773" w:rsidP="00A30773">
            <w:pPr>
              <w:tabs>
                <w:tab w:val="left" w:pos="570"/>
              </w:tabs>
              <w:ind w:left="587" w:hanging="421"/>
            </w:pPr>
            <w:r w:rsidRPr="000017F9">
              <w:t>5.</w:t>
            </w:r>
            <w:r w:rsidRPr="000017F9">
              <w:tab/>
              <w:t xml:space="preserve">WP2-5: Approve Action plan for a vibrant engagement of the industry, </w:t>
            </w:r>
            <w:hyperlink r:id="rId86" w:history="1">
              <w:r w:rsidRPr="000017F9">
                <w:rPr>
                  <w:color w:val="0000FF"/>
                  <w:u w:val="single"/>
                </w:rPr>
                <w:t>TD624-R2</w:t>
              </w:r>
            </w:hyperlink>
            <w:r w:rsidRPr="000017F9">
              <w:t xml:space="preserve"> and agree to attach this action plan in an annex of the TSAG report and to include the action plan in the TSAG report to WTSA-24, as found in </w:t>
            </w:r>
            <w:hyperlink w:anchor="AnnexF" w:history="1">
              <w:r w:rsidRPr="000017F9">
                <w:rPr>
                  <w:rStyle w:val="Hyperlink"/>
                </w:rPr>
                <w:t>Annex F</w:t>
              </w:r>
            </w:hyperlink>
            <w:r w:rsidRPr="000017F9">
              <w:t>.</w:t>
            </w:r>
          </w:p>
          <w:p w14:paraId="37139E51" w14:textId="77777777" w:rsidR="00A30773" w:rsidRPr="000017F9" w:rsidRDefault="75A512E1" w:rsidP="00586AAF">
            <w:pPr>
              <w:tabs>
                <w:tab w:val="left" w:pos="570"/>
              </w:tabs>
              <w:ind w:left="567"/>
            </w:pPr>
            <w:r>
              <w:t>The measures or actions can be categorized into four pillars:</w:t>
            </w:r>
          </w:p>
          <w:p w14:paraId="06AD56E8" w14:textId="77777777" w:rsidR="00A30773" w:rsidRPr="000017F9" w:rsidRDefault="00A30773" w:rsidP="00586AAF">
            <w:pPr>
              <w:tabs>
                <w:tab w:val="clear" w:pos="794"/>
                <w:tab w:val="clear" w:pos="1191"/>
                <w:tab w:val="clear" w:pos="1588"/>
                <w:tab w:val="clear" w:pos="1985"/>
              </w:tabs>
              <w:ind w:left="987" w:hanging="420"/>
            </w:pPr>
            <w:r w:rsidRPr="000017F9">
              <w:t>–</w:t>
            </w:r>
            <w:r w:rsidRPr="000017F9">
              <w:tab/>
              <w:t>Raising awareness, refers to action plan AP1.1 and AP5.</w:t>
            </w:r>
          </w:p>
          <w:p w14:paraId="42EBAEB7" w14:textId="77777777" w:rsidR="00A30773" w:rsidRPr="000017F9" w:rsidRDefault="00A30773" w:rsidP="00586AAF">
            <w:pPr>
              <w:tabs>
                <w:tab w:val="clear" w:pos="794"/>
                <w:tab w:val="clear" w:pos="1191"/>
                <w:tab w:val="clear" w:pos="1588"/>
                <w:tab w:val="clear" w:pos="1985"/>
              </w:tabs>
              <w:ind w:left="987" w:hanging="420"/>
            </w:pPr>
            <w:r w:rsidRPr="000017F9">
              <w:t>–</w:t>
            </w:r>
            <w:r w:rsidRPr="000017F9">
              <w:tab/>
              <w:t>Adding value, refers to action plan AP1.2, AP1.3, and AP1.6.</w:t>
            </w:r>
          </w:p>
          <w:p w14:paraId="669A714E" w14:textId="77777777" w:rsidR="00A30773" w:rsidRPr="000017F9" w:rsidRDefault="00A30773" w:rsidP="00586AAF">
            <w:pPr>
              <w:tabs>
                <w:tab w:val="clear" w:pos="794"/>
                <w:tab w:val="clear" w:pos="1191"/>
                <w:tab w:val="clear" w:pos="1588"/>
                <w:tab w:val="clear" w:pos="1985"/>
              </w:tabs>
              <w:ind w:left="987" w:hanging="420"/>
            </w:pPr>
            <w:r w:rsidRPr="000017F9">
              <w:t>–</w:t>
            </w:r>
            <w:r w:rsidRPr="000017F9">
              <w:tab/>
              <w:t>Attracting potential new sector members, refers to action plan AP1.4.</w:t>
            </w:r>
          </w:p>
          <w:p w14:paraId="4DF99A79" w14:textId="77777777" w:rsidR="00A30773" w:rsidRPr="000017F9" w:rsidRDefault="75A512E1" w:rsidP="00586AAF">
            <w:pPr>
              <w:tabs>
                <w:tab w:val="clear" w:pos="794"/>
                <w:tab w:val="clear" w:pos="1191"/>
                <w:tab w:val="clear" w:pos="1588"/>
                <w:tab w:val="clear" w:pos="1985"/>
              </w:tabs>
              <w:ind w:left="987" w:hanging="420"/>
            </w:pPr>
            <w:r>
              <w:t>–</w:t>
            </w:r>
            <w:r w:rsidR="00A30773">
              <w:tab/>
            </w:r>
            <w:r>
              <w:t>Mapping of ITU strategic plan and indicators, refers to action plan AP1.5, AP1.7, AP3, and AP4.</w:t>
            </w:r>
          </w:p>
          <w:p w14:paraId="7BA7E553" w14:textId="77777777" w:rsidR="00A30773" w:rsidRPr="000017F9" w:rsidRDefault="00A30773" w:rsidP="00A30773">
            <w:pPr>
              <w:tabs>
                <w:tab w:val="left" w:pos="570"/>
              </w:tabs>
              <w:ind w:left="587" w:hanging="421"/>
            </w:pPr>
            <w:r w:rsidRPr="000017F9">
              <w:t>6.</w:t>
            </w:r>
            <w:r w:rsidRPr="000017F9">
              <w:tab/>
              <w:t xml:space="preserve">WP2-6: Recommend for implementation the Industry Engagement workshop actions, </w:t>
            </w:r>
            <w:hyperlink r:id="rId87" w:history="1">
              <w:r w:rsidRPr="000017F9">
                <w:rPr>
                  <w:color w:val="0000FF"/>
                  <w:u w:val="single"/>
                </w:rPr>
                <w:t>TD667-R1</w:t>
              </w:r>
            </w:hyperlink>
            <w:r w:rsidRPr="000017F9">
              <w:t xml:space="preserve"> </w:t>
            </w:r>
          </w:p>
          <w:p w14:paraId="7315AB64" w14:textId="77777777" w:rsidR="00A30773" w:rsidRPr="000017F9" w:rsidRDefault="00A30773" w:rsidP="00A30773">
            <w:pPr>
              <w:tabs>
                <w:tab w:val="left" w:pos="570"/>
              </w:tabs>
              <w:ind w:left="587" w:hanging="421"/>
            </w:pPr>
            <w:r w:rsidRPr="000017F9">
              <w:t>7.</w:t>
            </w:r>
            <w:r w:rsidRPr="000017F9">
              <w:tab/>
              <w:t>WP2-</w:t>
            </w:r>
            <w:r w:rsidRPr="000017F9">
              <w:rPr>
                <w:rFonts w:eastAsia="MS Mincho" w:hint="eastAsia"/>
              </w:rPr>
              <w:t>7</w:t>
            </w:r>
            <w:r w:rsidRPr="000017F9">
              <w:t>:</w:t>
            </w:r>
            <w:r w:rsidRPr="000017F9">
              <w:rPr>
                <w:rFonts w:eastAsia="MS Mincho" w:hint="eastAsia"/>
              </w:rPr>
              <w:t xml:space="preserve"> </w:t>
            </w:r>
            <w:r w:rsidRPr="000017F9">
              <w:t xml:space="preserve">RG-IEM-1: Approve Liaison Statement on TSAG activities on industry engagement, </w:t>
            </w:r>
            <w:hyperlink r:id="rId88" w:history="1">
              <w:r w:rsidRPr="000017F9">
                <w:rPr>
                  <w:color w:val="0000FF"/>
                  <w:u w:val="single"/>
                </w:rPr>
                <w:t>TD671</w:t>
              </w:r>
            </w:hyperlink>
            <w:r w:rsidRPr="000017F9">
              <w:t xml:space="preserve"> </w:t>
            </w:r>
          </w:p>
          <w:p w14:paraId="6207B8FE" w14:textId="77777777" w:rsidR="00FC5D14" w:rsidRPr="000017F9" w:rsidRDefault="00A30773" w:rsidP="00FC5D14">
            <w:pPr>
              <w:tabs>
                <w:tab w:val="left" w:pos="570"/>
              </w:tabs>
              <w:ind w:left="587" w:hanging="421"/>
              <w:rPr>
                <w:color w:val="0000FF"/>
                <w:u w:val="single"/>
              </w:rPr>
            </w:pPr>
            <w:r w:rsidRPr="000017F9">
              <w:t>8.</w:t>
            </w:r>
            <w:r w:rsidRPr="000017F9">
              <w:tab/>
              <w:t>WP2-</w:t>
            </w:r>
            <w:r w:rsidRPr="000017F9">
              <w:rPr>
                <w:rFonts w:eastAsia="MS Mincho" w:hint="eastAsia"/>
              </w:rPr>
              <w:t>8</w:t>
            </w:r>
            <w:r w:rsidRPr="000017F9">
              <w:t xml:space="preserve">: Agree the revised text of Resolution 68 to form part of the TSAG documents submission to WTSA-24, </w:t>
            </w:r>
            <w:hyperlink r:id="rId89" w:history="1">
              <w:r w:rsidRPr="000017F9">
                <w:rPr>
                  <w:color w:val="0000FF"/>
                  <w:u w:val="single"/>
                </w:rPr>
                <w:t>TD666-R4</w:t>
              </w:r>
            </w:hyperlink>
          </w:p>
          <w:p w14:paraId="16F06FDF" w14:textId="76C0BD20" w:rsidR="00A30773" w:rsidRPr="000017F9" w:rsidRDefault="00A30773" w:rsidP="00FC5D14">
            <w:pPr>
              <w:tabs>
                <w:tab w:val="left" w:pos="570"/>
              </w:tabs>
              <w:ind w:left="587" w:hanging="421"/>
            </w:pPr>
            <w:r w:rsidRPr="000017F9">
              <w:lastRenderedPageBreak/>
              <w:t>9.</w:t>
            </w:r>
            <w:r w:rsidRPr="000017F9">
              <w:tab/>
              <w:t>WP2-</w:t>
            </w:r>
            <w:r w:rsidRPr="000017F9">
              <w:rPr>
                <w:rFonts w:eastAsia="MS Mincho" w:hint="eastAsia"/>
              </w:rPr>
              <w:t>9</w:t>
            </w:r>
            <w:r w:rsidRPr="000017F9">
              <w:t xml:space="preserve">: Agree the interim activities plan for RG-IEM listed in </w:t>
            </w:r>
            <w:hyperlink w:anchor="_Annex_B:_Interim" w:history="1">
              <w:r w:rsidRPr="000017F9">
                <w:rPr>
                  <w:rStyle w:val="Hyperlink"/>
                </w:rPr>
                <w:t>Annex B</w:t>
              </w:r>
            </w:hyperlink>
            <w:r w:rsidRPr="000017F9">
              <w:t>.</w:t>
            </w:r>
          </w:p>
          <w:p w14:paraId="4F06B090" w14:textId="0CB3B99F" w:rsidR="00343969" w:rsidRPr="000017F9" w:rsidRDefault="00343969" w:rsidP="00343969">
            <w:pPr>
              <w:keepNext/>
              <w:tabs>
                <w:tab w:val="left" w:pos="570"/>
              </w:tabs>
              <w:rPr>
                <w:u w:val="single"/>
              </w:rPr>
            </w:pPr>
          </w:p>
        </w:tc>
      </w:tr>
      <w:tr w:rsidR="00442928" w:rsidRPr="000017F9" w14:paraId="4CB412DF" w14:textId="77777777" w:rsidTr="756640DB">
        <w:trPr>
          <w:trHeight w:val="300"/>
        </w:trPr>
        <w:tc>
          <w:tcPr>
            <w:tcW w:w="996" w:type="dxa"/>
          </w:tcPr>
          <w:p w14:paraId="466FE240" w14:textId="77777777" w:rsidR="00442928" w:rsidRPr="000017F9" w:rsidRDefault="00442928" w:rsidP="00D601B7">
            <w:pPr>
              <w:rPr>
                <w:rFonts w:eastAsia="MS Mincho"/>
              </w:rPr>
            </w:pPr>
          </w:p>
        </w:tc>
        <w:tc>
          <w:tcPr>
            <w:tcW w:w="8932" w:type="dxa"/>
            <w:tcMar>
              <w:left w:w="57" w:type="dxa"/>
              <w:right w:w="57" w:type="dxa"/>
            </w:tcMar>
          </w:tcPr>
          <w:p w14:paraId="4C923977" w14:textId="77777777" w:rsidR="00A30773" w:rsidRPr="000017F9" w:rsidRDefault="00A30773" w:rsidP="00320D46">
            <w:pPr>
              <w:keepNext/>
              <w:tabs>
                <w:tab w:val="left" w:pos="570"/>
              </w:tabs>
              <w:rPr>
                <w:u w:val="single"/>
              </w:rPr>
            </w:pPr>
            <w:r w:rsidRPr="000017F9">
              <w:rPr>
                <w:u w:val="single"/>
              </w:rPr>
              <w:t>Actions related to RG-DT</w:t>
            </w:r>
          </w:p>
          <w:p w14:paraId="20B374A2" w14:textId="77777777" w:rsidR="00A30773" w:rsidRPr="000017F9" w:rsidRDefault="00A30773" w:rsidP="00A30773">
            <w:pPr>
              <w:tabs>
                <w:tab w:val="left" w:pos="570"/>
              </w:tabs>
              <w:ind w:left="587" w:hanging="421"/>
            </w:pPr>
            <w:r w:rsidRPr="000017F9">
              <w:t>10.</w:t>
            </w:r>
            <w:r w:rsidRPr="000017F9">
              <w:tab/>
              <w:t>WP2-</w:t>
            </w:r>
            <w:r w:rsidRPr="000017F9">
              <w:rPr>
                <w:rFonts w:eastAsia="MS Mincho" w:hint="eastAsia"/>
              </w:rPr>
              <w:t>10</w:t>
            </w:r>
            <w:r w:rsidRPr="000017F9">
              <w:t xml:space="preserve">: Include in the TSAG report to WTSA-24 the proposed new Resolution on Sustainable Digital Transformation in </w:t>
            </w:r>
            <w:hyperlink r:id="rId90" w:history="1">
              <w:r w:rsidRPr="000017F9">
                <w:rPr>
                  <w:color w:val="0000FF"/>
                  <w:u w:val="single"/>
                </w:rPr>
                <w:t>TD682</w:t>
              </w:r>
            </w:hyperlink>
            <w:r w:rsidRPr="000017F9">
              <w:t>.</w:t>
            </w:r>
          </w:p>
          <w:p w14:paraId="1F8E1BA2" w14:textId="530C4898" w:rsidR="00A30773" w:rsidRPr="000017F9" w:rsidRDefault="00A30773" w:rsidP="00A30773">
            <w:pPr>
              <w:tabs>
                <w:tab w:val="left" w:pos="570"/>
              </w:tabs>
              <w:ind w:left="587" w:hanging="421"/>
            </w:pPr>
            <w:r w:rsidRPr="000017F9">
              <w:t>11.</w:t>
            </w:r>
            <w:r w:rsidRPr="000017F9">
              <w:tab/>
              <w:t>WP2-1</w:t>
            </w:r>
            <w:r w:rsidRPr="000017F9">
              <w:rPr>
                <w:rFonts w:eastAsia="MS Mincho" w:hint="eastAsia"/>
              </w:rPr>
              <w:t>1</w:t>
            </w:r>
            <w:r w:rsidRPr="000017F9">
              <w:t xml:space="preserve">: Agree the interim e-meetings for RG-DT listed in </w:t>
            </w:r>
            <w:hyperlink w:anchor="_Annex_B:_Interim" w:history="1">
              <w:r w:rsidRPr="000017F9">
                <w:rPr>
                  <w:rStyle w:val="Hyperlink"/>
                </w:rPr>
                <w:t>Annex B</w:t>
              </w:r>
            </w:hyperlink>
            <w:r w:rsidRPr="000017F9">
              <w:t>.</w:t>
            </w:r>
          </w:p>
          <w:p w14:paraId="29C6D2D8" w14:textId="77777777" w:rsidR="00A30773" w:rsidRPr="000017F9" w:rsidRDefault="00A30773" w:rsidP="00A30773">
            <w:pPr>
              <w:tabs>
                <w:tab w:val="left" w:pos="570"/>
              </w:tabs>
              <w:ind w:left="587" w:hanging="421"/>
            </w:pPr>
            <w:r w:rsidRPr="000017F9">
              <w:t>12.</w:t>
            </w:r>
            <w:r w:rsidRPr="000017F9">
              <w:tab/>
              <w:t>WP2-</w:t>
            </w:r>
            <w:r w:rsidRPr="000017F9">
              <w:rPr>
                <w:rFonts w:eastAsia="MS Mincho" w:hint="eastAsia"/>
              </w:rPr>
              <w:t>12</w:t>
            </w:r>
            <w:r w:rsidRPr="000017F9">
              <w:t>:</w:t>
            </w:r>
            <w:r w:rsidRPr="000017F9">
              <w:rPr>
                <w:rFonts w:eastAsia="MS Mincho" w:hint="eastAsia"/>
              </w:rPr>
              <w:t xml:space="preserve"> </w:t>
            </w:r>
            <w:r w:rsidRPr="000017F9">
              <w:t xml:space="preserve">RG-DT-1: Approve Liaison Statement on activities and studies on sustainable digital transformation to UPU, </w:t>
            </w:r>
            <w:hyperlink r:id="rId91" w:history="1">
              <w:r w:rsidRPr="000017F9">
                <w:rPr>
                  <w:color w:val="0000FF"/>
                  <w:u w:val="single"/>
                </w:rPr>
                <w:t>TD596</w:t>
              </w:r>
            </w:hyperlink>
            <w:r w:rsidRPr="000017F9">
              <w:t>.</w:t>
            </w:r>
          </w:p>
          <w:p w14:paraId="0D36F96B" w14:textId="77777777" w:rsidR="00442928" w:rsidRPr="000017F9" w:rsidRDefault="00A30773" w:rsidP="00A30773">
            <w:pPr>
              <w:tabs>
                <w:tab w:val="left" w:pos="570"/>
              </w:tabs>
              <w:ind w:left="587" w:hanging="421"/>
            </w:pPr>
            <w:r w:rsidRPr="000017F9">
              <w:t>13.</w:t>
            </w:r>
            <w:r w:rsidRPr="000017F9">
              <w:tab/>
              <w:t>WP2-1</w:t>
            </w:r>
            <w:r w:rsidRPr="000017F9">
              <w:rPr>
                <w:rFonts w:eastAsia="MS Mincho" w:hint="eastAsia"/>
              </w:rPr>
              <w:t>3</w:t>
            </w:r>
            <w:r w:rsidRPr="000017F9">
              <w:t>: Per the agreement, reached at the June 2023 TSAG meeting, on the rotation principle of chairing the group, nominate Mr Ahmed Said (Egypt) to be the Rapporteur and Mr Ahmad Sharafat (Iran) - the Associate Rapporteur for RG-DT. Ms Cynthia Lesufi (South Africa) remains the Associate Rapporteur RG-DT.</w:t>
            </w:r>
          </w:p>
          <w:p w14:paraId="4D478B33" w14:textId="58404826" w:rsidR="00A30773" w:rsidRPr="000017F9" w:rsidRDefault="00A30773" w:rsidP="00A30773">
            <w:pPr>
              <w:tabs>
                <w:tab w:val="left" w:pos="570"/>
              </w:tabs>
              <w:ind w:left="587" w:hanging="421"/>
              <w:rPr>
                <w:rFonts w:eastAsia="MS Mincho"/>
              </w:rPr>
            </w:pPr>
          </w:p>
        </w:tc>
      </w:tr>
      <w:tr w:rsidR="00A30773" w:rsidRPr="000017F9" w14:paraId="798FC10C" w14:textId="77777777" w:rsidTr="756640DB">
        <w:trPr>
          <w:trHeight w:val="300"/>
        </w:trPr>
        <w:tc>
          <w:tcPr>
            <w:tcW w:w="996" w:type="dxa"/>
          </w:tcPr>
          <w:p w14:paraId="31E070FF" w14:textId="77777777" w:rsidR="00A30773" w:rsidRPr="000017F9" w:rsidRDefault="00A30773" w:rsidP="00D601B7">
            <w:pPr>
              <w:rPr>
                <w:rFonts w:eastAsia="MS Mincho"/>
              </w:rPr>
            </w:pPr>
          </w:p>
        </w:tc>
        <w:tc>
          <w:tcPr>
            <w:tcW w:w="8932" w:type="dxa"/>
            <w:tcMar>
              <w:left w:w="57" w:type="dxa"/>
              <w:right w:w="57" w:type="dxa"/>
            </w:tcMar>
          </w:tcPr>
          <w:p w14:paraId="0CB7D6CD" w14:textId="77777777" w:rsidR="00A30773" w:rsidRPr="000017F9" w:rsidRDefault="00A30773" w:rsidP="00320D46">
            <w:pPr>
              <w:keepNext/>
              <w:tabs>
                <w:tab w:val="left" w:pos="570"/>
              </w:tabs>
            </w:pPr>
            <w:r w:rsidRPr="000017F9">
              <w:rPr>
                <w:u w:val="single"/>
              </w:rPr>
              <w:t>Actions related to FG-MV</w:t>
            </w:r>
          </w:p>
          <w:p w14:paraId="03B829A7" w14:textId="4DE34844" w:rsidR="00A30773" w:rsidRPr="000017F9" w:rsidRDefault="75A512E1" w:rsidP="00A30773">
            <w:pPr>
              <w:tabs>
                <w:tab w:val="left" w:pos="570"/>
              </w:tabs>
              <w:ind w:left="587" w:hanging="421"/>
            </w:pPr>
            <w:r>
              <w:t>14.</w:t>
            </w:r>
            <w:r w:rsidR="00A30773">
              <w:tab/>
            </w:r>
            <w:r>
              <w:t>WP2-1</w:t>
            </w:r>
            <w:r w:rsidRPr="756640DB">
              <w:rPr>
                <w:rFonts w:eastAsia="MS Mincho"/>
              </w:rPr>
              <w:t>4</w:t>
            </w:r>
            <w:r>
              <w:t xml:space="preserve">: Agree the distribution of the FG-MV Deliverables </w:t>
            </w:r>
            <w:r w:rsidR="77BF11A1">
              <w:t xml:space="preserve">(produced from January to June 2024) </w:t>
            </w:r>
            <w:r>
              <w:t xml:space="preserve">as shown in </w:t>
            </w:r>
            <w:hyperlink r:id="rId92" w:history="1">
              <w:r w:rsidRPr="756640DB">
                <w:rPr>
                  <w:color w:val="0000FF"/>
                  <w:u w:val="single"/>
                </w:rPr>
                <w:t>TD670</w:t>
              </w:r>
            </w:hyperlink>
            <w:r>
              <w:t>.</w:t>
            </w:r>
          </w:p>
          <w:p w14:paraId="2C2BB537" w14:textId="77777777" w:rsidR="00A30773" w:rsidRPr="000017F9" w:rsidRDefault="00A30773" w:rsidP="00A30773">
            <w:pPr>
              <w:tabs>
                <w:tab w:val="left" w:pos="570"/>
              </w:tabs>
              <w:ind w:left="587" w:hanging="421"/>
              <w:rPr>
                <w:color w:val="0000FF"/>
                <w:u w:val="single"/>
              </w:rPr>
            </w:pPr>
            <w:r w:rsidRPr="000017F9">
              <w:t>15.</w:t>
            </w:r>
            <w:r w:rsidRPr="000017F9">
              <w:tab/>
              <w:t>WP2-1</w:t>
            </w:r>
            <w:r w:rsidRPr="000017F9">
              <w:rPr>
                <w:rFonts w:eastAsia="MS Mincho" w:hint="eastAsia"/>
              </w:rPr>
              <w:t>5</w:t>
            </w:r>
            <w:r w:rsidRPr="000017F9">
              <w:t>: Approve Liaison Statement with guidance on FG-MV Deliverables/outputs treatment [</w:t>
            </w:r>
            <w:r w:rsidRPr="000017F9">
              <w:rPr>
                <w:rFonts w:eastAsia="MS Mincho" w:hint="eastAsia"/>
              </w:rPr>
              <w:t xml:space="preserve">for action </w:t>
            </w:r>
            <w:r w:rsidRPr="000017F9">
              <w:t xml:space="preserve">to all ITU-T SGs] - </w:t>
            </w:r>
            <w:hyperlink r:id="rId93" w:history="1">
              <w:r w:rsidRPr="000017F9">
                <w:rPr>
                  <w:color w:val="0000FF"/>
                  <w:u w:val="single"/>
                </w:rPr>
                <w:t>TD673</w:t>
              </w:r>
            </w:hyperlink>
            <w:r w:rsidRPr="000017F9">
              <w:rPr>
                <w:color w:val="0000FF"/>
                <w:u w:val="single"/>
              </w:rPr>
              <w:t>-R1</w:t>
            </w:r>
          </w:p>
          <w:p w14:paraId="0A5BA9DA" w14:textId="2915466C" w:rsidR="00A30773" w:rsidRPr="000017F9" w:rsidRDefault="00A30773" w:rsidP="00A30773">
            <w:pPr>
              <w:tabs>
                <w:tab w:val="left" w:pos="570"/>
              </w:tabs>
              <w:ind w:left="587" w:hanging="421"/>
            </w:pPr>
          </w:p>
        </w:tc>
      </w:tr>
      <w:tr w:rsidR="00442928" w:rsidRPr="000017F9" w14:paraId="0BF58AEF" w14:textId="77777777" w:rsidTr="756640DB">
        <w:trPr>
          <w:trHeight w:val="300"/>
        </w:trPr>
        <w:tc>
          <w:tcPr>
            <w:tcW w:w="996" w:type="dxa"/>
          </w:tcPr>
          <w:p w14:paraId="176C99B2" w14:textId="77777777" w:rsidR="00442928" w:rsidRPr="000017F9" w:rsidRDefault="00442928" w:rsidP="00D601B7">
            <w:pPr>
              <w:rPr>
                <w:rFonts w:eastAsia="MS Mincho"/>
              </w:rPr>
            </w:pPr>
          </w:p>
        </w:tc>
        <w:tc>
          <w:tcPr>
            <w:tcW w:w="8932" w:type="dxa"/>
            <w:tcMar>
              <w:left w:w="57" w:type="dxa"/>
              <w:right w:w="57" w:type="dxa"/>
            </w:tcMar>
          </w:tcPr>
          <w:p w14:paraId="05E3E08E" w14:textId="77777777" w:rsidR="00A30773" w:rsidRPr="000017F9" w:rsidRDefault="00A30773" w:rsidP="00A30773">
            <w:pPr>
              <w:tabs>
                <w:tab w:val="left" w:pos="570"/>
              </w:tabs>
              <w:rPr>
                <w:u w:val="single"/>
              </w:rPr>
            </w:pPr>
            <w:r w:rsidRPr="000017F9">
              <w:rPr>
                <w:u w:val="single"/>
              </w:rPr>
              <w:t>Actions related to WP2</w:t>
            </w:r>
          </w:p>
          <w:p w14:paraId="122A67A7" w14:textId="77777777" w:rsidR="00A30773" w:rsidRPr="000017F9" w:rsidRDefault="00A30773" w:rsidP="00A30773">
            <w:pPr>
              <w:tabs>
                <w:tab w:val="left" w:pos="570"/>
              </w:tabs>
              <w:ind w:left="587" w:hanging="421"/>
            </w:pPr>
            <w:r w:rsidRPr="000017F9">
              <w:t>16.</w:t>
            </w:r>
            <w:r w:rsidRPr="000017F9">
              <w:tab/>
              <w:t>WP2-1</w:t>
            </w:r>
            <w:r w:rsidRPr="000017F9">
              <w:rPr>
                <w:rFonts w:eastAsia="MS Mincho" w:hint="eastAsia"/>
              </w:rPr>
              <w:t>6</w:t>
            </w:r>
            <w:r w:rsidRPr="000017F9">
              <w:t>: Recommend continuation of the current TSAG WP2 structure. Invite inputs to review the WP2 and its rapporteur groups terms of references at the first TSAG meeting in the next study period.</w:t>
            </w:r>
          </w:p>
          <w:p w14:paraId="3C5109E6" w14:textId="117687B1" w:rsidR="00442928" w:rsidRPr="000017F9" w:rsidRDefault="00A30773" w:rsidP="00A30773">
            <w:pPr>
              <w:tabs>
                <w:tab w:val="left" w:pos="570"/>
              </w:tabs>
              <w:ind w:left="587" w:hanging="421"/>
              <w:rPr>
                <w:rFonts w:eastAsia="MS Mincho"/>
              </w:rPr>
            </w:pPr>
            <w:r w:rsidRPr="000017F9">
              <w:t>17.</w:t>
            </w:r>
            <w:r w:rsidRPr="000017F9">
              <w:tab/>
              <w:t>WP2-1</w:t>
            </w:r>
            <w:r w:rsidRPr="000017F9">
              <w:rPr>
                <w:rFonts w:hint="eastAsia"/>
              </w:rPr>
              <w:t>7</w:t>
            </w:r>
            <w:r w:rsidRPr="000017F9">
              <w:t xml:space="preserve">: Approve the WP2/TSAG meeting report – </w:t>
            </w:r>
            <w:hyperlink r:id="rId94" w:history="1">
              <w:r w:rsidRPr="000017F9">
                <w:t>TD513-R2</w:t>
              </w:r>
            </w:hyperlink>
          </w:p>
        </w:tc>
      </w:tr>
    </w:tbl>
    <w:p w14:paraId="2F6629CD" w14:textId="77777777" w:rsidR="00875EB7" w:rsidRPr="000017F9" w:rsidRDefault="00875EB7" w:rsidP="00875EB7">
      <w:pPr>
        <w:pStyle w:val="Heading1"/>
        <w:numPr>
          <w:ilvl w:val="0"/>
          <w:numId w:val="2"/>
        </w:numPr>
        <w:spacing w:after="60"/>
        <w:ind w:left="357" w:hanging="357"/>
        <w:rPr>
          <w:szCs w:val="24"/>
        </w:rPr>
      </w:pPr>
      <w:bookmarkStart w:id="38" w:name="_TSAG_Rapporteur_Group"/>
      <w:bookmarkStart w:id="39" w:name="_Toc174109214"/>
      <w:bookmarkStart w:id="40" w:name="_Ref136882441"/>
      <w:bookmarkEnd w:id="36"/>
      <w:bookmarkEnd w:id="38"/>
      <w:r w:rsidRPr="000017F9">
        <w:rPr>
          <w:szCs w:val="24"/>
        </w:rPr>
        <w:t>ITU-T meeting schedule including date of next TSAG meeting</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0017F9" w14:paraId="6D3402A3" w14:textId="77777777" w:rsidTr="005E7708">
        <w:tc>
          <w:tcPr>
            <w:tcW w:w="816" w:type="dxa"/>
          </w:tcPr>
          <w:bookmarkEnd w:id="40"/>
          <w:p w14:paraId="7D5E5930" w14:textId="4FF3C8CE" w:rsidR="00875EB7" w:rsidRPr="000017F9" w:rsidRDefault="00201864" w:rsidP="00D601B7">
            <w:pPr>
              <w:rPr>
                <w:highlight w:val="yellow"/>
                <w:lang w:eastAsia="en-US"/>
              </w:rPr>
            </w:pPr>
            <w:r>
              <w:rPr>
                <w:lang w:eastAsia="en-US"/>
              </w:rPr>
              <w:t>20</w:t>
            </w:r>
            <w:r w:rsidR="00890E56" w:rsidRPr="000017F9">
              <w:rPr>
                <w:lang w:eastAsia="en-US"/>
              </w:rPr>
              <w:t>.</w:t>
            </w:r>
            <w:r w:rsidR="00875EB7" w:rsidRPr="000017F9">
              <w:rPr>
                <w:lang w:eastAsia="en-US"/>
              </w:rPr>
              <w:t>1</w:t>
            </w:r>
          </w:p>
        </w:tc>
        <w:tc>
          <w:tcPr>
            <w:tcW w:w="9112" w:type="dxa"/>
            <w:tcMar>
              <w:left w:w="57" w:type="dxa"/>
              <w:right w:w="57" w:type="dxa"/>
            </w:tcMar>
          </w:tcPr>
          <w:p w14:paraId="27907DBA" w14:textId="76167B6F" w:rsidR="00875EB7" w:rsidRPr="000017F9" w:rsidRDefault="00875EB7" w:rsidP="00D601B7">
            <w:r w:rsidRPr="000017F9">
              <w:t xml:space="preserve">TSAG took note of </w:t>
            </w:r>
            <w:hyperlink r:id="rId95" w:history="1">
              <w:r w:rsidR="00E4046B" w:rsidRPr="000017F9">
                <w:rPr>
                  <w:rStyle w:val="Hyperlink"/>
                </w:rPr>
                <w:t>TD50</w:t>
              </w:r>
              <w:r w:rsidR="00E4046B" w:rsidRPr="000017F9">
                <w:rPr>
                  <w:rStyle w:val="Hyperlink"/>
                  <w:rFonts w:eastAsia="MS Mincho"/>
                </w:rPr>
                <w:t>0R1</w:t>
              </w:r>
            </w:hyperlink>
            <w:r w:rsidRPr="000017F9">
              <w:t>, with the schedule of ITU-T meetings in 2024</w:t>
            </w:r>
            <w:r w:rsidR="00E4046B" w:rsidRPr="000017F9">
              <w:rPr>
                <w:rFonts w:eastAsia="MS Mincho"/>
              </w:rPr>
              <w:t xml:space="preserve"> and 2025</w:t>
            </w:r>
            <w:r w:rsidRPr="000017F9">
              <w:t>. TSB indicated that this is a living document, which is continuously updated</w:t>
            </w:r>
            <w:r w:rsidR="005B5D9A" w:rsidRPr="000017F9">
              <w:t>,</w:t>
            </w:r>
            <w:r w:rsidRPr="000017F9">
              <w:t xml:space="preserve"> and </w:t>
            </w:r>
            <w:r w:rsidR="002E30B1" w:rsidRPr="000017F9">
              <w:t xml:space="preserve">that it </w:t>
            </w:r>
            <w:r w:rsidRPr="000017F9">
              <w:t>would provide updates on a regular basis.</w:t>
            </w:r>
          </w:p>
        </w:tc>
      </w:tr>
      <w:tr w:rsidR="00875EB7" w:rsidRPr="000017F9" w14:paraId="49FA1932" w14:textId="77777777" w:rsidTr="005E7708">
        <w:tc>
          <w:tcPr>
            <w:tcW w:w="816" w:type="dxa"/>
          </w:tcPr>
          <w:p w14:paraId="7F561EA6" w14:textId="7E46CF2D" w:rsidR="00875EB7" w:rsidRPr="000017F9" w:rsidRDefault="00201864" w:rsidP="00D601B7">
            <w:pPr>
              <w:rPr>
                <w:lang w:eastAsia="en-US"/>
              </w:rPr>
            </w:pPr>
            <w:r>
              <w:rPr>
                <w:lang w:eastAsia="en-US"/>
              </w:rPr>
              <w:t>20</w:t>
            </w:r>
            <w:r w:rsidR="00890E56" w:rsidRPr="000017F9">
              <w:rPr>
                <w:lang w:eastAsia="en-US"/>
              </w:rPr>
              <w:t>.</w:t>
            </w:r>
            <w:r w:rsidR="00875EB7" w:rsidRPr="000017F9">
              <w:rPr>
                <w:lang w:eastAsia="en-US"/>
              </w:rPr>
              <w:t>2</w:t>
            </w:r>
          </w:p>
        </w:tc>
        <w:tc>
          <w:tcPr>
            <w:tcW w:w="9112" w:type="dxa"/>
            <w:tcMar>
              <w:left w:w="57" w:type="dxa"/>
              <w:right w:w="57" w:type="dxa"/>
            </w:tcMar>
          </w:tcPr>
          <w:p w14:paraId="25E2B4D3" w14:textId="6D71BCF5" w:rsidR="00875EB7" w:rsidRPr="000017F9" w:rsidRDefault="00875EB7" w:rsidP="00D601B7">
            <w:pPr>
              <w:pStyle w:val="Normalbeforetable"/>
            </w:pPr>
            <w:r w:rsidRPr="000017F9">
              <w:t xml:space="preserve">TSAG took note of the plans </w:t>
            </w:r>
            <w:r w:rsidR="00E4046B" w:rsidRPr="000017F9">
              <w:rPr>
                <w:lang w:eastAsia="ja-JP"/>
              </w:rPr>
              <w:t xml:space="preserve">of </w:t>
            </w:r>
            <w:r w:rsidRPr="000017F9">
              <w:t xml:space="preserve">the </w:t>
            </w:r>
            <w:r w:rsidR="00E4046B" w:rsidRPr="000017F9">
              <w:rPr>
                <w:lang w:eastAsia="ja-JP"/>
              </w:rPr>
              <w:t>third</w:t>
            </w:r>
            <w:r w:rsidRPr="000017F9">
              <w:t xml:space="preserve"> Interregional Meeting in the study period 2022-2024</w:t>
            </w:r>
            <w:r w:rsidR="00E4046B" w:rsidRPr="000017F9">
              <w:rPr>
                <w:lang w:eastAsia="ja-JP"/>
              </w:rPr>
              <w:t xml:space="preserve"> and </w:t>
            </w:r>
            <w:r w:rsidR="00E4046B" w:rsidRPr="000017F9">
              <w:t xml:space="preserve">the </w:t>
            </w:r>
            <w:r w:rsidR="00E4046B" w:rsidRPr="000017F9">
              <w:rPr>
                <w:lang w:eastAsia="ja-JP"/>
              </w:rPr>
              <w:t>first</w:t>
            </w:r>
            <w:r w:rsidR="00E4046B" w:rsidRPr="000017F9">
              <w:t xml:space="preserve"> TSAG meeting</w:t>
            </w:r>
            <w:r w:rsidR="00E4046B" w:rsidRPr="000017F9">
              <w:rPr>
                <w:lang w:eastAsia="ja-JP"/>
              </w:rPr>
              <w:t xml:space="preserve"> in the 2025-2028 study period</w:t>
            </w:r>
            <w:r w:rsidR="00E4046B" w:rsidRPr="000017F9">
              <w:t xml:space="preserve"> </w:t>
            </w:r>
            <w:r w:rsidRPr="000017F9">
              <w:t>as follows:</w:t>
            </w:r>
          </w:p>
          <w:tbl>
            <w:tblPr>
              <w:tblStyle w:val="TableGrid"/>
              <w:tblW w:w="86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52"/>
              <w:gridCol w:w="3958"/>
            </w:tblGrid>
            <w:tr w:rsidR="00875EB7" w:rsidRPr="000017F9" w14:paraId="57C3262D" w14:textId="77777777" w:rsidTr="00320D46">
              <w:trPr>
                <w:tblHeader/>
              </w:trPr>
              <w:tc>
                <w:tcPr>
                  <w:tcW w:w="4652" w:type="dxa"/>
                  <w:tcBorders>
                    <w:top w:val="single" w:sz="12" w:space="0" w:color="auto"/>
                    <w:bottom w:val="single" w:sz="12" w:space="0" w:color="auto"/>
                  </w:tcBorders>
                  <w:shd w:val="clear" w:color="auto" w:fill="auto"/>
                </w:tcPr>
                <w:p w14:paraId="053FD980" w14:textId="77777777" w:rsidR="00875EB7" w:rsidRPr="000017F9" w:rsidRDefault="00875EB7" w:rsidP="00D601B7">
                  <w:pPr>
                    <w:pStyle w:val="Tablehead"/>
                    <w:rPr>
                      <w:sz w:val="24"/>
                      <w:szCs w:val="24"/>
                    </w:rPr>
                  </w:pPr>
                  <w:r w:rsidRPr="000017F9">
                    <w:rPr>
                      <w:sz w:val="24"/>
                      <w:szCs w:val="24"/>
                    </w:rPr>
                    <w:t>Event</w:t>
                  </w:r>
                </w:p>
              </w:tc>
              <w:tc>
                <w:tcPr>
                  <w:tcW w:w="3958" w:type="dxa"/>
                  <w:tcBorders>
                    <w:top w:val="single" w:sz="12" w:space="0" w:color="auto"/>
                    <w:bottom w:val="single" w:sz="12" w:space="0" w:color="auto"/>
                  </w:tcBorders>
                  <w:shd w:val="clear" w:color="auto" w:fill="auto"/>
                </w:tcPr>
                <w:p w14:paraId="7D87A49D" w14:textId="77777777" w:rsidR="00875EB7" w:rsidRPr="000017F9" w:rsidRDefault="00875EB7" w:rsidP="00D601B7">
                  <w:pPr>
                    <w:pStyle w:val="Tablehead"/>
                    <w:rPr>
                      <w:sz w:val="24"/>
                      <w:szCs w:val="24"/>
                    </w:rPr>
                  </w:pPr>
                  <w:r w:rsidRPr="000017F9">
                    <w:rPr>
                      <w:sz w:val="24"/>
                      <w:szCs w:val="24"/>
                    </w:rPr>
                    <w:t>Tentative venue and date</w:t>
                  </w:r>
                </w:p>
              </w:tc>
            </w:tr>
            <w:tr w:rsidR="00875EB7" w:rsidRPr="000017F9" w14:paraId="1957934A" w14:textId="77777777" w:rsidTr="00320D46">
              <w:tc>
                <w:tcPr>
                  <w:tcW w:w="4652" w:type="dxa"/>
                  <w:shd w:val="clear" w:color="auto" w:fill="auto"/>
                </w:tcPr>
                <w:p w14:paraId="749C7206" w14:textId="7A9310C4" w:rsidR="00875EB7" w:rsidRPr="000017F9" w:rsidRDefault="00E4046B" w:rsidP="00D601B7">
                  <w:pPr>
                    <w:pStyle w:val="Tabletext"/>
                    <w:rPr>
                      <w:rFonts w:eastAsia="SimSun"/>
                      <w:sz w:val="24"/>
                      <w:szCs w:val="24"/>
                    </w:rPr>
                  </w:pPr>
                  <w:r w:rsidRPr="000017F9">
                    <w:rPr>
                      <w:rFonts w:eastAsia="MS Mincho"/>
                      <w:sz w:val="24"/>
                      <w:szCs w:val="24"/>
                      <w:lang w:eastAsia="ja-JP"/>
                    </w:rPr>
                    <w:t>3r</w:t>
                  </w:r>
                  <w:r w:rsidR="00875EB7" w:rsidRPr="000017F9">
                    <w:rPr>
                      <w:rFonts w:eastAsia="SimSun"/>
                      <w:sz w:val="24"/>
                      <w:szCs w:val="24"/>
                    </w:rPr>
                    <w:t>d Interregional Meeting</w:t>
                  </w:r>
                </w:p>
              </w:tc>
              <w:tc>
                <w:tcPr>
                  <w:tcW w:w="3958" w:type="dxa"/>
                  <w:shd w:val="clear" w:color="auto" w:fill="auto"/>
                </w:tcPr>
                <w:p w14:paraId="30CF3CAD" w14:textId="4484DF92" w:rsidR="00875EB7" w:rsidRPr="000017F9" w:rsidRDefault="00875EB7" w:rsidP="00D601B7">
                  <w:pPr>
                    <w:pStyle w:val="Tabletext"/>
                    <w:rPr>
                      <w:rFonts w:eastAsia="SimSun"/>
                      <w:sz w:val="24"/>
                      <w:szCs w:val="24"/>
                    </w:rPr>
                  </w:pPr>
                  <w:r w:rsidRPr="000017F9">
                    <w:rPr>
                      <w:sz w:val="24"/>
                      <w:szCs w:val="24"/>
                    </w:rPr>
                    <w:t>Virtual,</w:t>
                  </w:r>
                  <w:r w:rsidRPr="000017F9">
                    <w:rPr>
                      <w:rFonts w:eastAsia="SimSun"/>
                      <w:sz w:val="24"/>
                      <w:szCs w:val="24"/>
                    </w:rPr>
                    <w:t xml:space="preserve"> </w:t>
                  </w:r>
                  <w:r w:rsidR="00E4046B" w:rsidRPr="000017F9">
                    <w:rPr>
                      <w:rFonts w:eastAsia="MS Mincho"/>
                      <w:sz w:val="24"/>
                      <w:szCs w:val="24"/>
                      <w:lang w:eastAsia="ja-JP"/>
                    </w:rPr>
                    <w:t>Monday 9 September</w:t>
                  </w:r>
                  <w:r w:rsidRPr="000017F9">
                    <w:rPr>
                      <w:rFonts w:eastAsia="SimSun"/>
                      <w:sz w:val="24"/>
                      <w:szCs w:val="24"/>
                    </w:rPr>
                    <w:t xml:space="preserve"> 2024</w:t>
                  </w:r>
                </w:p>
              </w:tc>
            </w:tr>
            <w:tr w:rsidR="00875EB7" w:rsidRPr="000017F9" w14:paraId="00EF1AAA" w14:textId="77777777" w:rsidTr="00320D46">
              <w:tc>
                <w:tcPr>
                  <w:tcW w:w="4652" w:type="dxa"/>
                  <w:shd w:val="clear" w:color="auto" w:fill="auto"/>
                </w:tcPr>
                <w:p w14:paraId="4FBA3A93" w14:textId="38E2A317" w:rsidR="00875EB7" w:rsidRPr="000017F9" w:rsidRDefault="00E4046B" w:rsidP="00D601B7">
                  <w:pPr>
                    <w:pStyle w:val="Tabletext"/>
                    <w:rPr>
                      <w:rFonts w:eastAsia="MS Mincho"/>
                      <w:sz w:val="24"/>
                      <w:szCs w:val="24"/>
                      <w:lang w:eastAsia="ja-JP"/>
                    </w:rPr>
                  </w:pPr>
                  <w:r w:rsidRPr="000017F9">
                    <w:rPr>
                      <w:rFonts w:eastAsia="MS Mincho"/>
                      <w:sz w:val="24"/>
                      <w:szCs w:val="24"/>
                      <w:lang w:eastAsia="ja-JP"/>
                    </w:rPr>
                    <w:t>1st</w:t>
                  </w:r>
                  <w:r w:rsidR="00875EB7" w:rsidRPr="000017F9">
                    <w:rPr>
                      <w:rFonts w:eastAsia="SimSun"/>
                      <w:sz w:val="24"/>
                      <w:szCs w:val="24"/>
                    </w:rPr>
                    <w:t xml:space="preserve"> TSAG meeting</w:t>
                  </w:r>
                  <w:r w:rsidRPr="000017F9">
                    <w:rPr>
                      <w:rFonts w:eastAsia="MS Mincho"/>
                      <w:sz w:val="24"/>
                      <w:szCs w:val="24"/>
                      <w:lang w:eastAsia="ja-JP"/>
                    </w:rPr>
                    <w:t xml:space="preserve"> (2025-2028 study period)</w:t>
                  </w:r>
                </w:p>
              </w:tc>
              <w:tc>
                <w:tcPr>
                  <w:tcW w:w="3958" w:type="dxa"/>
                  <w:shd w:val="clear" w:color="auto" w:fill="auto"/>
                </w:tcPr>
                <w:p w14:paraId="3665F830" w14:textId="21D74AD5" w:rsidR="00875EB7" w:rsidRPr="000017F9" w:rsidRDefault="00875EB7" w:rsidP="00D601B7">
                  <w:pPr>
                    <w:pStyle w:val="Tabletext"/>
                    <w:rPr>
                      <w:rFonts w:eastAsia="MS Mincho"/>
                      <w:sz w:val="24"/>
                      <w:szCs w:val="24"/>
                      <w:lang w:eastAsia="ja-JP"/>
                    </w:rPr>
                  </w:pPr>
                  <w:r w:rsidRPr="000017F9">
                    <w:rPr>
                      <w:rFonts w:eastAsia="SimSun"/>
                      <w:sz w:val="24"/>
                      <w:szCs w:val="24"/>
                    </w:rPr>
                    <w:t xml:space="preserve">Geneva, </w:t>
                  </w:r>
                  <w:r w:rsidR="006E3E58" w:rsidRPr="000017F9">
                    <w:rPr>
                      <w:rFonts w:eastAsia="MS Mincho"/>
                      <w:sz w:val="24"/>
                      <w:szCs w:val="24"/>
                      <w:lang w:eastAsia="ja-JP"/>
                    </w:rPr>
                    <w:t>26-30 May 2025</w:t>
                  </w:r>
                </w:p>
              </w:tc>
            </w:tr>
          </w:tbl>
          <w:p w14:paraId="6FDE9B56" w14:textId="77777777" w:rsidR="00875EB7" w:rsidRPr="000017F9" w:rsidRDefault="00875EB7" w:rsidP="00D601B7">
            <w:pPr>
              <w:spacing w:before="60" w:after="60"/>
              <w:rPr>
                <w:rFonts w:eastAsia="SimSun"/>
                <w:bCs/>
              </w:rPr>
            </w:pPr>
          </w:p>
        </w:tc>
      </w:tr>
      <w:tr w:rsidR="00875EB7" w:rsidRPr="000017F9" w14:paraId="2A5566A8" w14:textId="77777777" w:rsidTr="005E7708">
        <w:tc>
          <w:tcPr>
            <w:tcW w:w="816" w:type="dxa"/>
          </w:tcPr>
          <w:p w14:paraId="1AA56836" w14:textId="6E283431" w:rsidR="00875EB7" w:rsidRPr="000017F9" w:rsidRDefault="00201864" w:rsidP="00D601B7">
            <w:pPr>
              <w:rPr>
                <w:lang w:eastAsia="en-US"/>
              </w:rPr>
            </w:pPr>
            <w:r>
              <w:rPr>
                <w:lang w:eastAsia="en-US"/>
              </w:rPr>
              <w:t>20</w:t>
            </w:r>
            <w:r w:rsidR="00890E56" w:rsidRPr="000017F9">
              <w:rPr>
                <w:lang w:eastAsia="en-US"/>
              </w:rPr>
              <w:t>.</w:t>
            </w:r>
            <w:r w:rsidR="00875EB7" w:rsidRPr="000017F9">
              <w:rPr>
                <w:lang w:eastAsia="en-US"/>
              </w:rPr>
              <w:t>3</w:t>
            </w:r>
          </w:p>
        </w:tc>
        <w:tc>
          <w:tcPr>
            <w:tcW w:w="9112" w:type="dxa"/>
            <w:tcMar>
              <w:left w:w="57" w:type="dxa"/>
              <w:right w:w="57" w:type="dxa"/>
            </w:tcMar>
          </w:tcPr>
          <w:p w14:paraId="569B9950" w14:textId="3AD4E334" w:rsidR="00875EB7" w:rsidRPr="000017F9" w:rsidRDefault="00875EB7" w:rsidP="00D601B7">
            <w:pPr>
              <w:keepNext/>
              <w:keepLines/>
              <w:rPr>
                <w:rFonts w:eastAsia="SimSun"/>
                <w:bCs/>
              </w:rPr>
            </w:pPr>
            <w:r w:rsidRPr="000017F9">
              <w:t xml:space="preserve">TSAG took note of </w:t>
            </w:r>
            <w:r w:rsidR="00E4046B" w:rsidRPr="000017F9">
              <w:rPr>
                <w:rFonts w:eastAsia="MS Mincho"/>
              </w:rPr>
              <w:t xml:space="preserve">the </w:t>
            </w:r>
            <w:r w:rsidRPr="000017F9">
              <w:t xml:space="preserve">planned interim TSAG meetings as in </w:t>
            </w:r>
            <w:hyperlink w:anchor="_Annex_B:_Interim" w:history="1">
              <w:r w:rsidR="00924C4B" w:rsidRPr="000017F9">
                <w:rPr>
                  <w:rStyle w:val="Hyperlink"/>
                </w:rPr>
                <w:t>Annex B</w:t>
              </w:r>
            </w:hyperlink>
            <w:r w:rsidRPr="000017F9">
              <w:t>.</w:t>
            </w:r>
          </w:p>
        </w:tc>
      </w:tr>
    </w:tbl>
    <w:p w14:paraId="295017A5" w14:textId="77777777" w:rsidR="00875EB7" w:rsidRPr="000017F9" w:rsidRDefault="00875EB7" w:rsidP="00875EB7">
      <w:pPr>
        <w:pStyle w:val="Heading1"/>
        <w:numPr>
          <w:ilvl w:val="0"/>
          <w:numId w:val="2"/>
        </w:numPr>
        <w:spacing w:after="60"/>
        <w:ind w:left="357" w:hanging="357"/>
        <w:rPr>
          <w:szCs w:val="24"/>
        </w:rPr>
      </w:pPr>
      <w:bookmarkStart w:id="41" w:name="_Toc174109215"/>
      <w:r w:rsidRPr="000017F9">
        <w:rPr>
          <w:szCs w:val="24"/>
        </w:rPr>
        <w:t>Any other business</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9112"/>
      </w:tblGrid>
      <w:tr w:rsidR="00875EB7" w:rsidRPr="000017F9" w14:paraId="3918FAA6" w14:textId="77777777">
        <w:tc>
          <w:tcPr>
            <w:tcW w:w="816" w:type="dxa"/>
          </w:tcPr>
          <w:p w14:paraId="00A7DBE7" w14:textId="15173C52" w:rsidR="00875EB7" w:rsidRPr="000017F9" w:rsidRDefault="00875EB7" w:rsidP="00D601B7">
            <w:pPr>
              <w:rPr>
                <w:highlight w:val="yellow"/>
                <w:lang w:eastAsia="en-US"/>
              </w:rPr>
            </w:pPr>
            <w:r w:rsidRPr="000017F9">
              <w:rPr>
                <w:lang w:eastAsia="en-US"/>
              </w:rPr>
              <w:t>2</w:t>
            </w:r>
            <w:r w:rsidR="00201864">
              <w:rPr>
                <w:rFonts w:eastAsia="MS Mincho"/>
              </w:rPr>
              <w:t>1</w:t>
            </w:r>
            <w:r w:rsidRPr="000017F9">
              <w:rPr>
                <w:lang w:eastAsia="en-US"/>
              </w:rPr>
              <w:t>.1</w:t>
            </w:r>
          </w:p>
        </w:tc>
        <w:tc>
          <w:tcPr>
            <w:tcW w:w="9112" w:type="dxa"/>
            <w:tcMar>
              <w:left w:w="57" w:type="dxa"/>
              <w:right w:w="57" w:type="dxa"/>
            </w:tcMar>
          </w:tcPr>
          <w:p w14:paraId="6C52A1E0" w14:textId="5399E9D8" w:rsidR="00875EB7" w:rsidRPr="000017F9" w:rsidRDefault="006E3E58" w:rsidP="006E3E58">
            <w:pPr>
              <w:rPr>
                <w:rFonts w:eastAsia="MS Mincho"/>
              </w:rPr>
            </w:pPr>
            <w:r w:rsidRPr="000017F9">
              <w:rPr>
                <w:rFonts w:eastAsia="MS Mincho"/>
              </w:rPr>
              <w:t>None.</w:t>
            </w:r>
          </w:p>
        </w:tc>
      </w:tr>
    </w:tbl>
    <w:p w14:paraId="0E5477EB" w14:textId="77777777" w:rsidR="00875EB7" w:rsidRPr="000017F9" w:rsidRDefault="00875EB7" w:rsidP="00875EB7">
      <w:pPr>
        <w:pStyle w:val="Heading1"/>
        <w:numPr>
          <w:ilvl w:val="0"/>
          <w:numId w:val="2"/>
        </w:numPr>
        <w:spacing w:after="60"/>
        <w:ind w:left="357" w:hanging="357"/>
        <w:rPr>
          <w:szCs w:val="24"/>
        </w:rPr>
      </w:pPr>
      <w:bookmarkStart w:id="42" w:name="_Toc174109216"/>
      <w:r w:rsidRPr="000017F9">
        <w:rPr>
          <w:szCs w:val="24"/>
        </w:rPr>
        <w:lastRenderedPageBreak/>
        <w:t>Consideration of draft meeting Report</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6F534993" w14:textId="77777777" w:rsidTr="005E7708">
        <w:tc>
          <w:tcPr>
            <w:tcW w:w="816" w:type="dxa"/>
          </w:tcPr>
          <w:p w14:paraId="59891C08" w14:textId="3ACDC3DB" w:rsidR="00875EB7" w:rsidRPr="000017F9" w:rsidRDefault="00875EB7" w:rsidP="00D601B7">
            <w:pPr>
              <w:rPr>
                <w:lang w:eastAsia="en-US"/>
              </w:rPr>
            </w:pPr>
            <w:r w:rsidRPr="000017F9">
              <w:rPr>
                <w:lang w:eastAsia="en-US"/>
              </w:rPr>
              <w:t>2</w:t>
            </w:r>
            <w:r w:rsidR="00201864">
              <w:t>1</w:t>
            </w:r>
            <w:r w:rsidRPr="000017F9">
              <w:rPr>
                <w:lang w:eastAsia="en-US"/>
              </w:rPr>
              <w:t>.1</w:t>
            </w:r>
          </w:p>
        </w:tc>
        <w:tc>
          <w:tcPr>
            <w:tcW w:w="9112" w:type="dxa"/>
            <w:tcMar>
              <w:left w:w="57" w:type="dxa"/>
              <w:right w:w="57" w:type="dxa"/>
            </w:tcMar>
          </w:tcPr>
          <w:p w14:paraId="7C053871" w14:textId="39B21399" w:rsidR="00875EB7" w:rsidRPr="000017F9" w:rsidRDefault="00875EB7" w:rsidP="00D601B7">
            <w:r w:rsidRPr="000017F9">
              <w:t xml:space="preserve">The Chair announced that, as per the practice in past TSAG meetings, the draft meeting report in </w:t>
            </w:r>
            <w:hyperlink r:id="rId96" w:history="1">
              <w:r w:rsidR="006E3E58" w:rsidRPr="000017F9">
                <w:rPr>
                  <w:rStyle w:val="Hyperlink"/>
                </w:rPr>
                <w:t>TD489</w:t>
              </w:r>
            </w:hyperlink>
            <w:r w:rsidRPr="000017F9">
              <w:t xml:space="preserve"> would be prepared in due course and open for review and comments for a period of two weeks.</w:t>
            </w:r>
          </w:p>
        </w:tc>
      </w:tr>
    </w:tbl>
    <w:p w14:paraId="693A766C" w14:textId="77777777" w:rsidR="00875EB7" w:rsidRPr="000017F9" w:rsidRDefault="00875EB7" w:rsidP="00875EB7">
      <w:pPr>
        <w:pStyle w:val="Heading1"/>
        <w:numPr>
          <w:ilvl w:val="0"/>
          <w:numId w:val="2"/>
        </w:numPr>
        <w:spacing w:after="60"/>
        <w:ind w:left="357" w:hanging="357"/>
        <w:rPr>
          <w:szCs w:val="24"/>
        </w:rPr>
      </w:pPr>
      <w:bookmarkStart w:id="43" w:name="_Toc174109217"/>
      <w:r w:rsidRPr="000017F9">
        <w:rPr>
          <w:szCs w:val="24"/>
        </w:rPr>
        <w:t>Closure of meeting</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75EB7" w:rsidRPr="000017F9" w14:paraId="4C28C501" w14:textId="77777777">
        <w:tc>
          <w:tcPr>
            <w:tcW w:w="816" w:type="dxa"/>
          </w:tcPr>
          <w:p w14:paraId="02DE0E57" w14:textId="792E7F4D" w:rsidR="00875EB7" w:rsidRPr="000017F9" w:rsidRDefault="00875EB7" w:rsidP="00D601B7">
            <w:pPr>
              <w:rPr>
                <w:highlight w:val="yellow"/>
                <w:lang w:eastAsia="en-US"/>
              </w:rPr>
            </w:pPr>
            <w:r w:rsidRPr="000017F9">
              <w:rPr>
                <w:lang w:eastAsia="en-US"/>
              </w:rPr>
              <w:t>2</w:t>
            </w:r>
            <w:r w:rsidR="00201864">
              <w:rPr>
                <w:lang w:eastAsia="en-US"/>
              </w:rPr>
              <w:t>3</w:t>
            </w:r>
            <w:r w:rsidRPr="000017F9">
              <w:rPr>
                <w:lang w:eastAsia="en-US"/>
              </w:rPr>
              <w:t>.1</w:t>
            </w:r>
          </w:p>
        </w:tc>
        <w:tc>
          <w:tcPr>
            <w:tcW w:w="9112" w:type="dxa"/>
            <w:tcMar>
              <w:left w:w="57" w:type="dxa"/>
              <w:right w:w="57" w:type="dxa"/>
            </w:tcMar>
          </w:tcPr>
          <w:p w14:paraId="0801E7DD" w14:textId="24AAAFAF" w:rsidR="00875EB7" w:rsidRPr="000017F9" w:rsidRDefault="00875EB7" w:rsidP="006E3E58">
            <w:pPr>
              <w:rPr>
                <w:rFonts w:eastAsia="MS Mincho"/>
                <w:highlight w:val="yellow"/>
              </w:rPr>
            </w:pPr>
            <w:r w:rsidRPr="000017F9">
              <w:t xml:space="preserve">The TSB Director </w:t>
            </w:r>
            <w:r w:rsidR="004D7B55" w:rsidRPr="000017F9">
              <w:rPr>
                <w:rFonts w:eastAsia="MS Mincho"/>
              </w:rPr>
              <w:t>gave closing remarks.</w:t>
            </w:r>
          </w:p>
        </w:tc>
      </w:tr>
      <w:tr w:rsidR="00875EB7" w:rsidRPr="000017F9" w14:paraId="0D657848" w14:textId="77777777">
        <w:tc>
          <w:tcPr>
            <w:tcW w:w="816" w:type="dxa"/>
          </w:tcPr>
          <w:p w14:paraId="531A8849" w14:textId="6E32C18A" w:rsidR="00875EB7" w:rsidRPr="000017F9" w:rsidRDefault="00875EB7" w:rsidP="00D601B7">
            <w:pPr>
              <w:rPr>
                <w:highlight w:val="yellow"/>
                <w:lang w:eastAsia="en-US"/>
              </w:rPr>
            </w:pPr>
            <w:r w:rsidRPr="000017F9">
              <w:rPr>
                <w:lang w:eastAsia="en-US"/>
              </w:rPr>
              <w:t>2</w:t>
            </w:r>
            <w:r w:rsidR="00201864">
              <w:t>3</w:t>
            </w:r>
            <w:r w:rsidRPr="000017F9">
              <w:rPr>
                <w:lang w:eastAsia="en-US"/>
              </w:rPr>
              <w:t>.2</w:t>
            </w:r>
          </w:p>
        </w:tc>
        <w:tc>
          <w:tcPr>
            <w:tcW w:w="9112" w:type="dxa"/>
            <w:tcMar>
              <w:left w:w="57" w:type="dxa"/>
              <w:right w:w="57" w:type="dxa"/>
            </w:tcMar>
          </w:tcPr>
          <w:p w14:paraId="352CA93E" w14:textId="74C11E11" w:rsidR="00875EB7" w:rsidRPr="000017F9" w:rsidRDefault="00875EB7" w:rsidP="006E3E58">
            <w:pPr>
              <w:rPr>
                <w:rFonts w:eastAsia="Times New Roman"/>
                <w:color w:val="000000" w:themeColor="text1"/>
              </w:rPr>
            </w:pPr>
            <w:r w:rsidRPr="000017F9">
              <w:t xml:space="preserve">The TSAG Chair </w:t>
            </w:r>
            <w:r w:rsidR="004D7B55" w:rsidRPr="000017F9">
              <w:rPr>
                <w:rFonts w:eastAsia="MS Mincho"/>
              </w:rPr>
              <w:t>gave closing remarks</w:t>
            </w:r>
            <w:r w:rsidR="006E3E58" w:rsidRPr="000017F9">
              <w:rPr>
                <w:rFonts w:eastAsia="MS Mincho"/>
              </w:rPr>
              <w:t>.</w:t>
            </w:r>
          </w:p>
        </w:tc>
      </w:tr>
      <w:tr w:rsidR="00875EB7" w:rsidRPr="000017F9" w14:paraId="10292430" w14:textId="77777777">
        <w:tc>
          <w:tcPr>
            <w:tcW w:w="816" w:type="dxa"/>
          </w:tcPr>
          <w:p w14:paraId="08C423F2" w14:textId="7BE936BF" w:rsidR="00875EB7" w:rsidRPr="000017F9" w:rsidRDefault="00875EB7" w:rsidP="00D601B7">
            <w:pPr>
              <w:rPr>
                <w:lang w:eastAsia="en-US"/>
              </w:rPr>
            </w:pPr>
            <w:r w:rsidRPr="000017F9">
              <w:rPr>
                <w:lang w:eastAsia="en-US"/>
              </w:rPr>
              <w:t>2</w:t>
            </w:r>
            <w:r w:rsidR="00201864">
              <w:t>3</w:t>
            </w:r>
            <w:r w:rsidRPr="000017F9">
              <w:rPr>
                <w:lang w:eastAsia="en-US"/>
              </w:rPr>
              <w:t>.3</w:t>
            </w:r>
          </w:p>
        </w:tc>
        <w:tc>
          <w:tcPr>
            <w:tcW w:w="9112" w:type="dxa"/>
            <w:tcMar>
              <w:left w:w="57" w:type="dxa"/>
              <w:right w:w="57" w:type="dxa"/>
            </w:tcMar>
          </w:tcPr>
          <w:p w14:paraId="67A3C0D2" w14:textId="700F730A" w:rsidR="00875EB7" w:rsidRPr="000017F9" w:rsidRDefault="00875EB7" w:rsidP="00D601B7">
            <w:r w:rsidRPr="000017F9">
              <w:t xml:space="preserve">The TSAG meeting was closed on </w:t>
            </w:r>
            <w:r w:rsidR="006E3E58" w:rsidRPr="000017F9">
              <w:rPr>
                <w:rFonts w:eastAsia="MS Mincho"/>
              </w:rPr>
              <w:t>2 August</w:t>
            </w:r>
            <w:r w:rsidRPr="000017F9">
              <w:t xml:space="preserve"> 2024 at 1600 hours, Geneva time.</w:t>
            </w:r>
          </w:p>
        </w:tc>
      </w:tr>
    </w:tbl>
    <w:p w14:paraId="5D28BA95" w14:textId="77777777" w:rsidR="00875EB7" w:rsidRPr="000017F9" w:rsidRDefault="00875EB7" w:rsidP="00875EB7">
      <w:bookmarkStart w:id="44" w:name="_Annex_A_TSAG"/>
      <w:bookmarkEnd w:id="44"/>
    </w:p>
    <w:p w14:paraId="7E8AD0C0" w14:textId="77777777" w:rsidR="00875EB7" w:rsidRPr="000017F9" w:rsidRDefault="00875EB7" w:rsidP="00875EB7">
      <w:pPr>
        <w:rPr>
          <w:highlight w:val="yellow"/>
        </w:rPr>
        <w:sectPr w:rsidR="00875EB7" w:rsidRPr="000017F9" w:rsidSect="005F428E">
          <w:headerReference w:type="default" r:id="rId97"/>
          <w:footerReference w:type="first" r:id="rId98"/>
          <w:pgSz w:w="11907" w:h="16840" w:code="9"/>
          <w:pgMar w:top="1134" w:right="1134" w:bottom="1134" w:left="1134" w:header="425" w:footer="709" w:gutter="0"/>
          <w:cols w:space="720"/>
          <w:titlePg/>
          <w:docGrid w:linePitch="326"/>
        </w:sectPr>
      </w:pPr>
    </w:p>
    <w:p w14:paraId="2E7741CC" w14:textId="72BCCE3F" w:rsidR="00875EB7" w:rsidRPr="000017F9" w:rsidRDefault="00875EB7" w:rsidP="00875EB7">
      <w:pPr>
        <w:pStyle w:val="Heading1"/>
        <w:spacing w:after="120"/>
        <w:ind w:left="0" w:firstLine="0"/>
        <w:jc w:val="center"/>
        <w:rPr>
          <w:szCs w:val="24"/>
        </w:rPr>
      </w:pPr>
      <w:bookmarkStart w:id="45" w:name="_Annex_A_Summary_1"/>
      <w:bookmarkStart w:id="46" w:name="AnnexA"/>
      <w:bookmarkStart w:id="47" w:name="_Toc174109218"/>
      <w:bookmarkStart w:id="48" w:name="_Toc508133747"/>
      <w:bookmarkEnd w:id="45"/>
      <w:r w:rsidRPr="000017F9">
        <w:rPr>
          <w:szCs w:val="24"/>
        </w:rPr>
        <w:lastRenderedPageBreak/>
        <w:t>Annex A</w:t>
      </w:r>
      <w:bookmarkEnd w:id="46"/>
      <w:r w:rsidRPr="000017F9">
        <w:rPr>
          <w:szCs w:val="24"/>
        </w:rPr>
        <w:t>:</w:t>
      </w:r>
      <w:r w:rsidRPr="000017F9">
        <w:rPr>
          <w:szCs w:val="24"/>
        </w:rPr>
        <w:br/>
        <w:t xml:space="preserve">Decisions </w:t>
      </w:r>
      <w:r w:rsidR="00D87EE4" w:rsidRPr="000017F9">
        <w:rPr>
          <w:szCs w:val="24"/>
        </w:rPr>
        <w:t xml:space="preserve">concerning Recommendations, Supplements and other agreed texts </w:t>
      </w:r>
      <w:r w:rsidRPr="000017F9">
        <w:rPr>
          <w:szCs w:val="24"/>
        </w:rPr>
        <w:t xml:space="preserve">(TSAG, </w:t>
      </w:r>
      <w:r w:rsidR="00436EC9" w:rsidRPr="000017F9">
        <w:rPr>
          <w:rFonts w:hint="eastAsia"/>
          <w:szCs w:val="24"/>
          <w:lang w:eastAsia="ja-JP"/>
        </w:rPr>
        <w:t>Jul</w:t>
      </w:r>
      <w:r w:rsidRPr="000017F9">
        <w:rPr>
          <w:szCs w:val="24"/>
        </w:rPr>
        <w:t>y 2024)</w:t>
      </w:r>
      <w:bookmarkEnd w:id="47"/>
    </w:p>
    <w:p w14:paraId="30240641" w14:textId="77777777" w:rsidR="00875EB7" w:rsidRPr="000017F9" w:rsidRDefault="00875EB7" w:rsidP="00875EB7"/>
    <w:p w14:paraId="7110A89A" w14:textId="77777777" w:rsidR="00875EB7" w:rsidRPr="000017F9" w:rsidRDefault="00875EB7" w:rsidP="00875EB7">
      <w:pPr>
        <w:pStyle w:val="Headingb"/>
        <w:rPr>
          <w:szCs w:val="24"/>
        </w:rPr>
      </w:pPr>
      <w:r w:rsidRPr="000017F9">
        <w:rPr>
          <w:szCs w:val="24"/>
        </w:rPr>
        <w:t>TAP Approval</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8"/>
        <w:gridCol w:w="857"/>
        <w:gridCol w:w="4899"/>
        <w:gridCol w:w="1685"/>
      </w:tblGrid>
      <w:tr w:rsidR="00875EB7" w:rsidRPr="000017F9" w14:paraId="253DA29F" w14:textId="77777777" w:rsidTr="002173F0">
        <w:trPr>
          <w:tblHeader/>
          <w:jc w:val="center"/>
        </w:trPr>
        <w:tc>
          <w:tcPr>
            <w:tcW w:w="1128" w:type="pct"/>
            <w:tcBorders>
              <w:top w:val="single" w:sz="12" w:space="0" w:color="auto"/>
              <w:bottom w:val="single" w:sz="12" w:space="0" w:color="auto"/>
            </w:tcBorders>
            <w:shd w:val="clear" w:color="auto" w:fill="auto"/>
            <w:vAlign w:val="center"/>
          </w:tcPr>
          <w:p w14:paraId="2721169B" w14:textId="77777777" w:rsidR="00875EB7" w:rsidRPr="000017F9" w:rsidRDefault="00875EB7" w:rsidP="00A2331A">
            <w:pPr>
              <w:pStyle w:val="Tablehead"/>
              <w:rPr>
                <w:sz w:val="24"/>
                <w:szCs w:val="24"/>
              </w:rPr>
            </w:pPr>
            <w:r w:rsidRPr="000017F9">
              <w:rPr>
                <w:sz w:val="24"/>
                <w:szCs w:val="24"/>
              </w:rPr>
              <w:t>Recommendation</w:t>
            </w:r>
          </w:p>
        </w:tc>
        <w:tc>
          <w:tcPr>
            <w:tcW w:w="446" w:type="pct"/>
            <w:tcBorders>
              <w:top w:val="single" w:sz="12" w:space="0" w:color="auto"/>
              <w:bottom w:val="single" w:sz="12" w:space="0" w:color="auto"/>
            </w:tcBorders>
            <w:shd w:val="clear" w:color="auto" w:fill="auto"/>
            <w:vAlign w:val="center"/>
          </w:tcPr>
          <w:p w14:paraId="3B6CF91F" w14:textId="77777777" w:rsidR="00875EB7" w:rsidRPr="000017F9" w:rsidRDefault="00875EB7" w:rsidP="00A2331A">
            <w:pPr>
              <w:pStyle w:val="Tablehead"/>
              <w:rPr>
                <w:sz w:val="24"/>
                <w:szCs w:val="24"/>
              </w:rPr>
            </w:pPr>
            <w:r w:rsidRPr="000017F9">
              <w:rPr>
                <w:sz w:val="24"/>
                <w:szCs w:val="24"/>
              </w:rPr>
              <w:t>Status</w:t>
            </w:r>
          </w:p>
        </w:tc>
        <w:tc>
          <w:tcPr>
            <w:tcW w:w="2549" w:type="pct"/>
            <w:tcBorders>
              <w:top w:val="single" w:sz="12" w:space="0" w:color="auto"/>
              <w:bottom w:val="single" w:sz="12" w:space="0" w:color="auto"/>
            </w:tcBorders>
            <w:shd w:val="clear" w:color="auto" w:fill="auto"/>
            <w:vAlign w:val="center"/>
          </w:tcPr>
          <w:p w14:paraId="5E9DF8AB" w14:textId="77777777" w:rsidR="00875EB7" w:rsidRPr="000017F9" w:rsidRDefault="00875EB7" w:rsidP="00A2331A">
            <w:pPr>
              <w:pStyle w:val="Tablehead"/>
              <w:rPr>
                <w:sz w:val="24"/>
                <w:szCs w:val="24"/>
              </w:rPr>
            </w:pPr>
            <w:r w:rsidRPr="000017F9">
              <w:rPr>
                <w:sz w:val="24"/>
                <w:szCs w:val="24"/>
              </w:rPr>
              <w:t>Title</w:t>
            </w:r>
          </w:p>
        </w:tc>
        <w:tc>
          <w:tcPr>
            <w:tcW w:w="877" w:type="pct"/>
            <w:tcBorders>
              <w:top w:val="single" w:sz="12" w:space="0" w:color="auto"/>
              <w:bottom w:val="single" w:sz="12" w:space="0" w:color="auto"/>
            </w:tcBorders>
            <w:shd w:val="clear" w:color="auto" w:fill="auto"/>
            <w:vAlign w:val="center"/>
          </w:tcPr>
          <w:p w14:paraId="6D59B33A" w14:textId="77777777" w:rsidR="00875EB7" w:rsidRPr="000017F9" w:rsidRDefault="00875EB7" w:rsidP="00A2331A">
            <w:pPr>
              <w:pStyle w:val="Tablehead"/>
              <w:rPr>
                <w:sz w:val="24"/>
                <w:szCs w:val="24"/>
              </w:rPr>
            </w:pPr>
            <w:r w:rsidRPr="000017F9">
              <w:rPr>
                <w:sz w:val="24"/>
                <w:szCs w:val="24"/>
              </w:rPr>
              <w:t>References</w:t>
            </w:r>
          </w:p>
        </w:tc>
      </w:tr>
      <w:tr w:rsidR="00436EC9" w:rsidRPr="000017F9" w14:paraId="1909BC68" w14:textId="77777777" w:rsidTr="002173F0">
        <w:trPr>
          <w:jc w:val="center"/>
        </w:trPr>
        <w:tc>
          <w:tcPr>
            <w:tcW w:w="1128" w:type="pct"/>
            <w:tcBorders>
              <w:top w:val="single" w:sz="12" w:space="0" w:color="auto"/>
            </w:tcBorders>
            <w:shd w:val="clear" w:color="auto" w:fill="auto"/>
            <w:vAlign w:val="center"/>
          </w:tcPr>
          <w:p w14:paraId="48946CA0" w14:textId="2797BD2E" w:rsidR="00436EC9" w:rsidRPr="000017F9" w:rsidRDefault="00436EC9" w:rsidP="00A2331A">
            <w:pPr>
              <w:pStyle w:val="Tabletext"/>
              <w:jc w:val="center"/>
              <w:rPr>
                <w:sz w:val="24"/>
                <w:szCs w:val="24"/>
              </w:rPr>
            </w:pPr>
            <w:r w:rsidRPr="000017F9">
              <w:rPr>
                <w:sz w:val="24"/>
                <w:szCs w:val="24"/>
              </w:rPr>
              <w:t>ITU-T A.7</w:t>
            </w:r>
          </w:p>
        </w:tc>
        <w:tc>
          <w:tcPr>
            <w:tcW w:w="446" w:type="pct"/>
            <w:tcBorders>
              <w:top w:val="single" w:sz="12" w:space="0" w:color="auto"/>
            </w:tcBorders>
            <w:shd w:val="clear" w:color="auto" w:fill="auto"/>
            <w:vAlign w:val="center"/>
          </w:tcPr>
          <w:p w14:paraId="01181F2E" w14:textId="03414CA8" w:rsidR="00436EC9" w:rsidRPr="000017F9" w:rsidRDefault="00436EC9" w:rsidP="00A2331A">
            <w:pPr>
              <w:pStyle w:val="Tabletext"/>
              <w:jc w:val="center"/>
              <w:rPr>
                <w:sz w:val="24"/>
                <w:szCs w:val="24"/>
              </w:rPr>
            </w:pPr>
            <w:r w:rsidRPr="000017F9">
              <w:rPr>
                <w:sz w:val="24"/>
                <w:szCs w:val="24"/>
              </w:rPr>
              <w:t>Rev.</w:t>
            </w:r>
          </w:p>
        </w:tc>
        <w:tc>
          <w:tcPr>
            <w:tcW w:w="2549" w:type="pct"/>
            <w:tcBorders>
              <w:top w:val="single" w:sz="12" w:space="0" w:color="auto"/>
            </w:tcBorders>
            <w:shd w:val="clear" w:color="auto" w:fill="auto"/>
            <w:vAlign w:val="center"/>
          </w:tcPr>
          <w:p w14:paraId="1570CE27" w14:textId="7B266C52" w:rsidR="00436EC9" w:rsidRPr="000017F9" w:rsidRDefault="00436EC9" w:rsidP="00A2331A">
            <w:pPr>
              <w:pStyle w:val="Tabletext"/>
              <w:rPr>
                <w:sz w:val="24"/>
                <w:szCs w:val="24"/>
              </w:rPr>
            </w:pPr>
            <w:r w:rsidRPr="000017F9">
              <w:rPr>
                <w:sz w:val="24"/>
                <w:szCs w:val="24"/>
              </w:rPr>
              <w:t>Focus groups: Establishment and working procedures</w:t>
            </w:r>
          </w:p>
        </w:tc>
        <w:tc>
          <w:tcPr>
            <w:tcW w:w="877" w:type="pct"/>
            <w:tcBorders>
              <w:top w:val="single" w:sz="12" w:space="0" w:color="auto"/>
            </w:tcBorders>
            <w:shd w:val="clear" w:color="auto" w:fill="auto"/>
            <w:vAlign w:val="center"/>
          </w:tcPr>
          <w:p w14:paraId="02372817" w14:textId="6437CBE7" w:rsidR="00436EC9" w:rsidRPr="000017F9" w:rsidRDefault="00844A00" w:rsidP="00A2331A">
            <w:pPr>
              <w:pStyle w:val="Tabletext"/>
              <w:jc w:val="center"/>
              <w:rPr>
                <w:rFonts w:eastAsia="MS Mincho"/>
                <w:sz w:val="24"/>
                <w:szCs w:val="24"/>
                <w:lang w:eastAsia="ja-JP"/>
              </w:rPr>
            </w:pPr>
            <w:hyperlink r:id="rId99" w:history="1">
              <w:r w:rsidR="00436EC9" w:rsidRPr="000017F9">
                <w:rPr>
                  <w:rStyle w:val="Hyperlink"/>
                  <w:sz w:val="24"/>
                  <w:szCs w:val="24"/>
                </w:rPr>
                <w:t>TD629</w:t>
              </w:r>
            </w:hyperlink>
          </w:p>
        </w:tc>
      </w:tr>
      <w:tr w:rsidR="00436EC9" w:rsidRPr="000017F9" w14:paraId="7E0EA1AE" w14:textId="77777777" w:rsidTr="002173F0">
        <w:trPr>
          <w:jc w:val="center"/>
        </w:trPr>
        <w:tc>
          <w:tcPr>
            <w:tcW w:w="1128" w:type="pct"/>
            <w:shd w:val="clear" w:color="auto" w:fill="auto"/>
            <w:vAlign w:val="center"/>
          </w:tcPr>
          <w:p w14:paraId="5E85BE3F" w14:textId="548D07A3" w:rsidR="00436EC9" w:rsidRPr="00094E7E" w:rsidRDefault="00436EC9" w:rsidP="00A2331A">
            <w:pPr>
              <w:pStyle w:val="Tabletext"/>
              <w:jc w:val="center"/>
              <w:rPr>
                <w:sz w:val="24"/>
                <w:szCs w:val="24"/>
                <w:lang w:val="fr-FR"/>
              </w:rPr>
            </w:pPr>
            <w:r w:rsidRPr="00094E7E">
              <w:rPr>
                <w:sz w:val="24"/>
                <w:szCs w:val="24"/>
                <w:lang w:val="fr-FR"/>
              </w:rPr>
              <w:t>ITU-T A.18 (ex A.JCA)</w:t>
            </w:r>
          </w:p>
        </w:tc>
        <w:tc>
          <w:tcPr>
            <w:tcW w:w="446" w:type="pct"/>
            <w:shd w:val="clear" w:color="auto" w:fill="auto"/>
            <w:vAlign w:val="center"/>
          </w:tcPr>
          <w:p w14:paraId="4BE0578B" w14:textId="416AE682" w:rsidR="00436EC9" w:rsidRPr="000017F9" w:rsidRDefault="00436EC9" w:rsidP="00A2331A">
            <w:pPr>
              <w:pStyle w:val="Tabletext"/>
              <w:jc w:val="center"/>
              <w:rPr>
                <w:sz w:val="24"/>
                <w:szCs w:val="24"/>
              </w:rPr>
            </w:pPr>
            <w:r w:rsidRPr="000017F9">
              <w:rPr>
                <w:sz w:val="24"/>
                <w:szCs w:val="24"/>
              </w:rPr>
              <w:t>New</w:t>
            </w:r>
          </w:p>
        </w:tc>
        <w:tc>
          <w:tcPr>
            <w:tcW w:w="2549" w:type="pct"/>
            <w:shd w:val="clear" w:color="auto" w:fill="auto"/>
            <w:vAlign w:val="center"/>
          </w:tcPr>
          <w:p w14:paraId="788B5578" w14:textId="3D19F174" w:rsidR="00436EC9" w:rsidRPr="000017F9" w:rsidRDefault="00436EC9" w:rsidP="00A2331A">
            <w:pPr>
              <w:pStyle w:val="Tabletext"/>
              <w:rPr>
                <w:sz w:val="24"/>
                <w:szCs w:val="24"/>
              </w:rPr>
            </w:pPr>
            <w:r w:rsidRPr="000017F9">
              <w:rPr>
                <w:sz w:val="24"/>
                <w:szCs w:val="24"/>
              </w:rPr>
              <w:t>Joint coordination activities: Establishment and working procedures</w:t>
            </w:r>
          </w:p>
        </w:tc>
        <w:tc>
          <w:tcPr>
            <w:tcW w:w="877" w:type="pct"/>
            <w:shd w:val="clear" w:color="auto" w:fill="auto"/>
            <w:vAlign w:val="center"/>
          </w:tcPr>
          <w:p w14:paraId="145AE4F7" w14:textId="24F45051" w:rsidR="00436EC9" w:rsidRPr="000017F9" w:rsidRDefault="00844A00" w:rsidP="00A2331A">
            <w:pPr>
              <w:pStyle w:val="Tabletext"/>
              <w:jc w:val="center"/>
              <w:rPr>
                <w:rFonts w:eastAsia="MS Mincho"/>
                <w:sz w:val="24"/>
                <w:szCs w:val="24"/>
                <w:lang w:eastAsia="ja-JP"/>
              </w:rPr>
            </w:pPr>
            <w:hyperlink r:id="rId100" w:history="1">
              <w:r w:rsidR="00436EC9" w:rsidRPr="000017F9">
                <w:rPr>
                  <w:rStyle w:val="Hyperlink"/>
                  <w:sz w:val="24"/>
                  <w:szCs w:val="24"/>
                </w:rPr>
                <w:t>TSAG-R6</w:t>
              </w:r>
            </w:hyperlink>
          </w:p>
        </w:tc>
      </w:tr>
      <w:tr w:rsidR="00436EC9" w:rsidRPr="000017F9" w14:paraId="55D34D7B" w14:textId="77777777" w:rsidTr="002173F0">
        <w:trPr>
          <w:jc w:val="center"/>
        </w:trPr>
        <w:tc>
          <w:tcPr>
            <w:tcW w:w="1128" w:type="pct"/>
            <w:shd w:val="clear" w:color="auto" w:fill="auto"/>
            <w:vAlign w:val="center"/>
          </w:tcPr>
          <w:p w14:paraId="7B87EA87" w14:textId="5F49CD3A" w:rsidR="00436EC9" w:rsidRPr="000017F9" w:rsidRDefault="00436EC9" w:rsidP="00A2331A">
            <w:pPr>
              <w:pStyle w:val="Tabletext"/>
              <w:jc w:val="center"/>
              <w:rPr>
                <w:sz w:val="24"/>
                <w:szCs w:val="24"/>
              </w:rPr>
            </w:pPr>
            <w:r w:rsidRPr="000017F9">
              <w:rPr>
                <w:sz w:val="24"/>
                <w:szCs w:val="24"/>
              </w:rPr>
              <w:t>ITU-T A.24</w:t>
            </w:r>
          </w:p>
        </w:tc>
        <w:tc>
          <w:tcPr>
            <w:tcW w:w="446" w:type="pct"/>
            <w:shd w:val="clear" w:color="auto" w:fill="auto"/>
            <w:vAlign w:val="center"/>
          </w:tcPr>
          <w:p w14:paraId="283D2E56" w14:textId="2D5319DD" w:rsidR="00436EC9" w:rsidRPr="000017F9" w:rsidRDefault="00436EC9" w:rsidP="00A2331A">
            <w:pPr>
              <w:pStyle w:val="Tabletext"/>
              <w:jc w:val="center"/>
              <w:rPr>
                <w:sz w:val="24"/>
                <w:szCs w:val="24"/>
              </w:rPr>
            </w:pPr>
            <w:r w:rsidRPr="000017F9">
              <w:rPr>
                <w:sz w:val="24"/>
                <w:szCs w:val="24"/>
              </w:rPr>
              <w:t>New</w:t>
            </w:r>
          </w:p>
        </w:tc>
        <w:tc>
          <w:tcPr>
            <w:tcW w:w="2549" w:type="pct"/>
            <w:shd w:val="clear" w:color="auto" w:fill="auto"/>
            <w:vAlign w:val="center"/>
          </w:tcPr>
          <w:p w14:paraId="4E27654B" w14:textId="68140D6C" w:rsidR="00436EC9" w:rsidRPr="000017F9" w:rsidRDefault="00436EC9" w:rsidP="00A2331A">
            <w:pPr>
              <w:pStyle w:val="Tabletext"/>
              <w:rPr>
                <w:sz w:val="24"/>
                <w:szCs w:val="24"/>
              </w:rPr>
            </w:pPr>
            <w:r w:rsidRPr="000017F9">
              <w:rPr>
                <w:sz w:val="24"/>
                <w:szCs w:val="24"/>
              </w:rPr>
              <w:t>Collaboration and exchange of information with other organizations</w:t>
            </w:r>
          </w:p>
        </w:tc>
        <w:tc>
          <w:tcPr>
            <w:tcW w:w="877" w:type="pct"/>
            <w:shd w:val="clear" w:color="auto" w:fill="auto"/>
            <w:vAlign w:val="center"/>
          </w:tcPr>
          <w:p w14:paraId="5865D618" w14:textId="38EE3BA7" w:rsidR="00436EC9" w:rsidRPr="000017F9" w:rsidRDefault="00844A00" w:rsidP="00A2331A">
            <w:pPr>
              <w:pStyle w:val="Tabletext"/>
              <w:jc w:val="center"/>
              <w:rPr>
                <w:rFonts w:eastAsia="MS Mincho"/>
                <w:sz w:val="24"/>
                <w:szCs w:val="24"/>
                <w:lang w:eastAsia="ja-JP"/>
              </w:rPr>
            </w:pPr>
            <w:hyperlink r:id="rId101" w:history="1">
              <w:r w:rsidR="00436EC9" w:rsidRPr="000017F9">
                <w:rPr>
                  <w:rStyle w:val="Hyperlink"/>
                  <w:sz w:val="24"/>
                  <w:szCs w:val="24"/>
                </w:rPr>
                <w:t>TSAG-R7</w:t>
              </w:r>
            </w:hyperlink>
          </w:p>
        </w:tc>
      </w:tr>
    </w:tbl>
    <w:p w14:paraId="258DACE7" w14:textId="77777777" w:rsidR="00875EB7" w:rsidRPr="000017F9" w:rsidRDefault="00875EB7" w:rsidP="00875EB7"/>
    <w:p w14:paraId="61669C68" w14:textId="0A7D08E1" w:rsidR="004D7B55" w:rsidRPr="000017F9" w:rsidRDefault="004D7B55" w:rsidP="004D7B55">
      <w:pPr>
        <w:pStyle w:val="Headingb"/>
        <w:rPr>
          <w:rFonts w:eastAsia="MS Mincho"/>
          <w:szCs w:val="24"/>
        </w:rPr>
      </w:pPr>
      <w:r w:rsidRPr="000017F9">
        <w:rPr>
          <w:rFonts w:eastAsia="MS Mincho" w:hint="eastAsia"/>
          <w:szCs w:val="24"/>
        </w:rPr>
        <w:t>Agreement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0"/>
        <w:gridCol w:w="857"/>
        <w:gridCol w:w="4898"/>
        <w:gridCol w:w="1684"/>
      </w:tblGrid>
      <w:tr w:rsidR="004D7B55" w:rsidRPr="000017F9" w14:paraId="5EA5E233" w14:textId="77777777" w:rsidTr="00695C17">
        <w:trPr>
          <w:tblHeader/>
          <w:jc w:val="center"/>
        </w:trPr>
        <w:tc>
          <w:tcPr>
            <w:tcW w:w="1128" w:type="pct"/>
            <w:tcBorders>
              <w:top w:val="single" w:sz="12" w:space="0" w:color="auto"/>
              <w:bottom w:val="single" w:sz="12" w:space="0" w:color="auto"/>
            </w:tcBorders>
            <w:shd w:val="clear" w:color="auto" w:fill="auto"/>
            <w:vAlign w:val="center"/>
          </w:tcPr>
          <w:p w14:paraId="388B3865" w14:textId="6EFAC415" w:rsidR="004D7B55" w:rsidRPr="000017F9" w:rsidRDefault="00436EC9" w:rsidP="00695C17">
            <w:pPr>
              <w:pStyle w:val="Tablehead"/>
              <w:rPr>
                <w:rFonts w:eastAsia="MS Mincho"/>
                <w:sz w:val="24"/>
                <w:szCs w:val="24"/>
                <w:lang w:eastAsia="ja-JP"/>
              </w:rPr>
            </w:pPr>
            <w:r w:rsidRPr="000017F9">
              <w:rPr>
                <w:rFonts w:eastAsia="MS Mincho" w:hint="eastAsia"/>
                <w:sz w:val="24"/>
                <w:szCs w:val="24"/>
                <w:lang w:eastAsia="ja-JP"/>
              </w:rPr>
              <w:t>Document</w:t>
            </w:r>
          </w:p>
        </w:tc>
        <w:tc>
          <w:tcPr>
            <w:tcW w:w="446" w:type="pct"/>
            <w:tcBorders>
              <w:top w:val="single" w:sz="12" w:space="0" w:color="auto"/>
              <w:bottom w:val="single" w:sz="12" w:space="0" w:color="auto"/>
            </w:tcBorders>
            <w:shd w:val="clear" w:color="auto" w:fill="auto"/>
            <w:vAlign w:val="center"/>
          </w:tcPr>
          <w:p w14:paraId="4FFF42C6" w14:textId="77777777" w:rsidR="004D7B55" w:rsidRPr="000017F9" w:rsidRDefault="004D7B55" w:rsidP="00695C17">
            <w:pPr>
              <w:pStyle w:val="Tablehead"/>
              <w:rPr>
                <w:sz w:val="24"/>
                <w:szCs w:val="24"/>
              </w:rPr>
            </w:pPr>
            <w:r w:rsidRPr="000017F9">
              <w:rPr>
                <w:sz w:val="24"/>
                <w:szCs w:val="24"/>
              </w:rPr>
              <w:t>Status</w:t>
            </w:r>
          </w:p>
        </w:tc>
        <w:tc>
          <w:tcPr>
            <w:tcW w:w="2549" w:type="pct"/>
            <w:tcBorders>
              <w:top w:val="single" w:sz="12" w:space="0" w:color="auto"/>
              <w:bottom w:val="single" w:sz="12" w:space="0" w:color="auto"/>
            </w:tcBorders>
            <w:shd w:val="clear" w:color="auto" w:fill="auto"/>
            <w:vAlign w:val="center"/>
          </w:tcPr>
          <w:p w14:paraId="0EB175BB" w14:textId="77777777" w:rsidR="004D7B55" w:rsidRPr="000017F9" w:rsidRDefault="004D7B55" w:rsidP="00695C17">
            <w:pPr>
              <w:pStyle w:val="Tablehead"/>
              <w:rPr>
                <w:sz w:val="24"/>
                <w:szCs w:val="24"/>
              </w:rPr>
            </w:pPr>
            <w:r w:rsidRPr="000017F9">
              <w:rPr>
                <w:sz w:val="24"/>
                <w:szCs w:val="24"/>
              </w:rPr>
              <w:t>Title</w:t>
            </w:r>
          </w:p>
        </w:tc>
        <w:tc>
          <w:tcPr>
            <w:tcW w:w="877" w:type="pct"/>
            <w:tcBorders>
              <w:top w:val="single" w:sz="12" w:space="0" w:color="auto"/>
              <w:bottom w:val="single" w:sz="12" w:space="0" w:color="auto"/>
            </w:tcBorders>
            <w:shd w:val="clear" w:color="auto" w:fill="auto"/>
            <w:vAlign w:val="center"/>
          </w:tcPr>
          <w:p w14:paraId="48FE4B91" w14:textId="77777777" w:rsidR="004D7B55" w:rsidRPr="000017F9" w:rsidRDefault="004D7B55" w:rsidP="00695C17">
            <w:pPr>
              <w:pStyle w:val="Tablehead"/>
              <w:rPr>
                <w:sz w:val="24"/>
                <w:szCs w:val="24"/>
              </w:rPr>
            </w:pPr>
            <w:r w:rsidRPr="000017F9">
              <w:rPr>
                <w:sz w:val="24"/>
                <w:szCs w:val="24"/>
              </w:rPr>
              <w:t>References</w:t>
            </w:r>
          </w:p>
        </w:tc>
      </w:tr>
      <w:tr w:rsidR="004D7B55" w:rsidRPr="000017F9" w14:paraId="7A38EFDE" w14:textId="77777777" w:rsidTr="00695C17">
        <w:trPr>
          <w:jc w:val="center"/>
        </w:trPr>
        <w:tc>
          <w:tcPr>
            <w:tcW w:w="1128" w:type="pct"/>
            <w:tcBorders>
              <w:top w:val="single" w:sz="12" w:space="0" w:color="auto"/>
            </w:tcBorders>
            <w:shd w:val="clear" w:color="auto" w:fill="auto"/>
            <w:vAlign w:val="center"/>
          </w:tcPr>
          <w:p w14:paraId="1CE3A748" w14:textId="19F53DA5" w:rsidR="004D7B55" w:rsidRPr="00094E7E" w:rsidRDefault="00436EC9" w:rsidP="00695C17">
            <w:pPr>
              <w:pStyle w:val="Tabletext"/>
              <w:jc w:val="center"/>
              <w:rPr>
                <w:rFonts w:eastAsia="MS Mincho"/>
                <w:sz w:val="24"/>
                <w:szCs w:val="24"/>
                <w:lang w:val="fr-FR" w:eastAsia="ja-JP"/>
              </w:rPr>
            </w:pPr>
            <w:r w:rsidRPr="00094E7E">
              <w:rPr>
                <w:rFonts w:eastAsia="MS Mincho"/>
                <w:sz w:val="24"/>
                <w:szCs w:val="24"/>
                <w:lang w:val="fr-FR" w:eastAsia="ja-JP"/>
              </w:rPr>
              <w:t>A</w:t>
            </w:r>
            <w:r w:rsidR="00CB449A" w:rsidRPr="00094E7E">
              <w:rPr>
                <w:rFonts w:eastAsia="MS Mincho"/>
                <w:sz w:val="24"/>
                <w:szCs w:val="24"/>
                <w:lang w:val="fr-FR" w:eastAsia="ja-JP"/>
              </w:rPr>
              <w:t>-</w:t>
            </w:r>
            <w:r w:rsidRPr="00094E7E">
              <w:rPr>
                <w:rFonts w:eastAsia="MS Mincho"/>
                <w:sz w:val="24"/>
                <w:szCs w:val="24"/>
                <w:lang w:val="fr-FR" w:eastAsia="ja-JP"/>
              </w:rPr>
              <w:t>Suppl. 6 (ex A</w:t>
            </w:r>
            <w:r w:rsidR="00CA6149" w:rsidRPr="00094E7E">
              <w:rPr>
                <w:rFonts w:eastAsia="MS Mincho"/>
                <w:sz w:val="24"/>
                <w:szCs w:val="24"/>
                <w:lang w:val="fr-FR" w:eastAsia="ja-JP"/>
              </w:rPr>
              <w:noBreakHyphen/>
            </w:r>
            <w:r w:rsidRPr="00094E7E">
              <w:rPr>
                <w:rFonts w:eastAsia="MS Mincho"/>
                <w:sz w:val="24"/>
                <w:szCs w:val="24"/>
                <w:lang w:val="fr-FR" w:eastAsia="ja-JP"/>
              </w:rPr>
              <w:t>Suppl.SGA)</w:t>
            </w:r>
          </w:p>
        </w:tc>
        <w:tc>
          <w:tcPr>
            <w:tcW w:w="446" w:type="pct"/>
            <w:tcBorders>
              <w:top w:val="single" w:sz="12" w:space="0" w:color="auto"/>
            </w:tcBorders>
            <w:shd w:val="clear" w:color="auto" w:fill="auto"/>
            <w:vAlign w:val="center"/>
          </w:tcPr>
          <w:p w14:paraId="64952615" w14:textId="39D75461"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New</w:t>
            </w:r>
          </w:p>
        </w:tc>
        <w:tc>
          <w:tcPr>
            <w:tcW w:w="2549" w:type="pct"/>
            <w:tcBorders>
              <w:top w:val="single" w:sz="12" w:space="0" w:color="auto"/>
            </w:tcBorders>
            <w:shd w:val="clear" w:color="auto" w:fill="auto"/>
            <w:vAlign w:val="center"/>
          </w:tcPr>
          <w:p w14:paraId="48E2E4EC" w14:textId="6A65092C" w:rsidR="004D7B55" w:rsidRPr="000017F9" w:rsidRDefault="00436EC9" w:rsidP="00695C17">
            <w:pPr>
              <w:pStyle w:val="Tabletext"/>
              <w:tabs>
                <w:tab w:val="clear" w:pos="284"/>
                <w:tab w:val="clear" w:pos="567"/>
                <w:tab w:val="clear" w:pos="794"/>
                <w:tab w:val="clear" w:pos="851"/>
                <w:tab w:val="clear" w:pos="1134"/>
                <w:tab w:val="clear" w:pos="1191"/>
                <w:tab w:val="clear" w:pos="1418"/>
                <w:tab w:val="clear" w:pos="1588"/>
                <w:tab w:val="clear" w:pos="1701"/>
                <w:tab w:val="clear" w:pos="1985"/>
                <w:tab w:val="clear" w:pos="2552"/>
                <w:tab w:val="clear" w:pos="2835"/>
                <w:tab w:val="clear" w:pos="3119"/>
                <w:tab w:val="clear" w:pos="3402"/>
                <w:tab w:val="clear" w:pos="3686"/>
                <w:tab w:val="clear" w:pos="3969"/>
              </w:tabs>
              <w:rPr>
                <w:sz w:val="24"/>
                <w:szCs w:val="24"/>
              </w:rPr>
            </w:pPr>
            <w:r w:rsidRPr="000017F9">
              <w:rPr>
                <w:sz w:val="24"/>
                <w:szCs w:val="24"/>
              </w:rPr>
              <w:t>Guidelines for the development of a standardization gap analysis</w:t>
            </w:r>
          </w:p>
        </w:tc>
        <w:tc>
          <w:tcPr>
            <w:tcW w:w="877" w:type="pct"/>
            <w:tcBorders>
              <w:top w:val="single" w:sz="12" w:space="0" w:color="auto"/>
            </w:tcBorders>
            <w:shd w:val="clear" w:color="auto" w:fill="auto"/>
            <w:vAlign w:val="center"/>
          </w:tcPr>
          <w:p w14:paraId="4374FDC9" w14:textId="00EC9ECA" w:rsidR="004D7B55" w:rsidRPr="000017F9" w:rsidRDefault="00844A00" w:rsidP="00695C17">
            <w:pPr>
              <w:pStyle w:val="Tabletext"/>
              <w:jc w:val="center"/>
              <w:rPr>
                <w:sz w:val="24"/>
                <w:szCs w:val="24"/>
              </w:rPr>
            </w:pPr>
            <w:hyperlink r:id="rId102" w:history="1">
              <w:r w:rsidR="00436EC9" w:rsidRPr="000017F9">
                <w:rPr>
                  <w:rStyle w:val="Hyperlink"/>
                  <w:sz w:val="24"/>
                  <w:szCs w:val="24"/>
                </w:rPr>
                <w:t>TD541</w:t>
              </w:r>
              <w:r w:rsidR="0031659C" w:rsidRPr="000017F9">
                <w:rPr>
                  <w:rStyle w:val="Hyperlink"/>
                  <w:sz w:val="24"/>
                  <w:szCs w:val="24"/>
                </w:rPr>
                <w:t>-</w:t>
              </w:r>
              <w:r w:rsidR="00436EC9" w:rsidRPr="000017F9">
                <w:rPr>
                  <w:rStyle w:val="Hyperlink"/>
                  <w:sz w:val="24"/>
                  <w:szCs w:val="24"/>
                </w:rPr>
                <w:t>R</w:t>
              </w:r>
              <w:r w:rsidR="00210D04" w:rsidRPr="000017F9">
                <w:rPr>
                  <w:rStyle w:val="Hyperlink"/>
                  <w:sz w:val="24"/>
                  <w:szCs w:val="24"/>
                </w:rPr>
                <w:t>4</w:t>
              </w:r>
            </w:hyperlink>
          </w:p>
        </w:tc>
      </w:tr>
      <w:tr w:rsidR="004D7B55" w:rsidRPr="000017F9" w14:paraId="7DB03745" w14:textId="77777777" w:rsidTr="00695C17">
        <w:trPr>
          <w:jc w:val="center"/>
        </w:trPr>
        <w:tc>
          <w:tcPr>
            <w:tcW w:w="1128" w:type="pct"/>
            <w:shd w:val="clear" w:color="auto" w:fill="auto"/>
            <w:vAlign w:val="center"/>
          </w:tcPr>
          <w:p w14:paraId="75570E68" w14:textId="78F58EE5" w:rsidR="004D7B55" w:rsidRPr="000017F9" w:rsidRDefault="00436EC9" w:rsidP="00695C17">
            <w:pPr>
              <w:pStyle w:val="Tabletext"/>
              <w:jc w:val="center"/>
              <w:rPr>
                <w:sz w:val="24"/>
                <w:szCs w:val="24"/>
              </w:rPr>
            </w:pPr>
            <w:r w:rsidRPr="000017F9">
              <w:rPr>
                <w:rFonts w:eastAsia="MS Mincho" w:hint="eastAsia"/>
                <w:sz w:val="24"/>
                <w:szCs w:val="24"/>
                <w:lang w:eastAsia="ja-JP"/>
              </w:rPr>
              <w:t>A</w:t>
            </w:r>
            <w:r w:rsidR="00CB449A" w:rsidRPr="000017F9">
              <w:rPr>
                <w:rFonts w:eastAsia="MS Mincho"/>
                <w:sz w:val="24"/>
                <w:szCs w:val="24"/>
                <w:lang w:eastAsia="ja-JP"/>
              </w:rPr>
              <w:t>-</w:t>
            </w:r>
            <w:r w:rsidRPr="000017F9">
              <w:rPr>
                <w:rFonts w:eastAsia="MS Mincho" w:hint="eastAsia"/>
                <w:sz w:val="24"/>
                <w:szCs w:val="24"/>
                <w:lang w:eastAsia="ja-JP"/>
              </w:rPr>
              <w:t xml:space="preserve">Suppl. 7 (ex </w:t>
            </w:r>
            <w:r w:rsidRPr="000017F9">
              <w:rPr>
                <w:rFonts w:eastAsia="MS Mincho"/>
                <w:sz w:val="24"/>
                <w:szCs w:val="24"/>
                <w:lang w:eastAsia="ja-JP"/>
              </w:rPr>
              <w:t>A</w:t>
            </w:r>
            <w:r w:rsidR="00CA6149" w:rsidRPr="000017F9">
              <w:rPr>
                <w:rFonts w:eastAsia="MS Mincho"/>
                <w:sz w:val="24"/>
                <w:szCs w:val="24"/>
                <w:lang w:eastAsia="ja-JP"/>
              </w:rPr>
              <w:noBreakHyphen/>
            </w:r>
            <w:r w:rsidRPr="000017F9">
              <w:rPr>
                <w:rFonts w:eastAsia="MS Mincho"/>
                <w:sz w:val="24"/>
                <w:szCs w:val="24"/>
                <w:lang w:eastAsia="ja-JP"/>
              </w:rPr>
              <w:t>Suppl</w:t>
            </w:r>
            <w:r w:rsidRPr="000017F9">
              <w:rPr>
                <w:rFonts w:eastAsia="MS Mincho" w:hint="eastAsia"/>
                <w:sz w:val="24"/>
                <w:szCs w:val="24"/>
                <w:lang w:eastAsia="ja-JP"/>
              </w:rPr>
              <w:t>.</w:t>
            </w:r>
            <w:r w:rsidRPr="000017F9">
              <w:rPr>
                <w:rFonts w:eastAsia="MS Mincho"/>
                <w:sz w:val="24"/>
                <w:szCs w:val="24"/>
                <w:lang w:eastAsia="ja-JP"/>
              </w:rPr>
              <w:t>WTSAGL</w:t>
            </w:r>
            <w:r w:rsidRPr="000017F9">
              <w:rPr>
                <w:rFonts w:eastAsia="MS Mincho" w:hint="eastAsia"/>
                <w:sz w:val="24"/>
                <w:szCs w:val="24"/>
                <w:lang w:eastAsia="ja-JP"/>
              </w:rPr>
              <w:t>)</w:t>
            </w:r>
          </w:p>
        </w:tc>
        <w:tc>
          <w:tcPr>
            <w:tcW w:w="446" w:type="pct"/>
            <w:shd w:val="clear" w:color="auto" w:fill="auto"/>
            <w:vAlign w:val="center"/>
          </w:tcPr>
          <w:p w14:paraId="27D0A83D" w14:textId="1906DAD3"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New</w:t>
            </w:r>
          </w:p>
        </w:tc>
        <w:tc>
          <w:tcPr>
            <w:tcW w:w="2549" w:type="pct"/>
            <w:shd w:val="clear" w:color="auto" w:fill="auto"/>
            <w:vAlign w:val="center"/>
          </w:tcPr>
          <w:p w14:paraId="0AD2FAC3" w14:textId="68B73346" w:rsidR="004D7B55" w:rsidRPr="000017F9" w:rsidRDefault="00436EC9" w:rsidP="00695C17">
            <w:pPr>
              <w:pStyle w:val="Tabletext"/>
              <w:rPr>
                <w:sz w:val="24"/>
                <w:szCs w:val="24"/>
              </w:rPr>
            </w:pPr>
            <w:r w:rsidRPr="000017F9">
              <w:rPr>
                <w:sz w:val="24"/>
                <w:szCs w:val="24"/>
              </w:rPr>
              <w:t>WTSA preparation guideline on Resolutions</w:t>
            </w:r>
          </w:p>
        </w:tc>
        <w:tc>
          <w:tcPr>
            <w:tcW w:w="877" w:type="pct"/>
            <w:shd w:val="clear" w:color="auto" w:fill="auto"/>
            <w:vAlign w:val="center"/>
          </w:tcPr>
          <w:p w14:paraId="5AEAD312" w14:textId="0B5647D7" w:rsidR="004D7B55" w:rsidRPr="000017F9" w:rsidRDefault="00844A00" w:rsidP="00695C17">
            <w:pPr>
              <w:pStyle w:val="Tabletext"/>
              <w:jc w:val="center"/>
              <w:rPr>
                <w:sz w:val="24"/>
                <w:szCs w:val="24"/>
              </w:rPr>
            </w:pPr>
            <w:hyperlink r:id="rId103" w:history="1">
              <w:r w:rsidR="00436EC9" w:rsidRPr="000017F9">
                <w:rPr>
                  <w:rStyle w:val="Hyperlink"/>
                  <w:sz w:val="24"/>
                  <w:szCs w:val="24"/>
                </w:rPr>
                <w:t>TD612</w:t>
              </w:r>
              <w:r w:rsidR="0031659C" w:rsidRPr="000017F9">
                <w:rPr>
                  <w:rStyle w:val="Hyperlink"/>
                  <w:sz w:val="24"/>
                  <w:szCs w:val="24"/>
                </w:rPr>
                <w:t>-</w:t>
              </w:r>
              <w:r w:rsidR="00436EC9" w:rsidRPr="000017F9">
                <w:rPr>
                  <w:rStyle w:val="Hyperlink"/>
                  <w:sz w:val="24"/>
                  <w:szCs w:val="24"/>
                </w:rPr>
                <w:t>R</w:t>
              </w:r>
              <w:r w:rsidR="0031659C" w:rsidRPr="000017F9">
                <w:rPr>
                  <w:rStyle w:val="Hyperlink"/>
                  <w:sz w:val="24"/>
                  <w:szCs w:val="24"/>
                </w:rPr>
                <w:t>3</w:t>
              </w:r>
            </w:hyperlink>
          </w:p>
        </w:tc>
      </w:tr>
      <w:tr w:rsidR="004D7B55" w:rsidRPr="000017F9" w14:paraId="55C9633D" w14:textId="77777777" w:rsidTr="00695C17">
        <w:trPr>
          <w:jc w:val="center"/>
        </w:trPr>
        <w:tc>
          <w:tcPr>
            <w:tcW w:w="1128" w:type="pct"/>
            <w:shd w:val="clear" w:color="auto" w:fill="auto"/>
            <w:vAlign w:val="center"/>
          </w:tcPr>
          <w:p w14:paraId="6C455B2F" w14:textId="65DE12CB"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A.BN</w:t>
            </w:r>
          </w:p>
        </w:tc>
        <w:tc>
          <w:tcPr>
            <w:tcW w:w="446" w:type="pct"/>
            <w:shd w:val="clear" w:color="auto" w:fill="auto"/>
            <w:vAlign w:val="center"/>
          </w:tcPr>
          <w:p w14:paraId="3BC80380" w14:textId="3BA01AC6" w:rsidR="004D7B55" w:rsidRPr="000017F9" w:rsidRDefault="00436EC9" w:rsidP="00695C17">
            <w:pPr>
              <w:pStyle w:val="Tabletext"/>
              <w:jc w:val="center"/>
              <w:rPr>
                <w:rFonts w:eastAsia="MS Mincho"/>
                <w:sz w:val="24"/>
                <w:szCs w:val="24"/>
                <w:lang w:eastAsia="ja-JP"/>
              </w:rPr>
            </w:pPr>
            <w:r w:rsidRPr="000017F9">
              <w:rPr>
                <w:rFonts w:eastAsia="MS Mincho" w:hint="eastAsia"/>
                <w:sz w:val="24"/>
                <w:szCs w:val="24"/>
                <w:lang w:eastAsia="ja-JP"/>
              </w:rPr>
              <w:t>New</w:t>
            </w:r>
          </w:p>
        </w:tc>
        <w:tc>
          <w:tcPr>
            <w:tcW w:w="2549" w:type="pct"/>
            <w:shd w:val="clear" w:color="auto" w:fill="auto"/>
            <w:vAlign w:val="center"/>
          </w:tcPr>
          <w:p w14:paraId="033B0EDC" w14:textId="25EB7A6B" w:rsidR="004D7B55" w:rsidRPr="000017F9" w:rsidRDefault="00436EC9" w:rsidP="00695C17">
            <w:pPr>
              <w:pStyle w:val="Tabletext"/>
              <w:rPr>
                <w:sz w:val="24"/>
                <w:szCs w:val="24"/>
              </w:rPr>
            </w:pPr>
            <w:r w:rsidRPr="000017F9">
              <w:rPr>
                <w:sz w:val="24"/>
                <w:szCs w:val="24"/>
              </w:rPr>
              <w:t xml:space="preserve">Briefing note </w:t>
            </w:r>
            <w:r w:rsidR="00210D04" w:rsidRPr="000017F9">
              <w:rPr>
                <w:sz w:val="24"/>
                <w:szCs w:val="24"/>
              </w:rPr>
              <w:t>for WTSA ad hoc group chairs and drafting group chairs</w:t>
            </w:r>
          </w:p>
        </w:tc>
        <w:tc>
          <w:tcPr>
            <w:tcW w:w="877" w:type="pct"/>
            <w:shd w:val="clear" w:color="auto" w:fill="auto"/>
            <w:vAlign w:val="center"/>
          </w:tcPr>
          <w:p w14:paraId="0BB5BABC" w14:textId="303C3995" w:rsidR="004D7B55" w:rsidRPr="000017F9" w:rsidRDefault="00844A00" w:rsidP="00695C17">
            <w:pPr>
              <w:pStyle w:val="Tabletext"/>
              <w:jc w:val="center"/>
            </w:pPr>
            <w:hyperlink r:id="rId104" w:history="1">
              <w:r w:rsidR="0031659C" w:rsidRPr="000017F9">
                <w:rPr>
                  <w:rStyle w:val="Hyperlink"/>
                  <w:sz w:val="24"/>
                  <w:szCs w:val="24"/>
                </w:rPr>
                <w:t>TD613-R4</w:t>
              </w:r>
            </w:hyperlink>
            <w:r w:rsidR="00EB6666" w:rsidRPr="000017F9">
              <w:t xml:space="preserve"> (also, </w:t>
            </w:r>
            <w:hyperlink w:anchor="AnnexG" w:history="1">
              <w:r w:rsidR="00EB6666" w:rsidRPr="000017F9">
                <w:rPr>
                  <w:rStyle w:val="Hyperlink"/>
                </w:rPr>
                <w:t>Annex G</w:t>
              </w:r>
            </w:hyperlink>
            <w:r w:rsidR="00EB6666" w:rsidRPr="000017F9">
              <w:t>)</w:t>
            </w:r>
          </w:p>
        </w:tc>
      </w:tr>
    </w:tbl>
    <w:p w14:paraId="128CE6E9" w14:textId="77777777" w:rsidR="004D7B55" w:rsidRPr="000017F9" w:rsidRDefault="004D7B55" w:rsidP="00875EB7">
      <w:pPr>
        <w:rPr>
          <w:rFonts w:eastAsia="MS Mincho"/>
        </w:rPr>
      </w:pPr>
    </w:p>
    <w:p w14:paraId="139394FC" w14:textId="77777777" w:rsidR="00875EB7" w:rsidRPr="000017F9" w:rsidRDefault="00875EB7" w:rsidP="00875EB7">
      <w:pPr>
        <w:pStyle w:val="Headingb"/>
        <w:rPr>
          <w:szCs w:val="24"/>
        </w:rPr>
      </w:pPr>
      <w:r w:rsidRPr="000017F9">
        <w:rPr>
          <w:szCs w:val="24"/>
        </w:rPr>
        <w:t>Deletion</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9"/>
        <w:gridCol w:w="7510"/>
      </w:tblGrid>
      <w:tr w:rsidR="00875EB7" w:rsidRPr="000017F9" w14:paraId="2B00B905" w14:textId="77777777" w:rsidTr="00A2331A">
        <w:trPr>
          <w:tblHeader/>
          <w:jc w:val="center"/>
        </w:trPr>
        <w:tc>
          <w:tcPr>
            <w:tcW w:w="1092" w:type="pct"/>
            <w:tcBorders>
              <w:top w:val="single" w:sz="12" w:space="0" w:color="auto"/>
              <w:bottom w:val="single" w:sz="12" w:space="0" w:color="auto"/>
            </w:tcBorders>
            <w:shd w:val="clear" w:color="auto" w:fill="auto"/>
            <w:vAlign w:val="center"/>
            <w:hideMark/>
          </w:tcPr>
          <w:p w14:paraId="1FC73122" w14:textId="398AD536" w:rsidR="00875EB7" w:rsidRPr="000017F9" w:rsidRDefault="00436EC9" w:rsidP="00A2331A">
            <w:pPr>
              <w:pStyle w:val="Tablehead"/>
              <w:rPr>
                <w:rFonts w:eastAsia="MS Mincho"/>
                <w:sz w:val="24"/>
                <w:szCs w:val="24"/>
              </w:rPr>
            </w:pPr>
            <w:r w:rsidRPr="000017F9">
              <w:rPr>
                <w:rFonts w:eastAsia="MS Mincho" w:hint="eastAsia"/>
                <w:sz w:val="24"/>
                <w:szCs w:val="24"/>
                <w:lang w:eastAsia="ja-JP"/>
              </w:rPr>
              <w:t>Document</w:t>
            </w:r>
          </w:p>
        </w:tc>
        <w:tc>
          <w:tcPr>
            <w:tcW w:w="3908" w:type="pct"/>
            <w:tcBorders>
              <w:top w:val="single" w:sz="12" w:space="0" w:color="auto"/>
              <w:bottom w:val="single" w:sz="12" w:space="0" w:color="auto"/>
            </w:tcBorders>
            <w:shd w:val="clear" w:color="auto" w:fill="auto"/>
            <w:vAlign w:val="center"/>
            <w:hideMark/>
          </w:tcPr>
          <w:p w14:paraId="37B4B7EC" w14:textId="77777777" w:rsidR="00875EB7" w:rsidRPr="000017F9" w:rsidRDefault="00875EB7" w:rsidP="00A2331A">
            <w:pPr>
              <w:pStyle w:val="Tablehead"/>
              <w:rPr>
                <w:rFonts w:eastAsia="MS Mincho"/>
                <w:sz w:val="24"/>
                <w:szCs w:val="24"/>
              </w:rPr>
            </w:pPr>
            <w:r w:rsidRPr="000017F9">
              <w:rPr>
                <w:rFonts w:eastAsia="MS Mincho"/>
                <w:sz w:val="24"/>
                <w:szCs w:val="24"/>
              </w:rPr>
              <w:t>Title</w:t>
            </w:r>
          </w:p>
        </w:tc>
      </w:tr>
      <w:tr w:rsidR="00875EB7" w:rsidRPr="000017F9" w14:paraId="677F81E8" w14:textId="77777777" w:rsidTr="00A2331A">
        <w:trPr>
          <w:jc w:val="center"/>
        </w:trPr>
        <w:tc>
          <w:tcPr>
            <w:tcW w:w="1092" w:type="pct"/>
            <w:tcBorders>
              <w:top w:val="single" w:sz="12" w:space="0" w:color="auto"/>
            </w:tcBorders>
            <w:shd w:val="clear" w:color="auto" w:fill="auto"/>
            <w:vAlign w:val="center"/>
          </w:tcPr>
          <w:p w14:paraId="55C6B7F3" w14:textId="723064D2" w:rsidR="00875EB7" w:rsidRPr="000017F9" w:rsidRDefault="00436EC9" w:rsidP="00A2331A">
            <w:pPr>
              <w:pStyle w:val="Tabletext"/>
              <w:jc w:val="center"/>
              <w:rPr>
                <w:rFonts w:eastAsia="MS Mincho"/>
                <w:sz w:val="24"/>
                <w:szCs w:val="24"/>
                <w:lang w:eastAsia="ja-JP"/>
              </w:rPr>
            </w:pPr>
            <w:r w:rsidRPr="000017F9">
              <w:rPr>
                <w:rFonts w:eastAsia="MS Mincho" w:hint="eastAsia"/>
                <w:sz w:val="24"/>
                <w:szCs w:val="24"/>
                <w:lang w:eastAsia="ja-JP"/>
              </w:rPr>
              <w:t>A</w:t>
            </w:r>
            <w:r w:rsidR="00CB449A" w:rsidRPr="000017F9">
              <w:rPr>
                <w:rFonts w:eastAsia="MS Mincho"/>
                <w:sz w:val="24"/>
                <w:szCs w:val="24"/>
                <w:lang w:eastAsia="ja-JP"/>
              </w:rPr>
              <w:t>-</w:t>
            </w:r>
            <w:r w:rsidRPr="000017F9">
              <w:rPr>
                <w:rFonts w:eastAsia="MS Mincho" w:hint="eastAsia"/>
                <w:sz w:val="24"/>
                <w:szCs w:val="24"/>
                <w:lang w:eastAsia="ja-JP"/>
              </w:rPr>
              <w:t>S</w:t>
            </w:r>
            <w:r w:rsidR="006E3E58" w:rsidRPr="000017F9">
              <w:rPr>
                <w:rFonts w:eastAsia="MS Mincho"/>
                <w:sz w:val="24"/>
                <w:szCs w:val="24"/>
                <w:lang w:eastAsia="ja-JP"/>
              </w:rPr>
              <w:t>uppl</w:t>
            </w:r>
            <w:r w:rsidRPr="000017F9">
              <w:rPr>
                <w:rFonts w:eastAsia="MS Mincho" w:hint="eastAsia"/>
                <w:sz w:val="24"/>
                <w:szCs w:val="24"/>
                <w:lang w:eastAsia="ja-JP"/>
              </w:rPr>
              <w:t>. 5</w:t>
            </w:r>
          </w:p>
        </w:tc>
        <w:tc>
          <w:tcPr>
            <w:tcW w:w="3908" w:type="pct"/>
            <w:tcBorders>
              <w:top w:val="single" w:sz="12" w:space="0" w:color="auto"/>
            </w:tcBorders>
            <w:shd w:val="clear" w:color="auto" w:fill="auto"/>
            <w:vAlign w:val="center"/>
          </w:tcPr>
          <w:p w14:paraId="438BDBE4" w14:textId="5354BA54" w:rsidR="00875EB7" w:rsidRPr="000017F9" w:rsidRDefault="00436EC9" w:rsidP="00A2331A">
            <w:pPr>
              <w:pStyle w:val="Tabletext"/>
              <w:rPr>
                <w:sz w:val="24"/>
                <w:szCs w:val="24"/>
              </w:rPr>
            </w:pPr>
            <w:r w:rsidRPr="000017F9">
              <w:t>Guidelines for collaboration and exchange of information with other organizations</w:t>
            </w:r>
          </w:p>
        </w:tc>
      </w:tr>
    </w:tbl>
    <w:p w14:paraId="607E280C" w14:textId="77777777" w:rsidR="00694C15" w:rsidRPr="000017F9" w:rsidRDefault="00694C15" w:rsidP="00694C15"/>
    <w:p w14:paraId="21774D7D" w14:textId="4FE6B36C" w:rsidR="00875EB7" w:rsidRPr="000017F9" w:rsidRDefault="00875EB7" w:rsidP="00694C15">
      <w:r w:rsidRPr="000017F9">
        <w:br w:type="page"/>
      </w:r>
    </w:p>
    <w:p w14:paraId="78E47F56" w14:textId="00F02C88" w:rsidR="00875EB7" w:rsidRPr="000017F9" w:rsidRDefault="00875EB7" w:rsidP="00875EB7">
      <w:pPr>
        <w:pStyle w:val="Heading1"/>
        <w:spacing w:after="120"/>
        <w:ind w:left="0" w:firstLine="0"/>
        <w:jc w:val="center"/>
        <w:rPr>
          <w:szCs w:val="24"/>
        </w:rPr>
      </w:pPr>
      <w:bookmarkStart w:id="49" w:name="_Annex_B:_Interim"/>
      <w:bookmarkStart w:id="50" w:name="AnnexB"/>
      <w:bookmarkStart w:id="51" w:name="_Toc174109219"/>
      <w:bookmarkEnd w:id="49"/>
      <w:r w:rsidRPr="000017F9">
        <w:rPr>
          <w:szCs w:val="24"/>
        </w:rPr>
        <w:lastRenderedPageBreak/>
        <w:t>Annex B</w:t>
      </w:r>
      <w:bookmarkEnd w:id="50"/>
      <w:r w:rsidRPr="000017F9">
        <w:rPr>
          <w:szCs w:val="24"/>
        </w:rPr>
        <w:t>:</w:t>
      </w:r>
      <w:r w:rsidRPr="000017F9">
        <w:rPr>
          <w:szCs w:val="24"/>
        </w:rPr>
        <w:br/>
        <w:t xml:space="preserve">Interim </w:t>
      </w:r>
      <w:r w:rsidR="00F322E1" w:rsidRPr="000017F9">
        <w:rPr>
          <w:szCs w:val="24"/>
        </w:rPr>
        <w:t xml:space="preserve">rapporteur </w:t>
      </w:r>
      <w:r w:rsidR="003D2FE8" w:rsidRPr="000017F9">
        <w:rPr>
          <w:szCs w:val="24"/>
        </w:rPr>
        <w:t>group meeting</w:t>
      </w:r>
      <w:r w:rsidRPr="000017F9">
        <w:rPr>
          <w:szCs w:val="24"/>
        </w:rPr>
        <w:t xml:space="preserve"> </w:t>
      </w:r>
      <w:r w:rsidR="00F322E1" w:rsidRPr="000017F9">
        <w:rPr>
          <w:szCs w:val="24"/>
        </w:rPr>
        <w:t xml:space="preserve">(RGM) </w:t>
      </w:r>
      <w:r w:rsidRPr="000017F9">
        <w:rPr>
          <w:szCs w:val="24"/>
        </w:rPr>
        <w:t>schedule</w:t>
      </w:r>
      <w:bookmarkEnd w:id="51"/>
    </w:p>
    <w:p w14:paraId="70F5F8A8" w14:textId="77777777" w:rsidR="00875EB7" w:rsidRPr="000017F9" w:rsidRDefault="00875EB7" w:rsidP="00875EB7">
      <w:pPr>
        <w:pStyle w:val="Note"/>
        <w:rPr>
          <w:b/>
          <w:bCs/>
          <w:sz w:val="24"/>
          <w:szCs w:val="24"/>
        </w:rPr>
      </w:pPr>
      <w:r w:rsidRPr="000017F9">
        <w:rPr>
          <w:b/>
          <w:bCs/>
          <w:sz w:val="24"/>
          <w:szCs w:val="24"/>
        </w:rPr>
        <w:t>NOTES:</w:t>
      </w:r>
    </w:p>
    <w:p w14:paraId="4016A141" w14:textId="6DA5F7E1" w:rsidR="00753EAF" w:rsidRPr="000017F9" w:rsidRDefault="00875EB7" w:rsidP="00510F28">
      <w:pPr>
        <w:pStyle w:val="Note"/>
        <w:numPr>
          <w:ilvl w:val="0"/>
          <w:numId w:val="19"/>
        </w:numPr>
        <w:ind w:left="567" w:hanging="567"/>
        <w:rPr>
          <w:sz w:val="24"/>
          <w:szCs w:val="24"/>
        </w:rPr>
      </w:pPr>
      <w:r w:rsidRPr="000017F9">
        <w:rPr>
          <w:sz w:val="24"/>
          <w:szCs w:val="24"/>
        </w:rPr>
        <w:t>All the events below are virtual.</w:t>
      </w:r>
      <w:r w:rsidR="00753EAF" w:rsidRPr="000017F9">
        <w:rPr>
          <w:sz w:val="24"/>
          <w:szCs w:val="24"/>
        </w:rPr>
        <w:t xml:space="preserve"> Times indicated are Geneva time.</w:t>
      </w:r>
    </w:p>
    <w:p w14:paraId="70368A71" w14:textId="77777777" w:rsidR="00875EB7" w:rsidRPr="000017F9" w:rsidRDefault="00875EB7" w:rsidP="00510F28">
      <w:pPr>
        <w:pStyle w:val="Note"/>
        <w:numPr>
          <w:ilvl w:val="0"/>
          <w:numId w:val="19"/>
        </w:numPr>
        <w:ind w:left="567" w:hanging="567"/>
        <w:rPr>
          <w:sz w:val="24"/>
          <w:szCs w:val="24"/>
        </w:rPr>
      </w:pPr>
      <w:r w:rsidRPr="000017F9">
        <w:rPr>
          <w:sz w:val="24"/>
          <w:szCs w:val="24"/>
        </w:rPr>
        <w:t xml:space="preserve">See </w:t>
      </w:r>
      <w:hyperlink r:id="rId105" w:history="1">
        <w:r w:rsidRPr="000017F9">
          <w:rPr>
            <w:rStyle w:val="Hyperlink"/>
            <w:sz w:val="24"/>
            <w:szCs w:val="24"/>
          </w:rPr>
          <w:t>https://www.itu.int/net/ITU-T/lists/rgm.aspx?Group=0</w:t>
        </w:r>
      </w:hyperlink>
      <w:r w:rsidRPr="000017F9">
        <w:rPr>
          <w:sz w:val="24"/>
          <w:szCs w:val="24"/>
        </w:rPr>
        <w:t xml:space="preserve"> for the latest information.</w:t>
      </w:r>
    </w:p>
    <w:p w14:paraId="776A1047" w14:textId="77777777" w:rsidR="00875EB7" w:rsidRPr="000017F9" w:rsidRDefault="00875EB7" w:rsidP="00875EB7"/>
    <w:p w14:paraId="3AFF5E1E" w14:textId="77777777" w:rsidR="00875EB7" w:rsidRPr="000017F9" w:rsidRDefault="00875EB7" w:rsidP="00875EB7">
      <w:pPr>
        <w:pStyle w:val="Headingb"/>
        <w:rPr>
          <w:szCs w:val="24"/>
        </w:rPr>
      </w:pPr>
      <w:r w:rsidRPr="000017F9">
        <w:rPr>
          <w:szCs w:val="24"/>
        </w:rPr>
        <w:t>WP1</w:t>
      </w:r>
    </w:p>
    <w:p w14:paraId="71CA7525" w14:textId="05CA2DDC" w:rsidR="00875EB7" w:rsidRPr="000017F9" w:rsidRDefault="00875EB7" w:rsidP="00BC6DF6">
      <w:pPr>
        <w:pStyle w:val="Headingb"/>
        <w:rPr>
          <w:rFonts w:eastAsia="MS Mincho"/>
          <w:szCs w:val="24"/>
        </w:rPr>
      </w:pPr>
      <w:r w:rsidRPr="000017F9">
        <w:rPr>
          <w:szCs w:val="24"/>
        </w:rPr>
        <w:t>RG-WM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
        <w:gridCol w:w="1579"/>
        <w:gridCol w:w="1701"/>
        <w:gridCol w:w="4393"/>
        <w:gridCol w:w="1543"/>
      </w:tblGrid>
      <w:tr w:rsidR="00875EB7" w:rsidRPr="000017F9" w14:paraId="49F7A3B0" w14:textId="77777777" w:rsidTr="00CB449A">
        <w:trPr>
          <w:tblHeader/>
          <w:jc w:val="center"/>
        </w:trPr>
        <w:tc>
          <w:tcPr>
            <w:tcW w:w="204" w:type="pct"/>
            <w:tcBorders>
              <w:top w:val="single" w:sz="12" w:space="0" w:color="auto"/>
              <w:bottom w:val="single" w:sz="12" w:space="0" w:color="auto"/>
            </w:tcBorders>
            <w:shd w:val="clear" w:color="auto" w:fill="auto"/>
            <w:hideMark/>
          </w:tcPr>
          <w:p w14:paraId="7EFCFAE2" w14:textId="77777777" w:rsidR="00875EB7" w:rsidRPr="000017F9" w:rsidRDefault="00875EB7" w:rsidP="00CB449A">
            <w:pPr>
              <w:pStyle w:val="Tablehead"/>
            </w:pPr>
            <w:r w:rsidRPr="000017F9">
              <w:t>#</w:t>
            </w:r>
          </w:p>
        </w:tc>
        <w:tc>
          <w:tcPr>
            <w:tcW w:w="821" w:type="pct"/>
            <w:tcBorders>
              <w:top w:val="single" w:sz="12" w:space="0" w:color="auto"/>
              <w:bottom w:val="single" w:sz="12" w:space="0" w:color="auto"/>
            </w:tcBorders>
            <w:shd w:val="clear" w:color="auto" w:fill="auto"/>
            <w:hideMark/>
          </w:tcPr>
          <w:p w14:paraId="4A31A66A" w14:textId="77777777" w:rsidR="00875EB7" w:rsidRPr="000017F9" w:rsidRDefault="00875EB7" w:rsidP="00CB449A">
            <w:pPr>
              <w:pStyle w:val="Tablehead"/>
            </w:pPr>
            <w:r w:rsidRPr="000017F9">
              <w:t>Date</w:t>
            </w:r>
          </w:p>
        </w:tc>
        <w:tc>
          <w:tcPr>
            <w:tcW w:w="885" w:type="pct"/>
            <w:tcBorders>
              <w:top w:val="single" w:sz="12" w:space="0" w:color="auto"/>
              <w:bottom w:val="single" w:sz="12" w:space="0" w:color="auto"/>
            </w:tcBorders>
            <w:shd w:val="clear" w:color="auto" w:fill="auto"/>
            <w:hideMark/>
          </w:tcPr>
          <w:p w14:paraId="6DCA0327" w14:textId="0C47D031" w:rsidR="00875EB7" w:rsidRPr="000017F9" w:rsidRDefault="00875EB7" w:rsidP="00CB449A">
            <w:pPr>
              <w:pStyle w:val="Tablehead"/>
            </w:pPr>
            <w:r w:rsidRPr="000017F9">
              <w:t>Time</w:t>
            </w:r>
          </w:p>
        </w:tc>
        <w:tc>
          <w:tcPr>
            <w:tcW w:w="2286" w:type="pct"/>
            <w:tcBorders>
              <w:top w:val="single" w:sz="12" w:space="0" w:color="auto"/>
              <w:bottom w:val="single" w:sz="12" w:space="0" w:color="auto"/>
            </w:tcBorders>
            <w:shd w:val="clear" w:color="auto" w:fill="auto"/>
          </w:tcPr>
          <w:p w14:paraId="79E7D66A" w14:textId="77777777" w:rsidR="00875EB7" w:rsidRPr="000017F9" w:rsidRDefault="00875EB7" w:rsidP="00CB449A">
            <w:pPr>
              <w:pStyle w:val="Tablehead"/>
            </w:pPr>
            <w:r w:rsidRPr="000017F9">
              <w:t>Objectives</w:t>
            </w:r>
          </w:p>
        </w:tc>
        <w:tc>
          <w:tcPr>
            <w:tcW w:w="803" w:type="pct"/>
            <w:tcBorders>
              <w:top w:val="single" w:sz="12" w:space="0" w:color="auto"/>
              <w:bottom w:val="single" w:sz="12" w:space="0" w:color="auto"/>
            </w:tcBorders>
            <w:shd w:val="clear" w:color="auto" w:fill="auto"/>
          </w:tcPr>
          <w:p w14:paraId="4E19AC66" w14:textId="77777777" w:rsidR="00875EB7" w:rsidRPr="000017F9" w:rsidRDefault="00875EB7" w:rsidP="00CB449A">
            <w:pPr>
              <w:pStyle w:val="Tablehead"/>
            </w:pPr>
            <w:r w:rsidRPr="000017F9">
              <w:t>Deadline</w:t>
            </w:r>
          </w:p>
        </w:tc>
      </w:tr>
      <w:tr w:rsidR="00AF32A8" w:rsidRPr="000017F9" w14:paraId="6444A67E" w14:textId="77777777" w:rsidTr="00695C17">
        <w:trPr>
          <w:jc w:val="center"/>
        </w:trPr>
        <w:tc>
          <w:tcPr>
            <w:tcW w:w="204" w:type="pct"/>
            <w:tcBorders>
              <w:top w:val="single" w:sz="12" w:space="0" w:color="auto"/>
            </w:tcBorders>
            <w:shd w:val="clear" w:color="auto" w:fill="auto"/>
            <w:vAlign w:val="center"/>
            <w:hideMark/>
          </w:tcPr>
          <w:p w14:paraId="3C4F8096" w14:textId="77777777" w:rsidR="00AF32A8" w:rsidRPr="000017F9" w:rsidRDefault="00AF32A8" w:rsidP="00695C17">
            <w:pPr>
              <w:pStyle w:val="Tabletext"/>
              <w:jc w:val="center"/>
            </w:pPr>
            <w:r w:rsidRPr="000017F9">
              <w:t>1</w:t>
            </w:r>
          </w:p>
        </w:tc>
        <w:tc>
          <w:tcPr>
            <w:tcW w:w="821" w:type="pct"/>
            <w:tcBorders>
              <w:top w:val="single" w:sz="12" w:space="0" w:color="auto"/>
            </w:tcBorders>
            <w:shd w:val="clear" w:color="auto" w:fill="auto"/>
            <w:vAlign w:val="center"/>
          </w:tcPr>
          <w:p w14:paraId="5104D8AD" w14:textId="6CD1E5BB" w:rsidR="00AF32A8" w:rsidRPr="000017F9" w:rsidRDefault="00AF32A8" w:rsidP="00695C17">
            <w:pPr>
              <w:pStyle w:val="Tabletext"/>
              <w:jc w:val="center"/>
            </w:pPr>
            <w:r w:rsidRPr="000017F9">
              <w:rPr>
                <w:rFonts w:eastAsia="SimSun"/>
              </w:rPr>
              <w:t>21 Jan 2025</w:t>
            </w:r>
          </w:p>
        </w:tc>
        <w:tc>
          <w:tcPr>
            <w:tcW w:w="885" w:type="pct"/>
            <w:tcBorders>
              <w:top w:val="single" w:sz="12" w:space="0" w:color="auto"/>
            </w:tcBorders>
            <w:shd w:val="clear" w:color="auto" w:fill="auto"/>
            <w:vAlign w:val="center"/>
          </w:tcPr>
          <w:p w14:paraId="41F94B0D" w14:textId="7EAFC553" w:rsidR="00AF32A8" w:rsidRPr="000017F9" w:rsidRDefault="00AF32A8" w:rsidP="00695C17">
            <w:pPr>
              <w:pStyle w:val="Tabletext"/>
              <w:jc w:val="center"/>
            </w:pPr>
            <w:r w:rsidRPr="000017F9">
              <w:rPr>
                <w:rFonts w:eastAsia="SimSun"/>
              </w:rPr>
              <w:t>12:00-15:00</w:t>
            </w:r>
          </w:p>
        </w:tc>
        <w:tc>
          <w:tcPr>
            <w:tcW w:w="2286" w:type="pct"/>
            <w:tcBorders>
              <w:top w:val="single" w:sz="12" w:space="0" w:color="auto"/>
            </w:tcBorders>
            <w:shd w:val="clear" w:color="auto" w:fill="auto"/>
          </w:tcPr>
          <w:p w14:paraId="13C10246" w14:textId="08266495" w:rsidR="00AF32A8" w:rsidRPr="00844A00" w:rsidRDefault="00AF32A8" w:rsidP="00CB449A">
            <w:pPr>
              <w:pStyle w:val="Tabletext"/>
              <w:rPr>
                <w:lang w:val="de-DE"/>
              </w:rPr>
            </w:pPr>
            <w:r w:rsidRPr="00844A00">
              <w:rPr>
                <w:rFonts w:eastAsia="SimSun"/>
                <w:lang w:val="de-DE"/>
              </w:rPr>
              <w:t>Draft ITU-T A.RA (</w:t>
            </w:r>
            <w:hyperlink r:id="rId106" w:history="1">
              <w:r w:rsidRPr="00844A00">
                <w:rPr>
                  <w:rStyle w:val="Hyperlink"/>
                  <w:lang w:val="de-DE"/>
                </w:rPr>
                <w:t>TSAG-TD571-R1</w:t>
              </w:r>
            </w:hyperlink>
            <w:r w:rsidRPr="00844A00">
              <w:rPr>
                <w:rFonts w:eastAsia="SimSun"/>
                <w:lang w:val="de-DE"/>
              </w:rPr>
              <w:t>)</w:t>
            </w:r>
          </w:p>
        </w:tc>
        <w:tc>
          <w:tcPr>
            <w:tcW w:w="803" w:type="pct"/>
            <w:tcBorders>
              <w:top w:val="single" w:sz="12" w:space="0" w:color="auto"/>
            </w:tcBorders>
            <w:shd w:val="clear" w:color="auto" w:fill="auto"/>
            <w:vAlign w:val="center"/>
          </w:tcPr>
          <w:p w14:paraId="6E80F505" w14:textId="5AA7C536" w:rsidR="00AF32A8" w:rsidRPr="000017F9" w:rsidRDefault="00AF32A8" w:rsidP="00695C17">
            <w:pPr>
              <w:pStyle w:val="Tabletext"/>
              <w:jc w:val="center"/>
            </w:pPr>
            <w:r w:rsidRPr="000017F9">
              <w:rPr>
                <w:rFonts w:eastAsia="SimSun"/>
              </w:rPr>
              <w:t>12 Jan 2025</w:t>
            </w:r>
          </w:p>
        </w:tc>
      </w:tr>
      <w:tr w:rsidR="00AF32A8" w:rsidRPr="000017F9" w14:paraId="1AF1E7DB" w14:textId="77777777" w:rsidTr="00695C17">
        <w:trPr>
          <w:jc w:val="center"/>
        </w:trPr>
        <w:tc>
          <w:tcPr>
            <w:tcW w:w="204" w:type="pct"/>
            <w:shd w:val="clear" w:color="auto" w:fill="auto"/>
            <w:vAlign w:val="center"/>
          </w:tcPr>
          <w:p w14:paraId="38B41C58" w14:textId="77777777" w:rsidR="00AF32A8" w:rsidRPr="000017F9" w:rsidRDefault="00AF32A8" w:rsidP="00695C17">
            <w:pPr>
              <w:pStyle w:val="Tabletext"/>
              <w:jc w:val="center"/>
            </w:pPr>
            <w:r w:rsidRPr="000017F9">
              <w:t>2</w:t>
            </w:r>
          </w:p>
        </w:tc>
        <w:tc>
          <w:tcPr>
            <w:tcW w:w="821" w:type="pct"/>
            <w:shd w:val="clear" w:color="auto" w:fill="auto"/>
            <w:vAlign w:val="center"/>
          </w:tcPr>
          <w:p w14:paraId="70B03D5F" w14:textId="50E37516" w:rsidR="00AF32A8" w:rsidRPr="000017F9" w:rsidRDefault="00AF32A8" w:rsidP="00695C17">
            <w:pPr>
              <w:pStyle w:val="Tabletext"/>
              <w:jc w:val="center"/>
            </w:pPr>
            <w:r w:rsidRPr="000017F9">
              <w:rPr>
                <w:rFonts w:eastAsia="SimSun"/>
              </w:rPr>
              <w:t>18 Feb 2025</w:t>
            </w:r>
          </w:p>
        </w:tc>
        <w:tc>
          <w:tcPr>
            <w:tcW w:w="885" w:type="pct"/>
            <w:shd w:val="clear" w:color="auto" w:fill="auto"/>
            <w:vAlign w:val="center"/>
          </w:tcPr>
          <w:p w14:paraId="342F6ACF" w14:textId="1C911533" w:rsidR="00AF32A8" w:rsidRPr="000017F9" w:rsidRDefault="00AF32A8" w:rsidP="00695C17">
            <w:pPr>
              <w:pStyle w:val="Tabletext"/>
              <w:jc w:val="center"/>
              <w:rPr>
                <w:rFonts w:eastAsia="MS Mincho"/>
              </w:rPr>
            </w:pPr>
            <w:r w:rsidRPr="000017F9">
              <w:rPr>
                <w:rFonts w:eastAsia="SimSun"/>
              </w:rPr>
              <w:t>12:00-15:00</w:t>
            </w:r>
          </w:p>
        </w:tc>
        <w:tc>
          <w:tcPr>
            <w:tcW w:w="2286" w:type="pct"/>
            <w:shd w:val="clear" w:color="auto" w:fill="auto"/>
          </w:tcPr>
          <w:p w14:paraId="1A216670" w14:textId="43ED5B28" w:rsidR="00AF32A8" w:rsidRPr="000017F9" w:rsidRDefault="00AF32A8" w:rsidP="00CB449A">
            <w:pPr>
              <w:pStyle w:val="Tabletext"/>
            </w:pPr>
            <w:r w:rsidRPr="000017F9">
              <w:rPr>
                <w:rFonts w:eastAsia="SimSun"/>
              </w:rPr>
              <w:t xml:space="preserve">Standards that are machine applicable (see </w:t>
            </w:r>
            <w:hyperlink r:id="rId107" w:history="1">
              <w:r w:rsidRPr="000017F9">
                <w:rPr>
                  <w:rStyle w:val="Hyperlink"/>
                </w:rPr>
                <w:t>TSAG-TD516-R3</w:t>
              </w:r>
            </w:hyperlink>
            <w:r w:rsidRPr="000017F9">
              <w:t xml:space="preserve"> </w:t>
            </w:r>
            <w:r w:rsidRPr="000017F9">
              <w:rPr>
                <w:rFonts w:eastAsia="SimSun"/>
              </w:rPr>
              <w:t>agenda item 13); draft ITU-T A.RA (if remaining issues)</w:t>
            </w:r>
          </w:p>
        </w:tc>
        <w:tc>
          <w:tcPr>
            <w:tcW w:w="803" w:type="pct"/>
            <w:shd w:val="clear" w:color="auto" w:fill="auto"/>
            <w:vAlign w:val="center"/>
          </w:tcPr>
          <w:p w14:paraId="0E6384FF" w14:textId="71459170" w:rsidR="00AF32A8" w:rsidRPr="000017F9" w:rsidRDefault="00AF32A8" w:rsidP="00695C17">
            <w:pPr>
              <w:pStyle w:val="Tabletext"/>
              <w:jc w:val="center"/>
            </w:pPr>
            <w:r w:rsidRPr="000017F9">
              <w:rPr>
                <w:rFonts w:eastAsia="SimSun"/>
              </w:rPr>
              <w:t>09 Feb 2025</w:t>
            </w:r>
          </w:p>
        </w:tc>
      </w:tr>
      <w:tr w:rsidR="00AF32A8" w:rsidRPr="000017F9" w14:paraId="5386BD07" w14:textId="77777777" w:rsidTr="00695C17">
        <w:trPr>
          <w:jc w:val="center"/>
        </w:trPr>
        <w:tc>
          <w:tcPr>
            <w:tcW w:w="204" w:type="pct"/>
            <w:shd w:val="clear" w:color="auto" w:fill="auto"/>
            <w:vAlign w:val="center"/>
          </w:tcPr>
          <w:p w14:paraId="4D587F65" w14:textId="77777777" w:rsidR="00AF32A8" w:rsidRPr="000017F9" w:rsidRDefault="00AF32A8" w:rsidP="00695C17">
            <w:pPr>
              <w:pStyle w:val="Tabletext"/>
              <w:jc w:val="center"/>
            </w:pPr>
            <w:r w:rsidRPr="000017F9">
              <w:t>3</w:t>
            </w:r>
          </w:p>
        </w:tc>
        <w:tc>
          <w:tcPr>
            <w:tcW w:w="821" w:type="pct"/>
            <w:shd w:val="clear" w:color="auto" w:fill="auto"/>
            <w:vAlign w:val="center"/>
          </w:tcPr>
          <w:p w14:paraId="571C206E" w14:textId="10C22814" w:rsidR="00AF32A8" w:rsidRPr="000017F9" w:rsidRDefault="00AF32A8" w:rsidP="00695C17">
            <w:pPr>
              <w:pStyle w:val="Tabletext"/>
              <w:jc w:val="center"/>
              <w:rPr>
                <w:rFonts w:eastAsia="SimSun"/>
              </w:rPr>
            </w:pPr>
            <w:r w:rsidRPr="000017F9">
              <w:rPr>
                <w:rFonts w:eastAsia="SimSun"/>
              </w:rPr>
              <w:t>4 Mar 2025</w:t>
            </w:r>
          </w:p>
        </w:tc>
        <w:tc>
          <w:tcPr>
            <w:tcW w:w="885" w:type="pct"/>
            <w:shd w:val="clear" w:color="auto" w:fill="auto"/>
            <w:vAlign w:val="center"/>
          </w:tcPr>
          <w:p w14:paraId="6D14F486" w14:textId="0BB4FD0D" w:rsidR="00AF32A8" w:rsidRPr="000017F9" w:rsidRDefault="00AF32A8" w:rsidP="00695C17">
            <w:pPr>
              <w:pStyle w:val="Tabletext"/>
              <w:jc w:val="center"/>
              <w:rPr>
                <w:rFonts w:eastAsia="MS Mincho"/>
              </w:rPr>
            </w:pPr>
            <w:r w:rsidRPr="000017F9">
              <w:rPr>
                <w:rFonts w:eastAsia="SimSun"/>
              </w:rPr>
              <w:t>12:00-15:00</w:t>
            </w:r>
          </w:p>
        </w:tc>
        <w:tc>
          <w:tcPr>
            <w:tcW w:w="2286" w:type="pct"/>
            <w:shd w:val="clear" w:color="auto" w:fill="auto"/>
          </w:tcPr>
          <w:p w14:paraId="57F5AD58" w14:textId="03CEDBC3" w:rsidR="00AF32A8" w:rsidRPr="000017F9" w:rsidRDefault="00AF32A8" w:rsidP="00CB449A">
            <w:pPr>
              <w:pStyle w:val="Tabletext"/>
              <w:rPr>
                <w:rFonts w:eastAsia="SimSun"/>
              </w:rPr>
            </w:pPr>
            <w:r w:rsidRPr="000017F9">
              <w:rPr>
                <w:rFonts w:eastAsia="SimSun"/>
              </w:rPr>
              <w:t>Remote participation and Supplement 4 to the A-series; remaining issues from previous interim meetings (if any)</w:t>
            </w:r>
          </w:p>
        </w:tc>
        <w:tc>
          <w:tcPr>
            <w:tcW w:w="803" w:type="pct"/>
            <w:shd w:val="clear" w:color="auto" w:fill="auto"/>
            <w:vAlign w:val="center"/>
          </w:tcPr>
          <w:p w14:paraId="0707DBC5" w14:textId="14E97A50" w:rsidR="00AF32A8" w:rsidRPr="000017F9" w:rsidRDefault="00AF32A8" w:rsidP="00695C17">
            <w:pPr>
              <w:pStyle w:val="Tabletext"/>
              <w:jc w:val="center"/>
              <w:rPr>
                <w:rFonts w:eastAsia="SimSun"/>
              </w:rPr>
            </w:pPr>
            <w:r w:rsidRPr="000017F9">
              <w:rPr>
                <w:rFonts w:eastAsia="SimSun"/>
              </w:rPr>
              <w:t>23 Feb 2025</w:t>
            </w:r>
          </w:p>
        </w:tc>
      </w:tr>
    </w:tbl>
    <w:p w14:paraId="7AC82B18" w14:textId="77777777" w:rsidR="00875EB7" w:rsidRPr="000017F9" w:rsidRDefault="00875EB7" w:rsidP="00875EB7"/>
    <w:p w14:paraId="0CB05575" w14:textId="77777777" w:rsidR="00875EB7" w:rsidRPr="000017F9" w:rsidRDefault="00875EB7" w:rsidP="00875EB7">
      <w:pPr>
        <w:pStyle w:val="Headingb"/>
        <w:rPr>
          <w:szCs w:val="24"/>
        </w:rPr>
      </w:pPr>
      <w:r w:rsidRPr="000017F9">
        <w:rPr>
          <w:szCs w:val="24"/>
        </w:rPr>
        <w:t>WP2</w:t>
      </w:r>
    </w:p>
    <w:p w14:paraId="6C2EBBF5" w14:textId="77777777" w:rsidR="00875EB7" w:rsidRPr="000017F9" w:rsidRDefault="00875EB7" w:rsidP="00875EB7">
      <w:pPr>
        <w:pStyle w:val="Headingb"/>
        <w:rPr>
          <w:szCs w:val="24"/>
        </w:rPr>
      </w:pPr>
      <w:r w:rsidRPr="000017F9">
        <w:rPr>
          <w:szCs w:val="24"/>
        </w:rPr>
        <w:t>RG-IEM</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7"/>
        <w:gridCol w:w="1580"/>
        <w:gridCol w:w="1703"/>
        <w:gridCol w:w="3969"/>
        <w:gridCol w:w="1970"/>
      </w:tblGrid>
      <w:tr w:rsidR="00875EB7" w:rsidRPr="000017F9" w14:paraId="3E097DFC" w14:textId="77777777" w:rsidTr="00695C17">
        <w:trPr>
          <w:tblHeader/>
          <w:jc w:val="center"/>
        </w:trPr>
        <w:tc>
          <w:tcPr>
            <w:tcW w:w="202" w:type="pct"/>
            <w:tcBorders>
              <w:top w:val="single" w:sz="12" w:space="0" w:color="auto"/>
              <w:bottom w:val="single" w:sz="12" w:space="0" w:color="auto"/>
            </w:tcBorders>
            <w:shd w:val="clear" w:color="auto" w:fill="auto"/>
            <w:vAlign w:val="center"/>
          </w:tcPr>
          <w:p w14:paraId="57ED9472" w14:textId="77777777" w:rsidR="00875EB7" w:rsidRPr="000017F9" w:rsidRDefault="00875EB7" w:rsidP="00695C17">
            <w:pPr>
              <w:pStyle w:val="Tablehead"/>
            </w:pPr>
            <w:r w:rsidRPr="000017F9">
              <w:t>#</w:t>
            </w:r>
          </w:p>
        </w:tc>
        <w:tc>
          <w:tcPr>
            <w:tcW w:w="822" w:type="pct"/>
            <w:tcBorders>
              <w:top w:val="single" w:sz="12" w:space="0" w:color="auto"/>
              <w:bottom w:val="single" w:sz="12" w:space="0" w:color="auto"/>
            </w:tcBorders>
            <w:shd w:val="clear" w:color="auto" w:fill="auto"/>
            <w:vAlign w:val="center"/>
          </w:tcPr>
          <w:p w14:paraId="5064CFBA" w14:textId="77777777" w:rsidR="00875EB7" w:rsidRPr="000017F9" w:rsidRDefault="00875EB7" w:rsidP="00695C17">
            <w:pPr>
              <w:pStyle w:val="Tablehead"/>
            </w:pPr>
            <w:r w:rsidRPr="000017F9">
              <w:t>Date</w:t>
            </w:r>
          </w:p>
        </w:tc>
        <w:tc>
          <w:tcPr>
            <w:tcW w:w="886" w:type="pct"/>
            <w:tcBorders>
              <w:top w:val="single" w:sz="12" w:space="0" w:color="auto"/>
              <w:bottom w:val="single" w:sz="12" w:space="0" w:color="auto"/>
            </w:tcBorders>
            <w:shd w:val="clear" w:color="auto" w:fill="auto"/>
            <w:vAlign w:val="center"/>
          </w:tcPr>
          <w:p w14:paraId="4681E524" w14:textId="40428B35" w:rsidR="00875EB7" w:rsidRPr="000017F9" w:rsidRDefault="00875EB7" w:rsidP="00695C17">
            <w:pPr>
              <w:pStyle w:val="Tablehead"/>
            </w:pPr>
            <w:r w:rsidRPr="000017F9">
              <w:t>Time</w:t>
            </w:r>
          </w:p>
        </w:tc>
        <w:tc>
          <w:tcPr>
            <w:tcW w:w="2065" w:type="pct"/>
            <w:tcBorders>
              <w:top w:val="single" w:sz="12" w:space="0" w:color="auto"/>
              <w:bottom w:val="single" w:sz="12" w:space="0" w:color="auto"/>
            </w:tcBorders>
            <w:shd w:val="clear" w:color="auto" w:fill="auto"/>
            <w:vAlign w:val="center"/>
          </w:tcPr>
          <w:p w14:paraId="0040765D" w14:textId="77777777" w:rsidR="00875EB7" w:rsidRPr="000017F9" w:rsidRDefault="00875EB7" w:rsidP="00695C17">
            <w:pPr>
              <w:pStyle w:val="Tablehead"/>
            </w:pPr>
            <w:r w:rsidRPr="000017F9">
              <w:t>Objectives</w:t>
            </w:r>
          </w:p>
        </w:tc>
        <w:tc>
          <w:tcPr>
            <w:tcW w:w="1025" w:type="pct"/>
            <w:tcBorders>
              <w:top w:val="single" w:sz="12" w:space="0" w:color="auto"/>
              <w:bottom w:val="single" w:sz="12" w:space="0" w:color="auto"/>
            </w:tcBorders>
            <w:shd w:val="clear" w:color="auto" w:fill="auto"/>
            <w:vAlign w:val="center"/>
          </w:tcPr>
          <w:p w14:paraId="440990EC" w14:textId="02A73950" w:rsidR="00875EB7" w:rsidRPr="000017F9" w:rsidRDefault="00875EB7" w:rsidP="00695C17">
            <w:pPr>
              <w:pStyle w:val="Tablehead"/>
            </w:pPr>
            <w:r w:rsidRPr="000017F9">
              <w:t>Deadline</w:t>
            </w:r>
          </w:p>
        </w:tc>
      </w:tr>
      <w:tr w:rsidR="00AF32A8" w:rsidRPr="000017F9" w14:paraId="4E99CFDE" w14:textId="77777777" w:rsidTr="00695C17">
        <w:trPr>
          <w:jc w:val="center"/>
        </w:trPr>
        <w:tc>
          <w:tcPr>
            <w:tcW w:w="202" w:type="pct"/>
            <w:tcBorders>
              <w:top w:val="single" w:sz="12" w:space="0" w:color="auto"/>
            </w:tcBorders>
            <w:shd w:val="clear" w:color="auto" w:fill="auto"/>
            <w:vAlign w:val="center"/>
          </w:tcPr>
          <w:p w14:paraId="0D330304" w14:textId="77777777" w:rsidR="00AF32A8" w:rsidRPr="000017F9" w:rsidRDefault="00AF32A8" w:rsidP="00695C17">
            <w:pPr>
              <w:pStyle w:val="Tabletext"/>
              <w:jc w:val="center"/>
              <w:rPr>
                <w:rFonts w:eastAsia="Malgun Gothic"/>
              </w:rPr>
            </w:pPr>
            <w:r w:rsidRPr="000017F9">
              <w:rPr>
                <w:rFonts w:eastAsia="Malgun Gothic"/>
              </w:rPr>
              <w:t>1</w:t>
            </w:r>
          </w:p>
        </w:tc>
        <w:tc>
          <w:tcPr>
            <w:tcW w:w="822" w:type="pct"/>
            <w:tcBorders>
              <w:top w:val="single" w:sz="12" w:space="0" w:color="auto"/>
            </w:tcBorders>
            <w:shd w:val="clear" w:color="auto" w:fill="auto"/>
            <w:vAlign w:val="center"/>
          </w:tcPr>
          <w:p w14:paraId="79077B74" w14:textId="23320942" w:rsidR="00AF32A8" w:rsidRPr="000017F9" w:rsidRDefault="00AF32A8" w:rsidP="00695C17">
            <w:pPr>
              <w:pStyle w:val="Tabletext"/>
              <w:jc w:val="center"/>
            </w:pPr>
            <w:r w:rsidRPr="000017F9">
              <w:rPr>
                <w:rFonts w:eastAsia="Malgun Gothic"/>
              </w:rPr>
              <w:t>11 Febr</w:t>
            </w:r>
            <w:r w:rsidR="00C864DE" w:rsidRPr="000017F9">
              <w:rPr>
                <w:rFonts w:eastAsia="Malgun Gothic"/>
              </w:rPr>
              <w:t xml:space="preserve"> </w:t>
            </w:r>
            <w:r w:rsidRPr="000017F9">
              <w:rPr>
                <w:rFonts w:eastAsia="Malgun Gothic"/>
              </w:rPr>
              <w:t>2025</w:t>
            </w:r>
          </w:p>
        </w:tc>
        <w:tc>
          <w:tcPr>
            <w:tcW w:w="886" w:type="pct"/>
            <w:tcBorders>
              <w:top w:val="single" w:sz="12" w:space="0" w:color="auto"/>
            </w:tcBorders>
            <w:shd w:val="clear" w:color="auto" w:fill="auto"/>
            <w:vAlign w:val="center"/>
          </w:tcPr>
          <w:p w14:paraId="2F180A87" w14:textId="3BA21E69" w:rsidR="00AF32A8" w:rsidRPr="000017F9" w:rsidRDefault="00AF32A8" w:rsidP="00695C17">
            <w:pPr>
              <w:pStyle w:val="Tabletext"/>
              <w:jc w:val="center"/>
            </w:pPr>
            <w:r w:rsidRPr="000017F9">
              <w:rPr>
                <w:rFonts w:eastAsia="Malgun Gothic"/>
              </w:rPr>
              <w:t xml:space="preserve">13:00 </w:t>
            </w:r>
            <w:r w:rsidRPr="000017F9">
              <w:rPr>
                <w:rFonts w:eastAsia="MS Mincho" w:hint="eastAsia"/>
              </w:rPr>
              <w:t>-</w:t>
            </w:r>
            <w:r w:rsidRPr="000017F9">
              <w:rPr>
                <w:rFonts w:eastAsia="Malgun Gothic"/>
              </w:rPr>
              <w:t xml:space="preserve"> 15:00</w:t>
            </w:r>
          </w:p>
        </w:tc>
        <w:tc>
          <w:tcPr>
            <w:tcW w:w="2065" w:type="pct"/>
            <w:tcBorders>
              <w:top w:val="single" w:sz="12" w:space="0" w:color="auto"/>
            </w:tcBorders>
            <w:shd w:val="clear" w:color="auto" w:fill="auto"/>
            <w:vAlign w:val="center"/>
          </w:tcPr>
          <w:p w14:paraId="48589A69" w14:textId="61FB4B48" w:rsidR="00AF32A8" w:rsidRPr="000017F9" w:rsidRDefault="00AF32A8" w:rsidP="00695C17">
            <w:pPr>
              <w:pStyle w:val="Tabletext"/>
            </w:pPr>
            <w:r w:rsidRPr="000017F9">
              <w:t>Review WTSA-24 outcomes, any other IEM topics</w:t>
            </w:r>
          </w:p>
        </w:tc>
        <w:tc>
          <w:tcPr>
            <w:tcW w:w="1025" w:type="pct"/>
            <w:tcBorders>
              <w:top w:val="single" w:sz="12" w:space="0" w:color="auto"/>
            </w:tcBorders>
            <w:shd w:val="clear" w:color="auto" w:fill="auto"/>
            <w:vAlign w:val="center"/>
          </w:tcPr>
          <w:p w14:paraId="0A287EEC" w14:textId="2FC20F9C" w:rsidR="00AF32A8" w:rsidRPr="000017F9" w:rsidRDefault="00AF32A8" w:rsidP="00695C17">
            <w:pPr>
              <w:pStyle w:val="Tabletext"/>
              <w:jc w:val="center"/>
            </w:pPr>
            <w:r w:rsidRPr="000017F9">
              <w:t>3 Feb</w:t>
            </w:r>
            <w:r w:rsidR="00C864DE" w:rsidRPr="000017F9">
              <w:t xml:space="preserve"> </w:t>
            </w:r>
            <w:r w:rsidRPr="000017F9">
              <w:t>2025</w:t>
            </w:r>
          </w:p>
        </w:tc>
      </w:tr>
      <w:tr w:rsidR="00AF32A8" w:rsidRPr="000017F9" w14:paraId="141DAD97" w14:textId="77777777" w:rsidTr="00695C17">
        <w:trPr>
          <w:jc w:val="center"/>
        </w:trPr>
        <w:tc>
          <w:tcPr>
            <w:tcW w:w="202" w:type="pct"/>
            <w:shd w:val="clear" w:color="auto" w:fill="auto"/>
            <w:vAlign w:val="center"/>
          </w:tcPr>
          <w:p w14:paraId="7DC850F6" w14:textId="77777777" w:rsidR="00AF32A8" w:rsidRPr="000017F9" w:rsidRDefault="00AF32A8" w:rsidP="00695C17">
            <w:pPr>
              <w:pStyle w:val="Tabletext"/>
              <w:jc w:val="center"/>
              <w:rPr>
                <w:rFonts w:eastAsia="Malgun Gothic"/>
              </w:rPr>
            </w:pPr>
            <w:r w:rsidRPr="000017F9">
              <w:rPr>
                <w:rFonts w:eastAsia="Malgun Gothic"/>
              </w:rPr>
              <w:t>2</w:t>
            </w:r>
          </w:p>
        </w:tc>
        <w:tc>
          <w:tcPr>
            <w:tcW w:w="822" w:type="pct"/>
            <w:shd w:val="clear" w:color="auto" w:fill="auto"/>
            <w:vAlign w:val="center"/>
          </w:tcPr>
          <w:p w14:paraId="08D6DAFE" w14:textId="4CCB87B7" w:rsidR="00AF32A8" w:rsidRPr="000017F9" w:rsidRDefault="00AF32A8" w:rsidP="00695C17">
            <w:pPr>
              <w:pStyle w:val="Tabletext"/>
              <w:jc w:val="center"/>
            </w:pPr>
            <w:r w:rsidRPr="000017F9">
              <w:rPr>
                <w:rFonts w:eastAsia="Malgun Gothic"/>
              </w:rPr>
              <w:t>22 Apr 2025</w:t>
            </w:r>
          </w:p>
        </w:tc>
        <w:tc>
          <w:tcPr>
            <w:tcW w:w="886" w:type="pct"/>
            <w:shd w:val="clear" w:color="auto" w:fill="auto"/>
            <w:vAlign w:val="center"/>
          </w:tcPr>
          <w:p w14:paraId="359BEBDC" w14:textId="7A52BE24" w:rsidR="00AF32A8" w:rsidRPr="000017F9" w:rsidRDefault="00AF32A8" w:rsidP="00695C17">
            <w:pPr>
              <w:pStyle w:val="Tabletext"/>
              <w:jc w:val="center"/>
            </w:pPr>
            <w:r w:rsidRPr="000017F9">
              <w:rPr>
                <w:rFonts w:eastAsia="Malgun Gothic"/>
              </w:rPr>
              <w:t xml:space="preserve">13:00 </w:t>
            </w:r>
            <w:r w:rsidRPr="000017F9">
              <w:rPr>
                <w:rFonts w:eastAsia="MS Mincho" w:hint="eastAsia"/>
              </w:rPr>
              <w:t>-</w:t>
            </w:r>
            <w:r w:rsidRPr="000017F9">
              <w:rPr>
                <w:rFonts w:eastAsia="Malgun Gothic"/>
              </w:rPr>
              <w:t xml:space="preserve"> 15:00</w:t>
            </w:r>
          </w:p>
        </w:tc>
        <w:tc>
          <w:tcPr>
            <w:tcW w:w="2065" w:type="pct"/>
            <w:shd w:val="clear" w:color="auto" w:fill="auto"/>
            <w:vAlign w:val="center"/>
          </w:tcPr>
          <w:p w14:paraId="39B4297E" w14:textId="5FCD551E" w:rsidR="00AF32A8" w:rsidRPr="000017F9" w:rsidRDefault="00AF32A8" w:rsidP="00695C17">
            <w:pPr>
              <w:pStyle w:val="Tabletext"/>
            </w:pPr>
            <w:r w:rsidRPr="000017F9">
              <w:t>Review WTSA-24 outcomes, any other IEM topics</w:t>
            </w:r>
          </w:p>
        </w:tc>
        <w:tc>
          <w:tcPr>
            <w:tcW w:w="1025" w:type="pct"/>
            <w:shd w:val="clear" w:color="auto" w:fill="auto"/>
            <w:vAlign w:val="center"/>
          </w:tcPr>
          <w:p w14:paraId="4FA8A70E" w14:textId="768F3FEB" w:rsidR="00AF32A8" w:rsidRPr="000017F9" w:rsidRDefault="00AF32A8" w:rsidP="00695C17">
            <w:pPr>
              <w:pStyle w:val="Tabletext"/>
              <w:jc w:val="center"/>
            </w:pPr>
            <w:r w:rsidRPr="000017F9">
              <w:t>14 Apr 2025</w:t>
            </w:r>
          </w:p>
        </w:tc>
      </w:tr>
    </w:tbl>
    <w:p w14:paraId="46DBB6D6" w14:textId="77777777" w:rsidR="00875EB7" w:rsidRPr="000017F9" w:rsidRDefault="00875EB7" w:rsidP="00875EB7">
      <w:pPr>
        <w:pStyle w:val="Headingb"/>
        <w:rPr>
          <w:szCs w:val="24"/>
        </w:rPr>
      </w:pPr>
      <w:r w:rsidRPr="000017F9">
        <w:rPr>
          <w:szCs w:val="24"/>
        </w:rPr>
        <w:t>RG-DT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9"/>
        <w:gridCol w:w="1553"/>
        <w:gridCol w:w="1699"/>
        <w:gridCol w:w="3972"/>
        <w:gridCol w:w="1966"/>
      </w:tblGrid>
      <w:tr w:rsidR="00C864DE" w:rsidRPr="000017F9" w14:paraId="611DFC18" w14:textId="77777777" w:rsidTr="00695C17">
        <w:trPr>
          <w:tblHeader/>
          <w:jc w:val="center"/>
        </w:trPr>
        <w:tc>
          <w:tcPr>
            <w:tcW w:w="218" w:type="pct"/>
            <w:tcBorders>
              <w:top w:val="single" w:sz="12" w:space="0" w:color="auto"/>
              <w:bottom w:val="single" w:sz="12" w:space="0" w:color="auto"/>
            </w:tcBorders>
            <w:shd w:val="clear" w:color="auto" w:fill="auto"/>
            <w:vAlign w:val="center"/>
          </w:tcPr>
          <w:p w14:paraId="760200D0" w14:textId="77777777" w:rsidR="00875EB7" w:rsidRPr="000017F9" w:rsidRDefault="00875EB7" w:rsidP="00695C17">
            <w:pPr>
              <w:pStyle w:val="Tablehead"/>
            </w:pPr>
            <w:r w:rsidRPr="000017F9">
              <w:t>#</w:t>
            </w:r>
          </w:p>
        </w:tc>
        <w:tc>
          <w:tcPr>
            <w:tcW w:w="808" w:type="pct"/>
            <w:tcBorders>
              <w:top w:val="single" w:sz="12" w:space="0" w:color="auto"/>
              <w:bottom w:val="single" w:sz="12" w:space="0" w:color="auto"/>
            </w:tcBorders>
            <w:shd w:val="clear" w:color="auto" w:fill="auto"/>
            <w:vAlign w:val="center"/>
          </w:tcPr>
          <w:p w14:paraId="45E619EF" w14:textId="77777777" w:rsidR="00875EB7" w:rsidRPr="000017F9" w:rsidRDefault="00875EB7" w:rsidP="00695C17">
            <w:pPr>
              <w:pStyle w:val="Tablehead"/>
            </w:pPr>
            <w:r w:rsidRPr="000017F9">
              <w:t>Date</w:t>
            </w:r>
          </w:p>
        </w:tc>
        <w:tc>
          <w:tcPr>
            <w:tcW w:w="884" w:type="pct"/>
            <w:tcBorders>
              <w:top w:val="single" w:sz="12" w:space="0" w:color="auto"/>
              <w:bottom w:val="single" w:sz="12" w:space="0" w:color="auto"/>
            </w:tcBorders>
            <w:shd w:val="clear" w:color="auto" w:fill="auto"/>
            <w:vAlign w:val="center"/>
          </w:tcPr>
          <w:p w14:paraId="277DAEBB" w14:textId="33EA7848" w:rsidR="00875EB7" w:rsidRPr="000017F9" w:rsidRDefault="00875EB7" w:rsidP="00695C17">
            <w:pPr>
              <w:pStyle w:val="Tablehead"/>
            </w:pPr>
            <w:r w:rsidRPr="000017F9">
              <w:t>Time</w:t>
            </w:r>
          </w:p>
        </w:tc>
        <w:tc>
          <w:tcPr>
            <w:tcW w:w="2067" w:type="pct"/>
            <w:tcBorders>
              <w:top w:val="single" w:sz="12" w:space="0" w:color="auto"/>
              <w:bottom w:val="single" w:sz="12" w:space="0" w:color="auto"/>
            </w:tcBorders>
            <w:shd w:val="clear" w:color="auto" w:fill="auto"/>
          </w:tcPr>
          <w:p w14:paraId="1BA50BA9" w14:textId="252C7C53" w:rsidR="00875EB7" w:rsidRPr="000017F9" w:rsidRDefault="00875EB7" w:rsidP="00CB449A">
            <w:pPr>
              <w:pStyle w:val="Tablehead"/>
            </w:pPr>
            <w:r w:rsidRPr="000017F9">
              <w:t>Objectives</w:t>
            </w:r>
          </w:p>
        </w:tc>
        <w:tc>
          <w:tcPr>
            <w:tcW w:w="1023" w:type="pct"/>
            <w:tcBorders>
              <w:top w:val="single" w:sz="12" w:space="0" w:color="auto"/>
              <w:bottom w:val="single" w:sz="12" w:space="0" w:color="auto"/>
            </w:tcBorders>
            <w:shd w:val="clear" w:color="auto" w:fill="auto"/>
            <w:vAlign w:val="center"/>
          </w:tcPr>
          <w:p w14:paraId="25BD1010" w14:textId="429EFAEA" w:rsidR="00875EB7" w:rsidRPr="000017F9" w:rsidRDefault="00875EB7" w:rsidP="00695C17">
            <w:pPr>
              <w:pStyle w:val="Tablehead"/>
            </w:pPr>
            <w:r w:rsidRPr="000017F9">
              <w:t>Deadline</w:t>
            </w:r>
          </w:p>
        </w:tc>
      </w:tr>
      <w:tr w:rsidR="00C53C00" w:rsidRPr="000017F9" w14:paraId="7C6CA922" w14:textId="77777777" w:rsidTr="00695C17">
        <w:trPr>
          <w:trHeight w:val="792"/>
          <w:jc w:val="center"/>
        </w:trPr>
        <w:tc>
          <w:tcPr>
            <w:tcW w:w="218" w:type="pct"/>
            <w:tcBorders>
              <w:top w:val="single" w:sz="12" w:space="0" w:color="auto"/>
            </w:tcBorders>
            <w:shd w:val="clear" w:color="auto" w:fill="auto"/>
            <w:vAlign w:val="center"/>
          </w:tcPr>
          <w:p w14:paraId="565D0D18" w14:textId="77777777" w:rsidR="00C53C00" w:rsidRPr="000017F9" w:rsidRDefault="00C53C00" w:rsidP="00695C17">
            <w:pPr>
              <w:pStyle w:val="Tabletext"/>
              <w:jc w:val="center"/>
            </w:pPr>
            <w:r w:rsidRPr="000017F9">
              <w:t>1</w:t>
            </w:r>
          </w:p>
        </w:tc>
        <w:tc>
          <w:tcPr>
            <w:tcW w:w="808" w:type="pct"/>
            <w:tcBorders>
              <w:top w:val="single" w:sz="12" w:space="0" w:color="auto"/>
            </w:tcBorders>
            <w:shd w:val="clear" w:color="auto" w:fill="auto"/>
            <w:vAlign w:val="center"/>
          </w:tcPr>
          <w:p w14:paraId="4ACC2C88" w14:textId="40ED6C98" w:rsidR="00C53C00" w:rsidRPr="000017F9" w:rsidRDefault="00C53C00" w:rsidP="00695C17">
            <w:pPr>
              <w:pStyle w:val="Tabletext"/>
              <w:jc w:val="center"/>
            </w:pPr>
            <w:r w:rsidRPr="000017F9">
              <w:t>10 Dec 2024</w:t>
            </w:r>
          </w:p>
        </w:tc>
        <w:tc>
          <w:tcPr>
            <w:tcW w:w="884" w:type="pct"/>
            <w:tcBorders>
              <w:top w:val="single" w:sz="12" w:space="0" w:color="auto"/>
            </w:tcBorders>
            <w:shd w:val="clear" w:color="auto" w:fill="auto"/>
            <w:vAlign w:val="center"/>
          </w:tcPr>
          <w:p w14:paraId="15D53CF1" w14:textId="2A4E7C7E" w:rsidR="00C53C00" w:rsidRPr="000017F9" w:rsidRDefault="00C53C00" w:rsidP="00695C17">
            <w:pPr>
              <w:pStyle w:val="Tabletext"/>
              <w:jc w:val="center"/>
            </w:pPr>
            <w:r w:rsidRPr="000017F9">
              <w:t>13:00-15:00</w:t>
            </w:r>
          </w:p>
        </w:tc>
        <w:tc>
          <w:tcPr>
            <w:tcW w:w="2067" w:type="pct"/>
            <w:vMerge w:val="restart"/>
            <w:tcBorders>
              <w:top w:val="single" w:sz="12" w:space="0" w:color="auto"/>
            </w:tcBorders>
            <w:shd w:val="clear" w:color="auto" w:fill="auto"/>
          </w:tcPr>
          <w:p w14:paraId="5404D50E" w14:textId="443DACA9" w:rsidR="00C53C00" w:rsidRPr="000017F9" w:rsidRDefault="00C53C00" w:rsidP="00CB449A">
            <w:pPr>
              <w:pStyle w:val="Tabletext"/>
            </w:pPr>
            <w:r w:rsidRPr="000017F9">
              <w:t>To progress the RG-DT work based on contributions received:</w:t>
            </w:r>
          </w:p>
          <w:p w14:paraId="23C0B22D" w14:textId="622BC99D" w:rsidR="00C53C00" w:rsidRPr="000017F9" w:rsidRDefault="003A4895" w:rsidP="00CB449A">
            <w:pPr>
              <w:pStyle w:val="Tabletext"/>
              <w:ind w:left="284" w:hanging="284"/>
            </w:pPr>
            <w:r w:rsidRPr="000017F9">
              <w:t>–</w:t>
            </w:r>
            <w:r w:rsidR="00C53C00" w:rsidRPr="000017F9">
              <w:tab/>
              <w:t>Finalize the gap analysis; and</w:t>
            </w:r>
            <w:r w:rsidR="00C53C00" w:rsidRPr="000017F9">
              <w:rPr>
                <w:rFonts w:eastAsia="MS Mincho" w:hint="eastAsia"/>
              </w:rPr>
              <w:t xml:space="preserve"> </w:t>
            </w:r>
            <w:r w:rsidR="00C53C00" w:rsidRPr="000017F9">
              <w:t>Consider inter alia, definitions, concepts, system architectures, use-cases, fundamental underlying technologies, interoperability, and the ecosystem of digital transformation</w:t>
            </w:r>
          </w:p>
        </w:tc>
        <w:tc>
          <w:tcPr>
            <w:tcW w:w="1023" w:type="pct"/>
            <w:tcBorders>
              <w:top w:val="single" w:sz="12" w:space="0" w:color="auto"/>
            </w:tcBorders>
            <w:shd w:val="clear" w:color="auto" w:fill="auto"/>
            <w:vAlign w:val="center"/>
          </w:tcPr>
          <w:p w14:paraId="32803B38" w14:textId="441AA9A0" w:rsidR="00C53C00" w:rsidRPr="000017F9" w:rsidRDefault="00C53C00" w:rsidP="00695C17">
            <w:pPr>
              <w:pStyle w:val="Tabletext"/>
              <w:jc w:val="center"/>
            </w:pPr>
            <w:r w:rsidRPr="000017F9">
              <w:t>3 Dec</w:t>
            </w:r>
            <w:r w:rsidR="00C864DE" w:rsidRPr="000017F9">
              <w:t xml:space="preserve"> </w:t>
            </w:r>
            <w:r w:rsidRPr="000017F9">
              <w:t>2024</w:t>
            </w:r>
          </w:p>
        </w:tc>
      </w:tr>
      <w:tr w:rsidR="00C53C00" w:rsidRPr="000017F9" w14:paraId="1982A971" w14:textId="77777777" w:rsidTr="00695C17">
        <w:trPr>
          <w:trHeight w:val="792"/>
          <w:jc w:val="center"/>
        </w:trPr>
        <w:tc>
          <w:tcPr>
            <w:tcW w:w="218" w:type="pct"/>
            <w:shd w:val="clear" w:color="auto" w:fill="auto"/>
            <w:vAlign w:val="center"/>
          </w:tcPr>
          <w:p w14:paraId="6FA17CBA" w14:textId="77777777" w:rsidR="00C53C00" w:rsidRPr="000017F9" w:rsidRDefault="00C53C00" w:rsidP="00695C17">
            <w:pPr>
              <w:pStyle w:val="Tabletext"/>
              <w:jc w:val="center"/>
            </w:pPr>
            <w:r w:rsidRPr="000017F9">
              <w:t>2</w:t>
            </w:r>
          </w:p>
        </w:tc>
        <w:tc>
          <w:tcPr>
            <w:tcW w:w="808" w:type="pct"/>
            <w:shd w:val="clear" w:color="auto" w:fill="auto"/>
            <w:vAlign w:val="center"/>
          </w:tcPr>
          <w:p w14:paraId="213AE3AF" w14:textId="5E670397" w:rsidR="00C53C00" w:rsidRPr="000017F9" w:rsidRDefault="00C53C00" w:rsidP="00695C17">
            <w:pPr>
              <w:pStyle w:val="Tabletext"/>
              <w:jc w:val="center"/>
            </w:pPr>
            <w:r w:rsidRPr="000017F9">
              <w:t>29 Jan 2025</w:t>
            </w:r>
          </w:p>
        </w:tc>
        <w:tc>
          <w:tcPr>
            <w:tcW w:w="884" w:type="pct"/>
            <w:shd w:val="clear" w:color="auto" w:fill="auto"/>
            <w:vAlign w:val="center"/>
          </w:tcPr>
          <w:p w14:paraId="6B3D6AA4" w14:textId="21A1FD29" w:rsidR="00C53C00" w:rsidRPr="000017F9" w:rsidRDefault="00C53C00" w:rsidP="00695C17">
            <w:pPr>
              <w:pStyle w:val="Tabletext"/>
              <w:jc w:val="center"/>
            </w:pPr>
            <w:r w:rsidRPr="000017F9">
              <w:t>13:00-15:00</w:t>
            </w:r>
          </w:p>
        </w:tc>
        <w:tc>
          <w:tcPr>
            <w:tcW w:w="2067" w:type="pct"/>
            <w:vMerge/>
            <w:shd w:val="clear" w:color="auto" w:fill="auto"/>
          </w:tcPr>
          <w:p w14:paraId="2E310D04" w14:textId="782B46F5" w:rsidR="00C53C00" w:rsidRPr="000017F9" w:rsidRDefault="00C53C00" w:rsidP="00CB449A">
            <w:pPr>
              <w:pStyle w:val="Tabletext"/>
              <w:ind w:left="284" w:hanging="284"/>
            </w:pPr>
          </w:p>
        </w:tc>
        <w:tc>
          <w:tcPr>
            <w:tcW w:w="1023" w:type="pct"/>
            <w:shd w:val="clear" w:color="auto" w:fill="auto"/>
            <w:vAlign w:val="center"/>
          </w:tcPr>
          <w:p w14:paraId="2ACD1A9C" w14:textId="5E1C69E6" w:rsidR="00C53C00" w:rsidRPr="000017F9" w:rsidRDefault="00C53C00" w:rsidP="00695C17">
            <w:pPr>
              <w:pStyle w:val="Tabletext"/>
              <w:jc w:val="center"/>
            </w:pPr>
            <w:r w:rsidRPr="000017F9">
              <w:t>22 Jan</w:t>
            </w:r>
            <w:r w:rsidR="00C864DE" w:rsidRPr="000017F9">
              <w:t xml:space="preserve"> </w:t>
            </w:r>
            <w:r w:rsidRPr="000017F9">
              <w:t>2025</w:t>
            </w:r>
          </w:p>
        </w:tc>
      </w:tr>
      <w:tr w:rsidR="00C53C00" w:rsidRPr="000017F9" w14:paraId="11C2F499" w14:textId="77777777" w:rsidTr="00695C17">
        <w:trPr>
          <w:trHeight w:val="793"/>
          <w:jc w:val="center"/>
        </w:trPr>
        <w:tc>
          <w:tcPr>
            <w:tcW w:w="218" w:type="pct"/>
            <w:shd w:val="clear" w:color="auto" w:fill="auto"/>
            <w:vAlign w:val="center"/>
          </w:tcPr>
          <w:p w14:paraId="44AB1490" w14:textId="77777777" w:rsidR="00C53C00" w:rsidRPr="000017F9" w:rsidRDefault="00C53C00" w:rsidP="00695C17">
            <w:pPr>
              <w:pStyle w:val="Tabletext"/>
              <w:jc w:val="center"/>
            </w:pPr>
            <w:r w:rsidRPr="000017F9">
              <w:t>3</w:t>
            </w:r>
          </w:p>
        </w:tc>
        <w:tc>
          <w:tcPr>
            <w:tcW w:w="808" w:type="pct"/>
            <w:shd w:val="clear" w:color="auto" w:fill="auto"/>
            <w:vAlign w:val="center"/>
          </w:tcPr>
          <w:p w14:paraId="7240C136" w14:textId="031AED90" w:rsidR="00C53C00" w:rsidRPr="000017F9" w:rsidRDefault="00C53C00" w:rsidP="00695C17">
            <w:pPr>
              <w:pStyle w:val="Tabletext"/>
              <w:jc w:val="center"/>
            </w:pPr>
            <w:r w:rsidRPr="000017F9">
              <w:t>6 Mar</w:t>
            </w:r>
            <w:r w:rsidR="00C864DE" w:rsidRPr="000017F9">
              <w:t xml:space="preserve"> </w:t>
            </w:r>
            <w:r w:rsidRPr="000017F9">
              <w:t>2025</w:t>
            </w:r>
          </w:p>
        </w:tc>
        <w:tc>
          <w:tcPr>
            <w:tcW w:w="884" w:type="pct"/>
            <w:shd w:val="clear" w:color="auto" w:fill="auto"/>
            <w:vAlign w:val="center"/>
          </w:tcPr>
          <w:p w14:paraId="394119D9" w14:textId="2EFFB725" w:rsidR="00C53C00" w:rsidRPr="000017F9" w:rsidRDefault="00C53C00" w:rsidP="00695C17">
            <w:pPr>
              <w:pStyle w:val="Tabletext"/>
              <w:jc w:val="center"/>
            </w:pPr>
            <w:r w:rsidRPr="000017F9">
              <w:t>13:00-15:00</w:t>
            </w:r>
          </w:p>
        </w:tc>
        <w:tc>
          <w:tcPr>
            <w:tcW w:w="2067" w:type="pct"/>
            <w:vMerge/>
            <w:shd w:val="clear" w:color="auto" w:fill="auto"/>
          </w:tcPr>
          <w:p w14:paraId="11895C99" w14:textId="3E2757A2" w:rsidR="00C53C00" w:rsidRPr="000017F9" w:rsidRDefault="00C53C00" w:rsidP="00CB449A">
            <w:pPr>
              <w:pStyle w:val="Tabletext"/>
            </w:pPr>
          </w:p>
        </w:tc>
        <w:tc>
          <w:tcPr>
            <w:tcW w:w="1023" w:type="pct"/>
            <w:shd w:val="clear" w:color="auto" w:fill="auto"/>
            <w:vAlign w:val="center"/>
          </w:tcPr>
          <w:p w14:paraId="5DB206FD" w14:textId="41CE4349" w:rsidR="00C53C00" w:rsidRPr="000017F9" w:rsidRDefault="00C53C00" w:rsidP="00695C17">
            <w:pPr>
              <w:pStyle w:val="Tabletext"/>
              <w:jc w:val="center"/>
            </w:pPr>
            <w:r w:rsidRPr="000017F9">
              <w:t>27 Feb</w:t>
            </w:r>
            <w:r w:rsidR="00C864DE" w:rsidRPr="000017F9">
              <w:t xml:space="preserve"> </w:t>
            </w:r>
            <w:r w:rsidRPr="000017F9">
              <w:t>2025</w:t>
            </w:r>
          </w:p>
        </w:tc>
      </w:tr>
    </w:tbl>
    <w:p w14:paraId="427CC49A" w14:textId="760DE79B" w:rsidR="00875EB7" w:rsidRPr="000017F9" w:rsidRDefault="003A4895" w:rsidP="008A2B68">
      <w:pPr>
        <w:pStyle w:val="Note"/>
        <w:rPr>
          <w:rFonts w:eastAsia="MS Mincho"/>
        </w:rPr>
      </w:pPr>
      <w:r w:rsidRPr="000017F9">
        <w:t>NOTE –</w:t>
      </w:r>
      <w:r w:rsidR="00A2331A" w:rsidRPr="000017F9">
        <w:t xml:space="preserve"> Proposed ToR for the RG-DT in the next study period may be considered at one of the interim e-meetings of RG-DT listed above.</w:t>
      </w:r>
    </w:p>
    <w:p w14:paraId="478F2D66" w14:textId="77777777" w:rsidR="00875EB7" w:rsidRPr="000017F9" w:rsidRDefault="00875EB7" w:rsidP="00875EB7">
      <w:pPr>
        <w:pStyle w:val="Headingb"/>
        <w:rPr>
          <w:szCs w:val="24"/>
        </w:rPr>
      </w:pPr>
      <w:r w:rsidRPr="000017F9">
        <w:rPr>
          <w:szCs w:val="24"/>
        </w:rPr>
        <w:t>RG-SOP</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5"/>
        <w:gridCol w:w="1495"/>
        <w:gridCol w:w="1703"/>
        <w:gridCol w:w="3970"/>
        <w:gridCol w:w="1966"/>
      </w:tblGrid>
      <w:tr w:rsidR="00C864DE" w:rsidRPr="000017F9" w14:paraId="6C18ACF9" w14:textId="77777777" w:rsidTr="12A87519">
        <w:trPr>
          <w:tblHeader/>
          <w:jc w:val="center"/>
        </w:trPr>
        <w:tc>
          <w:tcPr>
            <w:tcW w:w="247" w:type="pct"/>
            <w:tcBorders>
              <w:top w:val="single" w:sz="12" w:space="0" w:color="auto"/>
              <w:bottom w:val="single" w:sz="12" w:space="0" w:color="auto"/>
            </w:tcBorders>
            <w:shd w:val="clear" w:color="auto" w:fill="auto"/>
          </w:tcPr>
          <w:p w14:paraId="17C095BF" w14:textId="77777777" w:rsidR="00875EB7" w:rsidRPr="000017F9" w:rsidRDefault="00875EB7" w:rsidP="008A2B68">
            <w:pPr>
              <w:pStyle w:val="Tablehead"/>
            </w:pPr>
            <w:r w:rsidRPr="000017F9">
              <w:t>#</w:t>
            </w:r>
          </w:p>
        </w:tc>
        <w:tc>
          <w:tcPr>
            <w:tcW w:w="778" w:type="pct"/>
            <w:tcBorders>
              <w:top w:val="single" w:sz="12" w:space="0" w:color="auto"/>
              <w:bottom w:val="single" w:sz="12" w:space="0" w:color="auto"/>
            </w:tcBorders>
            <w:shd w:val="clear" w:color="auto" w:fill="auto"/>
          </w:tcPr>
          <w:p w14:paraId="523D7BF4" w14:textId="77777777" w:rsidR="00875EB7" w:rsidRPr="000017F9" w:rsidRDefault="00875EB7" w:rsidP="008A2B68">
            <w:pPr>
              <w:pStyle w:val="Tablehead"/>
            </w:pPr>
            <w:r w:rsidRPr="000017F9">
              <w:t>Date</w:t>
            </w:r>
          </w:p>
        </w:tc>
        <w:tc>
          <w:tcPr>
            <w:tcW w:w="886" w:type="pct"/>
            <w:tcBorders>
              <w:top w:val="single" w:sz="12" w:space="0" w:color="auto"/>
              <w:bottom w:val="single" w:sz="12" w:space="0" w:color="auto"/>
            </w:tcBorders>
            <w:shd w:val="clear" w:color="auto" w:fill="auto"/>
          </w:tcPr>
          <w:p w14:paraId="1BC928FE" w14:textId="2D9734A0" w:rsidR="00875EB7" w:rsidRPr="000017F9" w:rsidRDefault="00875EB7" w:rsidP="008A2B68">
            <w:pPr>
              <w:pStyle w:val="Tablehead"/>
            </w:pPr>
            <w:r w:rsidRPr="000017F9">
              <w:t>Time</w:t>
            </w:r>
          </w:p>
        </w:tc>
        <w:tc>
          <w:tcPr>
            <w:tcW w:w="2066" w:type="pct"/>
            <w:tcBorders>
              <w:top w:val="single" w:sz="12" w:space="0" w:color="auto"/>
              <w:bottom w:val="single" w:sz="12" w:space="0" w:color="auto"/>
            </w:tcBorders>
            <w:shd w:val="clear" w:color="auto" w:fill="auto"/>
          </w:tcPr>
          <w:p w14:paraId="0F365A97" w14:textId="3D52EDB0" w:rsidR="00875EB7" w:rsidRPr="000017F9" w:rsidRDefault="00875EB7" w:rsidP="008A2B68">
            <w:pPr>
              <w:pStyle w:val="Tablehead"/>
            </w:pPr>
            <w:r w:rsidRPr="000017F9">
              <w:t>Objectives</w:t>
            </w:r>
          </w:p>
        </w:tc>
        <w:tc>
          <w:tcPr>
            <w:tcW w:w="1024" w:type="pct"/>
            <w:tcBorders>
              <w:top w:val="single" w:sz="12" w:space="0" w:color="auto"/>
              <w:bottom w:val="single" w:sz="12" w:space="0" w:color="auto"/>
            </w:tcBorders>
            <w:shd w:val="clear" w:color="auto" w:fill="auto"/>
          </w:tcPr>
          <w:p w14:paraId="333DFCD1" w14:textId="2A12827D" w:rsidR="00875EB7" w:rsidRPr="000017F9" w:rsidRDefault="00875EB7" w:rsidP="008A2B68">
            <w:pPr>
              <w:pStyle w:val="Tablehead"/>
            </w:pPr>
            <w:r w:rsidRPr="000017F9">
              <w:t>Deadline</w:t>
            </w:r>
          </w:p>
        </w:tc>
      </w:tr>
      <w:tr w:rsidR="00C864DE" w:rsidRPr="000017F9" w14:paraId="25AFF41D" w14:textId="77777777" w:rsidTr="12A87519">
        <w:trPr>
          <w:jc w:val="center"/>
        </w:trPr>
        <w:tc>
          <w:tcPr>
            <w:tcW w:w="247" w:type="pct"/>
            <w:tcBorders>
              <w:top w:val="single" w:sz="12" w:space="0" w:color="auto"/>
            </w:tcBorders>
            <w:shd w:val="clear" w:color="auto" w:fill="auto"/>
          </w:tcPr>
          <w:p w14:paraId="09B0BE80" w14:textId="77777777" w:rsidR="00875EB7" w:rsidRPr="000017F9" w:rsidRDefault="00875EB7" w:rsidP="008A2B68">
            <w:pPr>
              <w:pStyle w:val="Tabletext"/>
              <w:rPr>
                <w:rFonts w:eastAsia="Malgun Gothic"/>
              </w:rPr>
            </w:pPr>
            <w:r w:rsidRPr="000017F9">
              <w:rPr>
                <w:rFonts w:eastAsia="Malgun Gothic"/>
              </w:rPr>
              <w:t>1</w:t>
            </w:r>
          </w:p>
        </w:tc>
        <w:tc>
          <w:tcPr>
            <w:tcW w:w="778" w:type="pct"/>
            <w:tcBorders>
              <w:top w:val="single" w:sz="12" w:space="0" w:color="auto"/>
            </w:tcBorders>
            <w:shd w:val="clear" w:color="auto" w:fill="auto"/>
          </w:tcPr>
          <w:p w14:paraId="5C88F9A8" w14:textId="0CE5C2B2" w:rsidR="00875EB7" w:rsidRPr="000017F9" w:rsidRDefault="00AF32A8" w:rsidP="008A2B68">
            <w:pPr>
              <w:pStyle w:val="Tabletext"/>
              <w:rPr>
                <w:rFonts w:eastAsia="Malgun Gothic"/>
              </w:rPr>
            </w:pPr>
            <w:r w:rsidRPr="000017F9">
              <w:rPr>
                <w:rFonts w:eastAsia="SimSun"/>
              </w:rPr>
              <w:t>4 Sep</w:t>
            </w:r>
            <w:r w:rsidR="00C864DE" w:rsidRPr="000017F9">
              <w:rPr>
                <w:rFonts w:eastAsia="SimSun"/>
              </w:rPr>
              <w:t xml:space="preserve"> </w:t>
            </w:r>
            <w:r w:rsidRPr="000017F9">
              <w:rPr>
                <w:rFonts w:eastAsia="SimSun"/>
              </w:rPr>
              <w:t>2024</w:t>
            </w:r>
          </w:p>
        </w:tc>
        <w:tc>
          <w:tcPr>
            <w:tcW w:w="886" w:type="pct"/>
            <w:tcBorders>
              <w:top w:val="single" w:sz="12" w:space="0" w:color="auto"/>
            </w:tcBorders>
            <w:shd w:val="clear" w:color="auto" w:fill="auto"/>
          </w:tcPr>
          <w:p w14:paraId="0DDE94FA" w14:textId="41A7B993" w:rsidR="00875EB7" w:rsidRPr="000017F9" w:rsidRDefault="00AF32A8" w:rsidP="008A2B68">
            <w:pPr>
              <w:pStyle w:val="Tabletext"/>
            </w:pPr>
            <w:r w:rsidRPr="000017F9">
              <w:rPr>
                <w:rFonts w:eastAsia="SimSun"/>
              </w:rPr>
              <w:t>14:00-15:30</w:t>
            </w:r>
          </w:p>
        </w:tc>
        <w:tc>
          <w:tcPr>
            <w:tcW w:w="2066" w:type="pct"/>
            <w:tcBorders>
              <w:top w:val="single" w:sz="12" w:space="0" w:color="auto"/>
            </w:tcBorders>
            <w:shd w:val="clear" w:color="auto" w:fill="auto"/>
          </w:tcPr>
          <w:p w14:paraId="49F5D2E2" w14:textId="4A67590C" w:rsidR="00875EB7" w:rsidRPr="000017F9" w:rsidRDefault="00F10011" w:rsidP="008A2B68">
            <w:pPr>
              <w:pStyle w:val="Tabletext"/>
            </w:pPr>
            <w:r w:rsidRPr="000017F9">
              <w:rPr>
                <w:rFonts w:eastAsia="MS Mincho"/>
              </w:rPr>
              <w:t xml:space="preserve">Discuss </w:t>
            </w:r>
            <w:r w:rsidR="00AF32A8" w:rsidRPr="000017F9">
              <w:rPr>
                <w:rFonts w:eastAsia="MS Mincho" w:hint="eastAsia"/>
              </w:rPr>
              <w:t>RG-SOP topics</w:t>
            </w:r>
          </w:p>
        </w:tc>
        <w:tc>
          <w:tcPr>
            <w:tcW w:w="1024" w:type="pct"/>
            <w:tcBorders>
              <w:top w:val="single" w:sz="12" w:space="0" w:color="auto"/>
            </w:tcBorders>
            <w:shd w:val="clear" w:color="auto" w:fill="auto"/>
          </w:tcPr>
          <w:p w14:paraId="76A7FD5E" w14:textId="74ED4E99" w:rsidR="00875EB7" w:rsidRPr="000017F9" w:rsidRDefault="00885A81" w:rsidP="008A2B68">
            <w:pPr>
              <w:pStyle w:val="Tabletext"/>
              <w:rPr>
                <w:rFonts w:eastAsia="MS Mincho"/>
              </w:rPr>
            </w:pPr>
            <w:r w:rsidRPr="000017F9">
              <w:rPr>
                <w:rFonts w:eastAsia="MS Mincho"/>
              </w:rPr>
              <w:t xml:space="preserve">28 </w:t>
            </w:r>
            <w:r w:rsidR="0BF6AF7A" w:rsidRPr="000017F9">
              <w:rPr>
                <w:rFonts w:eastAsia="MS Mincho"/>
              </w:rPr>
              <w:t>Aug</w:t>
            </w:r>
            <w:r w:rsidR="00C864DE" w:rsidRPr="000017F9">
              <w:rPr>
                <w:rFonts w:eastAsia="MS Mincho"/>
              </w:rPr>
              <w:t xml:space="preserve"> </w:t>
            </w:r>
            <w:r w:rsidRPr="000017F9">
              <w:rPr>
                <w:rFonts w:eastAsia="MS Mincho"/>
              </w:rPr>
              <w:t>2024</w:t>
            </w:r>
          </w:p>
        </w:tc>
      </w:tr>
    </w:tbl>
    <w:p w14:paraId="7D8F79C6" w14:textId="761E1F97" w:rsidR="00702A31" w:rsidRDefault="00702A31" w:rsidP="00875EB7">
      <w:pPr>
        <w:sectPr w:rsidR="00702A31" w:rsidSect="005F428E">
          <w:headerReference w:type="even" r:id="rId108"/>
          <w:headerReference w:type="default" r:id="rId109"/>
          <w:footerReference w:type="even" r:id="rId110"/>
          <w:footerReference w:type="default" r:id="rId111"/>
          <w:headerReference w:type="first" r:id="rId112"/>
          <w:footerReference w:type="first" r:id="rId113"/>
          <w:pgSz w:w="11907" w:h="16840" w:code="9"/>
          <w:pgMar w:top="1134" w:right="1134" w:bottom="1134" w:left="1134" w:header="425" w:footer="709" w:gutter="0"/>
          <w:cols w:space="720"/>
          <w:docGrid w:linePitch="326"/>
        </w:sectPr>
      </w:pPr>
    </w:p>
    <w:p w14:paraId="5E0F1C07" w14:textId="37E57208" w:rsidR="00875EB7" w:rsidRPr="000017F9" w:rsidRDefault="00875EB7" w:rsidP="00875EB7">
      <w:pPr>
        <w:pStyle w:val="Heading1"/>
        <w:spacing w:after="120"/>
        <w:ind w:left="0" w:firstLine="0"/>
        <w:jc w:val="center"/>
        <w:rPr>
          <w:szCs w:val="24"/>
          <w:lang w:eastAsia="ja-JP"/>
        </w:rPr>
      </w:pPr>
      <w:bookmarkStart w:id="52" w:name="AnnexC"/>
      <w:bookmarkStart w:id="53" w:name="_Toc174109220"/>
      <w:r w:rsidRPr="000017F9">
        <w:rPr>
          <w:szCs w:val="24"/>
        </w:rPr>
        <w:lastRenderedPageBreak/>
        <w:t>Annex C</w:t>
      </w:r>
      <w:bookmarkEnd w:id="52"/>
      <w:r w:rsidRPr="000017F9">
        <w:rPr>
          <w:szCs w:val="24"/>
        </w:rPr>
        <w:t>:</w:t>
      </w:r>
      <w:r w:rsidRPr="000017F9">
        <w:rPr>
          <w:szCs w:val="24"/>
        </w:rPr>
        <w:br/>
      </w:r>
      <w:bookmarkEnd w:id="48"/>
      <w:r w:rsidRPr="000017F9">
        <w:rPr>
          <w:szCs w:val="24"/>
        </w:rPr>
        <w:t xml:space="preserve">Outgoing </w:t>
      </w:r>
      <w:r w:rsidR="004F6948" w:rsidRPr="000017F9">
        <w:rPr>
          <w:szCs w:val="24"/>
        </w:rPr>
        <w:t>liaison statements</w:t>
      </w:r>
      <w:bookmarkEnd w:id="53"/>
    </w:p>
    <w:p w14:paraId="13217D9C" w14:textId="5CE25348" w:rsidR="002441AB" w:rsidRPr="000017F9" w:rsidRDefault="008A172F" w:rsidP="002441AB">
      <w:pPr>
        <w:pStyle w:val="Normalbeforetable"/>
      </w:pPr>
      <w:r w:rsidRPr="000017F9">
        <w:t>The list of outgoing liaison statements</w:t>
      </w:r>
      <w:r w:rsidRPr="000017F9">
        <w:rPr>
          <w:lang w:eastAsia="ja-JP"/>
        </w:rPr>
        <w:t xml:space="preserve"> (O</w:t>
      </w:r>
      <w:r w:rsidRPr="000017F9">
        <w:t>LSs) from this TSAG meeting</w:t>
      </w:r>
      <w:r w:rsidR="004620F7">
        <w:t>, including sent after the last meeting (January 2024)</w:t>
      </w:r>
      <w:r w:rsidRPr="000017F9">
        <w:t xml:space="preserve"> can be found online at </w:t>
      </w:r>
      <w:hyperlink r:id="rId114" w:history="1">
        <w:r w:rsidR="004620F7" w:rsidRPr="00BF334D">
          <w:rPr>
            <w:rStyle w:val="Hyperlink"/>
          </w:rPr>
          <w:t>https://itu.int/net/itu-t/ls/ols.aspx?from=8276&amp;after=2024-01-27&amp;before=2024-08-02</w:t>
        </w:r>
      </w:hyperlink>
      <w:r w:rsidRPr="000017F9">
        <w:t>.</w:t>
      </w:r>
    </w:p>
    <w:p w14:paraId="21AA5743" w14:textId="77777777" w:rsidR="00875EB7" w:rsidRDefault="00875EB7" w:rsidP="00875EB7"/>
    <w:tbl>
      <w:tblPr>
        <w:tblStyle w:val="TableGrid"/>
        <w:tblW w:w="5000" w:type="pct"/>
        <w:tblLook w:val="04A0" w:firstRow="1" w:lastRow="0" w:firstColumn="1" w:lastColumn="0" w:noHBand="0" w:noVBand="1"/>
      </w:tblPr>
      <w:tblGrid>
        <w:gridCol w:w="1553"/>
        <w:gridCol w:w="5248"/>
        <w:gridCol w:w="3119"/>
        <w:gridCol w:w="3119"/>
        <w:gridCol w:w="1523"/>
      </w:tblGrid>
      <w:tr w:rsidR="00702A31" w14:paraId="33E8E992" w14:textId="77777777" w:rsidTr="00702A31">
        <w:trPr>
          <w:cantSplit/>
          <w:tblHeader/>
        </w:trPr>
        <w:tc>
          <w:tcPr>
            <w:tcW w:w="533" w:type="pct"/>
            <w:shd w:val="clear" w:color="auto" w:fill="F2F2F2" w:themeFill="background1" w:themeFillShade="F2"/>
            <w:vAlign w:val="center"/>
            <w:hideMark/>
          </w:tcPr>
          <w:p w14:paraId="1E510BF7" w14:textId="77777777" w:rsidR="00702A31" w:rsidRDefault="00702A31" w:rsidP="00702A31">
            <w:pPr>
              <w:jc w:val="center"/>
              <w:rPr>
                <w:rFonts w:eastAsia="Times New Roman"/>
                <w:b/>
                <w:bCs/>
              </w:rPr>
            </w:pPr>
            <w:r>
              <w:rPr>
                <w:rFonts w:eastAsia="Times New Roman"/>
                <w:b/>
                <w:bCs/>
              </w:rPr>
              <w:t>oLS</w:t>
            </w:r>
          </w:p>
        </w:tc>
        <w:tc>
          <w:tcPr>
            <w:tcW w:w="1802" w:type="pct"/>
            <w:shd w:val="clear" w:color="auto" w:fill="F2F2F2" w:themeFill="background1" w:themeFillShade="F2"/>
            <w:vAlign w:val="center"/>
            <w:hideMark/>
          </w:tcPr>
          <w:p w14:paraId="2644BFE0" w14:textId="77777777" w:rsidR="00702A31" w:rsidRDefault="00702A31" w:rsidP="00702A31">
            <w:pPr>
              <w:jc w:val="center"/>
              <w:rPr>
                <w:rFonts w:eastAsia="Times New Roman"/>
                <w:b/>
                <w:bCs/>
              </w:rPr>
            </w:pPr>
            <w:r>
              <w:rPr>
                <w:rFonts w:eastAsia="Times New Roman"/>
                <w:b/>
                <w:bCs/>
              </w:rPr>
              <w:t>Title</w:t>
            </w:r>
          </w:p>
        </w:tc>
        <w:tc>
          <w:tcPr>
            <w:tcW w:w="1071" w:type="pct"/>
            <w:shd w:val="clear" w:color="auto" w:fill="F2F2F2" w:themeFill="background1" w:themeFillShade="F2"/>
            <w:vAlign w:val="center"/>
            <w:hideMark/>
          </w:tcPr>
          <w:p w14:paraId="3681B03E" w14:textId="77777777" w:rsidR="00702A31" w:rsidRDefault="00702A31" w:rsidP="00702A31">
            <w:pPr>
              <w:jc w:val="center"/>
              <w:rPr>
                <w:rFonts w:eastAsia="Times New Roman"/>
                <w:b/>
                <w:bCs/>
              </w:rPr>
            </w:pPr>
            <w:r>
              <w:rPr>
                <w:rFonts w:eastAsia="Times New Roman"/>
                <w:b/>
                <w:bCs/>
              </w:rPr>
              <w:t>For action to</w:t>
            </w:r>
          </w:p>
        </w:tc>
        <w:tc>
          <w:tcPr>
            <w:tcW w:w="1071" w:type="pct"/>
            <w:shd w:val="clear" w:color="auto" w:fill="F2F2F2" w:themeFill="background1" w:themeFillShade="F2"/>
            <w:vAlign w:val="center"/>
            <w:hideMark/>
          </w:tcPr>
          <w:p w14:paraId="28531962" w14:textId="77777777" w:rsidR="00702A31" w:rsidRDefault="00702A31" w:rsidP="00702A31">
            <w:pPr>
              <w:jc w:val="center"/>
              <w:rPr>
                <w:rFonts w:eastAsia="Times New Roman"/>
                <w:b/>
                <w:bCs/>
              </w:rPr>
            </w:pPr>
            <w:r>
              <w:rPr>
                <w:rFonts w:eastAsia="Times New Roman"/>
                <w:b/>
                <w:bCs/>
              </w:rPr>
              <w:t>For info. to</w:t>
            </w:r>
          </w:p>
        </w:tc>
        <w:tc>
          <w:tcPr>
            <w:tcW w:w="523" w:type="pct"/>
            <w:shd w:val="clear" w:color="auto" w:fill="F2F2F2" w:themeFill="background1" w:themeFillShade="F2"/>
            <w:vAlign w:val="center"/>
            <w:hideMark/>
          </w:tcPr>
          <w:p w14:paraId="17019CCC" w14:textId="77777777" w:rsidR="00702A31" w:rsidRDefault="00702A31" w:rsidP="00702A31">
            <w:pPr>
              <w:jc w:val="center"/>
              <w:rPr>
                <w:rFonts w:eastAsia="Times New Roman"/>
                <w:b/>
                <w:bCs/>
              </w:rPr>
            </w:pPr>
            <w:r>
              <w:rPr>
                <w:rFonts w:eastAsia="Times New Roman"/>
                <w:b/>
                <w:bCs/>
              </w:rPr>
              <w:t>Deadline</w:t>
            </w:r>
          </w:p>
        </w:tc>
      </w:tr>
      <w:tr w:rsidR="00702A31" w14:paraId="1B1E2F5F" w14:textId="77777777" w:rsidTr="00702A31">
        <w:trPr>
          <w:cantSplit/>
        </w:trPr>
        <w:tc>
          <w:tcPr>
            <w:tcW w:w="533" w:type="pct"/>
            <w:vAlign w:val="center"/>
            <w:hideMark/>
          </w:tcPr>
          <w:p w14:paraId="09554701" w14:textId="77777777" w:rsidR="00702A31" w:rsidRDefault="00844A00" w:rsidP="00702A31">
            <w:pPr>
              <w:jc w:val="center"/>
              <w:rPr>
                <w:rFonts w:eastAsia="Times New Roman"/>
              </w:rPr>
            </w:pPr>
            <w:hyperlink r:id="rId115" w:history="1">
              <w:r w:rsidR="00702A31">
                <w:rPr>
                  <w:rStyle w:val="Hyperlink"/>
                  <w:rFonts w:eastAsia="Times New Roman"/>
                </w:rPr>
                <w:t>TSAG-LS37</w:t>
              </w:r>
            </w:hyperlink>
          </w:p>
        </w:tc>
        <w:tc>
          <w:tcPr>
            <w:tcW w:w="1802" w:type="pct"/>
            <w:vAlign w:val="center"/>
            <w:hideMark/>
          </w:tcPr>
          <w:p w14:paraId="2791B759" w14:textId="77777777" w:rsidR="00702A31" w:rsidRDefault="00702A31" w:rsidP="00702A31">
            <w:pPr>
              <w:rPr>
                <w:rFonts w:eastAsia="Times New Roman"/>
              </w:rPr>
            </w:pPr>
            <w:r>
              <w:rPr>
                <w:rFonts w:eastAsia="Times New Roman"/>
              </w:rPr>
              <w:t>Further review of draft Recommendation ITU-T A.RA "Appointment and operations of registration authorities"</w:t>
            </w:r>
          </w:p>
        </w:tc>
        <w:tc>
          <w:tcPr>
            <w:tcW w:w="1071" w:type="pct"/>
            <w:vAlign w:val="center"/>
            <w:hideMark/>
          </w:tcPr>
          <w:p w14:paraId="1C339DD6" w14:textId="5E427B44" w:rsidR="00702A31" w:rsidRDefault="00702A31" w:rsidP="00702A31">
            <w:pPr>
              <w:rPr>
                <w:rFonts w:eastAsia="Times New Roman"/>
              </w:rPr>
            </w:pPr>
            <w:r>
              <w:rPr>
                <w:rFonts w:eastAsia="Times New Roman"/>
              </w:rPr>
              <w:t>SG2;</w:t>
            </w:r>
          </w:p>
        </w:tc>
        <w:tc>
          <w:tcPr>
            <w:tcW w:w="1071" w:type="pct"/>
            <w:vAlign w:val="center"/>
            <w:hideMark/>
          </w:tcPr>
          <w:p w14:paraId="033ADFAE" w14:textId="77777777" w:rsidR="00702A31" w:rsidRDefault="00702A31" w:rsidP="00702A31">
            <w:pPr>
              <w:rPr>
                <w:rFonts w:eastAsia="Times New Roman"/>
              </w:rPr>
            </w:pPr>
            <w:r>
              <w:rPr>
                <w:rFonts w:eastAsia="Times New Roman"/>
              </w:rPr>
              <w:t>-</w:t>
            </w:r>
          </w:p>
        </w:tc>
        <w:tc>
          <w:tcPr>
            <w:tcW w:w="523" w:type="pct"/>
            <w:vAlign w:val="center"/>
            <w:hideMark/>
          </w:tcPr>
          <w:p w14:paraId="04A3CDE3" w14:textId="77777777" w:rsidR="00702A31" w:rsidRDefault="00702A31" w:rsidP="00702A31">
            <w:pPr>
              <w:jc w:val="center"/>
              <w:rPr>
                <w:rFonts w:eastAsia="Times New Roman"/>
              </w:rPr>
            </w:pPr>
            <w:r>
              <w:rPr>
                <w:rFonts w:eastAsia="Times New Roman"/>
              </w:rPr>
              <w:t>2024-07-04</w:t>
            </w:r>
          </w:p>
        </w:tc>
      </w:tr>
      <w:tr w:rsidR="00702A31" w14:paraId="061AAA7B" w14:textId="77777777" w:rsidTr="00702A31">
        <w:trPr>
          <w:cantSplit/>
        </w:trPr>
        <w:tc>
          <w:tcPr>
            <w:tcW w:w="533" w:type="pct"/>
            <w:vAlign w:val="center"/>
            <w:hideMark/>
          </w:tcPr>
          <w:p w14:paraId="700C18EE" w14:textId="77777777" w:rsidR="00702A31" w:rsidRDefault="00844A00" w:rsidP="00702A31">
            <w:pPr>
              <w:jc w:val="center"/>
              <w:rPr>
                <w:rFonts w:eastAsia="Times New Roman"/>
              </w:rPr>
            </w:pPr>
            <w:hyperlink r:id="rId116" w:history="1">
              <w:r w:rsidR="00702A31">
                <w:rPr>
                  <w:rStyle w:val="Hyperlink"/>
                  <w:rFonts w:eastAsia="Times New Roman"/>
                </w:rPr>
                <w:t>TSAG-LS38</w:t>
              </w:r>
            </w:hyperlink>
          </w:p>
        </w:tc>
        <w:tc>
          <w:tcPr>
            <w:tcW w:w="1802" w:type="pct"/>
            <w:vAlign w:val="center"/>
            <w:hideMark/>
          </w:tcPr>
          <w:p w14:paraId="1B2553B8" w14:textId="77777777" w:rsidR="00702A31" w:rsidRDefault="00702A31" w:rsidP="00702A31">
            <w:pPr>
              <w:rPr>
                <w:rFonts w:eastAsia="Times New Roman"/>
              </w:rPr>
            </w:pPr>
            <w:r>
              <w:rPr>
                <w:rFonts w:eastAsia="Times New Roman"/>
              </w:rPr>
              <w:t>Review of draft new A-series Supplement "Guidelines for the development of a standards gap analysis"</w:t>
            </w:r>
          </w:p>
        </w:tc>
        <w:tc>
          <w:tcPr>
            <w:tcW w:w="1071" w:type="pct"/>
            <w:vAlign w:val="center"/>
            <w:hideMark/>
          </w:tcPr>
          <w:p w14:paraId="02096F46" w14:textId="377FD86A"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3EFE7119" w14:textId="77777777" w:rsidR="00702A31" w:rsidRDefault="00702A31" w:rsidP="00702A31">
            <w:pPr>
              <w:rPr>
                <w:rFonts w:eastAsia="Times New Roman"/>
              </w:rPr>
            </w:pPr>
            <w:r>
              <w:rPr>
                <w:rFonts w:eastAsia="Times New Roman"/>
              </w:rPr>
              <w:t>-</w:t>
            </w:r>
          </w:p>
        </w:tc>
        <w:tc>
          <w:tcPr>
            <w:tcW w:w="523" w:type="pct"/>
            <w:vAlign w:val="center"/>
            <w:hideMark/>
          </w:tcPr>
          <w:p w14:paraId="4245AD6B" w14:textId="77777777" w:rsidR="00702A31" w:rsidRDefault="00702A31" w:rsidP="00702A31">
            <w:pPr>
              <w:jc w:val="center"/>
              <w:rPr>
                <w:rFonts w:eastAsia="Times New Roman"/>
              </w:rPr>
            </w:pPr>
            <w:r>
              <w:rPr>
                <w:rFonts w:eastAsia="Times New Roman"/>
              </w:rPr>
              <w:t>2024-07-04</w:t>
            </w:r>
          </w:p>
        </w:tc>
      </w:tr>
      <w:tr w:rsidR="00702A31" w14:paraId="75DC997E" w14:textId="77777777" w:rsidTr="00702A31">
        <w:trPr>
          <w:cantSplit/>
        </w:trPr>
        <w:tc>
          <w:tcPr>
            <w:tcW w:w="533" w:type="pct"/>
            <w:vAlign w:val="center"/>
            <w:hideMark/>
          </w:tcPr>
          <w:p w14:paraId="480AE489" w14:textId="77777777" w:rsidR="00702A31" w:rsidRDefault="00844A00" w:rsidP="00702A31">
            <w:pPr>
              <w:jc w:val="center"/>
              <w:rPr>
                <w:rFonts w:eastAsia="Times New Roman"/>
              </w:rPr>
            </w:pPr>
            <w:hyperlink r:id="rId117" w:history="1">
              <w:r w:rsidR="00702A31">
                <w:rPr>
                  <w:rStyle w:val="Hyperlink"/>
                  <w:rFonts w:eastAsia="Times New Roman"/>
                </w:rPr>
                <w:t>TSAG-LS39</w:t>
              </w:r>
            </w:hyperlink>
          </w:p>
        </w:tc>
        <w:tc>
          <w:tcPr>
            <w:tcW w:w="1802" w:type="pct"/>
            <w:vAlign w:val="center"/>
            <w:hideMark/>
          </w:tcPr>
          <w:p w14:paraId="64EE29EB" w14:textId="77777777" w:rsidR="00702A31" w:rsidRDefault="00702A31" w:rsidP="00702A31">
            <w:pPr>
              <w:rPr>
                <w:rFonts w:eastAsia="Times New Roman"/>
              </w:rPr>
            </w:pPr>
            <w:r>
              <w:rPr>
                <w:rFonts w:eastAsia="Times New Roman"/>
              </w:rPr>
              <w:t>LS/r on the activities and studies on sustainable digital transformation [to ITU-T SG2]</w:t>
            </w:r>
          </w:p>
        </w:tc>
        <w:tc>
          <w:tcPr>
            <w:tcW w:w="1071" w:type="pct"/>
            <w:vAlign w:val="center"/>
            <w:hideMark/>
          </w:tcPr>
          <w:p w14:paraId="1FCB0785" w14:textId="77777777" w:rsidR="00702A31" w:rsidRDefault="00702A31" w:rsidP="00702A31">
            <w:pPr>
              <w:rPr>
                <w:rFonts w:eastAsia="Times New Roman"/>
              </w:rPr>
            </w:pPr>
            <w:r>
              <w:rPr>
                <w:rFonts w:eastAsia="Times New Roman"/>
              </w:rPr>
              <w:t>-</w:t>
            </w:r>
          </w:p>
        </w:tc>
        <w:tc>
          <w:tcPr>
            <w:tcW w:w="1071" w:type="pct"/>
            <w:vAlign w:val="center"/>
            <w:hideMark/>
          </w:tcPr>
          <w:p w14:paraId="4AEC496A" w14:textId="3E9E25E3" w:rsidR="00702A31" w:rsidRDefault="00702A31" w:rsidP="00702A31">
            <w:pPr>
              <w:rPr>
                <w:rFonts w:eastAsia="Times New Roman"/>
              </w:rPr>
            </w:pPr>
            <w:r>
              <w:rPr>
                <w:rFonts w:eastAsia="Times New Roman"/>
              </w:rPr>
              <w:t>SG2;</w:t>
            </w:r>
          </w:p>
        </w:tc>
        <w:tc>
          <w:tcPr>
            <w:tcW w:w="523" w:type="pct"/>
            <w:vAlign w:val="center"/>
            <w:hideMark/>
          </w:tcPr>
          <w:p w14:paraId="65C94803" w14:textId="542044F6" w:rsidR="00702A31" w:rsidRDefault="00702A31" w:rsidP="00702A31">
            <w:pPr>
              <w:jc w:val="center"/>
              <w:rPr>
                <w:rFonts w:eastAsia="Times New Roman"/>
              </w:rPr>
            </w:pPr>
            <w:r>
              <w:rPr>
                <w:rFonts w:eastAsia="Times New Roman"/>
              </w:rPr>
              <w:t>-</w:t>
            </w:r>
          </w:p>
        </w:tc>
      </w:tr>
      <w:tr w:rsidR="00702A31" w14:paraId="61D1CD99" w14:textId="77777777" w:rsidTr="00702A31">
        <w:trPr>
          <w:cantSplit/>
        </w:trPr>
        <w:tc>
          <w:tcPr>
            <w:tcW w:w="533" w:type="pct"/>
            <w:vAlign w:val="center"/>
            <w:hideMark/>
          </w:tcPr>
          <w:p w14:paraId="2AF96106" w14:textId="77777777" w:rsidR="00702A31" w:rsidRDefault="00844A00" w:rsidP="00702A31">
            <w:pPr>
              <w:jc w:val="center"/>
              <w:rPr>
                <w:rFonts w:eastAsia="Times New Roman"/>
              </w:rPr>
            </w:pPr>
            <w:hyperlink r:id="rId118" w:history="1">
              <w:r w:rsidR="00702A31">
                <w:rPr>
                  <w:rStyle w:val="Hyperlink"/>
                  <w:rFonts w:eastAsia="Times New Roman"/>
                </w:rPr>
                <w:t>TSAG-LS40</w:t>
              </w:r>
            </w:hyperlink>
          </w:p>
        </w:tc>
        <w:tc>
          <w:tcPr>
            <w:tcW w:w="1802" w:type="pct"/>
            <w:vAlign w:val="center"/>
            <w:hideMark/>
          </w:tcPr>
          <w:p w14:paraId="3C0BEC89" w14:textId="77777777" w:rsidR="00702A31" w:rsidRDefault="00702A31" w:rsidP="00702A31">
            <w:pPr>
              <w:rPr>
                <w:rFonts w:eastAsia="Times New Roman"/>
              </w:rPr>
            </w:pPr>
            <w:r>
              <w:rPr>
                <w:rFonts w:eastAsia="Times New Roman"/>
              </w:rPr>
              <w:t>LS/r on the activities and studies on sustainable digital transformation [to ITU-T SG15]</w:t>
            </w:r>
          </w:p>
        </w:tc>
        <w:tc>
          <w:tcPr>
            <w:tcW w:w="1071" w:type="pct"/>
            <w:vAlign w:val="center"/>
            <w:hideMark/>
          </w:tcPr>
          <w:p w14:paraId="307E16F1" w14:textId="77777777" w:rsidR="00702A31" w:rsidRDefault="00702A31" w:rsidP="00702A31">
            <w:pPr>
              <w:rPr>
                <w:rFonts w:eastAsia="Times New Roman"/>
              </w:rPr>
            </w:pPr>
            <w:r>
              <w:rPr>
                <w:rFonts w:eastAsia="Times New Roman"/>
              </w:rPr>
              <w:t>-</w:t>
            </w:r>
          </w:p>
        </w:tc>
        <w:tc>
          <w:tcPr>
            <w:tcW w:w="1071" w:type="pct"/>
            <w:vAlign w:val="center"/>
            <w:hideMark/>
          </w:tcPr>
          <w:p w14:paraId="7042E6DA" w14:textId="750286DA" w:rsidR="00702A31" w:rsidRDefault="00702A31" w:rsidP="00702A31">
            <w:pPr>
              <w:rPr>
                <w:rFonts w:eastAsia="Times New Roman"/>
              </w:rPr>
            </w:pPr>
            <w:r>
              <w:rPr>
                <w:rFonts w:eastAsia="Times New Roman"/>
              </w:rPr>
              <w:t>SG15;</w:t>
            </w:r>
          </w:p>
        </w:tc>
        <w:tc>
          <w:tcPr>
            <w:tcW w:w="523" w:type="pct"/>
            <w:vAlign w:val="center"/>
            <w:hideMark/>
          </w:tcPr>
          <w:p w14:paraId="519F2817" w14:textId="7CFC5233" w:rsidR="00702A31" w:rsidRDefault="00702A31" w:rsidP="00702A31">
            <w:pPr>
              <w:jc w:val="center"/>
              <w:rPr>
                <w:rFonts w:eastAsia="Times New Roman"/>
              </w:rPr>
            </w:pPr>
            <w:r>
              <w:rPr>
                <w:rFonts w:eastAsia="Times New Roman"/>
              </w:rPr>
              <w:t>-</w:t>
            </w:r>
          </w:p>
        </w:tc>
      </w:tr>
      <w:tr w:rsidR="00702A31" w14:paraId="7C9153AF" w14:textId="77777777" w:rsidTr="00702A31">
        <w:trPr>
          <w:cantSplit/>
        </w:trPr>
        <w:tc>
          <w:tcPr>
            <w:tcW w:w="533" w:type="pct"/>
            <w:vAlign w:val="center"/>
            <w:hideMark/>
          </w:tcPr>
          <w:p w14:paraId="48C95F37" w14:textId="77777777" w:rsidR="00702A31" w:rsidRDefault="00844A00" w:rsidP="00702A31">
            <w:pPr>
              <w:jc w:val="center"/>
              <w:rPr>
                <w:rFonts w:eastAsia="Times New Roman"/>
              </w:rPr>
            </w:pPr>
            <w:hyperlink r:id="rId119" w:history="1">
              <w:r w:rsidR="00702A31">
                <w:rPr>
                  <w:rStyle w:val="Hyperlink"/>
                  <w:rFonts w:eastAsia="Times New Roman"/>
                </w:rPr>
                <w:t>TSAG-LS41</w:t>
              </w:r>
            </w:hyperlink>
          </w:p>
        </w:tc>
        <w:tc>
          <w:tcPr>
            <w:tcW w:w="1802" w:type="pct"/>
            <w:vAlign w:val="center"/>
            <w:hideMark/>
          </w:tcPr>
          <w:p w14:paraId="7056ABC0" w14:textId="77777777" w:rsidR="00702A31" w:rsidRDefault="00702A31" w:rsidP="00702A31">
            <w:pPr>
              <w:rPr>
                <w:rFonts w:eastAsia="Times New Roman"/>
              </w:rPr>
            </w:pPr>
            <w:r>
              <w:rPr>
                <w:rFonts w:eastAsia="Times New Roman"/>
              </w:rPr>
              <w:t>LS/r on the activities and studies on sustainable digital transformation [to ITU-T SG5]</w:t>
            </w:r>
          </w:p>
        </w:tc>
        <w:tc>
          <w:tcPr>
            <w:tcW w:w="1071" w:type="pct"/>
            <w:vAlign w:val="center"/>
            <w:hideMark/>
          </w:tcPr>
          <w:p w14:paraId="4807DEBC" w14:textId="77777777" w:rsidR="00702A31" w:rsidRDefault="00702A31" w:rsidP="00702A31">
            <w:pPr>
              <w:rPr>
                <w:rFonts w:eastAsia="Times New Roman"/>
              </w:rPr>
            </w:pPr>
            <w:r>
              <w:rPr>
                <w:rFonts w:eastAsia="Times New Roman"/>
              </w:rPr>
              <w:t>-</w:t>
            </w:r>
          </w:p>
        </w:tc>
        <w:tc>
          <w:tcPr>
            <w:tcW w:w="1071" w:type="pct"/>
            <w:vAlign w:val="center"/>
            <w:hideMark/>
          </w:tcPr>
          <w:p w14:paraId="70F8A10B" w14:textId="76EA7C37" w:rsidR="00702A31" w:rsidRDefault="00702A31" w:rsidP="00702A31">
            <w:pPr>
              <w:rPr>
                <w:rFonts w:eastAsia="Times New Roman"/>
              </w:rPr>
            </w:pPr>
            <w:r>
              <w:rPr>
                <w:rFonts w:eastAsia="Times New Roman"/>
              </w:rPr>
              <w:t>SG5;</w:t>
            </w:r>
          </w:p>
        </w:tc>
        <w:tc>
          <w:tcPr>
            <w:tcW w:w="523" w:type="pct"/>
            <w:vAlign w:val="center"/>
            <w:hideMark/>
          </w:tcPr>
          <w:p w14:paraId="0D471F88" w14:textId="1CAC3667" w:rsidR="00702A31" w:rsidRDefault="00702A31" w:rsidP="00702A31">
            <w:pPr>
              <w:jc w:val="center"/>
              <w:rPr>
                <w:rFonts w:eastAsia="Times New Roman"/>
              </w:rPr>
            </w:pPr>
            <w:r>
              <w:rPr>
                <w:rFonts w:eastAsia="Times New Roman"/>
              </w:rPr>
              <w:t>-</w:t>
            </w:r>
          </w:p>
        </w:tc>
      </w:tr>
      <w:tr w:rsidR="00702A31" w14:paraId="51DA339B" w14:textId="77777777" w:rsidTr="00702A31">
        <w:trPr>
          <w:cantSplit/>
        </w:trPr>
        <w:tc>
          <w:tcPr>
            <w:tcW w:w="533" w:type="pct"/>
            <w:vAlign w:val="center"/>
            <w:hideMark/>
          </w:tcPr>
          <w:p w14:paraId="6E445203" w14:textId="77777777" w:rsidR="00702A31" w:rsidRDefault="00844A00" w:rsidP="00702A31">
            <w:pPr>
              <w:jc w:val="center"/>
              <w:rPr>
                <w:rFonts w:eastAsia="Times New Roman"/>
              </w:rPr>
            </w:pPr>
            <w:hyperlink r:id="rId120" w:history="1">
              <w:r w:rsidR="00702A31">
                <w:rPr>
                  <w:rStyle w:val="Hyperlink"/>
                  <w:rFonts w:eastAsia="Times New Roman"/>
                </w:rPr>
                <w:t>TSAG-LS42</w:t>
              </w:r>
            </w:hyperlink>
          </w:p>
        </w:tc>
        <w:tc>
          <w:tcPr>
            <w:tcW w:w="1802" w:type="pct"/>
            <w:vAlign w:val="center"/>
            <w:hideMark/>
          </w:tcPr>
          <w:p w14:paraId="4E0B3D97" w14:textId="77777777" w:rsidR="00702A31" w:rsidRDefault="00702A31" w:rsidP="00702A31">
            <w:pPr>
              <w:rPr>
                <w:rFonts w:eastAsia="Times New Roman"/>
              </w:rPr>
            </w:pPr>
            <w:r>
              <w:rPr>
                <w:rFonts w:eastAsia="Times New Roman"/>
              </w:rPr>
              <w:t>LS on draft analysis of operational parts (resolves, instructs etc) of WTSA/PP/WTDC/Council/ITU-R Resolutions [to all ITU-T SGs, regional telecommunication organizations and ITU ISCG]</w:t>
            </w:r>
          </w:p>
        </w:tc>
        <w:tc>
          <w:tcPr>
            <w:tcW w:w="1071" w:type="pct"/>
            <w:vAlign w:val="center"/>
            <w:hideMark/>
          </w:tcPr>
          <w:p w14:paraId="2046B77A" w14:textId="15AFE0F7" w:rsidR="00702A31" w:rsidRDefault="00702A31" w:rsidP="00702A31">
            <w:pPr>
              <w:rPr>
                <w:rFonts w:eastAsia="Times New Roman"/>
              </w:rPr>
            </w:pPr>
            <w:r>
              <w:rPr>
                <w:rFonts w:eastAsia="Times New Roman"/>
              </w:rPr>
              <w:t>APT; ATU; CITEL; CEPT; RCC; ISCG; Arab League; SG2; SG3; SG5; SG9; SG11; SG12; SG13; SG15; SG16; SG17; SG20;</w:t>
            </w:r>
          </w:p>
        </w:tc>
        <w:tc>
          <w:tcPr>
            <w:tcW w:w="1071" w:type="pct"/>
            <w:vAlign w:val="center"/>
            <w:hideMark/>
          </w:tcPr>
          <w:p w14:paraId="53F99331" w14:textId="77777777" w:rsidR="00702A31" w:rsidRDefault="00702A31" w:rsidP="00702A31">
            <w:pPr>
              <w:rPr>
                <w:rFonts w:eastAsia="Times New Roman"/>
              </w:rPr>
            </w:pPr>
            <w:r>
              <w:rPr>
                <w:rFonts w:eastAsia="Times New Roman"/>
              </w:rPr>
              <w:t>-</w:t>
            </w:r>
          </w:p>
        </w:tc>
        <w:tc>
          <w:tcPr>
            <w:tcW w:w="523" w:type="pct"/>
            <w:vAlign w:val="center"/>
            <w:hideMark/>
          </w:tcPr>
          <w:p w14:paraId="2890B0C5" w14:textId="17562B84" w:rsidR="00702A31" w:rsidRDefault="00702A31" w:rsidP="00702A31">
            <w:pPr>
              <w:jc w:val="center"/>
              <w:rPr>
                <w:rFonts w:eastAsia="Times New Roman"/>
              </w:rPr>
            </w:pPr>
            <w:r>
              <w:rPr>
                <w:rFonts w:eastAsia="Times New Roman"/>
              </w:rPr>
              <w:t>-</w:t>
            </w:r>
          </w:p>
        </w:tc>
      </w:tr>
      <w:tr w:rsidR="00702A31" w14:paraId="4C9ED019" w14:textId="77777777" w:rsidTr="00702A31">
        <w:trPr>
          <w:cantSplit/>
        </w:trPr>
        <w:tc>
          <w:tcPr>
            <w:tcW w:w="533" w:type="pct"/>
            <w:vAlign w:val="center"/>
            <w:hideMark/>
          </w:tcPr>
          <w:p w14:paraId="3AFAAA6F" w14:textId="77777777" w:rsidR="00702A31" w:rsidRDefault="00844A00" w:rsidP="00702A31">
            <w:pPr>
              <w:jc w:val="center"/>
              <w:rPr>
                <w:rFonts w:eastAsia="Times New Roman"/>
              </w:rPr>
            </w:pPr>
            <w:hyperlink r:id="rId121" w:history="1">
              <w:r w:rsidR="00702A31">
                <w:rPr>
                  <w:rStyle w:val="Hyperlink"/>
                  <w:rFonts w:eastAsia="Times New Roman"/>
                </w:rPr>
                <w:t>TSAG-LS43</w:t>
              </w:r>
            </w:hyperlink>
          </w:p>
        </w:tc>
        <w:tc>
          <w:tcPr>
            <w:tcW w:w="1802" w:type="pct"/>
            <w:vAlign w:val="center"/>
            <w:hideMark/>
          </w:tcPr>
          <w:p w14:paraId="3D693818" w14:textId="77777777" w:rsidR="00702A31" w:rsidRDefault="00702A31" w:rsidP="00702A31">
            <w:pPr>
              <w:rPr>
                <w:rFonts w:eastAsia="Times New Roman"/>
              </w:rPr>
            </w:pPr>
            <w:r>
              <w:rPr>
                <w:rFonts w:eastAsia="Times New Roman"/>
              </w:rPr>
              <w:t>LS on activities and studies on sustainable digital transformation [To UPU]</w:t>
            </w:r>
          </w:p>
        </w:tc>
        <w:tc>
          <w:tcPr>
            <w:tcW w:w="1071" w:type="pct"/>
            <w:vAlign w:val="center"/>
            <w:hideMark/>
          </w:tcPr>
          <w:p w14:paraId="0899CD69" w14:textId="5FD01AE0" w:rsidR="00702A31" w:rsidRDefault="00702A31" w:rsidP="00702A31">
            <w:pPr>
              <w:rPr>
                <w:rFonts w:eastAsia="Times New Roman"/>
              </w:rPr>
            </w:pPr>
            <w:r>
              <w:rPr>
                <w:rFonts w:eastAsia="Times New Roman"/>
              </w:rPr>
              <w:t>UPU;</w:t>
            </w:r>
          </w:p>
        </w:tc>
        <w:tc>
          <w:tcPr>
            <w:tcW w:w="1071" w:type="pct"/>
            <w:vAlign w:val="center"/>
            <w:hideMark/>
          </w:tcPr>
          <w:p w14:paraId="0F69DCB6" w14:textId="77777777" w:rsidR="00702A31" w:rsidRDefault="00702A31" w:rsidP="00702A31">
            <w:pPr>
              <w:rPr>
                <w:rFonts w:eastAsia="Times New Roman"/>
              </w:rPr>
            </w:pPr>
            <w:r>
              <w:rPr>
                <w:rFonts w:eastAsia="Times New Roman"/>
              </w:rPr>
              <w:t>-</w:t>
            </w:r>
          </w:p>
        </w:tc>
        <w:tc>
          <w:tcPr>
            <w:tcW w:w="523" w:type="pct"/>
            <w:vAlign w:val="center"/>
            <w:hideMark/>
          </w:tcPr>
          <w:p w14:paraId="6B44E1FE" w14:textId="4DA3FEDB" w:rsidR="00702A31" w:rsidRDefault="00702A31" w:rsidP="00702A31">
            <w:pPr>
              <w:jc w:val="center"/>
              <w:rPr>
                <w:rFonts w:eastAsia="Times New Roman"/>
              </w:rPr>
            </w:pPr>
            <w:r>
              <w:rPr>
                <w:rFonts w:eastAsia="Times New Roman"/>
              </w:rPr>
              <w:t>-</w:t>
            </w:r>
          </w:p>
        </w:tc>
      </w:tr>
      <w:tr w:rsidR="00702A31" w14:paraId="79936E44" w14:textId="77777777" w:rsidTr="00702A31">
        <w:trPr>
          <w:cantSplit/>
        </w:trPr>
        <w:tc>
          <w:tcPr>
            <w:tcW w:w="533" w:type="pct"/>
            <w:vAlign w:val="center"/>
            <w:hideMark/>
          </w:tcPr>
          <w:p w14:paraId="03A22E9F" w14:textId="77777777" w:rsidR="00702A31" w:rsidRDefault="00844A00" w:rsidP="00702A31">
            <w:pPr>
              <w:jc w:val="center"/>
              <w:rPr>
                <w:rFonts w:eastAsia="Times New Roman"/>
              </w:rPr>
            </w:pPr>
            <w:hyperlink r:id="rId122" w:history="1">
              <w:r w:rsidR="00702A31">
                <w:rPr>
                  <w:rStyle w:val="Hyperlink"/>
                  <w:rFonts w:eastAsia="Times New Roman"/>
                </w:rPr>
                <w:t>TSAG-LS44</w:t>
              </w:r>
            </w:hyperlink>
          </w:p>
        </w:tc>
        <w:tc>
          <w:tcPr>
            <w:tcW w:w="1802" w:type="pct"/>
            <w:vAlign w:val="center"/>
            <w:hideMark/>
          </w:tcPr>
          <w:p w14:paraId="7FE32D93" w14:textId="77777777" w:rsidR="00702A31" w:rsidRDefault="00702A31" w:rsidP="00702A31">
            <w:pPr>
              <w:rPr>
                <w:rFonts w:eastAsia="Times New Roman"/>
              </w:rPr>
            </w:pPr>
            <w:r>
              <w:rPr>
                <w:rFonts w:eastAsia="Times New Roman"/>
              </w:rPr>
              <w:t>LS on the resolution of AAP comments</w:t>
            </w:r>
          </w:p>
        </w:tc>
        <w:tc>
          <w:tcPr>
            <w:tcW w:w="1071" w:type="pct"/>
            <w:vAlign w:val="center"/>
            <w:hideMark/>
          </w:tcPr>
          <w:p w14:paraId="495859DC" w14:textId="2774FE96"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5D7C37B1" w14:textId="77777777" w:rsidR="00702A31" w:rsidRDefault="00702A31" w:rsidP="00702A31">
            <w:pPr>
              <w:rPr>
                <w:rFonts w:eastAsia="Times New Roman"/>
              </w:rPr>
            </w:pPr>
            <w:r>
              <w:rPr>
                <w:rFonts w:eastAsia="Times New Roman"/>
              </w:rPr>
              <w:t>-</w:t>
            </w:r>
          </w:p>
        </w:tc>
        <w:tc>
          <w:tcPr>
            <w:tcW w:w="523" w:type="pct"/>
            <w:vAlign w:val="center"/>
            <w:hideMark/>
          </w:tcPr>
          <w:p w14:paraId="01717B4A" w14:textId="77777777" w:rsidR="00702A31" w:rsidRDefault="00702A31" w:rsidP="00702A31">
            <w:pPr>
              <w:jc w:val="center"/>
              <w:rPr>
                <w:rFonts w:eastAsia="Times New Roman"/>
              </w:rPr>
            </w:pPr>
            <w:r>
              <w:rPr>
                <w:rFonts w:eastAsia="Times New Roman"/>
              </w:rPr>
              <w:t>2025-05-23</w:t>
            </w:r>
          </w:p>
        </w:tc>
      </w:tr>
      <w:tr w:rsidR="00702A31" w14:paraId="0F631A33" w14:textId="77777777" w:rsidTr="00702A31">
        <w:trPr>
          <w:cantSplit/>
        </w:trPr>
        <w:tc>
          <w:tcPr>
            <w:tcW w:w="533" w:type="pct"/>
            <w:vAlign w:val="center"/>
            <w:hideMark/>
          </w:tcPr>
          <w:p w14:paraId="27FA233D" w14:textId="77777777" w:rsidR="00702A31" w:rsidRDefault="00844A00" w:rsidP="00702A31">
            <w:pPr>
              <w:jc w:val="center"/>
              <w:rPr>
                <w:rFonts w:eastAsia="Times New Roman"/>
              </w:rPr>
            </w:pPr>
            <w:hyperlink r:id="rId123" w:history="1">
              <w:r w:rsidR="00702A31">
                <w:rPr>
                  <w:rStyle w:val="Hyperlink"/>
                  <w:rFonts w:eastAsia="Times New Roman"/>
                </w:rPr>
                <w:t>TSAG-LS45</w:t>
              </w:r>
            </w:hyperlink>
          </w:p>
        </w:tc>
        <w:tc>
          <w:tcPr>
            <w:tcW w:w="1802" w:type="pct"/>
            <w:vAlign w:val="center"/>
            <w:hideMark/>
          </w:tcPr>
          <w:p w14:paraId="422695D4" w14:textId="77777777" w:rsidR="00702A31" w:rsidRDefault="00702A31" w:rsidP="00702A31">
            <w:pPr>
              <w:rPr>
                <w:rFonts w:eastAsia="Times New Roman"/>
              </w:rPr>
            </w:pPr>
            <w:r>
              <w:rPr>
                <w:rFonts w:eastAsia="Times New Roman"/>
              </w:rPr>
              <w:t>LS on TSAG activities on industry engagement</w:t>
            </w:r>
          </w:p>
        </w:tc>
        <w:tc>
          <w:tcPr>
            <w:tcW w:w="1071" w:type="pct"/>
            <w:vAlign w:val="center"/>
            <w:hideMark/>
          </w:tcPr>
          <w:p w14:paraId="5D4EC878" w14:textId="77777777" w:rsidR="00702A31" w:rsidRDefault="00702A31" w:rsidP="00702A31">
            <w:pPr>
              <w:rPr>
                <w:rFonts w:eastAsia="Times New Roman"/>
              </w:rPr>
            </w:pPr>
            <w:r>
              <w:rPr>
                <w:rFonts w:eastAsia="Times New Roman"/>
              </w:rPr>
              <w:t>-</w:t>
            </w:r>
          </w:p>
        </w:tc>
        <w:tc>
          <w:tcPr>
            <w:tcW w:w="1071" w:type="pct"/>
            <w:vAlign w:val="center"/>
            <w:hideMark/>
          </w:tcPr>
          <w:p w14:paraId="326D975C" w14:textId="4E5790F7" w:rsidR="00702A31" w:rsidRPr="00844A00" w:rsidRDefault="00702A31" w:rsidP="00702A31">
            <w:pPr>
              <w:rPr>
                <w:rFonts w:eastAsia="Times New Roman"/>
                <w:lang w:val="de-DE"/>
              </w:rPr>
            </w:pPr>
            <w:r w:rsidRPr="00844A00">
              <w:rPr>
                <w:rFonts w:eastAsia="Times New Roman"/>
                <w:lang w:val="de-DE"/>
              </w:rPr>
              <w:t>ITU-R RAG; ITU-D TDAG; ISCG;</w:t>
            </w:r>
          </w:p>
        </w:tc>
        <w:tc>
          <w:tcPr>
            <w:tcW w:w="523" w:type="pct"/>
            <w:vAlign w:val="center"/>
            <w:hideMark/>
          </w:tcPr>
          <w:p w14:paraId="31547040" w14:textId="106130B8" w:rsidR="00702A31" w:rsidRDefault="00702A31" w:rsidP="00702A31">
            <w:pPr>
              <w:jc w:val="center"/>
              <w:rPr>
                <w:rFonts w:eastAsia="Times New Roman"/>
              </w:rPr>
            </w:pPr>
            <w:r>
              <w:rPr>
                <w:rFonts w:eastAsia="Times New Roman"/>
              </w:rPr>
              <w:t>-</w:t>
            </w:r>
          </w:p>
        </w:tc>
      </w:tr>
      <w:tr w:rsidR="00702A31" w14:paraId="00E1E549" w14:textId="77777777" w:rsidTr="00702A31">
        <w:trPr>
          <w:cantSplit/>
        </w:trPr>
        <w:tc>
          <w:tcPr>
            <w:tcW w:w="533" w:type="pct"/>
            <w:vAlign w:val="center"/>
            <w:hideMark/>
          </w:tcPr>
          <w:p w14:paraId="67F0CCEC" w14:textId="77777777" w:rsidR="00702A31" w:rsidRDefault="00844A00" w:rsidP="00702A31">
            <w:pPr>
              <w:jc w:val="center"/>
              <w:rPr>
                <w:rFonts w:eastAsia="Times New Roman"/>
              </w:rPr>
            </w:pPr>
            <w:hyperlink r:id="rId124" w:history="1">
              <w:r w:rsidR="00702A31">
                <w:rPr>
                  <w:rStyle w:val="Hyperlink"/>
                  <w:rFonts w:eastAsia="Times New Roman"/>
                </w:rPr>
                <w:t>TSAG-LS46</w:t>
              </w:r>
            </w:hyperlink>
          </w:p>
        </w:tc>
        <w:tc>
          <w:tcPr>
            <w:tcW w:w="1802" w:type="pct"/>
            <w:vAlign w:val="center"/>
            <w:hideMark/>
          </w:tcPr>
          <w:p w14:paraId="1BF274FE" w14:textId="77777777" w:rsidR="00702A31" w:rsidRDefault="00702A31" w:rsidP="00702A31">
            <w:pPr>
              <w:rPr>
                <w:rFonts w:eastAsia="Times New Roman"/>
              </w:rPr>
            </w:pPr>
            <w:r>
              <w:rPr>
                <w:rFonts w:eastAsia="Times New Roman"/>
              </w:rPr>
              <w:t>LS on FG-MV deliverables: allocation and guidance for future work</w:t>
            </w:r>
          </w:p>
        </w:tc>
        <w:tc>
          <w:tcPr>
            <w:tcW w:w="1071" w:type="pct"/>
            <w:vAlign w:val="center"/>
            <w:hideMark/>
          </w:tcPr>
          <w:p w14:paraId="3F7F0665" w14:textId="7B96C647"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07252D88" w14:textId="77777777" w:rsidR="00702A31" w:rsidRDefault="00702A31" w:rsidP="00702A31">
            <w:pPr>
              <w:rPr>
                <w:rFonts w:eastAsia="Times New Roman"/>
              </w:rPr>
            </w:pPr>
            <w:r>
              <w:rPr>
                <w:rFonts w:eastAsia="Times New Roman"/>
              </w:rPr>
              <w:t>-</w:t>
            </w:r>
          </w:p>
        </w:tc>
        <w:tc>
          <w:tcPr>
            <w:tcW w:w="523" w:type="pct"/>
            <w:vAlign w:val="center"/>
            <w:hideMark/>
          </w:tcPr>
          <w:p w14:paraId="38506FE8" w14:textId="62417DEA" w:rsidR="00702A31" w:rsidRDefault="00702A31" w:rsidP="00702A31">
            <w:pPr>
              <w:jc w:val="center"/>
              <w:rPr>
                <w:rFonts w:eastAsia="Times New Roman"/>
              </w:rPr>
            </w:pPr>
            <w:r>
              <w:rPr>
                <w:rFonts w:eastAsia="Times New Roman"/>
              </w:rPr>
              <w:t>-</w:t>
            </w:r>
          </w:p>
        </w:tc>
      </w:tr>
      <w:tr w:rsidR="00702A31" w14:paraId="574DBB4C" w14:textId="77777777" w:rsidTr="00702A31">
        <w:trPr>
          <w:cantSplit/>
        </w:trPr>
        <w:tc>
          <w:tcPr>
            <w:tcW w:w="533" w:type="pct"/>
            <w:vAlign w:val="center"/>
            <w:hideMark/>
          </w:tcPr>
          <w:p w14:paraId="7525D85D" w14:textId="77777777" w:rsidR="00702A31" w:rsidRDefault="00844A00" w:rsidP="00702A31">
            <w:pPr>
              <w:jc w:val="center"/>
              <w:rPr>
                <w:rFonts w:eastAsia="Times New Roman"/>
              </w:rPr>
            </w:pPr>
            <w:hyperlink r:id="rId125" w:history="1">
              <w:r w:rsidR="00702A31">
                <w:rPr>
                  <w:rStyle w:val="Hyperlink"/>
                  <w:rFonts w:eastAsia="Times New Roman"/>
                </w:rPr>
                <w:t>TSAG-LS47</w:t>
              </w:r>
            </w:hyperlink>
          </w:p>
        </w:tc>
        <w:tc>
          <w:tcPr>
            <w:tcW w:w="1802" w:type="pct"/>
            <w:vAlign w:val="center"/>
            <w:hideMark/>
          </w:tcPr>
          <w:p w14:paraId="47EA667D" w14:textId="77777777" w:rsidR="00702A31" w:rsidRDefault="00702A31" w:rsidP="00702A31">
            <w:pPr>
              <w:rPr>
                <w:rFonts w:eastAsia="Times New Roman"/>
              </w:rPr>
            </w:pPr>
            <w:r>
              <w:rPr>
                <w:rFonts w:eastAsia="Times New Roman"/>
              </w:rPr>
              <w:t>LS on the publication process of revisions, amendments and corrigenda to ITU-T Recommendations | ISO/IEC international standards published as common texts</w:t>
            </w:r>
          </w:p>
        </w:tc>
        <w:tc>
          <w:tcPr>
            <w:tcW w:w="1071" w:type="pct"/>
            <w:vAlign w:val="center"/>
            <w:hideMark/>
          </w:tcPr>
          <w:p w14:paraId="066AB4C9" w14:textId="77777777" w:rsidR="00702A31" w:rsidRDefault="00702A31" w:rsidP="00702A31">
            <w:pPr>
              <w:rPr>
                <w:rFonts w:eastAsia="Times New Roman"/>
              </w:rPr>
            </w:pPr>
            <w:r>
              <w:rPr>
                <w:rFonts w:eastAsia="Times New Roman"/>
              </w:rPr>
              <w:t>-</w:t>
            </w:r>
          </w:p>
        </w:tc>
        <w:tc>
          <w:tcPr>
            <w:tcW w:w="1071" w:type="pct"/>
            <w:vAlign w:val="center"/>
            <w:hideMark/>
          </w:tcPr>
          <w:p w14:paraId="46A641A9" w14:textId="0588580C"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7331C489" w14:textId="5AA67643" w:rsidR="00702A31" w:rsidRDefault="00702A31" w:rsidP="00702A31">
            <w:pPr>
              <w:jc w:val="center"/>
              <w:rPr>
                <w:rFonts w:eastAsia="Times New Roman"/>
              </w:rPr>
            </w:pPr>
            <w:r>
              <w:rPr>
                <w:rFonts w:eastAsia="Times New Roman"/>
              </w:rPr>
              <w:t>-</w:t>
            </w:r>
          </w:p>
        </w:tc>
      </w:tr>
      <w:tr w:rsidR="00702A31" w14:paraId="2E4CB42C" w14:textId="77777777" w:rsidTr="00702A31">
        <w:trPr>
          <w:cantSplit/>
        </w:trPr>
        <w:tc>
          <w:tcPr>
            <w:tcW w:w="533" w:type="pct"/>
            <w:vAlign w:val="center"/>
            <w:hideMark/>
          </w:tcPr>
          <w:p w14:paraId="5C173271" w14:textId="77777777" w:rsidR="00702A31" w:rsidRDefault="00844A00" w:rsidP="00702A31">
            <w:pPr>
              <w:jc w:val="center"/>
              <w:rPr>
                <w:rFonts w:eastAsia="Times New Roman"/>
              </w:rPr>
            </w:pPr>
            <w:hyperlink r:id="rId126" w:history="1">
              <w:r w:rsidR="00702A31">
                <w:rPr>
                  <w:rStyle w:val="Hyperlink"/>
                  <w:rFonts w:eastAsia="Times New Roman"/>
                </w:rPr>
                <w:t>TSAG-LS48</w:t>
              </w:r>
            </w:hyperlink>
          </w:p>
        </w:tc>
        <w:tc>
          <w:tcPr>
            <w:tcW w:w="1802" w:type="pct"/>
            <w:vAlign w:val="center"/>
            <w:hideMark/>
          </w:tcPr>
          <w:p w14:paraId="00F6FF1B" w14:textId="77777777" w:rsidR="00702A31" w:rsidRDefault="00702A31" w:rsidP="00702A31">
            <w:pPr>
              <w:rPr>
                <w:rFonts w:eastAsia="Times New Roman"/>
              </w:rPr>
            </w:pPr>
            <w:r>
              <w:rPr>
                <w:rFonts w:eastAsia="Times New Roman"/>
              </w:rPr>
              <w:t>LS on the use of specific editions (with a date of approval) for normative references in clause 2 of ITU-T Recommendations</w:t>
            </w:r>
          </w:p>
        </w:tc>
        <w:tc>
          <w:tcPr>
            <w:tcW w:w="1071" w:type="pct"/>
            <w:vAlign w:val="center"/>
            <w:hideMark/>
          </w:tcPr>
          <w:p w14:paraId="1EA5716C" w14:textId="77777777" w:rsidR="00702A31" w:rsidRDefault="00702A31" w:rsidP="00702A31">
            <w:pPr>
              <w:rPr>
                <w:rFonts w:eastAsia="Times New Roman"/>
              </w:rPr>
            </w:pPr>
            <w:r>
              <w:rPr>
                <w:rFonts w:eastAsia="Times New Roman"/>
              </w:rPr>
              <w:t>-</w:t>
            </w:r>
          </w:p>
        </w:tc>
        <w:tc>
          <w:tcPr>
            <w:tcW w:w="1071" w:type="pct"/>
            <w:vAlign w:val="center"/>
            <w:hideMark/>
          </w:tcPr>
          <w:p w14:paraId="4BFD0211" w14:textId="3F13C121"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4445369B" w14:textId="73E4F231" w:rsidR="00702A31" w:rsidRDefault="00702A31" w:rsidP="00702A31">
            <w:pPr>
              <w:jc w:val="center"/>
              <w:rPr>
                <w:rFonts w:eastAsia="Times New Roman"/>
              </w:rPr>
            </w:pPr>
            <w:r>
              <w:rPr>
                <w:rFonts w:eastAsia="Times New Roman"/>
              </w:rPr>
              <w:t>-</w:t>
            </w:r>
          </w:p>
        </w:tc>
      </w:tr>
      <w:tr w:rsidR="00702A31" w14:paraId="52FD9220" w14:textId="77777777" w:rsidTr="00702A31">
        <w:trPr>
          <w:cantSplit/>
        </w:trPr>
        <w:tc>
          <w:tcPr>
            <w:tcW w:w="533" w:type="pct"/>
            <w:vAlign w:val="center"/>
            <w:hideMark/>
          </w:tcPr>
          <w:p w14:paraId="4FA8C9FC" w14:textId="77777777" w:rsidR="00702A31" w:rsidRDefault="00844A00" w:rsidP="00702A31">
            <w:pPr>
              <w:jc w:val="center"/>
              <w:rPr>
                <w:rFonts w:eastAsia="Times New Roman"/>
              </w:rPr>
            </w:pPr>
            <w:hyperlink r:id="rId127" w:history="1">
              <w:r w:rsidR="00702A31">
                <w:rPr>
                  <w:rStyle w:val="Hyperlink"/>
                  <w:rFonts w:eastAsia="Times New Roman"/>
                </w:rPr>
                <w:t>TSAG-LS49</w:t>
              </w:r>
            </w:hyperlink>
          </w:p>
        </w:tc>
        <w:tc>
          <w:tcPr>
            <w:tcW w:w="1802" w:type="pct"/>
            <w:vAlign w:val="center"/>
            <w:hideMark/>
          </w:tcPr>
          <w:p w14:paraId="1959A5C3" w14:textId="77777777" w:rsidR="00702A31" w:rsidRDefault="00702A31" w:rsidP="00702A31">
            <w:pPr>
              <w:rPr>
                <w:rFonts w:eastAsia="Times New Roman"/>
              </w:rPr>
            </w:pPr>
            <w:r>
              <w:rPr>
                <w:rFonts w:eastAsia="Times New Roman"/>
              </w:rPr>
              <w:t>LS on the use of tools to develop ITU-T Recommendations</w:t>
            </w:r>
          </w:p>
        </w:tc>
        <w:tc>
          <w:tcPr>
            <w:tcW w:w="1071" w:type="pct"/>
            <w:vAlign w:val="center"/>
            <w:hideMark/>
          </w:tcPr>
          <w:p w14:paraId="1F38DBD2" w14:textId="77777777" w:rsidR="00702A31" w:rsidRDefault="00702A31" w:rsidP="00702A31">
            <w:pPr>
              <w:rPr>
                <w:rFonts w:eastAsia="Times New Roman"/>
              </w:rPr>
            </w:pPr>
            <w:r>
              <w:rPr>
                <w:rFonts w:eastAsia="Times New Roman"/>
              </w:rPr>
              <w:t>-</w:t>
            </w:r>
          </w:p>
        </w:tc>
        <w:tc>
          <w:tcPr>
            <w:tcW w:w="1071" w:type="pct"/>
            <w:vAlign w:val="center"/>
            <w:hideMark/>
          </w:tcPr>
          <w:p w14:paraId="6355C0AF" w14:textId="312C2E86"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6BCDD8A8" w14:textId="070193BD" w:rsidR="00702A31" w:rsidRDefault="00702A31" w:rsidP="00702A31">
            <w:pPr>
              <w:jc w:val="center"/>
              <w:rPr>
                <w:rFonts w:eastAsia="Times New Roman"/>
              </w:rPr>
            </w:pPr>
            <w:r>
              <w:rPr>
                <w:rFonts w:eastAsia="Times New Roman"/>
              </w:rPr>
              <w:t>-</w:t>
            </w:r>
          </w:p>
        </w:tc>
      </w:tr>
      <w:tr w:rsidR="00702A31" w14:paraId="6B5983B7" w14:textId="77777777" w:rsidTr="00702A31">
        <w:trPr>
          <w:cantSplit/>
        </w:trPr>
        <w:tc>
          <w:tcPr>
            <w:tcW w:w="533" w:type="pct"/>
            <w:vAlign w:val="center"/>
            <w:hideMark/>
          </w:tcPr>
          <w:p w14:paraId="64DBC172" w14:textId="77777777" w:rsidR="00702A31" w:rsidRDefault="00844A00" w:rsidP="00702A31">
            <w:pPr>
              <w:jc w:val="center"/>
              <w:rPr>
                <w:rFonts w:eastAsia="Times New Roman"/>
              </w:rPr>
            </w:pPr>
            <w:hyperlink r:id="rId128" w:history="1">
              <w:r w:rsidR="00702A31">
                <w:rPr>
                  <w:rStyle w:val="Hyperlink"/>
                  <w:rFonts w:eastAsia="Times New Roman"/>
                </w:rPr>
                <w:t>TSAG-LS50</w:t>
              </w:r>
            </w:hyperlink>
          </w:p>
        </w:tc>
        <w:tc>
          <w:tcPr>
            <w:tcW w:w="1802" w:type="pct"/>
            <w:vAlign w:val="center"/>
            <w:hideMark/>
          </w:tcPr>
          <w:p w14:paraId="5D991ADD" w14:textId="77777777" w:rsidR="00702A31" w:rsidRDefault="00702A31" w:rsidP="00702A31">
            <w:pPr>
              <w:rPr>
                <w:rFonts w:eastAsia="Times New Roman"/>
              </w:rPr>
            </w:pPr>
            <w:r>
              <w:rPr>
                <w:rFonts w:eastAsia="Times New Roman"/>
              </w:rPr>
              <w:t>LS on A-Series Supplement 7 "WTSA preparation guideline on Resolutions" and latest WTSA Action Plan</w:t>
            </w:r>
          </w:p>
        </w:tc>
        <w:tc>
          <w:tcPr>
            <w:tcW w:w="1071" w:type="pct"/>
            <w:vAlign w:val="center"/>
            <w:hideMark/>
          </w:tcPr>
          <w:p w14:paraId="55A87211" w14:textId="77777777" w:rsidR="00702A31" w:rsidRDefault="00702A31" w:rsidP="00702A31">
            <w:pPr>
              <w:rPr>
                <w:rFonts w:eastAsia="Times New Roman"/>
              </w:rPr>
            </w:pPr>
            <w:r>
              <w:rPr>
                <w:rFonts w:eastAsia="Times New Roman"/>
              </w:rPr>
              <w:t>-</w:t>
            </w:r>
          </w:p>
        </w:tc>
        <w:tc>
          <w:tcPr>
            <w:tcW w:w="1071" w:type="pct"/>
            <w:vAlign w:val="center"/>
            <w:hideMark/>
          </w:tcPr>
          <w:p w14:paraId="3A2CD197" w14:textId="628D70F5" w:rsidR="00702A31" w:rsidRDefault="00702A31" w:rsidP="00702A31">
            <w:pPr>
              <w:rPr>
                <w:rFonts w:eastAsia="Times New Roman"/>
              </w:rPr>
            </w:pPr>
            <w:r>
              <w:rPr>
                <w:rFonts w:eastAsia="Times New Roman"/>
              </w:rPr>
              <w:t>APT; ATU; CITEL; CEPT; RCC; Arab League; SG2; SG3; SG5; SG9; SG11; SG12; SG13; SG15; SG16; SG17; SG20;</w:t>
            </w:r>
          </w:p>
        </w:tc>
        <w:tc>
          <w:tcPr>
            <w:tcW w:w="523" w:type="pct"/>
            <w:vAlign w:val="center"/>
            <w:hideMark/>
          </w:tcPr>
          <w:p w14:paraId="64715868" w14:textId="673342CA" w:rsidR="00702A31" w:rsidRDefault="00702A31" w:rsidP="00702A31">
            <w:pPr>
              <w:jc w:val="center"/>
              <w:rPr>
                <w:rFonts w:eastAsia="Times New Roman"/>
              </w:rPr>
            </w:pPr>
            <w:r>
              <w:rPr>
                <w:rFonts w:eastAsia="Times New Roman"/>
              </w:rPr>
              <w:t>-</w:t>
            </w:r>
          </w:p>
        </w:tc>
      </w:tr>
      <w:tr w:rsidR="00702A31" w14:paraId="276387F0" w14:textId="77777777" w:rsidTr="00702A31">
        <w:trPr>
          <w:cantSplit/>
        </w:trPr>
        <w:tc>
          <w:tcPr>
            <w:tcW w:w="533" w:type="pct"/>
            <w:vAlign w:val="center"/>
            <w:hideMark/>
          </w:tcPr>
          <w:p w14:paraId="641EFFEF" w14:textId="77777777" w:rsidR="00702A31" w:rsidRDefault="00844A00" w:rsidP="00702A31">
            <w:pPr>
              <w:jc w:val="center"/>
              <w:rPr>
                <w:rFonts w:eastAsia="Times New Roman"/>
              </w:rPr>
            </w:pPr>
            <w:hyperlink r:id="rId129" w:history="1">
              <w:r w:rsidR="00702A31">
                <w:rPr>
                  <w:rStyle w:val="Hyperlink"/>
                  <w:rFonts w:eastAsia="Times New Roman"/>
                </w:rPr>
                <w:t>TSAG-LS51</w:t>
              </w:r>
            </w:hyperlink>
          </w:p>
        </w:tc>
        <w:tc>
          <w:tcPr>
            <w:tcW w:w="1802" w:type="pct"/>
            <w:vAlign w:val="center"/>
            <w:hideMark/>
          </w:tcPr>
          <w:p w14:paraId="144D68CA" w14:textId="77777777" w:rsidR="00702A31" w:rsidRDefault="00702A31" w:rsidP="00702A31">
            <w:pPr>
              <w:rPr>
                <w:rFonts w:eastAsia="Times New Roman"/>
              </w:rPr>
            </w:pPr>
            <w:r>
              <w:rPr>
                <w:rFonts w:eastAsia="Times New Roman"/>
              </w:rPr>
              <w:t>LS on A-Series Supplement 7 "WTSA preparation guideline on Resolutions"</w:t>
            </w:r>
          </w:p>
        </w:tc>
        <w:tc>
          <w:tcPr>
            <w:tcW w:w="1071" w:type="pct"/>
            <w:vAlign w:val="center"/>
            <w:hideMark/>
          </w:tcPr>
          <w:p w14:paraId="78B9D59C" w14:textId="34962CC7" w:rsidR="00702A31" w:rsidRDefault="00702A31" w:rsidP="00702A31">
            <w:pPr>
              <w:rPr>
                <w:rFonts w:eastAsia="Times New Roman"/>
              </w:rPr>
            </w:pPr>
            <w:r>
              <w:rPr>
                <w:rFonts w:eastAsia="Times New Roman"/>
              </w:rPr>
              <w:t>ISCG;</w:t>
            </w:r>
          </w:p>
        </w:tc>
        <w:tc>
          <w:tcPr>
            <w:tcW w:w="1071" w:type="pct"/>
            <w:vAlign w:val="center"/>
            <w:hideMark/>
          </w:tcPr>
          <w:p w14:paraId="0C44C5C6" w14:textId="0040AFA1" w:rsidR="00702A31" w:rsidRPr="00844A00" w:rsidRDefault="00702A31" w:rsidP="00702A31">
            <w:pPr>
              <w:rPr>
                <w:rFonts w:eastAsia="Times New Roman"/>
                <w:lang w:val="de-DE"/>
              </w:rPr>
            </w:pPr>
            <w:r w:rsidRPr="00844A00">
              <w:rPr>
                <w:rFonts w:eastAsia="Times New Roman"/>
                <w:lang w:val="de-DE"/>
              </w:rPr>
              <w:t>ITU-R RAG; ITU-D TDAG;</w:t>
            </w:r>
          </w:p>
        </w:tc>
        <w:tc>
          <w:tcPr>
            <w:tcW w:w="523" w:type="pct"/>
            <w:vAlign w:val="center"/>
            <w:hideMark/>
          </w:tcPr>
          <w:p w14:paraId="4563F966" w14:textId="4C9E6517" w:rsidR="00702A31" w:rsidRDefault="00702A31" w:rsidP="00702A31">
            <w:pPr>
              <w:jc w:val="center"/>
              <w:rPr>
                <w:rFonts w:eastAsia="Times New Roman"/>
              </w:rPr>
            </w:pPr>
            <w:r>
              <w:rPr>
                <w:rFonts w:eastAsia="Times New Roman"/>
              </w:rPr>
              <w:t>-</w:t>
            </w:r>
          </w:p>
        </w:tc>
      </w:tr>
      <w:tr w:rsidR="00702A31" w14:paraId="6DAC0CB5" w14:textId="77777777" w:rsidTr="00702A31">
        <w:trPr>
          <w:cantSplit/>
        </w:trPr>
        <w:tc>
          <w:tcPr>
            <w:tcW w:w="533" w:type="pct"/>
            <w:vAlign w:val="center"/>
            <w:hideMark/>
          </w:tcPr>
          <w:p w14:paraId="3062B969" w14:textId="77777777" w:rsidR="00702A31" w:rsidRDefault="00844A00" w:rsidP="00702A31">
            <w:pPr>
              <w:jc w:val="center"/>
              <w:rPr>
                <w:rFonts w:eastAsia="Times New Roman"/>
              </w:rPr>
            </w:pPr>
            <w:hyperlink r:id="rId130" w:history="1">
              <w:r w:rsidR="00702A31">
                <w:rPr>
                  <w:rStyle w:val="Hyperlink"/>
                  <w:rFonts w:eastAsia="Times New Roman"/>
                </w:rPr>
                <w:t>TSAG-LS52</w:t>
              </w:r>
            </w:hyperlink>
          </w:p>
        </w:tc>
        <w:tc>
          <w:tcPr>
            <w:tcW w:w="1802" w:type="pct"/>
            <w:vAlign w:val="center"/>
            <w:hideMark/>
          </w:tcPr>
          <w:p w14:paraId="566FC5F6" w14:textId="77777777" w:rsidR="00702A31" w:rsidRDefault="00702A31" w:rsidP="00702A31">
            <w:pPr>
              <w:rPr>
                <w:rFonts w:eastAsia="Times New Roman"/>
              </w:rPr>
            </w:pPr>
            <w:r>
              <w:rPr>
                <w:rFonts w:eastAsia="Times New Roman"/>
              </w:rPr>
              <w:t>LS on cooperation and coordination with ITU-R study groups</w:t>
            </w:r>
          </w:p>
        </w:tc>
        <w:tc>
          <w:tcPr>
            <w:tcW w:w="1071" w:type="pct"/>
            <w:vAlign w:val="center"/>
            <w:hideMark/>
          </w:tcPr>
          <w:p w14:paraId="190A5FE3" w14:textId="739906A2" w:rsidR="00702A31" w:rsidRDefault="00702A31" w:rsidP="00702A31">
            <w:pPr>
              <w:rPr>
                <w:rFonts w:eastAsia="Times New Roman"/>
              </w:rPr>
            </w:pPr>
            <w:r>
              <w:rPr>
                <w:rFonts w:eastAsia="Times New Roman"/>
              </w:rPr>
              <w:t>SG2; SG3; SG5; SG9; SG11; SG12; SG13; SG15; SG16; SG17; SG20;</w:t>
            </w:r>
          </w:p>
        </w:tc>
        <w:tc>
          <w:tcPr>
            <w:tcW w:w="1071" w:type="pct"/>
            <w:vAlign w:val="center"/>
            <w:hideMark/>
          </w:tcPr>
          <w:p w14:paraId="3E0D420F" w14:textId="50A076ED" w:rsidR="00702A31" w:rsidRDefault="00702A31" w:rsidP="00702A31">
            <w:pPr>
              <w:rPr>
                <w:rFonts w:eastAsia="Times New Roman"/>
              </w:rPr>
            </w:pPr>
            <w:r>
              <w:rPr>
                <w:rFonts w:eastAsia="Times New Roman"/>
              </w:rPr>
              <w:t>ITU-R RAG;</w:t>
            </w:r>
          </w:p>
        </w:tc>
        <w:tc>
          <w:tcPr>
            <w:tcW w:w="523" w:type="pct"/>
            <w:vAlign w:val="center"/>
            <w:hideMark/>
          </w:tcPr>
          <w:p w14:paraId="1DAC14F0" w14:textId="36FF4887" w:rsidR="00702A31" w:rsidRDefault="00702A31" w:rsidP="00702A31">
            <w:pPr>
              <w:jc w:val="center"/>
              <w:rPr>
                <w:rFonts w:eastAsia="Times New Roman"/>
              </w:rPr>
            </w:pPr>
            <w:r>
              <w:rPr>
                <w:rFonts w:eastAsia="Times New Roman"/>
              </w:rPr>
              <w:t>-</w:t>
            </w:r>
          </w:p>
        </w:tc>
      </w:tr>
      <w:tr w:rsidR="00702A31" w14:paraId="616F8386" w14:textId="77777777" w:rsidTr="00702A31">
        <w:trPr>
          <w:cantSplit/>
        </w:trPr>
        <w:tc>
          <w:tcPr>
            <w:tcW w:w="533" w:type="pct"/>
            <w:vAlign w:val="center"/>
            <w:hideMark/>
          </w:tcPr>
          <w:p w14:paraId="7C706D91" w14:textId="77777777" w:rsidR="00702A31" w:rsidRDefault="00844A00" w:rsidP="00702A31">
            <w:pPr>
              <w:jc w:val="center"/>
              <w:rPr>
                <w:rFonts w:eastAsia="Times New Roman"/>
              </w:rPr>
            </w:pPr>
            <w:hyperlink r:id="rId131" w:history="1">
              <w:r w:rsidR="00702A31">
                <w:rPr>
                  <w:rStyle w:val="Hyperlink"/>
                  <w:rFonts w:eastAsia="Times New Roman"/>
                </w:rPr>
                <w:t>TSAG-LS53</w:t>
              </w:r>
            </w:hyperlink>
          </w:p>
        </w:tc>
        <w:tc>
          <w:tcPr>
            <w:tcW w:w="1802" w:type="pct"/>
            <w:vAlign w:val="center"/>
            <w:hideMark/>
          </w:tcPr>
          <w:p w14:paraId="00285096" w14:textId="77777777" w:rsidR="00702A31" w:rsidRDefault="00702A31" w:rsidP="00702A31">
            <w:pPr>
              <w:rPr>
                <w:rFonts w:eastAsia="Times New Roman"/>
              </w:rPr>
            </w:pPr>
            <w:r>
              <w:rPr>
                <w:rFonts w:eastAsia="Times New Roman"/>
              </w:rPr>
              <w:t>LS on the agreement of new Supplement 6 to the ITU-T A-series Recommendations "Guidelines for the development of a standardization gap analysis"</w:t>
            </w:r>
          </w:p>
        </w:tc>
        <w:tc>
          <w:tcPr>
            <w:tcW w:w="1071" w:type="pct"/>
            <w:vAlign w:val="center"/>
            <w:hideMark/>
          </w:tcPr>
          <w:p w14:paraId="25A8362D" w14:textId="77777777" w:rsidR="00702A31" w:rsidRDefault="00702A31" w:rsidP="00702A31">
            <w:pPr>
              <w:rPr>
                <w:rFonts w:eastAsia="Times New Roman"/>
              </w:rPr>
            </w:pPr>
            <w:r>
              <w:rPr>
                <w:rFonts w:eastAsia="Times New Roman"/>
              </w:rPr>
              <w:t>-</w:t>
            </w:r>
          </w:p>
        </w:tc>
        <w:tc>
          <w:tcPr>
            <w:tcW w:w="1071" w:type="pct"/>
            <w:vAlign w:val="center"/>
            <w:hideMark/>
          </w:tcPr>
          <w:p w14:paraId="41333238" w14:textId="7A8E2221" w:rsidR="00702A31" w:rsidRDefault="00702A31" w:rsidP="00702A31">
            <w:pPr>
              <w:rPr>
                <w:rFonts w:eastAsia="Times New Roman"/>
              </w:rPr>
            </w:pPr>
            <w:r>
              <w:rPr>
                <w:rFonts w:eastAsia="Times New Roman"/>
              </w:rPr>
              <w:t>SG2; SG3; SG5; SG9; SG11; SG12; SG13; SG15; SG16; SG17; SG20;</w:t>
            </w:r>
          </w:p>
        </w:tc>
        <w:tc>
          <w:tcPr>
            <w:tcW w:w="523" w:type="pct"/>
            <w:vAlign w:val="center"/>
            <w:hideMark/>
          </w:tcPr>
          <w:p w14:paraId="641A5659" w14:textId="39C049F2" w:rsidR="00702A31" w:rsidRDefault="00702A31" w:rsidP="00702A31">
            <w:pPr>
              <w:jc w:val="center"/>
              <w:rPr>
                <w:rFonts w:eastAsia="Times New Roman"/>
              </w:rPr>
            </w:pPr>
            <w:r>
              <w:rPr>
                <w:rFonts w:eastAsia="Times New Roman"/>
              </w:rPr>
              <w:t>-</w:t>
            </w:r>
          </w:p>
        </w:tc>
      </w:tr>
      <w:tr w:rsidR="00702A31" w14:paraId="7A74E073" w14:textId="77777777" w:rsidTr="00702A31">
        <w:trPr>
          <w:cantSplit/>
        </w:trPr>
        <w:tc>
          <w:tcPr>
            <w:tcW w:w="533" w:type="pct"/>
            <w:vAlign w:val="center"/>
            <w:hideMark/>
          </w:tcPr>
          <w:p w14:paraId="0E159ACD" w14:textId="77777777" w:rsidR="00702A31" w:rsidRDefault="00844A00" w:rsidP="00702A31">
            <w:pPr>
              <w:jc w:val="center"/>
              <w:rPr>
                <w:rFonts w:eastAsia="Times New Roman"/>
              </w:rPr>
            </w:pPr>
            <w:hyperlink r:id="rId132" w:history="1">
              <w:r w:rsidR="00702A31">
                <w:rPr>
                  <w:rStyle w:val="Hyperlink"/>
                  <w:rFonts w:eastAsia="Times New Roman"/>
                </w:rPr>
                <w:t>TSAG-LS54</w:t>
              </w:r>
            </w:hyperlink>
          </w:p>
        </w:tc>
        <w:tc>
          <w:tcPr>
            <w:tcW w:w="1802" w:type="pct"/>
            <w:vAlign w:val="center"/>
            <w:hideMark/>
          </w:tcPr>
          <w:p w14:paraId="6DE06C42" w14:textId="77777777" w:rsidR="00702A31" w:rsidRDefault="00702A31" w:rsidP="00702A31">
            <w:pPr>
              <w:rPr>
                <w:rFonts w:eastAsia="Times New Roman"/>
              </w:rPr>
            </w:pPr>
            <w:r>
              <w:rPr>
                <w:rFonts w:eastAsia="Times New Roman"/>
              </w:rPr>
              <w:t>LS on updated Q1/17 and Q15/17 texts for TSAG approval</w:t>
            </w:r>
          </w:p>
        </w:tc>
        <w:tc>
          <w:tcPr>
            <w:tcW w:w="1071" w:type="pct"/>
            <w:vAlign w:val="center"/>
            <w:hideMark/>
          </w:tcPr>
          <w:p w14:paraId="55A60C3F" w14:textId="20E1896E" w:rsidR="00702A31" w:rsidRDefault="00702A31" w:rsidP="00702A31">
            <w:pPr>
              <w:rPr>
                <w:rFonts w:eastAsia="Times New Roman"/>
              </w:rPr>
            </w:pPr>
            <w:r>
              <w:rPr>
                <w:rFonts w:eastAsia="Times New Roman"/>
              </w:rPr>
              <w:t>SG17;</w:t>
            </w:r>
          </w:p>
        </w:tc>
        <w:tc>
          <w:tcPr>
            <w:tcW w:w="1071" w:type="pct"/>
            <w:vAlign w:val="center"/>
            <w:hideMark/>
          </w:tcPr>
          <w:p w14:paraId="5E30B8DB" w14:textId="77777777" w:rsidR="00702A31" w:rsidRDefault="00702A31" w:rsidP="00702A31">
            <w:pPr>
              <w:rPr>
                <w:rFonts w:eastAsia="Times New Roman"/>
              </w:rPr>
            </w:pPr>
            <w:r>
              <w:rPr>
                <w:rFonts w:eastAsia="Times New Roman"/>
              </w:rPr>
              <w:t>-</w:t>
            </w:r>
          </w:p>
        </w:tc>
        <w:tc>
          <w:tcPr>
            <w:tcW w:w="523" w:type="pct"/>
            <w:vAlign w:val="center"/>
            <w:hideMark/>
          </w:tcPr>
          <w:p w14:paraId="0E309FF3" w14:textId="07620380" w:rsidR="00702A31" w:rsidRDefault="00702A31" w:rsidP="00702A31">
            <w:pPr>
              <w:jc w:val="center"/>
              <w:rPr>
                <w:rFonts w:eastAsia="Times New Roman"/>
              </w:rPr>
            </w:pPr>
            <w:r>
              <w:rPr>
                <w:rFonts w:eastAsia="Times New Roman"/>
              </w:rPr>
              <w:t>-</w:t>
            </w:r>
          </w:p>
        </w:tc>
      </w:tr>
    </w:tbl>
    <w:p w14:paraId="35E52FEA" w14:textId="77777777" w:rsidR="00702A31" w:rsidRDefault="00702A31" w:rsidP="00875EB7"/>
    <w:p w14:paraId="09D23E6B" w14:textId="77777777" w:rsidR="00702A31" w:rsidRPr="000017F9" w:rsidRDefault="00702A31" w:rsidP="00875EB7"/>
    <w:p w14:paraId="4D239894" w14:textId="77777777" w:rsidR="00875EB7" w:rsidRPr="000017F9" w:rsidRDefault="00875EB7" w:rsidP="00875EB7">
      <w:pPr>
        <w:sectPr w:rsidR="00875EB7" w:rsidRPr="000017F9" w:rsidSect="00702A31">
          <w:pgSz w:w="16840" w:h="11907" w:orient="landscape" w:code="9"/>
          <w:pgMar w:top="1134" w:right="1134" w:bottom="1134" w:left="1134" w:header="425" w:footer="709" w:gutter="0"/>
          <w:cols w:space="720"/>
          <w:docGrid w:linePitch="326"/>
        </w:sectPr>
      </w:pPr>
    </w:p>
    <w:p w14:paraId="69A14E5D" w14:textId="77777777" w:rsidR="00875EB7" w:rsidRPr="000017F9" w:rsidRDefault="00875EB7" w:rsidP="00875EB7">
      <w:pPr>
        <w:pStyle w:val="Heading1"/>
        <w:spacing w:after="120"/>
        <w:ind w:left="0" w:firstLine="0"/>
        <w:jc w:val="center"/>
        <w:rPr>
          <w:szCs w:val="24"/>
        </w:rPr>
      </w:pPr>
      <w:bookmarkStart w:id="54" w:name="AnnexD"/>
      <w:bookmarkStart w:id="55" w:name="_Toc174109221"/>
      <w:r w:rsidRPr="000017F9">
        <w:rPr>
          <w:szCs w:val="24"/>
        </w:rPr>
        <w:lastRenderedPageBreak/>
        <w:t>Annex D</w:t>
      </w:r>
      <w:bookmarkEnd w:id="54"/>
      <w:r w:rsidRPr="000017F9">
        <w:rPr>
          <w:szCs w:val="24"/>
        </w:rPr>
        <w:t>:</w:t>
      </w:r>
      <w:r w:rsidRPr="000017F9">
        <w:rPr>
          <w:szCs w:val="24"/>
        </w:rPr>
        <w:br/>
        <w:t>Work items (WIs) in TSAG</w:t>
      </w:r>
      <w:bookmarkEnd w:id="55"/>
    </w:p>
    <w:p w14:paraId="62E32D09" w14:textId="1F1F27CA" w:rsidR="00723A9A" w:rsidRPr="000017F9" w:rsidRDefault="00723A9A" w:rsidP="0079366A">
      <w:pPr>
        <w:pStyle w:val="Normalbeforetable"/>
      </w:pPr>
      <w:r w:rsidRPr="000017F9">
        <w:t xml:space="preserve">The TSAG work programme </w:t>
      </w:r>
      <w:r w:rsidR="001F187F" w:rsidRPr="000017F9">
        <w:t xml:space="preserve">was updated as follows after this meeting. An up-to-date report can be generated at </w:t>
      </w:r>
      <w:hyperlink r:id="rId133" w:history="1">
        <w:r w:rsidR="00325AC9" w:rsidRPr="000017F9">
          <w:rPr>
            <w:rStyle w:val="Hyperlink"/>
          </w:rPr>
          <w:t>https://www.itu.int/ITU-T/workprog/wp_search.aspx?isn_sp=8265&amp;isn_sg=8276&amp;isn_status=-1,8,1,3,7&amp;details=0&amp;view=tab&amp;field=cazhegfjklv</w:t>
        </w:r>
      </w:hyperlink>
      <w:r w:rsidR="001F187F" w:rsidRPr="000017F9">
        <w:t>.</w:t>
      </w:r>
    </w:p>
    <w:p w14:paraId="63907A90" w14:textId="77777777" w:rsidR="009C2E72" w:rsidRPr="000017F9" w:rsidRDefault="009C2E72" w:rsidP="009C2E72"/>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0"/>
        <w:gridCol w:w="1493"/>
        <w:gridCol w:w="1768"/>
        <w:gridCol w:w="950"/>
        <w:gridCol w:w="895"/>
        <w:gridCol w:w="1249"/>
        <w:gridCol w:w="901"/>
        <w:gridCol w:w="3127"/>
        <w:gridCol w:w="1389"/>
        <w:gridCol w:w="1710"/>
      </w:tblGrid>
      <w:tr w:rsidR="00AD1A72" w:rsidRPr="000017F9" w14:paraId="5C2C79EA" w14:textId="77777777" w:rsidTr="00AD1A72">
        <w:trPr>
          <w:tblHeader/>
          <w:jc w:val="center"/>
        </w:trPr>
        <w:tc>
          <w:tcPr>
            <w:tcW w:w="0" w:type="auto"/>
            <w:tcBorders>
              <w:top w:val="single" w:sz="12" w:space="0" w:color="auto"/>
              <w:bottom w:val="single" w:sz="12" w:space="0" w:color="auto"/>
            </w:tcBorders>
            <w:shd w:val="clear" w:color="auto" w:fill="auto"/>
            <w:hideMark/>
          </w:tcPr>
          <w:p w14:paraId="117FD2AE" w14:textId="77777777" w:rsidR="008A172F" w:rsidRPr="000017F9" w:rsidRDefault="008A172F" w:rsidP="00AD1A72">
            <w:pPr>
              <w:pStyle w:val="Tablehead"/>
            </w:pPr>
            <w:bookmarkStart w:id="56" w:name="_Hlk173941294"/>
            <w:r w:rsidRPr="000017F9">
              <w:t>Question</w:t>
            </w:r>
          </w:p>
        </w:tc>
        <w:tc>
          <w:tcPr>
            <w:tcW w:w="0" w:type="auto"/>
            <w:tcBorders>
              <w:top w:val="single" w:sz="12" w:space="0" w:color="auto"/>
              <w:bottom w:val="single" w:sz="12" w:space="0" w:color="auto"/>
            </w:tcBorders>
            <w:shd w:val="clear" w:color="auto" w:fill="auto"/>
            <w:hideMark/>
          </w:tcPr>
          <w:p w14:paraId="6FC20F2F" w14:textId="77777777" w:rsidR="008A172F" w:rsidRPr="000017F9" w:rsidRDefault="008A172F" w:rsidP="00AD1A72">
            <w:pPr>
              <w:pStyle w:val="Tablehead"/>
            </w:pPr>
            <w:r w:rsidRPr="000017F9">
              <w:t>Work item</w:t>
            </w:r>
          </w:p>
        </w:tc>
        <w:tc>
          <w:tcPr>
            <w:tcW w:w="0" w:type="auto"/>
            <w:tcBorders>
              <w:top w:val="single" w:sz="12" w:space="0" w:color="auto"/>
              <w:bottom w:val="single" w:sz="12" w:space="0" w:color="auto"/>
            </w:tcBorders>
            <w:shd w:val="clear" w:color="auto" w:fill="auto"/>
            <w:hideMark/>
          </w:tcPr>
          <w:p w14:paraId="02CD8433" w14:textId="77777777" w:rsidR="008A172F" w:rsidRPr="000017F9" w:rsidRDefault="008A172F" w:rsidP="00AD1A72">
            <w:pPr>
              <w:pStyle w:val="Tablehead"/>
            </w:pPr>
            <w:r w:rsidRPr="000017F9">
              <w:t>Type of text</w:t>
            </w:r>
          </w:p>
        </w:tc>
        <w:tc>
          <w:tcPr>
            <w:tcW w:w="0" w:type="auto"/>
            <w:tcBorders>
              <w:top w:val="single" w:sz="12" w:space="0" w:color="auto"/>
              <w:bottom w:val="single" w:sz="12" w:space="0" w:color="auto"/>
            </w:tcBorders>
            <w:shd w:val="clear" w:color="auto" w:fill="auto"/>
            <w:hideMark/>
          </w:tcPr>
          <w:p w14:paraId="21555166" w14:textId="77777777" w:rsidR="008A172F" w:rsidRPr="000017F9" w:rsidRDefault="008A172F" w:rsidP="00AD1A72">
            <w:pPr>
              <w:pStyle w:val="Tablehead"/>
            </w:pPr>
            <w:r w:rsidRPr="000017F9">
              <w:t>Version</w:t>
            </w:r>
          </w:p>
        </w:tc>
        <w:tc>
          <w:tcPr>
            <w:tcW w:w="0" w:type="auto"/>
            <w:tcBorders>
              <w:top w:val="single" w:sz="12" w:space="0" w:color="auto"/>
              <w:bottom w:val="single" w:sz="12" w:space="0" w:color="auto"/>
            </w:tcBorders>
            <w:shd w:val="clear" w:color="auto" w:fill="auto"/>
            <w:hideMark/>
          </w:tcPr>
          <w:p w14:paraId="61208AB9" w14:textId="77777777" w:rsidR="008A172F" w:rsidRPr="000017F9" w:rsidRDefault="008A172F" w:rsidP="00AD1A72">
            <w:pPr>
              <w:pStyle w:val="Tablehead"/>
            </w:pPr>
            <w:r w:rsidRPr="000017F9">
              <w:t>Status</w:t>
            </w:r>
          </w:p>
        </w:tc>
        <w:tc>
          <w:tcPr>
            <w:tcW w:w="0" w:type="auto"/>
            <w:tcBorders>
              <w:top w:val="single" w:sz="12" w:space="0" w:color="auto"/>
              <w:bottom w:val="single" w:sz="12" w:space="0" w:color="auto"/>
            </w:tcBorders>
            <w:shd w:val="clear" w:color="auto" w:fill="auto"/>
            <w:hideMark/>
          </w:tcPr>
          <w:p w14:paraId="3876D5CA" w14:textId="77777777" w:rsidR="008A172F" w:rsidRPr="000017F9" w:rsidRDefault="008A172F" w:rsidP="00AD1A72">
            <w:pPr>
              <w:pStyle w:val="Tablehead"/>
            </w:pPr>
            <w:r w:rsidRPr="000017F9">
              <w:t>Approval process</w:t>
            </w:r>
          </w:p>
        </w:tc>
        <w:tc>
          <w:tcPr>
            <w:tcW w:w="0" w:type="auto"/>
            <w:tcBorders>
              <w:top w:val="single" w:sz="12" w:space="0" w:color="auto"/>
              <w:bottom w:val="single" w:sz="12" w:space="0" w:color="auto"/>
            </w:tcBorders>
            <w:shd w:val="clear" w:color="auto" w:fill="auto"/>
            <w:hideMark/>
          </w:tcPr>
          <w:p w14:paraId="41F48684" w14:textId="77777777" w:rsidR="008A172F" w:rsidRPr="000017F9" w:rsidRDefault="008A172F" w:rsidP="00AD1A72">
            <w:pPr>
              <w:pStyle w:val="Tablehead"/>
            </w:pPr>
            <w:r w:rsidRPr="000017F9">
              <w:t>Timing</w:t>
            </w:r>
          </w:p>
        </w:tc>
        <w:tc>
          <w:tcPr>
            <w:tcW w:w="0" w:type="auto"/>
            <w:tcBorders>
              <w:top w:val="single" w:sz="12" w:space="0" w:color="auto"/>
              <w:bottom w:val="single" w:sz="12" w:space="0" w:color="auto"/>
            </w:tcBorders>
            <w:shd w:val="clear" w:color="auto" w:fill="auto"/>
            <w:hideMark/>
          </w:tcPr>
          <w:p w14:paraId="5CD95184" w14:textId="77777777" w:rsidR="008A172F" w:rsidRPr="000017F9" w:rsidRDefault="008A172F" w:rsidP="00AD1A72">
            <w:pPr>
              <w:pStyle w:val="Tablehead"/>
            </w:pPr>
            <w:r w:rsidRPr="000017F9">
              <w:t>Subject / Title</w:t>
            </w:r>
          </w:p>
        </w:tc>
        <w:tc>
          <w:tcPr>
            <w:tcW w:w="0" w:type="auto"/>
            <w:tcBorders>
              <w:top w:val="single" w:sz="12" w:space="0" w:color="auto"/>
              <w:bottom w:val="single" w:sz="12" w:space="0" w:color="auto"/>
            </w:tcBorders>
            <w:shd w:val="clear" w:color="auto" w:fill="auto"/>
            <w:hideMark/>
          </w:tcPr>
          <w:p w14:paraId="18190D72" w14:textId="77777777" w:rsidR="008A172F" w:rsidRPr="000017F9" w:rsidRDefault="008A172F" w:rsidP="00AD1A72">
            <w:pPr>
              <w:pStyle w:val="Tablehead"/>
            </w:pPr>
            <w:r w:rsidRPr="000017F9">
              <w:t>Reference(s)</w:t>
            </w:r>
          </w:p>
        </w:tc>
        <w:tc>
          <w:tcPr>
            <w:tcW w:w="0" w:type="auto"/>
            <w:tcBorders>
              <w:top w:val="single" w:sz="12" w:space="0" w:color="auto"/>
              <w:bottom w:val="single" w:sz="12" w:space="0" w:color="auto"/>
            </w:tcBorders>
            <w:shd w:val="clear" w:color="auto" w:fill="auto"/>
            <w:hideMark/>
          </w:tcPr>
          <w:p w14:paraId="142595C0" w14:textId="77777777" w:rsidR="008A172F" w:rsidRPr="000017F9" w:rsidRDefault="008A172F" w:rsidP="00AD1A72">
            <w:pPr>
              <w:pStyle w:val="Tablehead"/>
            </w:pPr>
            <w:r w:rsidRPr="000017F9">
              <w:t>Editor(s)</w:t>
            </w:r>
          </w:p>
        </w:tc>
      </w:tr>
      <w:tr w:rsidR="00AD1A72" w:rsidRPr="000017F9" w14:paraId="79E064F0" w14:textId="77777777" w:rsidTr="00AD1A72">
        <w:trPr>
          <w:jc w:val="center"/>
        </w:trPr>
        <w:tc>
          <w:tcPr>
            <w:tcW w:w="0" w:type="auto"/>
            <w:tcBorders>
              <w:top w:val="single" w:sz="12" w:space="0" w:color="auto"/>
            </w:tcBorders>
            <w:shd w:val="clear" w:color="auto" w:fill="auto"/>
            <w:hideMark/>
          </w:tcPr>
          <w:p w14:paraId="314DEACA" w14:textId="77777777" w:rsidR="008A172F" w:rsidRPr="000017F9" w:rsidRDefault="008A172F" w:rsidP="00AD1A72">
            <w:pPr>
              <w:pStyle w:val="Tabletext"/>
            </w:pPr>
            <w:r w:rsidRPr="000017F9">
              <w:t>RG-WM</w:t>
            </w:r>
          </w:p>
        </w:tc>
        <w:tc>
          <w:tcPr>
            <w:tcW w:w="0" w:type="auto"/>
            <w:tcBorders>
              <w:top w:val="single" w:sz="12" w:space="0" w:color="auto"/>
            </w:tcBorders>
            <w:shd w:val="clear" w:color="auto" w:fill="auto"/>
            <w:hideMark/>
          </w:tcPr>
          <w:p w14:paraId="15351217" w14:textId="77777777" w:rsidR="008A172F" w:rsidRPr="000017F9" w:rsidRDefault="00844A00" w:rsidP="00AD1A72">
            <w:pPr>
              <w:pStyle w:val="Tabletext"/>
            </w:pPr>
            <w:hyperlink r:id="rId134" w:tooltip="See more details" w:history="1">
              <w:r w:rsidR="008A172F" w:rsidRPr="000017F9">
                <w:rPr>
                  <w:rStyle w:val="Hyperlink"/>
                </w:rPr>
                <w:t>A.1-rev</w:t>
              </w:r>
            </w:hyperlink>
          </w:p>
        </w:tc>
        <w:tc>
          <w:tcPr>
            <w:tcW w:w="0" w:type="auto"/>
            <w:tcBorders>
              <w:top w:val="single" w:sz="12" w:space="0" w:color="auto"/>
            </w:tcBorders>
            <w:shd w:val="clear" w:color="auto" w:fill="auto"/>
            <w:hideMark/>
          </w:tcPr>
          <w:p w14:paraId="3003B381" w14:textId="77777777" w:rsidR="008A172F" w:rsidRPr="000017F9" w:rsidRDefault="008A172F" w:rsidP="00AD1A72">
            <w:pPr>
              <w:pStyle w:val="Tabletext"/>
            </w:pPr>
            <w:r w:rsidRPr="000017F9">
              <w:t>Recommendation</w:t>
            </w:r>
          </w:p>
        </w:tc>
        <w:tc>
          <w:tcPr>
            <w:tcW w:w="0" w:type="auto"/>
            <w:tcBorders>
              <w:top w:val="single" w:sz="12" w:space="0" w:color="auto"/>
            </w:tcBorders>
            <w:shd w:val="clear" w:color="auto" w:fill="auto"/>
            <w:hideMark/>
          </w:tcPr>
          <w:p w14:paraId="190A29B7" w14:textId="77777777" w:rsidR="008A172F" w:rsidRPr="000017F9" w:rsidRDefault="008A172F" w:rsidP="00AD1A72">
            <w:pPr>
              <w:pStyle w:val="Tabletext"/>
            </w:pPr>
            <w:r w:rsidRPr="000017F9">
              <w:t>Rev.</w:t>
            </w:r>
          </w:p>
        </w:tc>
        <w:tc>
          <w:tcPr>
            <w:tcW w:w="0" w:type="auto"/>
            <w:tcBorders>
              <w:top w:val="single" w:sz="12" w:space="0" w:color="auto"/>
            </w:tcBorders>
            <w:shd w:val="clear" w:color="auto" w:fill="auto"/>
            <w:hideMark/>
          </w:tcPr>
          <w:p w14:paraId="35EF20C1" w14:textId="77777777" w:rsidR="008A172F" w:rsidRPr="000017F9" w:rsidRDefault="008A172F" w:rsidP="00AD1A72">
            <w:pPr>
              <w:pStyle w:val="Tabletext"/>
            </w:pPr>
            <w:r w:rsidRPr="000017F9">
              <w:t>Under study</w:t>
            </w:r>
          </w:p>
        </w:tc>
        <w:tc>
          <w:tcPr>
            <w:tcW w:w="0" w:type="auto"/>
            <w:tcBorders>
              <w:top w:val="single" w:sz="12" w:space="0" w:color="auto"/>
            </w:tcBorders>
            <w:shd w:val="clear" w:color="auto" w:fill="auto"/>
            <w:hideMark/>
          </w:tcPr>
          <w:p w14:paraId="31C86CB2" w14:textId="77777777" w:rsidR="008A172F" w:rsidRPr="000017F9" w:rsidRDefault="008A172F" w:rsidP="00AD1A72">
            <w:pPr>
              <w:pStyle w:val="Tabletext"/>
            </w:pPr>
            <w:r w:rsidRPr="000017F9">
              <w:t>TAP</w:t>
            </w:r>
          </w:p>
        </w:tc>
        <w:tc>
          <w:tcPr>
            <w:tcW w:w="0" w:type="auto"/>
            <w:tcBorders>
              <w:top w:val="single" w:sz="12" w:space="0" w:color="auto"/>
            </w:tcBorders>
            <w:shd w:val="clear" w:color="auto" w:fill="auto"/>
            <w:hideMark/>
          </w:tcPr>
          <w:p w14:paraId="70FEC7AC" w14:textId="77777777" w:rsidR="008A172F" w:rsidRPr="000017F9" w:rsidRDefault="008A172F" w:rsidP="00AD1A72">
            <w:pPr>
              <w:pStyle w:val="Tabletext"/>
            </w:pPr>
            <w:r w:rsidRPr="000017F9">
              <w:t>2025</w:t>
            </w:r>
          </w:p>
        </w:tc>
        <w:tc>
          <w:tcPr>
            <w:tcW w:w="0" w:type="auto"/>
            <w:tcBorders>
              <w:top w:val="single" w:sz="12" w:space="0" w:color="auto"/>
            </w:tcBorders>
            <w:shd w:val="clear" w:color="auto" w:fill="auto"/>
            <w:hideMark/>
          </w:tcPr>
          <w:p w14:paraId="793EF79C" w14:textId="77777777" w:rsidR="008A172F" w:rsidRPr="000017F9" w:rsidRDefault="008A172F" w:rsidP="00AD1A72">
            <w:pPr>
              <w:pStyle w:val="Tabletext"/>
            </w:pPr>
            <w:r w:rsidRPr="000017F9">
              <w:t>Working methods for study groups of the ITU Telecommunication Standardization Sector</w:t>
            </w:r>
          </w:p>
        </w:tc>
        <w:tc>
          <w:tcPr>
            <w:tcW w:w="0" w:type="auto"/>
            <w:tcBorders>
              <w:top w:val="single" w:sz="12" w:space="0" w:color="auto"/>
            </w:tcBorders>
            <w:shd w:val="clear" w:color="auto" w:fill="auto"/>
            <w:hideMark/>
          </w:tcPr>
          <w:p w14:paraId="7FAE0BB0" w14:textId="77777777" w:rsidR="008A172F" w:rsidRPr="000017F9" w:rsidRDefault="00844A00" w:rsidP="00AD1A72">
            <w:pPr>
              <w:pStyle w:val="Tabletext"/>
            </w:pPr>
            <w:hyperlink r:id="rId135" w:history="1">
              <w:r w:rsidR="008A172F" w:rsidRPr="000017F9">
                <w:rPr>
                  <w:rStyle w:val="Hyperlink"/>
                </w:rPr>
                <w:t>TD600R2</w:t>
              </w:r>
            </w:hyperlink>
          </w:p>
        </w:tc>
        <w:tc>
          <w:tcPr>
            <w:tcW w:w="0" w:type="auto"/>
            <w:tcBorders>
              <w:top w:val="single" w:sz="12" w:space="0" w:color="auto"/>
            </w:tcBorders>
            <w:shd w:val="clear" w:color="auto" w:fill="auto"/>
            <w:hideMark/>
          </w:tcPr>
          <w:p w14:paraId="53034E0E" w14:textId="77777777" w:rsidR="008A172F" w:rsidRPr="000017F9" w:rsidRDefault="00844A00" w:rsidP="00AD1A72">
            <w:pPr>
              <w:pStyle w:val="Tabletext"/>
            </w:pPr>
            <w:hyperlink r:id="rId136" w:history="1">
              <w:r w:rsidR="008A172F" w:rsidRPr="000017F9">
                <w:rPr>
                  <w:rStyle w:val="Hyperlink"/>
                </w:rPr>
                <w:t>Olivier Dubuisson (Orange)</w:t>
              </w:r>
            </w:hyperlink>
          </w:p>
        </w:tc>
      </w:tr>
      <w:tr w:rsidR="0019247B" w:rsidRPr="00844A00" w14:paraId="1615E24A" w14:textId="77777777" w:rsidTr="00AD1A72">
        <w:trPr>
          <w:jc w:val="center"/>
        </w:trPr>
        <w:tc>
          <w:tcPr>
            <w:tcW w:w="0" w:type="auto"/>
            <w:shd w:val="clear" w:color="auto" w:fill="auto"/>
            <w:hideMark/>
          </w:tcPr>
          <w:p w14:paraId="308D32F7" w14:textId="77777777" w:rsidR="008A172F" w:rsidRPr="000017F9" w:rsidRDefault="008A172F" w:rsidP="00AD1A72">
            <w:pPr>
              <w:pStyle w:val="Tabletext"/>
            </w:pPr>
            <w:r w:rsidRPr="000017F9">
              <w:t>RG-WM</w:t>
            </w:r>
          </w:p>
        </w:tc>
        <w:tc>
          <w:tcPr>
            <w:tcW w:w="0" w:type="auto"/>
            <w:shd w:val="clear" w:color="auto" w:fill="auto"/>
            <w:hideMark/>
          </w:tcPr>
          <w:p w14:paraId="33E8F73C" w14:textId="77777777" w:rsidR="008A172F" w:rsidRPr="00094E7E" w:rsidRDefault="00844A00" w:rsidP="00AD1A72">
            <w:pPr>
              <w:pStyle w:val="Tabletext"/>
              <w:rPr>
                <w:lang w:val="fr-FR"/>
              </w:rPr>
            </w:pPr>
            <w:hyperlink r:id="rId137" w:tooltip="See more details" w:history="1">
              <w:r w:rsidR="008A172F" w:rsidRPr="00094E7E">
                <w:rPr>
                  <w:rStyle w:val="Hyperlink"/>
                  <w:lang w:val="fr-FR"/>
                </w:rPr>
                <w:t>A.RA (ex A.SupplRA</w:t>
              </w:r>
            </w:hyperlink>
            <w:r w:rsidR="008A172F" w:rsidRPr="00094E7E">
              <w:rPr>
                <w:lang w:val="fr-FR"/>
              </w:rPr>
              <w:t>)</w:t>
            </w:r>
          </w:p>
        </w:tc>
        <w:tc>
          <w:tcPr>
            <w:tcW w:w="0" w:type="auto"/>
            <w:shd w:val="clear" w:color="auto" w:fill="auto"/>
            <w:hideMark/>
          </w:tcPr>
          <w:p w14:paraId="0B6199E8" w14:textId="77777777" w:rsidR="008A172F" w:rsidRPr="000017F9" w:rsidRDefault="008A172F" w:rsidP="00AD1A72">
            <w:pPr>
              <w:pStyle w:val="Tabletext"/>
            </w:pPr>
            <w:r w:rsidRPr="000017F9">
              <w:t>Recommendation</w:t>
            </w:r>
          </w:p>
        </w:tc>
        <w:tc>
          <w:tcPr>
            <w:tcW w:w="0" w:type="auto"/>
            <w:shd w:val="clear" w:color="auto" w:fill="auto"/>
            <w:hideMark/>
          </w:tcPr>
          <w:p w14:paraId="3A5A1C58" w14:textId="77777777" w:rsidR="008A172F" w:rsidRPr="000017F9" w:rsidRDefault="008A172F" w:rsidP="00AD1A72">
            <w:pPr>
              <w:pStyle w:val="Tabletext"/>
            </w:pPr>
            <w:r w:rsidRPr="000017F9">
              <w:t>New</w:t>
            </w:r>
          </w:p>
        </w:tc>
        <w:tc>
          <w:tcPr>
            <w:tcW w:w="0" w:type="auto"/>
            <w:shd w:val="clear" w:color="auto" w:fill="auto"/>
            <w:hideMark/>
          </w:tcPr>
          <w:p w14:paraId="2DFE2540" w14:textId="77777777" w:rsidR="008A172F" w:rsidRPr="000017F9" w:rsidRDefault="008A172F" w:rsidP="00AD1A72">
            <w:pPr>
              <w:pStyle w:val="Tabletext"/>
            </w:pPr>
            <w:r w:rsidRPr="000017F9">
              <w:t>Under study</w:t>
            </w:r>
          </w:p>
        </w:tc>
        <w:tc>
          <w:tcPr>
            <w:tcW w:w="0" w:type="auto"/>
            <w:shd w:val="clear" w:color="auto" w:fill="auto"/>
            <w:hideMark/>
          </w:tcPr>
          <w:p w14:paraId="09E7D475" w14:textId="77777777" w:rsidR="008A172F" w:rsidRPr="000017F9" w:rsidRDefault="008A172F" w:rsidP="00AD1A72">
            <w:pPr>
              <w:pStyle w:val="Tabletext"/>
            </w:pPr>
            <w:r w:rsidRPr="000017F9">
              <w:t>TAP</w:t>
            </w:r>
          </w:p>
        </w:tc>
        <w:tc>
          <w:tcPr>
            <w:tcW w:w="0" w:type="auto"/>
            <w:shd w:val="clear" w:color="auto" w:fill="auto"/>
            <w:hideMark/>
          </w:tcPr>
          <w:p w14:paraId="1DCE3591" w14:textId="77777777" w:rsidR="008A172F" w:rsidRPr="000017F9" w:rsidRDefault="008A172F" w:rsidP="00AD1A72">
            <w:pPr>
              <w:pStyle w:val="Tabletext"/>
            </w:pPr>
            <w:r w:rsidRPr="000017F9">
              <w:t>2025</w:t>
            </w:r>
          </w:p>
        </w:tc>
        <w:tc>
          <w:tcPr>
            <w:tcW w:w="0" w:type="auto"/>
            <w:shd w:val="clear" w:color="auto" w:fill="auto"/>
            <w:hideMark/>
          </w:tcPr>
          <w:p w14:paraId="0AE9C3D6" w14:textId="77777777" w:rsidR="008A172F" w:rsidRPr="000017F9" w:rsidRDefault="008A172F" w:rsidP="00AD1A72">
            <w:pPr>
              <w:pStyle w:val="Tabletext"/>
            </w:pPr>
            <w:r w:rsidRPr="000017F9">
              <w:t xml:space="preserve">Appointment and operations of registration authorities </w:t>
            </w:r>
          </w:p>
        </w:tc>
        <w:tc>
          <w:tcPr>
            <w:tcW w:w="0" w:type="auto"/>
            <w:shd w:val="clear" w:color="auto" w:fill="auto"/>
            <w:hideMark/>
          </w:tcPr>
          <w:p w14:paraId="450A9925" w14:textId="77777777" w:rsidR="008A172F" w:rsidRPr="000017F9" w:rsidRDefault="00844A00" w:rsidP="00AD1A72">
            <w:pPr>
              <w:pStyle w:val="Tabletext"/>
            </w:pPr>
            <w:hyperlink r:id="rId138" w:history="1">
              <w:r w:rsidR="008A172F" w:rsidRPr="000017F9">
                <w:rPr>
                  <w:rStyle w:val="Hyperlink"/>
                </w:rPr>
                <w:t>TD571R1</w:t>
              </w:r>
            </w:hyperlink>
          </w:p>
        </w:tc>
        <w:tc>
          <w:tcPr>
            <w:tcW w:w="0" w:type="auto"/>
            <w:shd w:val="clear" w:color="auto" w:fill="auto"/>
            <w:hideMark/>
          </w:tcPr>
          <w:p w14:paraId="5CFF9753" w14:textId="01E3CB5C" w:rsidR="008A172F" w:rsidRPr="00844A00" w:rsidRDefault="00844A00" w:rsidP="00AD1A72">
            <w:pPr>
              <w:pStyle w:val="Tabletext"/>
              <w:rPr>
                <w:lang w:val="fr-FR"/>
              </w:rPr>
            </w:pPr>
            <w:hyperlink r:id="rId139" w:history="1">
              <w:r w:rsidR="008A172F" w:rsidRPr="00844A00">
                <w:rPr>
                  <w:rStyle w:val="Hyperlink"/>
                  <w:lang w:val="fr-FR"/>
                </w:rPr>
                <w:t>Olivier Dubuisson (Orange)</w:t>
              </w:r>
            </w:hyperlink>
            <w:r w:rsidR="00AD1A72" w:rsidRPr="00844A00">
              <w:rPr>
                <w:lang w:val="fr-FR"/>
              </w:rPr>
              <w:t xml:space="preserve">; </w:t>
            </w:r>
            <w:hyperlink r:id="rId140" w:history="1">
              <w:r w:rsidR="008A172F" w:rsidRPr="00844A00">
                <w:rPr>
                  <w:rStyle w:val="Hyperlink"/>
                  <w:lang w:val="fr-FR"/>
                </w:rPr>
                <w:t>Philip Rushton</w:t>
              </w:r>
            </w:hyperlink>
          </w:p>
        </w:tc>
      </w:tr>
      <w:bookmarkEnd w:id="56"/>
    </w:tbl>
    <w:p w14:paraId="07BCE23F" w14:textId="77777777" w:rsidR="00FF352A" w:rsidRPr="00844A00" w:rsidRDefault="00FF352A" w:rsidP="009C2E72">
      <w:pPr>
        <w:rPr>
          <w:lang w:val="fr-FR"/>
        </w:rPr>
      </w:pPr>
    </w:p>
    <w:p w14:paraId="6B42E68C" w14:textId="32295265" w:rsidR="002537AA" w:rsidRPr="000017F9" w:rsidRDefault="00765CD4" w:rsidP="009C2E72">
      <w:r w:rsidRPr="000017F9">
        <w:t>NOTE</w:t>
      </w:r>
      <w:r w:rsidR="0090112F" w:rsidRPr="000017F9">
        <w:t>S</w:t>
      </w:r>
      <w:r w:rsidRPr="000017F9">
        <w:t xml:space="preserve"> –</w:t>
      </w:r>
      <w:r w:rsidR="002537AA" w:rsidRPr="000017F9">
        <w:t xml:space="preserve"> </w:t>
      </w:r>
      <w:r w:rsidR="0090112F" w:rsidRPr="000017F9">
        <w:t xml:space="preserve">1) </w:t>
      </w:r>
      <w:r w:rsidRPr="000017F9">
        <w:t>The work items from RG-WTSA were completed at this TSAG meeting.</w:t>
      </w:r>
      <w:r w:rsidR="0090112F" w:rsidRPr="000017F9">
        <w:t xml:space="preserve"> 2) </w:t>
      </w:r>
      <w:r w:rsidR="009254C9" w:rsidRPr="000017F9">
        <w:t>Although it does not address currently open work items, t</w:t>
      </w:r>
      <w:r w:rsidR="0090112F" w:rsidRPr="000017F9">
        <w:t xml:space="preserve">he RG-WM </w:t>
      </w:r>
      <w:r w:rsidR="00D61F38" w:rsidRPr="000017F9">
        <w:t>living</w:t>
      </w:r>
      <w:r w:rsidR="0090112F" w:rsidRPr="000017F9">
        <w:t xml:space="preserve"> list </w:t>
      </w:r>
      <w:r w:rsidR="0075021B" w:rsidRPr="000017F9">
        <w:t xml:space="preserve">in </w:t>
      </w:r>
      <w:hyperlink r:id="rId141" w:history="1">
        <w:r w:rsidR="0075021B" w:rsidRPr="000017F9">
          <w:rPr>
            <w:rStyle w:val="Hyperlink"/>
          </w:rPr>
          <w:t>TSAG-TD</w:t>
        </w:r>
        <w:r w:rsidR="00F21F04" w:rsidRPr="000017F9">
          <w:rPr>
            <w:rStyle w:val="Hyperlink"/>
          </w:rPr>
          <w:t>601</w:t>
        </w:r>
      </w:hyperlink>
      <w:r w:rsidR="00F21F04" w:rsidRPr="000017F9">
        <w:t xml:space="preserve"> (Rev.4) </w:t>
      </w:r>
      <w:r w:rsidR="0090112F" w:rsidRPr="000017F9">
        <w:t xml:space="preserve">identifies additional </w:t>
      </w:r>
      <w:r w:rsidR="00A3252D" w:rsidRPr="000017F9">
        <w:t xml:space="preserve">items that should be taken into consideration for future work, </w:t>
      </w:r>
      <w:r w:rsidR="0052209B" w:rsidRPr="000017F9">
        <w:t>for example</w:t>
      </w:r>
      <w:r w:rsidR="00A3252D" w:rsidRPr="000017F9">
        <w:t xml:space="preserve"> </w:t>
      </w:r>
      <w:r w:rsidR="00040B51" w:rsidRPr="000017F9">
        <w:t xml:space="preserve">A.2, A.8, A.25, </w:t>
      </w:r>
      <w:r w:rsidR="0052209B" w:rsidRPr="000017F9">
        <w:t xml:space="preserve">WTSA </w:t>
      </w:r>
      <w:r w:rsidR="00040B51" w:rsidRPr="000017F9">
        <w:t>Res.22</w:t>
      </w:r>
      <w:r w:rsidR="009254C9" w:rsidRPr="000017F9">
        <w:t>.</w:t>
      </w:r>
    </w:p>
    <w:p w14:paraId="68F578E7" w14:textId="77777777" w:rsidR="002537AA" w:rsidRPr="000017F9" w:rsidRDefault="002537AA" w:rsidP="009C2E72"/>
    <w:p w14:paraId="69C327AA" w14:textId="77777777" w:rsidR="002260D7" w:rsidRPr="000017F9" w:rsidRDefault="002260D7" w:rsidP="009C2E72">
      <w:pPr>
        <w:sectPr w:rsidR="002260D7" w:rsidRPr="000017F9" w:rsidSect="005F428E">
          <w:headerReference w:type="even" r:id="rId142"/>
          <w:headerReference w:type="default" r:id="rId143"/>
          <w:footerReference w:type="even" r:id="rId144"/>
          <w:footerReference w:type="default" r:id="rId145"/>
          <w:headerReference w:type="first" r:id="rId146"/>
          <w:footerReference w:type="first" r:id="rId147"/>
          <w:pgSz w:w="16840" w:h="11907" w:orient="landscape" w:code="9"/>
          <w:pgMar w:top="1134" w:right="1134" w:bottom="1134" w:left="1134" w:header="425" w:footer="709" w:gutter="0"/>
          <w:cols w:space="720"/>
          <w:docGrid w:linePitch="326"/>
        </w:sectPr>
      </w:pPr>
    </w:p>
    <w:p w14:paraId="3765BD00" w14:textId="77777777" w:rsidR="00C2540E" w:rsidRPr="000017F9" w:rsidRDefault="00C2540E" w:rsidP="00C2540E">
      <w:pPr>
        <w:pStyle w:val="Heading1"/>
        <w:ind w:left="0" w:firstLine="0"/>
        <w:jc w:val="center"/>
      </w:pPr>
      <w:bookmarkStart w:id="57" w:name="AnnexE"/>
      <w:bookmarkStart w:id="58" w:name="_Toc173836505"/>
      <w:bookmarkStart w:id="59" w:name="_Toc174109222"/>
      <w:r w:rsidRPr="000017F9">
        <w:lastRenderedPageBreak/>
        <w:t>Annex E</w:t>
      </w:r>
      <w:bookmarkEnd w:id="57"/>
      <w:r w:rsidRPr="000017F9">
        <w:t>:</w:t>
      </w:r>
      <w:r w:rsidRPr="000017F9">
        <w:br/>
      </w:r>
      <w:r w:rsidRPr="000017F9">
        <w:rPr>
          <w:rFonts w:eastAsia="DengXian"/>
        </w:rPr>
        <w:t>New Study Group C agreed by TSAG</w:t>
      </w:r>
      <w:bookmarkEnd w:id="58"/>
      <w:bookmarkEnd w:id="59"/>
    </w:p>
    <w:p w14:paraId="55106EE8" w14:textId="77777777" w:rsidR="00C2540E" w:rsidRPr="000017F9" w:rsidRDefault="00C2540E" w:rsidP="00C2540E">
      <w:r w:rsidRPr="000017F9">
        <w:t>TSAG agreed to submit to WTSA-24 the following as the new Study Group C (formed from the consolidation of ITU-T Study Groups 9 and 16):</w:t>
      </w:r>
    </w:p>
    <w:p w14:paraId="727BA62D" w14:textId="77777777" w:rsidR="00C2540E" w:rsidRPr="000017F9" w:rsidRDefault="00C2540E" w:rsidP="00C2540E">
      <w:pPr>
        <w:numPr>
          <w:ilvl w:val="0"/>
          <w:numId w:val="80"/>
        </w:numPr>
        <w:overflowPunct w:val="0"/>
        <w:autoSpaceDE w:val="0"/>
        <w:autoSpaceDN w:val="0"/>
        <w:adjustRightInd w:val="0"/>
        <w:ind w:left="567" w:hanging="567"/>
        <w:textAlignment w:val="baseline"/>
      </w:pPr>
      <w:r w:rsidRPr="000017F9">
        <w:t>WTSA Resolution 2 elements (title, general areas of study, lead roles, points of guidance and list of Recommendations under its responsibility), found in §E.1 hereinafter;</w:t>
      </w:r>
    </w:p>
    <w:p w14:paraId="0CA2FBC5" w14:textId="77777777" w:rsidR="00C2540E" w:rsidRPr="000017F9" w:rsidRDefault="00C2540E" w:rsidP="00C2540E">
      <w:pPr>
        <w:numPr>
          <w:ilvl w:val="0"/>
          <w:numId w:val="80"/>
        </w:numPr>
        <w:overflowPunct w:val="0"/>
        <w:autoSpaceDE w:val="0"/>
        <w:autoSpaceDN w:val="0"/>
        <w:adjustRightInd w:val="0"/>
        <w:ind w:left="567" w:hanging="567"/>
        <w:textAlignment w:val="baseline"/>
      </w:pPr>
      <w:r w:rsidRPr="000017F9">
        <w:t xml:space="preserve">Set of Questions listed in Table E.1, which indicates the provisional Question number, title, history (status), and the document where the text can be found. The set comprises the Questions proposed by SG 9 and SG16 respectively in WTSA-24 </w:t>
      </w:r>
      <w:hyperlink r:id="rId148" w:history="1">
        <w:r w:rsidRPr="000017F9">
          <w:rPr>
            <w:rStyle w:val="Hyperlink"/>
          </w:rPr>
          <w:t>C8</w:t>
        </w:r>
      </w:hyperlink>
      <w:r w:rsidRPr="000017F9">
        <w:t xml:space="preserve"> and </w:t>
      </w:r>
      <w:hyperlink r:id="rId149" w:history="1">
        <w:r w:rsidRPr="000017F9">
          <w:rPr>
            <w:rStyle w:val="Hyperlink"/>
          </w:rPr>
          <w:t>C18</w:t>
        </w:r>
      </w:hyperlink>
      <w:r w:rsidRPr="000017F9">
        <w:t xml:space="preserve">, with the </w:t>
      </w:r>
      <w:r w:rsidRPr="000017F9">
        <w:rPr>
          <w:i/>
          <w:iCs/>
        </w:rPr>
        <w:t>exception</w:t>
      </w:r>
      <w:r w:rsidRPr="000017F9">
        <w:t xml:space="preserve"> of Questions J/9 (ex 10/9) and A/16 (ex 1/16) that are </w:t>
      </w:r>
      <w:r w:rsidRPr="000017F9">
        <w:rPr>
          <w:i/>
          <w:iCs/>
        </w:rPr>
        <w:t>replaced</w:t>
      </w:r>
      <w:r w:rsidRPr="000017F9">
        <w:t xml:space="preserve"> by Q.Coord/C found in §E.2 of this report </w:t>
      </w:r>
      <w:r w:rsidRPr="000017F9">
        <w:rPr>
          <w:i/>
          <w:iCs/>
        </w:rPr>
        <w:t>and</w:t>
      </w:r>
      <w:r w:rsidRPr="000017F9">
        <w:t xml:space="preserve"> Questions (ex 11/9) and L/16 (ex 26/16) that are </w:t>
      </w:r>
      <w:r w:rsidRPr="000017F9">
        <w:rPr>
          <w:i/>
          <w:iCs/>
        </w:rPr>
        <w:t>replaced</w:t>
      </w:r>
      <w:r w:rsidRPr="000017F9">
        <w:t xml:space="preserve"> by Q.Acc/C found in §E.3 of this report.</w:t>
      </w:r>
    </w:p>
    <w:p w14:paraId="63A16BF0" w14:textId="77777777" w:rsidR="00C2540E" w:rsidRPr="000017F9" w:rsidRDefault="00C2540E" w:rsidP="00C2540E">
      <w:pPr>
        <w:pStyle w:val="TableNotitle"/>
        <w:rPr>
          <w:lang w:eastAsia="en-US"/>
        </w:rPr>
      </w:pPr>
      <w:r w:rsidRPr="000017F9">
        <w:t>Table E.1 – List of 23 initial Questions proposed for SGC</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8"/>
        <w:gridCol w:w="4901"/>
        <w:gridCol w:w="1835"/>
        <w:gridCol w:w="1685"/>
      </w:tblGrid>
      <w:tr w:rsidR="00C2540E" w:rsidRPr="000017F9" w14:paraId="5970F252" w14:textId="77777777">
        <w:trPr>
          <w:tblHeader/>
          <w:jc w:val="center"/>
        </w:trPr>
        <w:tc>
          <w:tcPr>
            <w:tcW w:w="618" w:type="pct"/>
            <w:tcBorders>
              <w:top w:val="single" w:sz="12" w:space="0" w:color="auto"/>
              <w:bottom w:val="single" w:sz="12" w:space="0" w:color="auto"/>
            </w:tcBorders>
            <w:shd w:val="clear" w:color="auto" w:fill="auto"/>
            <w:hideMark/>
          </w:tcPr>
          <w:p w14:paraId="42B6B8F1" w14:textId="77777777" w:rsidR="00C2540E" w:rsidRPr="000017F9" w:rsidRDefault="00C2540E">
            <w:pPr>
              <w:pStyle w:val="Tablehead"/>
            </w:pPr>
            <w:r w:rsidRPr="000017F9">
              <w:t>Question number</w:t>
            </w:r>
          </w:p>
        </w:tc>
        <w:tc>
          <w:tcPr>
            <w:tcW w:w="2550" w:type="pct"/>
            <w:tcBorders>
              <w:top w:val="single" w:sz="12" w:space="0" w:color="auto"/>
              <w:bottom w:val="single" w:sz="12" w:space="0" w:color="auto"/>
            </w:tcBorders>
            <w:shd w:val="clear" w:color="auto" w:fill="auto"/>
            <w:hideMark/>
          </w:tcPr>
          <w:p w14:paraId="76E1DED2" w14:textId="77777777" w:rsidR="00C2540E" w:rsidRPr="000017F9" w:rsidRDefault="00C2540E">
            <w:pPr>
              <w:pStyle w:val="Tablehead"/>
            </w:pPr>
            <w:r w:rsidRPr="000017F9">
              <w:t>Question title</w:t>
            </w:r>
          </w:p>
        </w:tc>
        <w:tc>
          <w:tcPr>
            <w:tcW w:w="955" w:type="pct"/>
            <w:tcBorders>
              <w:top w:val="single" w:sz="12" w:space="0" w:color="auto"/>
              <w:bottom w:val="single" w:sz="12" w:space="0" w:color="auto"/>
            </w:tcBorders>
            <w:shd w:val="clear" w:color="auto" w:fill="auto"/>
            <w:hideMark/>
          </w:tcPr>
          <w:p w14:paraId="522E265C" w14:textId="77777777" w:rsidR="00C2540E" w:rsidRPr="000017F9" w:rsidRDefault="00C2540E">
            <w:pPr>
              <w:pStyle w:val="Tablehead"/>
            </w:pPr>
            <w:r w:rsidRPr="000017F9">
              <w:t>Status</w:t>
            </w:r>
          </w:p>
        </w:tc>
        <w:tc>
          <w:tcPr>
            <w:tcW w:w="877" w:type="pct"/>
            <w:tcBorders>
              <w:top w:val="single" w:sz="12" w:space="0" w:color="auto"/>
              <w:bottom w:val="single" w:sz="12" w:space="0" w:color="auto"/>
            </w:tcBorders>
            <w:shd w:val="clear" w:color="auto" w:fill="auto"/>
          </w:tcPr>
          <w:p w14:paraId="4F826BDE" w14:textId="77777777" w:rsidR="00C2540E" w:rsidRPr="000017F9" w:rsidRDefault="00C2540E">
            <w:pPr>
              <w:pStyle w:val="Tablehead"/>
            </w:pPr>
            <w:r w:rsidRPr="000017F9">
              <w:t>Found in</w:t>
            </w:r>
          </w:p>
        </w:tc>
      </w:tr>
      <w:tr w:rsidR="00C2540E" w:rsidRPr="000017F9" w14:paraId="098F7CAC" w14:textId="77777777">
        <w:trPr>
          <w:jc w:val="center"/>
        </w:trPr>
        <w:tc>
          <w:tcPr>
            <w:tcW w:w="618" w:type="pct"/>
            <w:tcBorders>
              <w:top w:val="single" w:sz="12" w:space="0" w:color="auto"/>
            </w:tcBorders>
            <w:shd w:val="clear" w:color="auto" w:fill="auto"/>
            <w:hideMark/>
          </w:tcPr>
          <w:p w14:paraId="5D0D295A" w14:textId="77777777" w:rsidR="00C2540E" w:rsidRPr="000017F9" w:rsidRDefault="00C2540E">
            <w:pPr>
              <w:pStyle w:val="Tabletext"/>
            </w:pPr>
            <w:r w:rsidRPr="000017F9">
              <w:t>A/9</w:t>
            </w:r>
          </w:p>
        </w:tc>
        <w:tc>
          <w:tcPr>
            <w:tcW w:w="2550" w:type="pct"/>
            <w:tcBorders>
              <w:top w:val="single" w:sz="12" w:space="0" w:color="auto"/>
            </w:tcBorders>
            <w:shd w:val="clear" w:color="auto" w:fill="auto"/>
          </w:tcPr>
          <w:p w14:paraId="5CF83B4F" w14:textId="77777777" w:rsidR="00C2540E" w:rsidRPr="000017F9" w:rsidRDefault="00C2540E">
            <w:pPr>
              <w:pStyle w:val="Tabletext"/>
            </w:pPr>
            <w:r w:rsidRPr="000017F9">
              <w:t>Transmission and delivery control of television and sound programme signal for contribution, primary distribution and secondary distribution</w:t>
            </w:r>
          </w:p>
        </w:tc>
        <w:tc>
          <w:tcPr>
            <w:tcW w:w="955" w:type="pct"/>
            <w:tcBorders>
              <w:top w:val="single" w:sz="12" w:space="0" w:color="auto"/>
            </w:tcBorders>
            <w:shd w:val="clear" w:color="auto" w:fill="auto"/>
            <w:hideMark/>
          </w:tcPr>
          <w:p w14:paraId="3A0828D4" w14:textId="77777777" w:rsidR="00C2540E" w:rsidRPr="000017F9" w:rsidRDefault="00C2540E">
            <w:pPr>
              <w:pStyle w:val="Tabletext"/>
            </w:pPr>
            <w:r w:rsidRPr="000017F9">
              <w:t>Continuation of Q1/9</w:t>
            </w:r>
          </w:p>
        </w:tc>
        <w:tc>
          <w:tcPr>
            <w:tcW w:w="877" w:type="pct"/>
            <w:tcBorders>
              <w:top w:val="single" w:sz="12" w:space="0" w:color="auto"/>
            </w:tcBorders>
            <w:shd w:val="clear" w:color="auto" w:fill="auto"/>
          </w:tcPr>
          <w:p w14:paraId="661332C4" w14:textId="77777777" w:rsidR="00C2540E" w:rsidRPr="000017F9" w:rsidRDefault="00844A00">
            <w:pPr>
              <w:pStyle w:val="Tabletext"/>
            </w:pPr>
            <w:hyperlink r:id="rId150" w:history="1">
              <w:r w:rsidR="00C2540E" w:rsidRPr="000017F9">
                <w:rPr>
                  <w:rStyle w:val="Hyperlink"/>
                </w:rPr>
                <w:t>WTSA-24 C8</w:t>
              </w:r>
            </w:hyperlink>
          </w:p>
        </w:tc>
      </w:tr>
      <w:tr w:rsidR="00C2540E" w:rsidRPr="000017F9" w14:paraId="58EE1C31" w14:textId="77777777">
        <w:trPr>
          <w:jc w:val="center"/>
        </w:trPr>
        <w:tc>
          <w:tcPr>
            <w:tcW w:w="618" w:type="pct"/>
            <w:shd w:val="clear" w:color="auto" w:fill="auto"/>
            <w:hideMark/>
          </w:tcPr>
          <w:p w14:paraId="60AE8270" w14:textId="77777777" w:rsidR="00C2540E" w:rsidRPr="000017F9" w:rsidRDefault="00C2540E">
            <w:pPr>
              <w:pStyle w:val="Tabletext"/>
            </w:pPr>
            <w:r w:rsidRPr="000017F9">
              <w:t>B/9</w:t>
            </w:r>
          </w:p>
        </w:tc>
        <w:tc>
          <w:tcPr>
            <w:tcW w:w="2550" w:type="pct"/>
            <w:shd w:val="clear" w:color="auto" w:fill="auto"/>
          </w:tcPr>
          <w:p w14:paraId="21CEE61F" w14:textId="77777777" w:rsidR="00C2540E" w:rsidRPr="000017F9" w:rsidRDefault="00C2540E">
            <w:pPr>
              <w:pStyle w:val="Tabletext"/>
            </w:pPr>
            <w:r w:rsidRPr="000017F9">
              <w:t>Methods and practices for conditional access and content protection</w:t>
            </w:r>
          </w:p>
        </w:tc>
        <w:tc>
          <w:tcPr>
            <w:tcW w:w="955" w:type="pct"/>
            <w:shd w:val="clear" w:color="auto" w:fill="auto"/>
            <w:hideMark/>
          </w:tcPr>
          <w:p w14:paraId="195EE82A" w14:textId="77777777" w:rsidR="00C2540E" w:rsidRPr="000017F9" w:rsidRDefault="00C2540E">
            <w:pPr>
              <w:pStyle w:val="Tabletext"/>
            </w:pPr>
            <w:r w:rsidRPr="000017F9">
              <w:t>Continuation of Q2/9</w:t>
            </w:r>
          </w:p>
        </w:tc>
        <w:tc>
          <w:tcPr>
            <w:tcW w:w="877" w:type="pct"/>
            <w:shd w:val="clear" w:color="auto" w:fill="auto"/>
          </w:tcPr>
          <w:p w14:paraId="68FD4FDF" w14:textId="77777777" w:rsidR="00C2540E" w:rsidRPr="000017F9" w:rsidRDefault="00844A00">
            <w:pPr>
              <w:pStyle w:val="Tabletext"/>
            </w:pPr>
            <w:hyperlink r:id="rId151" w:history="1">
              <w:r w:rsidR="00C2540E" w:rsidRPr="000017F9">
                <w:rPr>
                  <w:rStyle w:val="Hyperlink"/>
                </w:rPr>
                <w:t>WTSA-24 C8</w:t>
              </w:r>
            </w:hyperlink>
          </w:p>
        </w:tc>
      </w:tr>
      <w:tr w:rsidR="00C2540E" w:rsidRPr="000017F9" w14:paraId="6D9A2351" w14:textId="77777777">
        <w:trPr>
          <w:jc w:val="center"/>
        </w:trPr>
        <w:tc>
          <w:tcPr>
            <w:tcW w:w="618" w:type="pct"/>
            <w:shd w:val="clear" w:color="auto" w:fill="auto"/>
            <w:hideMark/>
          </w:tcPr>
          <w:p w14:paraId="41BC5925" w14:textId="77777777" w:rsidR="00C2540E" w:rsidRPr="000017F9" w:rsidRDefault="00C2540E">
            <w:pPr>
              <w:pStyle w:val="Tabletext"/>
            </w:pPr>
            <w:r w:rsidRPr="000017F9">
              <w:t>C/9</w:t>
            </w:r>
          </w:p>
        </w:tc>
        <w:tc>
          <w:tcPr>
            <w:tcW w:w="2550" w:type="pct"/>
            <w:shd w:val="clear" w:color="auto" w:fill="auto"/>
          </w:tcPr>
          <w:p w14:paraId="71B4B602" w14:textId="77777777" w:rsidR="00C2540E" w:rsidRPr="000017F9" w:rsidRDefault="00C2540E">
            <w:pPr>
              <w:pStyle w:val="Tabletext"/>
            </w:pPr>
            <w:r w:rsidRPr="000017F9">
              <w:t>AI-enabled enhanced functions over integrated broadband cable network</w:t>
            </w:r>
          </w:p>
        </w:tc>
        <w:tc>
          <w:tcPr>
            <w:tcW w:w="955" w:type="pct"/>
            <w:shd w:val="clear" w:color="auto" w:fill="auto"/>
            <w:hideMark/>
          </w:tcPr>
          <w:p w14:paraId="3CB75533" w14:textId="77777777" w:rsidR="00C2540E" w:rsidRPr="000017F9" w:rsidRDefault="00C2540E">
            <w:pPr>
              <w:pStyle w:val="Tabletext"/>
            </w:pPr>
            <w:r w:rsidRPr="000017F9">
              <w:t>Continuation of Q3/9</w:t>
            </w:r>
          </w:p>
        </w:tc>
        <w:tc>
          <w:tcPr>
            <w:tcW w:w="877" w:type="pct"/>
            <w:shd w:val="clear" w:color="auto" w:fill="auto"/>
          </w:tcPr>
          <w:p w14:paraId="604C63B6" w14:textId="77777777" w:rsidR="00C2540E" w:rsidRPr="000017F9" w:rsidRDefault="00844A00">
            <w:pPr>
              <w:pStyle w:val="Tabletext"/>
            </w:pPr>
            <w:hyperlink r:id="rId152" w:history="1">
              <w:r w:rsidR="00C2540E" w:rsidRPr="000017F9">
                <w:rPr>
                  <w:rStyle w:val="Hyperlink"/>
                </w:rPr>
                <w:t>WTSA-24 C8</w:t>
              </w:r>
            </w:hyperlink>
          </w:p>
        </w:tc>
      </w:tr>
      <w:tr w:rsidR="00C2540E" w:rsidRPr="000017F9" w14:paraId="7A9A9195" w14:textId="77777777">
        <w:trPr>
          <w:jc w:val="center"/>
        </w:trPr>
        <w:tc>
          <w:tcPr>
            <w:tcW w:w="618" w:type="pct"/>
            <w:shd w:val="clear" w:color="auto" w:fill="auto"/>
            <w:hideMark/>
          </w:tcPr>
          <w:p w14:paraId="4D49D156" w14:textId="77777777" w:rsidR="00C2540E" w:rsidRPr="000017F9" w:rsidRDefault="00C2540E">
            <w:pPr>
              <w:pStyle w:val="Tabletext"/>
            </w:pPr>
            <w:r w:rsidRPr="000017F9">
              <w:t>D/9</w:t>
            </w:r>
          </w:p>
        </w:tc>
        <w:tc>
          <w:tcPr>
            <w:tcW w:w="2550" w:type="pct"/>
            <w:shd w:val="clear" w:color="auto" w:fill="auto"/>
          </w:tcPr>
          <w:p w14:paraId="23F0B446" w14:textId="77777777" w:rsidR="00C2540E" w:rsidRPr="000017F9" w:rsidRDefault="00C2540E">
            <w:pPr>
              <w:pStyle w:val="Tabletext"/>
            </w:pPr>
            <w:r w:rsidRPr="000017F9">
              <w:t>Guidelines for developing countries to implement and deploy digital cable television networks</w:t>
            </w:r>
          </w:p>
        </w:tc>
        <w:tc>
          <w:tcPr>
            <w:tcW w:w="955" w:type="pct"/>
            <w:shd w:val="clear" w:color="auto" w:fill="auto"/>
            <w:hideMark/>
          </w:tcPr>
          <w:p w14:paraId="6440A7B6" w14:textId="77777777" w:rsidR="00C2540E" w:rsidRPr="000017F9" w:rsidRDefault="00C2540E">
            <w:pPr>
              <w:pStyle w:val="Tabletext"/>
            </w:pPr>
            <w:r w:rsidRPr="000017F9">
              <w:t>Continuation of Q4/9</w:t>
            </w:r>
          </w:p>
        </w:tc>
        <w:tc>
          <w:tcPr>
            <w:tcW w:w="877" w:type="pct"/>
            <w:shd w:val="clear" w:color="auto" w:fill="auto"/>
          </w:tcPr>
          <w:p w14:paraId="1F6ED97F" w14:textId="77777777" w:rsidR="00C2540E" w:rsidRPr="000017F9" w:rsidRDefault="00844A00">
            <w:pPr>
              <w:pStyle w:val="Tabletext"/>
            </w:pPr>
            <w:hyperlink r:id="rId153" w:history="1">
              <w:r w:rsidR="00C2540E" w:rsidRPr="000017F9">
                <w:rPr>
                  <w:rStyle w:val="Hyperlink"/>
                </w:rPr>
                <w:t>WTSA-24 C8</w:t>
              </w:r>
            </w:hyperlink>
          </w:p>
        </w:tc>
      </w:tr>
      <w:tr w:rsidR="00C2540E" w:rsidRPr="000017F9" w14:paraId="38DAD857" w14:textId="77777777">
        <w:trPr>
          <w:jc w:val="center"/>
        </w:trPr>
        <w:tc>
          <w:tcPr>
            <w:tcW w:w="618" w:type="pct"/>
            <w:shd w:val="clear" w:color="auto" w:fill="auto"/>
            <w:hideMark/>
          </w:tcPr>
          <w:p w14:paraId="16D00707" w14:textId="77777777" w:rsidR="00C2540E" w:rsidRPr="000017F9" w:rsidRDefault="00C2540E">
            <w:pPr>
              <w:pStyle w:val="Tabletext"/>
            </w:pPr>
            <w:r w:rsidRPr="000017F9">
              <w:t>E/9</w:t>
            </w:r>
          </w:p>
        </w:tc>
        <w:tc>
          <w:tcPr>
            <w:tcW w:w="2550" w:type="pct"/>
            <w:shd w:val="clear" w:color="auto" w:fill="auto"/>
          </w:tcPr>
          <w:p w14:paraId="45AA61CC" w14:textId="77777777" w:rsidR="00C2540E" w:rsidRPr="000017F9" w:rsidRDefault="00C2540E">
            <w:pPr>
              <w:pStyle w:val="Tabletext"/>
            </w:pPr>
            <w:r w:rsidRPr="000017F9">
              <w:rPr>
                <w:rFonts w:hint="eastAsia"/>
              </w:rPr>
              <w:t>S</w:t>
            </w:r>
            <w:r w:rsidRPr="000017F9">
              <w:t>oftware frameworks and architectures for advanced content distribution services over integrated broadband cable networks</w:t>
            </w:r>
          </w:p>
        </w:tc>
        <w:tc>
          <w:tcPr>
            <w:tcW w:w="955" w:type="pct"/>
            <w:shd w:val="clear" w:color="auto" w:fill="auto"/>
            <w:hideMark/>
          </w:tcPr>
          <w:p w14:paraId="3476A92D" w14:textId="77777777" w:rsidR="00C2540E" w:rsidRPr="000017F9" w:rsidRDefault="00C2540E">
            <w:pPr>
              <w:pStyle w:val="Tabletext"/>
            </w:pPr>
            <w:r w:rsidRPr="000017F9">
              <w:t>Continuation of Q5/9</w:t>
            </w:r>
          </w:p>
        </w:tc>
        <w:tc>
          <w:tcPr>
            <w:tcW w:w="877" w:type="pct"/>
            <w:shd w:val="clear" w:color="auto" w:fill="auto"/>
          </w:tcPr>
          <w:p w14:paraId="4744E390" w14:textId="77777777" w:rsidR="00C2540E" w:rsidRPr="000017F9" w:rsidRDefault="00844A00">
            <w:pPr>
              <w:pStyle w:val="Tabletext"/>
            </w:pPr>
            <w:hyperlink r:id="rId154" w:history="1">
              <w:r w:rsidR="00C2540E" w:rsidRPr="000017F9">
                <w:rPr>
                  <w:rStyle w:val="Hyperlink"/>
                </w:rPr>
                <w:t>WTSA-24 C8</w:t>
              </w:r>
            </w:hyperlink>
          </w:p>
        </w:tc>
      </w:tr>
      <w:tr w:rsidR="00C2540E" w:rsidRPr="000017F9" w14:paraId="0B7E0D1D" w14:textId="77777777">
        <w:trPr>
          <w:jc w:val="center"/>
        </w:trPr>
        <w:tc>
          <w:tcPr>
            <w:tcW w:w="618" w:type="pct"/>
            <w:shd w:val="clear" w:color="auto" w:fill="auto"/>
            <w:hideMark/>
          </w:tcPr>
          <w:p w14:paraId="3EAA50F4" w14:textId="77777777" w:rsidR="00C2540E" w:rsidRPr="000017F9" w:rsidRDefault="00C2540E">
            <w:pPr>
              <w:pStyle w:val="Tabletext"/>
            </w:pPr>
            <w:r w:rsidRPr="000017F9">
              <w:t>F/9</w:t>
            </w:r>
          </w:p>
        </w:tc>
        <w:tc>
          <w:tcPr>
            <w:tcW w:w="2550" w:type="pct"/>
            <w:shd w:val="clear" w:color="auto" w:fill="auto"/>
          </w:tcPr>
          <w:p w14:paraId="26F08832" w14:textId="77777777" w:rsidR="00C2540E" w:rsidRPr="000017F9" w:rsidRDefault="00C2540E">
            <w:pPr>
              <w:pStyle w:val="Tabletext"/>
            </w:pPr>
            <w:r w:rsidRPr="000017F9">
              <w:t>Functional requirements for terminal devices of the integrated broadband cable networks</w:t>
            </w:r>
          </w:p>
        </w:tc>
        <w:tc>
          <w:tcPr>
            <w:tcW w:w="955" w:type="pct"/>
            <w:shd w:val="clear" w:color="auto" w:fill="auto"/>
            <w:hideMark/>
          </w:tcPr>
          <w:p w14:paraId="74A59AB0" w14:textId="77777777" w:rsidR="00C2540E" w:rsidRPr="000017F9" w:rsidRDefault="00C2540E">
            <w:pPr>
              <w:pStyle w:val="Tabletext"/>
            </w:pPr>
            <w:r w:rsidRPr="000017F9">
              <w:t>Continuation of Q6/9</w:t>
            </w:r>
          </w:p>
        </w:tc>
        <w:tc>
          <w:tcPr>
            <w:tcW w:w="877" w:type="pct"/>
            <w:shd w:val="clear" w:color="auto" w:fill="auto"/>
          </w:tcPr>
          <w:p w14:paraId="102C3871" w14:textId="77777777" w:rsidR="00C2540E" w:rsidRPr="000017F9" w:rsidRDefault="00844A00">
            <w:pPr>
              <w:pStyle w:val="Tabletext"/>
            </w:pPr>
            <w:hyperlink r:id="rId155" w:history="1">
              <w:r w:rsidR="00C2540E" w:rsidRPr="000017F9">
                <w:rPr>
                  <w:rStyle w:val="Hyperlink"/>
                </w:rPr>
                <w:t>WTSA-24 C8</w:t>
              </w:r>
            </w:hyperlink>
          </w:p>
        </w:tc>
      </w:tr>
      <w:tr w:rsidR="00C2540E" w:rsidRPr="000017F9" w14:paraId="251142AD" w14:textId="77777777">
        <w:trPr>
          <w:jc w:val="center"/>
        </w:trPr>
        <w:tc>
          <w:tcPr>
            <w:tcW w:w="618" w:type="pct"/>
            <w:shd w:val="clear" w:color="auto" w:fill="auto"/>
            <w:hideMark/>
          </w:tcPr>
          <w:p w14:paraId="7DC9BEA3" w14:textId="77777777" w:rsidR="00C2540E" w:rsidRPr="000017F9" w:rsidRDefault="00C2540E">
            <w:pPr>
              <w:pStyle w:val="Tabletext"/>
            </w:pPr>
            <w:r w:rsidRPr="000017F9">
              <w:t>G/9</w:t>
            </w:r>
          </w:p>
        </w:tc>
        <w:tc>
          <w:tcPr>
            <w:tcW w:w="2550" w:type="pct"/>
            <w:shd w:val="clear" w:color="auto" w:fill="auto"/>
          </w:tcPr>
          <w:p w14:paraId="3FA380C1" w14:textId="77777777" w:rsidR="00C2540E" w:rsidRPr="000017F9" w:rsidRDefault="00C2540E">
            <w:pPr>
              <w:pStyle w:val="Tabletext"/>
            </w:pPr>
            <w:r w:rsidRPr="000017F9">
              <w:t>Transmission control and interfaces (MAC layer) for IP and/or packet-based data over integrated broadband cable networks</w:t>
            </w:r>
          </w:p>
        </w:tc>
        <w:tc>
          <w:tcPr>
            <w:tcW w:w="955" w:type="pct"/>
            <w:shd w:val="clear" w:color="auto" w:fill="auto"/>
            <w:hideMark/>
          </w:tcPr>
          <w:p w14:paraId="7E8F4A98" w14:textId="77777777" w:rsidR="00C2540E" w:rsidRPr="000017F9" w:rsidRDefault="00C2540E">
            <w:pPr>
              <w:pStyle w:val="Tabletext"/>
            </w:pPr>
            <w:r w:rsidRPr="000017F9">
              <w:t>Continuation of Q7/9</w:t>
            </w:r>
          </w:p>
        </w:tc>
        <w:tc>
          <w:tcPr>
            <w:tcW w:w="877" w:type="pct"/>
            <w:shd w:val="clear" w:color="auto" w:fill="auto"/>
          </w:tcPr>
          <w:p w14:paraId="5A2DAB4B" w14:textId="77777777" w:rsidR="00C2540E" w:rsidRPr="000017F9" w:rsidRDefault="00844A00">
            <w:pPr>
              <w:pStyle w:val="Tabletext"/>
            </w:pPr>
            <w:hyperlink r:id="rId156" w:history="1">
              <w:r w:rsidR="00C2540E" w:rsidRPr="000017F9">
                <w:rPr>
                  <w:rStyle w:val="Hyperlink"/>
                </w:rPr>
                <w:t>WTSA-24 C8</w:t>
              </w:r>
            </w:hyperlink>
          </w:p>
        </w:tc>
      </w:tr>
      <w:tr w:rsidR="00C2540E" w:rsidRPr="000017F9" w14:paraId="2E1317A8" w14:textId="77777777">
        <w:trPr>
          <w:jc w:val="center"/>
        </w:trPr>
        <w:tc>
          <w:tcPr>
            <w:tcW w:w="618" w:type="pct"/>
            <w:shd w:val="clear" w:color="auto" w:fill="auto"/>
            <w:hideMark/>
          </w:tcPr>
          <w:p w14:paraId="2237A5F0" w14:textId="77777777" w:rsidR="00C2540E" w:rsidRPr="000017F9" w:rsidRDefault="00C2540E">
            <w:pPr>
              <w:pStyle w:val="Tabletext"/>
            </w:pPr>
            <w:r w:rsidRPr="000017F9">
              <w:t>H/9</w:t>
            </w:r>
          </w:p>
        </w:tc>
        <w:tc>
          <w:tcPr>
            <w:tcW w:w="2550" w:type="pct"/>
            <w:shd w:val="clear" w:color="auto" w:fill="auto"/>
          </w:tcPr>
          <w:p w14:paraId="4BE5BFC7" w14:textId="77777777" w:rsidR="00C2540E" w:rsidRPr="000017F9" w:rsidRDefault="00C2540E">
            <w:pPr>
              <w:pStyle w:val="Tabletext"/>
            </w:pPr>
            <w:r w:rsidRPr="000017F9">
              <w:t>The Internet Protocol (IP) enabled multimedia applications and services for cable television networks enabled by converged platforms</w:t>
            </w:r>
          </w:p>
        </w:tc>
        <w:tc>
          <w:tcPr>
            <w:tcW w:w="955" w:type="pct"/>
            <w:shd w:val="clear" w:color="auto" w:fill="auto"/>
            <w:hideMark/>
          </w:tcPr>
          <w:p w14:paraId="47FB1C18" w14:textId="77777777" w:rsidR="00C2540E" w:rsidRPr="000017F9" w:rsidRDefault="00C2540E">
            <w:pPr>
              <w:pStyle w:val="Tabletext"/>
            </w:pPr>
            <w:r w:rsidRPr="000017F9">
              <w:t>Continuation of Q8/9</w:t>
            </w:r>
          </w:p>
        </w:tc>
        <w:tc>
          <w:tcPr>
            <w:tcW w:w="877" w:type="pct"/>
            <w:shd w:val="clear" w:color="auto" w:fill="auto"/>
          </w:tcPr>
          <w:p w14:paraId="0771A6A7" w14:textId="77777777" w:rsidR="00C2540E" w:rsidRPr="000017F9" w:rsidRDefault="00844A00">
            <w:pPr>
              <w:pStyle w:val="Tabletext"/>
            </w:pPr>
            <w:hyperlink r:id="rId157" w:history="1">
              <w:r w:rsidR="00C2540E" w:rsidRPr="000017F9">
                <w:rPr>
                  <w:rStyle w:val="Hyperlink"/>
                </w:rPr>
                <w:t>WTSA-24 C8</w:t>
              </w:r>
            </w:hyperlink>
          </w:p>
        </w:tc>
      </w:tr>
      <w:tr w:rsidR="00C2540E" w:rsidRPr="000017F9" w14:paraId="77CBC4E4" w14:textId="77777777">
        <w:trPr>
          <w:jc w:val="center"/>
        </w:trPr>
        <w:tc>
          <w:tcPr>
            <w:tcW w:w="618" w:type="pct"/>
            <w:shd w:val="clear" w:color="auto" w:fill="auto"/>
            <w:hideMark/>
          </w:tcPr>
          <w:p w14:paraId="2D7F4A58" w14:textId="77777777" w:rsidR="00C2540E" w:rsidRPr="000017F9" w:rsidRDefault="00C2540E">
            <w:pPr>
              <w:pStyle w:val="Tabletext"/>
            </w:pPr>
            <w:r w:rsidRPr="000017F9">
              <w:t>I/9</w:t>
            </w:r>
          </w:p>
        </w:tc>
        <w:tc>
          <w:tcPr>
            <w:tcW w:w="2550" w:type="pct"/>
            <w:shd w:val="clear" w:color="auto" w:fill="auto"/>
          </w:tcPr>
          <w:p w14:paraId="0753E24C" w14:textId="77777777" w:rsidR="00C2540E" w:rsidRPr="000017F9" w:rsidRDefault="00C2540E">
            <w:pPr>
              <w:pStyle w:val="Tabletext"/>
            </w:pPr>
            <w:r w:rsidRPr="000017F9">
              <w:t xml:space="preserve">Requirements, methods, and interfaces of the advanced service platforms to enhance the delivery of </w:t>
            </w:r>
            <w:r w:rsidRPr="000017F9">
              <w:rPr>
                <w:rFonts w:eastAsia="MS Mincho"/>
              </w:rPr>
              <w:t>audiovisual content</w:t>
            </w:r>
            <w:r w:rsidRPr="000017F9">
              <w:t>, and other multimedia interactive services over integrated broadband cable networks</w:t>
            </w:r>
          </w:p>
        </w:tc>
        <w:tc>
          <w:tcPr>
            <w:tcW w:w="955" w:type="pct"/>
            <w:shd w:val="clear" w:color="auto" w:fill="auto"/>
            <w:hideMark/>
          </w:tcPr>
          <w:p w14:paraId="381D264C" w14:textId="77777777" w:rsidR="00C2540E" w:rsidRPr="000017F9" w:rsidRDefault="00C2540E">
            <w:pPr>
              <w:pStyle w:val="Tabletext"/>
            </w:pPr>
            <w:r w:rsidRPr="000017F9">
              <w:t>Continuation of Q9/9</w:t>
            </w:r>
          </w:p>
        </w:tc>
        <w:tc>
          <w:tcPr>
            <w:tcW w:w="877" w:type="pct"/>
            <w:shd w:val="clear" w:color="auto" w:fill="auto"/>
          </w:tcPr>
          <w:p w14:paraId="5152FD49" w14:textId="77777777" w:rsidR="00C2540E" w:rsidRPr="000017F9" w:rsidRDefault="00844A00">
            <w:pPr>
              <w:pStyle w:val="Tabletext"/>
            </w:pPr>
            <w:hyperlink r:id="rId158" w:history="1">
              <w:r w:rsidR="00C2540E" w:rsidRPr="000017F9">
                <w:rPr>
                  <w:rStyle w:val="Hyperlink"/>
                </w:rPr>
                <w:t>WTSA-24 C8</w:t>
              </w:r>
            </w:hyperlink>
          </w:p>
        </w:tc>
      </w:tr>
      <w:tr w:rsidR="00C2540E" w:rsidRPr="000017F9" w14:paraId="4EA9B95C" w14:textId="77777777">
        <w:trPr>
          <w:jc w:val="center"/>
        </w:trPr>
        <w:tc>
          <w:tcPr>
            <w:tcW w:w="618" w:type="pct"/>
            <w:shd w:val="clear" w:color="auto" w:fill="auto"/>
            <w:hideMark/>
          </w:tcPr>
          <w:p w14:paraId="5F4D43D4" w14:textId="77777777" w:rsidR="00C2540E" w:rsidRPr="000017F9" w:rsidRDefault="00C2540E">
            <w:pPr>
              <w:pStyle w:val="Tabletext"/>
            </w:pPr>
            <w:r w:rsidRPr="000017F9">
              <w:t>B/16</w:t>
            </w:r>
          </w:p>
        </w:tc>
        <w:tc>
          <w:tcPr>
            <w:tcW w:w="2550" w:type="pct"/>
            <w:shd w:val="clear" w:color="auto" w:fill="auto"/>
          </w:tcPr>
          <w:p w14:paraId="32301686" w14:textId="77777777" w:rsidR="00C2540E" w:rsidRPr="000017F9" w:rsidRDefault="00C2540E">
            <w:pPr>
              <w:pStyle w:val="Tabletext"/>
            </w:pPr>
            <w:r w:rsidRPr="000017F9">
              <w:t>Artificial intelligence-enabled multimedia applications</w:t>
            </w:r>
          </w:p>
        </w:tc>
        <w:tc>
          <w:tcPr>
            <w:tcW w:w="955" w:type="pct"/>
            <w:shd w:val="clear" w:color="auto" w:fill="auto"/>
            <w:hideMark/>
          </w:tcPr>
          <w:p w14:paraId="79DCEBD7" w14:textId="77777777" w:rsidR="00C2540E" w:rsidRPr="000017F9" w:rsidRDefault="00C2540E">
            <w:pPr>
              <w:pStyle w:val="Tabletext"/>
            </w:pPr>
            <w:r w:rsidRPr="000017F9">
              <w:t>Continuation of Q5/16</w:t>
            </w:r>
          </w:p>
        </w:tc>
        <w:tc>
          <w:tcPr>
            <w:tcW w:w="877" w:type="pct"/>
            <w:shd w:val="clear" w:color="auto" w:fill="auto"/>
          </w:tcPr>
          <w:p w14:paraId="2B509D27" w14:textId="77777777" w:rsidR="00C2540E" w:rsidRPr="000017F9" w:rsidRDefault="00844A00">
            <w:pPr>
              <w:pStyle w:val="Tabletext"/>
            </w:pPr>
            <w:hyperlink r:id="rId159" w:history="1">
              <w:r w:rsidR="00C2540E" w:rsidRPr="000017F9">
                <w:rPr>
                  <w:rStyle w:val="Hyperlink"/>
                </w:rPr>
                <w:t>WTSA-24 C18</w:t>
              </w:r>
            </w:hyperlink>
          </w:p>
        </w:tc>
      </w:tr>
      <w:tr w:rsidR="00C2540E" w:rsidRPr="000017F9" w14:paraId="3A6B8DBB" w14:textId="77777777">
        <w:trPr>
          <w:jc w:val="center"/>
        </w:trPr>
        <w:tc>
          <w:tcPr>
            <w:tcW w:w="618" w:type="pct"/>
            <w:shd w:val="clear" w:color="auto" w:fill="auto"/>
            <w:hideMark/>
          </w:tcPr>
          <w:p w14:paraId="6038D03E" w14:textId="77777777" w:rsidR="00C2540E" w:rsidRPr="000017F9" w:rsidRDefault="00C2540E">
            <w:pPr>
              <w:pStyle w:val="Tabletext"/>
            </w:pPr>
            <w:r w:rsidRPr="000017F9">
              <w:t>C/16</w:t>
            </w:r>
          </w:p>
        </w:tc>
        <w:tc>
          <w:tcPr>
            <w:tcW w:w="2550" w:type="pct"/>
            <w:shd w:val="clear" w:color="auto" w:fill="auto"/>
          </w:tcPr>
          <w:p w14:paraId="7E99C1D9" w14:textId="77777777" w:rsidR="00C2540E" w:rsidRPr="000017F9" w:rsidRDefault="00C2540E">
            <w:pPr>
              <w:pStyle w:val="Tabletext"/>
            </w:pPr>
            <w:r w:rsidRPr="000017F9">
              <w:t>Visual, audio and signal coding</w:t>
            </w:r>
          </w:p>
        </w:tc>
        <w:tc>
          <w:tcPr>
            <w:tcW w:w="955" w:type="pct"/>
            <w:shd w:val="clear" w:color="auto" w:fill="auto"/>
            <w:hideMark/>
          </w:tcPr>
          <w:p w14:paraId="6BAE8E2D" w14:textId="77777777" w:rsidR="00C2540E" w:rsidRPr="000017F9" w:rsidRDefault="00C2540E">
            <w:pPr>
              <w:pStyle w:val="Tabletext"/>
            </w:pPr>
            <w:r w:rsidRPr="000017F9">
              <w:t>Continuation of Q6/16</w:t>
            </w:r>
          </w:p>
        </w:tc>
        <w:tc>
          <w:tcPr>
            <w:tcW w:w="877" w:type="pct"/>
            <w:shd w:val="clear" w:color="auto" w:fill="auto"/>
          </w:tcPr>
          <w:p w14:paraId="2291475D" w14:textId="77777777" w:rsidR="00C2540E" w:rsidRPr="000017F9" w:rsidRDefault="00844A00">
            <w:pPr>
              <w:pStyle w:val="Tabletext"/>
            </w:pPr>
            <w:hyperlink r:id="rId160" w:history="1">
              <w:r w:rsidR="00C2540E" w:rsidRPr="000017F9">
                <w:rPr>
                  <w:rStyle w:val="Hyperlink"/>
                </w:rPr>
                <w:t>WTSA-24 C18</w:t>
              </w:r>
            </w:hyperlink>
          </w:p>
        </w:tc>
      </w:tr>
      <w:tr w:rsidR="00C2540E" w:rsidRPr="000017F9" w14:paraId="141A18BE" w14:textId="77777777">
        <w:trPr>
          <w:jc w:val="center"/>
        </w:trPr>
        <w:tc>
          <w:tcPr>
            <w:tcW w:w="618" w:type="pct"/>
            <w:shd w:val="clear" w:color="auto" w:fill="auto"/>
            <w:hideMark/>
          </w:tcPr>
          <w:p w14:paraId="4B291BB2" w14:textId="77777777" w:rsidR="00C2540E" w:rsidRPr="000017F9" w:rsidRDefault="00C2540E">
            <w:pPr>
              <w:pStyle w:val="Tabletext"/>
            </w:pPr>
            <w:r w:rsidRPr="000017F9">
              <w:t>D/16</w:t>
            </w:r>
          </w:p>
        </w:tc>
        <w:tc>
          <w:tcPr>
            <w:tcW w:w="2550" w:type="pct"/>
            <w:shd w:val="clear" w:color="auto" w:fill="auto"/>
          </w:tcPr>
          <w:p w14:paraId="03185090" w14:textId="77777777" w:rsidR="00C2540E" w:rsidRPr="000017F9" w:rsidRDefault="00C2540E">
            <w:pPr>
              <w:pStyle w:val="Tabletext"/>
            </w:pPr>
            <w:r w:rsidRPr="000017F9">
              <w:t>Immersive live experience systems and services</w:t>
            </w:r>
          </w:p>
        </w:tc>
        <w:tc>
          <w:tcPr>
            <w:tcW w:w="955" w:type="pct"/>
            <w:shd w:val="clear" w:color="auto" w:fill="auto"/>
            <w:hideMark/>
          </w:tcPr>
          <w:p w14:paraId="56D75012" w14:textId="77777777" w:rsidR="00C2540E" w:rsidRPr="000017F9" w:rsidRDefault="00C2540E">
            <w:pPr>
              <w:pStyle w:val="Tabletext"/>
            </w:pPr>
            <w:r w:rsidRPr="000017F9">
              <w:t>Continuation of Q8/16</w:t>
            </w:r>
          </w:p>
        </w:tc>
        <w:tc>
          <w:tcPr>
            <w:tcW w:w="877" w:type="pct"/>
            <w:shd w:val="clear" w:color="auto" w:fill="auto"/>
          </w:tcPr>
          <w:p w14:paraId="1D279F61" w14:textId="77777777" w:rsidR="00C2540E" w:rsidRPr="000017F9" w:rsidRDefault="00844A00">
            <w:pPr>
              <w:pStyle w:val="Tabletext"/>
            </w:pPr>
            <w:hyperlink r:id="rId161" w:history="1">
              <w:r w:rsidR="00C2540E" w:rsidRPr="000017F9">
                <w:rPr>
                  <w:rStyle w:val="Hyperlink"/>
                </w:rPr>
                <w:t>WTSA-24 C18</w:t>
              </w:r>
            </w:hyperlink>
          </w:p>
        </w:tc>
      </w:tr>
      <w:tr w:rsidR="00C2540E" w:rsidRPr="000017F9" w14:paraId="4C05602C" w14:textId="77777777">
        <w:trPr>
          <w:jc w:val="center"/>
        </w:trPr>
        <w:tc>
          <w:tcPr>
            <w:tcW w:w="618" w:type="pct"/>
            <w:shd w:val="clear" w:color="auto" w:fill="auto"/>
            <w:hideMark/>
          </w:tcPr>
          <w:p w14:paraId="4833F5F5" w14:textId="77777777" w:rsidR="00C2540E" w:rsidRPr="000017F9" w:rsidRDefault="00C2540E">
            <w:pPr>
              <w:pStyle w:val="Tabletext"/>
            </w:pPr>
            <w:r w:rsidRPr="000017F9">
              <w:lastRenderedPageBreak/>
              <w:t>E/16</w:t>
            </w:r>
          </w:p>
        </w:tc>
        <w:tc>
          <w:tcPr>
            <w:tcW w:w="2550" w:type="pct"/>
            <w:shd w:val="clear" w:color="auto" w:fill="auto"/>
          </w:tcPr>
          <w:p w14:paraId="0C6F960B" w14:textId="77777777" w:rsidR="00C2540E" w:rsidRPr="000017F9" w:rsidRDefault="00C2540E">
            <w:pPr>
              <w:pStyle w:val="Tabletext"/>
            </w:pPr>
            <w:r w:rsidRPr="000017F9">
              <w:t>Multimedia systems, terminals, gateways and data conferencing</w:t>
            </w:r>
          </w:p>
        </w:tc>
        <w:tc>
          <w:tcPr>
            <w:tcW w:w="955" w:type="pct"/>
            <w:shd w:val="clear" w:color="auto" w:fill="auto"/>
            <w:hideMark/>
          </w:tcPr>
          <w:p w14:paraId="2FDBD5E6" w14:textId="77777777" w:rsidR="00C2540E" w:rsidRPr="000017F9" w:rsidRDefault="00C2540E">
            <w:pPr>
              <w:pStyle w:val="Tabletext"/>
            </w:pPr>
            <w:r w:rsidRPr="000017F9">
              <w:t>Continuation of Q11/16</w:t>
            </w:r>
          </w:p>
        </w:tc>
        <w:tc>
          <w:tcPr>
            <w:tcW w:w="877" w:type="pct"/>
            <w:shd w:val="clear" w:color="auto" w:fill="auto"/>
          </w:tcPr>
          <w:p w14:paraId="1FA9B159" w14:textId="77777777" w:rsidR="00C2540E" w:rsidRPr="000017F9" w:rsidRDefault="00844A00">
            <w:pPr>
              <w:pStyle w:val="Tabletext"/>
            </w:pPr>
            <w:hyperlink r:id="rId162" w:history="1">
              <w:r w:rsidR="00C2540E" w:rsidRPr="000017F9">
                <w:rPr>
                  <w:rStyle w:val="Hyperlink"/>
                </w:rPr>
                <w:t>WTSA-24 C18</w:t>
              </w:r>
            </w:hyperlink>
          </w:p>
        </w:tc>
      </w:tr>
      <w:tr w:rsidR="00C2540E" w:rsidRPr="000017F9" w14:paraId="13AE01F3" w14:textId="77777777">
        <w:trPr>
          <w:jc w:val="center"/>
        </w:trPr>
        <w:tc>
          <w:tcPr>
            <w:tcW w:w="618" w:type="pct"/>
            <w:shd w:val="clear" w:color="auto" w:fill="auto"/>
            <w:hideMark/>
          </w:tcPr>
          <w:p w14:paraId="054764B6" w14:textId="77777777" w:rsidR="00C2540E" w:rsidRPr="000017F9" w:rsidRDefault="00C2540E">
            <w:pPr>
              <w:pStyle w:val="Tabletext"/>
            </w:pPr>
            <w:r w:rsidRPr="000017F9">
              <w:t>F/16</w:t>
            </w:r>
          </w:p>
        </w:tc>
        <w:tc>
          <w:tcPr>
            <w:tcW w:w="2550" w:type="pct"/>
            <w:shd w:val="clear" w:color="auto" w:fill="auto"/>
          </w:tcPr>
          <w:p w14:paraId="1EEF3CBD" w14:textId="77777777" w:rsidR="00C2540E" w:rsidRPr="000017F9" w:rsidRDefault="00C2540E">
            <w:pPr>
              <w:pStyle w:val="Tabletext"/>
            </w:pPr>
            <w:r w:rsidRPr="000017F9">
              <w:t>Intelligent visual systems and services</w:t>
            </w:r>
          </w:p>
        </w:tc>
        <w:tc>
          <w:tcPr>
            <w:tcW w:w="955" w:type="pct"/>
            <w:shd w:val="clear" w:color="auto" w:fill="auto"/>
            <w:hideMark/>
          </w:tcPr>
          <w:p w14:paraId="5AF9CEFD" w14:textId="77777777" w:rsidR="00C2540E" w:rsidRPr="000017F9" w:rsidRDefault="00C2540E">
            <w:pPr>
              <w:pStyle w:val="Tabletext"/>
            </w:pPr>
            <w:r w:rsidRPr="000017F9">
              <w:t>Continuation of Q12/16</w:t>
            </w:r>
          </w:p>
        </w:tc>
        <w:tc>
          <w:tcPr>
            <w:tcW w:w="877" w:type="pct"/>
            <w:shd w:val="clear" w:color="auto" w:fill="auto"/>
          </w:tcPr>
          <w:p w14:paraId="3C869FD2" w14:textId="77777777" w:rsidR="00C2540E" w:rsidRPr="000017F9" w:rsidRDefault="00844A00">
            <w:pPr>
              <w:pStyle w:val="Tabletext"/>
            </w:pPr>
            <w:hyperlink r:id="rId163" w:history="1">
              <w:r w:rsidR="00C2540E" w:rsidRPr="000017F9">
                <w:rPr>
                  <w:rStyle w:val="Hyperlink"/>
                </w:rPr>
                <w:t>WTSA-24 C18</w:t>
              </w:r>
            </w:hyperlink>
          </w:p>
        </w:tc>
      </w:tr>
      <w:tr w:rsidR="00C2540E" w:rsidRPr="000017F9" w14:paraId="4434D882" w14:textId="77777777">
        <w:trPr>
          <w:jc w:val="center"/>
        </w:trPr>
        <w:tc>
          <w:tcPr>
            <w:tcW w:w="618" w:type="pct"/>
            <w:shd w:val="clear" w:color="auto" w:fill="auto"/>
            <w:hideMark/>
          </w:tcPr>
          <w:p w14:paraId="158D85C5" w14:textId="77777777" w:rsidR="00C2540E" w:rsidRPr="000017F9" w:rsidRDefault="00C2540E">
            <w:pPr>
              <w:pStyle w:val="Tabletext"/>
            </w:pPr>
            <w:r w:rsidRPr="000017F9">
              <w:t>G/16</w:t>
            </w:r>
          </w:p>
        </w:tc>
        <w:tc>
          <w:tcPr>
            <w:tcW w:w="2550" w:type="pct"/>
            <w:shd w:val="clear" w:color="auto" w:fill="auto"/>
          </w:tcPr>
          <w:p w14:paraId="71519CC6" w14:textId="77777777" w:rsidR="00C2540E" w:rsidRPr="000017F9" w:rsidRDefault="00C2540E">
            <w:pPr>
              <w:pStyle w:val="Tabletext"/>
            </w:pPr>
            <w:r w:rsidRPr="000017F9">
              <w:t>Multimedia streaming-related systems and services including content delivery, application platforms and end systems</w:t>
            </w:r>
          </w:p>
        </w:tc>
        <w:tc>
          <w:tcPr>
            <w:tcW w:w="955" w:type="pct"/>
            <w:shd w:val="clear" w:color="auto" w:fill="auto"/>
            <w:hideMark/>
          </w:tcPr>
          <w:p w14:paraId="62F83956" w14:textId="77777777" w:rsidR="00C2540E" w:rsidRPr="000017F9" w:rsidRDefault="00C2540E">
            <w:pPr>
              <w:pStyle w:val="Tabletext"/>
            </w:pPr>
            <w:r w:rsidRPr="000017F9">
              <w:t>Continuation of Q13/16</w:t>
            </w:r>
          </w:p>
        </w:tc>
        <w:tc>
          <w:tcPr>
            <w:tcW w:w="877" w:type="pct"/>
            <w:shd w:val="clear" w:color="auto" w:fill="auto"/>
          </w:tcPr>
          <w:p w14:paraId="67BC772D" w14:textId="77777777" w:rsidR="00C2540E" w:rsidRPr="000017F9" w:rsidRDefault="00844A00">
            <w:pPr>
              <w:pStyle w:val="Tabletext"/>
            </w:pPr>
            <w:hyperlink r:id="rId164" w:history="1">
              <w:r w:rsidR="00C2540E" w:rsidRPr="000017F9">
                <w:rPr>
                  <w:rStyle w:val="Hyperlink"/>
                </w:rPr>
                <w:t>WTSA-24 C18</w:t>
              </w:r>
            </w:hyperlink>
          </w:p>
        </w:tc>
      </w:tr>
      <w:tr w:rsidR="00C2540E" w:rsidRPr="000017F9" w14:paraId="1C5A26AC" w14:textId="77777777">
        <w:trPr>
          <w:jc w:val="center"/>
        </w:trPr>
        <w:tc>
          <w:tcPr>
            <w:tcW w:w="618" w:type="pct"/>
            <w:shd w:val="clear" w:color="auto" w:fill="auto"/>
            <w:hideMark/>
          </w:tcPr>
          <w:p w14:paraId="3A62C0EE" w14:textId="77777777" w:rsidR="00C2540E" w:rsidRPr="000017F9" w:rsidRDefault="00C2540E">
            <w:pPr>
              <w:pStyle w:val="Tabletext"/>
            </w:pPr>
            <w:r w:rsidRPr="000017F9">
              <w:t>H/16</w:t>
            </w:r>
          </w:p>
        </w:tc>
        <w:tc>
          <w:tcPr>
            <w:tcW w:w="2550" w:type="pct"/>
            <w:shd w:val="clear" w:color="auto" w:fill="auto"/>
          </w:tcPr>
          <w:p w14:paraId="79902BCC" w14:textId="77777777" w:rsidR="00C2540E" w:rsidRPr="000017F9" w:rsidRDefault="00C2540E">
            <w:pPr>
              <w:pStyle w:val="Tabletext"/>
            </w:pPr>
            <w:r w:rsidRPr="000017F9">
              <w:t>Multimedia framework, applications and services</w:t>
            </w:r>
          </w:p>
        </w:tc>
        <w:tc>
          <w:tcPr>
            <w:tcW w:w="955" w:type="pct"/>
            <w:shd w:val="clear" w:color="auto" w:fill="auto"/>
            <w:hideMark/>
          </w:tcPr>
          <w:p w14:paraId="2AED19F0" w14:textId="77777777" w:rsidR="00C2540E" w:rsidRPr="000017F9" w:rsidRDefault="00C2540E">
            <w:pPr>
              <w:pStyle w:val="Tabletext"/>
            </w:pPr>
            <w:r w:rsidRPr="000017F9">
              <w:t>Continuation of Q21/16</w:t>
            </w:r>
          </w:p>
        </w:tc>
        <w:tc>
          <w:tcPr>
            <w:tcW w:w="877" w:type="pct"/>
            <w:shd w:val="clear" w:color="auto" w:fill="auto"/>
          </w:tcPr>
          <w:p w14:paraId="6508C428" w14:textId="77777777" w:rsidR="00C2540E" w:rsidRPr="000017F9" w:rsidRDefault="00844A00">
            <w:pPr>
              <w:pStyle w:val="Tabletext"/>
            </w:pPr>
            <w:hyperlink r:id="rId165" w:history="1">
              <w:r w:rsidR="00C2540E" w:rsidRPr="000017F9">
                <w:rPr>
                  <w:rStyle w:val="Hyperlink"/>
                </w:rPr>
                <w:t>WTSA-24 C18</w:t>
              </w:r>
            </w:hyperlink>
          </w:p>
        </w:tc>
      </w:tr>
      <w:tr w:rsidR="00C2540E" w:rsidRPr="000017F9" w14:paraId="0996E91E" w14:textId="77777777">
        <w:trPr>
          <w:jc w:val="center"/>
        </w:trPr>
        <w:tc>
          <w:tcPr>
            <w:tcW w:w="618" w:type="pct"/>
            <w:shd w:val="clear" w:color="auto" w:fill="auto"/>
            <w:hideMark/>
          </w:tcPr>
          <w:p w14:paraId="498A5CCA" w14:textId="77777777" w:rsidR="00C2540E" w:rsidRPr="000017F9" w:rsidRDefault="00C2540E">
            <w:pPr>
              <w:pStyle w:val="Tabletext"/>
            </w:pPr>
            <w:r w:rsidRPr="000017F9">
              <w:t>I/16</w:t>
            </w:r>
          </w:p>
        </w:tc>
        <w:tc>
          <w:tcPr>
            <w:tcW w:w="2550" w:type="pct"/>
            <w:shd w:val="clear" w:color="auto" w:fill="auto"/>
          </w:tcPr>
          <w:p w14:paraId="5C169616" w14:textId="77777777" w:rsidR="00C2540E" w:rsidRPr="000017F9" w:rsidRDefault="00C2540E">
            <w:pPr>
              <w:pStyle w:val="Tabletext"/>
            </w:pPr>
            <w:r w:rsidRPr="000017F9">
              <w:t>Multimedia aspects of distributed ledger technologies and related services</w:t>
            </w:r>
          </w:p>
        </w:tc>
        <w:tc>
          <w:tcPr>
            <w:tcW w:w="955" w:type="pct"/>
            <w:shd w:val="clear" w:color="auto" w:fill="auto"/>
            <w:hideMark/>
          </w:tcPr>
          <w:p w14:paraId="6988A8A0" w14:textId="77777777" w:rsidR="00C2540E" w:rsidRPr="000017F9" w:rsidRDefault="00C2540E">
            <w:pPr>
              <w:pStyle w:val="Tabletext"/>
            </w:pPr>
            <w:r w:rsidRPr="000017F9">
              <w:t>Continuation of Q22/16</w:t>
            </w:r>
          </w:p>
        </w:tc>
        <w:tc>
          <w:tcPr>
            <w:tcW w:w="877" w:type="pct"/>
            <w:shd w:val="clear" w:color="auto" w:fill="auto"/>
          </w:tcPr>
          <w:p w14:paraId="3AB9EBC6" w14:textId="77777777" w:rsidR="00C2540E" w:rsidRPr="000017F9" w:rsidRDefault="00844A00">
            <w:pPr>
              <w:pStyle w:val="Tabletext"/>
            </w:pPr>
            <w:hyperlink r:id="rId166" w:history="1">
              <w:r w:rsidR="00C2540E" w:rsidRPr="000017F9">
                <w:rPr>
                  <w:rStyle w:val="Hyperlink"/>
                </w:rPr>
                <w:t>WTSA-24 C18</w:t>
              </w:r>
            </w:hyperlink>
          </w:p>
        </w:tc>
      </w:tr>
      <w:tr w:rsidR="00C2540E" w:rsidRPr="000017F9" w14:paraId="6665FDFF" w14:textId="77777777">
        <w:trPr>
          <w:jc w:val="center"/>
        </w:trPr>
        <w:tc>
          <w:tcPr>
            <w:tcW w:w="618" w:type="pct"/>
            <w:shd w:val="clear" w:color="auto" w:fill="auto"/>
            <w:hideMark/>
          </w:tcPr>
          <w:p w14:paraId="7D79E3BC" w14:textId="77777777" w:rsidR="00C2540E" w:rsidRPr="000017F9" w:rsidRDefault="00C2540E">
            <w:pPr>
              <w:pStyle w:val="Tabletext"/>
            </w:pPr>
            <w:r w:rsidRPr="000017F9">
              <w:t>J/16</w:t>
            </w:r>
          </w:p>
        </w:tc>
        <w:tc>
          <w:tcPr>
            <w:tcW w:w="2550" w:type="pct"/>
            <w:shd w:val="clear" w:color="auto" w:fill="auto"/>
          </w:tcPr>
          <w:p w14:paraId="48229A35" w14:textId="77777777" w:rsidR="00C2540E" w:rsidRPr="000017F9" w:rsidRDefault="00C2540E">
            <w:pPr>
              <w:pStyle w:val="Tabletext"/>
            </w:pPr>
            <w:r w:rsidRPr="000017F9">
              <w:t>Digital culture-related systems and services</w:t>
            </w:r>
          </w:p>
        </w:tc>
        <w:tc>
          <w:tcPr>
            <w:tcW w:w="955" w:type="pct"/>
            <w:shd w:val="clear" w:color="auto" w:fill="auto"/>
            <w:hideMark/>
          </w:tcPr>
          <w:p w14:paraId="7282C748" w14:textId="77777777" w:rsidR="00C2540E" w:rsidRPr="000017F9" w:rsidRDefault="00C2540E">
            <w:pPr>
              <w:pStyle w:val="Tabletext"/>
            </w:pPr>
            <w:r w:rsidRPr="000017F9">
              <w:t>Continuation of Q23/16</w:t>
            </w:r>
          </w:p>
        </w:tc>
        <w:tc>
          <w:tcPr>
            <w:tcW w:w="877" w:type="pct"/>
            <w:shd w:val="clear" w:color="auto" w:fill="auto"/>
          </w:tcPr>
          <w:p w14:paraId="1E2401CE" w14:textId="77777777" w:rsidR="00C2540E" w:rsidRPr="000017F9" w:rsidRDefault="00844A00">
            <w:pPr>
              <w:pStyle w:val="Tabletext"/>
            </w:pPr>
            <w:hyperlink r:id="rId167" w:history="1">
              <w:r w:rsidR="00C2540E" w:rsidRPr="000017F9">
                <w:rPr>
                  <w:rStyle w:val="Hyperlink"/>
                </w:rPr>
                <w:t>WTSA-24 C18</w:t>
              </w:r>
            </w:hyperlink>
          </w:p>
        </w:tc>
      </w:tr>
      <w:tr w:rsidR="00C2540E" w:rsidRPr="000017F9" w14:paraId="5A6AE59E" w14:textId="77777777">
        <w:trPr>
          <w:jc w:val="center"/>
        </w:trPr>
        <w:tc>
          <w:tcPr>
            <w:tcW w:w="618" w:type="pct"/>
            <w:shd w:val="clear" w:color="auto" w:fill="auto"/>
            <w:hideMark/>
          </w:tcPr>
          <w:p w14:paraId="71CE0862" w14:textId="77777777" w:rsidR="00C2540E" w:rsidRPr="000017F9" w:rsidRDefault="00C2540E">
            <w:pPr>
              <w:pStyle w:val="Tabletext"/>
            </w:pPr>
            <w:r w:rsidRPr="000017F9">
              <w:t>K/16</w:t>
            </w:r>
          </w:p>
        </w:tc>
        <w:tc>
          <w:tcPr>
            <w:tcW w:w="2550" w:type="pct"/>
            <w:shd w:val="clear" w:color="auto" w:fill="auto"/>
          </w:tcPr>
          <w:p w14:paraId="08249543" w14:textId="77777777" w:rsidR="00C2540E" w:rsidRPr="000017F9" w:rsidRDefault="00C2540E">
            <w:pPr>
              <w:pStyle w:val="Tabletext"/>
            </w:pPr>
            <w:r w:rsidRPr="000017F9">
              <w:t>Human factors for intelligent user interfaces and services</w:t>
            </w:r>
          </w:p>
        </w:tc>
        <w:tc>
          <w:tcPr>
            <w:tcW w:w="955" w:type="pct"/>
            <w:shd w:val="clear" w:color="auto" w:fill="auto"/>
            <w:hideMark/>
          </w:tcPr>
          <w:p w14:paraId="7E7ECFFA" w14:textId="77777777" w:rsidR="00C2540E" w:rsidRPr="000017F9" w:rsidRDefault="00C2540E">
            <w:pPr>
              <w:pStyle w:val="Tabletext"/>
            </w:pPr>
            <w:r w:rsidRPr="000017F9">
              <w:t>Continuation of Q24/16</w:t>
            </w:r>
          </w:p>
        </w:tc>
        <w:tc>
          <w:tcPr>
            <w:tcW w:w="877" w:type="pct"/>
            <w:shd w:val="clear" w:color="auto" w:fill="auto"/>
          </w:tcPr>
          <w:p w14:paraId="61FDA334" w14:textId="77777777" w:rsidR="00C2540E" w:rsidRPr="000017F9" w:rsidRDefault="00844A00">
            <w:pPr>
              <w:pStyle w:val="Tabletext"/>
            </w:pPr>
            <w:hyperlink r:id="rId168" w:history="1">
              <w:r w:rsidR="00C2540E" w:rsidRPr="000017F9">
                <w:rPr>
                  <w:rStyle w:val="Hyperlink"/>
                </w:rPr>
                <w:t>WTSA-24 C18</w:t>
              </w:r>
            </w:hyperlink>
          </w:p>
        </w:tc>
      </w:tr>
      <w:tr w:rsidR="00C2540E" w:rsidRPr="000017F9" w14:paraId="347B34C7" w14:textId="77777777">
        <w:trPr>
          <w:jc w:val="center"/>
        </w:trPr>
        <w:tc>
          <w:tcPr>
            <w:tcW w:w="618" w:type="pct"/>
            <w:shd w:val="clear" w:color="auto" w:fill="auto"/>
            <w:hideMark/>
          </w:tcPr>
          <w:p w14:paraId="51F7D589" w14:textId="77777777" w:rsidR="00C2540E" w:rsidRPr="000017F9" w:rsidRDefault="00C2540E">
            <w:pPr>
              <w:pStyle w:val="Tabletext"/>
            </w:pPr>
            <w:r w:rsidRPr="000017F9">
              <w:t>M/16</w:t>
            </w:r>
          </w:p>
        </w:tc>
        <w:tc>
          <w:tcPr>
            <w:tcW w:w="2550" w:type="pct"/>
            <w:shd w:val="clear" w:color="auto" w:fill="auto"/>
          </w:tcPr>
          <w:p w14:paraId="2BC7BB44" w14:textId="77777777" w:rsidR="00C2540E" w:rsidRPr="000017F9" w:rsidRDefault="00C2540E">
            <w:pPr>
              <w:pStyle w:val="Tabletext"/>
            </w:pPr>
            <w:r w:rsidRPr="000017F9">
              <w:t>Vehicular multimedia communications, systems, networks, and applications</w:t>
            </w:r>
          </w:p>
        </w:tc>
        <w:tc>
          <w:tcPr>
            <w:tcW w:w="955" w:type="pct"/>
            <w:shd w:val="clear" w:color="auto" w:fill="auto"/>
            <w:hideMark/>
          </w:tcPr>
          <w:p w14:paraId="2867F905" w14:textId="77777777" w:rsidR="00C2540E" w:rsidRPr="000017F9" w:rsidRDefault="00C2540E">
            <w:pPr>
              <w:pStyle w:val="Tabletext"/>
            </w:pPr>
            <w:r w:rsidRPr="000017F9">
              <w:t>Continuation of Q27/16</w:t>
            </w:r>
          </w:p>
        </w:tc>
        <w:tc>
          <w:tcPr>
            <w:tcW w:w="877" w:type="pct"/>
            <w:shd w:val="clear" w:color="auto" w:fill="auto"/>
          </w:tcPr>
          <w:p w14:paraId="37C8FC13" w14:textId="77777777" w:rsidR="00C2540E" w:rsidRPr="000017F9" w:rsidRDefault="00844A00">
            <w:pPr>
              <w:pStyle w:val="Tabletext"/>
            </w:pPr>
            <w:hyperlink r:id="rId169" w:history="1">
              <w:r w:rsidR="00C2540E" w:rsidRPr="000017F9">
                <w:rPr>
                  <w:rStyle w:val="Hyperlink"/>
                </w:rPr>
                <w:t>WTSA-24 C18</w:t>
              </w:r>
            </w:hyperlink>
          </w:p>
        </w:tc>
      </w:tr>
      <w:tr w:rsidR="00C2540E" w:rsidRPr="000017F9" w14:paraId="3B8BD059" w14:textId="77777777">
        <w:trPr>
          <w:jc w:val="center"/>
        </w:trPr>
        <w:tc>
          <w:tcPr>
            <w:tcW w:w="618" w:type="pct"/>
            <w:shd w:val="clear" w:color="auto" w:fill="auto"/>
            <w:hideMark/>
          </w:tcPr>
          <w:p w14:paraId="75A481E5" w14:textId="77777777" w:rsidR="00C2540E" w:rsidRPr="000017F9" w:rsidRDefault="00C2540E">
            <w:pPr>
              <w:pStyle w:val="Tabletext"/>
            </w:pPr>
            <w:r w:rsidRPr="000017F9">
              <w:t>N/16</w:t>
            </w:r>
          </w:p>
        </w:tc>
        <w:tc>
          <w:tcPr>
            <w:tcW w:w="2550" w:type="pct"/>
            <w:shd w:val="clear" w:color="auto" w:fill="auto"/>
          </w:tcPr>
          <w:p w14:paraId="43181298" w14:textId="77777777" w:rsidR="00C2540E" w:rsidRPr="000017F9" w:rsidRDefault="00C2540E">
            <w:pPr>
              <w:pStyle w:val="Tabletext"/>
            </w:pPr>
            <w:r w:rsidRPr="000017F9">
              <w:t>Multimedia framework for digital health applications</w:t>
            </w:r>
          </w:p>
        </w:tc>
        <w:tc>
          <w:tcPr>
            <w:tcW w:w="955" w:type="pct"/>
            <w:shd w:val="clear" w:color="auto" w:fill="auto"/>
            <w:hideMark/>
          </w:tcPr>
          <w:p w14:paraId="0D8E3A59" w14:textId="77777777" w:rsidR="00C2540E" w:rsidRPr="000017F9" w:rsidRDefault="00C2540E">
            <w:pPr>
              <w:pStyle w:val="Tabletext"/>
            </w:pPr>
            <w:r w:rsidRPr="000017F9">
              <w:t>Continuation of Q28/16</w:t>
            </w:r>
          </w:p>
        </w:tc>
        <w:tc>
          <w:tcPr>
            <w:tcW w:w="877" w:type="pct"/>
            <w:shd w:val="clear" w:color="auto" w:fill="auto"/>
          </w:tcPr>
          <w:p w14:paraId="246115BE" w14:textId="77777777" w:rsidR="00C2540E" w:rsidRPr="000017F9" w:rsidRDefault="00844A00">
            <w:pPr>
              <w:pStyle w:val="Tabletext"/>
            </w:pPr>
            <w:hyperlink r:id="rId170" w:history="1">
              <w:r w:rsidR="00C2540E" w:rsidRPr="000017F9">
                <w:rPr>
                  <w:rStyle w:val="Hyperlink"/>
                </w:rPr>
                <w:t>WTSA-24 C18</w:t>
              </w:r>
            </w:hyperlink>
          </w:p>
        </w:tc>
      </w:tr>
      <w:tr w:rsidR="00C2540E" w:rsidRPr="000017F9" w14:paraId="032A6CB7" w14:textId="77777777">
        <w:trPr>
          <w:jc w:val="center"/>
        </w:trPr>
        <w:tc>
          <w:tcPr>
            <w:tcW w:w="618" w:type="pct"/>
            <w:shd w:val="clear" w:color="auto" w:fill="auto"/>
          </w:tcPr>
          <w:p w14:paraId="7DC4B441" w14:textId="77777777" w:rsidR="00C2540E" w:rsidRPr="000017F9" w:rsidRDefault="00C2540E">
            <w:pPr>
              <w:pStyle w:val="Tabletext"/>
            </w:pPr>
            <w:r w:rsidRPr="000017F9">
              <w:t>Q.Coord/C</w:t>
            </w:r>
          </w:p>
        </w:tc>
        <w:tc>
          <w:tcPr>
            <w:tcW w:w="2550" w:type="pct"/>
            <w:shd w:val="clear" w:color="auto" w:fill="auto"/>
          </w:tcPr>
          <w:p w14:paraId="7E441E37" w14:textId="77777777" w:rsidR="00C2540E" w:rsidRPr="000017F9" w:rsidRDefault="00C2540E">
            <w:pPr>
              <w:pStyle w:val="Tabletext"/>
            </w:pPr>
            <w:r w:rsidRPr="000017F9">
              <w:t>Coordination and planning</w:t>
            </w:r>
          </w:p>
        </w:tc>
        <w:tc>
          <w:tcPr>
            <w:tcW w:w="955" w:type="pct"/>
            <w:shd w:val="clear" w:color="auto" w:fill="auto"/>
          </w:tcPr>
          <w:p w14:paraId="164826E2" w14:textId="77777777" w:rsidR="00C2540E" w:rsidRPr="000017F9" w:rsidRDefault="00C2540E">
            <w:pPr>
              <w:pStyle w:val="Tabletext"/>
            </w:pPr>
            <w:r w:rsidRPr="000017F9">
              <w:t>Continuation of Questions 10/9 and 1/16</w:t>
            </w:r>
          </w:p>
        </w:tc>
        <w:tc>
          <w:tcPr>
            <w:tcW w:w="877" w:type="pct"/>
            <w:shd w:val="clear" w:color="auto" w:fill="auto"/>
          </w:tcPr>
          <w:p w14:paraId="69086C2A" w14:textId="77777777" w:rsidR="00C2540E" w:rsidRPr="000017F9" w:rsidRDefault="00C2540E">
            <w:pPr>
              <w:pStyle w:val="Tabletext"/>
            </w:pPr>
            <w:r w:rsidRPr="000017F9">
              <w:t xml:space="preserve">TSAG-R8 Annex </w:t>
            </w:r>
            <w:r w:rsidRPr="000017F9">
              <w:rPr>
                <w:highlight w:val="yellow"/>
              </w:rPr>
              <w:t>E</w:t>
            </w:r>
            <w:r w:rsidRPr="000017F9">
              <w:t>.2</w:t>
            </w:r>
          </w:p>
        </w:tc>
      </w:tr>
      <w:tr w:rsidR="00C2540E" w:rsidRPr="000017F9" w14:paraId="573FB414" w14:textId="77777777">
        <w:trPr>
          <w:jc w:val="center"/>
        </w:trPr>
        <w:tc>
          <w:tcPr>
            <w:tcW w:w="618" w:type="pct"/>
            <w:shd w:val="clear" w:color="auto" w:fill="auto"/>
          </w:tcPr>
          <w:p w14:paraId="0D9959B6" w14:textId="77777777" w:rsidR="00C2540E" w:rsidRPr="000017F9" w:rsidRDefault="00C2540E">
            <w:pPr>
              <w:pStyle w:val="Tabletext"/>
            </w:pPr>
            <w:r w:rsidRPr="000017F9">
              <w:t>Q.Acc/C</w:t>
            </w:r>
          </w:p>
        </w:tc>
        <w:tc>
          <w:tcPr>
            <w:tcW w:w="2550" w:type="pct"/>
            <w:shd w:val="clear" w:color="auto" w:fill="auto"/>
          </w:tcPr>
          <w:p w14:paraId="4F135B8F" w14:textId="77777777" w:rsidR="00C2540E" w:rsidRPr="000017F9" w:rsidRDefault="00C2540E">
            <w:pPr>
              <w:pStyle w:val="Tabletext"/>
            </w:pPr>
            <w:bookmarkStart w:id="60" w:name="_Toc167825811"/>
            <w:r w:rsidRPr="000017F9">
              <w:rPr>
                <w:rFonts w:eastAsia="DengXian"/>
              </w:rPr>
              <w:t>Multimedia system, service and application accessibility for digital inclusion</w:t>
            </w:r>
            <w:bookmarkEnd w:id="60"/>
          </w:p>
        </w:tc>
        <w:tc>
          <w:tcPr>
            <w:tcW w:w="955" w:type="pct"/>
            <w:shd w:val="clear" w:color="auto" w:fill="auto"/>
          </w:tcPr>
          <w:p w14:paraId="34AC4F85" w14:textId="77777777" w:rsidR="00C2540E" w:rsidRPr="000017F9" w:rsidRDefault="00C2540E">
            <w:pPr>
              <w:pStyle w:val="Tabletext"/>
            </w:pPr>
            <w:r w:rsidRPr="000017F9">
              <w:t>Continuation of Q11/9 and Q26/16</w:t>
            </w:r>
          </w:p>
        </w:tc>
        <w:tc>
          <w:tcPr>
            <w:tcW w:w="877" w:type="pct"/>
            <w:shd w:val="clear" w:color="auto" w:fill="auto"/>
          </w:tcPr>
          <w:p w14:paraId="51738199" w14:textId="77777777" w:rsidR="00C2540E" w:rsidRPr="000017F9" w:rsidRDefault="00C2540E">
            <w:pPr>
              <w:pStyle w:val="Tabletext"/>
            </w:pPr>
            <w:r w:rsidRPr="000017F9">
              <w:t xml:space="preserve">TSAG-R8 Annex </w:t>
            </w:r>
            <w:r w:rsidRPr="000017F9">
              <w:rPr>
                <w:highlight w:val="yellow"/>
              </w:rPr>
              <w:t>E</w:t>
            </w:r>
            <w:r w:rsidRPr="000017F9">
              <w:t>.3</w:t>
            </w:r>
          </w:p>
        </w:tc>
      </w:tr>
    </w:tbl>
    <w:p w14:paraId="41EC59E1" w14:textId="77777777" w:rsidR="00C2540E" w:rsidRPr="000017F9" w:rsidRDefault="00C2540E" w:rsidP="00C2540E"/>
    <w:p w14:paraId="2340D4D2" w14:textId="77777777" w:rsidR="00C2540E" w:rsidRPr="000017F9" w:rsidRDefault="00C2540E" w:rsidP="00C2540E">
      <w:r w:rsidRPr="000017F9">
        <w:br w:type="page"/>
      </w:r>
    </w:p>
    <w:p w14:paraId="09314C17" w14:textId="77777777" w:rsidR="00C2540E" w:rsidRPr="000017F9" w:rsidRDefault="00C2540E" w:rsidP="00C2540E">
      <w:pPr>
        <w:pStyle w:val="Heading2"/>
      </w:pPr>
      <w:bookmarkStart w:id="61" w:name="_Toc173836506"/>
      <w:bookmarkStart w:id="62" w:name="_Toc174109223"/>
      <w:r w:rsidRPr="000017F9">
        <w:lastRenderedPageBreak/>
        <w:t>E.1</w:t>
      </w:r>
      <w:r w:rsidRPr="000017F9">
        <w:tab/>
        <w:t>WTSA Resolution 2 elements for SGC</w:t>
      </w:r>
      <w:bookmarkEnd w:id="61"/>
      <w:bookmarkEnd w:id="62"/>
    </w:p>
    <w:p w14:paraId="4340D2FD" w14:textId="77777777" w:rsidR="00C2540E" w:rsidRPr="000017F9" w:rsidRDefault="00C2540E" w:rsidP="00C2540E">
      <w:pPr>
        <w:pStyle w:val="AnnexNoNoToC"/>
      </w:pPr>
      <w:r w:rsidRPr="000017F9">
        <w:t>Annex A</w:t>
      </w:r>
      <w:r w:rsidRPr="000017F9">
        <w:br/>
      </w:r>
      <w:r w:rsidRPr="000017F9">
        <w:rPr>
          <w:caps w:val="0"/>
        </w:rPr>
        <w:t>(to Resolution 2 (Rev. New Delhi, 2024))</w:t>
      </w:r>
    </w:p>
    <w:p w14:paraId="28EB1C70" w14:textId="77777777" w:rsidR="00C2540E" w:rsidRPr="000017F9" w:rsidRDefault="00C2540E" w:rsidP="00C2540E">
      <w:pPr>
        <w:pStyle w:val="PartNo"/>
        <w:rPr>
          <w:rFonts w:eastAsia="DengXian"/>
        </w:rPr>
      </w:pPr>
      <w:r w:rsidRPr="000017F9">
        <w:rPr>
          <w:rFonts w:eastAsia="DengXian"/>
        </w:rPr>
        <w:t>Part 1 – General areas of study</w:t>
      </w:r>
    </w:p>
    <w:p w14:paraId="5EAEB713" w14:textId="77777777" w:rsidR="00C2540E" w:rsidRPr="000017F9" w:rsidRDefault="00C2540E" w:rsidP="00C2540E">
      <w:pPr>
        <w:pStyle w:val="Headingb"/>
        <w:rPr>
          <w:rFonts w:eastAsia="MS Mincho"/>
          <w:bCs/>
        </w:rPr>
      </w:pPr>
      <w:r w:rsidRPr="000017F9">
        <w:rPr>
          <w:rFonts w:eastAsia="MS Mincho"/>
          <w:bCs/>
        </w:rPr>
        <w:t>ITU-T SGC</w:t>
      </w:r>
    </w:p>
    <w:p w14:paraId="6FB22B31" w14:textId="77777777" w:rsidR="00C2540E" w:rsidRPr="000017F9" w:rsidRDefault="00C2540E" w:rsidP="00C2540E">
      <w:pPr>
        <w:pStyle w:val="Headingb"/>
        <w:rPr>
          <w:rFonts w:eastAsia="MS Mincho"/>
          <w:bCs/>
        </w:rPr>
      </w:pPr>
      <w:r w:rsidRPr="000017F9">
        <w:rPr>
          <w:rFonts w:eastAsia="MS Mincho"/>
          <w:bCs/>
        </w:rPr>
        <w:t>Technologies for multimedia, content delivery and cable television</w:t>
      </w:r>
    </w:p>
    <w:p w14:paraId="212FE818" w14:textId="77777777" w:rsidR="00C2540E" w:rsidRPr="000017F9" w:rsidRDefault="00C2540E" w:rsidP="00C2540E"/>
    <w:p w14:paraId="45E7ACC5" w14:textId="77777777" w:rsidR="00C2540E" w:rsidRPr="000017F9" w:rsidRDefault="00C2540E" w:rsidP="00C2540E">
      <w:pPr>
        <w:rPr>
          <w:rFonts w:eastAsia="DengXian"/>
        </w:rPr>
      </w:pPr>
      <w:r w:rsidRPr="000017F9">
        <w:rPr>
          <w:rFonts w:eastAsia="DengXian"/>
        </w:rPr>
        <w:t>ITU</w:t>
      </w:r>
      <w:r w:rsidRPr="000017F9">
        <w:rPr>
          <w:rFonts w:eastAsia="DengXian"/>
        </w:rPr>
        <w:noBreakHyphen/>
        <w:t>T Study Group </w:t>
      </w:r>
      <w:r w:rsidRPr="000017F9">
        <w:t>C</w:t>
      </w:r>
      <w:r w:rsidRPr="000017F9">
        <w:rPr>
          <w:rFonts w:eastAsia="DengXian"/>
        </w:rPr>
        <w:t xml:space="preserve"> is</w:t>
      </w:r>
      <w:r w:rsidRPr="000017F9">
        <w:t xml:space="preserve"> responsible for studies relating to multimedia technologies, capabilities, systems, applications and services for existing and future networks</w:t>
      </w:r>
      <w:r w:rsidRPr="000017F9">
        <w:rPr>
          <w:rFonts w:eastAsia="DengXian"/>
        </w:rPr>
        <w:t>, including IP-based and cable-based networks.</w:t>
      </w:r>
    </w:p>
    <w:p w14:paraId="63DBE96A" w14:textId="77777777" w:rsidR="00C2540E" w:rsidRPr="000017F9" w:rsidRDefault="00C2540E" w:rsidP="00C2540E">
      <w:pPr>
        <w:rPr>
          <w:rFonts w:eastAsia="DengXian"/>
        </w:rPr>
      </w:pPr>
      <w:r w:rsidRPr="000017F9">
        <w:rPr>
          <w:rFonts w:eastAsia="DengXian"/>
        </w:rPr>
        <w:t>This encompasses studies relating to:</w:t>
      </w:r>
    </w:p>
    <w:p w14:paraId="06967E46"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information and communication technologies (ICTs) for multimedia systems, applications, </w:t>
      </w:r>
      <w:r w:rsidRPr="000017F9">
        <w:t xml:space="preserve">services, </w:t>
      </w:r>
      <w:r w:rsidRPr="000017F9">
        <w:rPr>
          <w:rFonts w:eastAsia="DengXian"/>
        </w:rPr>
        <w:t>terminals and delivery platforms; accessibility for digital inclusion; ICTs for active assisted living; human interfaces; multimedia aspects of distributed ledger technologies; media and signal coding and systems; digital multimedia services in various verticals (health, culture, mobility, etc.)</w:t>
      </w:r>
      <w:r w:rsidRPr="000017F9">
        <w:t xml:space="preserve">; </w:t>
      </w:r>
      <w:r w:rsidRPr="000017F9">
        <w:rPr>
          <w:rFonts w:eastAsia="DengXian"/>
        </w:rPr>
        <w:t xml:space="preserve">and </w:t>
      </w:r>
      <w:r w:rsidRPr="000017F9">
        <w:t>multimedia aspects of metaverse related issues</w:t>
      </w:r>
      <w:r w:rsidRPr="000017F9">
        <w:rPr>
          <w:rFonts w:eastAsia="DengXian"/>
        </w:rPr>
        <w:t>.</w:t>
      </w:r>
    </w:p>
    <w:p w14:paraId="5676F315"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use of telecommunication systems for a) contribution, primary distribution and secondary distribution of audiovisual content (including television programmes and related data services, and advanced capabilities, e.g. ultra-high definition, high-dynamic range) and b) multimedia applications, providing and immersive, virtual reality, augmented reality and multiview, including 3D (stereoscopy type and holographic type);</w:t>
      </w:r>
    </w:p>
    <w:p w14:paraId="2C585A8D"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use of telecommunication networks, e.g. coaxial cable, optical fibre, hybrid fibre coaxial (HFC), </w:t>
      </w:r>
      <w:r w:rsidRPr="000017F9">
        <w:t>IP networks</w:t>
      </w:r>
      <w:r w:rsidRPr="000017F9">
        <w:rPr>
          <w:rFonts w:eastAsia="DengXian"/>
        </w:rPr>
        <w:t>, etc., to also provide integrated broadband services including interconnection with other types of networks such as fixed wireless access networks (e.g., radio local access network, private IMT-2020 network and beyond, etc.);</w:t>
      </w:r>
    </w:p>
    <w:p w14:paraId="5496989B" w14:textId="77777777" w:rsidR="00C2540E" w:rsidRPr="000017F9" w:rsidRDefault="00C2540E" w:rsidP="00C2540E">
      <w:pPr>
        <w:ind w:left="794"/>
      </w:pPr>
      <w:r w:rsidRPr="000017F9">
        <w:t>NOTE 1 – Private IMT-2020 network is intended to refer to private wireless networks specifically designed for supplementing a cable TV access network.</w:t>
      </w:r>
    </w:p>
    <w:p w14:paraId="306953CB" w14:textId="77777777" w:rsidR="00C2540E" w:rsidRPr="000017F9" w:rsidRDefault="00C2540E" w:rsidP="00C2540E">
      <w:pPr>
        <w:ind w:left="794"/>
      </w:pPr>
      <w:r w:rsidRPr="000017F9">
        <w:t>NOTE 2 – The cable network, primarily designed for audiovisual content delivery to the home, also carries time</w:t>
      </w:r>
      <w:r w:rsidRPr="000017F9">
        <w:noBreakHyphen/>
        <w:t>critical services like voice, gaming, video-on-demand, interactive and multiscreen services, etc. to customer premises equipment (CPE) in the home or enterprise.</w:t>
      </w:r>
    </w:p>
    <w:p w14:paraId="53C05249"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use of cloud computing, artificial intelligence (AI) and other advanced technologies to enhance multimedia applications and services as well as integrated broadband services over telecommunication networks;</w:t>
      </w:r>
    </w:p>
    <w:p w14:paraId="1421958F" w14:textId="77777777" w:rsidR="00C2540E" w:rsidRPr="000017F9" w:rsidRDefault="00C2540E" w:rsidP="00C2540E">
      <w:pPr>
        <w:pStyle w:val="Note"/>
      </w:pPr>
      <w:r w:rsidRPr="000017F9">
        <w:t>NOTE 3 – When ITU-T Study Group 16 was created in 1996, one of its mandates was to continue ITU-T Study Group 1's studies on multimedia services. Accordingly, reference to "services" in the context of Study Group C's mandate is to be understood as "multimedia services".</w:t>
      </w:r>
    </w:p>
    <w:p w14:paraId="67735D06" w14:textId="77777777" w:rsidR="00C2540E" w:rsidRPr="000017F9" w:rsidRDefault="00C2540E" w:rsidP="00C2540E">
      <w:r w:rsidRPr="000017F9">
        <w:br w:type="page"/>
      </w:r>
    </w:p>
    <w:p w14:paraId="4FC4935C" w14:textId="77777777" w:rsidR="00C2540E" w:rsidRPr="000017F9" w:rsidRDefault="00C2540E" w:rsidP="00C2540E">
      <w:pPr>
        <w:pStyle w:val="PartNo"/>
        <w:rPr>
          <w:rFonts w:eastAsia="DengXian"/>
        </w:rPr>
      </w:pPr>
      <w:r w:rsidRPr="000017F9">
        <w:rPr>
          <w:rFonts w:eastAsia="DengXian"/>
        </w:rPr>
        <w:lastRenderedPageBreak/>
        <w:t xml:space="preserve">Part 2 – </w:t>
      </w:r>
      <w:r w:rsidRPr="000017F9">
        <w:rPr>
          <w:rFonts w:eastAsia="DengXian"/>
          <w:b/>
          <w:bCs/>
        </w:rPr>
        <w:t>Lead ITU</w:t>
      </w:r>
      <w:r w:rsidRPr="000017F9">
        <w:rPr>
          <w:rFonts w:eastAsia="DengXian"/>
          <w:b/>
          <w:bCs/>
        </w:rPr>
        <w:noBreakHyphen/>
        <w:t>T study groups</w:t>
      </w:r>
      <w:r w:rsidRPr="000017F9">
        <w:rPr>
          <w:rFonts w:eastAsia="DengXian"/>
        </w:rPr>
        <w:t xml:space="preserve"> in specific areas of study</w:t>
      </w:r>
    </w:p>
    <w:p w14:paraId="435604A4" w14:textId="77777777" w:rsidR="00C2540E" w:rsidRPr="000017F9" w:rsidRDefault="00C2540E" w:rsidP="00C2540E">
      <w:r w:rsidRPr="000017F9">
        <w:t>SGC</w:t>
      </w:r>
    </w:p>
    <w:p w14:paraId="55FCE7B6" w14:textId="77777777" w:rsidR="00C2540E" w:rsidRPr="000017F9" w:rsidRDefault="00C2540E" w:rsidP="00C2540E">
      <w:pPr>
        <w:pStyle w:val="enumlev1"/>
      </w:pPr>
      <w:r w:rsidRPr="000017F9">
        <w:t>–</w:t>
      </w:r>
      <w:r w:rsidRPr="000017F9">
        <w:tab/>
        <w:t>Lead study group on multimedia technologies, applications, systems and services</w:t>
      </w:r>
    </w:p>
    <w:p w14:paraId="62520CA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Lead study group </w:t>
      </w:r>
      <w:bookmarkStart w:id="63" w:name="_Hlk167698364"/>
      <w:r w:rsidRPr="000017F9">
        <w:rPr>
          <w:rFonts w:eastAsia="DengXian"/>
        </w:rPr>
        <w:t>on integrated broadband cable networks</w:t>
      </w:r>
      <w:bookmarkEnd w:id="63"/>
    </w:p>
    <w:p w14:paraId="00BD47B5" w14:textId="77777777" w:rsidR="00C2540E" w:rsidRPr="000017F9" w:rsidRDefault="00C2540E" w:rsidP="00C2540E">
      <w:pPr>
        <w:pStyle w:val="enumlev1"/>
      </w:pPr>
      <w:r w:rsidRPr="000017F9">
        <w:t>–</w:t>
      </w:r>
      <w:r w:rsidRPr="000017F9">
        <w:rPr>
          <w:rFonts w:eastAsia="DengXian"/>
        </w:rPr>
        <w:tab/>
      </w:r>
      <w:bookmarkStart w:id="64" w:name="_Hlk166705960"/>
      <w:r w:rsidRPr="000017F9">
        <w:rPr>
          <w:rFonts w:eastAsia="DengXian"/>
        </w:rPr>
        <w:t xml:space="preserve">Lead study group on audiovisual content </w:t>
      </w:r>
      <w:r w:rsidRPr="000017F9">
        <w:t xml:space="preserve">processing and </w:t>
      </w:r>
      <w:r w:rsidRPr="000017F9">
        <w:rPr>
          <w:rFonts w:eastAsia="DengXian"/>
        </w:rPr>
        <w:t>delivery over multimedia</w:t>
      </w:r>
      <w:r w:rsidRPr="000017F9">
        <w:t xml:space="preserve"> distribution systems, including</w:t>
      </w:r>
      <w:r w:rsidRPr="000017F9">
        <w:rPr>
          <w:rFonts w:eastAsia="DengXian"/>
        </w:rPr>
        <w:t xml:space="preserve"> cable networks,</w:t>
      </w:r>
      <w:r w:rsidRPr="000017F9">
        <w:t xml:space="preserve"> IP-based television services and digital signage</w:t>
      </w:r>
    </w:p>
    <w:bookmarkEnd w:id="64"/>
    <w:p w14:paraId="78748BB8" w14:textId="77777777" w:rsidR="00C2540E" w:rsidRPr="000017F9" w:rsidRDefault="00C2540E" w:rsidP="00C2540E">
      <w:pPr>
        <w:pStyle w:val="enumlev1"/>
      </w:pPr>
      <w:r w:rsidRPr="000017F9">
        <w:t>–</w:t>
      </w:r>
      <w:r w:rsidRPr="000017F9">
        <w:tab/>
        <w:t>Lead study group on human factors and ICT accessibility for digital inclusion</w:t>
      </w:r>
    </w:p>
    <w:p w14:paraId="2A210F0D" w14:textId="77777777" w:rsidR="00C2540E" w:rsidRPr="000017F9" w:rsidRDefault="00C2540E" w:rsidP="00C2540E">
      <w:pPr>
        <w:pStyle w:val="enumlev1"/>
      </w:pPr>
      <w:r w:rsidRPr="000017F9">
        <w:t>–</w:t>
      </w:r>
      <w:r w:rsidRPr="000017F9">
        <w:tab/>
        <w:t xml:space="preserve">Lead study group on multimedia aspects of automotive-related intelligent services </w:t>
      </w:r>
    </w:p>
    <w:p w14:paraId="514B38D1" w14:textId="77777777" w:rsidR="00C2540E" w:rsidRPr="000017F9" w:rsidRDefault="00C2540E" w:rsidP="00C2540E">
      <w:pPr>
        <w:pStyle w:val="enumlev1"/>
      </w:pPr>
      <w:r w:rsidRPr="000017F9">
        <w:t>–</w:t>
      </w:r>
      <w:r w:rsidRPr="000017F9">
        <w:tab/>
        <w:t>Lead study group on multimedia aspects of digital health</w:t>
      </w:r>
    </w:p>
    <w:p w14:paraId="4DCF94A0" w14:textId="77777777" w:rsidR="00C2540E" w:rsidRPr="000017F9" w:rsidRDefault="00C2540E" w:rsidP="00C2540E">
      <w:pPr>
        <w:pStyle w:val="enumlev1"/>
      </w:pPr>
      <w:r w:rsidRPr="000017F9">
        <w:t>–</w:t>
      </w:r>
      <w:r w:rsidRPr="000017F9">
        <w:tab/>
        <w:t>Lead study group on digital culture</w:t>
      </w:r>
    </w:p>
    <w:p w14:paraId="2F858AC7" w14:textId="77777777" w:rsidR="00C2540E" w:rsidRPr="000017F9" w:rsidRDefault="00C2540E" w:rsidP="00C2540E">
      <w:pPr>
        <w:pStyle w:val="enumlev1"/>
      </w:pPr>
      <w:r w:rsidRPr="000017F9">
        <w:t>–</w:t>
      </w:r>
      <w:r w:rsidRPr="000017F9">
        <w:tab/>
        <w:t>Lead study group on multimedia aspects of distributed ledger technology (DLT) and its applications</w:t>
      </w:r>
    </w:p>
    <w:p w14:paraId="3129C72A" w14:textId="77777777" w:rsidR="00C2540E" w:rsidRPr="000017F9" w:rsidRDefault="00C2540E" w:rsidP="00C2540E">
      <w:pPr>
        <w:pStyle w:val="enumlev1"/>
      </w:pPr>
      <w:r w:rsidRPr="000017F9">
        <w:t>–</w:t>
      </w:r>
      <w:r w:rsidRPr="000017F9">
        <w:tab/>
        <w:t>Lead study group on immersive multimedia technologies including metaverse and other emerging technologies</w:t>
      </w:r>
    </w:p>
    <w:p w14:paraId="2ACA6C0D" w14:textId="77777777" w:rsidR="00C2540E" w:rsidRPr="000017F9" w:rsidRDefault="00C2540E" w:rsidP="00C2540E">
      <w:pPr>
        <w:pStyle w:val="enumlev1"/>
        <w:rPr>
          <w:rFonts w:eastAsia="DengXian"/>
        </w:rPr>
      </w:pPr>
    </w:p>
    <w:p w14:paraId="32A007BD" w14:textId="77777777" w:rsidR="00C2540E" w:rsidRPr="000017F9" w:rsidRDefault="00C2540E" w:rsidP="00C2540E">
      <w:pPr>
        <w:pStyle w:val="AnnexNoNoToC"/>
      </w:pPr>
      <w:r w:rsidRPr="000017F9">
        <w:t>Annex B</w:t>
      </w:r>
      <w:r w:rsidRPr="000017F9">
        <w:br/>
      </w:r>
      <w:r w:rsidRPr="000017F9">
        <w:rPr>
          <w:caps w:val="0"/>
        </w:rPr>
        <w:t>(to Resolution 2 (New Delhi, 2024))</w:t>
      </w:r>
    </w:p>
    <w:p w14:paraId="4055AF68" w14:textId="77777777" w:rsidR="00C2540E" w:rsidRPr="000017F9" w:rsidRDefault="00C2540E" w:rsidP="00C2540E">
      <w:pPr>
        <w:pStyle w:val="Annextitle0"/>
        <w:rPr>
          <w:rFonts w:eastAsia="DengXian"/>
          <w:lang w:eastAsia="ja-JP"/>
        </w:rPr>
      </w:pPr>
      <w:r w:rsidRPr="000017F9">
        <w:rPr>
          <w:rFonts w:eastAsia="DengXian"/>
          <w:lang w:eastAsia="ja-JP"/>
        </w:rPr>
        <w:t>Points of guidance to ITU</w:t>
      </w:r>
      <w:r w:rsidRPr="000017F9">
        <w:rPr>
          <w:rFonts w:eastAsia="DengXian"/>
          <w:lang w:eastAsia="ja-JP"/>
        </w:rPr>
        <w:noBreakHyphen/>
        <w:t>T study groups for development</w:t>
      </w:r>
      <w:r w:rsidRPr="000017F9">
        <w:rPr>
          <w:rFonts w:eastAsia="DengXian"/>
          <w:lang w:eastAsia="ja-JP"/>
        </w:rPr>
        <w:br/>
        <w:t>of the post-2022 work programme</w:t>
      </w:r>
    </w:p>
    <w:p w14:paraId="32370924" w14:textId="77777777" w:rsidR="00C2540E" w:rsidRPr="000017F9" w:rsidRDefault="00C2540E" w:rsidP="00C2540E">
      <w:pPr>
        <w:rPr>
          <w:rFonts w:eastAsia="DengXian"/>
        </w:rPr>
      </w:pPr>
      <w:r w:rsidRPr="000017F9">
        <w:rPr>
          <w:rFonts w:eastAsia="DengXian"/>
          <w:b/>
          <w:bCs/>
        </w:rPr>
        <w:t>B.1</w:t>
      </w:r>
      <w:r w:rsidRPr="000017F9">
        <w:rPr>
          <w:rFonts w:eastAsia="DengXian"/>
        </w:rPr>
        <w:tab/>
        <w:t>This annex provides points of guidance to study groups for the development of post</w:t>
      </w:r>
      <w:r w:rsidRPr="000017F9">
        <w:rPr>
          <w:rFonts w:eastAsia="DengXian"/>
        </w:rPr>
        <w:noBreakHyphen/>
        <w:t>2022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04667430" w14:textId="77777777" w:rsidR="00C2540E" w:rsidRPr="000017F9" w:rsidRDefault="00C2540E" w:rsidP="00C2540E">
      <w:pPr>
        <w:rPr>
          <w:rFonts w:eastAsia="DengXian"/>
        </w:rPr>
      </w:pPr>
      <w:r w:rsidRPr="000017F9">
        <w:rPr>
          <w:rFonts w:eastAsia="DengXian"/>
          <w:b/>
          <w:bCs/>
        </w:rPr>
        <w:t>B.2</w:t>
      </w:r>
      <w:r w:rsidRPr="000017F9">
        <w:rPr>
          <w:rFonts w:eastAsia="DengXian"/>
        </w:rPr>
        <w:tab/>
        <w:t>This annex will be reviewed by the Telecommunication Standardization Advisory Group (TSAG) as necessary to facilitate interaction between study groups, to minimize duplication of effort and to harmonize the overall ITU</w:t>
      </w:r>
      <w:r w:rsidRPr="000017F9">
        <w:rPr>
          <w:rFonts w:eastAsia="DengXian"/>
        </w:rPr>
        <w:noBreakHyphen/>
        <w:t>T work programme.</w:t>
      </w:r>
    </w:p>
    <w:p w14:paraId="6983FB33" w14:textId="77777777" w:rsidR="00C2540E" w:rsidRPr="000017F9" w:rsidRDefault="00C2540E" w:rsidP="00C2540E">
      <w:pPr>
        <w:rPr>
          <w:rFonts w:eastAsia="DengXian"/>
        </w:rPr>
      </w:pPr>
    </w:p>
    <w:p w14:paraId="0748C25A" w14:textId="77777777" w:rsidR="00C2540E" w:rsidRPr="000017F9" w:rsidRDefault="00C2540E" w:rsidP="00C2540E">
      <w:pPr>
        <w:pStyle w:val="Headingb"/>
      </w:pPr>
      <w:r w:rsidRPr="000017F9">
        <w:t>ITU-T Study Group C</w:t>
      </w:r>
    </w:p>
    <w:p w14:paraId="0D549C9D" w14:textId="77777777" w:rsidR="00C2540E" w:rsidRPr="000017F9" w:rsidRDefault="00C2540E" w:rsidP="00C2540E">
      <w:pPr>
        <w:rPr>
          <w:rFonts w:eastAsia="DengXian"/>
        </w:rPr>
      </w:pPr>
      <w:r w:rsidRPr="000017F9">
        <w:rPr>
          <w:rFonts w:eastAsia="DengXian"/>
        </w:rPr>
        <w:t>ITU</w:t>
      </w:r>
      <w:r w:rsidRPr="000017F9">
        <w:rPr>
          <w:rFonts w:eastAsia="DengXian"/>
        </w:rPr>
        <w:noBreakHyphen/>
        <w:t>T Study Group C will work on the following items:</w:t>
      </w:r>
    </w:p>
    <w:p w14:paraId="0208E311"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terminology for various multimedia services;</w:t>
      </w:r>
    </w:p>
    <w:p w14:paraId="29FBC736"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operation of multimedia systems and applications, including interoperability, scalability and interworking over different networks;</w:t>
      </w:r>
    </w:p>
    <w:p w14:paraId="3B1639C3"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ubiquitous multimedia services and applications;</w:t>
      </w:r>
    </w:p>
    <w:p w14:paraId="5EB2C1D5"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aspects of digital services;</w:t>
      </w:r>
    </w:p>
    <w:p w14:paraId="0AC2F9F9"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development of multimedia end-to-end architectures, including vehicle gateway for intelligent transport systems (ITS);</w:t>
      </w:r>
    </w:p>
    <w:p w14:paraId="74FC8704"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high-layer protocols and middleware for multimedia systems and applications, including IP-based television services (managed and non-managed networks), Internet-based streaming media services and digital signage;</w:t>
      </w:r>
    </w:p>
    <w:p w14:paraId="16D4A230" w14:textId="77777777" w:rsidR="00C2540E" w:rsidRPr="000017F9" w:rsidRDefault="00C2540E" w:rsidP="00C2540E">
      <w:pPr>
        <w:pStyle w:val="enumlev1"/>
        <w:rPr>
          <w:rFonts w:eastAsia="DengXian"/>
        </w:rPr>
      </w:pPr>
      <w:r w:rsidRPr="000017F9">
        <w:rPr>
          <w:rFonts w:eastAsia="DengXian"/>
        </w:rPr>
        <w:lastRenderedPageBreak/>
        <w:t>•</w:t>
      </w:r>
      <w:r w:rsidRPr="000017F9">
        <w:rPr>
          <w:rFonts w:eastAsia="DengXian"/>
        </w:rPr>
        <w:tab/>
        <w:t>media and signal coding;</w:t>
      </w:r>
    </w:p>
    <w:p w14:paraId="765EB71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and multimode terminals;</w:t>
      </w:r>
    </w:p>
    <w:p w14:paraId="2AA3F622"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human-machine interaction;</w:t>
      </w:r>
    </w:p>
    <w:p w14:paraId="6F26301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signal processing network equipment and terminals, gateway implementations, and characteristics;</w:t>
      </w:r>
    </w:p>
    <w:p w14:paraId="2710F0D3"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quality of service (QoS), quality of experience (QoE) and end-to-end performance in multimedia systems;</w:t>
      </w:r>
    </w:p>
    <w:p w14:paraId="4FF3A74B"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security and trust of multimedia systems and services;</w:t>
      </w:r>
    </w:p>
    <w:p w14:paraId="5165BD84"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secured audiovisual content contribution and distribution, for example conditional access (CA) systems and digital rights management (DRM), over cable networks;</w:t>
      </w:r>
    </w:p>
    <w:p w14:paraId="47243F8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aspects of distributed ledger technology (DLT) and its applications;</w:t>
      </w:r>
    </w:p>
    <w:p w14:paraId="54A6F2D1"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digital multimedia services and applications in various vertical industries;</w:t>
      </w:r>
    </w:p>
    <w:p w14:paraId="23BE19AA"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multimedia aspects of metaverse technologies, applications, systems and services, including functional architecture, and platform interoperability;</w:t>
      </w:r>
    </w:p>
    <w:p w14:paraId="4EEB4B26"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audiovisual content systems for contribution and distribution, including broadcasting, over telecommunication networks, e.g. coaxial cable, optical fibre, hybrid fibre coaxial (HFC), </w:t>
      </w:r>
      <w:r w:rsidRPr="000017F9">
        <w:t>IP networks</w:t>
      </w:r>
      <w:r w:rsidRPr="000017F9">
        <w:rPr>
          <w:rFonts w:eastAsia="DengXian"/>
        </w:rPr>
        <w:t>, etc., which could be applied also to satellite and/or terrestrial content distribution;</w:t>
      </w:r>
    </w:p>
    <w:p w14:paraId="33AEDA14"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interconnection between cable networks and other types of networks such as fixed wireless access network (e.g., radio local access network, private IMT-2020 network and beyond, etc.);</w:t>
      </w:r>
    </w:p>
    <w:p w14:paraId="55F112F9"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the use of IP or other appropriate protocols, middleware and operating systems to provide time-critical services, services on demand, interactive services or service migrations from radio frequency (RF) to IP over cable distribution networks;</w:t>
      </w:r>
    </w:p>
    <w:p w14:paraId="1C71AEE7"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procedures for the operation of audiovisual content delivery over cable networks;</w:t>
      </w:r>
    </w:p>
    <w:p w14:paraId="504FA298"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 xml:space="preserve">AI-enabled </w:t>
      </w:r>
      <w:r w:rsidRPr="000017F9">
        <w:rPr>
          <w:rFonts w:eastAsia="DengXian"/>
          <w:iCs/>
        </w:rPr>
        <w:t>multimedia</w:t>
      </w:r>
      <w:r w:rsidRPr="000017F9">
        <w:rPr>
          <w:rFonts w:eastAsia="DengXian"/>
        </w:rPr>
        <w:t xml:space="preserve"> systems and applications, including </w:t>
      </w:r>
      <w:r w:rsidRPr="000017F9">
        <w:rPr>
          <w:rFonts w:eastAsia="MS Mincho"/>
        </w:rPr>
        <w:t>AI</w:t>
      </w:r>
      <w:r w:rsidRPr="000017F9">
        <w:rPr>
          <w:rFonts w:eastAsia="DengXian"/>
        </w:rPr>
        <w:t>-</w:t>
      </w:r>
      <w:r w:rsidRPr="000017F9">
        <w:rPr>
          <w:rFonts w:eastAsia="MS Mincho"/>
        </w:rPr>
        <w:t xml:space="preserve">assisted delivery and transmission for audiovisual content and other data services, </w:t>
      </w:r>
      <w:r w:rsidRPr="000017F9">
        <w:rPr>
          <w:rFonts w:eastAsia="DengXian"/>
        </w:rPr>
        <w:t xml:space="preserve">taking into account </w:t>
      </w:r>
      <w:r w:rsidRPr="000017F9">
        <w:rPr>
          <w:rFonts w:eastAsia="MS Mincho"/>
        </w:rPr>
        <w:t>responsible/trustworthy/explainable AI principles;</w:t>
      </w:r>
    </w:p>
    <w:p w14:paraId="1A1D706C"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cable network terminals and related interfaces (e.g. interfaces to home network devices, such as IoT devices, interfaces to the cloud);</w:t>
      </w:r>
    </w:p>
    <w:p w14:paraId="766E927B"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end-to-end integrated platforms for cable networks;</w:t>
      </w:r>
    </w:p>
    <w:p w14:paraId="0AF6822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advanced, interactive, time-critical and other services and applications over cable networks;</w:t>
      </w:r>
    </w:p>
    <w:p w14:paraId="2DECDE2D"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cloud-based systems for audiovisual content services and control over cable networks;</w:t>
      </w:r>
    </w:p>
    <w:p w14:paraId="7314386A" w14:textId="77777777" w:rsidR="00C2540E" w:rsidRPr="000017F9" w:rsidRDefault="00C2540E" w:rsidP="00C2540E">
      <w:pPr>
        <w:pStyle w:val="enumlev1"/>
      </w:pPr>
      <w:r w:rsidRPr="000017F9">
        <w:rPr>
          <w:rFonts w:eastAsia="DengXian"/>
        </w:rPr>
        <w:t>•</w:t>
      </w:r>
      <w:r w:rsidRPr="000017F9">
        <w:rPr>
          <w:rFonts w:eastAsia="DengXian"/>
        </w:rPr>
        <w:tab/>
        <w:t>multimedia content processing and delivery including</w:t>
      </w:r>
      <w:r w:rsidRPr="000017F9">
        <w:rPr>
          <w:rFonts w:eastAsia="DengXian"/>
          <w:color w:val="8064A2" w:themeColor="accent4"/>
        </w:rPr>
        <w:t xml:space="preserve"> </w:t>
      </w:r>
      <w:r w:rsidRPr="000017F9">
        <w:rPr>
          <w:rFonts w:eastAsia="DengXian"/>
        </w:rPr>
        <w:t>extended reality (e.g., augmented reality, virtual reality and mixed reality), immersive environments, virtual worlds</w:t>
      </w:r>
      <w:r w:rsidRPr="000017F9">
        <w:t>, and metaverse;</w:t>
      </w:r>
    </w:p>
    <w:p w14:paraId="69C53311" w14:textId="77777777" w:rsidR="00C2540E" w:rsidRPr="000017F9" w:rsidRDefault="00C2540E" w:rsidP="00C2540E">
      <w:pPr>
        <w:pStyle w:val="enumlev1"/>
        <w:rPr>
          <w:rFonts w:eastAsia="DengXian"/>
        </w:rPr>
      </w:pPr>
      <w:bookmarkStart w:id="65" w:name="_Hlk166704817"/>
      <w:r w:rsidRPr="000017F9">
        <w:rPr>
          <w:rFonts w:eastAsia="DengXian"/>
        </w:rPr>
        <w:t>•</w:t>
      </w:r>
      <w:r w:rsidRPr="000017F9">
        <w:rPr>
          <w:rFonts w:eastAsia="DengXian"/>
        </w:rPr>
        <w:tab/>
        <w:t>multimedia system, service and application accessibility for digital inclusion;</w:t>
      </w:r>
      <w:bookmarkEnd w:id="65"/>
    </w:p>
    <w:p w14:paraId="4D44F70E" w14:textId="77777777" w:rsidR="00C2540E" w:rsidRPr="000017F9" w:rsidRDefault="00C2540E" w:rsidP="00C2540E">
      <w:pPr>
        <w:pStyle w:val="enumlev1"/>
        <w:rPr>
          <w:rFonts w:eastAsia="DengXian"/>
        </w:rPr>
      </w:pPr>
      <w:r w:rsidRPr="000017F9">
        <w:rPr>
          <w:rFonts w:eastAsia="DengXian"/>
        </w:rPr>
        <w:t>•</w:t>
      </w:r>
      <w:r w:rsidRPr="000017F9">
        <w:rPr>
          <w:rFonts w:eastAsia="DengXian"/>
        </w:rPr>
        <w:tab/>
        <w:t>common user profile and participation taxonomy for broadband cable-TV accessibility.</w:t>
      </w:r>
    </w:p>
    <w:p w14:paraId="69C6B2CB" w14:textId="77777777" w:rsidR="00C2540E" w:rsidRPr="000017F9" w:rsidRDefault="00C2540E" w:rsidP="00C2540E">
      <w:pPr>
        <w:rPr>
          <w:rFonts w:eastAsia="DengXian"/>
        </w:rPr>
      </w:pPr>
      <w:r w:rsidRPr="000017F9">
        <w:rPr>
          <w:rFonts w:eastAsia="DengXian"/>
        </w:rPr>
        <w:t>In developing its studies, Study Group C will take into consideration societal and ethical aspects of intelligent applications.</w:t>
      </w:r>
    </w:p>
    <w:p w14:paraId="06C6065E" w14:textId="77777777" w:rsidR="00C2540E" w:rsidRPr="000017F9" w:rsidRDefault="00C2540E" w:rsidP="00C2540E">
      <w:pPr>
        <w:rPr>
          <w:rFonts w:eastAsia="DengXian"/>
        </w:rPr>
      </w:pPr>
      <w:r w:rsidRPr="000017F9">
        <w:rPr>
          <w:rFonts w:eastAsia="DengXian"/>
        </w:rPr>
        <w:t xml:space="preserve">ITU-T Study Group C will work collaboratively with all stakeholders working in the standardization areas within its mandate, in particular with </w:t>
      </w:r>
      <w:r w:rsidRPr="000017F9">
        <w:t>other ITU study groups</w:t>
      </w:r>
      <w:r w:rsidRPr="000017F9">
        <w:rPr>
          <w:rFonts w:eastAsia="DengXian"/>
        </w:rPr>
        <w:t>, other United Nations agencies, international and regional standards-development organizations, industry forums and consortia.</w:t>
      </w:r>
    </w:p>
    <w:p w14:paraId="75EEF7D9" w14:textId="77777777" w:rsidR="00C2540E" w:rsidRPr="000017F9" w:rsidRDefault="00C2540E" w:rsidP="00C2540E">
      <w:pPr>
        <w:rPr>
          <w:rFonts w:eastAsia="DengXian"/>
        </w:rPr>
      </w:pPr>
      <w:r w:rsidRPr="000017F9">
        <w:rPr>
          <w:rFonts w:eastAsia="DengXian"/>
        </w:rPr>
        <w:lastRenderedPageBreak/>
        <w:t>Study Group C will develop and maintain implementation guidelines to support the deployment of its Recommendations in developing countries.</w:t>
      </w:r>
    </w:p>
    <w:p w14:paraId="6BA72668" w14:textId="77777777" w:rsidR="00C2540E" w:rsidRPr="000017F9" w:rsidRDefault="00C2540E" w:rsidP="00C2540E">
      <w:pPr>
        <w:rPr>
          <w:rFonts w:eastAsia="DengXian"/>
        </w:rPr>
      </w:pPr>
      <w:r w:rsidRPr="000017F9">
        <w:rPr>
          <w:rFonts w:eastAsia="DengXian"/>
        </w:rPr>
        <w:t>Study Group C is responsible for coordination with the ITU Radiocommunication Sector (ITU</w:t>
      </w:r>
      <w:r w:rsidRPr="000017F9">
        <w:rPr>
          <w:rFonts w:eastAsia="DengXian"/>
        </w:rPr>
        <w:noBreakHyphen/>
        <w:t>R) on broadcasting matters.</w:t>
      </w:r>
    </w:p>
    <w:p w14:paraId="06795740" w14:textId="77777777" w:rsidR="00C2540E" w:rsidRPr="000017F9" w:rsidRDefault="00C2540E" w:rsidP="00C2540E">
      <w:pPr>
        <w:rPr>
          <w:rFonts w:eastAsia="DengXian"/>
        </w:rPr>
      </w:pPr>
      <w:r w:rsidRPr="000017F9">
        <w:rPr>
          <w:rFonts w:eastAsia="DengXian"/>
        </w:rPr>
        <w:t>Inter-Sector rapporteur group activities of different Sectors and/or joint rapporteur group activities of different study groups shall be seen as complying with the WTSA expectations for collaboration and coordination.</w:t>
      </w:r>
    </w:p>
    <w:p w14:paraId="7814E247" w14:textId="77777777" w:rsidR="00C2540E" w:rsidRPr="000017F9" w:rsidRDefault="00C2540E" w:rsidP="00C2540E">
      <w:pPr>
        <w:rPr>
          <w:rFonts w:eastAsia="MS Mincho"/>
        </w:rPr>
      </w:pPr>
    </w:p>
    <w:p w14:paraId="5439A831" w14:textId="77777777" w:rsidR="00C2540E" w:rsidRPr="000017F9" w:rsidRDefault="00C2540E" w:rsidP="00C2540E">
      <w:pPr>
        <w:pStyle w:val="AnnexNoNoToC"/>
        <w:rPr>
          <w:caps w:val="0"/>
        </w:rPr>
      </w:pPr>
      <w:r w:rsidRPr="000017F9">
        <w:t>Annex C</w:t>
      </w:r>
      <w:r w:rsidRPr="000017F9">
        <w:br/>
      </w:r>
      <w:r w:rsidRPr="000017F9">
        <w:rPr>
          <w:caps w:val="0"/>
        </w:rPr>
        <w:t>(to Resolution 2 (Rev. New Delhi, 2024))</w:t>
      </w:r>
    </w:p>
    <w:p w14:paraId="42F636F1" w14:textId="77777777" w:rsidR="00C2540E" w:rsidRPr="000017F9" w:rsidRDefault="00C2540E" w:rsidP="00C2540E">
      <w:pPr>
        <w:pStyle w:val="Annextitle0"/>
        <w:rPr>
          <w:rFonts w:eastAsia="DengXian"/>
          <w:lang w:eastAsia="ja-JP"/>
        </w:rPr>
      </w:pPr>
      <w:r w:rsidRPr="000017F9">
        <w:rPr>
          <w:rFonts w:eastAsia="DengXian"/>
          <w:lang w:eastAsia="ja-JP"/>
        </w:rPr>
        <w:t xml:space="preserve">List of Recommendations under the responsibility of the respective </w:t>
      </w:r>
      <w:r w:rsidRPr="000017F9">
        <w:rPr>
          <w:rFonts w:eastAsia="DengXian"/>
          <w:lang w:eastAsia="ja-JP"/>
        </w:rPr>
        <w:br/>
        <w:t>ITU</w:t>
      </w:r>
      <w:r w:rsidRPr="000017F9">
        <w:rPr>
          <w:rFonts w:eastAsia="DengXian"/>
          <w:lang w:eastAsia="ja-JP"/>
        </w:rPr>
        <w:noBreakHyphen/>
        <w:t>T study groups and TSAG in the 2025-2028 study period</w:t>
      </w:r>
    </w:p>
    <w:p w14:paraId="7AA69EE7" w14:textId="77777777" w:rsidR="00C2540E" w:rsidRPr="000017F9" w:rsidRDefault="00C2540E" w:rsidP="00C2540E">
      <w:pPr>
        <w:rPr>
          <w:rFonts w:eastAsia="MS Mincho"/>
        </w:rPr>
      </w:pPr>
    </w:p>
    <w:p w14:paraId="652AFE93" w14:textId="77777777" w:rsidR="00C2540E" w:rsidRPr="00094E7E" w:rsidRDefault="00C2540E" w:rsidP="00C2540E">
      <w:pPr>
        <w:pStyle w:val="Headingb"/>
        <w:rPr>
          <w:lang w:val="fr-FR"/>
        </w:rPr>
      </w:pPr>
      <w:r w:rsidRPr="00094E7E">
        <w:rPr>
          <w:lang w:val="fr-FR"/>
        </w:rPr>
        <w:t>ITU-T Study Group C</w:t>
      </w:r>
    </w:p>
    <w:p w14:paraId="3D753494" w14:textId="77777777" w:rsidR="00C2540E" w:rsidRPr="00094E7E" w:rsidRDefault="00C2540E" w:rsidP="00C2540E">
      <w:pPr>
        <w:rPr>
          <w:rFonts w:eastAsia="DengXian"/>
          <w:lang w:val="fr-FR"/>
        </w:rPr>
      </w:pPr>
      <w:r w:rsidRPr="00094E7E">
        <w:rPr>
          <w:rFonts w:eastAsia="DengXian"/>
          <w:lang w:val="fr-FR"/>
        </w:rPr>
        <w:t>ITU-T E.120 – ITU-T E.139 (except ITU-T E.129), ITU-T E.161, ITU-T E.180-series, ITU-T E.330-series, ITU-T E.340-series</w:t>
      </w:r>
    </w:p>
    <w:p w14:paraId="546EF02D" w14:textId="77777777" w:rsidR="00C2540E" w:rsidRPr="000017F9" w:rsidRDefault="00C2540E" w:rsidP="00C2540E">
      <w:pPr>
        <w:rPr>
          <w:rFonts w:eastAsia="DengXian"/>
        </w:rPr>
      </w:pPr>
      <w:r w:rsidRPr="000017F9">
        <w:rPr>
          <w:rFonts w:eastAsia="DengXian"/>
        </w:rPr>
        <w:t>ITU</w:t>
      </w:r>
      <w:r w:rsidRPr="000017F9">
        <w:rPr>
          <w:rFonts w:eastAsia="DengXian"/>
        </w:rPr>
        <w:noBreakHyphen/>
        <w:t>T F.700-series, except those under the responsibility of Study Group 20, and ITU-T F.900-series</w:t>
      </w:r>
    </w:p>
    <w:p w14:paraId="3F00C318" w14:textId="77777777" w:rsidR="00C2540E" w:rsidRPr="00094E7E" w:rsidRDefault="00C2540E" w:rsidP="00C2540E">
      <w:pPr>
        <w:rPr>
          <w:rFonts w:eastAsia="DengXian"/>
          <w:lang w:val="fr-FR"/>
        </w:rPr>
      </w:pPr>
      <w:r w:rsidRPr="00094E7E">
        <w:rPr>
          <w:rFonts w:eastAsia="DengXian"/>
          <w:lang w:val="fr-FR"/>
        </w:rPr>
        <w:t>ITU</w:t>
      </w:r>
      <w:r w:rsidRPr="00094E7E">
        <w:rPr>
          <w:rFonts w:eastAsia="DengXian"/>
          <w:lang w:val="fr-FR"/>
        </w:rPr>
        <w:noBreakHyphen/>
        <w:t>T G.160-series, ITU</w:t>
      </w:r>
      <w:r w:rsidRPr="00094E7E">
        <w:rPr>
          <w:rFonts w:eastAsia="DengXian"/>
          <w:lang w:val="fr-FR"/>
        </w:rPr>
        <w:noBreakHyphen/>
        <w:t xml:space="preserve">T G.710 </w:t>
      </w:r>
      <w:r w:rsidRPr="000017F9">
        <w:rPr>
          <w:rFonts w:ascii="Symbol" w:eastAsia="Symbol" w:hAnsi="Symbol" w:cs="Symbol"/>
        </w:rPr>
        <w:t></w:t>
      </w:r>
      <w:r w:rsidRPr="00094E7E">
        <w:rPr>
          <w:rFonts w:eastAsia="DengXian"/>
          <w:lang w:val="fr-FR"/>
        </w:rPr>
        <w:t xml:space="preserve"> ITU</w:t>
      </w:r>
      <w:r w:rsidRPr="00094E7E">
        <w:rPr>
          <w:rFonts w:eastAsia="DengXian"/>
          <w:lang w:val="fr-FR"/>
        </w:rPr>
        <w:noBreakHyphen/>
        <w:t>T G.729 (except ITU</w:t>
      </w:r>
      <w:r w:rsidRPr="00094E7E">
        <w:rPr>
          <w:rFonts w:eastAsia="DengXian"/>
          <w:lang w:val="fr-FR"/>
        </w:rPr>
        <w:noBreakHyphen/>
        <w:t>T G.712), ITU</w:t>
      </w:r>
      <w:r w:rsidRPr="00094E7E">
        <w:rPr>
          <w:rFonts w:eastAsia="DengXian"/>
          <w:lang w:val="fr-FR"/>
        </w:rPr>
        <w:noBreakHyphen/>
        <w:t>T G.760</w:t>
      </w:r>
      <w:r w:rsidRPr="00094E7E">
        <w:rPr>
          <w:rFonts w:eastAsia="DengXian"/>
          <w:lang w:val="fr-FR"/>
        </w:rPr>
        <w:noBreakHyphen/>
        <w:t>series (including ITU</w:t>
      </w:r>
      <w:r w:rsidRPr="00094E7E">
        <w:rPr>
          <w:rFonts w:eastAsia="DengXian"/>
          <w:lang w:val="fr-FR"/>
        </w:rPr>
        <w:noBreakHyphen/>
        <w:t>T G.769/Y.1242), ITU</w:t>
      </w:r>
      <w:r w:rsidRPr="00094E7E">
        <w:rPr>
          <w:rFonts w:eastAsia="DengXian"/>
          <w:lang w:val="fr-FR"/>
        </w:rPr>
        <w:noBreakHyphen/>
        <w:t>T G.776.1, ITU</w:t>
      </w:r>
      <w:r w:rsidRPr="00094E7E">
        <w:rPr>
          <w:rFonts w:eastAsia="DengXian"/>
          <w:lang w:val="fr-FR"/>
        </w:rPr>
        <w:noBreakHyphen/>
        <w:t>T G.799.1/</w:t>
      </w:r>
      <w:r w:rsidRPr="00094E7E" w:rsidDel="00E7619E">
        <w:rPr>
          <w:rFonts w:eastAsia="DengXian"/>
          <w:lang w:val="fr-FR"/>
        </w:rPr>
        <w:t xml:space="preserve"> </w:t>
      </w:r>
      <w:r w:rsidRPr="00094E7E">
        <w:rPr>
          <w:rFonts w:eastAsia="DengXian"/>
          <w:lang w:val="fr-FR"/>
        </w:rPr>
        <w:t>Y.1451.1, ITU</w:t>
      </w:r>
      <w:r w:rsidRPr="00094E7E">
        <w:rPr>
          <w:rFonts w:eastAsia="DengXian"/>
          <w:lang w:val="fr-FR"/>
        </w:rPr>
        <w:noBreakHyphen/>
        <w:t>T G.799.2, ITU</w:t>
      </w:r>
      <w:r w:rsidRPr="00094E7E">
        <w:rPr>
          <w:rFonts w:eastAsia="DengXian"/>
          <w:lang w:val="fr-FR"/>
        </w:rPr>
        <w:noBreakHyphen/>
        <w:t>T G.799.3</w:t>
      </w:r>
    </w:p>
    <w:p w14:paraId="1B4933E8" w14:textId="77777777" w:rsidR="00C2540E" w:rsidRPr="000017F9" w:rsidRDefault="00C2540E" w:rsidP="00C2540E">
      <w:pPr>
        <w:rPr>
          <w:rFonts w:eastAsia="DengXian"/>
        </w:rPr>
      </w:pPr>
      <w:r w:rsidRPr="000017F9">
        <w:rPr>
          <w:rFonts w:eastAsia="DengXian"/>
        </w:rPr>
        <w:t>ITU</w:t>
      </w:r>
      <w:r w:rsidRPr="000017F9">
        <w:rPr>
          <w:rFonts w:eastAsia="DengXian"/>
        </w:rPr>
        <w:noBreakHyphen/>
        <w:t>T H-series, except those under the responsibility of Study Group 20</w:t>
      </w:r>
    </w:p>
    <w:p w14:paraId="625909FF" w14:textId="77777777" w:rsidR="00C2540E" w:rsidRPr="000017F9" w:rsidRDefault="00C2540E" w:rsidP="00C2540E">
      <w:pPr>
        <w:rPr>
          <w:rFonts w:eastAsia="DengXian"/>
        </w:rPr>
      </w:pPr>
      <w:r w:rsidRPr="000017F9">
        <w:rPr>
          <w:rFonts w:eastAsia="DengXian"/>
        </w:rPr>
        <w:t>ITU</w:t>
      </w:r>
      <w:r w:rsidRPr="000017F9">
        <w:rPr>
          <w:rFonts w:eastAsia="DengXian"/>
        </w:rPr>
        <w:noBreakHyphen/>
        <w:t>T J-series, except those under the responsibility of Study Groups 12 and 15</w:t>
      </w:r>
    </w:p>
    <w:p w14:paraId="0CE156C1" w14:textId="77777777" w:rsidR="00C2540E" w:rsidRPr="00844A00" w:rsidRDefault="00C2540E" w:rsidP="00C2540E">
      <w:pPr>
        <w:rPr>
          <w:rFonts w:eastAsia="DengXian"/>
        </w:rPr>
      </w:pPr>
      <w:r w:rsidRPr="00844A00">
        <w:rPr>
          <w:rFonts w:eastAsia="DengXian"/>
        </w:rPr>
        <w:t>ITU</w:t>
      </w:r>
      <w:r w:rsidRPr="00844A00">
        <w:rPr>
          <w:rFonts w:eastAsia="DengXian"/>
        </w:rPr>
        <w:noBreakHyphen/>
        <w:t>T N-series</w:t>
      </w:r>
    </w:p>
    <w:p w14:paraId="3BC9D8CB" w14:textId="77777777" w:rsidR="00C2540E" w:rsidRPr="00844A00" w:rsidRDefault="00C2540E" w:rsidP="00C2540E">
      <w:pPr>
        <w:rPr>
          <w:rFonts w:eastAsia="DengXian"/>
        </w:rPr>
      </w:pPr>
      <w:r w:rsidRPr="00844A00">
        <w:rPr>
          <w:rFonts w:eastAsia="DengXian"/>
        </w:rPr>
        <w:t>ITU</w:t>
      </w:r>
      <w:r w:rsidRPr="00844A00">
        <w:rPr>
          <w:rFonts w:eastAsia="DengXian"/>
        </w:rPr>
        <w:noBreakHyphen/>
        <w:t>T T-series</w:t>
      </w:r>
    </w:p>
    <w:p w14:paraId="498EC3CE" w14:textId="77777777" w:rsidR="00C2540E" w:rsidRPr="00844A00" w:rsidRDefault="00C2540E" w:rsidP="00C2540E">
      <w:pPr>
        <w:rPr>
          <w:rFonts w:eastAsia="DengXian"/>
        </w:rPr>
      </w:pPr>
      <w:r w:rsidRPr="00844A00">
        <w:rPr>
          <w:rFonts w:eastAsia="DengXian"/>
        </w:rPr>
        <w:t>ITU</w:t>
      </w:r>
      <w:r w:rsidRPr="00844A00">
        <w:rPr>
          <w:rFonts w:eastAsia="DengXian"/>
        </w:rPr>
        <w:noBreakHyphen/>
        <w:t>T Q.50-series, ITU</w:t>
      </w:r>
      <w:r w:rsidRPr="00844A00">
        <w:rPr>
          <w:rFonts w:eastAsia="DengXian"/>
        </w:rPr>
        <w:noBreakHyphen/>
        <w:t>T Q.115-series</w:t>
      </w:r>
    </w:p>
    <w:p w14:paraId="04FA8A6F" w14:textId="77777777" w:rsidR="00C2540E" w:rsidRPr="000017F9" w:rsidRDefault="00C2540E" w:rsidP="00C2540E">
      <w:pPr>
        <w:rPr>
          <w:rFonts w:eastAsia="DengXian"/>
        </w:rPr>
      </w:pPr>
      <w:r w:rsidRPr="000017F9">
        <w:rPr>
          <w:rFonts w:eastAsia="DengXian"/>
        </w:rPr>
        <w:t>ITU</w:t>
      </w:r>
      <w:r w:rsidRPr="000017F9">
        <w:rPr>
          <w:rFonts w:eastAsia="DengXian"/>
        </w:rPr>
        <w:noBreakHyphen/>
        <w:t>T V-series, except those under the responsibility of Study Groups 2 and 15</w:t>
      </w:r>
    </w:p>
    <w:p w14:paraId="1A9D7A93" w14:textId="77777777" w:rsidR="00C2540E" w:rsidRPr="00094E7E" w:rsidRDefault="00C2540E" w:rsidP="00C2540E">
      <w:pPr>
        <w:rPr>
          <w:rFonts w:eastAsia="MS Mincho"/>
          <w:lang w:val="fr-FR"/>
        </w:rPr>
      </w:pPr>
      <w:r w:rsidRPr="00094E7E">
        <w:rPr>
          <w:rFonts w:eastAsia="DengXian"/>
          <w:lang w:val="fr-FR"/>
        </w:rPr>
        <w:t>ITU</w:t>
      </w:r>
      <w:r w:rsidRPr="00094E7E">
        <w:rPr>
          <w:rFonts w:eastAsia="DengXian"/>
          <w:lang w:val="fr-FR"/>
        </w:rPr>
        <w:noBreakHyphen/>
        <w:t>T X.26/V.10 and ITU</w:t>
      </w:r>
      <w:r w:rsidRPr="00094E7E">
        <w:rPr>
          <w:rFonts w:eastAsia="DengXian"/>
          <w:lang w:val="fr-FR"/>
        </w:rPr>
        <w:noBreakHyphen/>
        <w:t>T X.27/V.11</w:t>
      </w:r>
    </w:p>
    <w:p w14:paraId="2674205C" w14:textId="77777777" w:rsidR="00C2540E" w:rsidRPr="00094E7E" w:rsidRDefault="00C2540E" w:rsidP="00C2540E">
      <w:pPr>
        <w:rPr>
          <w:lang w:val="fr-FR"/>
        </w:rPr>
      </w:pPr>
    </w:p>
    <w:p w14:paraId="500A43C9" w14:textId="77777777" w:rsidR="00C2540E" w:rsidRPr="00094E7E" w:rsidRDefault="00C2540E" w:rsidP="00C2540E">
      <w:pPr>
        <w:rPr>
          <w:lang w:val="fr-FR"/>
        </w:rPr>
      </w:pPr>
      <w:r w:rsidRPr="00094E7E">
        <w:rPr>
          <w:lang w:val="fr-FR"/>
        </w:rPr>
        <w:br w:type="page"/>
      </w:r>
    </w:p>
    <w:p w14:paraId="34D7521B" w14:textId="77777777" w:rsidR="00C2540E" w:rsidRPr="000017F9" w:rsidRDefault="00C2540E" w:rsidP="00C2540E">
      <w:pPr>
        <w:pStyle w:val="Heading2"/>
      </w:pPr>
      <w:bookmarkStart w:id="66" w:name="_Toc173836507"/>
      <w:bookmarkStart w:id="67" w:name="_Toc174109224"/>
      <w:r w:rsidRPr="000017F9">
        <w:lastRenderedPageBreak/>
        <w:t>E.2</w:t>
      </w:r>
      <w:r w:rsidRPr="000017F9">
        <w:tab/>
        <w:t>Text for Q.Coord/C</w:t>
      </w:r>
      <w:bookmarkEnd w:id="66"/>
      <w:bookmarkEnd w:id="67"/>
    </w:p>
    <w:p w14:paraId="4375B8B7" w14:textId="77777777" w:rsidR="00C2540E" w:rsidRPr="000017F9" w:rsidRDefault="00C2540E" w:rsidP="00C2540E">
      <w:pPr>
        <w:pStyle w:val="Heading6"/>
      </w:pPr>
      <w:r w:rsidRPr="000017F9">
        <w:rPr>
          <w:bCs/>
        </w:rPr>
        <w:t xml:space="preserve">Q.Coord/C – </w:t>
      </w:r>
      <w:r w:rsidRPr="000017F9">
        <w:t>Coordination and planning</w:t>
      </w:r>
    </w:p>
    <w:p w14:paraId="163C1555" w14:textId="77777777" w:rsidR="00C2540E" w:rsidRPr="000017F9" w:rsidRDefault="00C2540E" w:rsidP="00C2540E">
      <w:pPr>
        <w:pStyle w:val="Questionhistory"/>
      </w:pPr>
      <w:r w:rsidRPr="000017F9">
        <w:t>(Continuation of Questions 10/9 and 1/16)</w:t>
      </w:r>
    </w:p>
    <w:p w14:paraId="1A0B10FC" w14:textId="77777777" w:rsidR="00C2540E" w:rsidRPr="000017F9" w:rsidRDefault="00C2540E" w:rsidP="00C2540E">
      <w:pPr>
        <w:pStyle w:val="Heading7"/>
      </w:pPr>
      <w:r w:rsidRPr="000017F9">
        <w:rPr>
          <w:shd w:val="clear" w:color="auto" w:fill="FFFFFF"/>
        </w:rPr>
        <w:t>Motivation</w:t>
      </w:r>
    </w:p>
    <w:p w14:paraId="35974261"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ITU</w:t>
      </w:r>
      <w:r w:rsidRPr="000017F9">
        <w:rPr>
          <w:rFonts w:eastAsia="Times New Roman"/>
          <w:shd w:val="clear" w:color="auto" w:fill="FFFFFF"/>
          <w:lang w:eastAsia="fr-FR"/>
        </w:rPr>
        <w:noBreakHyphen/>
        <w:t>T Study Group C has been assigned lead study group roles, and coordination is a major responsibility within the lead study group roles.</w:t>
      </w:r>
    </w:p>
    <w:p w14:paraId="06DA4AE0"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The objective of this Question is to coordinate and manage the development and progress of standardization, within Study Group C and externally. This Question facilitates coordination for the many aspects for which Study Group C is responsible across ITU-T, ITU-R and ITU-D study groups as well as other related bodies.</w:t>
      </w:r>
    </w:p>
    <w:p w14:paraId="7F77195C"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In that role, this Question may serve as a hub for handling TDs, contributions and liaison statements when they are not directly related to Questions already under study. The technical studies themselves will be addressed in the relevant Questions of Study Group C .</w:t>
      </w:r>
    </w:p>
    <w:p w14:paraId="1714E226" w14:textId="77777777" w:rsidR="00C2540E" w:rsidRPr="000017F9" w:rsidRDefault="00C2540E" w:rsidP="00C2540E">
      <w:pPr>
        <w:rPr>
          <w:rFonts w:eastAsia="Times New Roman"/>
          <w:shd w:val="clear" w:color="auto" w:fill="FFFFFF"/>
          <w:lang w:eastAsia="fr-FR"/>
        </w:rPr>
      </w:pPr>
      <w:r w:rsidRPr="000017F9">
        <w:rPr>
          <w:rFonts w:eastAsia="Times New Roman"/>
          <w:shd w:val="clear" w:color="auto" w:fill="FFFFFF"/>
          <w:lang w:eastAsia="fr-FR"/>
        </w:rPr>
        <w:t>Additionally, this Question serves as a coordinator within Study Group C for horizontal matters such as terminology, bridging the standardization gap, electronic working methods (EWM), ICT, environment, climate change and circular economy, non-radio aspects of international mobile telecommunications, conformance and interoperability testing and standardization roadmaps.</w:t>
      </w:r>
    </w:p>
    <w:p w14:paraId="17348BDF" w14:textId="77777777" w:rsidR="00C2540E" w:rsidRPr="000017F9" w:rsidRDefault="00C2540E" w:rsidP="00C2540E">
      <w:pPr>
        <w:pStyle w:val="Heading7"/>
      </w:pPr>
      <w:r w:rsidRPr="000017F9">
        <w:t>Study items</w:t>
      </w:r>
    </w:p>
    <w:p w14:paraId="55E6A91A" w14:textId="77777777" w:rsidR="00C2540E" w:rsidRPr="000017F9" w:rsidRDefault="00C2540E" w:rsidP="00C2540E">
      <w:pPr>
        <w:rPr>
          <w:rFonts w:eastAsia="Times New Roman"/>
          <w:lang w:eastAsia="fr-FR"/>
        </w:rPr>
      </w:pPr>
      <w:r w:rsidRPr="000017F9">
        <w:rPr>
          <w:rFonts w:eastAsia="Times New Roman"/>
          <w:lang w:eastAsia="fr-FR"/>
        </w:rPr>
        <w:t>Study items to be considered include, but are not limited to:</w:t>
      </w:r>
    </w:p>
    <w:p w14:paraId="0CF2220A" w14:textId="77777777" w:rsidR="00C2540E" w:rsidRPr="000017F9" w:rsidRDefault="00C2540E" w:rsidP="00C2540E">
      <w:pPr>
        <w:pStyle w:val="enumlev1"/>
      </w:pPr>
      <w:r w:rsidRPr="000017F9">
        <w:t>–</w:t>
      </w:r>
      <w:r w:rsidRPr="000017F9">
        <w:tab/>
        <w:t xml:space="preserve">coordination across Questions within the study group to ensure consistency, and avoid duplication of efforts; </w:t>
      </w:r>
    </w:p>
    <w:p w14:paraId="40109A12" w14:textId="77777777" w:rsidR="00C2540E" w:rsidRPr="000017F9" w:rsidRDefault="00C2540E" w:rsidP="00C2540E">
      <w:pPr>
        <w:pStyle w:val="enumlev1"/>
      </w:pPr>
      <w:r w:rsidRPr="000017F9">
        <w:t>–</w:t>
      </w:r>
      <w:r w:rsidRPr="000017F9">
        <w:tab/>
        <w:t>coordination with various joint coordination activities (JCAs) and other external key players working on the SGC topics, when the subject covers various SGC Questions;</w:t>
      </w:r>
    </w:p>
    <w:p w14:paraId="57F38678" w14:textId="77777777" w:rsidR="00C2540E" w:rsidRPr="000017F9" w:rsidRDefault="00C2540E" w:rsidP="00C2540E">
      <w:pPr>
        <w:pStyle w:val="enumlev1"/>
      </w:pPr>
      <w:r w:rsidRPr="000017F9">
        <w:t>–</w:t>
      </w:r>
      <w:r w:rsidRPr="000017F9">
        <w:tab/>
        <w:t>when considering new topics for Study Group C, identification of actions that are needed to address contributions not related to existing Study Group C Questions;</w:t>
      </w:r>
    </w:p>
    <w:p w14:paraId="347A92F2" w14:textId="77777777" w:rsidR="00C2540E" w:rsidRPr="000017F9" w:rsidRDefault="00C2540E" w:rsidP="00C2540E">
      <w:pPr>
        <w:pStyle w:val="enumlev1"/>
      </w:pPr>
      <w:r w:rsidRPr="000017F9">
        <w:t>–</w:t>
      </w:r>
      <w:r w:rsidRPr="000017F9">
        <w:tab/>
        <w:t>identification of the results of workshops, TSB initiatives, and actions of other study groups or SDOs that need to be considered under Study Group C work programme;</w:t>
      </w:r>
    </w:p>
    <w:p w14:paraId="5D641039" w14:textId="77777777" w:rsidR="00C2540E" w:rsidRPr="000017F9" w:rsidRDefault="00C2540E" w:rsidP="00C2540E">
      <w:pPr>
        <w:pStyle w:val="enumlev1"/>
      </w:pPr>
      <w:r w:rsidRPr="000017F9">
        <w:t>–</w:t>
      </w:r>
      <w:r w:rsidRPr="000017F9">
        <w:tab/>
        <w:t>coordinate the promotion of study group work via organization of events (such as workshops and webinar series) and development of promotional materials and website content (reference implementations, tutorials, etc.)</w:t>
      </w:r>
    </w:p>
    <w:p w14:paraId="62CF5164" w14:textId="77777777" w:rsidR="00C2540E" w:rsidRPr="000017F9" w:rsidRDefault="00C2540E" w:rsidP="00C2540E">
      <w:pPr>
        <w:pStyle w:val="enumlev1"/>
      </w:pPr>
      <w:r w:rsidRPr="000017F9">
        <w:t>–</w:t>
      </w:r>
      <w:r w:rsidRPr="000017F9">
        <w:tab/>
        <w:t>collection and sharing of terms and definitions of J-series Recommendation in collaboration with the Study Group C Rapporteurs for vocabulary;</w:t>
      </w:r>
      <w:r w:rsidRPr="000017F9" w:rsidDel="00420EEA">
        <w:t xml:space="preserve"> </w:t>
      </w:r>
    </w:p>
    <w:p w14:paraId="46725EBE" w14:textId="77777777" w:rsidR="00C2540E" w:rsidRPr="000017F9" w:rsidRDefault="00C2540E" w:rsidP="00C2540E">
      <w:pPr>
        <w:pStyle w:val="enumlev1"/>
      </w:pPr>
      <w:r w:rsidRPr="000017F9">
        <w:t>–</w:t>
      </w:r>
      <w:r w:rsidRPr="000017F9">
        <w:tab/>
        <w:t>responses to incoming liaison statements that cut across several Questions.</w:t>
      </w:r>
    </w:p>
    <w:p w14:paraId="2CA96AB4" w14:textId="77777777" w:rsidR="00C2540E" w:rsidRPr="000017F9" w:rsidRDefault="00C2540E" w:rsidP="00C2540E">
      <w:pPr>
        <w:pStyle w:val="Heading7"/>
        <w:rPr>
          <w:shd w:val="clear" w:color="auto" w:fill="FFFFFF"/>
        </w:rPr>
      </w:pPr>
      <w:r w:rsidRPr="000017F9">
        <w:rPr>
          <w:shd w:val="clear" w:color="auto" w:fill="FFFFFF"/>
        </w:rPr>
        <w:t>Tasks</w:t>
      </w:r>
    </w:p>
    <w:p w14:paraId="7A6F4065" w14:textId="77777777" w:rsidR="00C2540E" w:rsidRPr="000017F9" w:rsidRDefault="00C2540E" w:rsidP="00C2540E">
      <w:pPr>
        <w:pStyle w:val="enumlev1"/>
      </w:pPr>
      <w:r w:rsidRPr="000017F9">
        <w:t>Tasks include, but are not limited to:</w:t>
      </w:r>
    </w:p>
    <w:p w14:paraId="19066E10" w14:textId="77777777" w:rsidR="00C2540E" w:rsidRPr="000017F9" w:rsidRDefault="00C2540E" w:rsidP="00C2540E">
      <w:pPr>
        <w:pStyle w:val="enumlev1"/>
      </w:pPr>
      <w:r w:rsidRPr="000017F9">
        <w:t>–</w:t>
      </w:r>
      <w:r w:rsidRPr="000017F9">
        <w:tab/>
        <w:t>develop and update a standardization vision through an appropriate communication process amongst all interested parties, including the organization of workshops;</w:t>
      </w:r>
    </w:p>
    <w:p w14:paraId="26B90998" w14:textId="77777777" w:rsidR="00C2540E" w:rsidRPr="000017F9" w:rsidRDefault="00C2540E" w:rsidP="00C2540E">
      <w:pPr>
        <w:pStyle w:val="enumlev1"/>
      </w:pPr>
      <w:r w:rsidRPr="000017F9">
        <w:t>–</w:t>
      </w:r>
      <w:r w:rsidRPr="000017F9">
        <w:tab/>
        <w:t>document and agree the processes for coordination, using appropriate coordination mechanisms, negotiate with the relevant bodies to ensure that overlapping efforts are avoided, all required standards are being addressed, and the need for devices (e.g. gateways), which is used to ensure end-to-end interoperability, is minimized;</w:t>
      </w:r>
    </w:p>
    <w:p w14:paraId="23B1E563" w14:textId="77777777" w:rsidR="00C2540E" w:rsidRPr="000017F9" w:rsidRDefault="00C2540E" w:rsidP="00C2540E">
      <w:pPr>
        <w:pStyle w:val="enumlev1"/>
      </w:pPr>
      <w:r w:rsidRPr="000017F9">
        <w:t>–</w:t>
      </w:r>
      <w:r w:rsidRPr="000017F9">
        <w:tab/>
        <w:t>cooperate with ITU-D and serve as focal points in the study group in collaboration with relevant Questions if necessary for bridging the standardization gap between developing and developed countries based on WTSA Resolution 44;</w:t>
      </w:r>
    </w:p>
    <w:p w14:paraId="7AB9C048" w14:textId="77777777" w:rsidR="00C2540E" w:rsidRPr="000017F9" w:rsidRDefault="00C2540E" w:rsidP="00C2540E">
      <w:pPr>
        <w:pStyle w:val="enumlev1"/>
      </w:pPr>
      <w:r w:rsidRPr="000017F9">
        <w:lastRenderedPageBreak/>
        <w:t>–</w:t>
      </w:r>
      <w:r w:rsidRPr="000017F9">
        <w:tab/>
        <w:t>coordinate on terms and definitions  and serve as a focal point (as per WTSA Resolution 67), and maintain cable related terms and definitions in Recommendation ITU-T J.1;</w:t>
      </w:r>
    </w:p>
    <w:p w14:paraId="431288A3" w14:textId="77777777" w:rsidR="00C2540E" w:rsidRPr="000017F9" w:rsidRDefault="00C2540E" w:rsidP="00C2540E">
      <w:pPr>
        <w:pStyle w:val="enumlev1"/>
      </w:pPr>
      <w:r w:rsidRPr="000017F9">
        <w:t>–</w:t>
      </w:r>
      <w:r w:rsidRPr="000017F9">
        <w:tab/>
        <w:t>maintain the J- and N-series Recommendations that are not under the responsibility of other existing SGC Questions.</w:t>
      </w:r>
    </w:p>
    <w:p w14:paraId="3910A012" w14:textId="77777777" w:rsidR="00C2540E" w:rsidRPr="000017F9" w:rsidRDefault="00C2540E" w:rsidP="00C2540E">
      <w:pPr>
        <w:pStyle w:val="Heading7"/>
      </w:pPr>
      <w:r w:rsidRPr="000017F9">
        <w:t>Relationships</w:t>
      </w:r>
    </w:p>
    <w:p w14:paraId="4DD9979F" w14:textId="77777777" w:rsidR="00C2540E" w:rsidRPr="000017F9" w:rsidRDefault="00C2540E" w:rsidP="00C2540E">
      <w:pPr>
        <w:pStyle w:val="Headingb"/>
        <w:rPr>
          <w:lang w:eastAsia="fr-FR"/>
        </w:rPr>
      </w:pPr>
      <w:r w:rsidRPr="000017F9">
        <w:rPr>
          <w:shd w:val="clear" w:color="auto" w:fill="FFFFFF"/>
          <w:lang w:eastAsia="fr-FR"/>
        </w:rPr>
        <w:t>Recommendations:</w:t>
      </w:r>
    </w:p>
    <w:p w14:paraId="2F9A9ABC" w14:textId="77777777" w:rsidR="00C2540E" w:rsidRPr="000017F9" w:rsidRDefault="00C2540E" w:rsidP="00C2540E">
      <w:pPr>
        <w:pStyle w:val="enumlev1"/>
      </w:pPr>
      <w:r w:rsidRPr="000017F9">
        <w:t>–</w:t>
      </w:r>
      <w:r w:rsidRPr="000017F9">
        <w:tab/>
        <w:t>E, F, G, H, I, J, N, Q, T, V, X, Y-series Recommendations</w:t>
      </w:r>
    </w:p>
    <w:p w14:paraId="592EEE52" w14:textId="77777777" w:rsidR="00C2540E" w:rsidRPr="000017F9" w:rsidRDefault="00C2540E" w:rsidP="00C2540E">
      <w:pPr>
        <w:pStyle w:val="Headingb"/>
        <w:rPr>
          <w:lang w:eastAsia="fr-FR"/>
        </w:rPr>
      </w:pPr>
      <w:r w:rsidRPr="000017F9">
        <w:rPr>
          <w:shd w:val="clear" w:color="auto" w:fill="FFFFFF"/>
          <w:lang w:eastAsia="fr-FR"/>
        </w:rPr>
        <w:t>Questions:</w:t>
      </w:r>
    </w:p>
    <w:p w14:paraId="78799953" w14:textId="77777777" w:rsidR="00C2540E" w:rsidRPr="000017F9" w:rsidRDefault="00C2540E" w:rsidP="00C2540E">
      <w:pPr>
        <w:pStyle w:val="enumlev1"/>
      </w:pPr>
      <w:r w:rsidRPr="000017F9">
        <w:t>–</w:t>
      </w:r>
      <w:r w:rsidRPr="000017F9">
        <w:tab/>
        <w:t>All Questions of Study Group C</w:t>
      </w:r>
    </w:p>
    <w:p w14:paraId="6BFC07AD" w14:textId="77777777" w:rsidR="00C2540E" w:rsidRPr="000017F9" w:rsidRDefault="00C2540E" w:rsidP="00C2540E">
      <w:pPr>
        <w:pStyle w:val="Headingb"/>
        <w:rPr>
          <w:lang w:eastAsia="fr-FR"/>
        </w:rPr>
      </w:pPr>
      <w:r w:rsidRPr="000017F9">
        <w:rPr>
          <w:shd w:val="clear" w:color="auto" w:fill="FFFFFF"/>
          <w:lang w:eastAsia="fr-FR"/>
        </w:rPr>
        <w:t>Study groups</w:t>
      </w:r>
    </w:p>
    <w:p w14:paraId="3EBF61DF" w14:textId="77777777" w:rsidR="00C2540E" w:rsidRPr="000017F9" w:rsidRDefault="00C2540E" w:rsidP="00C2540E">
      <w:pPr>
        <w:pStyle w:val="enumlev1"/>
      </w:pPr>
      <w:r w:rsidRPr="000017F9">
        <w:t>–</w:t>
      </w:r>
      <w:r w:rsidRPr="000017F9">
        <w:tab/>
        <w:t>All ITU study groups, ITU CCT, and ITU-T TSAG and other groups</w:t>
      </w:r>
    </w:p>
    <w:p w14:paraId="4F1A82C0" w14:textId="77777777" w:rsidR="00C2540E" w:rsidRPr="000017F9" w:rsidRDefault="00C2540E" w:rsidP="00C2540E">
      <w:pPr>
        <w:pStyle w:val="Headingb"/>
        <w:rPr>
          <w:highlight w:val="green"/>
          <w:lang w:eastAsia="fr-FR"/>
        </w:rPr>
      </w:pPr>
      <w:r w:rsidRPr="000017F9">
        <w:rPr>
          <w:shd w:val="clear" w:color="auto" w:fill="FFFFFF"/>
          <w:lang w:eastAsia="fr-FR"/>
        </w:rPr>
        <w:t>Other bodies</w:t>
      </w:r>
    </w:p>
    <w:p w14:paraId="4716D851" w14:textId="77777777" w:rsidR="00C2540E" w:rsidRPr="000017F9" w:rsidRDefault="00C2540E" w:rsidP="00C2540E">
      <w:pPr>
        <w:pStyle w:val="enumlev1"/>
      </w:pPr>
      <w:r w:rsidRPr="000017F9">
        <w:t>–</w:t>
      </w:r>
      <w:r w:rsidRPr="000017F9">
        <w:tab/>
        <w:t>Relevant forums and consortia</w:t>
      </w:r>
    </w:p>
    <w:p w14:paraId="527569BA" w14:textId="77777777" w:rsidR="00C2540E" w:rsidRPr="000017F9" w:rsidRDefault="00C2540E" w:rsidP="00C2540E">
      <w:pPr>
        <w:pStyle w:val="Headingb"/>
      </w:pPr>
      <w:r w:rsidRPr="000017F9">
        <w:t>WSIS Action Lines:</w:t>
      </w:r>
    </w:p>
    <w:p w14:paraId="7D65D74A" w14:textId="77777777" w:rsidR="00C2540E" w:rsidRPr="000017F9" w:rsidRDefault="00C2540E" w:rsidP="00C2540E">
      <w:pPr>
        <w:pStyle w:val="enumlev1"/>
      </w:pPr>
      <w:r w:rsidRPr="000017F9">
        <w:t>–</w:t>
      </w:r>
      <w:r w:rsidRPr="000017F9">
        <w:tab/>
        <w:t xml:space="preserve">C2, C3, C5, C6, C9, C11 </w:t>
      </w:r>
    </w:p>
    <w:p w14:paraId="4701201A" w14:textId="77777777" w:rsidR="00C2540E" w:rsidRPr="000017F9" w:rsidRDefault="00C2540E" w:rsidP="00C2540E">
      <w:pPr>
        <w:pStyle w:val="Headingb"/>
      </w:pPr>
      <w:r w:rsidRPr="000017F9">
        <w:t>Sustainable Development Goals:</w:t>
      </w:r>
    </w:p>
    <w:p w14:paraId="113966C8" w14:textId="77777777" w:rsidR="00C2540E" w:rsidRPr="000017F9" w:rsidRDefault="00C2540E" w:rsidP="00C2540E">
      <w:pPr>
        <w:pStyle w:val="enumlev1"/>
      </w:pPr>
      <w:r w:rsidRPr="000017F9">
        <w:t>–</w:t>
      </w:r>
      <w:r w:rsidRPr="000017F9">
        <w:tab/>
        <w:t>9</w:t>
      </w:r>
    </w:p>
    <w:p w14:paraId="6228B842" w14:textId="77777777" w:rsidR="00C2540E" w:rsidRPr="000017F9" w:rsidRDefault="00C2540E" w:rsidP="00C2540E"/>
    <w:p w14:paraId="4F319F42" w14:textId="77777777" w:rsidR="00C2540E" w:rsidRPr="000017F9" w:rsidRDefault="00C2540E" w:rsidP="00C2540E">
      <w:r w:rsidRPr="000017F9">
        <w:br w:type="page"/>
      </w:r>
    </w:p>
    <w:p w14:paraId="3DB7744E" w14:textId="77777777" w:rsidR="00C2540E" w:rsidRPr="000017F9" w:rsidRDefault="00C2540E" w:rsidP="00C2540E">
      <w:pPr>
        <w:pStyle w:val="Heading2"/>
      </w:pPr>
      <w:bookmarkStart w:id="68" w:name="_Toc173836508"/>
      <w:bookmarkStart w:id="69" w:name="_Toc174109225"/>
      <w:r w:rsidRPr="000017F9">
        <w:lastRenderedPageBreak/>
        <w:t>E.3</w:t>
      </w:r>
      <w:r w:rsidRPr="000017F9">
        <w:tab/>
        <w:t>Text for QAcc/C</w:t>
      </w:r>
      <w:bookmarkEnd w:id="68"/>
      <w:bookmarkEnd w:id="69"/>
    </w:p>
    <w:p w14:paraId="41F59932" w14:textId="77777777" w:rsidR="00C2540E" w:rsidRPr="000017F9" w:rsidRDefault="00C2540E" w:rsidP="00C2540E">
      <w:pPr>
        <w:pStyle w:val="Heading6"/>
        <w:rPr>
          <w:rFonts w:eastAsia="DengXian"/>
        </w:rPr>
      </w:pPr>
      <w:r w:rsidRPr="000017F9">
        <w:t xml:space="preserve">QAcc/C – </w:t>
      </w:r>
      <w:r w:rsidRPr="000017F9">
        <w:rPr>
          <w:rFonts w:eastAsia="DengXian"/>
        </w:rPr>
        <w:t>Multimedia system, service and application accessibility for digital inclusion</w:t>
      </w:r>
    </w:p>
    <w:p w14:paraId="0602EA3C" w14:textId="77777777" w:rsidR="00C2540E" w:rsidRPr="000017F9" w:rsidRDefault="00C2540E" w:rsidP="00C2540E">
      <w:r w:rsidRPr="000017F9">
        <w:t>(Continuation of Q11/9 and Q26/16)</w:t>
      </w:r>
    </w:p>
    <w:p w14:paraId="38E0B5D2" w14:textId="77777777" w:rsidR="00C2540E" w:rsidRPr="000017F9" w:rsidRDefault="00C2540E" w:rsidP="00C2540E">
      <w:pPr>
        <w:pStyle w:val="Heading7"/>
      </w:pPr>
      <w:bookmarkStart w:id="70" w:name="_Toc167825812"/>
      <w:r w:rsidRPr="000017F9">
        <w:t>1</w:t>
      </w:r>
      <w:r w:rsidRPr="000017F9">
        <w:tab/>
        <w:t>Motivation</w:t>
      </w:r>
      <w:bookmarkEnd w:id="70"/>
    </w:p>
    <w:p w14:paraId="1FAC11B5" w14:textId="77777777" w:rsidR="00C2540E" w:rsidRPr="000017F9" w:rsidRDefault="00C2540E" w:rsidP="00C2540E">
      <w:r w:rsidRPr="000017F9">
        <w:t>The capability to handle different information media and control actions varies within wide boundaries amongst users of telecommunication and multimedia services. The variation may come from age-related functional limitations, disabilities, or other natural causes. With the ageing populations in large parts of the world, many users will have sensory and motor limitations. It is important to meet this wide variety in capabilities in the original design of telecommunication services and systems, so that an increasing number of users can make use of the mainstream telecommunication services. Legislation in many countries is also beginning to follow the trend of requiring universal design, as defined by the United Nations Convention on the Rights of Persons with Disabilities (UNCRPD), in all forms of communication services and devices, as well as Sustainable Development Goals (SDGs).</w:t>
      </w:r>
    </w:p>
    <w:p w14:paraId="27300D1F" w14:textId="77777777" w:rsidR="00C2540E" w:rsidRPr="000017F9" w:rsidRDefault="00C2540E" w:rsidP="00C2540E">
      <w:r w:rsidRPr="000017F9">
        <w:t>Multimedia systems and services have great potential to provide valuable and accessible information in a way that the individual user can control, if care is taken from the beginning in universal design of these services and systems, making them accessible to as many users as possible.</w:t>
      </w:r>
    </w:p>
    <w:p w14:paraId="797412DC" w14:textId="77777777" w:rsidR="00C2540E" w:rsidRPr="000017F9" w:rsidRDefault="00C2540E" w:rsidP="00C2540E">
      <w:r w:rsidRPr="000017F9">
        <w:t>Among different audiovisual media, television is the oldest and by so far the most popular one. With advent of electronic technologies, it is changing its role from a one-to-many broadcasting media to an interactive system. Using systems like WebTV or Hybrid TV, users can interact with both broadcasting program and webpages using TV. This interactive role also enhances TV's role to offer accessibility not only to people with different range of abilities but also to foreign language speakers, elderly people and users in situation impairment like inside moving vehicle. In addition, extended reality (XR), which includes augmented reality (AR), virtual reality (VR) and mixed reality (MR), and emerging technologies such as metaverse will augment the role of audiovisual media in everyday lives.</w:t>
      </w:r>
    </w:p>
    <w:p w14:paraId="75046F64" w14:textId="77777777" w:rsidR="00C2540E" w:rsidRPr="000017F9" w:rsidRDefault="00C2540E" w:rsidP="00C2540E">
      <w:r w:rsidRPr="000017F9">
        <w:t>The accessibility activities in Study Group C and its predecessors have created the following documents:</w:t>
      </w:r>
    </w:p>
    <w:p w14:paraId="463237B4" w14:textId="77777777" w:rsidR="00C2540E" w:rsidRPr="000017F9" w:rsidRDefault="00C2540E" w:rsidP="00C2540E">
      <w:pPr>
        <w:pStyle w:val="enumlev1"/>
      </w:pPr>
      <w:r w:rsidRPr="000017F9">
        <w:t>–</w:t>
      </w:r>
      <w:r w:rsidRPr="000017F9">
        <w:tab/>
        <w:t>ITU-T V.18 for real time text telephony;</w:t>
      </w:r>
    </w:p>
    <w:p w14:paraId="0F8FCF48" w14:textId="77777777" w:rsidR="00C2540E" w:rsidRPr="000017F9" w:rsidRDefault="00C2540E" w:rsidP="00C2540E">
      <w:pPr>
        <w:pStyle w:val="enumlev1"/>
      </w:pPr>
      <w:r w:rsidRPr="000017F9">
        <w:t>–</w:t>
      </w:r>
      <w:r w:rsidRPr="000017F9">
        <w:tab/>
        <w:t>ITU-T T.140 as the general presentation protocol for real time text conversation;</w:t>
      </w:r>
    </w:p>
    <w:p w14:paraId="1B0FBD4C" w14:textId="77777777" w:rsidR="00C2540E" w:rsidRPr="000017F9" w:rsidRDefault="00C2540E" w:rsidP="00C2540E">
      <w:pPr>
        <w:pStyle w:val="enumlev1"/>
      </w:pPr>
      <w:r w:rsidRPr="000017F9">
        <w:t>–</w:t>
      </w:r>
      <w:r w:rsidRPr="000017F9">
        <w:tab/>
      </w:r>
      <w:r w:rsidRPr="000017F9">
        <w:rPr>
          <w:spacing w:val="-2"/>
        </w:rPr>
        <w:t>ITU-T T.134 for real time text conversation in T.120 data conferencing environments;</w:t>
      </w:r>
    </w:p>
    <w:p w14:paraId="45DDD2AB" w14:textId="77777777" w:rsidR="00C2540E" w:rsidRPr="000017F9" w:rsidRDefault="00C2540E" w:rsidP="00C2540E">
      <w:pPr>
        <w:pStyle w:val="enumlev1"/>
      </w:pPr>
      <w:r w:rsidRPr="000017F9">
        <w:t>–</w:t>
      </w:r>
      <w:r w:rsidRPr="000017F9">
        <w:tab/>
        <w:t>Annex G to ITU-T H.323 for real time text conversation in H.323 packet multimedia environment;</w:t>
      </w:r>
    </w:p>
    <w:p w14:paraId="69E7BD97" w14:textId="77777777" w:rsidR="00C2540E" w:rsidRPr="000017F9" w:rsidRDefault="00C2540E" w:rsidP="00C2540E">
      <w:pPr>
        <w:pStyle w:val="enumlev1"/>
      </w:pPr>
      <w:r w:rsidRPr="000017F9">
        <w:t>–</w:t>
      </w:r>
      <w:r w:rsidRPr="000017F9">
        <w:tab/>
        <w:t>Annex L to ITU-T H.324 for real time text conversation in low bit-rate multimedia applications;</w:t>
      </w:r>
    </w:p>
    <w:p w14:paraId="7A613107" w14:textId="77777777" w:rsidR="00C2540E" w:rsidRPr="000017F9" w:rsidRDefault="00C2540E" w:rsidP="00C2540E">
      <w:pPr>
        <w:pStyle w:val="enumlev1"/>
      </w:pPr>
      <w:r w:rsidRPr="00094E7E">
        <w:rPr>
          <w:lang w:val="fr-FR"/>
        </w:rPr>
        <w:t>–</w:t>
      </w:r>
      <w:r w:rsidRPr="00094E7E">
        <w:rPr>
          <w:lang w:val="fr-FR"/>
        </w:rPr>
        <w:tab/>
        <w:t xml:space="preserve">ITU-T F.703 – Multimedia conversation service description. </w:t>
      </w:r>
      <w:r w:rsidRPr="000017F9">
        <w:t>Includes definitions of the accessible conversational services, i.e., total conversation;</w:t>
      </w:r>
    </w:p>
    <w:p w14:paraId="7DA2DE50" w14:textId="77777777" w:rsidR="00C2540E" w:rsidRPr="000017F9" w:rsidRDefault="00C2540E" w:rsidP="00C2540E">
      <w:pPr>
        <w:pStyle w:val="enumlev1"/>
      </w:pPr>
      <w:r w:rsidRPr="000017F9">
        <w:t>–</w:t>
      </w:r>
      <w:r w:rsidRPr="000017F9">
        <w:tab/>
        <w:t>H-series Supplement 1 – Application profile – Sign language and lip-reading real-time conversation using low bit-rate video communication;</w:t>
      </w:r>
    </w:p>
    <w:p w14:paraId="6C379E2B" w14:textId="77777777" w:rsidR="00C2540E" w:rsidRPr="000017F9" w:rsidRDefault="00C2540E" w:rsidP="00C2540E">
      <w:pPr>
        <w:pStyle w:val="enumlev1"/>
      </w:pPr>
      <w:r w:rsidRPr="000017F9">
        <w:t>–</w:t>
      </w:r>
      <w:r w:rsidRPr="000017F9">
        <w:tab/>
        <w:t>ITU-T F.790 – Telecommunications accessibility guidelines for older persons and persons with disabilities;</w:t>
      </w:r>
    </w:p>
    <w:p w14:paraId="2CBBC23F" w14:textId="77777777" w:rsidR="00C2540E" w:rsidRPr="000017F9" w:rsidRDefault="00C2540E" w:rsidP="00C2540E">
      <w:pPr>
        <w:pStyle w:val="enumlev1"/>
      </w:pPr>
      <w:r w:rsidRPr="000017F9">
        <w:t>–</w:t>
      </w:r>
      <w:r w:rsidRPr="000017F9">
        <w:tab/>
        <w:t>ITU-T F.791 – Accessibility terms and definitions;</w:t>
      </w:r>
    </w:p>
    <w:p w14:paraId="3A17B0A5" w14:textId="77777777" w:rsidR="00C2540E" w:rsidRPr="000017F9" w:rsidRDefault="00C2540E" w:rsidP="00C2540E">
      <w:pPr>
        <w:pStyle w:val="enumlev1"/>
      </w:pPr>
      <w:r w:rsidRPr="000017F9">
        <w:t>–</w:t>
      </w:r>
      <w:r w:rsidRPr="000017F9">
        <w:tab/>
        <w:t>ITU-T H.702 – Accessibility profiles for IPTV systems;</w:t>
      </w:r>
    </w:p>
    <w:p w14:paraId="39E087E7" w14:textId="77777777" w:rsidR="00C2540E" w:rsidRPr="000017F9" w:rsidRDefault="00C2540E" w:rsidP="00C2540E">
      <w:pPr>
        <w:pStyle w:val="enumlev1"/>
      </w:pPr>
      <w:r w:rsidRPr="000017F9">
        <w:t>–</w:t>
      </w:r>
      <w:r w:rsidRPr="000017F9">
        <w:tab/>
        <w:t>ITU-T F.930 – Multimedia relay services;</w:t>
      </w:r>
    </w:p>
    <w:p w14:paraId="75CA7A36" w14:textId="77777777" w:rsidR="00C2540E" w:rsidRPr="000017F9" w:rsidRDefault="00C2540E" w:rsidP="00C2540E">
      <w:pPr>
        <w:pStyle w:val="enumlev1"/>
      </w:pPr>
      <w:r w:rsidRPr="000017F9">
        <w:lastRenderedPageBreak/>
        <w:t>–</w:t>
      </w:r>
      <w:r w:rsidRPr="000017F9">
        <w:tab/>
        <w:t>ITU-T F.921 – Audio-based indoor and outdoor network navigation system for persons with vision impairment;</w:t>
      </w:r>
    </w:p>
    <w:p w14:paraId="73BF6CE4" w14:textId="77777777" w:rsidR="00C2540E" w:rsidRPr="000017F9" w:rsidRDefault="00C2540E" w:rsidP="00C2540E">
      <w:pPr>
        <w:pStyle w:val="enumlev1"/>
      </w:pPr>
      <w:r w:rsidRPr="000017F9">
        <w:t>–</w:t>
      </w:r>
      <w:r w:rsidRPr="000017F9">
        <w:tab/>
        <w:t>ITU-T F.922 – Requirements of information service system for visually impaired persons;</w:t>
      </w:r>
    </w:p>
    <w:p w14:paraId="11C149A9" w14:textId="77777777" w:rsidR="00C2540E" w:rsidRPr="000017F9" w:rsidRDefault="00C2540E" w:rsidP="00C2540E">
      <w:pPr>
        <w:pStyle w:val="enumlev1"/>
      </w:pPr>
      <w:r w:rsidRPr="000017F9">
        <w:t>–</w:t>
      </w:r>
      <w:r w:rsidRPr="000017F9">
        <w:tab/>
        <w:t>ITU-T Technical Paper FSTP-AM – Guidelines for accessible meetings;</w:t>
      </w:r>
    </w:p>
    <w:p w14:paraId="3F33A259" w14:textId="77777777" w:rsidR="00C2540E" w:rsidRPr="000017F9" w:rsidRDefault="00C2540E" w:rsidP="00C2540E">
      <w:pPr>
        <w:pStyle w:val="enumlev1"/>
      </w:pPr>
      <w:bookmarkStart w:id="71" w:name="OLE_LINK2"/>
      <w:r w:rsidRPr="000017F9">
        <w:t>–</w:t>
      </w:r>
      <w:r w:rsidRPr="000017F9">
        <w:tab/>
      </w:r>
      <w:bookmarkEnd w:id="71"/>
      <w:r w:rsidRPr="000017F9">
        <w:t xml:space="preserve">ITU-T Technical Paper FSTP-ACC-RemPart </w:t>
      </w:r>
      <w:bookmarkStart w:id="72" w:name="OLE_LINK4"/>
      <w:r w:rsidRPr="000017F9">
        <w:t xml:space="preserve">– </w:t>
      </w:r>
      <w:bookmarkEnd w:id="72"/>
      <w:r w:rsidRPr="000017F9">
        <w:t>Guidelines for supporting remote participation in meetings for all;</w:t>
      </w:r>
    </w:p>
    <w:p w14:paraId="3AE814E3" w14:textId="77777777" w:rsidR="00C2540E" w:rsidRPr="000017F9" w:rsidRDefault="00C2540E" w:rsidP="00C2540E">
      <w:pPr>
        <w:pStyle w:val="enumlev1"/>
      </w:pPr>
      <w:r w:rsidRPr="000017F9">
        <w:t>–</w:t>
      </w:r>
      <w:r w:rsidRPr="000017F9">
        <w:tab/>
        <w:t xml:space="preserve">ITU-T Technical Paper </w:t>
      </w:r>
      <w:bookmarkStart w:id="73" w:name="OLE_LINK3"/>
      <w:r w:rsidRPr="000017F9">
        <w:t>HSTP.ACC-UC</w:t>
      </w:r>
      <w:bookmarkEnd w:id="73"/>
      <w:r w:rsidRPr="000017F9">
        <w:rPr>
          <w:rFonts w:ascii="MS Mincho" w:eastAsia="MS Mincho" w:hAnsi="MS Mincho" w:cs="MS Mincho"/>
        </w:rPr>
        <w:t xml:space="preserve"> </w:t>
      </w:r>
      <w:r w:rsidRPr="000017F9">
        <w:t>– Use cases for inclusive media access services;</w:t>
      </w:r>
    </w:p>
    <w:p w14:paraId="74761929" w14:textId="77777777" w:rsidR="00C2540E" w:rsidRPr="000017F9" w:rsidRDefault="00C2540E" w:rsidP="00C2540E">
      <w:pPr>
        <w:pStyle w:val="enumlev1"/>
      </w:pPr>
      <w:r w:rsidRPr="000017F9">
        <w:t>–</w:t>
      </w:r>
      <w:r w:rsidRPr="000017F9">
        <w:tab/>
        <w:t>ITU-T Technical Paper FSTP-TACL – Telecommunications accessibility checklist;</w:t>
      </w:r>
    </w:p>
    <w:p w14:paraId="71B02BC8" w14:textId="77777777" w:rsidR="00C2540E" w:rsidRPr="000017F9" w:rsidRDefault="00C2540E" w:rsidP="00C2540E">
      <w:pPr>
        <w:pStyle w:val="enumlev1"/>
      </w:pPr>
      <w:r w:rsidRPr="000017F9">
        <w:t>–</w:t>
      </w:r>
      <w:r w:rsidRPr="000017F9">
        <w:tab/>
        <w:t>ITU-T Technical Paper FSTP-WebVRI – Guidelines on Web-based remote sign language interpretation (VRI).</w:t>
      </w:r>
    </w:p>
    <w:p w14:paraId="0E8C9B75" w14:textId="77777777" w:rsidR="00C2540E" w:rsidRPr="000017F9" w:rsidRDefault="00C2540E" w:rsidP="00C2540E">
      <w:pPr>
        <w:pStyle w:val="enumlev1"/>
      </w:pPr>
      <w:r w:rsidRPr="000017F9">
        <w:t>–</w:t>
      </w:r>
      <w:r w:rsidRPr="000017F9">
        <w:tab/>
        <w:t>ITU-T Technical Report TR.CUP – Concept of a common user profile format used to personalize audiovisual media</w:t>
      </w:r>
    </w:p>
    <w:p w14:paraId="43349E76" w14:textId="77777777" w:rsidR="00C2540E" w:rsidRPr="000017F9" w:rsidRDefault="00C2540E" w:rsidP="00C2540E">
      <w:r w:rsidRPr="000017F9">
        <w:t>Complemented by a number of additions to other Recommendations, the total conversation concept was founded for conversation in video, text and voice as an accessible superset of video telephony, text telephony and voice telephony.</w:t>
      </w:r>
    </w:p>
    <w:p w14:paraId="54AFEF3B" w14:textId="77777777" w:rsidR="00C2540E" w:rsidRPr="000017F9" w:rsidRDefault="00C2540E" w:rsidP="00C2540E">
      <w:r w:rsidRPr="000017F9">
        <w:t xml:space="preserve">The task of this Question is to engage in standardization activities leading to services systems and applications that apply the universal design concept, in line with the UN CRPD, European Union Accessibility Directive and other national legislation of Member States. </w:t>
      </w:r>
    </w:p>
    <w:p w14:paraId="7C798684" w14:textId="77777777" w:rsidR="00C2540E" w:rsidRPr="000017F9" w:rsidRDefault="00C2540E" w:rsidP="00C2540E">
      <w:pPr>
        <w:rPr>
          <w:rFonts w:eastAsia="DengXian"/>
        </w:rPr>
      </w:pPr>
      <w:r w:rsidRPr="000017F9">
        <w:t xml:space="preserve">This Question plans to investigate accessibility of </w:t>
      </w:r>
      <w:r w:rsidRPr="000017F9">
        <w:rPr>
          <w:rFonts w:eastAsia="DengXian"/>
        </w:rPr>
        <w:t xml:space="preserve">audiovisual content for viewing </w:t>
      </w:r>
      <w:r w:rsidRPr="000017F9">
        <w:rPr>
          <w:rFonts w:eastAsia="MS Mincho" w:hint="eastAsia"/>
        </w:rPr>
        <w:t>a</w:t>
      </w:r>
      <w:r w:rsidRPr="000017F9">
        <w:rPr>
          <w:rFonts w:eastAsia="MS Mincho"/>
        </w:rPr>
        <w:t xml:space="preserve">nd listening </w:t>
      </w:r>
      <w:r w:rsidRPr="000017F9">
        <w:rPr>
          <w:rFonts w:eastAsia="DengXian"/>
        </w:rPr>
        <w:t>experiences with a wide range of delivery platforms, including extended reality (XR) (e.g., augmented reality (AR), virtual reality (VR) and mixed reality (MR)), immersive environments, virtual worlds, and metaverse.</w:t>
      </w:r>
    </w:p>
    <w:p w14:paraId="5D2A7F38" w14:textId="77777777" w:rsidR="00C2540E" w:rsidRPr="000017F9" w:rsidRDefault="00C2540E" w:rsidP="00C2540E">
      <w:r w:rsidRPr="000017F9">
        <w:t>Consideration should be given to services in new generation networks with fixed as well as mobile features.</w:t>
      </w:r>
    </w:p>
    <w:p w14:paraId="425F7E8E" w14:textId="77777777" w:rsidR="00C2540E" w:rsidRPr="000017F9" w:rsidRDefault="00C2540E" w:rsidP="00C2540E">
      <w:r w:rsidRPr="000017F9">
        <w:t>The group also has a task to promote and enhance accessibility as a normal part of ITU work.</w:t>
      </w:r>
    </w:p>
    <w:p w14:paraId="6486E70C" w14:textId="77777777" w:rsidR="00C2540E" w:rsidRPr="000017F9" w:rsidRDefault="00C2540E" w:rsidP="00C2540E">
      <w:pPr>
        <w:pStyle w:val="Heading7"/>
      </w:pPr>
      <w:bookmarkStart w:id="74" w:name="_Toc167825813"/>
      <w:r w:rsidRPr="000017F9">
        <w:t>2</w:t>
      </w:r>
      <w:r w:rsidRPr="000017F9">
        <w:tab/>
        <w:t>Study items</w:t>
      </w:r>
      <w:bookmarkEnd w:id="74"/>
    </w:p>
    <w:p w14:paraId="265AB2EB" w14:textId="77777777" w:rsidR="00C2540E" w:rsidRPr="000017F9" w:rsidRDefault="00C2540E" w:rsidP="00C2540E">
      <w:r w:rsidRPr="000017F9">
        <w:t>Study items to be considered include, but are not limited to:</w:t>
      </w:r>
    </w:p>
    <w:p w14:paraId="008EA902" w14:textId="77777777" w:rsidR="00C2540E" w:rsidRPr="000017F9" w:rsidRDefault="00C2540E" w:rsidP="00C2540E">
      <w:pPr>
        <w:pStyle w:val="enumlev1"/>
      </w:pPr>
      <w:r w:rsidRPr="000017F9">
        <w:t>–</w:t>
      </w:r>
      <w:r w:rsidRPr="000017F9">
        <w:tab/>
        <w:t>clauses on accessibility issues in relevant Recommendations, declaring how inclusive design is achieved, as requested by ITU Plenipotentiary Conference Resolution 175 (</w:t>
      </w:r>
      <w:bookmarkStart w:id="75" w:name="_Hlk167824175"/>
      <w:r w:rsidRPr="000017F9">
        <w:t>rev. Bucharest 2022</w:t>
      </w:r>
      <w:bookmarkEnd w:id="75"/>
      <w:r w:rsidRPr="000017F9">
        <w:t>) and by the UNCRPD and SDGs;</w:t>
      </w:r>
    </w:p>
    <w:p w14:paraId="7BF657B6" w14:textId="77777777" w:rsidR="00C2540E" w:rsidRPr="000017F9" w:rsidRDefault="00C2540E" w:rsidP="00C2540E">
      <w:pPr>
        <w:pStyle w:val="enumlev1"/>
      </w:pPr>
      <w:r w:rsidRPr="000017F9">
        <w:t>–</w:t>
      </w:r>
      <w:r w:rsidRPr="000017F9">
        <w:tab/>
        <w:t>support for wide performance limits in production, perception and control of each medium in communication services to allow for maximum usability in accordance with the principles of universal design. Specifically, study profiling of the latest video coding standards to fulfil sign language and lip-reading needs at very low bit rates and in error prone environments;</w:t>
      </w:r>
    </w:p>
    <w:p w14:paraId="348FE4D8" w14:textId="77777777" w:rsidR="00C2540E" w:rsidRPr="000017F9" w:rsidRDefault="00C2540E" w:rsidP="00C2540E">
      <w:pPr>
        <w:pStyle w:val="enumlev1"/>
      </w:pPr>
      <w:r w:rsidRPr="000017F9">
        <w:t>–</w:t>
      </w:r>
      <w:r w:rsidRPr="000017F9">
        <w:tab/>
        <w:t xml:space="preserve">study potential accessibility benefits offered by emerging technologies, such as </w:t>
      </w:r>
      <w:r w:rsidRPr="000017F9">
        <w:rPr>
          <w:rFonts w:eastAsia="MS Mincho" w:hint="eastAsia"/>
        </w:rPr>
        <w:t xml:space="preserve">immersive environments, virtual worlds, </w:t>
      </w:r>
      <w:r w:rsidRPr="000017F9">
        <w:t>metaverse, artificial intelligence, independent living, home automation, communication between smart things (IoT), cloud-based service and smart homes;</w:t>
      </w:r>
    </w:p>
    <w:p w14:paraId="0F4AFDED" w14:textId="77777777" w:rsidR="00C2540E" w:rsidRPr="000017F9" w:rsidRDefault="00C2540E" w:rsidP="00C2540E">
      <w:pPr>
        <w:pStyle w:val="enumlev1"/>
      </w:pPr>
      <w:r w:rsidRPr="000017F9">
        <w:t>–</w:t>
      </w:r>
      <w:r w:rsidRPr="000017F9">
        <w:tab/>
        <w:t>specification of interfaces on communication equipment to allow various forms of user interface equipment to be attached in order to enable session and device control and media handling by persons with varying capabilities and preferences;</w:t>
      </w:r>
      <w:r w:rsidRPr="000017F9">
        <w:br/>
        <w:t>NOTE – Examples of what the interfaces should support include: talking menus, keyboards, pointing devices, listening and viewing devices, Braille and voice call control, text conversation input and output;</w:t>
      </w:r>
    </w:p>
    <w:p w14:paraId="4AFC1D34" w14:textId="77777777" w:rsidR="00C2540E" w:rsidRPr="000017F9" w:rsidRDefault="00C2540E" w:rsidP="00C2540E">
      <w:pPr>
        <w:pStyle w:val="enumlev1"/>
      </w:pPr>
      <w:r w:rsidRPr="000017F9">
        <w:lastRenderedPageBreak/>
        <w:t>–</w:t>
      </w:r>
      <w:r w:rsidRPr="000017F9">
        <w:tab/>
        <w:t xml:space="preserve">multimedia services including mechanisms for transformation between different media forms of the same content in order to adapt to the capabilities and preferences of end users. Such mechanisms may be automatic, for example text-to-speech, or performed by people, for example sign language interpretation and </w:t>
      </w:r>
    </w:p>
    <w:p w14:paraId="44F91EE5" w14:textId="77777777" w:rsidR="00C2540E" w:rsidRPr="000017F9" w:rsidRDefault="00C2540E" w:rsidP="00C2540E">
      <w:pPr>
        <w:pStyle w:val="enumlev1"/>
      </w:pPr>
      <w:r w:rsidRPr="000017F9">
        <w:t xml:space="preserve"> –</w:t>
      </w:r>
      <w:r w:rsidRPr="000017F9">
        <w:tab/>
        <w:t>auto-translation requirements to enable accessibility to common languages, where applicable;</w:t>
      </w:r>
    </w:p>
    <w:p w14:paraId="24230A37" w14:textId="77777777" w:rsidR="00C2540E" w:rsidRPr="000017F9" w:rsidRDefault="00C2540E" w:rsidP="00C2540E">
      <w:pPr>
        <w:pStyle w:val="enumlev1"/>
      </w:pPr>
      <w:r w:rsidRPr="000017F9">
        <w:t>–</w:t>
      </w:r>
      <w:r w:rsidRPr="000017F9">
        <w:tab/>
        <w:t>requirements and mechanisms for user selectable media (such as captioning and sub-titles for various usage scenarios) and multi-platform common user profile formats to enable accessibility, including its production, storage, transport, presentation and logical linking;</w:t>
      </w:r>
    </w:p>
    <w:p w14:paraId="6F4B9D58" w14:textId="77777777" w:rsidR="00C2540E" w:rsidRPr="000017F9" w:rsidRDefault="00C2540E" w:rsidP="00C2540E">
      <w:pPr>
        <w:pStyle w:val="enumlev1"/>
      </w:pPr>
      <w:r w:rsidRPr="000017F9">
        <w:t>–</w:t>
      </w:r>
      <w:r w:rsidRPr="000017F9">
        <w:tab/>
        <w:t>investigate accessibility of emerging input technologies applicable to multimedia content delivery, such as second screen and gesture recognition.</w:t>
      </w:r>
    </w:p>
    <w:p w14:paraId="42E0301B" w14:textId="77777777" w:rsidR="00C2540E" w:rsidRPr="000017F9" w:rsidRDefault="00C2540E" w:rsidP="00C2540E">
      <w:pPr>
        <w:pStyle w:val="enumlev1"/>
      </w:pPr>
      <w:r w:rsidRPr="000017F9">
        <w:t>–</w:t>
      </w:r>
      <w:r w:rsidRPr="000017F9">
        <w:tab/>
        <w:t>specification of accessible services using wireless telecommunication technologies, and using wireless short-range technologies for provision of convenient accessible features on communications equipment;</w:t>
      </w:r>
    </w:p>
    <w:p w14:paraId="2DA24E75" w14:textId="77777777" w:rsidR="00C2540E" w:rsidRPr="000017F9" w:rsidRDefault="00C2540E" w:rsidP="00C2540E">
      <w:pPr>
        <w:pStyle w:val="enumlev1"/>
      </w:pPr>
      <w:r w:rsidRPr="000017F9">
        <w:t>–</w:t>
      </w:r>
      <w:r w:rsidRPr="000017F9">
        <w:tab/>
        <w:t>mechanisms for interworking with mono-media services in an accessible way (e.g. text telephony and voice telephony);</w:t>
      </w:r>
    </w:p>
    <w:p w14:paraId="46A89F64" w14:textId="77777777" w:rsidR="00C2540E" w:rsidRPr="000017F9" w:rsidRDefault="00C2540E" w:rsidP="00C2540E">
      <w:pPr>
        <w:pStyle w:val="enumlev1"/>
      </w:pPr>
      <w:r w:rsidRPr="000017F9">
        <w:t>–</w:t>
      </w:r>
      <w:r w:rsidRPr="000017F9">
        <w:tab/>
        <w:t>maintenance of the total conversation concept, and its inclusion in any new multimedia conversation protocol;</w:t>
      </w:r>
    </w:p>
    <w:p w14:paraId="4DF7A4B5" w14:textId="77777777" w:rsidR="00C2540E" w:rsidRPr="000017F9" w:rsidRDefault="00C2540E" w:rsidP="00C2540E">
      <w:pPr>
        <w:pStyle w:val="enumlev1"/>
      </w:pPr>
      <w:r w:rsidRPr="000017F9">
        <w:t>–</w:t>
      </w:r>
      <w:r w:rsidRPr="000017F9">
        <w:tab/>
        <w:t>study the requirements on multimedia metadata from an accessibility point of view to encourage universal design in this field;</w:t>
      </w:r>
    </w:p>
    <w:p w14:paraId="30768461" w14:textId="77777777" w:rsidR="00C2540E" w:rsidRPr="000017F9" w:rsidRDefault="00C2540E" w:rsidP="00C2540E">
      <w:pPr>
        <w:pStyle w:val="enumlev1"/>
      </w:pPr>
      <w:r w:rsidRPr="000017F9">
        <w:t>–</w:t>
      </w:r>
      <w:r w:rsidRPr="000017F9">
        <w:tab/>
        <w:t>study access to emergency services and early warning services by persons with disabilities and specific needs with a wide range of communication channels, e.g. text, sign language, and lip-reading supported speech, audio description, and braille;</w:t>
      </w:r>
    </w:p>
    <w:p w14:paraId="4DC141CC" w14:textId="77777777" w:rsidR="00C2540E" w:rsidRPr="000017F9" w:rsidRDefault="00C2540E" w:rsidP="00C2540E">
      <w:pPr>
        <w:pStyle w:val="enumlev1"/>
      </w:pPr>
      <w:r w:rsidRPr="000017F9">
        <w:t>–</w:t>
      </w:r>
      <w:r w:rsidRPr="000017F9">
        <w:tab/>
        <w:t>study mechanisms for disability-inclusive disaster risk reduction.</w:t>
      </w:r>
    </w:p>
    <w:p w14:paraId="0A0610AB" w14:textId="77777777" w:rsidR="00C2540E" w:rsidRPr="000017F9" w:rsidRDefault="00C2540E" w:rsidP="00C2540E">
      <w:pPr>
        <w:pStyle w:val="enumlev1"/>
      </w:pPr>
      <w:r w:rsidRPr="000017F9">
        <w:t>–</w:t>
      </w:r>
      <w:r w:rsidRPr="000017F9">
        <w:tab/>
        <w:t>propose a common taxonomy of use cases for accessible audiovisual media in content delivery systems.</w:t>
      </w:r>
    </w:p>
    <w:p w14:paraId="25BA36A1" w14:textId="77777777" w:rsidR="00C2540E" w:rsidRPr="000017F9" w:rsidRDefault="00C2540E" w:rsidP="00C2540E">
      <w:pPr>
        <w:pStyle w:val="enumlev1"/>
      </w:pPr>
      <w:r w:rsidRPr="000017F9">
        <w:t>–</w:t>
      </w:r>
      <w:r w:rsidRPr="000017F9">
        <w:tab/>
        <w:t>in collaboration with the IRG-AVA, investigating a common framework to offer accessibility across various media and delivery platforms.</w:t>
      </w:r>
    </w:p>
    <w:p w14:paraId="73CE9567" w14:textId="77777777" w:rsidR="00C2540E" w:rsidRPr="000017F9" w:rsidRDefault="00C2540E" w:rsidP="00C2540E">
      <w:pPr>
        <w:pStyle w:val="enumlev1"/>
      </w:pPr>
      <w:r w:rsidRPr="000017F9">
        <w:t>–</w:t>
      </w:r>
      <w:r w:rsidRPr="000017F9">
        <w:tab/>
        <w:t>investigate accessibility of audiovisual delivery for content distribution networks.</w:t>
      </w:r>
    </w:p>
    <w:p w14:paraId="5746853B" w14:textId="77777777" w:rsidR="00C2540E" w:rsidRPr="000017F9" w:rsidRDefault="00C2540E" w:rsidP="00C2540E">
      <w:pPr>
        <w:pStyle w:val="enumlev1"/>
      </w:pPr>
      <w:r w:rsidRPr="000017F9">
        <w:t>–</w:t>
      </w:r>
      <w:r w:rsidRPr="000017F9">
        <w:tab/>
        <w:t>investigate challenges of providing accessibility services for audiovisual content in developing countries using different delivery platforms.</w:t>
      </w:r>
    </w:p>
    <w:p w14:paraId="4772092A" w14:textId="77777777" w:rsidR="00C2540E" w:rsidRPr="000017F9" w:rsidRDefault="00C2540E" w:rsidP="00C2540E">
      <w:pPr>
        <w:pStyle w:val="enumlev1"/>
      </w:pPr>
    </w:p>
    <w:p w14:paraId="7CD67D33" w14:textId="77777777" w:rsidR="00C2540E" w:rsidRPr="000017F9" w:rsidRDefault="00C2540E" w:rsidP="00C2540E">
      <w:pPr>
        <w:pStyle w:val="Heading7"/>
      </w:pPr>
      <w:bookmarkStart w:id="76" w:name="_Toc167825814"/>
      <w:r w:rsidRPr="000017F9">
        <w:t>3</w:t>
      </w:r>
      <w:r w:rsidRPr="000017F9">
        <w:tab/>
        <w:t>Tasks</w:t>
      </w:r>
      <w:bookmarkEnd w:id="76"/>
    </w:p>
    <w:p w14:paraId="4B8E11C7" w14:textId="77777777" w:rsidR="00C2540E" w:rsidRPr="000017F9" w:rsidRDefault="00C2540E" w:rsidP="00C2540E">
      <w:pPr>
        <w:keepNext/>
      </w:pPr>
      <w:r w:rsidRPr="000017F9">
        <w:t>Tasks include, but are not limited to:</w:t>
      </w:r>
    </w:p>
    <w:p w14:paraId="244CC9B3" w14:textId="77777777" w:rsidR="00C2540E" w:rsidRPr="000017F9" w:rsidRDefault="00C2540E" w:rsidP="00C2540E">
      <w:pPr>
        <w:pStyle w:val="enumlev1"/>
      </w:pPr>
      <w:r w:rsidRPr="000017F9">
        <w:t>–</w:t>
      </w:r>
      <w:r w:rsidRPr="000017F9">
        <w:tab/>
        <w:t>develop common user profile format addressing the needs of persons with accessibility restrictions, that could be utilized by different media and platforms;</w:t>
      </w:r>
    </w:p>
    <w:p w14:paraId="30E299AA" w14:textId="77777777" w:rsidR="00C2540E" w:rsidRPr="000017F9" w:rsidRDefault="00C2540E" w:rsidP="00C2540E">
      <w:pPr>
        <w:pStyle w:val="enumlev1"/>
      </w:pPr>
      <w:r w:rsidRPr="000017F9">
        <w:t>–</w:t>
      </w:r>
      <w:r w:rsidRPr="000017F9">
        <w:tab/>
        <w:t>optimize positioning of visual accessibility features (like signing, closed captioning) in content distribution systems and related advanced services (e.g. XR/AR/VR/MR or metaverse);</w:t>
      </w:r>
    </w:p>
    <w:p w14:paraId="002DED19" w14:textId="77777777" w:rsidR="00C2540E" w:rsidRPr="000017F9" w:rsidRDefault="00C2540E" w:rsidP="00C2540E">
      <w:pPr>
        <w:pStyle w:val="enumlev1"/>
      </w:pPr>
      <w:r w:rsidRPr="000017F9">
        <w:t>–</w:t>
      </w:r>
      <w:r w:rsidRPr="000017F9">
        <w:tab/>
        <w:t>assist in the development of guidelines to improve accessibility and usability for emerging new devices such as head-mounted displays (HMD) supporting XR (e.g., AR, VR, MR)</w:t>
      </w:r>
      <w:r w:rsidRPr="000017F9">
        <w:rPr>
          <w:rFonts w:eastAsia="MS Mincho"/>
        </w:rPr>
        <w:t xml:space="preserve">, immersive environments, virtual worlds, and </w:t>
      </w:r>
      <w:r w:rsidRPr="000017F9">
        <w:t>metaverse;</w:t>
      </w:r>
    </w:p>
    <w:p w14:paraId="7CED7F7E" w14:textId="77777777" w:rsidR="00C2540E" w:rsidRPr="000017F9" w:rsidRDefault="00C2540E" w:rsidP="00C2540E">
      <w:pPr>
        <w:pStyle w:val="enumlev1"/>
      </w:pPr>
      <w:r w:rsidRPr="000017F9">
        <w:t>–</w:t>
      </w:r>
      <w:r w:rsidRPr="000017F9">
        <w:tab/>
        <w:t>develop auto-translation requirements for multilingual support using artificial intelligence, natural language processing, and other emerging technologies.</w:t>
      </w:r>
    </w:p>
    <w:p w14:paraId="3E40F372" w14:textId="77777777" w:rsidR="00C2540E" w:rsidRPr="000017F9" w:rsidRDefault="00C2540E" w:rsidP="00C2540E">
      <w:pPr>
        <w:pStyle w:val="enumlev1"/>
      </w:pPr>
      <w:r w:rsidRPr="000017F9">
        <w:t>–</w:t>
      </w:r>
      <w:r w:rsidRPr="000017F9">
        <w:tab/>
        <w:t>contribute to the continued harmonization and maintenance of the real time text telephone service, for example when new technologies are specified for PSTN or IP transmission;</w:t>
      </w:r>
    </w:p>
    <w:p w14:paraId="5CC82937" w14:textId="77777777" w:rsidR="00C2540E" w:rsidRPr="000017F9" w:rsidRDefault="00C2540E" w:rsidP="00C2540E">
      <w:pPr>
        <w:pStyle w:val="enumlev1"/>
      </w:pPr>
      <w:r w:rsidRPr="000017F9">
        <w:lastRenderedPageBreak/>
        <w:t>–</w:t>
      </w:r>
      <w:r w:rsidRPr="000017F9">
        <w:tab/>
        <w:t>develop guidance for implementers of interfaces between communication devices and user interface devices;</w:t>
      </w:r>
    </w:p>
    <w:p w14:paraId="05E203CB" w14:textId="77777777" w:rsidR="00C2540E" w:rsidRPr="000017F9" w:rsidRDefault="00C2540E" w:rsidP="00C2540E">
      <w:pPr>
        <w:pStyle w:val="enumlev1"/>
      </w:pPr>
      <w:r w:rsidRPr="000017F9">
        <w:t>–</w:t>
      </w:r>
      <w:r w:rsidRPr="000017F9">
        <w:tab/>
        <w:t>develop Recommendations and guidelines to improve accessibility to audiovisual media, such as IPTV systems and streaming media;</w:t>
      </w:r>
    </w:p>
    <w:p w14:paraId="4AB829EF" w14:textId="77777777" w:rsidR="00C2540E" w:rsidRPr="000017F9" w:rsidRDefault="00C2540E" w:rsidP="00C2540E">
      <w:pPr>
        <w:pStyle w:val="enumlev1"/>
      </w:pPr>
      <w:r w:rsidRPr="000017F9">
        <w:t>–</w:t>
      </w:r>
      <w:r w:rsidRPr="000017F9">
        <w:tab/>
        <w:t>develop Recommendations and guidelines to improve accessibility of services using new emerging technologies such as artificial intelligence and metaverse;</w:t>
      </w:r>
    </w:p>
    <w:p w14:paraId="162D8F97" w14:textId="77777777" w:rsidR="00C2540E" w:rsidRPr="000017F9" w:rsidRDefault="00C2540E" w:rsidP="00C2540E">
      <w:pPr>
        <w:pStyle w:val="enumlev1"/>
      </w:pPr>
      <w:r w:rsidRPr="000017F9">
        <w:t>–</w:t>
      </w:r>
      <w:r w:rsidRPr="000017F9">
        <w:tab/>
        <w:t>assist in the development of guidelines for procurement of accessible systems, services and devices;</w:t>
      </w:r>
    </w:p>
    <w:p w14:paraId="6CEA5E8E" w14:textId="77777777" w:rsidR="00C2540E" w:rsidRPr="000017F9" w:rsidRDefault="00C2540E" w:rsidP="00C2540E">
      <w:pPr>
        <w:pStyle w:val="enumlev1"/>
      </w:pPr>
      <w:r w:rsidRPr="000017F9">
        <w:t>–</w:t>
      </w:r>
      <w:r w:rsidRPr="000017F9">
        <w:tab/>
        <w:t>develop specification in support of total conversation for disabilities beyond the needs of the deaf;</w:t>
      </w:r>
    </w:p>
    <w:p w14:paraId="763A7175" w14:textId="77777777" w:rsidR="00C2540E" w:rsidRPr="000017F9" w:rsidRDefault="00C2540E" w:rsidP="00C2540E">
      <w:pPr>
        <w:pStyle w:val="enumlev1"/>
      </w:pPr>
      <w:r w:rsidRPr="000017F9">
        <w:t>–</w:t>
      </w:r>
      <w:r w:rsidRPr="000017F9">
        <w:tab/>
        <w:t>develop guidance for implementers of relay systems for deaf, hard of hearing and speech-impaired users;</w:t>
      </w:r>
    </w:p>
    <w:p w14:paraId="3B1F89B8" w14:textId="77777777" w:rsidR="00C2540E" w:rsidRPr="000017F9" w:rsidRDefault="00C2540E" w:rsidP="00C2540E">
      <w:pPr>
        <w:pStyle w:val="enumlev1"/>
      </w:pPr>
      <w:r w:rsidRPr="000017F9">
        <w:t>–</w:t>
      </w:r>
      <w:r w:rsidRPr="000017F9">
        <w:tab/>
        <w:t>maintain the list of suitable accessibility terms and definitions;</w:t>
      </w:r>
    </w:p>
    <w:p w14:paraId="43F32731" w14:textId="77777777" w:rsidR="00C2540E" w:rsidRPr="000017F9" w:rsidRDefault="00C2540E" w:rsidP="00C2540E">
      <w:pPr>
        <w:pStyle w:val="enumlev1"/>
      </w:pPr>
      <w:r w:rsidRPr="000017F9">
        <w:t>–</w:t>
      </w:r>
      <w:r w:rsidRPr="000017F9">
        <w:tab/>
        <w:t>develop participation taxonomy of use cases for accessible audiovisual media in content delivery systems;</w:t>
      </w:r>
    </w:p>
    <w:p w14:paraId="62336A5A" w14:textId="77777777" w:rsidR="00C2540E" w:rsidRPr="000017F9" w:rsidRDefault="00C2540E" w:rsidP="00C2540E">
      <w:pPr>
        <w:pStyle w:val="enumlev1"/>
      </w:pPr>
      <w:r w:rsidRPr="000017F9">
        <w:t>–</w:t>
      </w:r>
      <w:r w:rsidRPr="000017F9">
        <w:tab/>
        <w:t>develop roadmaps for audiovisual accessibility for content delivery in both developed and developing countries.</w:t>
      </w:r>
    </w:p>
    <w:p w14:paraId="6983D995" w14:textId="77777777" w:rsidR="00C2540E" w:rsidRPr="000017F9" w:rsidRDefault="00C2540E" w:rsidP="00C2540E">
      <w:pPr>
        <w:pStyle w:val="enumlev1"/>
      </w:pPr>
      <w:r w:rsidRPr="000017F9">
        <w:t>–</w:t>
      </w:r>
      <w:r w:rsidRPr="000017F9">
        <w:tab/>
        <w:t>create guidelines for the design of IP terminal devices and IP communication systems for the inclusion of accessibility features including text conversation, video and alerting, and maintain interoperability with legacy text telephones;</w:t>
      </w:r>
    </w:p>
    <w:p w14:paraId="023F0FA3" w14:textId="77777777" w:rsidR="00C2540E" w:rsidRPr="000017F9" w:rsidRDefault="00C2540E" w:rsidP="00C2540E">
      <w:pPr>
        <w:pStyle w:val="enumlev1"/>
      </w:pPr>
      <w:r w:rsidRPr="000017F9">
        <w:t>–</w:t>
      </w:r>
      <w:r w:rsidRPr="000017F9">
        <w:tab/>
        <w:t>coordination with other ITU-R, ITU-T and ITU-D study groups for fulfilment of accessibility requirements in their Recommendations;</w:t>
      </w:r>
    </w:p>
    <w:p w14:paraId="48477FE9" w14:textId="77777777" w:rsidR="00C2540E" w:rsidRPr="000017F9" w:rsidRDefault="00C2540E" w:rsidP="00C2540E">
      <w:pPr>
        <w:pStyle w:val="enumlev1"/>
      </w:pPr>
      <w:r w:rsidRPr="000017F9">
        <w:t>–</w:t>
      </w:r>
      <w:r w:rsidRPr="000017F9">
        <w:tab/>
        <w:t>coordination with other SDOs for fulfilment of accessibility requirements in their specifications;</w:t>
      </w:r>
    </w:p>
    <w:p w14:paraId="7A02E11D" w14:textId="77777777" w:rsidR="00C2540E" w:rsidRPr="000017F9" w:rsidRDefault="00C2540E" w:rsidP="00C2540E">
      <w:pPr>
        <w:pStyle w:val="enumlev1"/>
      </w:pPr>
      <w:r w:rsidRPr="000017F9">
        <w:t>–</w:t>
      </w:r>
      <w:r w:rsidRPr="000017F9">
        <w:tab/>
        <w:t>coordinate with ITU IRG-AVA and ISO/IEC JTC1 SC35, taking into account relevant metaverse deliverables allocated to SGC;</w:t>
      </w:r>
    </w:p>
    <w:p w14:paraId="5B8313B7" w14:textId="77777777" w:rsidR="00C2540E" w:rsidRPr="000017F9" w:rsidRDefault="00C2540E" w:rsidP="00C2540E">
      <w:pPr>
        <w:pStyle w:val="enumlev1"/>
      </w:pPr>
      <w:r w:rsidRPr="000017F9">
        <w:t>–</w:t>
      </w:r>
      <w:r w:rsidRPr="000017F9">
        <w:tab/>
        <w:t>continue to support the collaboration with ISO/IEC JTC1/SC 35 on standards for ICT accessibility;</w:t>
      </w:r>
    </w:p>
    <w:p w14:paraId="4E9828D3" w14:textId="77777777" w:rsidR="00C2540E" w:rsidRPr="000017F9" w:rsidRDefault="00C2540E" w:rsidP="00C2540E">
      <w:pPr>
        <w:pStyle w:val="enumlev1"/>
      </w:pPr>
      <w:r w:rsidRPr="000017F9">
        <w:t>–</w:t>
      </w:r>
      <w:r w:rsidRPr="000017F9">
        <w:tab/>
        <w:t>promotion of total conversation defined in ITU-T F.703 as a mainstream service;</w:t>
      </w:r>
    </w:p>
    <w:p w14:paraId="3E62FC39" w14:textId="77777777" w:rsidR="00C2540E" w:rsidRPr="000017F9" w:rsidRDefault="00C2540E" w:rsidP="00C2540E">
      <w:pPr>
        <w:pStyle w:val="enumlev1"/>
      </w:pPr>
      <w:r w:rsidRPr="000017F9">
        <w:t>–</w:t>
      </w:r>
      <w:r w:rsidRPr="000017F9">
        <w:tab/>
        <w:t>promotion of the concept of universal design, as defined in the UNCRPD;</w:t>
      </w:r>
    </w:p>
    <w:p w14:paraId="7672DAD0" w14:textId="77777777" w:rsidR="00C2540E" w:rsidRPr="000017F9" w:rsidRDefault="00C2540E" w:rsidP="00C2540E">
      <w:pPr>
        <w:pStyle w:val="enumlev1"/>
      </w:pPr>
      <w:r w:rsidRPr="000017F9">
        <w:t>–</w:t>
      </w:r>
      <w:r w:rsidRPr="000017F9">
        <w:tab/>
        <w:t>promotion of SDGs;</w:t>
      </w:r>
    </w:p>
    <w:p w14:paraId="2F416209" w14:textId="77777777" w:rsidR="00C2540E" w:rsidRPr="000017F9" w:rsidRDefault="00C2540E" w:rsidP="00C2540E">
      <w:pPr>
        <w:pStyle w:val="enumlev1"/>
      </w:pPr>
      <w:r w:rsidRPr="000017F9">
        <w:t>–</w:t>
      </w:r>
      <w:r w:rsidRPr="000017F9">
        <w:tab/>
        <w:t>maintain the documents under the responsibility of the Question (including ITU-T F.790-series, V.18; FSTP-TACL, FSTP-AM, FSTP-ACC-RemPart, FSTP-ACC-UC);</w:t>
      </w:r>
    </w:p>
    <w:p w14:paraId="7A5AD280" w14:textId="77777777" w:rsidR="00C2540E" w:rsidRPr="000017F9" w:rsidRDefault="00C2540E" w:rsidP="00C2540E">
      <w:pPr>
        <w:pStyle w:val="enumlev1"/>
      </w:pPr>
      <w:r w:rsidRPr="000017F9">
        <w:t>–</w:t>
      </w:r>
      <w:r w:rsidRPr="000017F9">
        <w:tab/>
        <w:t>modification and/or extension of existing deliverables under ITU-T Study Group C responsibility to enable accessible systems (including ITU-T F.703 and H.702).</w:t>
      </w:r>
    </w:p>
    <w:p w14:paraId="094A7389" w14:textId="77777777" w:rsidR="00C2540E" w:rsidRPr="000017F9" w:rsidRDefault="00C2540E" w:rsidP="00C2540E">
      <w:r w:rsidRPr="000017F9">
        <w:t>An up-to-date status of work under this Question is found in the SGC work programme (https://www.itu.int/ITU-T/workprog/wp_search.aspx?sp=18&amp;q=[Acc/C]).</w:t>
      </w:r>
    </w:p>
    <w:p w14:paraId="083F0C24" w14:textId="77777777" w:rsidR="00C2540E" w:rsidRPr="000017F9" w:rsidRDefault="00C2540E" w:rsidP="00C2540E"/>
    <w:p w14:paraId="75C16B7C" w14:textId="77777777" w:rsidR="00C2540E" w:rsidRPr="000017F9" w:rsidRDefault="00C2540E" w:rsidP="00C2540E">
      <w:pPr>
        <w:pStyle w:val="Heading7"/>
      </w:pPr>
      <w:bookmarkStart w:id="77" w:name="_Toc167825815"/>
      <w:r w:rsidRPr="000017F9">
        <w:t>4</w:t>
      </w:r>
      <w:r w:rsidRPr="000017F9">
        <w:tab/>
        <w:t>Relationships</w:t>
      </w:r>
      <w:bookmarkEnd w:id="77"/>
    </w:p>
    <w:p w14:paraId="18456CE9" w14:textId="77777777" w:rsidR="00C2540E" w:rsidRPr="000017F9" w:rsidRDefault="00C2540E" w:rsidP="00C2540E">
      <w:pPr>
        <w:pStyle w:val="Headingb"/>
      </w:pPr>
      <w:r w:rsidRPr="000017F9">
        <w:t>Recommendations</w:t>
      </w:r>
    </w:p>
    <w:p w14:paraId="3A6FD9AC" w14:textId="77777777" w:rsidR="00C2540E" w:rsidRPr="000017F9" w:rsidRDefault="00C2540E" w:rsidP="00C2540E">
      <w:pPr>
        <w:pStyle w:val="enumlev1"/>
      </w:pPr>
      <w:r w:rsidRPr="000017F9">
        <w:t>–</w:t>
      </w:r>
      <w:r w:rsidRPr="000017F9">
        <w:tab/>
        <w:t>ITU-T F.700, G.722, G.722.2, G.729, G.769/Y.1242, G.799.1/Y.1451.1, H.300-series, H.248, H.264, H.265, H.17, H.700-series, V.150-series, T.140, Y.1901</w:t>
      </w:r>
    </w:p>
    <w:p w14:paraId="6FFE69B5" w14:textId="77777777" w:rsidR="00C2540E" w:rsidRPr="000017F9" w:rsidRDefault="00C2540E" w:rsidP="00C2540E">
      <w:pPr>
        <w:pStyle w:val="Headingb"/>
      </w:pPr>
      <w:r w:rsidRPr="000017F9">
        <w:t>Questions</w:t>
      </w:r>
    </w:p>
    <w:p w14:paraId="0E2A36E0" w14:textId="77777777" w:rsidR="00C2540E" w:rsidRPr="000017F9" w:rsidRDefault="00C2540E" w:rsidP="00C2540E">
      <w:pPr>
        <w:pStyle w:val="enumlev1"/>
      </w:pPr>
      <w:r w:rsidRPr="000017F9">
        <w:t>–</w:t>
      </w:r>
      <w:r w:rsidRPr="000017F9">
        <w:tab/>
        <w:t>All Questions of Study Group C</w:t>
      </w:r>
    </w:p>
    <w:p w14:paraId="0487D511" w14:textId="77777777" w:rsidR="00C2540E" w:rsidRPr="000017F9" w:rsidRDefault="00C2540E" w:rsidP="00C2540E">
      <w:pPr>
        <w:pStyle w:val="Headingb"/>
      </w:pPr>
      <w:r w:rsidRPr="000017F9">
        <w:lastRenderedPageBreak/>
        <w:t>Study groups</w:t>
      </w:r>
    </w:p>
    <w:p w14:paraId="6A05AEA9" w14:textId="77777777" w:rsidR="00C2540E" w:rsidRPr="000017F9" w:rsidRDefault="00C2540E" w:rsidP="00C2540E">
      <w:pPr>
        <w:pStyle w:val="enumlev1"/>
      </w:pPr>
      <w:r w:rsidRPr="000017F9">
        <w:t>–</w:t>
      </w:r>
      <w:r w:rsidRPr="000017F9">
        <w:tab/>
        <w:t>ITU-T SG12 on media quality</w:t>
      </w:r>
    </w:p>
    <w:p w14:paraId="770A8027" w14:textId="77777777" w:rsidR="00C2540E" w:rsidRPr="000017F9" w:rsidRDefault="00C2540E" w:rsidP="00C2540E">
      <w:pPr>
        <w:pStyle w:val="enumlev1"/>
      </w:pPr>
      <w:r w:rsidRPr="000017F9">
        <w:t>–</w:t>
      </w:r>
      <w:r w:rsidRPr="000017F9">
        <w:tab/>
        <w:t>ITU-T SG13 on future networks</w:t>
      </w:r>
    </w:p>
    <w:p w14:paraId="68E3548C" w14:textId="77777777" w:rsidR="00C2540E" w:rsidRPr="000017F9" w:rsidRDefault="00C2540E" w:rsidP="00C2540E">
      <w:pPr>
        <w:pStyle w:val="enumlev1"/>
      </w:pPr>
      <w:r w:rsidRPr="000017F9">
        <w:t>–</w:t>
      </w:r>
      <w:r w:rsidRPr="000017F9">
        <w:tab/>
        <w:t>ITU-T SG15 on access networks, for inclusive design in communication services</w:t>
      </w:r>
    </w:p>
    <w:p w14:paraId="742F6CC7" w14:textId="77777777" w:rsidR="00C2540E" w:rsidRPr="000017F9" w:rsidRDefault="00C2540E" w:rsidP="00C2540E">
      <w:pPr>
        <w:pStyle w:val="enumlev1"/>
      </w:pPr>
      <w:r w:rsidRPr="000017F9">
        <w:t>–</w:t>
      </w:r>
      <w:r w:rsidRPr="000017F9">
        <w:tab/>
        <w:t>ITU-T SG17 on privacy, security and child online protection</w:t>
      </w:r>
    </w:p>
    <w:p w14:paraId="5A6CFA0A" w14:textId="77777777" w:rsidR="00C2540E" w:rsidRPr="000017F9" w:rsidRDefault="00C2540E" w:rsidP="00C2540E">
      <w:pPr>
        <w:pStyle w:val="enumlev1"/>
      </w:pPr>
      <w:r w:rsidRPr="000017F9">
        <w:t>–</w:t>
      </w:r>
      <w:r w:rsidRPr="000017F9">
        <w:tab/>
        <w:t>ITU-T SG20 on IoT and smart cities &amp; communities</w:t>
      </w:r>
    </w:p>
    <w:p w14:paraId="21C13344" w14:textId="77777777" w:rsidR="00C2540E" w:rsidRPr="000017F9" w:rsidRDefault="00C2540E" w:rsidP="00C2540E">
      <w:pPr>
        <w:pStyle w:val="enumlev1"/>
      </w:pPr>
      <w:r w:rsidRPr="000017F9">
        <w:t>–</w:t>
      </w:r>
      <w:r w:rsidRPr="000017F9">
        <w:tab/>
        <w:t>ITU-R WP5A, SG6</w:t>
      </w:r>
    </w:p>
    <w:p w14:paraId="0BD8852F" w14:textId="77777777" w:rsidR="00C2540E" w:rsidRPr="000017F9" w:rsidRDefault="00C2540E" w:rsidP="00C2540E">
      <w:pPr>
        <w:pStyle w:val="enumlev1"/>
      </w:pPr>
      <w:r w:rsidRPr="000017F9">
        <w:t>–</w:t>
      </w:r>
      <w:r w:rsidRPr="000017F9">
        <w:tab/>
        <w:t>ITU-D SG1 on enabling inclusive communication, especially for persons with disabilities</w:t>
      </w:r>
    </w:p>
    <w:p w14:paraId="0C7A0883" w14:textId="77777777" w:rsidR="00C2540E" w:rsidRPr="000017F9" w:rsidRDefault="00C2540E" w:rsidP="00C2540E">
      <w:pPr>
        <w:pStyle w:val="enumlev1"/>
      </w:pPr>
      <w:r w:rsidRPr="000017F9">
        <w:t>–</w:t>
      </w:r>
      <w:r w:rsidRPr="000017F9">
        <w:tab/>
        <w:t>ITU-D SG2 on digital transformation and enabling technologies for e-services and applications, including e-health and e-education</w:t>
      </w:r>
    </w:p>
    <w:p w14:paraId="40A5320D" w14:textId="77777777" w:rsidR="00C2540E" w:rsidRPr="000017F9" w:rsidRDefault="00C2540E" w:rsidP="00C2540E">
      <w:pPr>
        <w:pStyle w:val="Headingb"/>
      </w:pPr>
      <w:r w:rsidRPr="000017F9">
        <w:t>Other ITU bodies</w:t>
      </w:r>
    </w:p>
    <w:p w14:paraId="1C7DF9DC" w14:textId="77777777" w:rsidR="00C2540E" w:rsidRPr="000017F9" w:rsidRDefault="00C2540E" w:rsidP="00C2540E">
      <w:pPr>
        <w:pStyle w:val="enumlev1"/>
      </w:pPr>
      <w:r w:rsidRPr="000017F9">
        <w:t>–</w:t>
      </w:r>
      <w:r w:rsidRPr="000017F9">
        <w:tab/>
        <w:t>ITU-T JCA-AHF</w:t>
      </w:r>
    </w:p>
    <w:p w14:paraId="27E73E4C" w14:textId="77777777" w:rsidR="00C2540E" w:rsidRPr="000017F9" w:rsidRDefault="00C2540E" w:rsidP="00C2540E">
      <w:pPr>
        <w:pStyle w:val="enumlev1"/>
      </w:pPr>
      <w:r w:rsidRPr="000017F9">
        <w:t>–</w:t>
      </w:r>
      <w:r w:rsidRPr="000017F9">
        <w:tab/>
        <w:t>ITU-D special initiatives</w:t>
      </w:r>
    </w:p>
    <w:p w14:paraId="6D4DA720" w14:textId="77777777" w:rsidR="00C2540E" w:rsidRPr="000017F9" w:rsidRDefault="00C2540E" w:rsidP="00C2540E">
      <w:pPr>
        <w:pStyle w:val="Headingb"/>
      </w:pPr>
      <w:r w:rsidRPr="000017F9">
        <w:t>Other bodies</w:t>
      </w:r>
    </w:p>
    <w:p w14:paraId="57115555" w14:textId="77777777" w:rsidR="00C2540E" w:rsidRPr="000017F9" w:rsidRDefault="00C2540E" w:rsidP="00C2540E">
      <w:pPr>
        <w:pStyle w:val="enumlev1"/>
      </w:pPr>
      <w:r w:rsidRPr="000017F9">
        <w:t>–</w:t>
      </w:r>
      <w:r w:rsidRPr="000017F9">
        <w:tab/>
        <w:t>ITU IRG-AVA</w:t>
      </w:r>
    </w:p>
    <w:p w14:paraId="4F038E7F" w14:textId="77777777" w:rsidR="00C2540E" w:rsidRPr="000017F9" w:rsidRDefault="00C2540E" w:rsidP="00C2540E">
      <w:pPr>
        <w:pStyle w:val="enumlev1"/>
      </w:pPr>
      <w:r w:rsidRPr="000017F9">
        <w:t>–</w:t>
      </w:r>
      <w:r w:rsidRPr="000017F9">
        <w:tab/>
        <w:t>IETF in general, and specifically the MMUSIC, WebRTC and AVT groups</w:t>
      </w:r>
    </w:p>
    <w:p w14:paraId="567E7833" w14:textId="77777777" w:rsidR="00C2540E" w:rsidRPr="000017F9" w:rsidRDefault="00C2540E" w:rsidP="00C2540E">
      <w:pPr>
        <w:pStyle w:val="enumlev1"/>
      </w:pPr>
      <w:r w:rsidRPr="000017F9">
        <w:t>–</w:t>
      </w:r>
      <w:r w:rsidRPr="000017F9">
        <w:tab/>
        <w:t>3GPP and 3GPP2 for mobile accessibility inclusion and co-ordination of text telephony and total conversation related issues</w:t>
      </w:r>
    </w:p>
    <w:p w14:paraId="4CD6231B" w14:textId="77777777" w:rsidR="00C2540E" w:rsidRPr="000017F9" w:rsidRDefault="00C2540E" w:rsidP="00C2540E">
      <w:pPr>
        <w:pStyle w:val="enumlev1"/>
      </w:pPr>
      <w:r w:rsidRPr="000017F9">
        <w:t>–</w:t>
      </w:r>
      <w:r w:rsidRPr="000017F9">
        <w:tab/>
        <w:t>ETSI, particularly TC HF (Human Factors)</w:t>
      </w:r>
    </w:p>
    <w:p w14:paraId="4E0D8FD6" w14:textId="77777777" w:rsidR="00C2540E" w:rsidRPr="000017F9" w:rsidRDefault="00C2540E" w:rsidP="00C2540E">
      <w:pPr>
        <w:pStyle w:val="enumlev1"/>
      </w:pPr>
      <w:r w:rsidRPr="000017F9">
        <w:t>–</w:t>
      </w:r>
      <w:r w:rsidRPr="000017F9">
        <w:tab/>
        <w:t>ISO/IEC JTC1/SC 35 on accessibility and user interfaces</w:t>
      </w:r>
    </w:p>
    <w:p w14:paraId="7953D417" w14:textId="77777777" w:rsidR="00C2540E" w:rsidRPr="000017F9" w:rsidRDefault="00C2540E" w:rsidP="00C2540E">
      <w:pPr>
        <w:pStyle w:val="enumlev1"/>
      </w:pPr>
      <w:r w:rsidRPr="000017F9">
        <w:t>–</w:t>
      </w:r>
      <w:r w:rsidRPr="000017F9">
        <w:tab/>
        <w:t>ISO/TC 159/SC 4 on accessibility (TBC)</w:t>
      </w:r>
    </w:p>
    <w:p w14:paraId="1FFC5DE9" w14:textId="77777777" w:rsidR="00C2540E" w:rsidRPr="000017F9" w:rsidRDefault="00C2540E" w:rsidP="00C2540E">
      <w:pPr>
        <w:pStyle w:val="enumlev1"/>
      </w:pPr>
      <w:r w:rsidRPr="000017F9">
        <w:t>–</w:t>
      </w:r>
      <w:r w:rsidRPr="000017F9">
        <w:tab/>
        <w:t>IEC TC100 on assisted living</w:t>
      </w:r>
    </w:p>
    <w:p w14:paraId="2FAB6852" w14:textId="77777777" w:rsidR="00C2540E" w:rsidRPr="000017F9" w:rsidRDefault="00C2540E" w:rsidP="00C2540E">
      <w:pPr>
        <w:pStyle w:val="enumlev1"/>
      </w:pPr>
      <w:r w:rsidRPr="000017F9">
        <w:t>–</w:t>
      </w:r>
      <w:r w:rsidRPr="000017F9">
        <w:tab/>
        <w:t>W3C on Web accessibility</w:t>
      </w:r>
    </w:p>
    <w:p w14:paraId="5DCDDFDD" w14:textId="77777777" w:rsidR="00C2540E" w:rsidRPr="000017F9" w:rsidRDefault="00C2540E" w:rsidP="00C2540E">
      <w:pPr>
        <w:pStyle w:val="enumlev1"/>
      </w:pPr>
      <w:r w:rsidRPr="000017F9">
        <w:t>–</w:t>
      </w:r>
      <w:r w:rsidRPr="000017F9">
        <w:tab/>
        <w:t>G3ict (Global Initiative for Inclusive ICTs)</w:t>
      </w:r>
    </w:p>
    <w:p w14:paraId="3E120577" w14:textId="77777777" w:rsidR="00C2540E" w:rsidRPr="000017F9" w:rsidRDefault="00C2540E" w:rsidP="00C2540E">
      <w:pPr>
        <w:pStyle w:val="enumlev1"/>
      </w:pPr>
      <w:r w:rsidRPr="000017F9">
        <w:t>–</w:t>
      </w:r>
      <w:r w:rsidRPr="000017F9">
        <w:tab/>
        <w:t>Internet Governance Forum</w:t>
      </w:r>
    </w:p>
    <w:p w14:paraId="54687A73" w14:textId="77777777" w:rsidR="00C2540E" w:rsidRPr="000017F9" w:rsidRDefault="00C2540E" w:rsidP="00C2540E">
      <w:pPr>
        <w:pStyle w:val="enumlev1"/>
        <w:rPr>
          <w:rFonts w:eastAsia="MS Mincho"/>
        </w:rPr>
      </w:pPr>
      <w:bookmarkStart w:id="78" w:name="OLE_LINK1"/>
      <w:r w:rsidRPr="000017F9">
        <w:t>–</w:t>
      </w:r>
      <w:r w:rsidRPr="000017F9">
        <w:tab/>
      </w:r>
      <w:bookmarkEnd w:id="78"/>
      <w:r w:rsidRPr="000017F9">
        <w:t>WHO, WIPO and other United Nations specialized agencies</w:t>
      </w:r>
    </w:p>
    <w:p w14:paraId="472E6DE9" w14:textId="77777777" w:rsidR="00C2540E" w:rsidRPr="000017F9" w:rsidRDefault="00C2540E" w:rsidP="00C2540E">
      <w:pPr>
        <w:pStyle w:val="enumlev1"/>
        <w:ind w:left="1133" w:hangingChars="472" w:hanging="1133"/>
        <w:rPr>
          <w:rFonts w:eastAsia="MS Mincho"/>
        </w:rPr>
      </w:pPr>
      <w:r w:rsidRPr="000017F9">
        <w:t>–</w:t>
      </w:r>
      <w:r w:rsidRPr="000017F9">
        <w:tab/>
        <w:t>Regional organizations such as the Asia Pacific Telecommunity, European Accessibility Resource Centre, AccesibleEU</w:t>
      </w:r>
      <w:r w:rsidRPr="000017F9">
        <w:rPr>
          <w:rFonts w:eastAsia="MS Mincho" w:hint="eastAsia"/>
        </w:rPr>
        <w:t>, Zero Project</w:t>
      </w:r>
    </w:p>
    <w:p w14:paraId="5B3B5F35" w14:textId="77777777" w:rsidR="00C2540E" w:rsidRPr="000017F9" w:rsidRDefault="00C2540E" w:rsidP="00C2540E">
      <w:pPr>
        <w:pStyle w:val="enumlev1"/>
        <w:rPr>
          <w:rFonts w:eastAsia="MS Mincho"/>
        </w:rPr>
      </w:pPr>
      <w:r w:rsidRPr="000017F9">
        <w:t>–</w:t>
      </w:r>
      <w:r w:rsidRPr="000017F9">
        <w:tab/>
        <w:t>Disability organizations including the World Federation of the Deaf (WFD), World Blind Union (WBU), International Federation of Hard of Hearing People (IFHOH) and Disabled People's International (DPI)</w:t>
      </w:r>
    </w:p>
    <w:p w14:paraId="0FC04CBF" w14:textId="77777777" w:rsidR="00C2540E" w:rsidRPr="000017F9" w:rsidRDefault="00C2540E" w:rsidP="00C2540E">
      <w:pPr>
        <w:pStyle w:val="Headingb"/>
      </w:pPr>
      <w:r w:rsidRPr="000017F9">
        <w:t>WSIS Action Lines:</w:t>
      </w:r>
    </w:p>
    <w:p w14:paraId="5F4D02B8" w14:textId="77777777" w:rsidR="00C2540E" w:rsidRPr="000017F9" w:rsidRDefault="00C2540E" w:rsidP="00C2540E">
      <w:pPr>
        <w:pStyle w:val="enumlev1"/>
      </w:pPr>
      <w:r w:rsidRPr="000017F9">
        <w:t>–</w:t>
      </w:r>
      <w:r w:rsidRPr="000017F9">
        <w:tab/>
        <w:t>C2, C3, C5, C6, C9, C11</w:t>
      </w:r>
    </w:p>
    <w:p w14:paraId="286E23B0" w14:textId="77777777" w:rsidR="00C2540E" w:rsidRPr="000017F9" w:rsidRDefault="00C2540E" w:rsidP="00C2540E">
      <w:pPr>
        <w:pStyle w:val="Headingb"/>
      </w:pPr>
      <w:r w:rsidRPr="000017F9">
        <w:t>Sustainable Development Goals:</w:t>
      </w:r>
    </w:p>
    <w:p w14:paraId="245BDE6C" w14:textId="77777777" w:rsidR="00C2540E" w:rsidRPr="000017F9" w:rsidRDefault="00C2540E" w:rsidP="00C2540E">
      <w:pPr>
        <w:pStyle w:val="enumlev1"/>
      </w:pPr>
      <w:r w:rsidRPr="000017F9">
        <w:t>–</w:t>
      </w:r>
      <w:r w:rsidRPr="000017F9">
        <w:tab/>
        <w:t>9</w:t>
      </w:r>
    </w:p>
    <w:p w14:paraId="737093A6" w14:textId="77777777" w:rsidR="00C2540E" w:rsidRPr="000017F9" w:rsidRDefault="00C2540E" w:rsidP="00C2540E"/>
    <w:p w14:paraId="72AEDB5A" w14:textId="77777777" w:rsidR="00005B04" w:rsidRPr="000017F9" w:rsidRDefault="00005B04" w:rsidP="00005B04">
      <w:r w:rsidRPr="000017F9">
        <w:br w:type="page"/>
      </w:r>
    </w:p>
    <w:p w14:paraId="22241928" w14:textId="18FC7DAB" w:rsidR="00005B04" w:rsidRPr="000017F9" w:rsidRDefault="00005B04" w:rsidP="00005B04">
      <w:pPr>
        <w:pStyle w:val="Heading1"/>
        <w:spacing w:after="120"/>
        <w:ind w:left="0" w:firstLine="0"/>
        <w:jc w:val="center"/>
        <w:rPr>
          <w:szCs w:val="24"/>
        </w:rPr>
      </w:pPr>
      <w:bookmarkStart w:id="79" w:name="AnnexF"/>
      <w:bookmarkStart w:id="80" w:name="_Toc174109226"/>
      <w:r w:rsidRPr="000017F9">
        <w:rPr>
          <w:szCs w:val="24"/>
        </w:rPr>
        <w:lastRenderedPageBreak/>
        <w:t>Annex F</w:t>
      </w:r>
      <w:bookmarkEnd w:id="79"/>
      <w:r w:rsidRPr="000017F9">
        <w:rPr>
          <w:szCs w:val="24"/>
        </w:rPr>
        <w:t>:</w:t>
      </w:r>
      <w:r w:rsidRPr="000017F9">
        <w:rPr>
          <w:szCs w:val="24"/>
        </w:rPr>
        <w:br/>
      </w:r>
      <w:r w:rsidR="009063D5" w:rsidRPr="000017F9">
        <w:t>ITU-T action plan for a vibrant engagement of the industry</w:t>
      </w:r>
      <w:bookmarkEnd w:id="80"/>
    </w:p>
    <w:p w14:paraId="61A6FB71" w14:textId="77777777" w:rsidR="00ED53D0" w:rsidRPr="000017F9" w:rsidRDefault="00ED53D0" w:rsidP="00ED53D0">
      <w:pPr>
        <w:pStyle w:val="Heading4"/>
        <w:tabs>
          <w:tab w:val="clear" w:pos="864"/>
        </w:tabs>
        <w:ind w:left="794" w:hanging="794"/>
      </w:pPr>
      <w:r w:rsidRPr="000017F9">
        <w:t>1</w:t>
      </w:r>
      <w:r w:rsidRPr="000017F9">
        <w:tab/>
        <w:t>Introduction</w:t>
      </w:r>
    </w:p>
    <w:p w14:paraId="5E0903E0" w14:textId="77777777" w:rsidR="00ED53D0" w:rsidRPr="000017F9" w:rsidRDefault="00ED53D0" w:rsidP="00ED53D0">
      <w:pPr>
        <w:rPr>
          <w:lang w:eastAsia="en-US"/>
        </w:rPr>
      </w:pPr>
      <w:r w:rsidRPr="000017F9">
        <w:rPr>
          <w:lang w:eastAsia="en-US"/>
        </w:rPr>
        <w:t xml:space="preserve">As a starting point, this document considers the following items of the Terms of Reference (ToR) of RG-IEM as per section D.7 of Annex D of the (Draft) Report of the first TSAG meeting (Geneva, 12-16 December 2022) contained in </w:t>
      </w:r>
      <w:hyperlink r:id="rId171" w:history="1">
        <w:r w:rsidRPr="000017F9">
          <w:rPr>
            <w:rStyle w:val="Hyperlink"/>
            <w:lang w:eastAsia="en-US"/>
          </w:rPr>
          <w:t>TSAG-TD004R1</w:t>
        </w:r>
      </w:hyperlink>
      <w:r w:rsidRPr="000017F9">
        <w:rPr>
          <w:lang w:eastAsia="en-US"/>
        </w:rPr>
        <w:t>:</w:t>
      </w:r>
    </w:p>
    <w:p w14:paraId="1AE6A2CF" w14:textId="35ED87E8" w:rsidR="00ED53D0" w:rsidRPr="000017F9" w:rsidRDefault="00ED53D0" w:rsidP="004A3958">
      <w:pPr>
        <w:numPr>
          <w:ilvl w:val="0"/>
          <w:numId w:val="70"/>
        </w:numPr>
        <w:overflowPunct w:val="0"/>
        <w:autoSpaceDE w:val="0"/>
        <w:autoSpaceDN w:val="0"/>
        <w:adjustRightInd w:val="0"/>
        <w:ind w:left="567" w:hanging="567"/>
        <w:textAlignment w:val="baseline"/>
        <w:rPr>
          <w:i/>
          <w:iCs/>
        </w:rPr>
      </w:pPr>
      <w:r w:rsidRPr="000017F9">
        <w:rPr>
          <w:i/>
          <w:iCs/>
        </w:rPr>
        <w:t>To consider the issue of industry engagement discussed at WTSA-20, including Resolution 68 (Rev. Hammamet, 2016) or draft revised Resolution 68. (WTSA-20 Action 10).</w:t>
      </w:r>
    </w:p>
    <w:p w14:paraId="1D00B166" w14:textId="0A94D03E" w:rsidR="00ED53D0" w:rsidRPr="000017F9" w:rsidRDefault="00ED53D0" w:rsidP="004A3958">
      <w:pPr>
        <w:numPr>
          <w:ilvl w:val="0"/>
          <w:numId w:val="70"/>
        </w:numPr>
        <w:overflowPunct w:val="0"/>
        <w:autoSpaceDE w:val="0"/>
        <w:autoSpaceDN w:val="0"/>
        <w:adjustRightInd w:val="0"/>
        <w:ind w:left="567" w:hanging="567"/>
        <w:textAlignment w:val="baseline"/>
        <w:rPr>
          <w:i/>
          <w:iCs/>
        </w:rPr>
      </w:pPr>
      <w:r w:rsidRPr="000017F9">
        <w:rPr>
          <w:i/>
          <w:iCs/>
        </w:rPr>
        <w:t>To perform a review of the CxO/CTO coordination process.</w:t>
      </w:r>
    </w:p>
    <w:p w14:paraId="3EA2537F" w14:textId="0A057DE5" w:rsidR="00ED53D0" w:rsidRPr="000017F9" w:rsidRDefault="00ED53D0" w:rsidP="004A3958">
      <w:pPr>
        <w:numPr>
          <w:ilvl w:val="0"/>
          <w:numId w:val="70"/>
        </w:numPr>
        <w:overflowPunct w:val="0"/>
        <w:autoSpaceDE w:val="0"/>
        <w:autoSpaceDN w:val="0"/>
        <w:adjustRightInd w:val="0"/>
        <w:ind w:left="567" w:hanging="567"/>
        <w:textAlignment w:val="baseline"/>
        <w:rPr>
          <w:i/>
          <w:iCs/>
        </w:rPr>
      </w:pPr>
      <w:r w:rsidRPr="000017F9">
        <w:rPr>
          <w:i/>
          <w:iCs/>
        </w:rPr>
        <w:t>Develop a plan to attract intensive industry participation in order to take account of latest technical trends and market needs.</w:t>
      </w:r>
    </w:p>
    <w:p w14:paraId="746A06E0" w14:textId="2201F845" w:rsidR="00ED53D0" w:rsidRPr="000017F9" w:rsidRDefault="00ED53D0" w:rsidP="00ED53D0">
      <w:pPr>
        <w:rPr>
          <w:lang w:eastAsia="zh-CN"/>
        </w:rPr>
      </w:pPr>
      <w:r w:rsidRPr="000017F9">
        <w:rPr>
          <w:lang w:eastAsia="zh-CN"/>
        </w:rPr>
        <w:t xml:space="preserve">This action plan was developed in the purview of the above mandate and is the result of contribution driven and collaborative work during the course of TSAG, WP-IEM, RG-IEM and Ad-Hoc drafting group meetings. This action plan includes the results of the report </w:t>
      </w:r>
      <w:hyperlink r:id="rId172" w:history="1">
        <w:r w:rsidRPr="000017F9">
          <w:rPr>
            <w:rStyle w:val="Hyperlink"/>
            <w:lang w:eastAsia="zh-CN"/>
          </w:rPr>
          <w:t>TSAG TD599</w:t>
        </w:r>
      </w:hyperlink>
      <w:r w:rsidR="00A61DFB" w:rsidRPr="000017F9">
        <w:rPr>
          <w:lang w:eastAsia="zh-CN"/>
        </w:rPr>
        <w:t xml:space="preserve"> </w:t>
      </w:r>
      <w:r w:rsidRPr="000017F9">
        <w:rPr>
          <w:lang w:eastAsia="zh-CN"/>
        </w:rPr>
        <w:t xml:space="preserve">of the Workshop on Industry Engagement as discussed in the following RG-IEM meetings. </w:t>
      </w:r>
    </w:p>
    <w:p w14:paraId="2296B41E" w14:textId="585E7263" w:rsidR="00ED53D0" w:rsidRPr="000017F9" w:rsidRDefault="00ED53D0" w:rsidP="00ED53D0">
      <w:pPr>
        <w:rPr>
          <w:lang w:eastAsia="zh-CN"/>
        </w:rPr>
      </w:pPr>
      <w:r w:rsidRPr="000017F9">
        <w:rPr>
          <w:lang w:eastAsia="zh-CN"/>
        </w:rPr>
        <w:t xml:space="preserve">See </w:t>
      </w:r>
      <w:r w:rsidR="002B280C" w:rsidRPr="000017F9">
        <w:rPr>
          <w:lang w:eastAsia="zh-CN"/>
        </w:rPr>
        <w:t>Annex A</w:t>
      </w:r>
      <w:r w:rsidRPr="000017F9">
        <w:rPr>
          <w:lang w:eastAsia="zh-CN"/>
        </w:rPr>
        <w:t xml:space="preserve"> </w:t>
      </w:r>
      <w:r w:rsidR="00EE5848" w:rsidRPr="000017F9">
        <w:rPr>
          <w:lang w:eastAsia="zh-CN"/>
        </w:rPr>
        <w:t xml:space="preserve">of this action plan </w:t>
      </w:r>
      <w:r w:rsidRPr="000017F9">
        <w:rPr>
          <w:lang w:eastAsia="zh-CN"/>
        </w:rPr>
        <w:t>for detailed list of contributions and documents that sustained this effort.</w:t>
      </w:r>
    </w:p>
    <w:p w14:paraId="0A889661" w14:textId="77777777" w:rsidR="00ED53D0" w:rsidRPr="000017F9" w:rsidRDefault="00ED53D0" w:rsidP="00ED53D0">
      <w:pPr>
        <w:pStyle w:val="Heading4"/>
        <w:tabs>
          <w:tab w:val="clear" w:pos="864"/>
        </w:tabs>
        <w:ind w:left="794" w:hanging="794"/>
      </w:pPr>
      <w:r w:rsidRPr="000017F9">
        <w:t>2</w:t>
      </w:r>
      <w:r w:rsidRPr="000017F9">
        <w:tab/>
        <w:t>Rationale</w:t>
      </w:r>
    </w:p>
    <w:p w14:paraId="34FDB28C" w14:textId="77777777" w:rsidR="00ED53D0" w:rsidRPr="000017F9" w:rsidRDefault="00ED53D0" w:rsidP="00ED53D0">
      <w:pPr>
        <w:pStyle w:val="Heading5"/>
        <w:tabs>
          <w:tab w:val="clear" w:pos="1008"/>
        </w:tabs>
        <w:ind w:left="576" w:hanging="576"/>
      </w:pPr>
      <w:r w:rsidRPr="000017F9">
        <w:t>2.1</w:t>
      </w:r>
      <w:r w:rsidRPr="000017F9">
        <w:tab/>
        <w:t>The Strategic Plan of the ITU for 2024-2027</w:t>
      </w:r>
    </w:p>
    <w:p w14:paraId="03B77E41" w14:textId="32B5CFFE" w:rsidR="00ED53D0" w:rsidRPr="000017F9" w:rsidRDefault="00ED53D0" w:rsidP="00ED53D0">
      <w:pPr>
        <w:rPr>
          <w:lang w:eastAsia="zh-CN"/>
        </w:rPr>
      </w:pPr>
      <w:r w:rsidRPr="000017F9">
        <w:t xml:space="preserve">The ITU Strategic Plan </w:t>
      </w:r>
      <w:r w:rsidRPr="000017F9">
        <w:rPr>
          <w:lang w:eastAsia="en-US"/>
        </w:rPr>
        <w:t xml:space="preserve">[b-ITU Strategic Plan] </w:t>
      </w:r>
      <w:r w:rsidRPr="000017F9">
        <w:t xml:space="preserve">is premised on a results-based methodology which includes several key components, one of which is entitled </w:t>
      </w:r>
      <w:r w:rsidR="00EE5848" w:rsidRPr="000017F9">
        <w:t>"</w:t>
      </w:r>
      <w:r w:rsidRPr="000017F9">
        <w:t>Enablers</w:t>
      </w:r>
      <w:r w:rsidR="00EE5848" w:rsidRPr="000017F9">
        <w:t>"</w:t>
      </w:r>
      <w:r w:rsidRPr="000017F9">
        <w:t xml:space="preserve"> which allow the Union to deliver on its goals and priorities more effectively and efficiently. One such </w:t>
      </w:r>
      <w:r w:rsidR="00EE5848" w:rsidRPr="000017F9">
        <w:t>"</w:t>
      </w:r>
      <w:r w:rsidRPr="000017F9">
        <w:t>Enabler</w:t>
      </w:r>
      <w:r w:rsidR="00EE5848" w:rsidRPr="000017F9">
        <w:t>"</w:t>
      </w:r>
      <w:r w:rsidRPr="000017F9">
        <w:t xml:space="preserve"> highlights the need for ITU to work as a membership-driven organization, which includes not only Member States, but also to </w:t>
      </w:r>
      <w:r w:rsidR="00EE5848" w:rsidRPr="000017F9">
        <w:t>"</w:t>
      </w:r>
      <w:r w:rsidRPr="000017F9">
        <w:t>work to deepen its engagement with representatives of the telecommunication/ICT and other industry sectors, to demonstrate ITU</w:t>
      </w:r>
      <w:r w:rsidR="00EE5848" w:rsidRPr="000017F9">
        <w:t>'</w:t>
      </w:r>
      <w:r w:rsidRPr="000017F9">
        <w:t>s value proposition in the context of the strategic goals</w:t>
      </w:r>
      <w:r w:rsidR="00EE5848" w:rsidRPr="000017F9">
        <w:t>"</w:t>
      </w:r>
      <w:r w:rsidRPr="000017F9">
        <w:t xml:space="preserve">. (Annex 1 to Resolution 71 (Rev. Bucharest, 2022), ITU strategic plan for 2024-2027). </w:t>
      </w:r>
    </w:p>
    <w:p w14:paraId="31732B7A" w14:textId="77777777" w:rsidR="00ED53D0" w:rsidRPr="000017F9" w:rsidRDefault="00ED53D0" w:rsidP="00ED53D0">
      <w:pPr>
        <w:pStyle w:val="Heading5"/>
        <w:tabs>
          <w:tab w:val="clear" w:pos="1008"/>
        </w:tabs>
        <w:ind w:left="576" w:hanging="576"/>
      </w:pPr>
      <w:r w:rsidRPr="000017F9">
        <w:t>2.2</w:t>
      </w:r>
      <w:r w:rsidRPr="000017F9">
        <w:tab/>
        <w:t>Visualisation of the components of this document</w:t>
      </w:r>
    </w:p>
    <w:p w14:paraId="2A57B313" w14:textId="77777777" w:rsidR="00ED53D0" w:rsidRPr="000017F9" w:rsidRDefault="00ED53D0" w:rsidP="00ED53D0">
      <w:pPr>
        <w:rPr>
          <w:lang w:eastAsia="zh-CN"/>
        </w:rPr>
      </w:pPr>
      <w:r w:rsidRPr="000017F9">
        <w:rPr>
          <w:lang w:eastAsia="zh-CN"/>
        </w:rPr>
        <w:t xml:space="preserve">For a more effective implementation, aligned with [b-ITU Strategic Plan] ITU Strategic Plan 20242027: Strategic framework, </w:t>
      </w:r>
      <w:r w:rsidRPr="000017F9">
        <w:rPr>
          <w:rFonts w:hint="eastAsia"/>
          <w:lang w:eastAsia="zh-CN"/>
        </w:rPr>
        <w:t>a</w:t>
      </w:r>
      <w:r w:rsidRPr="000017F9">
        <w:rPr>
          <w:lang w:eastAsia="zh-CN"/>
        </w:rPr>
        <w:t xml:space="preserve"> result-based structure is introduced to manage the action plan for the engagement of the industry. </w:t>
      </w:r>
    </w:p>
    <w:p w14:paraId="017DABE2" w14:textId="77777777" w:rsidR="00ED53D0" w:rsidRPr="000017F9" w:rsidRDefault="00ED53D0" w:rsidP="00ED53D0">
      <w:pPr>
        <w:rPr>
          <w:rFonts w:eastAsia="MS Mincho"/>
        </w:rPr>
      </w:pPr>
      <w:r w:rsidRPr="000017F9">
        <w:rPr>
          <w:rFonts w:eastAsia="MS Mincho"/>
          <w:noProof/>
          <w:lang w:eastAsia="zh-CN"/>
        </w:rPr>
        <w:lastRenderedPageBreak/>
        <w:drawing>
          <wp:inline distT="0" distB="0" distL="0" distR="0" wp14:anchorId="07797304" wp14:editId="593E0A90">
            <wp:extent cx="6120765" cy="2788920"/>
            <wp:effectExtent l="0" t="0" r="0" b="0"/>
            <wp:docPr id="2"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pic:nvPicPr>
                  <pic:blipFill>
                    <a:blip r:embed="rId173">
                      <a:extLst>
                        <a:ext uri="{28A0092B-C50C-407E-A947-70E740481C1C}">
                          <a14:useLocalDpi xmlns:a14="http://schemas.microsoft.com/office/drawing/2010/main" val="0"/>
                        </a:ext>
                      </a:extLst>
                    </a:blip>
                    <a:stretch>
                      <a:fillRect/>
                    </a:stretch>
                  </pic:blipFill>
                  <pic:spPr>
                    <a:xfrm>
                      <a:off x="0" y="0"/>
                      <a:ext cx="6120765" cy="2788920"/>
                    </a:xfrm>
                    <a:prstGeom prst="rect">
                      <a:avLst/>
                    </a:prstGeom>
                  </pic:spPr>
                </pic:pic>
              </a:graphicData>
            </a:graphic>
          </wp:inline>
        </w:drawing>
      </w:r>
    </w:p>
    <w:p w14:paraId="4D37B79F" w14:textId="77777777" w:rsidR="00ED53D0" w:rsidRPr="000017F9" w:rsidRDefault="00ED53D0" w:rsidP="00ED53D0">
      <w:pPr>
        <w:rPr>
          <w:rFonts w:eastAsia="MS Mincho"/>
        </w:rPr>
      </w:pPr>
    </w:p>
    <w:p w14:paraId="6D8C2348" w14:textId="77777777" w:rsidR="00ED53D0" w:rsidRPr="000017F9" w:rsidRDefault="00ED53D0" w:rsidP="00ED53D0">
      <w:pPr>
        <w:ind w:left="120" w:hangingChars="50" w:hanging="120"/>
        <w:rPr>
          <w:lang w:eastAsia="zh-CN"/>
        </w:rPr>
      </w:pPr>
      <w:r w:rsidRPr="000017F9">
        <w:rPr>
          <w:lang w:eastAsia="zh-CN"/>
        </w:rPr>
        <w:t>The measures or actions can be categorized into four pillars:</w:t>
      </w:r>
    </w:p>
    <w:p w14:paraId="34326244" w14:textId="74D293F3"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Raising awareness, refers to action plan AP</w:t>
      </w:r>
      <w:r w:rsidRPr="000017F9">
        <w:rPr>
          <w:rFonts w:hint="eastAsia"/>
          <w:lang w:eastAsia="zh-CN"/>
        </w:rPr>
        <w:t>1</w:t>
      </w:r>
      <w:r w:rsidRPr="000017F9">
        <w:rPr>
          <w:lang w:eastAsia="zh-CN"/>
        </w:rPr>
        <w:t>.1 and AP5.</w:t>
      </w:r>
    </w:p>
    <w:p w14:paraId="0BF08DC4" w14:textId="4D82D4A0"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Adding value, refers to action plan AP1.2, AP1.3, and AP1.6.</w:t>
      </w:r>
    </w:p>
    <w:p w14:paraId="267B617C" w14:textId="2F23E800"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Attracting potential new sector members, refers to action plan AP</w:t>
      </w:r>
      <w:r w:rsidRPr="000017F9">
        <w:rPr>
          <w:rFonts w:hint="eastAsia"/>
          <w:lang w:eastAsia="zh-CN"/>
        </w:rPr>
        <w:t>1</w:t>
      </w:r>
      <w:r w:rsidRPr="000017F9">
        <w:rPr>
          <w:lang w:eastAsia="zh-CN"/>
        </w:rPr>
        <w:t>.4.</w:t>
      </w:r>
    </w:p>
    <w:p w14:paraId="66579E3F" w14:textId="0F8814BB" w:rsidR="00ED53D0" w:rsidRPr="000017F9" w:rsidRDefault="00ED53D0" w:rsidP="004A3958">
      <w:pPr>
        <w:numPr>
          <w:ilvl w:val="0"/>
          <w:numId w:val="68"/>
        </w:numPr>
        <w:overflowPunct w:val="0"/>
        <w:autoSpaceDE w:val="0"/>
        <w:autoSpaceDN w:val="0"/>
        <w:adjustRightInd w:val="0"/>
        <w:ind w:left="567" w:hanging="567"/>
        <w:textAlignment w:val="baseline"/>
        <w:rPr>
          <w:lang w:eastAsia="zh-CN"/>
        </w:rPr>
      </w:pPr>
      <w:r w:rsidRPr="000017F9">
        <w:rPr>
          <w:lang w:eastAsia="zh-CN"/>
        </w:rPr>
        <w:t>Mapping of ITU strategic plan and indicators, refers to action plan AP1.5, AP</w:t>
      </w:r>
      <w:r w:rsidRPr="000017F9">
        <w:rPr>
          <w:rFonts w:hint="eastAsia"/>
          <w:lang w:eastAsia="zh-CN"/>
        </w:rPr>
        <w:t>1</w:t>
      </w:r>
      <w:r w:rsidRPr="000017F9">
        <w:rPr>
          <w:lang w:eastAsia="zh-CN"/>
        </w:rPr>
        <w:t>.7, AP3, and AP4</w:t>
      </w:r>
      <w:r w:rsidRPr="000017F9">
        <w:rPr>
          <w:rFonts w:hint="eastAsia"/>
          <w:lang w:eastAsia="zh-CN"/>
        </w:rPr>
        <w:t>.</w:t>
      </w:r>
    </w:p>
    <w:p w14:paraId="4A5ECCAC" w14:textId="04FEA8CF" w:rsidR="00ED53D0" w:rsidRPr="000017F9" w:rsidRDefault="00ED53D0" w:rsidP="00ED53D0">
      <w:pPr>
        <w:rPr>
          <w:lang w:eastAsia="zh-CN"/>
        </w:rPr>
      </w:pPr>
      <w:r w:rsidRPr="000017F9">
        <w:rPr>
          <w:lang w:eastAsia="zh-CN"/>
        </w:rPr>
        <w:t>These non-exhaustive and non-exclusive pillars will form the main elements in RG-IEM</w:t>
      </w:r>
      <w:r w:rsidR="00EE5848" w:rsidRPr="000017F9">
        <w:rPr>
          <w:lang w:eastAsia="zh-CN"/>
        </w:rPr>
        <w:t>'</w:t>
      </w:r>
      <w:r w:rsidRPr="000017F9">
        <w:rPr>
          <w:lang w:eastAsia="zh-CN"/>
        </w:rPr>
        <w:t>s deliverable(s), then for implementation and assessment.</w:t>
      </w:r>
    </w:p>
    <w:p w14:paraId="31DED101" w14:textId="77777777" w:rsidR="00ED53D0" w:rsidRPr="000017F9" w:rsidRDefault="00ED53D0" w:rsidP="00ED53D0">
      <w:pPr>
        <w:pStyle w:val="Heading5"/>
        <w:tabs>
          <w:tab w:val="clear" w:pos="1008"/>
        </w:tabs>
        <w:ind w:left="576" w:hanging="576"/>
      </w:pPr>
      <w:r w:rsidRPr="000017F9">
        <w:t>2.3</w:t>
      </w:r>
      <w:r w:rsidRPr="000017F9">
        <w:tab/>
        <w:t>Methodology for the analysis of the industry engagement action plan</w:t>
      </w:r>
    </w:p>
    <w:p w14:paraId="4C04EA21" w14:textId="77777777" w:rsidR="00ED53D0" w:rsidRPr="000017F9" w:rsidRDefault="00ED53D0" w:rsidP="00ED53D0">
      <w:pPr>
        <w:pStyle w:val="Heading6"/>
        <w:tabs>
          <w:tab w:val="clear" w:pos="1152"/>
        </w:tabs>
        <w:ind w:left="720" w:hanging="720"/>
      </w:pPr>
      <w:r w:rsidRPr="000017F9">
        <w:t>2.3.1</w:t>
      </w:r>
      <w:r w:rsidRPr="000017F9">
        <w:tab/>
        <w:t>Structure of Strategic Plan for the Union 2024-2027</w:t>
      </w:r>
    </w:p>
    <w:p w14:paraId="7396DADD" w14:textId="77777777" w:rsidR="00ED53D0" w:rsidRPr="000017F9" w:rsidRDefault="00ED53D0" w:rsidP="00ED53D0">
      <w:r w:rsidRPr="000017F9">
        <w:t>For convenience, the principal components are extracted and listed as follows from the current [b-ITU Strategic Plan] in section 2.3.1 of Annex 1, Resolution 71, Section 2.1 (Overall Framework) and can be leveraged for each action plan item description:</w:t>
      </w:r>
    </w:p>
    <w:p w14:paraId="1639A54E" w14:textId="76B3E752" w:rsidR="00ED53D0" w:rsidRPr="000017F9" w:rsidRDefault="00ED53D0" w:rsidP="00ED53D0">
      <w:pPr>
        <w:pStyle w:val="TableNotitle"/>
      </w:pPr>
      <w:r w:rsidRPr="000017F9">
        <w:t xml:space="preserve">Table </w:t>
      </w:r>
      <w:r w:rsidR="00C60E0F" w:rsidRPr="000017F9">
        <w:t>F.</w:t>
      </w:r>
      <w:r w:rsidRPr="000017F9">
        <w:fldChar w:fldCharType="begin"/>
      </w:r>
      <w:r w:rsidRPr="000017F9">
        <w:instrText xml:space="preserve"> </w:instrText>
      </w:r>
      <w:r w:rsidR="00C70219" w:rsidRPr="000017F9">
        <w:instrText xml:space="preserve">SEQ TableAP </w:instrText>
      </w:r>
      <w:r w:rsidRPr="000017F9">
        <w:instrText xml:space="preserve">\* ARABIC </w:instrText>
      </w:r>
      <w:r w:rsidRPr="000017F9">
        <w:fldChar w:fldCharType="separate"/>
      </w:r>
      <w:r w:rsidR="009E5B8E" w:rsidRPr="000017F9">
        <w:rPr>
          <w:noProof/>
        </w:rPr>
        <w:t>1</w:t>
      </w:r>
      <w:r w:rsidRPr="000017F9">
        <w:fldChar w:fldCharType="end"/>
      </w:r>
      <w:r w:rsidRPr="000017F9">
        <w:t xml:space="preserve"> - Definitions of the Principal components of strategic plan</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1"/>
        <w:gridCol w:w="6218"/>
      </w:tblGrid>
      <w:tr w:rsidR="00ED53D0" w:rsidRPr="000017F9" w14:paraId="7D0015E1" w14:textId="77777777" w:rsidTr="00EE5848">
        <w:trPr>
          <w:tblHeader/>
          <w:jc w:val="center"/>
        </w:trPr>
        <w:tc>
          <w:tcPr>
            <w:tcW w:w="3397" w:type="dxa"/>
            <w:tcBorders>
              <w:top w:val="single" w:sz="12" w:space="0" w:color="auto"/>
              <w:bottom w:val="single" w:sz="12" w:space="0" w:color="auto"/>
            </w:tcBorders>
            <w:shd w:val="clear" w:color="auto" w:fill="auto"/>
          </w:tcPr>
          <w:p w14:paraId="3C876419" w14:textId="77777777" w:rsidR="00ED53D0" w:rsidRPr="000017F9" w:rsidRDefault="00ED53D0" w:rsidP="00EE5848">
            <w:pPr>
              <w:pStyle w:val="Tablehead"/>
            </w:pPr>
            <w:r w:rsidRPr="000017F9">
              <w:t>Components of strategic plan</w:t>
            </w:r>
          </w:p>
        </w:tc>
        <w:tc>
          <w:tcPr>
            <w:tcW w:w="6232" w:type="dxa"/>
            <w:tcBorders>
              <w:top w:val="single" w:sz="12" w:space="0" w:color="auto"/>
              <w:bottom w:val="single" w:sz="12" w:space="0" w:color="auto"/>
            </w:tcBorders>
            <w:shd w:val="clear" w:color="auto" w:fill="auto"/>
          </w:tcPr>
          <w:p w14:paraId="3117E6DA" w14:textId="77777777" w:rsidR="00ED53D0" w:rsidRPr="000017F9" w:rsidRDefault="00ED53D0" w:rsidP="00EE5848">
            <w:pPr>
              <w:pStyle w:val="Tablehead"/>
            </w:pPr>
            <w:r w:rsidRPr="000017F9">
              <w:t>Definition</w:t>
            </w:r>
          </w:p>
        </w:tc>
      </w:tr>
      <w:tr w:rsidR="00ED53D0" w:rsidRPr="000017F9" w14:paraId="6FCB8A7A" w14:textId="77777777" w:rsidTr="00EE5848">
        <w:trPr>
          <w:jc w:val="center"/>
        </w:trPr>
        <w:tc>
          <w:tcPr>
            <w:tcW w:w="3397" w:type="dxa"/>
            <w:tcBorders>
              <w:top w:val="single" w:sz="12" w:space="0" w:color="auto"/>
            </w:tcBorders>
            <w:shd w:val="clear" w:color="auto" w:fill="auto"/>
          </w:tcPr>
          <w:p w14:paraId="07544D08" w14:textId="77777777" w:rsidR="00ED53D0" w:rsidRPr="000017F9" w:rsidRDefault="00ED53D0" w:rsidP="00EE5848">
            <w:pPr>
              <w:pStyle w:val="Tabletext"/>
            </w:pPr>
            <w:r w:rsidRPr="000017F9">
              <w:t xml:space="preserve">Vision </w:t>
            </w:r>
          </w:p>
        </w:tc>
        <w:tc>
          <w:tcPr>
            <w:tcW w:w="6232" w:type="dxa"/>
            <w:tcBorders>
              <w:top w:val="single" w:sz="12" w:space="0" w:color="auto"/>
            </w:tcBorders>
            <w:shd w:val="clear" w:color="auto" w:fill="auto"/>
          </w:tcPr>
          <w:p w14:paraId="481BDBC9" w14:textId="77777777" w:rsidR="00ED53D0" w:rsidRPr="000017F9" w:rsidRDefault="00ED53D0" w:rsidP="00EE5848">
            <w:pPr>
              <w:pStyle w:val="Tabletext"/>
            </w:pPr>
            <w:r w:rsidRPr="000017F9">
              <w:t>The better world ITU wants to see.</w:t>
            </w:r>
          </w:p>
        </w:tc>
      </w:tr>
      <w:tr w:rsidR="00ED53D0" w:rsidRPr="000017F9" w14:paraId="451099F1" w14:textId="77777777" w:rsidTr="00EE5848">
        <w:trPr>
          <w:jc w:val="center"/>
        </w:trPr>
        <w:tc>
          <w:tcPr>
            <w:tcW w:w="3397" w:type="dxa"/>
            <w:shd w:val="clear" w:color="auto" w:fill="auto"/>
          </w:tcPr>
          <w:p w14:paraId="6E8C7011" w14:textId="77777777" w:rsidR="00ED53D0" w:rsidRPr="000017F9" w:rsidRDefault="00ED53D0" w:rsidP="00EE5848">
            <w:pPr>
              <w:pStyle w:val="Tabletext"/>
            </w:pPr>
            <w:r w:rsidRPr="000017F9">
              <w:t>Mission</w:t>
            </w:r>
          </w:p>
        </w:tc>
        <w:tc>
          <w:tcPr>
            <w:tcW w:w="6232" w:type="dxa"/>
            <w:shd w:val="clear" w:color="auto" w:fill="auto"/>
          </w:tcPr>
          <w:p w14:paraId="1CB41EDC" w14:textId="77777777" w:rsidR="00ED53D0" w:rsidRPr="000017F9" w:rsidRDefault="00ED53D0" w:rsidP="00EE5848">
            <w:pPr>
              <w:pStyle w:val="Tabletext"/>
            </w:pPr>
            <w:r w:rsidRPr="000017F9">
              <w:t>Main overall purposes of the Union, as per the basic instruments of ITU.</w:t>
            </w:r>
          </w:p>
        </w:tc>
      </w:tr>
      <w:tr w:rsidR="00ED53D0" w:rsidRPr="000017F9" w14:paraId="382579B5" w14:textId="77777777" w:rsidTr="00EE5848">
        <w:trPr>
          <w:jc w:val="center"/>
        </w:trPr>
        <w:tc>
          <w:tcPr>
            <w:tcW w:w="3397" w:type="dxa"/>
            <w:shd w:val="clear" w:color="auto" w:fill="auto"/>
          </w:tcPr>
          <w:p w14:paraId="28EE78FC" w14:textId="77777777" w:rsidR="00ED53D0" w:rsidRPr="000017F9" w:rsidRDefault="00ED53D0" w:rsidP="00EE5848">
            <w:pPr>
              <w:pStyle w:val="Tabletext"/>
            </w:pPr>
            <w:r w:rsidRPr="000017F9">
              <w:t>Strategic goals</w:t>
            </w:r>
          </w:p>
        </w:tc>
        <w:tc>
          <w:tcPr>
            <w:tcW w:w="6232" w:type="dxa"/>
            <w:shd w:val="clear" w:color="auto" w:fill="auto"/>
          </w:tcPr>
          <w:p w14:paraId="5FA42B7E" w14:textId="77777777" w:rsidR="00ED53D0" w:rsidRPr="000017F9" w:rsidRDefault="00ED53D0" w:rsidP="00EE5848">
            <w:pPr>
              <w:pStyle w:val="Tabletext"/>
            </w:pPr>
            <w:r w:rsidRPr="000017F9">
              <w:t>The Union's high-level goals which enable the realization of its mission.</w:t>
            </w:r>
          </w:p>
        </w:tc>
      </w:tr>
      <w:tr w:rsidR="00ED53D0" w:rsidRPr="000017F9" w14:paraId="01CFACD2" w14:textId="77777777" w:rsidTr="00EE5848">
        <w:trPr>
          <w:jc w:val="center"/>
        </w:trPr>
        <w:tc>
          <w:tcPr>
            <w:tcW w:w="3397" w:type="dxa"/>
            <w:shd w:val="clear" w:color="auto" w:fill="auto"/>
          </w:tcPr>
          <w:p w14:paraId="10BAF50A" w14:textId="77777777" w:rsidR="00ED53D0" w:rsidRPr="000017F9" w:rsidRDefault="00ED53D0" w:rsidP="00EE5848">
            <w:pPr>
              <w:pStyle w:val="Tabletext"/>
            </w:pPr>
            <w:r w:rsidRPr="000017F9">
              <w:t>Targets</w:t>
            </w:r>
          </w:p>
        </w:tc>
        <w:tc>
          <w:tcPr>
            <w:tcW w:w="6232" w:type="dxa"/>
            <w:shd w:val="clear" w:color="auto" w:fill="auto"/>
          </w:tcPr>
          <w:p w14:paraId="6F5743C4" w14:textId="77777777" w:rsidR="00ED53D0" w:rsidRPr="000017F9" w:rsidRDefault="00ED53D0" w:rsidP="00EE5848">
            <w:pPr>
              <w:pStyle w:val="Tabletext"/>
            </w:pPr>
            <w:r w:rsidRPr="000017F9">
              <w:t>The desired results the Union aims to achieve in order to deliver on its strategic goals, the 2030 Agenda for Sustainable Development and the World Summit on the Information Society action lines.</w:t>
            </w:r>
          </w:p>
        </w:tc>
      </w:tr>
      <w:tr w:rsidR="00ED53D0" w:rsidRPr="000017F9" w14:paraId="25937293" w14:textId="77777777" w:rsidTr="00EE5848">
        <w:trPr>
          <w:jc w:val="center"/>
        </w:trPr>
        <w:tc>
          <w:tcPr>
            <w:tcW w:w="3397" w:type="dxa"/>
            <w:shd w:val="clear" w:color="auto" w:fill="auto"/>
          </w:tcPr>
          <w:p w14:paraId="17259616" w14:textId="77777777" w:rsidR="00ED53D0" w:rsidRPr="000017F9" w:rsidRDefault="00ED53D0" w:rsidP="00EE5848">
            <w:pPr>
              <w:pStyle w:val="Tabletext"/>
            </w:pPr>
            <w:r w:rsidRPr="000017F9">
              <w:t>Thematic Priorities</w:t>
            </w:r>
          </w:p>
        </w:tc>
        <w:tc>
          <w:tcPr>
            <w:tcW w:w="6232" w:type="dxa"/>
            <w:shd w:val="clear" w:color="auto" w:fill="auto"/>
          </w:tcPr>
          <w:p w14:paraId="17FB7A67" w14:textId="77777777" w:rsidR="00ED53D0" w:rsidRPr="000017F9" w:rsidRDefault="00ED53D0" w:rsidP="00EE5848">
            <w:pPr>
              <w:pStyle w:val="Tabletext"/>
            </w:pPr>
            <w:r w:rsidRPr="000017F9">
              <w:t>Areas of work that the Union focuses on and in which outcomes will be achieved to meet the strategic goals.</w:t>
            </w:r>
          </w:p>
        </w:tc>
      </w:tr>
      <w:tr w:rsidR="00ED53D0" w:rsidRPr="000017F9" w14:paraId="73E2B5C9" w14:textId="77777777" w:rsidTr="00EE5848">
        <w:trPr>
          <w:jc w:val="center"/>
        </w:trPr>
        <w:tc>
          <w:tcPr>
            <w:tcW w:w="3397" w:type="dxa"/>
            <w:shd w:val="clear" w:color="auto" w:fill="auto"/>
          </w:tcPr>
          <w:p w14:paraId="249F2AE0" w14:textId="77777777" w:rsidR="00ED53D0" w:rsidRPr="000017F9" w:rsidRDefault="00ED53D0" w:rsidP="00EE5848">
            <w:pPr>
              <w:pStyle w:val="Tabletext"/>
            </w:pPr>
            <w:r w:rsidRPr="000017F9">
              <w:t>Outcomes</w:t>
            </w:r>
          </w:p>
        </w:tc>
        <w:tc>
          <w:tcPr>
            <w:tcW w:w="6232" w:type="dxa"/>
            <w:shd w:val="clear" w:color="auto" w:fill="auto"/>
          </w:tcPr>
          <w:p w14:paraId="093C9311" w14:textId="77777777" w:rsidR="00ED53D0" w:rsidRPr="000017F9" w:rsidRDefault="00ED53D0" w:rsidP="00EE5848">
            <w:pPr>
              <w:pStyle w:val="Tabletext"/>
            </w:pPr>
            <w:r w:rsidRPr="000017F9">
              <w:t>Key results the Union aims to achieve under its thematic priorities.</w:t>
            </w:r>
          </w:p>
        </w:tc>
      </w:tr>
      <w:tr w:rsidR="00ED53D0" w:rsidRPr="000017F9" w14:paraId="75A93DD1" w14:textId="77777777" w:rsidTr="00EE5848">
        <w:trPr>
          <w:jc w:val="center"/>
        </w:trPr>
        <w:tc>
          <w:tcPr>
            <w:tcW w:w="3397" w:type="dxa"/>
            <w:shd w:val="clear" w:color="auto" w:fill="auto"/>
          </w:tcPr>
          <w:p w14:paraId="5B64CC37" w14:textId="77777777" w:rsidR="00ED53D0" w:rsidRPr="000017F9" w:rsidRDefault="00ED53D0" w:rsidP="00EE5848">
            <w:pPr>
              <w:pStyle w:val="Tabletext"/>
            </w:pPr>
            <w:r w:rsidRPr="000017F9">
              <w:lastRenderedPageBreak/>
              <w:t>Product and service offerings</w:t>
            </w:r>
          </w:p>
        </w:tc>
        <w:tc>
          <w:tcPr>
            <w:tcW w:w="6232" w:type="dxa"/>
            <w:shd w:val="clear" w:color="auto" w:fill="auto"/>
          </w:tcPr>
          <w:p w14:paraId="44FB3EE9" w14:textId="77777777" w:rsidR="00ED53D0" w:rsidRPr="000017F9" w:rsidRDefault="00ED53D0" w:rsidP="00EE5848">
            <w:pPr>
              <w:pStyle w:val="Tabletext"/>
            </w:pPr>
            <w:r w:rsidRPr="000017F9">
              <w:t>The range of ITU's products and services that are deployed to support the Union's work under its thematic priorities.</w:t>
            </w:r>
          </w:p>
        </w:tc>
      </w:tr>
      <w:tr w:rsidR="00ED53D0" w:rsidRPr="000017F9" w14:paraId="6B827DB3" w14:textId="77777777" w:rsidTr="00EE5848">
        <w:trPr>
          <w:jc w:val="center"/>
        </w:trPr>
        <w:tc>
          <w:tcPr>
            <w:tcW w:w="3397" w:type="dxa"/>
            <w:shd w:val="clear" w:color="auto" w:fill="auto"/>
          </w:tcPr>
          <w:p w14:paraId="78B57E92" w14:textId="77777777" w:rsidR="00ED53D0" w:rsidRPr="000017F9" w:rsidRDefault="00ED53D0" w:rsidP="00EE5848">
            <w:pPr>
              <w:pStyle w:val="Tabletext"/>
            </w:pPr>
            <w:r w:rsidRPr="000017F9">
              <w:t>Enablers</w:t>
            </w:r>
          </w:p>
        </w:tc>
        <w:tc>
          <w:tcPr>
            <w:tcW w:w="6232" w:type="dxa"/>
            <w:shd w:val="clear" w:color="auto" w:fill="auto"/>
          </w:tcPr>
          <w:p w14:paraId="65C5ACC9" w14:textId="77777777" w:rsidR="00ED53D0" w:rsidRPr="000017F9" w:rsidRDefault="00ED53D0" w:rsidP="00EE5848">
            <w:pPr>
              <w:pStyle w:val="Tabletext"/>
            </w:pPr>
            <w:r w:rsidRPr="000017F9">
              <w:t>Ways of working that allow the Union to deliver on its goals and priorities more effectively and efficiently.</w:t>
            </w:r>
          </w:p>
        </w:tc>
      </w:tr>
      <w:tr w:rsidR="00ED53D0" w:rsidRPr="000017F9" w14:paraId="01865BD4" w14:textId="77777777" w:rsidTr="00EE5848">
        <w:trPr>
          <w:jc w:val="center"/>
        </w:trPr>
        <w:tc>
          <w:tcPr>
            <w:tcW w:w="3397" w:type="dxa"/>
            <w:shd w:val="clear" w:color="auto" w:fill="auto"/>
          </w:tcPr>
          <w:p w14:paraId="081D1E56" w14:textId="77777777" w:rsidR="00ED53D0" w:rsidRPr="000017F9" w:rsidRDefault="00ED53D0" w:rsidP="00EE5848">
            <w:pPr>
              <w:pStyle w:val="Tabletext"/>
            </w:pPr>
            <w:r w:rsidRPr="000017F9">
              <w:t>Operational plans and Sector priorities</w:t>
            </w:r>
          </w:p>
        </w:tc>
        <w:tc>
          <w:tcPr>
            <w:tcW w:w="6232" w:type="dxa"/>
            <w:shd w:val="clear" w:color="auto" w:fill="auto"/>
          </w:tcPr>
          <w:p w14:paraId="602188B4" w14:textId="77777777" w:rsidR="00ED53D0" w:rsidRPr="000017F9" w:rsidRDefault="00ED53D0" w:rsidP="00EE5848">
            <w:pPr>
              <w:pStyle w:val="Tabletext"/>
            </w:pPr>
            <w:r w:rsidRPr="000017F9">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r>
    </w:tbl>
    <w:p w14:paraId="1A7D7FDA" w14:textId="77777777" w:rsidR="00ED53D0" w:rsidRPr="000017F9" w:rsidRDefault="00ED53D0" w:rsidP="00ED53D0"/>
    <w:p w14:paraId="5B9E8BA3" w14:textId="77777777" w:rsidR="00ED53D0" w:rsidRPr="000017F9" w:rsidRDefault="00ED53D0" w:rsidP="00ED53D0">
      <w:pPr>
        <w:pStyle w:val="Heading6"/>
        <w:tabs>
          <w:tab w:val="clear" w:pos="1152"/>
        </w:tabs>
        <w:ind w:left="720" w:hanging="720"/>
      </w:pPr>
      <w:r w:rsidRPr="000017F9">
        <w:t>2.3.2</w:t>
      </w:r>
      <w:r w:rsidRPr="000017F9">
        <w:tab/>
        <w:t>Analysis of the industry engagement action plan with the Framework of the Strategic Plan</w:t>
      </w:r>
    </w:p>
    <w:p w14:paraId="6C5FCF74" w14:textId="6B22EE25" w:rsidR="00ED53D0" w:rsidRPr="000017F9" w:rsidRDefault="00ED53D0" w:rsidP="00ED53D0">
      <w:pPr>
        <w:rPr>
          <w:rFonts w:eastAsia="MS Mincho"/>
        </w:rPr>
      </w:pPr>
      <w:r w:rsidRPr="000017F9">
        <w:t xml:space="preserve">For purposes of the analysis of the industry engagement action plan, the overall </w:t>
      </w:r>
      <w:r w:rsidR="00EE5848" w:rsidRPr="000017F9">
        <w:rPr>
          <w:b/>
          <w:bCs/>
        </w:rPr>
        <w:t>"</w:t>
      </w:r>
      <w:r w:rsidRPr="000017F9">
        <w:rPr>
          <w:b/>
          <w:bCs/>
        </w:rPr>
        <w:t>Strategic Goal</w:t>
      </w:r>
      <w:r w:rsidR="00EE5848" w:rsidRPr="000017F9">
        <w:t>"</w:t>
      </w:r>
      <w:r w:rsidRPr="000017F9">
        <w:t xml:space="preserve"> is to identify and consider a full range of measures to advance and strengthen the engagement between industry and Member States in the fulfilment of the purposes of the Union and goals of the Strategic Plan from both developed and developing countries.</w:t>
      </w:r>
    </w:p>
    <w:p w14:paraId="32A69891" w14:textId="77777777" w:rsidR="00ED53D0" w:rsidRPr="000017F9" w:rsidRDefault="00ED53D0" w:rsidP="00ED53D0">
      <w:pPr>
        <w:pStyle w:val="Heading4"/>
        <w:tabs>
          <w:tab w:val="clear" w:pos="864"/>
        </w:tabs>
        <w:ind w:left="794" w:hanging="794"/>
      </w:pPr>
      <w:r w:rsidRPr="000017F9">
        <w:t>3</w:t>
      </w:r>
      <w:r w:rsidRPr="000017F9">
        <w:tab/>
        <w:t>Resolutions, articles from the Convention and Constitution encouraging industry engagement</w:t>
      </w:r>
    </w:p>
    <w:p w14:paraId="3C37BD3B" w14:textId="77777777" w:rsidR="00ED53D0" w:rsidRPr="000017F9" w:rsidRDefault="00ED53D0" w:rsidP="00ED53D0">
      <w:r w:rsidRPr="000017F9">
        <w:t>For purposes of the analysis of the elements of the Action Plan, the focus of industry engagement spans through:</w:t>
      </w:r>
    </w:p>
    <w:p w14:paraId="41635002" w14:textId="41C56DDF" w:rsidR="00ED53D0" w:rsidRPr="000017F9" w:rsidRDefault="00ED53D0" w:rsidP="004A3958">
      <w:pPr>
        <w:numPr>
          <w:ilvl w:val="0"/>
          <w:numId w:val="67"/>
        </w:numPr>
        <w:overflowPunct w:val="0"/>
        <w:autoSpaceDE w:val="0"/>
        <w:autoSpaceDN w:val="0"/>
        <w:adjustRightInd w:val="0"/>
        <w:ind w:left="567" w:hanging="567"/>
        <w:textAlignment w:val="baseline"/>
      </w:pPr>
      <w:r w:rsidRPr="000017F9">
        <w:t>recognized operating agencies and scientific or industrial organizations should be included,</w:t>
      </w:r>
    </w:p>
    <w:p w14:paraId="1A0132D2" w14:textId="4E14D456" w:rsidR="00ED53D0" w:rsidRPr="000017F9" w:rsidRDefault="00ED53D0" w:rsidP="004A3958">
      <w:pPr>
        <w:numPr>
          <w:ilvl w:val="0"/>
          <w:numId w:val="67"/>
        </w:numPr>
        <w:overflowPunct w:val="0"/>
        <w:autoSpaceDE w:val="0"/>
        <w:autoSpaceDN w:val="0"/>
        <w:adjustRightInd w:val="0"/>
        <w:ind w:left="567" w:hanging="567"/>
        <w:textAlignment w:val="baseline"/>
      </w:pPr>
      <w:r w:rsidRPr="000017F9">
        <w:t>associates and SMEs should be included as sub-sets of these categories in such an analysis,</w:t>
      </w:r>
    </w:p>
    <w:p w14:paraId="3B0770D1" w14:textId="1022B64B" w:rsidR="00ED53D0" w:rsidRPr="000017F9" w:rsidRDefault="00ED53D0" w:rsidP="004A3958">
      <w:pPr>
        <w:numPr>
          <w:ilvl w:val="0"/>
          <w:numId w:val="67"/>
        </w:numPr>
        <w:overflowPunct w:val="0"/>
        <w:autoSpaceDE w:val="0"/>
        <w:autoSpaceDN w:val="0"/>
        <w:adjustRightInd w:val="0"/>
        <w:ind w:left="567" w:hanging="567"/>
        <w:textAlignment w:val="baseline"/>
      </w:pPr>
      <w:r w:rsidRPr="000017F9">
        <w:t>vertical ecosystems are recognized as missing in ITU-T with a willingness to include a focus on them,</w:t>
      </w:r>
    </w:p>
    <w:p w14:paraId="277FC331" w14:textId="1EB826ED" w:rsidR="00ED53D0" w:rsidRPr="000017F9" w:rsidRDefault="00ED53D0" w:rsidP="004A3958">
      <w:pPr>
        <w:numPr>
          <w:ilvl w:val="0"/>
          <w:numId w:val="67"/>
        </w:numPr>
        <w:overflowPunct w:val="0"/>
        <w:autoSpaceDE w:val="0"/>
        <w:autoSpaceDN w:val="0"/>
        <w:adjustRightInd w:val="0"/>
        <w:ind w:left="567" w:hanging="567"/>
        <w:textAlignment w:val="baseline"/>
      </w:pPr>
      <w:r w:rsidRPr="000017F9">
        <w:t>other entities could be considered to be included as appropriate,</w:t>
      </w:r>
    </w:p>
    <w:p w14:paraId="6B6FEA4B" w14:textId="19BA171C" w:rsidR="00ED53D0" w:rsidRPr="000017F9" w:rsidRDefault="00ED53D0" w:rsidP="004A3958">
      <w:pPr>
        <w:numPr>
          <w:ilvl w:val="0"/>
          <w:numId w:val="67"/>
        </w:numPr>
        <w:overflowPunct w:val="0"/>
        <w:autoSpaceDE w:val="0"/>
        <w:autoSpaceDN w:val="0"/>
        <w:adjustRightInd w:val="0"/>
        <w:ind w:left="567" w:hanging="567"/>
        <w:textAlignment w:val="baseline"/>
        <w:rPr>
          <w:lang w:eastAsia="en-US"/>
        </w:rPr>
      </w:pPr>
      <w:r w:rsidRPr="000017F9">
        <w:t>both developed and developing countries are in the focus of this action plan.</w:t>
      </w:r>
    </w:p>
    <w:p w14:paraId="3F7C21A1" w14:textId="77777777" w:rsidR="00ED53D0" w:rsidRPr="000017F9" w:rsidRDefault="00ED53D0" w:rsidP="00ED53D0">
      <w:pPr>
        <w:pStyle w:val="Heading5"/>
        <w:tabs>
          <w:tab w:val="clear" w:pos="1008"/>
        </w:tabs>
        <w:ind w:left="576" w:hanging="576"/>
      </w:pPr>
      <w:r w:rsidRPr="000017F9">
        <w:t>3.1</w:t>
      </w:r>
      <w:r w:rsidRPr="000017F9">
        <w:tab/>
        <w:t>Entities to be included as the focus of the industry engagement action plan</w:t>
      </w:r>
    </w:p>
    <w:p w14:paraId="1822E400" w14:textId="3CE8234E" w:rsidR="00ED53D0" w:rsidRPr="000017F9" w:rsidRDefault="00ED53D0" w:rsidP="00ED53D0">
      <w:r w:rsidRPr="000017F9">
        <w:t>Article 19 of the ITU Convention (Participation of Entities and Organizations Other than Administrations in the Union</w:t>
      </w:r>
      <w:r w:rsidR="00EE5848" w:rsidRPr="000017F9">
        <w:t>'</w:t>
      </w:r>
      <w:r w:rsidRPr="000017F9">
        <w:t>s Activities) identifies which entities and organization the Secretary-General and the Directors of the Bureaux have targeted for enhanced participation, including recognized operating agencies (ROAs) and scientific or industrial organizations (SIOs)</w:t>
      </w:r>
      <w:r w:rsidRPr="000017F9">
        <w:rPr>
          <w:vertAlign w:val="superscript"/>
        </w:rPr>
        <w:footnoteReference w:id="4"/>
      </w:r>
      <w:r w:rsidRPr="000017F9">
        <w:t xml:space="preserve"> (CV No. 229 a)). </w:t>
      </w:r>
    </w:p>
    <w:p w14:paraId="0D91848F" w14:textId="77777777" w:rsidR="00ED53D0" w:rsidRPr="000017F9" w:rsidRDefault="00ED53D0" w:rsidP="00ED53D0">
      <w:r w:rsidRPr="000017F9">
        <w:t xml:space="preserve">For purposes of the Action Plan, these are the entities which represent the focus of the analysis of its various components, as identified at the first meeting of TSAG in the 2022-2024 study period. These entities in turn are included in the definition of Sector Member. </w:t>
      </w:r>
    </w:p>
    <w:p w14:paraId="22970A0A" w14:textId="26BEC148" w:rsidR="00ED53D0" w:rsidRPr="000017F9" w:rsidRDefault="00ED53D0" w:rsidP="00ED53D0">
      <w:r w:rsidRPr="000017F9">
        <w:lastRenderedPageBreak/>
        <w:t xml:space="preserve">Also included in this definition are those entities identified as </w:t>
      </w:r>
      <w:r w:rsidR="00EE5848" w:rsidRPr="000017F9">
        <w:t>"</w:t>
      </w:r>
      <w:r w:rsidRPr="000017F9">
        <w:t>Associates</w:t>
      </w:r>
      <w:r w:rsidR="00EE5848" w:rsidRPr="000017F9">
        <w:t>"</w:t>
      </w:r>
      <w:r w:rsidRPr="000017F9">
        <w:rPr>
          <w:vertAlign w:val="superscript"/>
        </w:rPr>
        <w:footnoteReference w:id="5"/>
      </w:r>
      <w:r w:rsidRPr="000017F9">
        <w:t xml:space="preserve"> (see WTSA Resolution 31, (Rev. Dubai, 2012), Admission of entities and organizations to participate as Associates in the work of ITU-T) and SMEs (see PP Resolution 209, (Dubai, 2018</w:t>
      </w:r>
      <w:r w:rsidRPr="000017F9">
        <w:rPr>
          <w:vertAlign w:val="superscript"/>
        </w:rPr>
        <w:footnoteReference w:id="6"/>
      </w:r>
      <w:r w:rsidRPr="000017F9">
        <w:t xml:space="preserve">), Encouraging small and medium enterprises in the work of the Union). </w:t>
      </w:r>
    </w:p>
    <w:p w14:paraId="1768DBEE" w14:textId="77777777" w:rsidR="00ED53D0" w:rsidRPr="000017F9" w:rsidRDefault="00ED53D0" w:rsidP="00ED53D0">
      <w:pPr>
        <w:pStyle w:val="Heading4"/>
        <w:tabs>
          <w:tab w:val="clear" w:pos="864"/>
        </w:tabs>
        <w:ind w:left="794" w:hanging="794"/>
      </w:pPr>
      <w:bookmarkStart w:id="81" w:name="_Hlk134192839"/>
      <w:r w:rsidRPr="000017F9">
        <w:t>4</w:t>
      </w:r>
      <w:r w:rsidRPr="000017F9">
        <w:tab/>
        <w:t>Industry engagement action plan</w:t>
      </w:r>
    </w:p>
    <w:bookmarkEnd w:id="81"/>
    <w:p w14:paraId="2CC9F914" w14:textId="77777777" w:rsidR="00ED53D0" w:rsidRPr="000017F9" w:rsidRDefault="00ED53D0" w:rsidP="00ED53D0">
      <w:pPr>
        <w:contextualSpacing/>
        <w:rPr>
          <w:iCs/>
        </w:rPr>
      </w:pPr>
      <w:r w:rsidRPr="000017F9">
        <w:rPr>
          <w:iCs/>
        </w:rPr>
        <w:t xml:space="preserve">AP1 – </w:t>
      </w:r>
      <w:bookmarkStart w:id="82" w:name="_Hlk134192900"/>
      <w:r w:rsidRPr="000017F9">
        <w:rPr>
          <w:iCs/>
        </w:rPr>
        <w:t>The industry engagement action plan</w:t>
      </w:r>
      <w:bookmarkEnd w:id="82"/>
      <w:r w:rsidRPr="000017F9">
        <w:rPr>
          <w:iCs/>
        </w:rPr>
        <w:t xml:space="preserve">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p>
    <w:p w14:paraId="5B652FE8" w14:textId="77777777" w:rsidR="00ED53D0" w:rsidRPr="000017F9" w:rsidRDefault="00ED53D0" w:rsidP="00ED53D0">
      <w:pPr>
        <w:contextualSpacing/>
        <w:rPr>
          <w:iCs/>
        </w:rPr>
      </w:pPr>
    </w:p>
    <w:p w14:paraId="53EBC799" w14:textId="77777777" w:rsidR="00ED53D0" w:rsidRPr="000017F9" w:rsidRDefault="00ED53D0" w:rsidP="00ED53D0">
      <w:pPr>
        <w:ind w:left="720"/>
        <w:contextualSpacing/>
        <w:rPr>
          <w:iCs/>
        </w:rPr>
      </w:pPr>
      <w:r w:rsidRPr="000017F9">
        <w:rPr>
          <w:iCs/>
        </w:rPr>
        <w:t>AP1.1 – Identify if there is a problem of lack of awareness of standardisation, and lack of awareness of the ITU-T in particular, including, but not limited to:</w:t>
      </w:r>
    </w:p>
    <w:p w14:paraId="17551D23" w14:textId="77777777" w:rsidR="00ED53D0" w:rsidRPr="000017F9" w:rsidRDefault="00ED53D0" w:rsidP="00ED53D0">
      <w:pPr>
        <w:ind w:left="720"/>
        <w:contextualSpacing/>
        <w:rPr>
          <w:iCs/>
        </w:rPr>
      </w:pPr>
    </w:p>
    <w:p w14:paraId="374B986A" w14:textId="77777777" w:rsidR="00ED53D0" w:rsidRPr="000017F9" w:rsidRDefault="00ED53D0" w:rsidP="00ED53D0">
      <w:pPr>
        <w:ind w:left="403" w:firstLine="720"/>
        <w:contextualSpacing/>
        <w:rPr>
          <w:iCs/>
        </w:rPr>
      </w:pPr>
      <w:r w:rsidRPr="000017F9">
        <w:rPr>
          <w:iCs/>
        </w:rPr>
        <w:t>AP1.1.1 – Correlate the lack of awareness with the lack of engagement in standards,</w:t>
      </w:r>
    </w:p>
    <w:p w14:paraId="6A22E609" w14:textId="77777777" w:rsidR="00ED53D0" w:rsidRPr="000017F9" w:rsidRDefault="00ED53D0" w:rsidP="00ED53D0">
      <w:pPr>
        <w:ind w:left="403" w:firstLine="720"/>
        <w:contextualSpacing/>
        <w:rPr>
          <w:iCs/>
        </w:rPr>
      </w:pPr>
    </w:p>
    <w:p w14:paraId="57DFC4B4" w14:textId="77777777" w:rsidR="00ED53D0" w:rsidRPr="000017F9" w:rsidRDefault="00ED53D0" w:rsidP="00ED53D0">
      <w:pPr>
        <w:ind w:left="1123"/>
        <w:contextualSpacing/>
        <w:rPr>
          <w:iCs/>
        </w:rPr>
      </w:pPr>
      <w:r w:rsidRPr="000017F9">
        <w:rPr>
          <w:iCs/>
        </w:rPr>
        <w:t>AP1.1.2 – Identify the roles and drivers involved, and the ways and means to increase the engagement, e.g. by identifying new and improving existing metrics,</w:t>
      </w:r>
    </w:p>
    <w:p w14:paraId="3E8A1AA3" w14:textId="77777777" w:rsidR="00ED53D0" w:rsidRPr="000017F9" w:rsidRDefault="00ED53D0" w:rsidP="00ED53D0">
      <w:pPr>
        <w:ind w:left="1123"/>
        <w:contextualSpacing/>
        <w:rPr>
          <w:iCs/>
        </w:rPr>
      </w:pPr>
    </w:p>
    <w:p w14:paraId="532CB29C" w14:textId="685D8F79" w:rsidR="00ED53D0" w:rsidRPr="000017F9" w:rsidRDefault="00ED53D0" w:rsidP="00ED53D0">
      <w:pPr>
        <w:ind w:left="1123"/>
        <w:contextualSpacing/>
        <w:rPr>
          <w:iCs/>
        </w:rPr>
      </w:pPr>
      <w:r w:rsidRPr="000017F9">
        <w:rPr>
          <w:iCs/>
        </w:rPr>
        <w:t>AP1.1.3 – Identify if there is a lack of courses in standardization for industry leaders (MBAs, etc.) contributing to a lack of leadership culture on standardization which in some areas, doesn</w:t>
      </w:r>
      <w:r w:rsidR="00EE5848" w:rsidRPr="000017F9">
        <w:rPr>
          <w:iCs/>
        </w:rPr>
        <w:t>'</w:t>
      </w:r>
      <w:r w:rsidRPr="000017F9">
        <w:rPr>
          <w:iCs/>
        </w:rPr>
        <w:t>t provide conditions for standardization teams to develop and blossom</w:t>
      </w:r>
    </w:p>
    <w:p w14:paraId="74CCEAE0" w14:textId="77777777" w:rsidR="00ED53D0" w:rsidRPr="000017F9" w:rsidRDefault="00ED53D0" w:rsidP="00ED53D0">
      <w:pPr>
        <w:ind w:left="1123"/>
        <w:contextualSpacing/>
        <w:rPr>
          <w:iCs/>
        </w:rPr>
      </w:pPr>
    </w:p>
    <w:p w14:paraId="745B9C44" w14:textId="77777777" w:rsidR="00ED53D0" w:rsidRPr="000017F9" w:rsidRDefault="00ED53D0" w:rsidP="00ED53D0">
      <w:pPr>
        <w:ind w:left="654"/>
        <w:contextualSpacing/>
        <w:rPr>
          <w:iCs/>
        </w:rPr>
      </w:pPr>
      <w:r w:rsidRPr="000017F9">
        <w:rPr>
          <w:iCs/>
        </w:rPr>
        <w:t>AP1.2 – Identify how ITU-T can achieve a common vision of the future as a partnership between Member States and industry in order to preserve and strengthen its international credibility by more clearly defining the respective roles of such partnership;</w:t>
      </w:r>
    </w:p>
    <w:p w14:paraId="7986D782" w14:textId="77777777" w:rsidR="00ED53D0" w:rsidRPr="000017F9" w:rsidRDefault="00ED53D0" w:rsidP="00ED53D0">
      <w:pPr>
        <w:ind w:left="654"/>
        <w:contextualSpacing/>
        <w:rPr>
          <w:iCs/>
        </w:rPr>
      </w:pPr>
    </w:p>
    <w:p w14:paraId="45068B57" w14:textId="77777777" w:rsidR="00ED53D0" w:rsidRPr="000017F9" w:rsidRDefault="00ED53D0" w:rsidP="00ED53D0">
      <w:pPr>
        <w:ind w:left="654"/>
        <w:contextualSpacing/>
        <w:rPr>
          <w:iCs/>
        </w:rPr>
      </w:pPr>
      <w:r w:rsidRPr="000017F9">
        <w:rPr>
          <w:iCs/>
        </w:rPr>
        <w:t>AP1.3 – Identify value propositions to enhance participation and retention of industry as Sector Members and Associates (including SMEs) in ITU-T;</w:t>
      </w:r>
    </w:p>
    <w:p w14:paraId="271C5EDA" w14:textId="77777777" w:rsidR="00ED53D0" w:rsidRPr="000017F9" w:rsidRDefault="00ED53D0" w:rsidP="00ED53D0">
      <w:pPr>
        <w:ind w:left="654"/>
        <w:contextualSpacing/>
        <w:rPr>
          <w:iCs/>
        </w:rPr>
      </w:pPr>
    </w:p>
    <w:p w14:paraId="066F874C" w14:textId="77777777" w:rsidR="00ED53D0" w:rsidRPr="000017F9" w:rsidRDefault="00ED53D0" w:rsidP="00ED53D0">
      <w:pPr>
        <w:ind w:left="654"/>
        <w:contextualSpacing/>
        <w:rPr>
          <w:iCs/>
        </w:rPr>
      </w:pPr>
      <w:r w:rsidRPr="000017F9">
        <w:rPr>
          <w:iCs/>
        </w:rPr>
        <w:t xml:space="preserve">AP1.4 – Identify how to attract industry from developed and developing countries to participate in ITU-T as new Sector Members, Associates and SMEs, particularly the next generation and be inclusive. </w:t>
      </w:r>
    </w:p>
    <w:p w14:paraId="7FA627A0" w14:textId="77777777" w:rsidR="00ED53D0" w:rsidRPr="000017F9" w:rsidRDefault="00ED53D0" w:rsidP="00ED53D0">
      <w:pPr>
        <w:ind w:left="654"/>
        <w:contextualSpacing/>
        <w:rPr>
          <w:iCs/>
        </w:rPr>
      </w:pPr>
    </w:p>
    <w:p w14:paraId="244B2E19" w14:textId="77777777" w:rsidR="00ED53D0" w:rsidRPr="000017F9" w:rsidRDefault="00ED53D0" w:rsidP="00ED53D0">
      <w:pPr>
        <w:ind w:left="654"/>
        <w:contextualSpacing/>
        <w:rPr>
          <w:iCs/>
        </w:rPr>
      </w:pPr>
      <w:r w:rsidRPr="000017F9">
        <w:rPr>
          <w:iCs/>
        </w:rPr>
        <w:t>AP1.5 – Identify how to bridge the gap between technology, policy, and strategy in standardization;</w:t>
      </w:r>
    </w:p>
    <w:p w14:paraId="73342A0E" w14:textId="77777777" w:rsidR="00ED53D0" w:rsidRPr="000017F9" w:rsidRDefault="00ED53D0" w:rsidP="00ED53D0">
      <w:pPr>
        <w:ind w:left="654"/>
        <w:contextualSpacing/>
        <w:rPr>
          <w:iCs/>
        </w:rPr>
      </w:pPr>
    </w:p>
    <w:p w14:paraId="333E4509" w14:textId="77777777" w:rsidR="00ED53D0" w:rsidRPr="000017F9" w:rsidRDefault="00ED53D0" w:rsidP="00ED53D0">
      <w:pPr>
        <w:ind w:left="654"/>
        <w:contextualSpacing/>
        <w:rPr>
          <w:iCs/>
        </w:rPr>
      </w:pPr>
      <w:r w:rsidRPr="000017F9">
        <w:rPr>
          <w:iCs/>
        </w:rPr>
        <w:t>AP1.6 – Identify how ITU-T Sector Members and Associates (including SMEs) can contribute to a dialogue leading to an enabling environment that adds value and enhances quality;</w:t>
      </w:r>
    </w:p>
    <w:p w14:paraId="76EB3E1C" w14:textId="77777777" w:rsidR="00ED53D0" w:rsidRPr="000017F9" w:rsidRDefault="00ED53D0" w:rsidP="00ED53D0">
      <w:pPr>
        <w:ind w:left="654"/>
        <w:contextualSpacing/>
        <w:rPr>
          <w:iCs/>
        </w:rPr>
      </w:pPr>
    </w:p>
    <w:p w14:paraId="39BAC231" w14:textId="77777777" w:rsidR="00ED53D0" w:rsidRPr="000017F9" w:rsidRDefault="00ED53D0" w:rsidP="00ED53D0">
      <w:pPr>
        <w:ind w:left="654"/>
        <w:contextualSpacing/>
        <w:rPr>
          <w:iCs/>
        </w:rPr>
      </w:pPr>
      <w:r w:rsidRPr="000017F9">
        <w:rPr>
          <w:iCs/>
        </w:rPr>
        <w:t>AP1.7 – Motivate coordination of standardization activities by ITU-T Sector Members and Associates (including SMEs) that are participating in other standards development organizations.</w:t>
      </w:r>
    </w:p>
    <w:p w14:paraId="4CB89BC1" w14:textId="77777777" w:rsidR="00ED53D0" w:rsidRPr="000017F9" w:rsidRDefault="00ED53D0" w:rsidP="00ED53D0">
      <w:pPr>
        <w:ind w:left="600"/>
        <w:contextualSpacing/>
        <w:rPr>
          <w:iCs/>
        </w:rPr>
      </w:pPr>
      <w:r w:rsidRPr="000017F9">
        <w:rPr>
          <w:iCs/>
        </w:rPr>
        <w:lastRenderedPageBreak/>
        <w:t xml:space="preserve"> </w:t>
      </w:r>
    </w:p>
    <w:p w14:paraId="613C1FAA" w14:textId="77777777" w:rsidR="00ED53D0" w:rsidRPr="000017F9" w:rsidRDefault="00ED53D0" w:rsidP="00ED53D0">
      <w:pPr>
        <w:contextualSpacing/>
      </w:pPr>
      <w:r w:rsidRPr="000017F9">
        <w:rPr>
          <w:rFonts w:eastAsia="MS Mincho"/>
          <w:iCs/>
        </w:rPr>
        <w:t xml:space="preserve">AP2 – </w:t>
      </w:r>
      <w:r w:rsidRPr="000017F9">
        <w:t xml:space="preserve">The industry engagement action plan developed by TSAG should also consider implementation strategies for achieving the above through the organization of regular workshops and surveys with the industry to receive feedback on how to enhance participation in the ITU-T. </w:t>
      </w:r>
      <w:r w:rsidRPr="000017F9">
        <w:br/>
      </w:r>
    </w:p>
    <w:p w14:paraId="5A97B3D1" w14:textId="77777777" w:rsidR="00ED53D0" w:rsidRPr="000017F9" w:rsidRDefault="00ED53D0" w:rsidP="00ED53D0">
      <w:pPr>
        <w:contextualSpacing/>
      </w:pPr>
      <w:r w:rsidRPr="000017F9">
        <w:t>AP3 – These actions would be complementary to the current activities being undertaken as part of the CTO/CxO process as outlined in (Resolution 68, Rev. Hammamet, 2016), although part of the Action Plan would be focused on determining whether the original objectives of Resolution 68 have been achieved. Based on the assessment, perform a review of the CTO/CxO process as needed.</w:t>
      </w:r>
    </w:p>
    <w:p w14:paraId="08DA4AD2" w14:textId="77777777" w:rsidR="00ED53D0" w:rsidRPr="000017F9" w:rsidRDefault="00ED53D0" w:rsidP="00ED53D0">
      <w:pPr>
        <w:ind w:left="709"/>
        <w:contextualSpacing/>
      </w:pPr>
    </w:p>
    <w:p w14:paraId="3975115D" w14:textId="77777777" w:rsidR="00ED53D0" w:rsidRPr="000017F9" w:rsidRDefault="00ED53D0" w:rsidP="00ED53D0">
      <w:pPr>
        <w:contextualSpacing/>
      </w:pPr>
      <w:r w:rsidRPr="000017F9">
        <w:t>AP4 – Format the action plan on the basis of the results-based structure of the ITU Strategic Plan, including key outcomes and key outcome indicators.</w:t>
      </w:r>
    </w:p>
    <w:p w14:paraId="5B27E3AA" w14:textId="77777777" w:rsidR="00ED53D0" w:rsidRPr="000017F9" w:rsidRDefault="00ED53D0" w:rsidP="00ED53D0">
      <w:pPr>
        <w:ind w:left="709"/>
        <w:contextualSpacing/>
      </w:pPr>
    </w:p>
    <w:p w14:paraId="2455EA85" w14:textId="77777777" w:rsidR="00ED53D0" w:rsidRPr="000017F9" w:rsidRDefault="00ED53D0" w:rsidP="00ED53D0">
      <w:pPr>
        <w:contextualSpacing/>
      </w:pPr>
      <w:r w:rsidRPr="000017F9">
        <w:t>AP5 – Send out a circular informing membership about the ongoing discussion in TSAG to encourage industry engagement, e.g., based on the text in TSAG-C15R1.</w:t>
      </w:r>
    </w:p>
    <w:p w14:paraId="0F12AA2A" w14:textId="77777777" w:rsidR="00ED53D0" w:rsidRPr="000017F9" w:rsidRDefault="00ED53D0" w:rsidP="00ED53D0">
      <w:pPr>
        <w:contextualSpacing/>
      </w:pPr>
    </w:p>
    <w:p w14:paraId="5A16C96D" w14:textId="122F0BAA" w:rsidR="00ED53D0" w:rsidRPr="000017F9" w:rsidRDefault="00ED53D0" w:rsidP="00ED53D0">
      <w:pPr>
        <w:contextualSpacing/>
      </w:pPr>
      <w:r w:rsidRPr="000017F9">
        <w:t>AP6 – Because there are interdependencies between Rapporteur Groups, discoveries and progress made in this Action Plan</w:t>
      </w:r>
      <w:r w:rsidR="00A61DFB" w:rsidRPr="000017F9">
        <w:t xml:space="preserve"> </w:t>
      </w:r>
      <w:r w:rsidRPr="000017F9">
        <w:t>may be relevant with other TSAG Rapporteur Groups, so coordination with RG-IEM should ensure coherency.</w:t>
      </w:r>
    </w:p>
    <w:p w14:paraId="08BA36CC" w14:textId="77777777" w:rsidR="00ED53D0" w:rsidRPr="000017F9" w:rsidRDefault="00ED53D0" w:rsidP="00922D41">
      <w:r w:rsidRPr="000017F9">
        <w:t>In order to facilitate the implementation of the Action Plan, it is suggested that certain elements of the Plan be addressed before others. This action would be subject to an ongoing assessment as the work of RG-IEM continues.</w:t>
      </w:r>
    </w:p>
    <w:p w14:paraId="6AD4E2FC" w14:textId="77777777" w:rsidR="00ED53D0" w:rsidRPr="000017F9" w:rsidRDefault="00ED53D0" w:rsidP="00ED53D0">
      <w:pPr>
        <w:pStyle w:val="Heading4"/>
        <w:tabs>
          <w:tab w:val="clear" w:pos="864"/>
        </w:tabs>
        <w:ind w:left="794" w:hanging="794"/>
      </w:pPr>
      <w:r w:rsidRPr="000017F9">
        <w:t>5</w:t>
      </w:r>
      <w:r w:rsidRPr="000017F9">
        <w:tab/>
        <w:t>ITU-T</w:t>
      </w:r>
      <w:r w:rsidRPr="000017F9">
        <w:rPr>
          <w:rFonts w:hint="eastAsia"/>
        </w:rPr>
        <w:t xml:space="preserve"> </w:t>
      </w:r>
      <w:r w:rsidRPr="000017F9">
        <w:t>service offerings</w:t>
      </w:r>
    </w:p>
    <w:p w14:paraId="0414C434" w14:textId="77777777" w:rsidR="00ED53D0" w:rsidRPr="000017F9" w:rsidRDefault="00ED53D0" w:rsidP="00ED53D0">
      <w:pPr>
        <w:rPr>
          <w:lang w:eastAsia="zh-CN"/>
        </w:rPr>
      </w:pPr>
      <w:r w:rsidRPr="000017F9">
        <w:rPr>
          <w:lang w:eastAsia="zh-CN"/>
        </w:rPr>
        <w:t>To achieve the outcomes under aforementioned pillars, the services offered by ITU-T could be introduced. The range of services can be found in section 2.7 of Resolution 71 of Plenipotentiary Conference 2022</w:t>
      </w:r>
      <w:r w:rsidRPr="000017F9">
        <w:rPr>
          <w:vertAlign w:val="superscript"/>
          <w:lang w:eastAsia="zh-CN"/>
        </w:rPr>
        <w:footnoteReference w:id="7"/>
      </w:r>
      <w:r w:rsidRPr="000017F9">
        <w:rPr>
          <w:lang w:eastAsia="zh-CN"/>
        </w:rPr>
        <w:t>. Each Sector and the Secretariat General will provide more detailed information on how they will deploy these services, and relevant items can be selected to add into the industry engagement action plan:</w:t>
      </w:r>
    </w:p>
    <w:p w14:paraId="2BB7ACAC" w14:textId="3914930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 xml:space="preserve">Development of </w:t>
      </w:r>
      <w:r w:rsidRPr="000017F9">
        <w:rPr>
          <w:rFonts w:hint="eastAsia"/>
          <w:lang w:eastAsia="zh-CN"/>
        </w:rPr>
        <w:t>ITU-T</w:t>
      </w:r>
      <w:r w:rsidRPr="000017F9">
        <w:rPr>
          <w:lang w:eastAsia="zh-CN"/>
        </w:rPr>
        <w:t xml:space="preserve"> standards and other deliverables</w:t>
      </w:r>
    </w:p>
    <w:p w14:paraId="40681BA6" w14:textId="65598AD2" w:rsidR="00ED53D0" w:rsidRPr="000017F9" w:rsidRDefault="00ED53D0" w:rsidP="004A3958">
      <w:pPr>
        <w:numPr>
          <w:ilvl w:val="0"/>
          <w:numId w:val="66"/>
        </w:numPr>
        <w:overflowPunct w:val="0"/>
        <w:autoSpaceDE w:val="0"/>
        <w:autoSpaceDN w:val="0"/>
        <w:adjustRightInd w:val="0"/>
        <w:ind w:left="567" w:hanging="567"/>
        <w:textAlignment w:val="baseline"/>
        <w:rPr>
          <w:color w:val="000000" w:themeColor="text1"/>
          <w:lang w:eastAsia="zh-CN"/>
        </w:rPr>
      </w:pPr>
      <w:r w:rsidRPr="000017F9">
        <w:rPr>
          <w:color w:val="000000" w:themeColor="text1"/>
          <w:lang w:eastAsia="zh-CN"/>
        </w:rPr>
        <w:t xml:space="preserve">Development of policy frameworks and knowledge products </w:t>
      </w:r>
    </w:p>
    <w:p w14:paraId="74F98EFC" w14:textId="372F903A"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Provision of data and statistics</w:t>
      </w:r>
    </w:p>
    <w:p w14:paraId="24EF5807" w14:textId="36BCD72A"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Capacity development</w:t>
      </w:r>
    </w:p>
    <w:p w14:paraId="0D10CF66" w14:textId="059734C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Provision of technical assistance</w:t>
      </w:r>
    </w:p>
    <w:p w14:paraId="58F14123" w14:textId="14D0C44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Convening platforms</w:t>
      </w:r>
    </w:p>
    <w:p w14:paraId="3A5CC7B0" w14:textId="2806E004"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Organisation of workshops</w:t>
      </w:r>
    </w:p>
    <w:p w14:paraId="14657AF7" w14:textId="2ACCB579" w:rsidR="00ED53D0" w:rsidRPr="000017F9" w:rsidRDefault="00ED53D0" w:rsidP="004A3958">
      <w:pPr>
        <w:numPr>
          <w:ilvl w:val="0"/>
          <w:numId w:val="66"/>
        </w:numPr>
        <w:overflowPunct w:val="0"/>
        <w:autoSpaceDE w:val="0"/>
        <w:autoSpaceDN w:val="0"/>
        <w:adjustRightInd w:val="0"/>
        <w:ind w:left="567" w:hanging="567"/>
        <w:textAlignment w:val="baseline"/>
        <w:rPr>
          <w:lang w:eastAsia="zh-CN"/>
        </w:rPr>
      </w:pPr>
      <w:r w:rsidRPr="000017F9">
        <w:rPr>
          <w:lang w:eastAsia="zh-CN"/>
        </w:rPr>
        <w:t>Organisation of surveys</w:t>
      </w:r>
    </w:p>
    <w:p w14:paraId="142B08E9" w14:textId="77777777" w:rsidR="00ED53D0" w:rsidRPr="000017F9" w:rsidRDefault="00ED53D0" w:rsidP="00ED53D0">
      <w:pPr>
        <w:pStyle w:val="Heading4"/>
        <w:tabs>
          <w:tab w:val="clear" w:pos="864"/>
        </w:tabs>
        <w:ind w:left="794" w:hanging="794"/>
      </w:pPr>
      <w:r w:rsidRPr="000017F9">
        <w:t>6</w:t>
      </w:r>
      <w:r w:rsidRPr="000017F9">
        <w:tab/>
        <w:t>Enablers/Measures to be taken by ITU-T to encourage industry engagement</w:t>
      </w:r>
    </w:p>
    <w:p w14:paraId="52018871" w14:textId="49A1B5A0" w:rsidR="00ED53D0" w:rsidRPr="000017F9" w:rsidRDefault="00ED53D0" w:rsidP="00ED53D0">
      <w:pPr>
        <w:rPr>
          <w:highlight w:val="yellow"/>
        </w:rPr>
      </w:pPr>
      <w:r w:rsidRPr="000017F9">
        <w:t xml:space="preserve">The term </w:t>
      </w:r>
      <w:r w:rsidR="00EE5848" w:rsidRPr="000017F9">
        <w:t>"</w:t>
      </w:r>
      <w:r w:rsidRPr="000017F9">
        <w:t>enabler</w:t>
      </w:r>
      <w:r w:rsidR="00EE5848" w:rsidRPr="000017F9">
        <w:t>"</w:t>
      </w:r>
      <w:r w:rsidRPr="000017F9">
        <w:t xml:space="preserve"> has been used to highlight the need for ITU to work as a membership-driven organization, which includes not only Member States, but also to </w:t>
      </w:r>
      <w:r w:rsidR="00EE5848" w:rsidRPr="000017F9">
        <w:t>"</w:t>
      </w:r>
      <w:r w:rsidRPr="000017F9">
        <w:t>work to deepen its engagement with representatives of the telecommunication/ICT and other industry sectors, to demonstrate ITU</w:t>
      </w:r>
      <w:r w:rsidR="00EE5848" w:rsidRPr="000017F9">
        <w:t>'</w:t>
      </w:r>
      <w:r w:rsidRPr="000017F9">
        <w:t xml:space="preserve">s value proposition in the context of the </w:t>
      </w:r>
      <w:r w:rsidR="00EE5848" w:rsidRPr="000017F9">
        <w:t>"</w:t>
      </w:r>
      <w:r w:rsidRPr="000017F9">
        <w:t>Strategic Goals</w:t>
      </w:r>
      <w:r w:rsidR="00EE5848" w:rsidRPr="000017F9">
        <w:t>""</w:t>
      </w:r>
      <w:r w:rsidRPr="000017F9">
        <w:t>. (See Annex 1 to Resolution 71 (Rev. Bucharest, 2022), Section 2 ([b-ITU Strategic Plan] Strategic framework for 2024-2027), Section 2.8 Enablers):</w:t>
      </w:r>
    </w:p>
    <w:p w14:paraId="1FDC40ED" w14:textId="5D8661A1" w:rsidR="00ED53D0" w:rsidRPr="000017F9" w:rsidRDefault="00EE5848" w:rsidP="00ED53D0">
      <w:pPr>
        <w:ind w:left="720"/>
        <w:rPr>
          <w:sz w:val="20"/>
          <w:szCs w:val="20"/>
        </w:rPr>
      </w:pPr>
      <w:r w:rsidRPr="000017F9">
        <w:rPr>
          <w:sz w:val="20"/>
          <w:szCs w:val="20"/>
        </w:rPr>
        <w:t>"</w:t>
      </w:r>
      <w:r w:rsidR="00ED53D0" w:rsidRPr="000017F9">
        <w:rPr>
          <w:sz w:val="20"/>
          <w:szCs w:val="20"/>
        </w:rPr>
        <w:t xml:space="preserve">2.8 Enablers </w:t>
      </w:r>
    </w:p>
    <w:p w14:paraId="5FB390D3" w14:textId="77777777" w:rsidR="00ED53D0" w:rsidRPr="000017F9" w:rsidRDefault="00ED53D0" w:rsidP="00ED53D0">
      <w:pPr>
        <w:ind w:left="720"/>
        <w:rPr>
          <w:sz w:val="20"/>
          <w:szCs w:val="20"/>
        </w:rPr>
      </w:pPr>
      <w:r w:rsidRPr="000017F9">
        <w:rPr>
          <w:sz w:val="20"/>
          <w:szCs w:val="20"/>
        </w:rPr>
        <w:lastRenderedPageBreak/>
        <w:t xml:space="preserve">64 Enablers are ITU's ways of working that allow it to deliver on its goals and priorities more effectively and efficiently. They reflect the Union's values of efficiency, transparency and accountability, openness, universality and neutrality, and being people-centred, service-oriented and results-based, and leverage its key strengths and address its weaknesses so that it can support its membership. </w:t>
      </w:r>
    </w:p>
    <w:p w14:paraId="06C7C87F" w14:textId="77777777" w:rsidR="00ED53D0" w:rsidRPr="000017F9" w:rsidRDefault="00ED53D0" w:rsidP="00ED53D0">
      <w:pPr>
        <w:ind w:left="720"/>
        <w:rPr>
          <w:sz w:val="20"/>
          <w:szCs w:val="20"/>
        </w:rPr>
      </w:pPr>
      <w:r w:rsidRPr="000017F9">
        <w:rPr>
          <w:sz w:val="20"/>
          <w:szCs w:val="20"/>
        </w:rPr>
        <w:t xml:space="preserve">Membership-driven </w:t>
      </w:r>
    </w:p>
    <w:p w14:paraId="39635B72" w14:textId="0E171D11" w:rsidR="00ED53D0" w:rsidRPr="000017F9" w:rsidRDefault="00ED53D0" w:rsidP="00ED53D0">
      <w:pPr>
        <w:ind w:left="720"/>
        <w:rPr>
          <w:sz w:val="20"/>
          <w:szCs w:val="20"/>
        </w:rPr>
      </w:pPr>
      <w:r w:rsidRPr="000017F9">
        <w:rPr>
          <w:sz w:val="20"/>
          <w:szCs w:val="20"/>
        </w:rPr>
        <w:t>65 ITU will continue to work as a membership-driven organization, to effectively support and reflect the needs of its diverse members. ITU recognizes the needs of all countries, in particular those of developing countries, including LDCs, SIDS, LLDCs and countries with economies in transition, as well as underserved and vulnerable populations, which should be prioritized and given due attention. ITU will also work to deepen its engagement with representatives of the telecommunication/ICT and other industry sectors, to demonstrate ITU's value proposition in the context of the strategic goals.</w:t>
      </w:r>
      <w:r w:rsidR="00EE5848" w:rsidRPr="000017F9">
        <w:rPr>
          <w:sz w:val="20"/>
          <w:szCs w:val="20"/>
        </w:rPr>
        <w:t>"</w:t>
      </w:r>
    </w:p>
    <w:p w14:paraId="33B7FDCE" w14:textId="77777777" w:rsidR="00ED53D0" w:rsidRPr="000017F9" w:rsidRDefault="00ED53D0" w:rsidP="00ED53D0"/>
    <w:p w14:paraId="34909610" w14:textId="77777777" w:rsidR="00ED53D0" w:rsidRPr="000017F9" w:rsidRDefault="00ED53D0" w:rsidP="00ED53D0">
      <w:pPr>
        <w:rPr>
          <w:lang w:eastAsia="zh-CN"/>
        </w:rPr>
      </w:pPr>
      <w:r w:rsidRPr="000017F9">
        <w:rPr>
          <w:lang w:eastAsia="zh-CN"/>
        </w:rPr>
        <w:t>Additional enablers that facilitate the implementation of the action plan include the following non-exhaustive list of potential enablers:</w:t>
      </w:r>
    </w:p>
    <w:p w14:paraId="29D9AF91" w14:textId="1CB27E91"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 xml:space="preserve">Measures for satisfaction and confidence building </w:t>
      </w:r>
    </w:p>
    <w:p w14:paraId="1F3119A8" w14:textId="06AE4C48"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 xml:space="preserve">Engagement of Vertical Ecosystems (FSI, Automotive, etc.) </w:t>
      </w:r>
    </w:p>
    <w:p w14:paraId="39B1FC8D" w14:textId="67B12432"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 xml:space="preserve">Next generations orientation </w:t>
      </w:r>
    </w:p>
    <w:p w14:paraId="7C3281BD" w14:textId="11C67B4B" w:rsidR="00ED53D0" w:rsidRPr="000017F9" w:rsidRDefault="00ED53D0" w:rsidP="00BB0414">
      <w:pPr>
        <w:numPr>
          <w:ilvl w:val="0"/>
          <w:numId w:val="71"/>
        </w:numPr>
        <w:overflowPunct w:val="0"/>
        <w:autoSpaceDE w:val="0"/>
        <w:autoSpaceDN w:val="0"/>
        <w:adjustRightInd w:val="0"/>
        <w:ind w:left="567" w:hanging="567"/>
        <w:textAlignment w:val="baseline"/>
        <w:rPr>
          <w:lang w:eastAsia="zh-CN"/>
        </w:rPr>
      </w:pPr>
      <w:r w:rsidRPr="000017F9">
        <w:rPr>
          <w:lang w:eastAsia="zh-CN"/>
        </w:rPr>
        <w:t>Identifying potential New Sector/Associate Members of ITU-T through Member States</w:t>
      </w:r>
    </w:p>
    <w:p w14:paraId="38A82BAB" w14:textId="77777777" w:rsidR="00ED53D0" w:rsidRPr="000017F9" w:rsidRDefault="00ED53D0" w:rsidP="00ED53D0">
      <w:pPr>
        <w:pStyle w:val="Heading4"/>
        <w:tabs>
          <w:tab w:val="clear" w:pos="864"/>
        </w:tabs>
        <w:ind w:left="794" w:hanging="794"/>
      </w:pPr>
      <w:r w:rsidRPr="000017F9">
        <w:t>7</w:t>
      </w:r>
      <w:r w:rsidRPr="000017F9">
        <w:tab/>
        <w:t>Action plan measurement and implementation considerations</w:t>
      </w:r>
    </w:p>
    <w:p w14:paraId="26A00A47" w14:textId="77777777" w:rsidR="00ED53D0" w:rsidRPr="000017F9" w:rsidRDefault="00ED53D0" w:rsidP="00ED53D0">
      <w:r w:rsidRPr="000017F9">
        <w:t xml:space="preserve">In order to ensure successful implementation, it is proposed that the results-based methodology of the ITU Strategic Plan concerning Key Outcomes and Key Outcome Indicators be used to provide a framework for actions associated with the enhancement of industry engagement in ITU-T. </w:t>
      </w:r>
    </w:p>
    <w:p w14:paraId="64B70063" w14:textId="77777777" w:rsidR="00ED53D0" w:rsidRPr="000017F9" w:rsidRDefault="00ED53D0" w:rsidP="00922D41">
      <w:r w:rsidRPr="000017F9">
        <w:t>It is further proposed that the elaboration of these Outcomes be identified as an integral part of the work of RG-IEM;</w:t>
      </w:r>
    </w:p>
    <w:p w14:paraId="5B96B173" w14:textId="17EE271A" w:rsidR="00ED53D0" w:rsidRPr="000017F9" w:rsidRDefault="00ED53D0" w:rsidP="00ED53D0">
      <w:r w:rsidRPr="000017F9">
        <w:t xml:space="preserve">Indeed, another important term is the </w:t>
      </w:r>
      <w:r w:rsidR="00EE5848" w:rsidRPr="000017F9">
        <w:t>"</w:t>
      </w:r>
      <w:r w:rsidRPr="000017F9">
        <w:t>Outcomes</w:t>
      </w:r>
      <w:r w:rsidR="00EE5848" w:rsidRPr="000017F9">
        <w:t>"</w:t>
      </w:r>
      <w:r w:rsidRPr="000017F9">
        <w:t xml:space="preserve"> component, defined as </w:t>
      </w:r>
      <w:r w:rsidR="00EE5848" w:rsidRPr="000017F9">
        <w:t>"</w:t>
      </w:r>
      <w:r w:rsidRPr="000017F9">
        <w:t>key results the Union aims to achieve under its thematic priorities</w:t>
      </w:r>
      <w:r w:rsidR="00EE5848" w:rsidRPr="000017F9">
        <w:t>"</w:t>
      </w:r>
      <w:r w:rsidRPr="000017F9">
        <w:t xml:space="preserve">. Thematic priorities are essentially </w:t>
      </w:r>
      <w:r w:rsidR="00EE5848" w:rsidRPr="000017F9">
        <w:t>"</w:t>
      </w:r>
      <w:r w:rsidRPr="000017F9">
        <w:t>Objectives</w:t>
      </w:r>
      <w:r w:rsidR="00EE5848" w:rsidRPr="000017F9">
        <w:t>"</w:t>
      </w:r>
      <w:r w:rsidRPr="000017F9">
        <w:t xml:space="preserve">, a term used in earlier versions of the Strategic Plan. Moreover, associated with such Objectives were </w:t>
      </w:r>
      <w:r w:rsidR="00EE5848" w:rsidRPr="000017F9">
        <w:t>"</w:t>
      </w:r>
      <w:r w:rsidRPr="000017F9">
        <w:t>Expected Results and Measurements</w:t>
      </w:r>
      <w:r w:rsidR="00EE5848" w:rsidRPr="000017F9">
        <w:t>"</w:t>
      </w:r>
      <w:r w:rsidRPr="000017F9">
        <w:t xml:space="preserve"> in the form of Outcomes and </w:t>
      </w:r>
      <w:r w:rsidR="00EE5848" w:rsidRPr="000017F9">
        <w:t>"</w:t>
      </w:r>
      <w:r w:rsidRPr="000017F9">
        <w:t>Key Outcome Indicators</w:t>
      </w:r>
      <w:r w:rsidR="00EE5848" w:rsidRPr="000017F9">
        <w:t>"</w:t>
      </w:r>
      <w:r w:rsidRPr="000017F9">
        <w:t xml:space="preserve">. For purposes of this analysis of the industry engagement action plan, an additional category could include </w:t>
      </w:r>
      <w:r w:rsidR="00EE5848" w:rsidRPr="000017F9">
        <w:t>"</w:t>
      </w:r>
      <w:r w:rsidRPr="000017F9">
        <w:t>Implementation Strategies</w:t>
      </w:r>
      <w:r w:rsidR="00EE5848" w:rsidRPr="000017F9">
        <w:t>"</w:t>
      </w:r>
      <w:r w:rsidRPr="000017F9">
        <w:t>.</w:t>
      </w:r>
    </w:p>
    <w:p w14:paraId="3F2280AA" w14:textId="5E92D223" w:rsidR="00ED53D0" w:rsidRPr="000017F9" w:rsidRDefault="00ED53D0" w:rsidP="00ED53D0">
      <w:r w:rsidRPr="000017F9">
        <w:t xml:space="preserve">Tags legend in </w:t>
      </w:r>
      <w:r w:rsidR="00CD4444" w:rsidRPr="000017F9">
        <w:t>T</w:t>
      </w:r>
      <w:r w:rsidRPr="000017F9">
        <w:t>ables</w:t>
      </w:r>
      <w:r w:rsidR="00CD4444" w:rsidRPr="000017F9">
        <w:t xml:space="preserve"> </w:t>
      </w:r>
      <w:r w:rsidR="00290967" w:rsidRPr="000017F9">
        <w:t>F.</w:t>
      </w:r>
      <w:r w:rsidR="00B3607B" w:rsidRPr="000017F9">
        <w:t>2</w:t>
      </w:r>
      <w:r w:rsidR="00CD4444" w:rsidRPr="000017F9">
        <w:t xml:space="preserve"> to </w:t>
      </w:r>
      <w:r w:rsidR="00290967" w:rsidRPr="000017F9">
        <w:t>F.</w:t>
      </w:r>
      <w:r w:rsidR="00CD4444" w:rsidRPr="000017F9">
        <w:t>1</w:t>
      </w:r>
      <w:r w:rsidR="00B3607B" w:rsidRPr="000017F9">
        <w:t>3</w:t>
      </w:r>
      <w:r w:rsidRPr="000017F9">
        <w:t>:</w:t>
      </w:r>
    </w:p>
    <w:p w14:paraId="29AEC536" w14:textId="1BDFAE4C" w:rsidR="00ED53D0" w:rsidRPr="000017F9" w:rsidRDefault="00ED53D0" w:rsidP="00ED53D0">
      <w:r w:rsidRPr="000017F9">
        <w:t>IWX-xx</w:t>
      </w:r>
      <w:r w:rsidRPr="000017F9">
        <w:tab/>
        <w:t xml:space="preserve">A tag pointing on the </w:t>
      </w:r>
      <w:r w:rsidR="00EE5848" w:rsidRPr="000017F9">
        <w:t>"</w:t>
      </w:r>
      <w:r w:rsidRPr="000017F9">
        <w:t>points for consideration</w:t>
      </w:r>
      <w:r w:rsidR="00EE5848" w:rsidRPr="000017F9">
        <w:t>"</w:t>
      </w:r>
      <w:r w:rsidRPr="000017F9">
        <w:t xml:space="preserve"> of the table in chapter 8 below. </w:t>
      </w:r>
    </w:p>
    <w:p w14:paraId="30D07F16" w14:textId="77777777" w:rsidR="00ED53D0" w:rsidRPr="000017F9" w:rsidRDefault="00ED53D0" w:rsidP="00ED53D0"/>
    <w:p w14:paraId="716AFDCE" w14:textId="77777777" w:rsidR="00CD4444" w:rsidRPr="000017F9" w:rsidRDefault="00CD4444" w:rsidP="00CD4444">
      <w:r w:rsidRPr="000017F9">
        <w:br w:type="page"/>
      </w:r>
    </w:p>
    <w:p w14:paraId="55C5BEA8" w14:textId="3F54C8D4" w:rsidR="00ED53D0" w:rsidRPr="000017F9" w:rsidRDefault="00ED53D0" w:rsidP="00BB0414">
      <w:pPr>
        <w:pStyle w:val="TableNotitle"/>
      </w:pPr>
      <w:r w:rsidRPr="000017F9">
        <w:lastRenderedPageBreak/>
        <w:t xml:space="preserve">Table </w:t>
      </w:r>
      <w:r w:rsidR="00B3607B" w:rsidRPr="000017F9">
        <w:t>F.</w:t>
      </w:r>
      <w:r w:rsidRPr="000017F9">
        <w:fldChar w:fldCharType="begin"/>
      </w:r>
      <w:r w:rsidRPr="000017F9">
        <w:instrText xml:space="preserve"> SEQ Table</w:instrText>
      </w:r>
      <w:r w:rsidR="00B3607B" w:rsidRPr="000017F9">
        <w:instrText>AP</w:instrText>
      </w:r>
      <w:r w:rsidRPr="000017F9">
        <w:instrText xml:space="preserve"> \* ARABIC </w:instrText>
      </w:r>
      <w:r w:rsidRPr="000017F9">
        <w:fldChar w:fldCharType="separate"/>
      </w:r>
      <w:r w:rsidR="009E5B8E" w:rsidRPr="000017F9">
        <w:rPr>
          <w:noProof/>
        </w:rPr>
        <w:t>2</w:t>
      </w:r>
      <w:r w:rsidRPr="000017F9">
        <w:fldChar w:fldCharType="end"/>
      </w:r>
      <w:r w:rsidRPr="000017F9">
        <w:t xml:space="preserve"> </w:t>
      </w:r>
      <w:r w:rsidR="00BB0414" w:rsidRPr="000017F9">
        <w:t>–</w:t>
      </w:r>
      <w:r w:rsidRPr="000017F9">
        <w:t xml:space="preserve"> Action Plan item on "Lack of awareness"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790B9676" w14:textId="77777777">
        <w:tc>
          <w:tcPr>
            <w:tcW w:w="846" w:type="dxa"/>
          </w:tcPr>
          <w:p w14:paraId="1E3016C3" w14:textId="77777777" w:rsidR="00ED53D0" w:rsidRPr="000017F9" w:rsidRDefault="00ED53D0">
            <w:pPr>
              <w:jc w:val="center"/>
              <w:rPr>
                <w:b/>
                <w:bCs/>
                <w:sz w:val="20"/>
                <w:szCs w:val="20"/>
              </w:rPr>
            </w:pPr>
            <w:r w:rsidRPr="000017F9">
              <w:rPr>
                <w:b/>
                <w:bCs/>
                <w:sz w:val="20"/>
                <w:szCs w:val="20"/>
              </w:rPr>
              <w:t>AP#</w:t>
            </w:r>
          </w:p>
        </w:tc>
        <w:tc>
          <w:tcPr>
            <w:tcW w:w="2835" w:type="dxa"/>
          </w:tcPr>
          <w:p w14:paraId="35E6079D" w14:textId="77777777" w:rsidR="00ED53D0" w:rsidRPr="000017F9" w:rsidRDefault="00ED53D0">
            <w:pPr>
              <w:rPr>
                <w:sz w:val="20"/>
                <w:szCs w:val="20"/>
              </w:rPr>
            </w:pPr>
            <w:r w:rsidRPr="000017F9">
              <w:rPr>
                <w:sz w:val="20"/>
                <w:szCs w:val="20"/>
              </w:rPr>
              <w:t>AP1.1, AP1.1.1 – AP1.1.3</w:t>
            </w:r>
          </w:p>
        </w:tc>
        <w:tc>
          <w:tcPr>
            <w:tcW w:w="1701" w:type="dxa"/>
          </w:tcPr>
          <w:p w14:paraId="54BEE488" w14:textId="77777777" w:rsidR="00ED53D0" w:rsidRPr="000017F9" w:rsidRDefault="00ED53D0">
            <w:pPr>
              <w:jc w:val="center"/>
              <w:rPr>
                <w:b/>
                <w:bCs/>
                <w:sz w:val="20"/>
                <w:szCs w:val="20"/>
              </w:rPr>
            </w:pPr>
            <w:r w:rsidRPr="000017F9">
              <w:rPr>
                <w:b/>
                <w:bCs/>
                <w:sz w:val="20"/>
                <w:szCs w:val="20"/>
              </w:rPr>
              <w:t>AP Short Name</w:t>
            </w:r>
          </w:p>
        </w:tc>
        <w:tc>
          <w:tcPr>
            <w:tcW w:w="4247" w:type="dxa"/>
          </w:tcPr>
          <w:p w14:paraId="3A520EB9" w14:textId="616C52D7" w:rsidR="00ED53D0" w:rsidRPr="000017F9" w:rsidRDefault="00EE5848">
            <w:pPr>
              <w:rPr>
                <w:sz w:val="20"/>
                <w:szCs w:val="20"/>
              </w:rPr>
            </w:pPr>
            <w:r w:rsidRPr="000017F9">
              <w:rPr>
                <w:sz w:val="20"/>
                <w:szCs w:val="20"/>
              </w:rPr>
              <w:t>"</w:t>
            </w:r>
            <w:r w:rsidR="00ED53D0" w:rsidRPr="000017F9">
              <w:rPr>
                <w:sz w:val="20"/>
                <w:szCs w:val="20"/>
              </w:rPr>
              <w:t>Lack of awareness</w:t>
            </w:r>
            <w:r w:rsidRPr="000017F9">
              <w:rPr>
                <w:sz w:val="20"/>
                <w:szCs w:val="20"/>
              </w:rPr>
              <w:t>"</w:t>
            </w:r>
          </w:p>
        </w:tc>
      </w:tr>
      <w:tr w:rsidR="00ED53D0" w:rsidRPr="000017F9" w14:paraId="03878E91" w14:textId="77777777">
        <w:tc>
          <w:tcPr>
            <w:tcW w:w="9629" w:type="dxa"/>
            <w:gridSpan w:val="4"/>
          </w:tcPr>
          <w:p w14:paraId="4C98231B"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301F3892" w14:textId="77777777">
        <w:tc>
          <w:tcPr>
            <w:tcW w:w="9629" w:type="dxa"/>
            <w:gridSpan w:val="4"/>
          </w:tcPr>
          <w:p w14:paraId="0274F64B" w14:textId="77777777" w:rsidR="00ED53D0" w:rsidRPr="000017F9" w:rsidRDefault="00ED53D0">
            <w:pPr>
              <w:contextualSpacing/>
              <w:rPr>
                <w:iCs/>
                <w:sz w:val="20"/>
                <w:szCs w:val="20"/>
              </w:rPr>
            </w:pPr>
            <w:r w:rsidRPr="000017F9">
              <w:rPr>
                <w:iCs/>
                <w:sz w:val="20"/>
                <w:szCs w:val="20"/>
              </w:rPr>
              <w:t>Identify if there is a problem of lack of awareness of standardisation, and lack of awareness of the ITU-T in particular, including, but not limited to:</w:t>
            </w:r>
          </w:p>
          <w:p w14:paraId="5C1955C4" w14:textId="77777777" w:rsidR="00ED53D0" w:rsidRPr="000017F9" w:rsidRDefault="00ED53D0">
            <w:pPr>
              <w:pStyle w:val="ListParagraph"/>
              <w:ind w:left="420" w:hanging="420"/>
              <w:rPr>
                <w:iCs/>
                <w:sz w:val="20"/>
                <w:szCs w:val="20"/>
              </w:rPr>
            </w:pPr>
            <w:r w:rsidRPr="000017F9">
              <w:rPr>
                <w:iCs/>
                <w:sz w:val="20"/>
                <w:szCs w:val="20"/>
              </w:rPr>
              <w:t>-</w:t>
            </w:r>
            <w:r w:rsidRPr="000017F9">
              <w:rPr>
                <w:iCs/>
                <w:sz w:val="20"/>
                <w:szCs w:val="20"/>
              </w:rPr>
              <w:tab/>
              <w:t>Correlate the lack of awareness with the lack of engagement in standards,</w:t>
            </w:r>
          </w:p>
          <w:p w14:paraId="52FC14B9" w14:textId="77777777" w:rsidR="00ED53D0" w:rsidRPr="000017F9" w:rsidRDefault="00ED53D0">
            <w:pPr>
              <w:pStyle w:val="ListParagraph"/>
              <w:ind w:left="420" w:hanging="420"/>
              <w:rPr>
                <w:iCs/>
                <w:sz w:val="20"/>
                <w:szCs w:val="20"/>
              </w:rPr>
            </w:pPr>
            <w:r w:rsidRPr="000017F9">
              <w:rPr>
                <w:iCs/>
                <w:sz w:val="20"/>
                <w:szCs w:val="20"/>
              </w:rPr>
              <w:t>-</w:t>
            </w:r>
            <w:r w:rsidRPr="000017F9">
              <w:rPr>
                <w:iCs/>
                <w:sz w:val="20"/>
                <w:szCs w:val="20"/>
              </w:rPr>
              <w:tab/>
              <w:t>Identify the roles and drivers involved, and the ways and means to increase the engagement,</w:t>
            </w:r>
          </w:p>
          <w:p w14:paraId="2BB3E9DB" w14:textId="77777777" w:rsidR="00ED53D0" w:rsidRPr="000017F9" w:rsidRDefault="00ED53D0">
            <w:pPr>
              <w:pStyle w:val="ListParagraph"/>
              <w:ind w:left="420" w:hanging="420"/>
              <w:rPr>
                <w:iCs/>
              </w:rPr>
            </w:pPr>
            <w:r w:rsidRPr="000017F9">
              <w:rPr>
                <w:iCs/>
              </w:rPr>
              <w:t>-</w:t>
            </w:r>
            <w:r w:rsidRPr="000017F9">
              <w:rPr>
                <w:iCs/>
              </w:rPr>
              <w:tab/>
            </w:r>
            <w:r w:rsidRPr="000017F9">
              <w:rPr>
                <w:iCs/>
                <w:sz w:val="20"/>
                <w:szCs w:val="20"/>
              </w:rPr>
              <w:t>Identify if there is a lack of courses in standardization for industry leaders (MBAs, etc.).</w:t>
            </w:r>
          </w:p>
        </w:tc>
      </w:tr>
      <w:tr w:rsidR="00ED53D0" w:rsidRPr="000017F9" w14:paraId="3B6871BB" w14:textId="77777777">
        <w:tc>
          <w:tcPr>
            <w:tcW w:w="9629" w:type="dxa"/>
            <w:gridSpan w:val="4"/>
          </w:tcPr>
          <w:p w14:paraId="38CA13DA" w14:textId="77777777" w:rsidR="00ED53D0" w:rsidRPr="000017F9" w:rsidRDefault="00ED53D0">
            <w:pPr>
              <w:jc w:val="center"/>
              <w:rPr>
                <w:b/>
                <w:bCs/>
                <w:sz w:val="20"/>
                <w:szCs w:val="20"/>
              </w:rPr>
            </w:pPr>
            <w:r w:rsidRPr="000017F9">
              <w:rPr>
                <w:b/>
                <w:bCs/>
                <w:sz w:val="20"/>
                <w:szCs w:val="20"/>
              </w:rPr>
              <w:t>Key Outcome(s)</w:t>
            </w:r>
          </w:p>
        </w:tc>
      </w:tr>
      <w:tr w:rsidR="00ED53D0" w:rsidRPr="000017F9" w14:paraId="173274A2" w14:textId="77777777">
        <w:tc>
          <w:tcPr>
            <w:tcW w:w="9629" w:type="dxa"/>
            <w:gridSpan w:val="4"/>
          </w:tcPr>
          <w:p w14:paraId="30DFDD1D" w14:textId="77777777" w:rsidR="00ED53D0" w:rsidRPr="000017F9" w:rsidRDefault="00ED53D0">
            <w:pPr>
              <w:rPr>
                <w:sz w:val="20"/>
                <w:szCs w:val="20"/>
              </w:rPr>
            </w:pPr>
            <w:r w:rsidRPr="000017F9">
              <w:rPr>
                <w:sz w:val="20"/>
                <w:szCs w:val="20"/>
              </w:rPr>
              <w:t>Increased awareness of the importance, including among the next generation of engineers and others in related fields, of ITU-T global standards in the development of telecom/ICT systems and services.</w:t>
            </w:r>
          </w:p>
        </w:tc>
      </w:tr>
      <w:tr w:rsidR="00ED53D0" w:rsidRPr="000017F9" w14:paraId="796C1116" w14:textId="77777777">
        <w:tc>
          <w:tcPr>
            <w:tcW w:w="9629" w:type="dxa"/>
            <w:gridSpan w:val="4"/>
          </w:tcPr>
          <w:p w14:paraId="05B12F31" w14:textId="77777777" w:rsidR="00ED53D0" w:rsidRPr="000017F9" w:rsidRDefault="00ED53D0" w:rsidP="00CD4444">
            <w:pPr>
              <w:keepNext/>
              <w:jc w:val="center"/>
              <w:rPr>
                <w:b/>
                <w:bCs/>
                <w:sz w:val="20"/>
                <w:szCs w:val="20"/>
              </w:rPr>
            </w:pPr>
            <w:r w:rsidRPr="000017F9">
              <w:rPr>
                <w:b/>
                <w:bCs/>
                <w:sz w:val="20"/>
                <w:szCs w:val="20"/>
              </w:rPr>
              <w:t>Key Outcome Indicator(s)</w:t>
            </w:r>
          </w:p>
        </w:tc>
      </w:tr>
      <w:tr w:rsidR="00ED53D0" w:rsidRPr="000017F9" w14:paraId="24205A81" w14:textId="77777777">
        <w:tc>
          <w:tcPr>
            <w:tcW w:w="9629" w:type="dxa"/>
            <w:gridSpan w:val="4"/>
          </w:tcPr>
          <w:p w14:paraId="41D8723A"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Enhanced participation </w:t>
            </w:r>
            <w:r w:rsidRPr="000017F9">
              <w:rPr>
                <w:color w:val="000000" w:themeColor="text1"/>
                <w:sz w:val="20"/>
                <w:szCs w:val="20"/>
              </w:rPr>
              <w:t xml:space="preserve">(statistics related to next generation engineers can be specifically counted) </w:t>
            </w:r>
            <w:r w:rsidRPr="000017F9">
              <w:rPr>
                <w:sz w:val="20"/>
                <w:szCs w:val="20"/>
              </w:rPr>
              <w:t>in the work of ITU-T study groups.</w:t>
            </w:r>
          </w:p>
          <w:p w14:paraId="27A2F104"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Satisfaction and confidence building.</w:t>
            </w:r>
          </w:p>
          <w:p w14:paraId="3104E70B"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r>
            <w:r w:rsidRPr="000017F9">
              <w:rPr>
                <w:rFonts w:eastAsia="MS Mincho"/>
                <w:sz w:val="20"/>
                <w:szCs w:val="20"/>
              </w:rPr>
              <w:t>More recommendations that prove valuable to the industry (implemented in products, used in relevant regulations for specific markets, …).</w:t>
            </w:r>
          </w:p>
        </w:tc>
      </w:tr>
      <w:tr w:rsidR="00ED53D0" w:rsidRPr="000017F9" w14:paraId="1DDC40BC" w14:textId="77777777">
        <w:tc>
          <w:tcPr>
            <w:tcW w:w="9629" w:type="dxa"/>
            <w:gridSpan w:val="4"/>
          </w:tcPr>
          <w:p w14:paraId="083CC19C"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434DB579" w14:textId="77777777">
        <w:tc>
          <w:tcPr>
            <w:tcW w:w="9629" w:type="dxa"/>
            <w:gridSpan w:val="4"/>
          </w:tcPr>
          <w:p w14:paraId="25AC3594" w14:textId="2EA76072" w:rsidR="00ED53D0" w:rsidRPr="000017F9" w:rsidRDefault="00ED53D0">
            <w:pPr>
              <w:rPr>
                <w:sz w:val="20"/>
                <w:szCs w:val="20"/>
              </w:rPr>
            </w:pPr>
            <w:r w:rsidRPr="000017F9">
              <w:rPr>
                <w:sz w:val="20"/>
                <w:szCs w:val="20"/>
              </w:rPr>
              <w:t>Included among such strategies would be mechanisms such as workshops, surveys, etc. to determine awareness of ITU-T</w:t>
            </w:r>
            <w:r w:rsidR="00EE5848" w:rsidRPr="000017F9">
              <w:rPr>
                <w:sz w:val="20"/>
                <w:szCs w:val="20"/>
              </w:rPr>
              <w:t>'</w:t>
            </w:r>
            <w:r w:rsidRPr="000017F9">
              <w:rPr>
                <w:sz w:val="20"/>
                <w:szCs w:val="20"/>
              </w:rPr>
              <w:t xml:space="preserve">s </w:t>
            </w:r>
            <w:r w:rsidR="00EE5848" w:rsidRPr="000017F9">
              <w:rPr>
                <w:sz w:val="20"/>
                <w:szCs w:val="20"/>
              </w:rPr>
              <w:t>"</w:t>
            </w:r>
            <w:r w:rsidRPr="000017F9">
              <w:rPr>
                <w:sz w:val="20"/>
                <w:szCs w:val="20"/>
              </w:rPr>
              <w:t>Product and service offerings</w:t>
            </w:r>
            <w:r w:rsidR="00EE5848" w:rsidRPr="000017F9">
              <w:rPr>
                <w:sz w:val="20"/>
                <w:szCs w:val="20"/>
              </w:rPr>
              <w:t>"</w:t>
            </w:r>
            <w:r w:rsidRPr="000017F9">
              <w:rPr>
                <w:sz w:val="20"/>
                <w:szCs w:val="20"/>
              </w:rPr>
              <w:t xml:space="preserve">. </w:t>
            </w:r>
          </w:p>
          <w:p w14:paraId="5A903AF7" w14:textId="77777777" w:rsidR="00ED53D0" w:rsidRPr="000017F9" w:rsidRDefault="00ED53D0">
            <w:pPr>
              <w:rPr>
                <w:sz w:val="20"/>
                <w:szCs w:val="20"/>
              </w:rPr>
            </w:pPr>
            <w:r w:rsidRPr="000017F9">
              <w:rPr>
                <w:sz w:val="20"/>
                <w:szCs w:val="20"/>
              </w:rPr>
              <w:t>Taking into account PP Resolution 123 (PP, Bucharest 2022), the Programme 1 and 3 of the Annex of Resolution 44 (WTSA, Geneva 2022) could be considered as input to the implementation strategies. As well, the Recognizing c).</w:t>
            </w:r>
          </w:p>
          <w:p w14:paraId="6A330B84" w14:textId="77777777" w:rsidR="00ED53D0" w:rsidRPr="000017F9" w:rsidRDefault="00ED53D0">
            <w:pPr>
              <w:rPr>
                <w:sz w:val="20"/>
                <w:szCs w:val="20"/>
              </w:rPr>
            </w:pPr>
            <w:r w:rsidRPr="000017F9">
              <w:rPr>
                <w:sz w:val="20"/>
                <w:szCs w:val="20"/>
              </w:rPr>
              <w:t>In particular the capacity building aspects could benefit with reaching out to general leadership education sector and assess the assumption that in some part of the world standardisation is not part of business leaders curricula and discuss protentional short, mid and long term remediations. Particular focus should be considered for the next generations (during higher education stage).</w:t>
            </w:r>
          </w:p>
        </w:tc>
      </w:tr>
      <w:tr w:rsidR="00ED53D0" w:rsidRPr="000017F9" w14:paraId="4FDCD515" w14:textId="77777777">
        <w:tc>
          <w:tcPr>
            <w:tcW w:w="9629" w:type="dxa"/>
            <w:gridSpan w:val="4"/>
          </w:tcPr>
          <w:p w14:paraId="1737B9BA" w14:textId="77777777" w:rsidR="00ED53D0" w:rsidRPr="000017F9" w:rsidRDefault="00ED53D0">
            <w:pPr>
              <w:jc w:val="center"/>
              <w:rPr>
                <w:b/>
                <w:bCs/>
                <w:sz w:val="20"/>
                <w:szCs w:val="20"/>
              </w:rPr>
            </w:pPr>
            <w:r w:rsidRPr="000017F9">
              <w:rPr>
                <w:b/>
                <w:bCs/>
                <w:sz w:val="20"/>
                <w:szCs w:val="20"/>
              </w:rPr>
              <w:t>Enablers</w:t>
            </w:r>
          </w:p>
        </w:tc>
      </w:tr>
      <w:tr w:rsidR="00ED53D0" w:rsidRPr="000017F9" w14:paraId="7AAE7345" w14:textId="77777777">
        <w:tc>
          <w:tcPr>
            <w:tcW w:w="9629" w:type="dxa"/>
            <w:gridSpan w:val="4"/>
          </w:tcPr>
          <w:p w14:paraId="65E76F87" w14:textId="77777777" w:rsidR="00ED53D0" w:rsidRPr="000017F9" w:rsidRDefault="00ED53D0">
            <w:pPr>
              <w:rPr>
                <w:sz w:val="20"/>
                <w:szCs w:val="20"/>
              </w:rPr>
            </w:pPr>
          </w:p>
        </w:tc>
      </w:tr>
      <w:tr w:rsidR="00ED53D0" w:rsidRPr="000017F9" w14:paraId="50E2D6D9" w14:textId="77777777">
        <w:tc>
          <w:tcPr>
            <w:tcW w:w="9629" w:type="dxa"/>
            <w:gridSpan w:val="4"/>
          </w:tcPr>
          <w:p w14:paraId="1189071E" w14:textId="77777777" w:rsidR="00ED53D0" w:rsidRPr="000017F9" w:rsidRDefault="00ED53D0">
            <w:pPr>
              <w:jc w:val="center"/>
              <w:rPr>
                <w:b/>
                <w:bCs/>
                <w:sz w:val="20"/>
                <w:szCs w:val="20"/>
              </w:rPr>
            </w:pPr>
            <w:r w:rsidRPr="000017F9">
              <w:rPr>
                <w:b/>
                <w:bCs/>
                <w:sz w:val="20"/>
                <w:szCs w:val="20"/>
              </w:rPr>
              <w:t>ITU Services</w:t>
            </w:r>
          </w:p>
        </w:tc>
      </w:tr>
      <w:tr w:rsidR="00ED53D0" w:rsidRPr="000017F9" w14:paraId="5DCFC013" w14:textId="77777777">
        <w:tc>
          <w:tcPr>
            <w:tcW w:w="9629" w:type="dxa"/>
            <w:gridSpan w:val="4"/>
          </w:tcPr>
          <w:p w14:paraId="29593194" w14:textId="77777777" w:rsidR="00ED53D0" w:rsidRPr="000017F9" w:rsidRDefault="00ED53D0">
            <w:pPr>
              <w:rPr>
                <w:sz w:val="20"/>
                <w:szCs w:val="20"/>
                <w:lang w:eastAsia="zh-CN"/>
              </w:rPr>
            </w:pPr>
            <w:r w:rsidRPr="000017F9">
              <w:rPr>
                <w:sz w:val="20"/>
                <w:szCs w:val="20"/>
                <w:lang w:eastAsia="zh-CN"/>
              </w:rPr>
              <w:t xml:space="preserve">Collection of best practices from ITU-T memberships. </w:t>
            </w:r>
          </w:p>
        </w:tc>
      </w:tr>
      <w:tr w:rsidR="00ED53D0" w:rsidRPr="000017F9" w14:paraId="0D409389" w14:textId="77777777">
        <w:tc>
          <w:tcPr>
            <w:tcW w:w="9629" w:type="dxa"/>
            <w:gridSpan w:val="4"/>
          </w:tcPr>
          <w:p w14:paraId="0608736B" w14:textId="77777777" w:rsidR="00ED53D0" w:rsidRPr="000017F9" w:rsidRDefault="00ED53D0">
            <w:pPr>
              <w:jc w:val="center"/>
              <w:rPr>
                <w:sz w:val="20"/>
                <w:szCs w:val="20"/>
                <w:lang w:eastAsia="zh-CN"/>
              </w:rPr>
            </w:pPr>
            <w:r w:rsidRPr="000017F9">
              <w:rPr>
                <w:b/>
                <w:bCs/>
                <w:sz w:val="20"/>
                <w:szCs w:val="20"/>
              </w:rPr>
              <w:t>Learning and Feedback</w:t>
            </w:r>
          </w:p>
        </w:tc>
      </w:tr>
      <w:tr w:rsidR="00ED53D0" w:rsidRPr="000017F9" w14:paraId="7A0A9A60" w14:textId="77777777">
        <w:tc>
          <w:tcPr>
            <w:tcW w:w="9629" w:type="dxa"/>
            <w:gridSpan w:val="4"/>
          </w:tcPr>
          <w:p w14:paraId="0168A313" w14:textId="20BC2FA9"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Lack of awareness</w:t>
            </w:r>
            <w:r w:rsidR="00EE5848" w:rsidRPr="000017F9">
              <w:rPr>
                <w:sz w:val="20"/>
                <w:szCs w:val="20"/>
                <w:lang w:eastAsia="zh-CN"/>
              </w:rPr>
              <w:t>"</w:t>
            </w:r>
            <w:r w:rsidRPr="000017F9">
              <w:rPr>
                <w:sz w:val="20"/>
                <w:szCs w:val="20"/>
                <w:lang w:eastAsia="zh-CN"/>
              </w:rPr>
              <w:t>:</w:t>
            </w:r>
          </w:p>
          <w:p w14:paraId="2644BB23" w14:textId="53E2A8D1"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 xml:space="preserve">There is little awareness of the products and value of ITU-T, so industry is drawn to other venues that have competence. Development of an </w:t>
            </w:r>
            <w:r w:rsidR="00EE5848" w:rsidRPr="000017F9">
              <w:rPr>
                <w:sz w:val="20"/>
                <w:szCs w:val="20"/>
                <w:lang w:eastAsia="zh-CN"/>
              </w:rPr>
              <w:t>"</w:t>
            </w:r>
            <w:r w:rsidRPr="000017F9">
              <w:rPr>
                <w:sz w:val="20"/>
                <w:szCs w:val="20"/>
                <w:lang w:eastAsia="zh-CN"/>
              </w:rPr>
              <w:t>ITU-T story</w:t>
            </w:r>
            <w:r w:rsidR="00EE5848" w:rsidRPr="000017F9">
              <w:rPr>
                <w:sz w:val="20"/>
                <w:szCs w:val="20"/>
                <w:lang w:eastAsia="zh-CN"/>
              </w:rPr>
              <w:t>"</w:t>
            </w:r>
            <w:r w:rsidRPr="000017F9">
              <w:rPr>
                <w:sz w:val="20"/>
                <w:szCs w:val="20"/>
                <w:lang w:eastAsia="zh-CN"/>
              </w:rPr>
              <w:t>, coupled with marketing and promotion of what ITU-T has can change this.</w:t>
            </w:r>
          </w:p>
          <w:p w14:paraId="35CC0023"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From non-members, we heard that there is a lack of awareness -- not of standardization but of ITU-T. Even members have indicated that we do not promote or market the success of ITU-T standardization enough.</w:t>
            </w:r>
          </w:p>
          <w:p w14:paraId="6E2E1C8F"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r>
      <w:tr w:rsidR="00ED53D0" w:rsidRPr="000017F9" w14:paraId="0CE85DFD" w14:textId="77777777">
        <w:tc>
          <w:tcPr>
            <w:tcW w:w="9629" w:type="dxa"/>
            <w:gridSpan w:val="4"/>
          </w:tcPr>
          <w:p w14:paraId="03D13B9B" w14:textId="77777777" w:rsidR="00ED53D0" w:rsidRPr="000017F9" w:rsidRDefault="00ED53D0">
            <w:pPr>
              <w:jc w:val="center"/>
              <w:rPr>
                <w:sz w:val="20"/>
                <w:szCs w:val="20"/>
                <w:lang w:eastAsia="zh-CN"/>
              </w:rPr>
            </w:pPr>
            <w:r w:rsidRPr="000017F9">
              <w:rPr>
                <w:b/>
                <w:bCs/>
                <w:sz w:val="20"/>
                <w:szCs w:val="20"/>
                <w:lang w:eastAsia="zh-CN"/>
              </w:rPr>
              <w:t>Proposed Actions</w:t>
            </w:r>
          </w:p>
        </w:tc>
      </w:tr>
      <w:tr w:rsidR="00ED53D0" w:rsidRPr="000017F9" w14:paraId="7191B460" w14:textId="77777777">
        <w:tc>
          <w:tcPr>
            <w:tcW w:w="9629" w:type="dxa"/>
            <w:gridSpan w:val="4"/>
          </w:tcPr>
          <w:p w14:paraId="496A5A9F" w14:textId="77777777" w:rsidR="00ED53D0" w:rsidRPr="000017F9" w:rsidRDefault="00ED53D0">
            <w:pPr>
              <w:rPr>
                <w:b/>
                <w:bCs/>
                <w:sz w:val="20"/>
                <w:szCs w:val="20"/>
                <w:lang w:eastAsia="zh-CN"/>
              </w:rPr>
            </w:pPr>
            <w:r w:rsidRPr="000017F9">
              <w:rPr>
                <w:b/>
                <w:bCs/>
                <w:sz w:val="20"/>
                <w:szCs w:val="20"/>
                <w:lang w:eastAsia="zh-CN"/>
              </w:rPr>
              <w:t>For AP1.1.2</w:t>
            </w:r>
          </w:p>
          <w:p w14:paraId="102369F2" w14:textId="77777777" w:rsidR="00ED53D0" w:rsidRPr="000017F9" w:rsidRDefault="00ED53D0">
            <w:pPr>
              <w:rPr>
                <w:sz w:val="20"/>
                <w:szCs w:val="20"/>
              </w:rPr>
            </w:pPr>
            <w:r w:rsidRPr="000017F9">
              <w:rPr>
                <w:sz w:val="20"/>
                <w:szCs w:val="20"/>
                <w:lang w:eastAsia="zh-CN"/>
              </w:rPr>
              <w:t xml:space="preserve">IWX-09 - </w:t>
            </w:r>
            <w:r w:rsidRPr="000017F9">
              <w:rPr>
                <w:sz w:val="20"/>
                <w:szCs w:val="20"/>
              </w:rPr>
              <w:t>Investigate the best ways to improve the quantitative metrics to complete existing ones and qualitative ones</w:t>
            </w:r>
          </w:p>
          <w:p w14:paraId="39A416C5" w14:textId="77777777" w:rsidR="00ED53D0" w:rsidRPr="000017F9" w:rsidRDefault="00ED53D0">
            <w:pPr>
              <w:rPr>
                <w:sz w:val="20"/>
                <w:szCs w:val="20"/>
              </w:rPr>
            </w:pPr>
            <w:r w:rsidRPr="000017F9">
              <w:rPr>
                <w:sz w:val="20"/>
                <w:szCs w:val="20"/>
                <w:lang w:eastAsia="zh-CN"/>
              </w:rPr>
              <w:t xml:space="preserve">IWX-14 - </w:t>
            </w:r>
            <w:r w:rsidRPr="000017F9">
              <w:rPr>
                <w:sz w:val="20"/>
                <w:szCs w:val="20"/>
              </w:rPr>
              <w:t>Organise an ad-hoc session to approach the pros and cons of incentivisation and how better conditions could lead to better behaviour and better outcome.</w:t>
            </w:r>
          </w:p>
          <w:p w14:paraId="670A63B3" w14:textId="77777777" w:rsidR="00ED53D0" w:rsidRPr="000017F9" w:rsidRDefault="00ED53D0">
            <w:pPr>
              <w:rPr>
                <w:sz w:val="20"/>
                <w:szCs w:val="20"/>
              </w:rPr>
            </w:pPr>
            <w:r w:rsidRPr="000017F9">
              <w:rPr>
                <w:sz w:val="20"/>
                <w:szCs w:val="20"/>
              </w:rPr>
              <w:t>-.</w:t>
            </w:r>
          </w:p>
          <w:p w14:paraId="149FA598" w14:textId="77777777" w:rsidR="00ED53D0" w:rsidRPr="000017F9" w:rsidRDefault="00ED53D0">
            <w:pPr>
              <w:rPr>
                <w:sz w:val="20"/>
                <w:szCs w:val="20"/>
              </w:rPr>
            </w:pPr>
            <w:r w:rsidRPr="000017F9">
              <w:rPr>
                <w:sz w:val="20"/>
                <w:szCs w:val="20"/>
              </w:rPr>
              <w:lastRenderedPageBreak/>
              <w:t>IWX-16 - Assess, measure and explore ways to improve/develop the success factors as ITU-T impact to support its value propositions</w:t>
            </w:r>
          </w:p>
          <w:p w14:paraId="4BA06A58" w14:textId="77777777" w:rsidR="00ED53D0" w:rsidRPr="000017F9" w:rsidRDefault="00ED53D0">
            <w:pPr>
              <w:rPr>
                <w:b/>
                <w:bCs/>
                <w:sz w:val="20"/>
                <w:szCs w:val="20"/>
                <w:lang w:eastAsia="zh-CN"/>
              </w:rPr>
            </w:pPr>
            <w:r w:rsidRPr="000017F9">
              <w:rPr>
                <w:b/>
                <w:bCs/>
                <w:sz w:val="20"/>
                <w:szCs w:val="20"/>
                <w:lang w:eastAsia="zh-CN"/>
              </w:rPr>
              <w:t>For AP1.1.3</w:t>
            </w:r>
          </w:p>
          <w:p w14:paraId="641C9FA9" w14:textId="77777777" w:rsidR="00ED53D0" w:rsidRPr="000017F9" w:rsidRDefault="00ED53D0">
            <w:pPr>
              <w:rPr>
                <w:sz w:val="20"/>
                <w:szCs w:val="20"/>
              </w:rPr>
            </w:pPr>
            <w:r w:rsidRPr="000017F9">
              <w:rPr>
                <w:sz w:val="20"/>
                <w:szCs w:val="20"/>
                <w:lang w:eastAsia="zh-CN"/>
              </w:rPr>
              <w:t xml:space="preserve">IWX-06 - </w:t>
            </w:r>
            <w:r w:rsidRPr="000017F9">
              <w:rPr>
                <w:sz w:val="20"/>
                <w:szCs w:val="20"/>
              </w:rPr>
              <w:t>Investigate the problem that New work items established as Technical Reports, or Guidelines should be better recognized in the context of the standardization process (A.1 and A.13)</w:t>
            </w:r>
          </w:p>
          <w:p w14:paraId="3926139A" w14:textId="77777777" w:rsidR="00ED53D0" w:rsidRPr="000017F9" w:rsidRDefault="00ED53D0">
            <w:pPr>
              <w:rPr>
                <w:sz w:val="20"/>
                <w:szCs w:val="20"/>
              </w:rPr>
            </w:pPr>
            <w:r w:rsidRPr="000017F9">
              <w:rPr>
                <w:sz w:val="20"/>
                <w:szCs w:val="20"/>
                <w:lang w:eastAsia="zh-CN"/>
              </w:rPr>
              <w:t xml:space="preserve">IWX-24 for AP1.1.3 - </w:t>
            </w:r>
            <w:r w:rsidRPr="000017F9">
              <w:rPr>
                <w:sz w:val="20"/>
                <w:szCs w:val="20"/>
              </w:rPr>
              <w:t>Investigate the assumption that writing code and writing standards is very close and at the same time highlight the differences. With the objective to put both software developers and standards developers on an equal footing.</w:t>
            </w:r>
          </w:p>
          <w:p w14:paraId="04CAC26E" w14:textId="3F1AFCD4" w:rsidR="00ED53D0" w:rsidRPr="000017F9" w:rsidRDefault="00ED53D0">
            <w:pPr>
              <w:rPr>
                <w:sz w:val="20"/>
                <w:szCs w:val="20"/>
                <w:lang w:eastAsia="zh-CN"/>
              </w:rPr>
            </w:pPr>
            <w:r w:rsidRPr="000017F9">
              <w:rPr>
                <w:sz w:val="20"/>
                <w:szCs w:val="20"/>
              </w:rPr>
              <w:t xml:space="preserve">IWX-25 – for AP1.1.3 - Investigate how to best support current industry members to develop their own internal </w:t>
            </w:r>
            <w:r w:rsidR="00EE5848" w:rsidRPr="000017F9">
              <w:rPr>
                <w:sz w:val="20"/>
                <w:szCs w:val="20"/>
              </w:rPr>
              <w:t>'</w:t>
            </w:r>
            <w:r w:rsidRPr="000017F9">
              <w:rPr>
                <w:sz w:val="20"/>
                <w:szCs w:val="20"/>
              </w:rPr>
              <w:t>promoters</w:t>
            </w:r>
            <w:r w:rsidR="00EE5848" w:rsidRPr="000017F9">
              <w:rPr>
                <w:sz w:val="20"/>
                <w:szCs w:val="20"/>
              </w:rPr>
              <w:t>'</w:t>
            </w:r>
            <w:r w:rsidRPr="000017F9">
              <w:rPr>
                <w:sz w:val="20"/>
                <w:szCs w:val="20"/>
              </w:rPr>
              <w:t xml:space="preserve"> or </w:t>
            </w:r>
            <w:r w:rsidR="00EE5848" w:rsidRPr="000017F9">
              <w:rPr>
                <w:sz w:val="20"/>
                <w:szCs w:val="20"/>
              </w:rPr>
              <w:t>'</w:t>
            </w:r>
            <w:r w:rsidRPr="000017F9">
              <w:rPr>
                <w:sz w:val="20"/>
                <w:szCs w:val="20"/>
              </w:rPr>
              <w:t>translators</w:t>
            </w:r>
            <w:r w:rsidR="00EE5848" w:rsidRPr="000017F9">
              <w:rPr>
                <w:sz w:val="20"/>
                <w:szCs w:val="20"/>
              </w:rPr>
              <w:t>'</w:t>
            </w:r>
            <w:r w:rsidRPr="000017F9">
              <w:rPr>
                <w:sz w:val="20"/>
                <w:szCs w:val="20"/>
              </w:rPr>
              <w:t xml:space="preserve"> and collect best practices in conjunction with </w:t>
            </w:r>
            <w:r w:rsidR="00EE5848" w:rsidRPr="000017F9">
              <w:rPr>
                <w:sz w:val="20"/>
                <w:szCs w:val="20"/>
              </w:rPr>
              <w:t>'</w:t>
            </w:r>
            <w:r w:rsidRPr="000017F9">
              <w:rPr>
                <w:sz w:val="20"/>
                <w:szCs w:val="20"/>
              </w:rPr>
              <w:t>train the trainer</w:t>
            </w:r>
            <w:r w:rsidR="00EE5848" w:rsidRPr="000017F9">
              <w:rPr>
                <w:sz w:val="20"/>
                <w:szCs w:val="20"/>
              </w:rPr>
              <w:t>'</w:t>
            </w:r>
            <w:r w:rsidRPr="000017F9">
              <w:rPr>
                <w:sz w:val="20"/>
                <w:szCs w:val="20"/>
              </w:rPr>
              <w:t xml:space="preserve"> approaches. How to change the perception in some corporate environments and how to regroup a proper training program</w:t>
            </w:r>
          </w:p>
        </w:tc>
      </w:tr>
    </w:tbl>
    <w:p w14:paraId="7DC1AC79" w14:textId="77777777" w:rsidR="00ED53D0" w:rsidRPr="000017F9" w:rsidRDefault="00ED53D0" w:rsidP="00ED53D0">
      <w:pPr>
        <w:rPr>
          <w:b/>
          <w:bCs/>
        </w:rPr>
      </w:pPr>
    </w:p>
    <w:p w14:paraId="60B25436" w14:textId="77777777" w:rsidR="009E5B8E" w:rsidRPr="000017F9" w:rsidRDefault="009E5B8E" w:rsidP="009E5B8E">
      <w:r w:rsidRPr="000017F9">
        <w:br w:type="page"/>
      </w:r>
    </w:p>
    <w:p w14:paraId="0A02A9DA" w14:textId="7DE25173" w:rsidR="00ED53D0" w:rsidRPr="000017F9" w:rsidRDefault="00ED53D0" w:rsidP="00ED53D0">
      <w:pPr>
        <w:pStyle w:val="TableNotitle"/>
      </w:pPr>
      <w:r w:rsidRPr="000017F9">
        <w:lastRenderedPageBreak/>
        <w:t xml:space="preserve">Table </w:t>
      </w:r>
      <w:r w:rsidR="00C60E0F" w:rsidRPr="000017F9">
        <w:t>F.</w:t>
      </w:r>
      <w:r w:rsidRPr="000017F9">
        <w:fldChar w:fldCharType="begin"/>
      </w:r>
      <w:r w:rsidRPr="000017F9">
        <w:instrText xml:space="preserve"> </w:instrText>
      </w:r>
      <w:r w:rsidR="00C70219" w:rsidRPr="000017F9">
        <w:instrText xml:space="preserve">SEQ TableAP </w:instrText>
      </w:r>
      <w:r w:rsidRPr="000017F9">
        <w:instrText xml:space="preserve">\* ARABIC </w:instrText>
      </w:r>
      <w:r w:rsidRPr="000017F9">
        <w:fldChar w:fldCharType="separate"/>
      </w:r>
      <w:r w:rsidR="009E5B8E" w:rsidRPr="000017F9">
        <w:rPr>
          <w:noProof/>
        </w:rPr>
        <w:t>3</w:t>
      </w:r>
      <w:r w:rsidRPr="000017F9">
        <w:fldChar w:fldCharType="end"/>
      </w:r>
      <w:r w:rsidRPr="000017F9">
        <w:t xml:space="preserve"> - Action plan on "Common vision and roles"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1BBE19BD" w14:textId="77777777">
        <w:tc>
          <w:tcPr>
            <w:tcW w:w="846" w:type="dxa"/>
          </w:tcPr>
          <w:p w14:paraId="233AC878" w14:textId="77777777" w:rsidR="00ED53D0" w:rsidRPr="000017F9" w:rsidRDefault="00ED53D0">
            <w:pPr>
              <w:jc w:val="center"/>
              <w:rPr>
                <w:b/>
                <w:bCs/>
                <w:sz w:val="20"/>
                <w:szCs w:val="20"/>
              </w:rPr>
            </w:pPr>
            <w:r w:rsidRPr="000017F9">
              <w:rPr>
                <w:b/>
                <w:bCs/>
                <w:sz w:val="20"/>
                <w:szCs w:val="20"/>
              </w:rPr>
              <w:t>AP#</w:t>
            </w:r>
          </w:p>
        </w:tc>
        <w:tc>
          <w:tcPr>
            <w:tcW w:w="2835" w:type="dxa"/>
          </w:tcPr>
          <w:p w14:paraId="212966E2" w14:textId="77777777" w:rsidR="00ED53D0" w:rsidRPr="000017F9" w:rsidRDefault="00ED53D0">
            <w:pPr>
              <w:rPr>
                <w:sz w:val="20"/>
                <w:szCs w:val="20"/>
              </w:rPr>
            </w:pPr>
            <w:r w:rsidRPr="000017F9">
              <w:rPr>
                <w:sz w:val="20"/>
                <w:szCs w:val="20"/>
              </w:rPr>
              <w:t>AP1.2</w:t>
            </w:r>
          </w:p>
        </w:tc>
        <w:tc>
          <w:tcPr>
            <w:tcW w:w="1701" w:type="dxa"/>
          </w:tcPr>
          <w:p w14:paraId="4C5CA3EC" w14:textId="77777777" w:rsidR="00ED53D0" w:rsidRPr="000017F9" w:rsidRDefault="00ED53D0">
            <w:pPr>
              <w:jc w:val="center"/>
              <w:rPr>
                <w:b/>
                <w:bCs/>
                <w:sz w:val="20"/>
                <w:szCs w:val="20"/>
              </w:rPr>
            </w:pPr>
            <w:r w:rsidRPr="000017F9">
              <w:rPr>
                <w:b/>
                <w:bCs/>
                <w:sz w:val="20"/>
                <w:szCs w:val="20"/>
              </w:rPr>
              <w:t>AP Short Name</w:t>
            </w:r>
          </w:p>
        </w:tc>
        <w:tc>
          <w:tcPr>
            <w:tcW w:w="4247" w:type="dxa"/>
          </w:tcPr>
          <w:p w14:paraId="19097AF0" w14:textId="13DAB4C6" w:rsidR="00ED53D0" w:rsidRPr="000017F9" w:rsidRDefault="00EE5848">
            <w:pPr>
              <w:rPr>
                <w:sz w:val="20"/>
                <w:szCs w:val="20"/>
              </w:rPr>
            </w:pPr>
            <w:r w:rsidRPr="000017F9">
              <w:rPr>
                <w:sz w:val="20"/>
                <w:szCs w:val="20"/>
              </w:rPr>
              <w:t>"</w:t>
            </w:r>
            <w:r w:rsidR="00ED53D0" w:rsidRPr="000017F9">
              <w:rPr>
                <w:sz w:val="20"/>
                <w:szCs w:val="20"/>
              </w:rPr>
              <w:t>Common vision and roles</w:t>
            </w:r>
            <w:r w:rsidRPr="000017F9">
              <w:rPr>
                <w:sz w:val="20"/>
                <w:szCs w:val="20"/>
              </w:rPr>
              <w:t>"</w:t>
            </w:r>
          </w:p>
        </w:tc>
      </w:tr>
      <w:tr w:rsidR="00ED53D0" w:rsidRPr="000017F9" w14:paraId="5917EDED" w14:textId="77777777">
        <w:tc>
          <w:tcPr>
            <w:tcW w:w="9629" w:type="dxa"/>
            <w:gridSpan w:val="4"/>
          </w:tcPr>
          <w:p w14:paraId="66EE2540"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1D1E66A9" w14:textId="77777777">
        <w:tc>
          <w:tcPr>
            <w:tcW w:w="9629" w:type="dxa"/>
            <w:gridSpan w:val="4"/>
          </w:tcPr>
          <w:p w14:paraId="060F8999" w14:textId="77777777" w:rsidR="00ED53D0" w:rsidRPr="000017F9" w:rsidRDefault="00ED53D0">
            <w:pPr>
              <w:rPr>
                <w:sz w:val="20"/>
                <w:szCs w:val="20"/>
              </w:rPr>
            </w:pPr>
            <w:r w:rsidRPr="000017F9">
              <w:rPr>
                <w:iCs/>
                <w:sz w:val="20"/>
                <w:szCs w:val="20"/>
              </w:rPr>
              <w:t>Identify how ITU-T can achieve a common vision of the future as a partnership between Member States and industry in order to preserve and strengthen its international credibility by more clearly defining the respective roles of such partnership;</w:t>
            </w:r>
          </w:p>
        </w:tc>
      </w:tr>
      <w:tr w:rsidR="00ED53D0" w:rsidRPr="000017F9" w14:paraId="067010C8" w14:textId="77777777">
        <w:tc>
          <w:tcPr>
            <w:tcW w:w="9629" w:type="dxa"/>
            <w:gridSpan w:val="4"/>
          </w:tcPr>
          <w:p w14:paraId="32551E16" w14:textId="77777777" w:rsidR="00ED53D0" w:rsidRPr="000017F9" w:rsidRDefault="00ED53D0">
            <w:pPr>
              <w:jc w:val="center"/>
              <w:rPr>
                <w:b/>
                <w:bCs/>
                <w:sz w:val="20"/>
                <w:szCs w:val="20"/>
              </w:rPr>
            </w:pPr>
            <w:r w:rsidRPr="000017F9">
              <w:rPr>
                <w:b/>
                <w:bCs/>
                <w:sz w:val="20"/>
                <w:szCs w:val="20"/>
              </w:rPr>
              <w:t>Key Outcome(s)</w:t>
            </w:r>
          </w:p>
        </w:tc>
      </w:tr>
      <w:tr w:rsidR="00ED53D0" w:rsidRPr="000017F9" w14:paraId="092830F3" w14:textId="77777777">
        <w:tc>
          <w:tcPr>
            <w:tcW w:w="9629" w:type="dxa"/>
            <w:gridSpan w:val="4"/>
          </w:tcPr>
          <w:p w14:paraId="14407385" w14:textId="13ABC0E9"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The ITU-T is equipped with a clearly spellable common vision of the future as a </w:t>
            </w:r>
            <w:r w:rsidR="00EE5848" w:rsidRPr="000017F9">
              <w:rPr>
                <w:sz w:val="20"/>
                <w:szCs w:val="20"/>
              </w:rPr>
              <w:t>'</w:t>
            </w:r>
            <w:r w:rsidRPr="000017F9">
              <w:rPr>
                <w:sz w:val="20"/>
                <w:szCs w:val="20"/>
              </w:rPr>
              <w:t>story</w:t>
            </w:r>
            <w:r w:rsidR="00EE5848" w:rsidRPr="000017F9">
              <w:rPr>
                <w:sz w:val="20"/>
                <w:szCs w:val="20"/>
              </w:rPr>
              <w:t>'</w:t>
            </w:r>
            <w:r w:rsidRPr="000017F9">
              <w:rPr>
                <w:sz w:val="20"/>
                <w:szCs w:val="20"/>
              </w:rPr>
              <w:t>.</w:t>
            </w:r>
          </w:p>
          <w:p w14:paraId="079C64E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roles of the partnership are clearly defined.</w:t>
            </w:r>
          </w:p>
          <w:p w14:paraId="15D78C2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Identify the nature and options for countering an unfortunate or inadvertent perception that in some cases there is a conflict between Member States and industry participants.</w:t>
            </w:r>
          </w:p>
        </w:tc>
      </w:tr>
      <w:tr w:rsidR="00ED53D0" w:rsidRPr="000017F9" w14:paraId="7363CA3D" w14:textId="77777777">
        <w:tc>
          <w:tcPr>
            <w:tcW w:w="9629" w:type="dxa"/>
            <w:gridSpan w:val="4"/>
          </w:tcPr>
          <w:p w14:paraId="65EA9505"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1D151A64" w14:textId="77777777">
        <w:tc>
          <w:tcPr>
            <w:tcW w:w="9629" w:type="dxa"/>
            <w:gridSpan w:val="4"/>
          </w:tcPr>
          <w:p w14:paraId="565275CD"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An agreed story.</w:t>
            </w:r>
          </w:p>
          <w:p w14:paraId="347E2C30"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 clearly described role for the ITU-T and the industry.</w:t>
            </w:r>
          </w:p>
          <w:p w14:paraId="67720AC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 frictionless collaboration environment.</w:t>
            </w:r>
          </w:p>
        </w:tc>
      </w:tr>
      <w:tr w:rsidR="00ED53D0" w:rsidRPr="000017F9" w14:paraId="5F9E9184" w14:textId="77777777">
        <w:tc>
          <w:tcPr>
            <w:tcW w:w="9629" w:type="dxa"/>
            <w:gridSpan w:val="4"/>
          </w:tcPr>
          <w:p w14:paraId="4DA21F7B"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50EA6E9D" w14:textId="77777777">
        <w:tc>
          <w:tcPr>
            <w:tcW w:w="9629" w:type="dxa"/>
            <w:gridSpan w:val="4"/>
          </w:tcPr>
          <w:p w14:paraId="61415B01"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ITU Strategic Plan itself contains vision and roles.</w:t>
            </w:r>
          </w:p>
          <w:p w14:paraId="234D1E57"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This is a leadership act and executive consultancy best practices and methods would bring valuable input.</w:t>
            </w:r>
          </w:p>
          <w:p w14:paraId="6091B570"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Encourage the ITU-T leadership (TSB and membership) to identify and reiterate the commonality of interest between Member States and industry and identify amelioration options for minimizing any future conflicts, real or perceived.</w:t>
            </w:r>
          </w:p>
        </w:tc>
      </w:tr>
      <w:tr w:rsidR="00ED53D0" w:rsidRPr="000017F9" w14:paraId="0EC594B1" w14:textId="77777777">
        <w:tc>
          <w:tcPr>
            <w:tcW w:w="9629" w:type="dxa"/>
            <w:gridSpan w:val="4"/>
          </w:tcPr>
          <w:p w14:paraId="4CA27093" w14:textId="77777777" w:rsidR="00ED53D0" w:rsidRPr="000017F9" w:rsidRDefault="00ED53D0">
            <w:pPr>
              <w:jc w:val="center"/>
              <w:rPr>
                <w:b/>
                <w:bCs/>
                <w:sz w:val="20"/>
                <w:szCs w:val="20"/>
              </w:rPr>
            </w:pPr>
            <w:r w:rsidRPr="000017F9">
              <w:rPr>
                <w:b/>
                <w:bCs/>
                <w:sz w:val="20"/>
                <w:szCs w:val="20"/>
              </w:rPr>
              <w:t>Enablers</w:t>
            </w:r>
          </w:p>
        </w:tc>
      </w:tr>
      <w:tr w:rsidR="00ED53D0" w:rsidRPr="000017F9" w14:paraId="2F176386" w14:textId="77777777">
        <w:tc>
          <w:tcPr>
            <w:tcW w:w="9629" w:type="dxa"/>
            <w:gridSpan w:val="4"/>
          </w:tcPr>
          <w:p w14:paraId="4CE6033F" w14:textId="77777777" w:rsidR="00ED53D0" w:rsidRPr="000017F9" w:rsidRDefault="00ED53D0">
            <w:pPr>
              <w:rPr>
                <w:sz w:val="20"/>
                <w:szCs w:val="20"/>
              </w:rPr>
            </w:pPr>
          </w:p>
        </w:tc>
      </w:tr>
      <w:tr w:rsidR="00ED53D0" w:rsidRPr="000017F9" w14:paraId="74B68749" w14:textId="77777777">
        <w:tc>
          <w:tcPr>
            <w:tcW w:w="9629" w:type="dxa"/>
            <w:gridSpan w:val="4"/>
          </w:tcPr>
          <w:p w14:paraId="2F51EB24" w14:textId="77777777" w:rsidR="00ED53D0" w:rsidRPr="000017F9" w:rsidRDefault="00ED53D0">
            <w:pPr>
              <w:jc w:val="center"/>
              <w:rPr>
                <w:b/>
                <w:bCs/>
                <w:sz w:val="20"/>
                <w:szCs w:val="20"/>
              </w:rPr>
            </w:pPr>
            <w:r w:rsidRPr="000017F9">
              <w:rPr>
                <w:b/>
                <w:bCs/>
                <w:sz w:val="20"/>
                <w:szCs w:val="20"/>
              </w:rPr>
              <w:t>ITU Services</w:t>
            </w:r>
          </w:p>
        </w:tc>
      </w:tr>
      <w:tr w:rsidR="00ED53D0" w:rsidRPr="000017F9" w14:paraId="1E111E68" w14:textId="77777777">
        <w:tc>
          <w:tcPr>
            <w:tcW w:w="9629" w:type="dxa"/>
            <w:gridSpan w:val="4"/>
          </w:tcPr>
          <w:p w14:paraId="1970F91A" w14:textId="77777777" w:rsidR="00ED53D0" w:rsidRPr="000017F9" w:rsidRDefault="00ED53D0">
            <w:pPr>
              <w:rPr>
                <w:sz w:val="20"/>
                <w:szCs w:val="20"/>
              </w:rPr>
            </w:pPr>
          </w:p>
        </w:tc>
      </w:tr>
      <w:tr w:rsidR="00ED53D0" w:rsidRPr="000017F9" w14:paraId="4C16B71E" w14:textId="77777777">
        <w:tc>
          <w:tcPr>
            <w:tcW w:w="9629" w:type="dxa"/>
            <w:gridSpan w:val="4"/>
          </w:tcPr>
          <w:p w14:paraId="11C84BF5" w14:textId="77777777" w:rsidR="00ED53D0" w:rsidRPr="000017F9" w:rsidRDefault="00ED53D0">
            <w:pPr>
              <w:jc w:val="center"/>
              <w:rPr>
                <w:sz w:val="20"/>
                <w:szCs w:val="20"/>
              </w:rPr>
            </w:pPr>
            <w:r w:rsidRPr="000017F9">
              <w:rPr>
                <w:b/>
                <w:bCs/>
                <w:sz w:val="20"/>
                <w:szCs w:val="20"/>
              </w:rPr>
              <w:t>Learning and Feedback</w:t>
            </w:r>
          </w:p>
        </w:tc>
      </w:tr>
      <w:tr w:rsidR="00ED53D0" w:rsidRPr="000017F9" w14:paraId="0157D668" w14:textId="77777777">
        <w:tc>
          <w:tcPr>
            <w:tcW w:w="9629" w:type="dxa"/>
            <w:gridSpan w:val="4"/>
          </w:tcPr>
          <w:p w14:paraId="1E7BCDD2" w14:textId="1F91E34C"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Common vision and roles</w:t>
            </w:r>
            <w:r w:rsidR="00EE5848" w:rsidRPr="000017F9">
              <w:rPr>
                <w:sz w:val="20"/>
                <w:szCs w:val="20"/>
                <w:lang w:eastAsia="zh-CN"/>
              </w:rPr>
              <w:t>"</w:t>
            </w:r>
            <w:r w:rsidRPr="000017F9">
              <w:rPr>
                <w:sz w:val="20"/>
                <w:szCs w:val="20"/>
                <w:lang w:eastAsia="zh-CN"/>
              </w:rPr>
              <w:t>:</w:t>
            </w:r>
          </w:p>
          <w:p w14:paraId="0E93B58D"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TSB Director shared:</w:t>
            </w:r>
          </w:p>
          <w:p w14:paraId="53A8A7E8"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 xml:space="preserve">The value of standardization is derived from the implementation and wide spread of standards. </w:t>
            </w:r>
          </w:p>
          <w:p w14:paraId="083E4647"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 xml:space="preserve">Industry plays a crucial role in the implementation of standards. </w:t>
            </w:r>
          </w:p>
          <w:p w14:paraId="581AC0D9"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 xml:space="preserve">Standardization is a powerful tool for business to succeed in the market. </w:t>
            </w:r>
          </w:p>
          <w:p w14:paraId="1565215F" w14:textId="77777777" w:rsidR="00ED53D0" w:rsidRPr="000017F9" w:rsidRDefault="00ED53D0">
            <w:pPr>
              <w:pStyle w:val="ListParagraph"/>
              <w:ind w:left="1440" w:hanging="360"/>
              <w:rPr>
                <w:sz w:val="20"/>
                <w:szCs w:val="20"/>
                <w:lang w:eastAsia="zh-CN"/>
              </w:rPr>
            </w:pPr>
            <w:r w:rsidRPr="000017F9">
              <w:rPr>
                <w:rFonts w:ascii="Courier New" w:hAnsi="Courier New" w:cs="Courier New"/>
                <w:sz w:val="20"/>
                <w:szCs w:val="20"/>
                <w:lang w:eastAsia="zh-CN"/>
              </w:rPr>
              <w:t>o</w:t>
            </w:r>
            <w:r w:rsidRPr="000017F9">
              <w:rPr>
                <w:rFonts w:ascii="Courier New" w:hAnsi="Courier New" w:cs="Courier New"/>
                <w:sz w:val="20"/>
                <w:szCs w:val="20"/>
                <w:lang w:eastAsia="zh-CN"/>
              </w:rPr>
              <w:tab/>
            </w:r>
            <w:r w:rsidRPr="000017F9">
              <w:rPr>
                <w:sz w:val="20"/>
                <w:szCs w:val="20"/>
                <w:lang w:eastAsia="zh-CN"/>
              </w:rPr>
              <w:t>Standardization is a powerful tool for creating a world that meets one's demands at an affordable price.</w:t>
            </w:r>
          </w:p>
          <w:p w14:paraId="63BDF980"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Evolution towards digitalisation, intelligence, green. Proposal of ITU-T Private partnership, flexible participation models, evolve towards agile standards.</w:t>
            </w:r>
          </w:p>
          <w:p w14:paraId="0A1981FD"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ITU-T is the only E2E standard organisation for operator's market. Work items should be based on requirements from identified customers (i.e., operators).</w:t>
            </w:r>
          </w:p>
          <w:p w14:paraId="0F9C7C43" w14:textId="77777777" w:rsidR="00ED53D0" w:rsidRPr="000017F9" w:rsidRDefault="00ED53D0">
            <w:pPr>
              <w:rPr>
                <w:sz w:val="20"/>
                <w:szCs w:val="20"/>
              </w:rPr>
            </w:pPr>
          </w:p>
        </w:tc>
      </w:tr>
      <w:tr w:rsidR="00ED53D0" w:rsidRPr="000017F9" w14:paraId="39E5CC9B" w14:textId="77777777">
        <w:tc>
          <w:tcPr>
            <w:tcW w:w="9629" w:type="dxa"/>
            <w:gridSpan w:val="4"/>
          </w:tcPr>
          <w:p w14:paraId="21C912DF"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73383E0E" w14:textId="77777777">
        <w:tc>
          <w:tcPr>
            <w:tcW w:w="9629" w:type="dxa"/>
            <w:gridSpan w:val="4"/>
          </w:tcPr>
          <w:p w14:paraId="3FE72240" w14:textId="77777777" w:rsidR="00ED53D0" w:rsidRPr="000017F9" w:rsidRDefault="00ED53D0">
            <w:pPr>
              <w:rPr>
                <w:sz w:val="20"/>
                <w:szCs w:val="20"/>
              </w:rPr>
            </w:pPr>
            <w:r w:rsidRPr="000017F9">
              <w:rPr>
                <w:sz w:val="20"/>
                <w:szCs w:val="20"/>
                <w:lang w:eastAsia="zh-CN"/>
              </w:rPr>
              <w:t xml:space="preserve">IWX-05 - </w:t>
            </w:r>
            <w:r w:rsidRPr="000017F9">
              <w:rPr>
                <w:sz w:val="20"/>
                <w:szCs w:val="20"/>
              </w:rPr>
              <w:t>Research the best ways to increase the value of the outcomes of the ITU-T by ensuring the right conditions on the inputs as New Work Items in particular optimising global applicability vs requirements for regional diversity</w:t>
            </w:r>
          </w:p>
          <w:p w14:paraId="2119BB6E" w14:textId="77777777" w:rsidR="00ED53D0" w:rsidRPr="000017F9" w:rsidRDefault="00ED53D0">
            <w:pPr>
              <w:rPr>
                <w:sz w:val="20"/>
                <w:szCs w:val="20"/>
                <w:lang w:eastAsia="zh-CN"/>
              </w:rPr>
            </w:pPr>
          </w:p>
        </w:tc>
      </w:tr>
    </w:tbl>
    <w:p w14:paraId="4FB189C8" w14:textId="77777777" w:rsidR="00ED53D0" w:rsidRPr="000017F9" w:rsidRDefault="00ED53D0" w:rsidP="00ED53D0">
      <w:pPr>
        <w:rPr>
          <w:b/>
          <w:bCs/>
        </w:rPr>
      </w:pPr>
    </w:p>
    <w:p w14:paraId="68FFB0AB" w14:textId="0DCDB9AD"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4</w:t>
      </w:r>
      <w:r w:rsidR="00ED53D0" w:rsidRPr="000017F9">
        <w:fldChar w:fldCharType="end"/>
      </w:r>
      <w:r w:rsidR="00ED53D0" w:rsidRPr="000017F9">
        <w:t xml:space="preserve"> - Action plan on "Value propositions"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02C64A26" w14:textId="77777777">
        <w:tc>
          <w:tcPr>
            <w:tcW w:w="846" w:type="dxa"/>
          </w:tcPr>
          <w:p w14:paraId="3429895B" w14:textId="77777777" w:rsidR="00ED53D0" w:rsidRPr="000017F9" w:rsidRDefault="00ED53D0" w:rsidP="00BB0414">
            <w:pPr>
              <w:keepNext/>
              <w:jc w:val="center"/>
              <w:rPr>
                <w:b/>
                <w:bCs/>
                <w:sz w:val="20"/>
                <w:szCs w:val="20"/>
              </w:rPr>
            </w:pPr>
            <w:r w:rsidRPr="000017F9">
              <w:rPr>
                <w:b/>
                <w:bCs/>
                <w:sz w:val="20"/>
                <w:szCs w:val="20"/>
              </w:rPr>
              <w:t>AP#</w:t>
            </w:r>
          </w:p>
        </w:tc>
        <w:tc>
          <w:tcPr>
            <w:tcW w:w="2835" w:type="dxa"/>
          </w:tcPr>
          <w:p w14:paraId="38873DDA" w14:textId="77777777" w:rsidR="00ED53D0" w:rsidRPr="000017F9" w:rsidRDefault="00ED53D0" w:rsidP="00BB0414">
            <w:pPr>
              <w:keepNext/>
              <w:rPr>
                <w:sz w:val="20"/>
                <w:szCs w:val="20"/>
              </w:rPr>
            </w:pPr>
            <w:r w:rsidRPr="000017F9">
              <w:rPr>
                <w:sz w:val="20"/>
                <w:szCs w:val="20"/>
              </w:rPr>
              <w:t>AP1.3</w:t>
            </w:r>
          </w:p>
        </w:tc>
        <w:tc>
          <w:tcPr>
            <w:tcW w:w="1701" w:type="dxa"/>
          </w:tcPr>
          <w:p w14:paraId="375CAD36" w14:textId="77777777" w:rsidR="00ED53D0" w:rsidRPr="000017F9" w:rsidRDefault="00ED53D0" w:rsidP="00BB0414">
            <w:pPr>
              <w:keepNext/>
              <w:jc w:val="center"/>
              <w:rPr>
                <w:b/>
                <w:bCs/>
                <w:sz w:val="20"/>
                <w:szCs w:val="20"/>
              </w:rPr>
            </w:pPr>
            <w:r w:rsidRPr="000017F9">
              <w:rPr>
                <w:b/>
                <w:bCs/>
                <w:sz w:val="20"/>
                <w:szCs w:val="20"/>
              </w:rPr>
              <w:t>AP Short Name</w:t>
            </w:r>
          </w:p>
        </w:tc>
        <w:tc>
          <w:tcPr>
            <w:tcW w:w="4247" w:type="dxa"/>
          </w:tcPr>
          <w:p w14:paraId="796DC25C" w14:textId="63D51736" w:rsidR="00ED53D0" w:rsidRPr="000017F9" w:rsidRDefault="00EE5848" w:rsidP="00BB0414">
            <w:pPr>
              <w:keepNext/>
              <w:rPr>
                <w:sz w:val="20"/>
                <w:szCs w:val="20"/>
              </w:rPr>
            </w:pPr>
            <w:r w:rsidRPr="000017F9">
              <w:rPr>
                <w:sz w:val="20"/>
                <w:szCs w:val="20"/>
              </w:rPr>
              <w:t>"</w:t>
            </w:r>
            <w:r w:rsidR="00ED53D0" w:rsidRPr="000017F9">
              <w:rPr>
                <w:sz w:val="20"/>
                <w:szCs w:val="20"/>
              </w:rPr>
              <w:t>Value propositions</w:t>
            </w:r>
            <w:r w:rsidRPr="000017F9">
              <w:rPr>
                <w:sz w:val="20"/>
                <w:szCs w:val="20"/>
              </w:rPr>
              <w:t>"</w:t>
            </w:r>
          </w:p>
        </w:tc>
      </w:tr>
      <w:tr w:rsidR="00ED53D0" w:rsidRPr="000017F9" w14:paraId="71C081BA" w14:textId="77777777">
        <w:tc>
          <w:tcPr>
            <w:tcW w:w="9629" w:type="dxa"/>
            <w:gridSpan w:val="4"/>
          </w:tcPr>
          <w:p w14:paraId="0C1737B3" w14:textId="77777777" w:rsidR="00ED53D0" w:rsidRPr="000017F9" w:rsidRDefault="00ED53D0" w:rsidP="00BB0414">
            <w:pPr>
              <w:keepNext/>
              <w:jc w:val="center"/>
              <w:rPr>
                <w:b/>
                <w:bCs/>
                <w:sz w:val="20"/>
                <w:szCs w:val="20"/>
              </w:rPr>
            </w:pPr>
            <w:r w:rsidRPr="000017F9">
              <w:rPr>
                <w:b/>
                <w:bCs/>
                <w:sz w:val="20"/>
                <w:szCs w:val="20"/>
              </w:rPr>
              <w:t>Objective/Thematic Priority</w:t>
            </w:r>
          </w:p>
        </w:tc>
      </w:tr>
      <w:tr w:rsidR="00ED53D0" w:rsidRPr="000017F9" w14:paraId="381AD244" w14:textId="77777777">
        <w:tc>
          <w:tcPr>
            <w:tcW w:w="9629" w:type="dxa"/>
            <w:gridSpan w:val="4"/>
          </w:tcPr>
          <w:p w14:paraId="013DBA25" w14:textId="77777777" w:rsidR="00ED53D0" w:rsidRPr="000017F9" w:rsidRDefault="00ED53D0">
            <w:pPr>
              <w:rPr>
                <w:sz w:val="20"/>
                <w:szCs w:val="20"/>
              </w:rPr>
            </w:pPr>
            <w:r w:rsidRPr="000017F9">
              <w:rPr>
                <w:sz w:val="20"/>
                <w:szCs w:val="20"/>
              </w:rPr>
              <w:t>Identify the value propositions to enhance participation and retention of industry as Sector Members, and Associates (including SMEs) in ITU-T.</w:t>
            </w:r>
          </w:p>
        </w:tc>
      </w:tr>
      <w:tr w:rsidR="00ED53D0" w:rsidRPr="000017F9" w14:paraId="666891E1" w14:textId="77777777">
        <w:tc>
          <w:tcPr>
            <w:tcW w:w="9629" w:type="dxa"/>
            <w:gridSpan w:val="4"/>
          </w:tcPr>
          <w:p w14:paraId="780156B7" w14:textId="77777777" w:rsidR="00ED53D0" w:rsidRPr="000017F9" w:rsidRDefault="00ED53D0">
            <w:pPr>
              <w:jc w:val="center"/>
              <w:rPr>
                <w:b/>
                <w:bCs/>
                <w:sz w:val="20"/>
                <w:szCs w:val="20"/>
              </w:rPr>
            </w:pPr>
            <w:r w:rsidRPr="000017F9">
              <w:rPr>
                <w:b/>
                <w:bCs/>
                <w:sz w:val="20"/>
                <w:szCs w:val="20"/>
              </w:rPr>
              <w:t>Key Outcome(s)</w:t>
            </w:r>
          </w:p>
        </w:tc>
      </w:tr>
      <w:tr w:rsidR="00ED53D0" w:rsidRPr="000017F9" w14:paraId="328BD978" w14:textId="77777777">
        <w:tc>
          <w:tcPr>
            <w:tcW w:w="9629" w:type="dxa"/>
            <w:gridSpan w:val="4"/>
          </w:tcPr>
          <w:p w14:paraId="54B1580D" w14:textId="77777777" w:rsidR="00ED53D0" w:rsidRPr="000017F9" w:rsidRDefault="00ED53D0">
            <w:pPr>
              <w:rPr>
                <w:sz w:val="20"/>
                <w:szCs w:val="20"/>
              </w:rPr>
            </w:pPr>
            <w:r w:rsidRPr="000017F9">
              <w:rPr>
                <w:sz w:val="20"/>
                <w:szCs w:val="20"/>
              </w:rPr>
              <w:t>Identified list of value propositions to enhance value in the work of ITU-T.</w:t>
            </w:r>
          </w:p>
        </w:tc>
      </w:tr>
      <w:tr w:rsidR="00ED53D0" w:rsidRPr="000017F9" w14:paraId="5BDD996E" w14:textId="77777777">
        <w:tc>
          <w:tcPr>
            <w:tcW w:w="9629" w:type="dxa"/>
            <w:gridSpan w:val="4"/>
          </w:tcPr>
          <w:p w14:paraId="3A2295E7"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2D9BA567" w14:textId="77777777">
        <w:tc>
          <w:tcPr>
            <w:tcW w:w="9629" w:type="dxa"/>
            <w:gridSpan w:val="4"/>
          </w:tcPr>
          <w:p w14:paraId="5F53FAF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retention of industry representatives in the activities of ITU-T,</w:t>
            </w:r>
          </w:p>
          <w:p w14:paraId="33D0703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an increase in participation in the work of the SGs, FGs, JCAs, etc.,</w:t>
            </w:r>
          </w:p>
          <w:p w14:paraId="5E6D993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an increase in the number of contributions submitted to such meetings.</w:t>
            </w:r>
          </w:p>
        </w:tc>
      </w:tr>
      <w:tr w:rsidR="00ED53D0" w:rsidRPr="000017F9" w14:paraId="79195494" w14:textId="77777777">
        <w:tc>
          <w:tcPr>
            <w:tcW w:w="9629" w:type="dxa"/>
            <w:gridSpan w:val="4"/>
          </w:tcPr>
          <w:p w14:paraId="472532C4"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32982B8E" w14:textId="77777777">
        <w:tc>
          <w:tcPr>
            <w:tcW w:w="9629" w:type="dxa"/>
            <w:gridSpan w:val="4"/>
          </w:tcPr>
          <w:p w14:paraId="5BCEA7A0"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determination through surveys to membership or other such means that the value of participation in ITU-T is increasing; </w:t>
            </w:r>
          </w:p>
          <w:p w14:paraId="22019AB1" w14:textId="77777777" w:rsidR="00ED53D0" w:rsidRPr="000017F9" w:rsidRDefault="00ED53D0">
            <w:pPr>
              <w:rPr>
                <w:sz w:val="20"/>
                <w:szCs w:val="20"/>
              </w:rPr>
            </w:pPr>
            <w:r w:rsidRPr="000017F9">
              <w:rPr>
                <w:sz w:val="20"/>
                <w:szCs w:val="20"/>
              </w:rPr>
              <w:t>undertaking a statistical analysis of the number of industry representatives among Sector Members, Associates and SMEs that are participating and contributing to the work.</w:t>
            </w:r>
          </w:p>
        </w:tc>
      </w:tr>
      <w:tr w:rsidR="00ED53D0" w:rsidRPr="000017F9" w14:paraId="29469973" w14:textId="77777777">
        <w:tc>
          <w:tcPr>
            <w:tcW w:w="9629" w:type="dxa"/>
            <w:gridSpan w:val="4"/>
          </w:tcPr>
          <w:p w14:paraId="12CBA35B" w14:textId="77777777" w:rsidR="00ED53D0" w:rsidRPr="000017F9" w:rsidRDefault="00ED53D0">
            <w:pPr>
              <w:jc w:val="center"/>
              <w:rPr>
                <w:b/>
                <w:bCs/>
                <w:sz w:val="20"/>
                <w:szCs w:val="20"/>
              </w:rPr>
            </w:pPr>
            <w:r w:rsidRPr="000017F9">
              <w:rPr>
                <w:b/>
                <w:bCs/>
                <w:sz w:val="20"/>
                <w:szCs w:val="20"/>
              </w:rPr>
              <w:t>Enablers</w:t>
            </w:r>
          </w:p>
        </w:tc>
      </w:tr>
      <w:tr w:rsidR="00ED53D0" w:rsidRPr="000017F9" w14:paraId="18AA970F" w14:textId="77777777">
        <w:tc>
          <w:tcPr>
            <w:tcW w:w="9629" w:type="dxa"/>
            <w:gridSpan w:val="4"/>
          </w:tcPr>
          <w:p w14:paraId="14799DE2" w14:textId="77777777" w:rsidR="00ED53D0" w:rsidRPr="000017F9" w:rsidRDefault="00ED53D0">
            <w:pPr>
              <w:rPr>
                <w:sz w:val="20"/>
                <w:szCs w:val="20"/>
              </w:rPr>
            </w:pPr>
          </w:p>
        </w:tc>
      </w:tr>
      <w:tr w:rsidR="00ED53D0" w:rsidRPr="000017F9" w14:paraId="2165BE38" w14:textId="77777777">
        <w:tc>
          <w:tcPr>
            <w:tcW w:w="9629" w:type="dxa"/>
            <w:gridSpan w:val="4"/>
          </w:tcPr>
          <w:p w14:paraId="6371D784" w14:textId="77777777" w:rsidR="00ED53D0" w:rsidRPr="000017F9" w:rsidRDefault="00ED53D0">
            <w:pPr>
              <w:jc w:val="center"/>
              <w:rPr>
                <w:b/>
                <w:bCs/>
                <w:sz w:val="20"/>
                <w:szCs w:val="20"/>
              </w:rPr>
            </w:pPr>
            <w:r w:rsidRPr="000017F9">
              <w:rPr>
                <w:b/>
                <w:bCs/>
                <w:sz w:val="20"/>
                <w:szCs w:val="20"/>
              </w:rPr>
              <w:t>ITU Services</w:t>
            </w:r>
          </w:p>
        </w:tc>
      </w:tr>
      <w:tr w:rsidR="00ED53D0" w:rsidRPr="000017F9" w14:paraId="2CC6832F" w14:textId="77777777">
        <w:tc>
          <w:tcPr>
            <w:tcW w:w="9629" w:type="dxa"/>
            <w:gridSpan w:val="4"/>
          </w:tcPr>
          <w:p w14:paraId="573F26F6" w14:textId="77777777" w:rsidR="00ED53D0" w:rsidRPr="000017F9" w:rsidRDefault="00ED53D0">
            <w:pPr>
              <w:rPr>
                <w:sz w:val="20"/>
                <w:szCs w:val="20"/>
              </w:rPr>
            </w:pPr>
          </w:p>
        </w:tc>
      </w:tr>
      <w:tr w:rsidR="00ED53D0" w:rsidRPr="000017F9" w14:paraId="58291970" w14:textId="77777777">
        <w:tc>
          <w:tcPr>
            <w:tcW w:w="9629" w:type="dxa"/>
            <w:gridSpan w:val="4"/>
          </w:tcPr>
          <w:p w14:paraId="56A3776B" w14:textId="77777777" w:rsidR="00ED53D0" w:rsidRPr="000017F9" w:rsidRDefault="00ED53D0">
            <w:pPr>
              <w:jc w:val="center"/>
              <w:rPr>
                <w:sz w:val="20"/>
                <w:szCs w:val="20"/>
              </w:rPr>
            </w:pPr>
            <w:r w:rsidRPr="000017F9">
              <w:rPr>
                <w:b/>
                <w:bCs/>
                <w:sz w:val="20"/>
                <w:szCs w:val="20"/>
              </w:rPr>
              <w:t>Learning and Feedback</w:t>
            </w:r>
          </w:p>
        </w:tc>
      </w:tr>
      <w:tr w:rsidR="00ED53D0" w:rsidRPr="000017F9" w14:paraId="3FEFC5F5" w14:textId="77777777">
        <w:tc>
          <w:tcPr>
            <w:tcW w:w="9629" w:type="dxa"/>
            <w:gridSpan w:val="4"/>
          </w:tcPr>
          <w:p w14:paraId="3BC1C829" w14:textId="6CD51EA3"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Value propositions</w:t>
            </w:r>
            <w:r w:rsidR="00EE5848" w:rsidRPr="000017F9">
              <w:rPr>
                <w:sz w:val="20"/>
                <w:szCs w:val="20"/>
                <w:lang w:eastAsia="zh-CN"/>
              </w:rPr>
              <w:t>"</w:t>
            </w:r>
            <w:r w:rsidRPr="000017F9">
              <w:rPr>
                <w:sz w:val="20"/>
                <w:szCs w:val="20"/>
                <w:lang w:eastAsia="zh-CN"/>
              </w:rPr>
              <w:t>:</w:t>
            </w:r>
          </w:p>
          <w:p w14:paraId="1428AB02"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The value proposition of ITU-T should be to safeguard global alignments of the different standards organisations. ITU-T benefits from a world-leading process based on consensus, balanced IPR policy, inclusivity, and is a unique industry-government bridge, and should focus on cooperation and coordination with existing industry recognized centres of competence.</w:t>
            </w:r>
          </w:p>
          <w:p w14:paraId="77352498"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ITU-T little relevance for enterprise market, GitHub and open source implementations are the new world. ITU-T is the place to interact with policy makers. Some were of the view that ITU-T should be reinvented.</w:t>
            </w:r>
          </w:p>
          <w:p w14:paraId="4CC9D640"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A clearer statement of the ITU-T value proposition should be promoted by means of, for example, the ITU-T Homepage and the ITU-T portion of the Strategic Plan.</w:t>
            </w:r>
          </w:p>
          <w:p w14:paraId="762D38FA" w14:textId="77777777" w:rsidR="00ED53D0" w:rsidRPr="000017F9" w:rsidRDefault="00ED53D0">
            <w:pPr>
              <w:rPr>
                <w:sz w:val="20"/>
                <w:szCs w:val="20"/>
              </w:rPr>
            </w:pPr>
          </w:p>
        </w:tc>
      </w:tr>
      <w:tr w:rsidR="00ED53D0" w:rsidRPr="000017F9" w14:paraId="092D398F" w14:textId="77777777">
        <w:tc>
          <w:tcPr>
            <w:tcW w:w="9629" w:type="dxa"/>
            <w:gridSpan w:val="4"/>
          </w:tcPr>
          <w:p w14:paraId="6C8A1AA6"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1B817641" w14:textId="77777777">
        <w:tc>
          <w:tcPr>
            <w:tcW w:w="9629" w:type="dxa"/>
            <w:gridSpan w:val="4"/>
          </w:tcPr>
          <w:p w14:paraId="2705E21E" w14:textId="77777777" w:rsidR="00ED53D0" w:rsidRPr="000017F9" w:rsidRDefault="00ED53D0">
            <w:pPr>
              <w:rPr>
                <w:sz w:val="20"/>
                <w:szCs w:val="20"/>
              </w:rPr>
            </w:pPr>
            <w:r w:rsidRPr="000017F9">
              <w:rPr>
                <w:sz w:val="20"/>
                <w:szCs w:val="20"/>
                <w:lang w:eastAsia="zh-CN"/>
              </w:rPr>
              <w:t xml:space="preserve">IWX-03 - </w:t>
            </w:r>
            <w:r w:rsidRPr="000017F9">
              <w:rPr>
                <w:sz w:val="20"/>
                <w:szCs w:val="20"/>
              </w:rPr>
              <w:t>Improve clarity for where industry can identify solutions and engage</w:t>
            </w:r>
          </w:p>
          <w:p w14:paraId="27C05119" w14:textId="2F223267" w:rsidR="00ED53D0" w:rsidRPr="000017F9" w:rsidRDefault="00ED53D0">
            <w:pPr>
              <w:rPr>
                <w:sz w:val="20"/>
                <w:szCs w:val="20"/>
              </w:rPr>
            </w:pPr>
            <w:r w:rsidRPr="000017F9">
              <w:rPr>
                <w:sz w:val="20"/>
                <w:szCs w:val="20"/>
                <w:lang w:eastAsia="zh-CN"/>
              </w:rPr>
              <w:t xml:space="preserve">IWX-07 - </w:t>
            </w:r>
            <w:r w:rsidRPr="000017F9">
              <w:rPr>
                <w:sz w:val="20"/>
                <w:szCs w:val="20"/>
              </w:rPr>
              <w:t xml:space="preserve">Investigate the best ways to deliver an </w:t>
            </w:r>
            <w:r w:rsidR="00EE5848" w:rsidRPr="000017F9">
              <w:rPr>
                <w:sz w:val="20"/>
                <w:szCs w:val="20"/>
              </w:rPr>
              <w:t>"</w:t>
            </w:r>
            <w:r w:rsidRPr="000017F9">
              <w:rPr>
                <w:sz w:val="20"/>
                <w:szCs w:val="20"/>
              </w:rPr>
              <w:t>ITU-T story</w:t>
            </w:r>
            <w:r w:rsidR="00EE5848" w:rsidRPr="000017F9">
              <w:rPr>
                <w:sz w:val="20"/>
                <w:szCs w:val="20"/>
              </w:rPr>
              <w:t>"</w:t>
            </w:r>
            <w:r w:rsidRPr="000017F9">
              <w:rPr>
                <w:sz w:val="20"/>
                <w:szCs w:val="20"/>
              </w:rPr>
              <w:t xml:space="preserve"> / value proposition and promote what ITU-T has</w:t>
            </w:r>
          </w:p>
          <w:p w14:paraId="17F3E867" w14:textId="366C5759" w:rsidR="00ED53D0" w:rsidRPr="000017F9" w:rsidRDefault="00ED53D0">
            <w:pPr>
              <w:rPr>
                <w:sz w:val="20"/>
                <w:szCs w:val="20"/>
              </w:rPr>
            </w:pPr>
            <w:r w:rsidRPr="000017F9">
              <w:rPr>
                <w:sz w:val="20"/>
                <w:szCs w:val="20"/>
              </w:rPr>
              <w:t xml:space="preserve">IWX-08 - Investigate if it is realistic to have one </w:t>
            </w:r>
            <w:r w:rsidR="00EE5848" w:rsidRPr="000017F9">
              <w:rPr>
                <w:sz w:val="20"/>
                <w:szCs w:val="20"/>
              </w:rPr>
              <w:t>"</w:t>
            </w:r>
            <w:r w:rsidRPr="000017F9">
              <w:rPr>
                <w:sz w:val="20"/>
                <w:szCs w:val="20"/>
              </w:rPr>
              <w:t>ITU-T story</w:t>
            </w:r>
            <w:r w:rsidR="00EE5848" w:rsidRPr="000017F9">
              <w:rPr>
                <w:sz w:val="20"/>
                <w:szCs w:val="20"/>
              </w:rPr>
              <w:t>"</w:t>
            </w:r>
            <w:r w:rsidRPr="000017F9">
              <w:rPr>
                <w:sz w:val="20"/>
                <w:szCs w:val="20"/>
              </w:rPr>
              <w:t xml:space="preserve"> / value proposition or if we need multiple ones by different contexts (Study Group, themes, audiences, etc.)</w:t>
            </w:r>
          </w:p>
          <w:p w14:paraId="0327735D" w14:textId="77777777" w:rsidR="00ED53D0" w:rsidRPr="000017F9" w:rsidRDefault="00ED53D0">
            <w:pPr>
              <w:rPr>
                <w:sz w:val="20"/>
                <w:szCs w:val="20"/>
                <w:lang w:eastAsia="zh-CN"/>
              </w:rPr>
            </w:pPr>
            <w:r w:rsidRPr="000017F9">
              <w:rPr>
                <w:sz w:val="20"/>
                <w:szCs w:val="20"/>
                <w:lang w:eastAsia="zh-CN"/>
              </w:rPr>
              <w:t xml:space="preserve">IWX-26 - </w:t>
            </w:r>
            <w:r w:rsidRPr="000017F9">
              <w:rPr>
                <w:sz w:val="20"/>
                <w:szCs w:val="20"/>
              </w:rPr>
              <w:t>Investigate ways to decrease the financial bar of entry for SMEs and startups to join the ITU as sector members</w:t>
            </w:r>
          </w:p>
        </w:tc>
      </w:tr>
    </w:tbl>
    <w:p w14:paraId="50A24952" w14:textId="77777777" w:rsidR="00ED53D0" w:rsidRPr="000017F9" w:rsidRDefault="00ED53D0" w:rsidP="00ED53D0"/>
    <w:p w14:paraId="49DD7B1D" w14:textId="77777777" w:rsidR="009E5B8E" w:rsidRPr="000017F9" w:rsidRDefault="009E5B8E" w:rsidP="009E5B8E">
      <w:r w:rsidRPr="000017F9">
        <w:br w:type="page"/>
      </w:r>
    </w:p>
    <w:p w14:paraId="7CE3B7FC" w14:textId="6D3CD849"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5</w:t>
      </w:r>
      <w:r w:rsidR="00ED53D0" w:rsidRPr="000017F9">
        <w:fldChar w:fldCharType="end"/>
      </w:r>
      <w:r w:rsidR="00ED53D0" w:rsidRPr="000017F9">
        <w:t xml:space="preserve"> - Action plan on "Attract industry"</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27933215" w14:textId="77777777">
        <w:tc>
          <w:tcPr>
            <w:tcW w:w="846" w:type="dxa"/>
          </w:tcPr>
          <w:p w14:paraId="47163FA6" w14:textId="77777777" w:rsidR="00ED53D0" w:rsidRPr="000017F9" w:rsidRDefault="00ED53D0">
            <w:pPr>
              <w:jc w:val="center"/>
              <w:rPr>
                <w:b/>
                <w:bCs/>
                <w:sz w:val="20"/>
                <w:szCs w:val="20"/>
              </w:rPr>
            </w:pPr>
            <w:r w:rsidRPr="000017F9">
              <w:rPr>
                <w:b/>
                <w:bCs/>
                <w:sz w:val="20"/>
                <w:szCs w:val="20"/>
              </w:rPr>
              <w:t>AP#</w:t>
            </w:r>
          </w:p>
        </w:tc>
        <w:tc>
          <w:tcPr>
            <w:tcW w:w="2835" w:type="dxa"/>
          </w:tcPr>
          <w:p w14:paraId="3B949BF2" w14:textId="77777777" w:rsidR="00ED53D0" w:rsidRPr="000017F9" w:rsidRDefault="00ED53D0">
            <w:pPr>
              <w:rPr>
                <w:sz w:val="20"/>
                <w:szCs w:val="20"/>
              </w:rPr>
            </w:pPr>
            <w:r w:rsidRPr="000017F9">
              <w:rPr>
                <w:sz w:val="20"/>
                <w:szCs w:val="20"/>
              </w:rPr>
              <w:t>AP1.4</w:t>
            </w:r>
          </w:p>
        </w:tc>
        <w:tc>
          <w:tcPr>
            <w:tcW w:w="1701" w:type="dxa"/>
          </w:tcPr>
          <w:p w14:paraId="4F2F682F" w14:textId="77777777" w:rsidR="00ED53D0" w:rsidRPr="000017F9" w:rsidRDefault="00ED53D0">
            <w:pPr>
              <w:jc w:val="center"/>
              <w:rPr>
                <w:b/>
                <w:bCs/>
                <w:sz w:val="20"/>
                <w:szCs w:val="20"/>
              </w:rPr>
            </w:pPr>
            <w:r w:rsidRPr="000017F9">
              <w:rPr>
                <w:b/>
                <w:bCs/>
                <w:sz w:val="20"/>
                <w:szCs w:val="20"/>
              </w:rPr>
              <w:t>AP Short Name</w:t>
            </w:r>
          </w:p>
        </w:tc>
        <w:tc>
          <w:tcPr>
            <w:tcW w:w="4247" w:type="dxa"/>
          </w:tcPr>
          <w:p w14:paraId="68BCA1AC" w14:textId="749DE433" w:rsidR="00ED53D0" w:rsidRPr="000017F9" w:rsidRDefault="00EE5848">
            <w:pPr>
              <w:rPr>
                <w:sz w:val="20"/>
                <w:szCs w:val="20"/>
              </w:rPr>
            </w:pPr>
            <w:r w:rsidRPr="000017F9">
              <w:rPr>
                <w:sz w:val="20"/>
                <w:szCs w:val="20"/>
              </w:rPr>
              <w:t>"</w:t>
            </w:r>
            <w:r w:rsidR="00ED53D0" w:rsidRPr="000017F9">
              <w:rPr>
                <w:sz w:val="20"/>
                <w:szCs w:val="20"/>
              </w:rPr>
              <w:t>Attract industry</w:t>
            </w:r>
            <w:r w:rsidRPr="000017F9">
              <w:rPr>
                <w:sz w:val="20"/>
                <w:szCs w:val="20"/>
              </w:rPr>
              <w:t>"</w:t>
            </w:r>
          </w:p>
        </w:tc>
      </w:tr>
      <w:tr w:rsidR="00ED53D0" w:rsidRPr="000017F9" w14:paraId="571A6DC1" w14:textId="77777777">
        <w:tc>
          <w:tcPr>
            <w:tcW w:w="9629" w:type="dxa"/>
            <w:gridSpan w:val="4"/>
          </w:tcPr>
          <w:p w14:paraId="54F50700"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6824ADAB" w14:textId="77777777">
        <w:tc>
          <w:tcPr>
            <w:tcW w:w="9629" w:type="dxa"/>
            <w:gridSpan w:val="4"/>
          </w:tcPr>
          <w:p w14:paraId="2BF16E64" w14:textId="77777777" w:rsidR="00ED53D0" w:rsidRPr="000017F9" w:rsidRDefault="00ED53D0">
            <w:pPr>
              <w:rPr>
                <w:sz w:val="20"/>
                <w:szCs w:val="20"/>
              </w:rPr>
            </w:pPr>
            <w:r w:rsidRPr="000017F9">
              <w:rPr>
                <w:iCs/>
                <w:sz w:val="20"/>
                <w:szCs w:val="20"/>
              </w:rPr>
              <w:t>Identify how to attract industry from developed and developing countries to participate in ITU-T as new Sector Members, Associates and SMEs;</w:t>
            </w:r>
          </w:p>
        </w:tc>
      </w:tr>
      <w:tr w:rsidR="00ED53D0" w:rsidRPr="000017F9" w14:paraId="1E974023" w14:textId="77777777">
        <w:tc>
          <w:tcPr>
            <w:tcW w:w="9629" w:type="dxa"/>
            <w:gridSpan w:val="4"/>
          </w:tcPr>
          <w:p w14:paraId="622773ED" w14:textId="77777777" w:rsidR="00ED53D0" w:rsidRPr="000017F9" w:rsidRDefault="00ED53D0">
            <w:pPr>
              <w:jc w:val="center"/>
              <w:rPr>
                <w:b/>
                <w:bCs/>
                <w:sz w:val="20"/>
                <w:szCs w:val="20"/>
              </w:rPr>
            </w:pPr>
            <w:r w:rsidRPr="000017F9">
              <w:rPr>
                <w:b/>
                <w:bCs/>
                <w:sz w:val="20"/>
                <w:szCs w:val="20"/>
              </w:rPr>
              <w:t>Key Outcome(s)</w:t>
            </w:r>
          </w:p>
        </w:tc>
      </w:tr>
      <w:tr w:rsidR="00ED53D0" w:rsidRPr="000017F9" w14:paraId="63022DE4" w14:textId="77777777">
        <w:tc>
          <w:tcPr>
            <w:tcW w:w="9629" w:type="dxa"/>
            <w:gridSpan w:val="4"/>
          </w:tcPr>
          <w:p w14:paraId="2B844DEA" w14:textId="5BD8B2A3" w:rsidR="00ED53D0" w:rsidRPr="000017F9" w:rsidRDefault="00ED53D0">
            <w:pPr>
              <w:rPr>
                <w:sz w:val="20"/>
                <w:szCs w:val="20"/>
              </w:rPr>
            </w:pPr>
            <w:r w:rsidRPr="000017F9">
              <w:rPr>
                <w:sz w:val="20"/>
                <w:szCs w:val="20"/>
              </w:rPr>
              <w:t>Identification of measures to address the following non-exhaustive</w:t>
            </w:r>
            <w:r w:rsidR="00A61DFB" w:rsidRPr="000017F9">
              <w:rPr>
                <w:sz w:val="20"/>
                <w:szCs w:val="20"/>
              </w:rPr>
              <w:t xml:space="preserve"> </w:t>
            </w:r>
            <w:r w:rsidRPr="000017F9">
              <w:rPr>
                <w:sz w:val="20"/>
                <w:szCs w:val="20"/>
              </w:rPr>
              <w:t>list of issues: disparity in human resources skilled in standardization and disparity in effective participation in ITU-T activities; access to essential technical information in order to enhance knowledge and capacity i) to implement global standards, ii) to contribute effectively to the work of ITU-T, iii) to include their own specificities and necessities in the global standards-making process, and iv) to influence global standards-making discussions by having active roles in the ITU-T SGs, in close collaboration with other BDT capacity-building initiatives; compiling and maintaining an up-to-date database with information on new standardized technologies, as well as products that are compliant with ITU-T Recommendations.</w:t>
            </w:r>
          </w:p>
          <w:p w14:paraId="0DADE3A0" w14:textId="77777777" w:rsidR="00ED53D0" w:rsidRPr="000017F9" w:rsidRDefault="00ED53D0">
            <w:pPr>
              <w:rPr>
                <w:sz w:val="20"/>
                <w:szCs w:val="20"/>
              </w:rPr>
            </w:pPr>
            <w:r w:rsidRPr="000017F9">
              <w:rPr>
                <w:sz w:val="20"/>
                <w:szCs w:val="20"/>
              </w:rPr>
              <w:t>An important consideration to bear in mind is the new BSG program is to address the disparities in developing countries in particular in terms of developing and implementing international standards through ITU-T Recommendations. (Can also be noted and expanded in section AP1.5).</w:t>
            </w:r>
          </w:p>
        </w:tc>
      </w:tr>
      <w:tr w:rsidR="00ED53D0" w:rsidRPr="000017F9" w14:paraId="628A463A" w14:textId="77777777">
        <w:tc>
          <w:tcPr>
            <w:tcW w:w="9629" w:type="dxa"/>
            <w:gridSpan w:val="4"/>
          </w:tcPr>
          <w:p w14:paraId="65A76994" w14:textId="77777777" w:rsidR="00ED53D0" w:rsidRPr="000017F9" w:rsidRDefault="00ED53D0">
            <w:pPr>
              <w:jc w:val="center"/>
              <w:rPr>
                <w:b/>
                <w:bCs/>
                <w:sz w:val="20"/>
                <w:szCs w:val="20"/>
              </w:rPr>
            </w:pPr>
            <w:r w:rsidRPr="000017F9">
              <w:rPr>
                <w:b/>
                <w:bCs/>
                <w:sz w:val="20"/>
                <w:szCs w:val="20"/>
              </w:rPr>
              <w:t xml:space="preserve">Key Outcome Indicator(s) </w:t>
            </w:r>
          </w:p>
        </w:tc>
      </w:tr>
      <w:tr w:rsidR="00ED53D0" w:rsidRPr="000017F9" w14:paraId="57F6782E" w14:textId="77777777">
        <w:tc>
          <w:tcPr>
            <w:tcW w:w="9629" w:type="dxa"/>
            <w:gridSpan w:val="4"/>
          </w:tcPr>
          <w:p w14:paraId="6DB51BC0" w14:textId="77777777" w:rsidR="00ED53D0" w:rsidRPr="000017F9" w:rsidRDefault="00ED53D0">
            <w:pPr>
              <w:rPr>
                <w:sz w:val="20"/>
                <w:szCs w:val="20"/>
              </w:rPr>
            </w:pPr>
            <w:r w:rsidRPr="000017F9">
              <w:rPr>
                <w:sz w:val="20"/>
                <w:szCs w:val="20"/>
              </w:rPr>
              <w:t>a more active engagement of industry from developed and developing countries in partnership with Member States.</w:t>
            </w:r>
          </w:p>
        </w:tc>
      </w:tr>
      <w:tr w:rsidR="00ED53D0" w:rsidRPr="000017F9" w14:paraId="6ED7AE4E" w14:textId="77777777">
        <w:tc>
          <w:tcPr>
            <w:tcW w:w="9629" w:type="dxa"/>
            <w:gridSpan w:val="4"/>
          </w:tcPr>
          <w:p w14:paraId="256D580D"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063E4590" w14:textId="77777777">
        <w:tc>
          <w:tcPr>
            <w:tcW w:w="9629" w:type="dxa"/>
            <w:gridSpan w:val="4"/>
          </w:tcPr>
          <w:p w14:paraId="6346E064" w14:textId="77777777" w:rsidR="00ED53D0" w:rsidRPr="000017F9" w:rsidRDefault="00ED53D0">
            <w:pPr>
              <w:rPr>
                <w:sz w:val="20"/>
                <w:szCs w:val="20"/>
              </w:rPr>
            </w:pPr>
            <w:r w:rsidRPr="000017F9">
              <w:rPr>
                <w:sz w:val="20"/>
                <w:szCs w:val="20"/>
              </w:rPr>
              <w:t xml:space="preserve">identify strategies based in the implementation of the bridging the standardization gap programme as well as the relevant provisions of the Kigali Action Plan; seek advice and recommendations from the Industry Advisory Panel active within the GSR process. </w:t>
            </w:r>
          </w:p>
          <w:p w14:paraId="311B587C" w14:textId="77777777" w:rsidR="00ED53D0" w:rsidRPr="000017F9" w:rsidRDefault="00ED53D0">
            <w:pPr>
              <w:rPr>
                <w:sz w:val="20"/>
                <w:szCs w:val="20"/>
              </w:rPr>
            </w:pPr>
            <w:r w:rsidRPr="000017F9">
              <w:rPr>
                <w:sz w:val="20"/>
                <w:szCs w:val="20"/>
              </w:rPr>
              <w:t>NOTE: In accordance with Resolution 74 (WTSA, Geneva 2022), Sector Members from developing countries shall not be affiliated in any way to any Sector Member of a developed country. Moreover, the participation of operators shall be limited to those having an income per capita according to the United Nations Development Programme not exceeding a threshold to be determined.</w:t>
            </w:r>
          </w:p>
          <w:p w14:paraId="011E6611" w14:textId="77777777" w:rsidR="00ED53D0" w:rsidRPr="000017F9" w:rsidRDefault="00ED53D0">
            <w:pPr>
              <w:rPr>
                <w:sz w:val="20"/>
                <w:szCs w:val="20"/>
              </w:rPr>
            </w:pPr>
            <w:r w:rsidRPr="000017F9">
              <w:rPr>
                <w:sz w:val="20"/>
                <w:szCs w:val="20"/>
              </w:rPr>
              <w:t>Note: In developed countries, leaders of the industry who have received an appropriate awareness and recognize the need to engage will support the engagement as leaders with the right budget, the right assignations and career support for current and new generation.</w:t>
            </w:r>
          </w:p>
        </w:tc>
      </w:tr>
      <w:tr w:rsidR="00ED53D0" w:rsidRPr="000017F9" w14:paraId="68F82F4C" w14:textId="77777777">
        <w:tc>
          <w:tcPr>
            <w:tcW w:w="9629" w:type="dxa"/>
            <w:gridSpan w:val="4"/>
          </w:tcPr>
          <w:p w14:paraId="1DFF5F50" w14:textId="77777777" w:rsidR="00ED53D0" w:rsidRPr="000017F9" w:rsidRDefault="00ED53D0">
            <w:pPr>
              <w:jc w:val="center"/>
              <w:rPr>
                <w:b/>
                <w:bCs/>
                <w:sz w:val="20"/>
                <w:szCs w:val="20"/>
              </w:rPr>
            </w:pPr>
            <w:r w:rsidRPr="000017F9">
              <w:rPr>
                <w:b/>
                <w:bCs/>
                <w:sz w:val="20"/>
                <w:szCs w:val="20"/>
              </w:rPr>
              <w:t>Enablers</w:t>
            </w:r>
          </w:p>
        </w:tc>
      </w:tr>
      <w:tr w:rsidR="00ED53D0" w:rsidRPr="000017F9" w14:paraId="474896C5" w14:textId="77777777">
        <w:tc>
          <w:tcPr>
            <w:tcW w:w="9629" w:type="dxa"/>
            <w:gridSpan w:val="4"/>
          </w:tcPr>
          <w:p w14:paraId="143B701C" w14:textId="77777777" w:rsidR="00ED53D0" w:rsidRPr="000017F9" w:rsidRDefault="00ED53D0">
            <w:pPr>
              <w:rPr>
                <w:sz w:val="20"/>
                <w:szCs w:val="20"/>
              </w:rPr>
            </w:pPr>
          </w:p>
        </w:tc>
      </w:tr>
      <w:tr w:rsidR="00ED53D0" w:rsidRPr="000017F9" w14:paraId="3F47CE92" w14:textId="77777777">
        <w:tc>
          <w:tcPr>
            <w:tcW w:w="9629" w:type="dxa"/>
            <w:gridSpan w:val="4"/>
          </w:tcPr>
          <w:p w14:paraId="46CCF109" w14:textId="77777777" w:rsidR="00ED53D0" w:rsidRPr="000017F9" w:rsidRDefault="00ED53D0">
            <w:pPr>
              <w:jc w:val="center"/>
              <w:rPr>
                <w:b/>
                <w:bCs/>
                <w:sz w:val="20"/>
                <w:szCs w:val="20"/>
              </w:rPr>
            </w:pPr>
            <w:r w:rsidRPr="000017F9">
              <w:rPr>
                <w:b/>
                <w:bCs/>
                <w:sz w:val="20"/>
                <w:szCs w:val="20"/>
              </w:rPr>
              <w:t>ITU Services</w:t>
            </w:r>
          </w:p>
        </w:tc>
      </w:tr>
      <w:tr w:rsidR="00ED53D0" w:rsidRPr="000017F9" w14:paraId="01F8E3C3" w14:textId="77777777">
        <w:tc>
          <w:tcPr>
            <w:tcW w:w="9629" w:type="dxa"/>
            <w:gridSpan w:val="4"/>
          </w:tcPr>
          <w:p w14:paraId="40CC8AE2" w14:textId="77777777" w:rsidR="00ED53D0" w:rsidRPr="000017F9" w:rsidRDefault="00ED53D0">
            <w:pPr>
              <w:rPr>
                <w:sz w:val="20"/>
                <w:szCs w:val="20"/>
              </w:rPr>
            </w:pPr>
          </w:p>
        </w:tc>
      </w:tr>
      <w:tr w:rsidR="00ED53D0" w:rsidRPr="000017F9" w14:paraId="58F5C7C6" w14:textId="77777777">
        <w:tc>
          <w:tcPr>
            <w:tcW w:w="9629" w:type="dxa"/>
            <w:gridSpan w:val="4"/>
          </w:tcPr>
          <w:p w14:paraId="44465348" w14:textId="77777777" w:rsidR="00ED53D0" w:rsidRPr="000017F9" w:rsidRDefault="00ED53D0">
            <w:pPr>
              <w:jc w:val="center"/>
              <w:rPr>
                <w:sz w:val="20"/>
                <w:szCs w:val="20"/>
              </w:rPr>
            </w:pPr>
            <w:r w:rsidRPr="000017F9">
              <w:rPr>
                <w:b/>
                <w:bCs/>
                <w:sz w:val="20"/>
                <w:szCs w:val="20"/>
              </w:rPr>
              <w:t>Learning and Feedback</w:t>
            </w:r>
          </w:p>
        </w:tc>
      </w:tr>
      <w:tr w:rsidR="00ED53D0" w:rsidRPr="000017F9" w14:paraId="3C033062" w14:textId="77777777">
        <w:tc>
          <w:tcPr>
            <w:tcW w:w="9629" w:type="dxa"/>
            <w:gridSpan w:val="4"/>
          </w:tcPr>
          <w:p w14:paraId="67FDE6DF" w14:textId="3E8EB837"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Attract industry</w:t>
            </w:r>
            <w:r w:rsidR="00EE5848" w:rsidRPr="000017F9">
              <w:rPr>
                <w:sz w:val="20"/>
                <w:szCs w:val="20"/>
                <w:lang w:eastAsia="zh-CN"/>
              </w:rPr>
              <w:t>"</w:t>
            </w:r>
            <w:r w:rsidRPr="000017F9">
              <w:rPr>
                <w:sz w:val="20"/>
                <w:szCs w:val="20"/>
                <w:lang w:eastAsia="zh-CN"/>
              </w:rPr>
              <w:t>:</w:t>
            </w:r>
          </w:p>
          <w:p w14:paraId="128EE11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ITU-T has a stable, mature and predictable process for producing international standards – at least for the telecom ecosystem. However, this can be too slow and misaligned with new agile methodologies beyond software applications, and this can be a hurdle in attracting the next generation.</w:t>
            </w:r>
          </w:p>
          <w:p w14:paraId="0E5DEE4C"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One potential option is to institute a change in the way the ITU-T builds standards. Providing an international view but an agile software-style culture that would attract the subject matter experts and industries back to the ITU-T.</w:t>
            </w:r>
          </w:p>
          <w:p w14:paraId="448BA344"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Speed and agility in the process is lacking, but there are efforts underway to bring in Industry friendly working methods.</w:t>
            </w:r>
          </w:p>
        </w:tc>
      </w:tr>
      <w:tr w:rsidR="00ED53D0" w:rsidRPr="000017F9" w14:paraId="547EE90C" w14:textId="77777777">
        <w:tc>
          <w:tcPr>
            <w:tcW w:w="9629" w:type="dxa"/>
            <w:gridSpan w:val="4"/>
          </w:tcPr>
          <w:p w14:paraId="616400C8"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4E6A56CF" w14:textId="77777777">
        <w:tc>
          <w:tcPr>
            <w:tcW w:w="9629" w:type="dxa"/>
            <w:gridSpan w:val="4"/>
          </w:tcPr>
          <w:p w14:paraId="23BF5CE2" w14:textId="77777777" w:rsidR="00ED53D0" w:rsidRPr="000017F9" w:rsidRDefault="00ED53D0">
            <w:pPr>
              <w:rPr>
                <w:sz w:val="20"/>
                <w:szCs w:val="20"/>
              </w:rPr>
            </w:pPr>
            <w:r w:rsidRPr="000017F9">
              <w:rPr>
                <w:sz w:val="20"/>
                <w:szCs w:val="20"/>
                <w:lang w:eastAsia="zh-CN"/>
              </w:rPr>
              <w:t xml:space="preserve">IWX-01 - </w:t>
            </w:r>
            <w:r w:rsidRPr="000017F9">
              <w:rPr>
                <w:sz w:val="20"/>
                <w:szCs w:val="20"/>
              </w:rPr>
              <w:t>Investigate new methodologies, e.g. agile methodologies and assess if they can be a success factor for attracting next generation and improve efficiencies</w:t>
            </w:r>
          </w:p>
          <w:p w14:paraId="7F5B16AD" w14:textId="77777777" w:rsidR="00ED53D0" w:rsidRPr="000017F9" w:rsidRDefault="00ED53D0">
            <w:pPr>
              <w:rPr>
                <w:sz w:val="20"/>
                <w:szCs w:val="20"/>
              </w:rPr>
            </w:pPr>
            <w:r w:rsidRPr="000017F9">
              <w:rPr>
                <w:sz w:val="20"/>
                <w:szCs w:val="20"/>
                <w:lang w:eastAsia="zh-CN"/>
              </w:rPr>
              <w:t xml:space="preserve">IWX-04a) - </w:t>
            </w:r>
            <w:r w:rsidRPr="000017F9">
              <w:rPr>
                <w:sz w:val="20"/>
                <w:szCs w:val="20"/>
              </w:rPr>
              <w:t>(CSP-market restricted) Research the best ways to refocus work items on customer requirements</w:t>
            </w:r>
          </w:p>
          <w:p w14:paraId="6481DD1D" w14:textId="77777777" w:rsidR="00ED53D0" w:rsidRPr="000017F9" w:rsidRDefault="00ED53D0">
            <w:pPr>
              <w:rPr>
                <w:sz w:val="20"/>
                <w:szCs w:val="20"/>
              </w:rPr>
            </w:pPr>
            <w:r w:rsidRPr="000017F9">
              <w:rPr>
                <w:sz w:val="20"/>
                <w:szCs w:val="20"/>
              </w:rPr>
              <w:t>IWX-04b) - Research the best ways to attract CSP-market relevant product management roles to participate in the work of the ITU-T</w:t>
            </w:r>
          </w:p>
          <w:p w14:paraId="650C7B86" w14:textId="77777777" w:rsidR="00ED53D0" w:rsidRPr="000017F9" w:rsidRDefault="00ED53D0">
            <w:pPr>
              <w:rPr>
                <w:sz w:val="20"/>
                <w:szCs w:val="20"/>
              </w:rPr>
            </w:pPr>
            <w:r w:rsidRPr="000017F9">
              <w:rPr>
                <w:sz w:val="20"/>
                <w:szCs w:val="20"/>
                <w:lang w:eastAsia="zh-CN"/>
              </w:rPr>
              <w:lastRenderedPageBreak/>
              <w:t xml:space="preserve">IWX-06 - </w:t>
            </w:r>
            <w:r w:rsidRPr="000017F9">
              <w:rPr>
                <w:sz w:val="20"/>
                <w:szCs w:val="20"/>
              </w:rPr>
              <w:t>Investigate the problem that New work items established as Technical Reports, or Guidelines should be better recognized in the context of the standardization process (A.1 and A.13)</w:t>
            </w:r>
          </w:p>
          <w:p w14:paraId="2AEBA34A" w14:textId="77777777" w:rsidR="00ED53D0" w:rsidRPr="000017F9" w:rsidRDefault="00ED53D0">
            <w:pPr>
              <w:rPr>
                <w:sz w:val="20"/>
                <w:szCs w:val="20"/>
              </w:rPr>
            </w:pPr>
            <w:r w:rsidRPr="000017F9">
              <w:rPr>
                <w:sz w:val="20"/>
                <w:szCs w:val="20"/>
                <w:lang w:eastAsia="zh-CN"/>
              </w:rPr>
              <w:t xml:space="preserve">IWX-21a) - </w:t>
            </w:r>
            <w:r w:rsidRPr="000017F9">
              <w:rPr>
                <w:sz w:val="20"/>
                <w:szCs w:val="20"/>
              </w:rPr>
              <w:t>Which tools can support and improve collaboration, development of deliverables.</w:t>
            </w:r>
          </w:p>
          <w:p w14:paraId="2CE41F08" w14:textId="68C81FB3" w:rsidR="00ED53D0" w:rsidRPr="000017F9" w:rsidRDefault="00ED53D0">
            <w:pPr>
              <w:rPr>
                <w:sz w:val="20"/>
                <w:szCs w:val="20"/>
              </w:rPr>
            </w:pPr>
            <w:r w:rsidRPr="000017F9">
              <w:rPr>
                <w:sz w:val="20"/>
                <w:szCs w:val="20"/>
                <w:lang w:eastAsia="zh-CN"/>
              </w:rPr>
              <w:t>IWX-21b</w:t>
            </w:r>
            <w:r w:rsidRPr="000017F9">
              <w:rPr>
                <w:sz w:val="20"/>
                <w:szCs w:val="20"/>
              </w:rPr>
              <w:t>) -</w:t>
            </w:r>
            <w:r w:rsidR="00A61DFB" w:rsidRPr="000017F9">
              <w:rPr>
                <w:sz w:val="20"/>
                <w:szCs w:val="20"/>
              </w:rPr>
              <w:t xml:space="preserve"> </w:t>
            </w:r>
            <w:r w:rsidRPr="000017F9">
              <w:rPr>
                <w:sz w:val="20"/>
                <w:szCs w:val="20"/>
              </w:rPr>
              <w:t>Invite potential product candidate vendors to present their solutions to ITU-T.</w:t>
            </w:r>
          </w:p>
          <w:p w14:paraId="468744E1" w14:textId="77777777" w:rsidR="00ED53D0" w:rsidRPr="000017F9" w:rsidRDefault="00ED53D0">
            <w:pPr>
              <w:rPr>
                <w:sz w:val="16"/>
                <w:szCs w:val="16"/>
              </w:rPr>
            </w:pPr>
            <w:r w:rsidRPr="000017F9">
              <w:rPr>
                <w:sz w:val="20"/>
                <w:szCs w:val="20"/>
              </w:rPr>
              <w:t>IWX-27 - Investigate the best way to promote ITU-T to underserved segments (hyperscalers, software, IoT, etc.)</w:t>
            </w:r>
          </w:p>
        </w:tc>
      </w:tr>
    </w:tbl>
    <w:p w14:paraId="609132B1" w14:textId="77777777" w:rsidR="00ED53D0" w:rsidRPr="000017F9" w:rsidRDefault="00ED53D0" w:rsidP="00ED53D0"/>
    <w:p w14:paraId="5AE3A346" w14:textId="77777777" w:rsidR="009E5B8E" w:rsidRPr="000017F9" w:rsidRDefault="009E5B8E" w:rsidP="009E5B8E">
      <w:r w:rsidRPr="000017F9">
        <w:br w:type="page"/>
      </w:r>
    </w:p>
    <w:p w14:paraId="3D5294EE" w14:textId="463F255F"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6</w:t>
      </w:r>
      <w:r w:rsidR="00ED53D0" w:rsidRPr="000017F9">
        <w:fldChar w:fldCharType="end"/>
      </w:r>
      <w:r w:rsidR="00ED53D0" w:rsidRPr="000017F9">
        <w:t xml:space="preserve"> - Action plan on "Bridge the technology/policy/strategy gap"</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0235EAF0" w14:textId="77777777">
        <w:tc>
          <w:tcPr>
            <w:tcW w:w="846" w:type="dxa"/>
          </w:tcPr>
          <w:p w14:paraId="24284621" w14:textId="77777777" w:rsidR="00ED53D0" w:rsidRPr="000017F9" w:rsidRDefault="00ED53D0">
            <w:pPr>
              <w:jc w:val="center"/>
              <w:rPr>
                <w:b/>
                <w:bCs/>
                <w:sz w:val="20"/>
                <w:szCs w:val="20"/>
              </w:rPr>
            </w:pPr>
            <w:r w:rsidRPr="000017F9">
              <w:rPr>
                <w:b/>
                <w:bCs/>
                <w:sz w:val="20"/>
                <w:szCs w:val="20"/>
              </w:rPr>
              <w:t>AP#</w:t>
            </w:r>
          </w:p>
        </w:tc>
        <w:tc>
          <w:tcPr>
            <w:tcW w:w="2835" w:type="dxa"/>
          </w:tcPr>
          <w:p w14:paraId="38172765" w14:textId="77777777" w:rsidR="00ED53D0" w:rsidRPr="000017F9" w:rsidRDefault="00ED53D0">
            <w:pPr>
              <w:rPr>
                <w:sz w:val="20"/>
                <w:szCs w:val="20"/>
              </w:rPr>
            </w:pPr>
            <w:r w:rsidRPr="000017F9">
              <w:rPr>
                <w:sz w:val="20"/>
                <w:szCs w:val="20"/>
              </w:rPr>
              <w:t>AP1.5</w:t>
            </w:r>
          </w:p>
        </w:tc>
        <w:tc>
          <w:tcPr>
            <w:tcW w:w="1701" w:type="dxa"/>
          </w:tcPr>
          <w:p w14:paraId="6B4F2B80" w14:textId="77777777" w:rsidR="00ED53D0" w:rsidRPr="000017F9" w:rsidRDefault="00ED53D0">
            <w:pPr>
              <w:jc w:val="center"/>
              <w:rPr>
                <w:b/>
                <w:bCs/>
                <w:sz w:val="20"/>
                <w:szCs w:val="20"/>
              </w:rPr>
            </w:pPr>
            <w:r w:rsidRPr="000017F9">
              <w:rPr>
                <w:b/>
                <w:bCs/>
                <w:sz w:val="20"/>
                <w:szCs w:val="20"/>
              </w:rPr>
              <w:t>AP Short Name</w:t>
            </w:r>
          </w:p>
        </w:tc>
        <w:tc>
          <w:tcPr>
            <w:tcW w:w="4247" w:type="dxa"/>
          </w:tcPr>
          <w:p w14:paraId="5744B739" w14:textId="58A46BC2" w:rsidR="00ED53D0" w:rsidRPr="000017F9" w:rsidRDefault="00EE5848">
            <w:pPr>
              <w:rPr>
                <w:sz w:val="20"/>
                <w:szCs w:val="20"/>
              </w:rPr>
            </w:pPr>
            <w:r w:rsidRPr="000017F9">
              <w:rPr>
                <w:sz w:val="20"/>
                <w:szCs w:val="20"/>
              </w:rPr>
              <w:t>"</w:t>
            </w:r>
            <w:r w:rsidR="00ED53D0" w:rsidRPr="000017F9">
              <w:rPr>
                <w:sz w:val="20"/>
                <w:szCs w:val="20"/>
              </w:rPr>
              <w:t>Bridge the technology/policy/strategy gap</w:t>
            </w:r>
            <w:r w:rsidRPr="000017F9">
              <w:rPr>
                <w:sz w:val="20"/>
                <w:szCs w:val="20"/>
              </w:rPr>
              <w:t>"</w:t>
            </w:r>
          </w:p>
        </w:tc>
      </w:tr>
      <w:tr w:rsidR="00ED53D0" w:rsidRPr="000017F9" w14:paraId="576E4D2E" w14:textId="77777777">
        <w:tc>
          <w:tcPr>
            <w:tcW w:w="9629" w:type="dxa"/>
            <w:gridSpan w:val="4"/>
          </w:tcPr>
          <w:p w14:paraId="6982BBDF"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65B37C61" w14:textId="77777777">
        <w:tc>
          <w:tcPr>
            <w:tcW w:w="9629" w:type="dxa"/>
            <w:gridSpan w:val="4"/>
          </w:tcPr>
          <w:p w14:paraId="3D93AF29" w14:textId="77777777" w:rsidR="00ED53D0" w:rsidRPr="000017F9" w:rsidRDefault="00ED53D0">
            <w:pPr>
              <w:rPr>
                <w:sz w:val="20"/>
                <w:szCs w:val="20"/>
              </w:rPr>
            </w:pPr>
            <w:r w:rsidRPr="000017F9">
              <w:rPr>
                <w:sz w:val="20"/>
                <w:szCs w:val="20"/>
              </w:rPr>
              <w:t>Identify how to bridge and gap between technology, policy and strategy in standardization.</w:t>
            </w:r>
          </w:p>
        </w:tc>
      </w:tr>
      <w:tr w:rsidR="00ED53D0" w:rsidRPr="000017F9" w14:paraId="6549E2A4" w14:textId="77777777">
        <w:tc>
          <w:tcPr>
            <w:tcW w:w="9629" w:type="dxa"/>
            <w:gridSpan w:val="4"/>
          </w:tcPr>
          <w:p w14:paraId="31B76FD4" w14:textId="77777777" w:rsidR="00ED53D0" w:rsidRPr="000017F9" w:rsidRDefault="00ED53D0">
            <w:pPr>
              <w:jc w:val="center"/>
              <w:rPr>
                <w:b/>
                <w:bCs/>
                <w:sz w:val="20"/>
                <w:szCs w:val="20"/>
              </w:rPr>
            </w:pPr>
            <w:r w:rsidRPr="000017F9">
              <w:rPr>
                <w:b/>
                <w:bCs/>
                <w:sz w:val="20"/>
                <w:szCs w:val="20"/>
              </w:rPr>
              <w:t>Key Outcome(s)</w:t>
            </w:r>
          </w:p>
        </w:tc>
      </w:tr>
      <w:tr w:rsidR="00ED53D0" w:rsidRPr="000017F9" w14:paraId="3C012905" w14:textId="77777777">
        <w:tc>
          <w:tcPr>
            <w:tcW w:w="9629" w:type="dxa"/>
            <w:gridSpan w:val="4"/>
          </w:tcPr>
          <w:p w14:paraId="5E88AA7B" w14:textId="77777777" w:rsidR="00ED53D0" w:rsidRPr="000017F9" w:rsidRDefault="00ED53D0">
            <w:pPr>
              <w:rPr>
                <w:sz w:val="20"/>
                <w:szCs w:val="20"/>
              </w:rPr>
            </w:pPr>
            <w:r w:rsidRPr="000017F9">
              <w:rPr>
                <w:sz w:val="20"/>
                <w:szCs w:val="20"/>
              </w:rPr>
              <w:t>The identification of measures in the form of guidelines across the whole lifecycle of standardisation from the members competencies in the three fields, the initiation of new work item, their development, their quality, and the application of ITU-T Recommendations particular on manufactured products and interconnection, with emphasis on Recommendations having regulatory and policy implications.</w:t>
            </w:r>
          </w:p>
        </w:tc>
      </w:tr>
      <w:tr w:rsidR="00ED53D0" w:rsidRPr="000017F9" w14:paraId="01571797" w14:textId="77777777">
        <w:tc>
          <w:tcPr>
            <w:tcW w:w="9629" w:type="dxa"/>
            <w:gridSpan w:val="4"/>
          </w:tcPr>
          <w:p w14:paraId="138F73B8"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75B58579" w14:textId="77777777">
        <w:tc>
          <w:tcPr>
            <w:tcW w:w="9629" w:type="dxa"/>
            <w:gridSpan w:val="4"/>
          </w:tcPr>
          <w:p w14:paraId="0530A2BF"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Number of relevant and implementable measures categorised by short, medium and long term execution and impact.</w:t>
            </w:r>
          </w:p>
          <w:p w14:paraId="35E03748"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Measures are relevant against a to-be-developed list of the concerns to bridge the gap between technology, policy and strategy.</w:t>
            </w:r>
          </w:p>
        </w:tc>
      </w:tr>
      <w:tr w:rsidR="00ED53D0" w:rsidRPr="000017F9" w14:paraId="3F864DCF" w14:textId="77777777">
        <w:tc>
          <w:tcPr>
            <w:tcW w:w="9629" w:type="dxa"/>
            <w:gridSpan w:val="4"/>
          </w:tcPr>
          <w:p w14:paraId="4FCE7C60"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5FB5ECF6" w14:textId="77777777">
        <w:tc>
          <w:tcPr>
            <w:tcW w:w="9629" w:type="dxa"/>
            <w:gridSpan w:val="4"/>
          </w:tcPr>
          <w:p w14:paraId="1E63DD5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development of competency training courses on standardization taking into account the specific. relationships and dynamics between technology, policy and strategy for both developed and developing countries.</w:t>
            </w:r>
          </w:p>
          <w:p w14:paraId="782FE01F"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consultation with both BDT and TSB on their experience and relationships outside of the ITU.</w:t>
            </w:r>
          </w:p>
        </w:tc>
      </w:tr>
      <w:tr w:rsidR="00ED53D0" w:rsidRPr="000017F9" w14:paraId="689F700F" w14:textId="77777777">
        <w:tc>
          <w:tcPr>
            <w:tcW w:w="9629" w:type="dxa"/>
            <w:gridSpan w:val="4"/>
          </w:tcPr>
          <w:p w14:paraId="61508231" w14:textId="77777777" w:rsidR="00ED53D0" w:rsidRPr="000017F9" w:rsidRDefault="00ED53D0">
            <w:pPr>
              <w:jc w:val="center"/>
              <w:rPr>
                <w:b/>
                <w:bCs/>
                <w:sz w:val="20"/>
                <w:szCs w:val="20"/>
              </w:rPr>
            </w:pPr>
            <w:r w:rsidRPr="000017F9">
              <w:rPr>
                <w:b/>
                <w:bCs/>
                <w:sz w:val="20"/>
                <w:szCs w:val="20"/>
              </w:rPr>
              <w:t>Enablers</w:t>
            </w:r>
          </w:p>
        </w:tc>
      </w:tr>
      <w:tr w:rsidR="00ED53D0" w:rsidRPr="000017F9" w14:paraId="1B0E8C31" w14:textId="77777777">
        <w:tc>
          <w:tcPr>
            <w:tcW w:w="9629" w:type="dxa"/>
            <w:gridSpan w:val="4"/>
          </w:tcPr>
          <w:p w14:paraId="479ADC9F" w14:textId="77777777" w:rsidR="00ED53D0" w:rsidRPr="000017F9" w:rsidRDefault="00ED53D0">
            <w:pPr>
              <w:rPr>
                <w:sz w:val="20"/>
                <w:szCs w:val="20"/>
              </w:rPr>
            </w:pPr>
          </w:p>
        </w:tc>
      </w:tr>
      <w:tr w:rsidR="00ED53D0" w:rsidRPr="000017F9" w14:paraId="5C5BCE5C" w14:textId="77777777">
        <w:tc>
          <w:tcPr>
            <w:tcW w:w="9629" w:type="dxa"/>
            <w:gridSpan w:val="4"/>
          </w:tcPr>
          <w:p w14:paraId="1824F1C5" w14:textId="77777777" w:rsidR="00ED53D0" w:rsidRPr="000017F9" w:rsidRDefault="00ED53D0">
            <w:pPr>
              <w:jc w:val="center"/>
              <w:rPr>
                <w:b/>
                <w:bCs/>
                <w:sz w:val="20"/>
                <w:szCs w:val="20"/>
              </w:rPr>
            </w:pPr>
            <w:r w:rsidRPr="000017F9">
              <w:rPr>
                <w:b/>
                <w:bCs/>
                <w:sz w:val="20"/>
                <w:szCs w:val="20"/>
              </w:rPr>
              <w:t>ITU Services</w:t>
            </w:r>
          </w:p>
        </w:tc>
      </w:tr>
      <w:tr w:rsidR="00ED53D0" w:rsidRPr="000017F9" w14:paraId="64D6145F" w14:textId="77777777">
        <w:tc>
          <w:tcPr>
            <w:tcW w:w="9629" w:type="dxa"/>
            <w:gridSpan w:val="4"/>
          </w:tcPr>
          <w:p w14:paraId="49087750" w14:textId="77777777" w:rsidR="00ED53D0" w:rsidRPr="000017F9" w:rsidRDefault="00ED53D0">
            <w:pPr>
              <w:rPr>
                <w:sz w:val="20"/>
                <w:szCs w:val="20"/>
              </w:rPr>
            </w:pPr>
          </w:p>
        </w:tc>
      </w:tr>
      <w:tr w:rsidR="00ED53D0" w:rsidRPr="000017F9" w14:paraId="228CCCA4" w14:textId="77777777">
        <w:tc>
          <w:tcPr>
            <w:tcW w:w="9629" w:type="dxa"/>
            <w:gridSpan w:val="4"/>
          </w:tcPr>
          <w:p w14:paraId="03D87853" w14:textId="77777777" w:rsidR="00ED53D0" w:rsidRPr="000017F9" w:rsidRDefault="00ED53D0">
            <w:pPr>
              <w:jc w:val="center"/>
              <w:rPr>
                <w:sz w:val="20"/>
                <w:szCs w:val="20"/>
              </w:rPr>
            </w:pPr>
            <w:r w:rsidRPr="000017F9">
              <w:rPr>
                <w:b/>
                <w:bCs/>
                <w:sz w:val="20"/>
                <w:szCs w:val="20"/>
              </w:rPr>
              <w:t>Learning and Feedback</w:t>
            </w:r>
          </w:p>
        </w:tc>
      </w:tr>
      <w:tr w:rsidR="00ED53D0" w:rsidRPr="000017F9" w14:paraId="4E8B38D1" w14:textId="77777777">
        <w:tc>
          <w:tcPr>
            <w:tcW w:w="9629" w:type="dxa"/>
            <w:gridSpan w:val="4"/>
          </w:tcPr>
          <w:p w14:paraId="0E9363CE" w14:textId="077AA5AC"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Bridge the technology/policy/strategy gap</w:t>
            </w:r>
            <w:r w:rsidR="00EE5848" w:rsidRPr="000017F9">
              <w:rPr>
                <w:sz w:val="20"/>
                <w:szCs w:val="20"/>
                <w:lang w:eastAsia="zh-CN"/>
              </w:rPr>
              <w:t>"</w:t>
            </w:r>
            <w:r w:rsidRPr="000017F9">
              <w:rPr>
                <w:sz w:val="20"/>
                <w:szCs w:val="20"/>
                <w:lang w:eastAsia="zh-CN"/>
              </w:rPr>
              <w:t>:</w:t>
            </w:r>
          </w:p>
          <w:p w14:paraId="4768A07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ITU-T has an excellent relationship with members states. However, subject matter experts and competence are being drawn into partnerships and forums that are often dedicated to a focused solution.</w:t>
            </w:r>
          </w:p>
          <w:p w14:paraId="13E0CBC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There are various operating models within ITU-T for producing international standards. However, without a requirement for regional diversity or some identification of global applicability, it is often too easy to start new work.</w:t>
            </w:r>
          </w:p>
          <w:p w14:paraId="31F63CE7"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 bridge between technology, policy, and strategy was noted as a strength for ITU, and that ITU-T needs to identify topics where this would be the most value. Like defining data transfer between countries.</w:t>
            </w:r>
          </w:p>
        </w:tc>
      </w:tr>
      <w:tr w:rsidR="00ED53D0" w:rsidRPr="000017F9" w14:paraId="45C89628" w14:textId="77777777">
        <w:tc>
          <w:tcPr>
            <w:tcW w:w="9629" w:type="dxa"/>
            <w:gridSpan w:val="4"/>
          </w:tcPr>
          <w:p w14:paraId="4E0F8E08"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5F95FF44" w14:textId="77777777">
        <w:tc>
          <w:tcPr>
            <w:tcW w:w="9629" w:type="dxa"/>
            <w:gridSpan w:val="4"/>
          </w:tcPr>
          <w:p w14:paraId="3B3560C9" w14:textId="77777777" w:rsidR="00ED53D0" w:rsidRPr="000017F9" w:rsidRDefault="00ED53D0">
            <w:pPr>
              <w:rPr>
                <w:sz w:val="20"/>
                <w:szCs w:val="20"/>
              </w:rPr>
            </w:pPr>
            <w:r w:rsidRPr="000017F9">
              <w:rPr>
                <w:sz w:val="20"/>
                <w:szCs w:val="20"/>
                <w:lang w:eastAsia="zh-CN"/>
              </w:rPr>
              <w:t xml:space="preserve">IWX-11 - </w:t>
            </w:r>
            <w:r w:rsidRPr="000017F9">
              <w:rPr>
                <w:sz w:val="20"/>
                <w:szCs w:val="20"/>
              </w:rPr>
              <w:t>Investigate the best way for ITU-T to identify topics that maximise its strength as a bridge between technology, policy and strategy</w:t>
            </w:r>
          </w:p>
          <w:p w14:paraId="09CEDA36" w14:textId="77777777" w:rsidR="00ED53D0" w:rsidRPr="000017F9" w:rsidRDefault="00ED53D0">
            <w:pPr>
              <w:rPr>
                <w:sz w:val="20"/>
                <w:szCs w:val="20"/>
                <w:lang w:eastAsia="zh-CN"/>
              </w:rPr>
            </w:pPr>
            <w:r w:rsidRPr="000017F9">
              <w:rPr>
                <w:sz w:val="20"/>
                <w:szCs w:val="20"/>
              </w:rPr>
              <w:t>IWX-28 - Investigate the best ways to clearly define the role of ITU-T in AI</w:t>
            </w:r>
          </w:p>
        </w:tc>
      </w:tr>
    </w:tbl>
    <w:p w14:paraId="186EAFA5" w14:textId="77777777" w:rsidR="00ED53D0" w:rsidRPr="000017F9" w:rsidRDefault="00ED53D0" w:rsidP="00ED53D0"/>
    <w:p w14:paraId="3661EDF4" w14:textId="77777777" w:rsidR="009E5B8E" w:rsidRPr="000017F9" w:rsidRDefault="009E5B8E" w:rsidP="009E5B8E">
      <w:r w:rsidRPr="000017F9">
        <w:br w:type="page"/>
      </w:r>
    </w:p>
    <w:p w14:paraId="6954FB8B" w14:textId="3EBB66C2" w:rsidR="00ED53D0" w:rsidRPr="00094E7E" w:rsidRDefault="00C97837" w:rsidP="00ED53D0">
      <w:pPr>
        <w:pStyle w:val="TableNotitle"/>
        <w:rPr>
          <w:lang w:val="fr-FR"/>
        </w:rPr>
      </w:pPr>
      <w:r w:rsidRPr="00094E7E">
        <w:rPr>
          <w:lang w:val="fr-FR"/>
        </w:rPr>
        <w:lastRenderedPageBreak/>
        <w:t>Table F.</w:t>
      </w:r>
      <w:r w:rsidR="00ED53D0" w:rsidRPr="000017F9">
        <w:fldChar w:fldCharType="begin"/>
      </w:r>
      <w:r w:rsidR="00ED53D0" w:rsidRPr="00094E7E">
        <w:rPr>
          <w:lang w:val="fr-FR"/>
        </w:rPr>
        <w:instrText xml:space="preserve"> </w:instrText>
      </w:r>
      <w:r w:rsidR="00C70219" w:rsidRPr="00094E7E">
        <w:rPr>
          <w:lang w:val="fr-FR"/>
        </w:rPr>
        <w:instrText xml:space="preserve">SEQ TableAP </w:instrText>
      </w:r>
      <w:r w:rsidR="00ED53D0" w:rsidRPr="00094E7E">
        <w:rPr>
          <w:lang w:val="fr-FR"/>
        </w:rPr>
        <w:instrText xml:space="preserve">\* ARABIC </w:instrText>
      </w:r>
      <w:r w:rsidR="00ED53D0" w:rsidRPr="000017F9">
        <w:fldChar w:fldCharType="separate"/>
      </w:r>
      <w:r w:rsidR="009E5B8E" w:rsidRPr="00094E7E">
        <w:rPr>
          <w:noProof/>
          <w:lang w:val="fr-FR"/>
        </w:rPr>
        <w:t>7</w:t>
      </w:r>
      <w:r w:rsidR="00ED53D0" w:rsidRPr="000017F9">
        <w:fldChar w:fldCharType="end"/>
      </w:r>
      <w:r w:rsidR="00ED53D0" w:rsidRPr="00094E7E">
        <w:rPr>
          <w:lang w:val="fr-FR"/>
        </w:rPr>
        <w:t xml:space="preserve"> - Action plan on "Dialogue"</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5F1EEF25" w14:textId="77777777">
        <w:tc>
          <w:tcPr>
            <w:tcW w:w="846" w:type="dxa"/>
          </w:tcPr>
          <w:p w14:paraId="7C4302F2" w14:textId="77777777" w:rsidR="00ED53D0" w:rsidRPr="000017F9" w:rsidRDefault="00ED53D0">
            <w:pPr>
              <w:jc w:val="center"/>
              <w:rPr>
                <w:b/>
                <w:bCs/>
                <w:sz w:val="20"/>
                <w:szCs w:val="20"/>
              </w:rPr>
            </w:pPr>
            <w:r w:rsidRPr="000017F9">
              <w:rPr>
                <w:b/>
                <w:bCs/>
                <w:sz w:val="20"/>
                <w:szCs w:val="20"/>
              </w:rPr>
              <w:t>AP#</w:t>
            </w:r>
          </w:p>
        </w:tc>
        <w:tc>
          <w:tcPr>
            <w:tcW w:w="2835" w:type="dxa"/>
          </w:tcPr>
          <w:p w14:paraId="31D4FCFE" w14:textId="77777777" w:rsidR="00ED53D0" w:rsidRPr="000017F9" w:rsidRDefault="00ED53D0">
            <w:pPr>
              <w:rPr>
                <w:sz w:val="20"/>
                <w:szCs w:val="20"/>
              </w:rPr>
            </w:pPr>
            <w:r w:rsidRPr="000017F9">
              <w:rPr>
                <w:sz w:val="20"/>
                <w:szCs w:val="20"/>
              </w:rPr>
              <w:t>AP1.6</w:t>
            </w:r>
          </w:p>
        </w:tc>
        <w:tc>
          <w:tcPr>
            <w:tcW w:w="1701" w:type="dxa"/>
          </w:tcPr>
          <w:p w14:paraId="52FA7882" w14:textId="77777777" w:rsidR="00ED53D0" w:rsidRPr="000017F9" w:rsidRDefault="00ED53D0">
            <w:pPr>
              <w:jc w:val="center"/>
              <w:rPr>
                <w:b/>
                <w:bCs/>
                <w:sz w:val="20"/>
                <w:szCs w:val="20"/>
              </w:rPr>
            </w:pPr>
            <w:r w:rsidRPr="000017F9">
              <w:rPr>
                <w:b/>
                <w:bCs/>
                <w:sz w:val="20"/>
                <w:szCs w:val="20"/>
              </w:rPr>
              <w:t>AP Short Name</w:t>
            </w:r>
          </w:p>
        </w:tc>
        <w:tc>
          <w:tcPr>
            <w:tcW w:w="4247" w:type="dxa"/>
          </w:tcPr>
          <w:p w14:paraId="6DEE0411" w14:textId="36ADF4FA" w:rsidR="00ED53D0" w:rsidRPr="000017F9" w:rsidRDefault="00EE5848">
            <w:pPr>
              <w:rPr>
                <w:sz w:val="20"/>
                <w:szCs w:val="20"/>
              </w:rPr>
            </w:pPr>
            <w:r w:rsidRPr="000017F9">
              <w:rPr>
                <w:sz w:val="20"/>
                <w:szCs w:val="20"/>
              </w:rPr>
              <w:t>"</w:t>
            </w:r>
            <w:r w:rsidR="00ED53D0" w:rsidRPr="000017F9">
              <w:rPr>
                <w:sz w:val="20"/>
                <w:szCs w:val="20"/>
              </w:rPr>
              <w:t>Dialogue</w:t>
            </w:r>
            <w:r w:rsidRPr="000017F9">
              <w:rPr>
                <w:sz w:val="20"/>
                <w:szCs w:val="20"/>
              </w:rPr>
              <w:t>"</w:t>
            </w:r>
          </w:p>
        </w:tc>
      </w:tr>
      <w:tr w:rsidR="00ED53D0" w:rsidRPr="000017F9" w14:paraId="0292330E" w14:textId="77777777">
        <w:tc>
          <w:tcPr>
            <w:tcW w:w="9629" w:type="dxa"/>
            <w:gridSpan w:val="4"/>
          </w:tcPr>
          <w:p w14:paraId="40C938BB"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2535763A" w14:textId="77777777">
        <w:tc>
          <w:tcPr>
            <w:tcW w:w="9629" w:type="dxa"/>
            <w:gridSpan w:val="4"/>
          </w:tcPr>
          <w:p w14:paraId="3DBD60C0" w14:textId="77777777" w:rsidR="00ED53D0" w:rsidRPr="000017F9" w:rsidRDefault="00ED53D0">
            <w:pPr>
              <w:rPr>
                <w:sz w:val="20"/>
                <w:szCs w:val="20"/>
              </w:rPr>
            </w:pPr>
            <w:r w:rsidRPr="000017F9">
              <w:rPr>
                <w:sz w:val="20"/>
                <w:szCs w:val="20"/>
              </w:rPr>
              <w:t xml:space="preserve">Identify how ITU-T Sector Members, Associates and SMEs can contribute to a dialogue leading to an enabling environment that adds value and enhances quality. </w:t>
            </w:r>
          </w:p>
        </w:tc>
      </w:tr>
      <w:tr w:rsidR="00ED53D0" w:rsidRPr="000017F9" w14:paraId="5BC1F965" w14:textId="77777777">
        <w:tc>
          <w:tcPr>
            <w:tcW w:w="9629" w:type="dxa"/>
            <w:gridSpan w:val="4"/>
          </w:tcPr>
          <w:p w14:paraId="0F055CB3" w14:textId="77777777" w:rsidR="00ED53D0" w:rsidRPr="000017F9" w:rsidRDefault="00ED53D0">
            <w:pPr>
              <w:jc w:val="center"/>
              <w:rPr>
                <w:b/>
                <w:bCs/>
                <w:sz w:val="20"/>
                <w:szCs w:val="20"/>
              </w:rPr>
            </w:pPr>
            <w:r w:rsidRPr="000017F9">
              <w:rPr>
                <w:b/>
                <w:bCs/>
                <w:sz w:val="20"/>
                <w:szCs w:val="20"/>
              </w:rPr>
              <w:t>Key Outcome(s)</w:t>
            </w:r>
          </w:p>
        </w:tc>
      </w:tr>
      <w:tr w:rsidR="00ED53D0" w:rsidRPr="000017F9" w14:paraId="25B23F1A" w14:textId="77777777">
        <w:tc>
          <w:tcPr>
            <w:tcW w:w="9629" w:type="dxa"/>
            <w:gridSpan w:val="4"/>
          </w:tcPr>
          <w:p w14:paraId="3B8984A3" w14:textId="77777777" w:rsidR="00ED53D0" w:rsidRPr="000017F9" w:rsidRDefault="00ED53D0">
            <w:pPr>
              <w:rPr>
                <w:sz w:val="20"/>
                <w:szCs w:val="20"/>
              </w:rPr>
            </w:pPr>
          </w:p>
        </w:tc>
      </w:tr>
      <w:tr w:rsidR="00ED53D0" w:rsidRPr="000017F9" w14:paraId="1CAA96F7" w14:textId="77777777">
        <w:tc>
          <w:tcPr>
            <w:tcW w:w="9629" w:type="dxa"/>
            <w:gridSpan w:val="4"/>
          </w:tcPr>
          <w:p w14:paraId="422B92C6"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3B46950E" w14:textId="77777777">
        <w:tc>
          <w:tcPr>
            <w:tcW w:w="9629" w:type="dxa"/>
            <w:gridSpan w:val="4"/>
          </w:tcPr>
          <w:p w14:paraId="576E3DD2" w14:textId="77777777" w:rsidR="00ED53D0" w:rsidRPr="000017F9" w:rsidRDefault="00ED53D0">
            <w:pPr>
              <w:rPr>
                <w:sz w:val="20"/>
                <w:szCs w:val="20"/>
              </w:rPr>
            </w:pPr>
          </w:p>
        </w:tc>
      </w:tr>
      <w:tr w:rsidR="00ED53D0" w:rsidRPr="000017F9" w14:paraId="76DCB4F3" w14:textId="77777777">
        <w:tc>
          <w:tcPr>
            <w:tcW w:w="9629" w:type="dxa"/>
            <w:gridSpan w:val="4"/>
          </w:tcPr>
          <w:p w14:paraId="1DD105EA"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626C3176" w14:textId="77777777">
        <w:tc>
          <w:tcPr>
            <w:tcW w:w="9629" w:type="dxa"/>
            <w:gridSpan w:val="4"/>
          </w:tcPr>
          <w:p w14:paraId="0C16D168" w14:textId="77777777" w:rsidR="00ED53D0" w:rsidRPr="000017F9" w:rsidRDefault="00ED53D0">
            <w:pPr>
              <w:rPr>
                <w:sz w:val="20"/>
                <w:szCs w:val="20"/>
              </w:rPr>
            </w:pPr>
          </w:p>
        </w:tc>
      </w:tr>
      <w:tr w:rsidR="00ED53D0" w:rsidRPr="000017F9" w14:paraId="347D67B1" w14:textId="77777777">
        <w:tc>
          <w:tcPr>
            <w:tcW w:w="9629" w:type="dxa"/>
            <w:gridSpan w:val="4"/>
          </w:tcPr>
          <w:p w14:paraId="6BB25BEC" w14:textId="77777777" w:rsidR="00ED53D0" w:rsidRPr="000017F9" w:rsidRDefault="00ED53D0">
            <w:pPr>
              <w:jc w:val="center"/>
              <w:rPr>
                <w:b/>
                <w:bCs/>
                <w:sz w:val="20"/>
                <w:szCs w:val="20"/>
              </w:rPr>
            </w:pPr>
            <w:r w:rsidRPr="000017F9">
              <w:rPr>
                <w:b/>
                <w:bCs/>
                <w:sz w:val="20"/>
                <w:szCs w:val="20"/>
              </w:rPr>
              <w:t>Enablers</w:t>
            </w:r>
          </w:p>
        </w:tc>
      </w:tr>
      <w:tr w:rsidR="00ED53D0" w:rsidRPr="000017F9" w14:paraId="758E30D5" w14:textId="77777777">
        <w:tc>
          <w:tcPr>
            <w:tcW w:w="9629" w:type="dxa"/>
            <w:gridSpan w:val="4"/>
          </w:tcPr>
          <w:p w14:paraId="49FFCDFD" w14:textId="77777777" w:rsidR="00ED53D0" w:rsidRPr="000017F9" w:rsidRDefault="00ED53D0">
            <w:pPr>
              <w:rPr>
                <w:sz w:val="20"/>
                <w:szCs w:val="20"/>
              </w:rPr>
            </w:pPr>
          </w:p>
        </w:tc>
      </w:tr>
      <w:tr w:rsidR="00ED53D0" w:rsidRPr="000017F9" w14:paraId="3AE03B15" w14:textId="77777777">
        <w:tc>
          <w:tcPr>
            <w:tcW w:w="9629" w:type="dxa"/>
            <w:gridSpan w:val="4"/>
          </w:tcPr>
          <w:p w14:paraId="6AF457FB" w14:textId="77777777" w:rsidR="00ED53D0" w:rsidRPr="000017F9" w:rsidRDefault="00ED53D0">
            <w:pPr>
              <w:jc w:val="center"/>
              <w:rPr>
                <w:b/>
                <w:bCs/>
                <w:sz w:val="20"/>
                <w:szCs w:val="20"/>
              </w:rPr>
            </w:pPr>
            <w:r w:rsidRPr="000017F9">
              <w:rPr>
                <w:b/>
                <w:bCs/>
                <w:sz w:val="20"/>
                <w:szCs w:val="20"/>
              </w:rPr>
              <w:t>ITU Services</w:t>
            </w:r>
          </w:p>
        </w:tc>
      </w:tr>
      <w:tr w:rsidR="00ED53D0" w:rsidRPr="000017F9" w14:paraId="1C48AD8B" w14:textId="77777777">
        <w:tc>
          <w:tcPr>
            <w:tcW w:w="9629" w:type="dxa"/>
            <w:gridSpan w:val="4"/>
          </w:tcPr>
          <w:p w14:paraId="47477B0E" w14:textId="77777777" w:rsidR="00ED53D0" w:rsidRPr="000017F9" w:rsidRDefault="00ED53D0">
            <w:pPr>
              <w:rPr>
                <w:sz w:val="20"/>
                <w:szCs w:val="20"/>
              </w:rPr>
            </w:pPr>
          </w:p>
        </w:tc>
      </w:tr>
      <w:tr w:rsidR="00ED53D0" w:rsidRPr="000017F9" w14:paraId="5FDCC602" w14:textId="77777777">
        <w:tc>
          <w:tcPr>
            <w:tcW w:w="9629" w:type="dxa"/>
            <w:gridSpan w:val="4"/>
          </w:tcPr>
          <w:p w14:paraId="2B365EBA" w14:textId="77777777" w:rsidR="00ED53D0" w:rsidRPr="000017F9" w:rsidRDefault="00ED53D0">
            <w:pPr>
              <w:jc w:val="center"/>
              <w:rPr>
                <w:sz w:val="20"/>
                <w:szCs w:val="20"/>
              </w:rPr>
            </w:pPr>
            <w:r w:rsidRPr="000017F9">
              <w:rPr>
                <w:b/>
                <w:bCs/>
                <w:sz w:val="20"/>
                <w:szCs w:val="20"/>
              </w:rPr>
              <w:t>Learning and Feedback</w:t>
            </w:r>
          </w:p>
        </w:tc>
      </w:tr>
      <w:tr w:rsidR="00ED53D0" w:rsidRPr="000017F9" w14:paraId="742CC054" w14:textId="77777777">
        <w:tc>
          <w:tcPr>
            <w:tcW w:w="9629" w:type="dxa"/>
            <w:gridSpan w:val="4"/>
          </w:tcPr>
          <w:p w14:paraId="33A51CA9" w14:textId="5A2B7E67"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Dialogue</w:t>
            </w:r>
            <w:r w:rsidR="00EE5848" w:rsidRPr="000017F9">
              <w:rPr>
                <w:sz w:val="20"/>
                <w:szCs w:val="20"/>
                <w:lang w:eastAsia="zh-CN"/>
              </w:rPr>
              <w:t>"</w:t>
            </w:r>
            <w:r w:rsidRPr="000017F9">
              <w:rPr>
                <w:sz w:val="20"/>
                <w:szCs w:val="20"/>
                <w:lang w:eastAsia="zh-CN"/>
              </w:rPr>
              <w:t>:</w:t>
            </w:r>
          </w:p>
          <w:p w14:paraId="60494261"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Collaboration with subject matter experts across the ecosystem is key for implementable international standards.</w:t>
            </w:r>
          </w:p>
          <w:p w14:paraId="75846BE9"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 traditional standards bodies are losing subject matter experts to the other bodies, which is leading to inefficiency and regionalization instead of international standards.</w:t>
            </w:r>
          </w:p>
        </w:tc>
      </w:tr>
      <w:tr w:rsidR="00ED53D0" w:rsidRPr="000017F9" w14:paraId="3EFCB537" w14:textId="77777777">
        <w:tc>
          <w:tcPr>
            <w:tcW w:w="9629" w:type="dxa"/>
            <w:gridSpan w:val="4"/>
          </w:tcPr>
          <w:p w14:paraId="73DB4BED" w14:textId="77777777" w:rsidR="00ED53D0" w:rsidRPr="000017F9" w:rsidRDefault="00ED53D0">
            <w:pPr>
              <w:jc w:val="center"/>
              <w:rPr>
                <w:sz w:val="20"/>
                <w:szCs w:val="20"/>
                <w:lang w:eastAsia="zh-CN"/>
              </w:rPr>
            </w:pPr>
            <w:r w:rsidRPr="000017F9">
              <w:rPr>
                <w:b/>
                <w:bCs/>
                <w:sz w:val="20"/>
                <w:szCs w:val="20"/>
                <w:lang w:eastAsia="zh-CN"/>
              </w:rPr>
              <w:t>Proposed Actions</w:t>
            </w:r>
          </w:p>
        </w:tc>
      </w:tr>
      <w:tr w:rsidR="00ED53D0" w:rsidRPr="000017F9" w14:paraId="2239D9C2" w14:textId="77777777">
        <w:tc>
          <w:tcPr>
            <w:tcW w:w="9629" w:type="dxa"/>
            <w:gridSpan w:val="4"/>
          </w:tcPr>
          <w:p w14:paraId="7FC0CB07" w14:textId="77777777" w:rsidR="00ED53D0" w:rsidRPr="000017F9" w:rsidRDefault="00ED53D0">
            <w:pPr>
              <w:rPr>
                <w:sz w:val="20"/>
                <w:szCs w:val="20"/>
                <w:lang w:eastAsia="zh-CN"/>
              </w:rPr>
            </w:pPr>
          </w:p>
        </w:tc>
      </w:tr>
    </w:tbl>
    <w:p w14:paraId="2063B807" w14:textId="77777777" w:rsidR="00ED53D0" w:rsidRPr="000017F9" w:rsidRDefault="00ED53D0" w:rsidP="00ED53D0"/>
    <w:p w14:paraId="1C80319C" w14:textId="77777777" w:rsidR="009E5B8E" w:rsidRPr="000017F9" w:rsidRDefault="009E5B8E" w:rsidP="009E5B8E">
      <w:r w:rsidRPr="000017F9">
        <w:br w:type="page"/>
      </w:r>
    </w:p>
    <w:p w14:paraId="2C97A223" w14:textId="72400156"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8</w:t>
      </w:r>
      <w:r w:rsidR="00ED53D0" w:rsidRPr="000017F9">
        <w:fldChar w:fldCharType="end"/>
      </w:r>
      <w:r w:rsidR="00ED53D0" w:rsidRPr="000017F9">
        <w:t xml:space="preserve"> - Action on plan on "Motivate coordination"</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3FAD85E0" w14:textId="77777777">
        <w:tc>
          <w:tcPr>
            <w:tcW w:w="846" w:type="dxa"/>
          </w:tcPr>
          <w:p w14:paraId="5033D807" w14:textId="77777777" w:rsidR="00ED53D0" w:rsidRPr="000017F9" w:rsidRDefault="00ED53D0">
            <w:pPr>
              <w:jc w:val="center"/>
              <w:rPr>
                <w:b/>
                <w:bCs/>
                <w:sz w:val="20"/>
                <w:szCs w:val="20"/>
              </w:rPr>
            </w:pPr>
            <w:r w:rsidRPr="000017F9">
              <w:rPr>
                <w:b/>
                <w:bCs/>
                <w:sz w:val="20"/>
                <w:szCs w:val="20"/>
              </w:rPr>
              <w:t>AP#</w:t>
            </w:r>
          </w:p>
        </w:tc>
        <w:tc>
          <w:tcPr>
            <w:tcW w:w="2835" w:type="dxa"/>
          </w:tcPr>
          <w:p w14:paraId="6FF37109" w14:textId="77777777" w:rsidR="00ED53D0" w:rsidRPr="000017F9" w:rsidRDefault="00ED53D0">
            <w:pPr>
              <w:rPr>
                <w:sz w:val="20"/>
                <w:szCs w:val="20"/>
              </w:rPr>
            </w:pPr>
            <w:r w:rsidRPr="000017F9">
              <w:rPr>
                <w:sz w:val="20"/>
                <w:szCs w:val="20"/>
              </w:rPr>
              <w:t>AP1.7</w:t>
            </w:r>
          </w:p>
        </w:tc>
        <w:tc>
          <w:tcPr>
            <w:tcW w:w="1701" w:type="dxa"/>
          </w:tcPr>
          <w:p w14:paraId="69446712" w14:textId="77777777" w:rsidR="00ED53D0" w:rsidRPr="000017F9" w:rsidRDefault="00ED53D0">
            <w:pPr>
              <w:jc w:val="center"/>
              <w:rPr>
                <w:b/>
                <w:bCs/>
                <w:sz w:val="20"/>
                <w:szCs w:val="20"/>
              </w:rPr>
            </w:pPr>
            <w:r w:rsidRPr="000017F9">
              <w:rPr>
                <w:b/>
                <w:bCs/>
                <w:sz w:val="20"/>
                <w:szCs w:val="20"/>
              </w:rPr>
              <w:t>AP Short Name</w:t>
            </w:r>
          </w:p>
        </w:tc>
        <w:tc>
          <w:tcPr>
            <w:tcW w:w="4247" w:type="dxa"/>
          </w:tcPr>
          <w:p w14:paraId="003300AC" w14:textId="15785973" w:rsidR="00ED53D0" w:rsidRPr="000017F9" w:rsidRDefault="00EE5848">
            <w:pPr>
              <w:rPr>
                <w:sz w:val="20"/>
                <w:szCs w:val="20"/>
              </w:rPr>
            </w:pPr>
            <w:r w:rsidRPr="000017F9">
              <w:rPr>
                <w:sz w:val="20"/>
                <w:szCs w:val="20"/>
              </w:rPr>
              <w:t>"</w:t>
            </w:r>
            <w:r w:rsidR="00ED53D0" w:rsidRPr="000017F9">
              <w:rPr>
                <w:sz w:val="20"/>
                <w:szCs w:val="20"/>
              </w:rPr>
              <w:t>Motivate coordination</w:t>
            </w:r>
            <w:r w:rsidRPr="000017F9">
              <w:rPr>
                <w:sz w:val="20"/>
                <w:szCs w:val="20"/>
              </w:rPr>
              <w:t>"</w:t>
            </w:r>
          </w:p>
        </w:tc>
      </w:tr>
      <w:tr w:rsidR="00ED53D0" w:rsidRPr="000017F9" w14:paraId="3259C006" w14:textId="77777777">
        <w:tc>
          <w:tcPr>
            <w:tcW w:w="9629" w:type="dxa"/>
            <w:gridSpan w:val="4"/>
          </w:tcPr>
          <w:p w14:paraId="7EF5AF79"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057C0937" w14:textId="77777777">
        <w:tc>
          <w:tcPr>
            <w:tcW w:w="9629" w:type="dxa"/>
            <w:gridSpan w:val="4"/>
          </w:tcPr>
          <w:p w14:paraId="382884D1" w14:textId="77777777" w:rsidR="00ED53D0" w:rsidRPr="000017F9" w:rsidRDefault="00ED53D0">
            <w:pPr>
              <w:rPr>
                <w:sz w:val="20"/>
                <w:szCs w:val="20"/>
              </w:rPr>
            </w:pPr>
            <w:r w:rsidRPr="000017F9">
              <w:rPr>
                <w:iCs/>
                <w:sz w:val="20"/>
                <w:szCs w:val="20"/>
              </w:rPr>
              <w:t>Motivate coordination of standardization activities by ITU-T Sector Members and Associates (including SMEs) that are participating in other standards development organizations.</w:t>
            </w:r>
          </w:p>
        </w:tc>
      </w:tr>
      <w:tr w:rsidR="00ED53D0" w:rsidRPr="000017F9" w14:paraId="262EB0AD" w14:textId="77777777">
        <w:tc>
          <w:tcPr>
            <w:tcW w:w="9629" w:type="dxa"/>
            <w:gridSpan w:val="4"/>
          </w:tcPr>
          <w:p w14:paraId="027A3ACE" w14:textId="77777777" w:rsidR="00ED53D0" w:rsidRPr="000017F9" w:rsidRDefault="00ED53D0">
            <w:pPr>
              <w:jc w:val="center"/>
              <w:rPr>
                <w:b/>
                <w:bCs/>
                <w:sz w:val="20"/>
                <w:szCs w:val="20"/>
              </w:rPr>
            </w:pPr>
            <w:r w:rsidRPr="000017F9">
              <w:rPr>
                <w:b/>
                <w:bCs/>
                <w:sz w:val="20"/>
                <w:szCs w:val="20"/>
              </w:rPr>
              <w:t>Key Outcome(s)</w:t>
            </w:r>
          </w:p>
        </w:tc>
      </w:tr>
      <w:tr w:rsidR="00ED53D0" w:rsidRPr="000017F9" w14:paraId="7AD4F6A5" w14:textId="77777777">
        <w:tc>
          <w:tcPr>
            <w:tcW w:w="9629" w:type="dxa"/>
            <w:gridSpan w:val="4"/>
          </w:tcPr>
          <w:p w14:paraId="683CAD65" w14:textId="77777777" w:rsidR="00ED53D0" w:rsidRPr="000017F9" w:rsidRDefault="00ED53D0">
            <w:pPr>
              <w:rPr>
                <w:sz w:val="20"/>
                <w:szCs w:val="20"/>
                <w:highlight w:val="yellow"/>
              </w:rPr>
            </w:pPr>
            <w:r w:rsidRPr="000017F9">
              <w:rPr>
                <w:sz w:val="20"/>
                <w:szCs w:val="20"/>
              </w:rPr>
              <w:t>Given the rapid pace of change in the global standardization ecosystem, coordinated actions in the development of standards can lead to the avoidance of duplication of work, better harmonised collaboration and standards, and better qualification of opportunities for standardisation.</w:t>
            </w:r>
          </w:p>
        </w:tc>
      </w:tr>
      <w:tr w:rsidR="00ED53D0" w:rsidRPr="000017F9" w14:paraId="46A07054" w14:textId="77777777">
        <w:tc>
          <w:tcPr>
            <w:tcW w:w="9629" w:type="dxa"/>
            <w:gridSpan w:val="4"/>
          </w:tcPr>
          <w:p w14:paraId="57071AEA"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30B433D4" w14:textId="77777777">
        <w:tc>
          <w:tcPr>
            <w:tcW w:w="9629" w:type="dxa"/>
            <w:gridSpan w:val="4"/>
          </w:tcPr>
          <w:p w14:paraId="140220E2" w14:textId="77777777" w:rsidR="00ED53D0" w:rsidRPr="000017F9" w:rsidRDefault="00ED53D0">
            <w:pPr>
              <w:rPr>
                <w:sz w:val="20"/>
                <w:szCs w:val="20"/>
              </w:rPr>
            </w:pPr>
            <w:r w:rsidRPr="000017F9">
              <w:rPr>
                <w:sz w:val="20"/>
                <w:szCs w:val="20"/>
              </w:rPr>
              <w:t>A more informed appreciation and understanding among Sector Members, Associates and SMEs who participate in other standards forums on the role of ITU-T in global standardization ecosystem.</w:t>
            </w:r>
          </w:p>
        </w:tc>
      </w:tr>
      <w:tr w:rsidR="00ED53D0" w:rsidRPr="000017F9" w14:paraId="699626CB" w14:textId="77777777">
        <w:tc>
          <w:tcPr>
            <w:tcW w:w="9629" w:type="dxa"/>
            <w:gridSpan w:val="4"/>
          </w:tcPr>
          <w:p w14:paraId="0C350890"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0B2A6238" w14:textId="77777777">
        <w:tc>
          <w:tcPr>
            <w:tcW w:w="9629" w:type="dxa"/>
            <w:gridSpan w:val="4"/>
          </w:tcPr>
          <w:p w14:paraId="405B3993" w14:textId="77777777" w:rsidR="00ED53D0" w:rsidRPr="000017F9" w:rsidRDefault="00ED53D0">
            <w:pPr>
              <w:rPr>
                <w:sz w:val="20"/>
                <w:szCs w:val="20"/>
              </w:rPr>
            </w:pPr>
            <w:r w:rsidRPr="000017F9">
              <w:rPr>
                <w:sz w:val="20"/>
                <w:szCs w:val="20"/>
              </w:rPr>
              <w:t>This element could be inserted in the agenda of a workshop to foster discussion on how to achieve this action plan item; otherwise, the information that is sought could be made available through surveys and questionnaires.</w:t>
            </w:r>
          </w:p>
          <w:p w14:paraId="06BC919A" w14:textId="77777777" w:rsidR="00ED53D0" w:rsidRPr="000017F9" w:rsidRDefault="00ED53D0">
            <w:pPr>
              <w:rPr>
                <w:sz w:val="20"/>
                <w:szCs w:val="20"/>
              </w:rPr>
            </w:pPr>
            <w:r w:rsidRPr="000017F9">
              <w:rPr>
                <w:sz w:val="20"/>
                <w:szCs w:val="20"/>
              </w:rPr>
              <w:t>Resolution 209 (PP, 2022) can be considered as input to this implementation strategies.</w:t>
            </w:r>
          </w:p>
        </w:tc>
      </w:tr>
      <w:tr w:rsidR="00ED53D0" w:rsidRPr="000017F9" w14:paraId="3DDB2E3D" w14:textId="77777777">
        <w:tc>
          <w:tcPr>
            <w:tcW w:w="9629" w:type="dxa"/>
            <w:gridSpan w:val="4"/>
          </w:tcPr>
          <w:p w14:paraId="7406A454" w14:textId="77777777" w:rsidR="00ED53D0" w:rsidRPr="000017F9" w:rsidRDefault="00ED53D0">
            <w:pPr>
              <w:jc w:val="center"/>
              <w:rPr>
                <w:b/>
                <w:bCs/>
                <w:sz w:val="20"/>
                <w:szCs w:val="20"/>
              </w:rPr>
            </w:pPr>
            <w:r w:rsidRPr="000017F9">
              <w:rPr>
                <w:b/>
                <w:bCs/>
                <w:sz w:val="20"/>
                <w:szCs w:val="20"/>
              </w:rPr>
              <w:t>Enablers</w:t>
            </w:r>
          </w:p>
        </w:tc>
      </w:tr>
      <w:tr w:rsidR="00ED53D0" w:rsidRPr="000017F9" w14:paraId="6BAE1FF1" w14:textId="77777777">
        <w:tc>
          <w:tcPr>
            <w:tcW w:w="9629" w:type="dxa"/>
            <w:gridSpan w:val="4"/>
          </w:tcPr>
          <w:p w14:paraId="1C89C097" w14:textId="77777777" w:rsidR="00ED53D0" w:rsidRPr="000017F9" w:rsidRDefault="00ED53D0">
            <w:pPr>
              <w:rPr>
                <w:sz w:val="20"/>
                <w:szCs w:val="20"/>
              </w:rPr>
            </w:pPr>
          </w:p>
        </w:tc>
      </w:tr>
      <w:tr w:rsidR="00ED53D0" w:rsidRPr="000017F9" w14:paraId="7F9261BC" w14:textId="77777777">
        <w:tc>
          <w:tcPr>
            <w:tcW w:w="9629" w:type="dxa"/>
            <w:gridSpan w:val="4"/>
          </w:tcPr>
          <w:p w14:paraId="120C5E82" w14:textId="77777777" w:rsidR="00ED53D0" w:rsidRPr="000017F9" w:rsidRDefault="00ED53D0">
            <w:pPr>
              <w:jc w:val="center"/>
              <w:rPr>
                <w:b/>
                <w:bCs/>
                <w:sz w:val="20"/>
                <w:szCs w:val="20"/>
              </w:rPr>
            </w:pPr>
            <w:r w:rsidRPr="000017F9">
              <w:rPr>
                <w:b/>
                <w:bCs/>
                <w:sz w:val="20"/>
                <w:szCs w:val="20"/>
              </w:rPr>
              <w:t>ITU Services</w:t>
            </w:r>
          </w:p>
        </w:tc>
      </w:tr>
      <w:tr w:rsidR="00ED53D0" w:rsidRPr="000017F9" w14:paraId="3269EB2E" w14:textId="77777777">
        <w:tc>
          <w:tcPr>
            <w:tcW w:w="9629" w:type="dxa"/>
            <w:gridSpan w:val="4"/>
          </w:tcPr>
          <w:p w14:paraId="2DBC7890" w14:textId="77777777" w:rsidR="00ED53D0" w:rsidRPr="000017F9" w:rsidRDefault="00ED53D0">
            <w:pPr>
              <w:rPr>
                <w:sz w:val="20"/>
                <w:szCs w:val="20"/>
              </w:rPr>
            </w:pPr>
          </w:p>
        </w:tc>
      </w:tr>
      <w:tr w:rsidR="00ED53D0" w:rsidRPr="000017F9" w14:paraId="78B243DA" w14:textId="77777777">
        <w:tc>
          <w:tcPr>
            <w:tcW w:w="9629" w:type="dxa"/>
            <w:gridSpan w:val="4"/>
          </w:tcPr>
          <w:p w14:paraId="24700666" w14:textId="77777777" w:rsidR="00ED53D0" w:rsidRPr="000017F9" w:rsidRDefault="00ED53D0">
            <w:pPr>
              <w:jc w:val="center"/>
              <w:rPr>
                <w:sz w:val="20"/>
                <w:szCs w:val="20"/>
              </w:rPr>
            </w:pPr>
            <w:r w:rsidRPr="000017F9">
              <w:rPr>
                <w:b/>
                <w:bCs/>
                <w:sz w:val="20"/>
                <w:szCs w:val="20"/>
              </w:rPr>
              <w:t>Learning and Feedback</w:t>
            </w:r>
          </w:p>
        </w:tc>
      </w:tr>
      <w:tr w:rsidR="00ED53D0" w:rsidRPr="000017F9" w14:paraId="6E421A72" w14:textId="77777777">
        <w:tc>
          <w:tcPr>
            <w:tcW w:w="9629" w:type="dxa"/>
            <w:gridSpan w:val="4"/>
          </w:tcPr>
          <w:p w14:paraId="69E2095D" w14:textId="015E71E7"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Motivate coordination</w:t>
            </w:r>
            <w:r w:rsidR="00EE5848" w:rsidRPr="000017F9">
              <w:rPr>
                <w:sz w:val="20"/>
                <w:szCs w:val="20"/>
                <w:lang w:eastAsia="zh-CN"/>
              </w:rPr>
              <w:t>"</w:t>
            </w:r>
            <w:r w:rsidRPr="000017F9">
              <w:rPr>
                <w:sz w:val="20"/>
                <w:szCs w:val="20"/>
                <w:lang w:eastAsia="zh-CN"/>
              </w:rPr>
              <w:t>:</w:t>
            </w:r>
          </w:p>
          <w:p w14:paraId="1F8E28B4"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More/better coordination with other SDOs and open source was suggested to avoid duplication and so that ITU can be the coordinator to benefit industry.</w:t>
            </w:r>
          </w:p>
          <w:p w14:paraId="2BBC34CB"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ITU should coordinate and leverage technical work in other specialized forums, maintain and improve the technical excellence acquired in some domains and address issues in domains with limited success, and improve decision process and metrics to assess efficiency.</w:t>
            </w:r>
          </w:p>
        </w:tc>
      </w:tr>
      <w:tr w:rsidR="00ED53D0" w:rsidRPr="000017F9" w14:paraId="31D563BC" w14:textId="77777777">
        <w:tc>
          <w:tcPr>
            <w:tcW w:w="9629" w:type="dxa"/>
            <w:gridSpan w:val="4"/>
          </w:tcPr>
          <w:p w14:paraId="78FD8B49"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46FC6B81" w14:textId="77777777">
        <w:tc>
          <w:tcPr>
            <w:tcW w:w="9629" w:type="dxa"/>
            <w:gridSpan w:val="4"/>
          </w:tcPr>
          <w:p w14:paraId="625FF2A5" w14:textId="77777777" w:rsidR="00ED53D0" w:rsidRPr="000017F9" w:rsidRDefault="00ED53D0">
            <w:pPr>
              <w:rPr>
                <w:sz w:val="20"/>
                <w:szCs w:val="20"/>
              </w:rPr>
            </w:pPr>
            <w:r w:rsidRPr="000017F9">
              <w:rPr>
                <w:sz w:val="20"/>
                <w:szCs w:val="20"/>
                <w:lang w:eastAsia="zh-CN"/>
              </w:rPr>
              <w:t xml:space="preserve">IWX-02 - </w:t>
            </w:r>
            <w:r w:rsidRPr="000017F9">
              <w:rPr>
                <w:sz w:val="20"/>
                <w:szCs w:val="20"/>
              </w:rPr>
              <w:t>Investigate how to better coordinate with other forums in order to ensure a good experience for experts and that expertise at ITU-T is kept still</w:t>
            </w:r>
          </w:p>
          <w:p w14:paraId="15EC8B7F" w14:textId="77777777" w:rsidR="00ED53D0" w:rsidRPr="000017F9" w:rsidRDefault="00ED53D0">
            <w:pPr>
              <w:rPr>
                <w:sz w:val="20"/>
                <w:szCs w:val="20"/>
              </w:rPr>
            </w:pPr>
            <w:r w:rsidRPr="000017F9">
              <w:rPr>
                <w:sz w:val="20"/>
                <w:szCs w:val="20"/>
              </w:rPr>
              <w:t xml:space="preserve">IWX-10a) - Investigate the ways to improve coordination with other SDOs and opensource communities to avoid duplication </w:t>
            </w:r>
          </w:p>
          <w:p w14:paraId="2EB03BAA" w14:textId="77777777" w:rsidR="00ED53D0" w:rsidRPr="000017F9" w:rsidRDefault="00ED53D0">
            <w:pPr>
              <w:rPr>
                <w:sz w:val="20"/>
                <w:szCs w:val="20"/>
              </w:rPr>
            </w:pPr>
            <w:r w:rsidRPr="000017F9">
              <w:rPr>
                <w:sz w:val="20"/>
                <w:szCs w:val="20"/>
              </w:rPr>
              <w:t>IWX-10b) - and so that ITU can be the coordinator to benefit industry</w:t>
            </w:r>
          </w:p>
          <w:p w14:paraId="39EDA8E6" w14:textId="77777777" w:rsidR="00ED53D0" w:rsidRPr="000017F9" w:rsidRDefault="00ED53D0">
            <w:pPr>
              <w:rPr>
                <w:sz w:val="20"/>
                <w:szCs w:val="20"/>
              </w:rPr>
            </w:pPr>
            <w:r w:rsidRPr="000017F9">
              <w:rPr>
                <w:sz w:val="20"/>
                <w:szCs w:val="20"/>
              </w:rPr>
              <w:t>IWX-19 - Reflect the differences in the value proposition and in the communication of ITU-T in terms of the role of ITU-T and coordination</w:t>
            </w:r>
          </w:p>
          <w:p w14:paraId="6D75459C" w14:textId="06EE2698" w:rsidR="00ED53D0" w:rsidRPr="000017F9" w:rsidRDefault="00ED53D0">
            <w:pPr>
              <w:rPr>
                <w:sz w:val="20"/>
                <w:szCs w:val="20"/>
                <w:lang w:eastAsia="zh-CN"/>
              </w:rPr>
            </w:pPr>
            <w:r w:rsidRPr="000017F9">
              <w:rPr>
                <w:sz w:val="20"/>
                <w:szCs w:val="20"/>
              </w:rPr>
              <w:t>IWX-29 - Investigate what is more attractive in opensource or in specific forums of other SDOs</w:t>
            </w:r>
            <w:r w:rsidR="00A61DFB" w:rsidRPr="000017F9">
              <w:rPr>
                <w:sz w:val="20"/>
                <w:szCs w:val="20"/>
              </w:rPr>
              <w:t xml:space="preserve"> </w:t>
            </w:r>
            <w:r w:rsidRPr="000017F9">
              <w:rPr>
                <w:sz w:val="20"/>
                <w:szCs w:val="20"/>
              </w:rPr>
              <w:t>including on a breakdown per topics (cybersecurity, cloud, etc.), e.g. why experts go to certain forum vs others and why</w:t>
            </w:r>
          </w:p>
        </w:tc>
      </w:tr>
    </w:tbl>
    <w:p w14:paraId="5CB51B30" w14:textId="77777777" w:rsidR="00ED53D0" w:rsidRPr="000017F9" w:rsidRDefault="00ED53D0" w:rsidP="00ED53D0"/>
    <w:p w14:paraId="1854DA5D" w14:textId="77777777" w:rsidR="009E5B8E" w:rsidRPr="000017F9" w:rsidRDefault="009E5B8E" w:rsidP="009E5B8E">
      <w:r w:rsidRPr="000017F9">
        <w:br w:type="page"/>
      </w:r>
    </w:p>
    <w:p w14:paraId="2AE0ECC9" w14:textId="0709A6E9"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9</w:t>
      </w:r>
      <w:r w:rsidR="00ED53D0" w:rsidRPr="000017F9">
        <w:fldChar w:fldCharType="end"/>
      </w:r>
      <w:r w:rsidR="00ED53D0" w:rsidRPr="000017F9">
        <w:t xml:space="preserve"> - Action plan on</w:t>
      </w:r>
      <w:r w:rsidR="00791166" w:rsidRPr="000017F9">
        <w:t xml:space="preserve"> "</w:t>
      </w:r>
      <w:r w:rsidR="00ED53D0" w:rsidRPr="000017F9">
        <w:t>Workshop and surveys"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6DBEBAA0" w14:textId="77777777">
        <w:tc>
          <w:tcPr>
            <w:tcW w:w="846" w:type="dxa"/>
          </w:tcPr>
          <w:p w14:paraId="11E8A786" w14:textId="77777777" w:rsidR="00ED53D0" w:rsidRPr="000017F9" w:rsidRDefault="00ED53D0">
            <w:pPr>
              <w:jc w:val="center"/>
              <w:rPr>
                <w:b/>
                <w:bCs/>
                <w:sz w:val="20"/>
                <w:szCs w:val="20"/>
              </w:rPr>
            </w:pPr>
            <w:r w:rsidRPr="000017F9">
              <w:rPr>
                <w:b/>
                <w:bCs/>
                <w:sz w:val="20"/>
                <w:szCs w:val="20"/>
              </w:rPr>
              <w:t>AP#</w:t>
            </w:r>
          </w:p>
        </w:tc>
        <w:tc>
          <w:tcPr>
            <w:tcW w:w="2835" w:type="dxa"/>
          </w:tcPr>
          <w:p w14:paraId="256F849E" w14:textId="77777777" w:rsidR="00ED53D0" w:rsidRPr="000017F9" w:rsidRDefault="00ED53D0">
            <w:pPr>
              <w:rPr>
                <w:sz w:val="20"/>
                <w:szCs w:val="20"/>
              </w:rPr>
            </w:pPr>
            <w:r w:rsidRPr="000017F9">
              <w:rPr>
                <w:sz w:val="20"/>
                <w:szCs w:val="20"/>
              </w:rPr>
              <w:t>AP2</w:t>
            </w:r>
          </w:p>
        </w:tc>
        <w:tc>
          <w:tcPr>
            <w:tcW w:w="1701" w:type="dxa"/>
          </w:tcPr>
          <w:p w14:paraId="423F5912" w14:textId="77777777" w:rsidR="00ED53D0" w:rsidRPr="000017F9" w:rsidRDefault="00ED53D0">
            <w:pPr>
              <w:jc w:val="center"/>
              <w:rPr>
                <w:b/>
                <w:bCs/>
                <w:sz w:val="20"/>
                <w:szCs w:val="20"/>
              </w:rPr>
            </w:pPr>
            <w:r w:rsidRPr="000017F9">
              <w:rPr>
                <w:b/>
                <w:bCs/>
                <w:sz w:val="20"/>
                <w:szCs w:val="20"/>
              </w:rPr>
              <w:t>AP Short Name</w:t>
            </w:r>
          </w:p>
        </w:tc>
        <w:tc>
          <w:tcPr>
            <w:tcW w:w="4247" w:type="dxa"/>
          </w:tcPr>
          <w:p w14:paraId="1348DFCF" w14:textId="1DA0F1F6" w:rsidR="00ED53D0" w:rsidRPr="000017F9" w:rsidRDefault="00EE5848">
            <w:pPr>
              <w:rPr>
                <w:sz w:val="20"/>
                <w:szCs w:val="20"/>
              </w:rPr>
            </w:pPr>
            <w:r w:rsidRPr="000017F9">
              <w:rPr>
                <w:sz w:val="20"/>
                <w:szCs w:val="20"/>
              </w:rPr>
              <w:t>"</w:t>
            </w:r>
            <w:r w:rsidR="00ED53D0" w:rsidRPr="000017F9">
              <w:rPr>
                <w:sz w:val="20"/>
                <w:szCs w:val="20"/>
              </w:rPr>
              <w:t>Workshop and surveys</w:t>
            </w:r>
            <w:r w:rsidRPr="000017F9">
              <w:rPr>
                <w:sz w:val="20"/>
                <w:szCs w:val="20"/>
              </w:rPr>
              <w:t>"</w:t>
            </w:r>
          </w:p>
        </w:tc>
      </w:tr>
      <w:tr w:rsidR="00ED53D0" w:rsidRPr="000017F9" w14:paraId="305DD63D" w14:textId="77777777">
        <w:tc>
          <w:tcPr>
            <w:tcW w:w="9629" w:type="dxa"/>
            <w:gridSpan w:val="4"/>
          </w:tcPr>
          <w:p w14:paraId="490A6F54"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1DE25AC6" w14:textId="77777777">
        <w:tc>
          <w:tcPr>
            <w:tcW w:w="9629" w:type="dxa"/>
            <w:gridSpan w:val="4"/>
          </w:tcPr>
          <w:p w14:paraId="1AF0AB25" w14:textId="77777777" w:rsidR="00ED53D0" w:rsidRPr="000017F9" w:rsidRDefault="00ED53D0">
            <w:pPr>
              <w:rPr>
                <w:sz w:val="20"/>
                <w:szCs w:val="20"/>
              </w:rPr>
            </w:pPr>
            <w:r w:rsidRPr="000017F9">
              <w:rPr>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tc>
      </w:tr>
      <w:tr w:rsidR="00ED53D0" w:rsidRPr="000017F9" w14:paraId="7DAE69F9" w14:textId="77777777">
        <w:tc>
          <w:tcPr>
            <w:tcW w:w="9629" w:type="dxa"/>
            <w:gridSpan w:val="4"/>
          </w:tcPr>
          <w:p w14:paraId="0FC1177A" w14:textId="77777777" w:rsidR="00ED53D0" w:rsidRPr="000017F9" w:rsidRDefault="00ED53D0">
            <w:pPr>
              <w:jc w:val="center"/>
              <w:rPr>
                <w:b/>
                <w:bCs/>
                <w:sz w:val="20"/>
                <w:szCs w:val="20"/>
              </w:rPr>
            </w:pPr>
            <w:r w:rsidRPr="000017F9">
              <w:rPr>
                <w:b/>
                <w:bCs/>
                <w:sz w:val="20"/>
                <w:szCs w:val="20"/>
              </w:rPr>
              <w:t>Key Outcome(s)</w:t>
            </w:r>
          </w:p>
        </w:tc>
      </w:tr>
      <w:tr w:rsidR="00ED53D0" w:rsidRPr="000017F9" w14:paraId="3D79717D" w14:textId="77777777">
        <w:tc>
          <w:tcPr>
            <w:tcW w:w="9629" w:type="dxa"/>
            <w:gridSpan w:val="4"/>
          </w:tcPr>
          <w:p w14:paraId="272480AD"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Tangible feedback is formalised and qualified and inputs to several other action plan items.</w:t>
            </w:r>
          </w:p>
          <w:p w14:paraId="3E693335" w14:textId="0B491E7D" w:rsidR="00ED53D0" w:rsidRPr="000017F9" w:rsidRDefault="00ED53D0">
            <w:pPr>
              <w:pStyle w:val="ListParagraph"/>
              <w:ind w:left="420" w:hanging="420"/>
              <w:rPr>
                <w:sz w:val="20"/>
                <w:szCs w:val="20"/>
              </w:rPr>
            </w:pPr>
            <w:r w:rsidRPr="000017F9">
              <w:rPr>
                <w:sz w:val="20"/>
                <w:szCs w:val="20"/>
              </w:rPr>
              <w:t>-</w:t>
            </w:r>
            <w:r w:rsidRPr="000017F9">
              <w:rPr>
                <w:sz w:val="20"/>
                <w:szCs w:val="20"/>
              </w:rPr>
              <w:tab/>
              <w:t>The industry</w:t>
            </w:r>
            <w:r w:rsidR="00EE5848" w:rsidRPr="000017F9">
              <w:rPr>
                <w:sz w:val="20"/>
                <w:szCs w:val="20"/>
              </w:rPr>
              <w:t>'</w:t>
            </w:r>
            <w:r w:rsidRPr="000017F9">
              <w:rPr>
                <w:sz w:val="20"/>
                <w:szCs w:val="20"/>
              </w:rPr>
              <w:t>s awareness and its interest for standardisation increased significantly and sustainably.</w:t>
            </w:r>
          </w:p>
          <w:p w14:paraId="64DE413B"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quality feedback received by ITU-T is an essential element to improve the attractiveness of ITU-T.</w:t>
            </w:r>
          </w:p>
        </w:tc>
      </w:tr>
      <w:tr w:rsidR="00ED53D0" w:rsidRPr="000017F9" w14:paraId="625D1872" w14:textId="77777777">
        <w:tc>
          <w:tcPr>
            <w:tcW w:w="9629" w:type="dxa"/>
            <w:gridSpan w:val="4"/>
          </w:tcPr>
          <w:p w14:paraId="7703A851"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2A07A5E1" w14:textId="77777777">
        <w:tc>
          <w:tcPr>
            <w:tcW w:w="9629" w:type="dxa"/>
            <w:gridSpan w:val="4"/>
          </w:tcPr>
          <w:p w14:paraId="287FB258"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Active and engaged number of participants in standardisation increases.</w:t>
            </w:r>
          </w:p>
          <w:p w14:paraId="45E9A72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Number of contributions in standardisation increased.</w:t>
            </w:r>
          </w:p>
          <w:p w14:paraId="2FBE13BA"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Number of Recommendations cited (through regulatory harmonisation, through RFx business processes, etc.) increased.</w:t>
            </w:r>
          </w:p>
        </w:tc>
      </w:tr>
      <w:tr w:rsidR="00ED53D0" w:rsidRPr="000017F9" w14:paraId="24AA3656" w14:textId="77777777">
        <w:tc>
          <w:tcPr>
            <w:tcW w:w="9629" w:type="dxa"/>
            <w:gridSpan w:val="4"/>
          </w:tcPr>
          <w:p w14:paraId="02738461"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21CB2AD6" w14:textId="77777777">
        <w:tc>
          <w:tcPr>
            <w:tcW w:w="9629" w:type="dxa"/>
            <w:gridSpan w:val="4"/>
          </w:tcPr>
          <w:p w14:paraId="30F3447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Consult with TSB Director and other ITU leaders.</w:t>
            </w:r>
          </w:p>
          <w:p w14:paraId="7F96045B"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Review existing such engagement with industry such as the D sector IAP.</w:t>
            </w:r>
          </w:p>
          <w:p w14:paraId="39321EAE"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Review past such engagement with industry such as the Martigny meeting.</w:t>
            </w:r>
          </w:p>
          <w:p w14:paraId="52CFCA5C"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Focus on the needs of CxOs and what impacts CEOs.</w:t>
            </w:r>
          </w:p>
          <w:p w14:paraId="0892FA66"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Leverage the results from AP1.2 as the basis of what could attract CxOs into a workshop.</w:t>
            </w:r>
          </w:p>
          <w:p w14:paraId="099CDFC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Review Resolution 68 (WTSA, Geneva 2022). </w:t>
            </w:r>
          </w:p>
          <w:p w14:paraId="62412B5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Review positioning of Workshops in the context of ITU as a whole.</w:t>
            </w:r>
          </w:p>
          <w:p w14:paraId="79284081" w14:textId="6E3A1C1B" w:rsidR="00ED53D0" w:rsidRPr="000017F9" w:rsidRDefault="00ED53D0">
            <w:pPr>
              <w:pStyle w:val="ListParagraph"/>
              <w:ind w:left="420" w:hanging="420"/>
              <w:rPr>
                <w:sz w:val="20"/>
                <w:szCs w:val="20"/>
              </w:rPr>
            </w:pPr>
            <w:r w:rsidRPr="000017F9">
              <w:rPr>
                <w:sz w:val="20"/>
                <w:szCs w:val="20"/>
              </w:rPr>
              <w:t>-</w:t>
            </w:r>
            <w:r w:rsidRPr="000017F9">
              <w:rPr>
                <w:sz w:val="20"/>
                <w:szCs w:val="20"/>
              </w:rPr>
              <w:tab/>
              <w:t xml:space="preserve">Establish a good </w:t>
            </w:r>
            <w:r w:rsidR="00EE5848" w:rsidRPr="000017F9">
              <w:rPr>
                <w:sz w:val="20"/>
                <w:szCs w:val="20"/>
              </w:rPr>
              <w:t>'</w:t>
            </w:r>
            <w:r w:rsidRPr="000017F9">
              <w:rPr>
                <w:sz w:val="20"/>
                <w:szCs w:val="20"/>
              </w:rPr>
              <w:t>story</w:t>
            </w:r>
            <w:r w:rsidR="00EE5848" w:rsidRPr="000017F9">
              <w:rPr>
                <w:sz w:val="20"/>
                <w:szCs w:val="20"/>
              </w:rPr>
              <w:t>'</w:t>
            </w:r>
            <w:r w:rsidRPr="000017F9">
              <w:rPr>
                <w:sz w:val="20"/>
                <w:szCs w:val="20"/>
              </w:rPr>
              <w:t xml:space="preserve">, </w:t>
            </w:r>
            <w:r w:rsidR="00EE5848" w:rsidRPr="000017F9">
              <w:rPr>
                <w:sz w:val="20"/>
                <w:szCs w:val="20"/>
              </w:rPr>
              <w:t>'</w:t>
            </w:r>
            <w:r w:rsidRPr="000017F9">
              <w:rPr>
                <w:sz w:val="20"/>
                <w:szCs w:val="20"/>
              </w:rPr>
              <w:t>venue</w:t>
            </w:r>
            <w:r w:rsidR="00EE5848" w:rsidRPr="000017F9">
              <w:rPr>
                <w:sz w:val="20"/>
                <w:szCs w:val="20"/>
              </w:rPr>
              <w:t>'</w:t>
            </w:r>
            <w:r w:rsidRPr="000017F9">
              <w:rPr>
                <w:sz w:val="20"/>
                <w:szCs w:val="20"/>
              </w:rPr>
              <w:t xml:space="preserve">, </w:t>
            </w:r>
            <w:r w:rsidR="00EE5848" w:rsidRPr="000017F9">
              <w:rPr>
                <w:sz w:val="20"/>
                <w:szCs w:val="20"/>
              </w:rPr>
              <w:t>'</w:t>
            </w:r>
            <w:r w:rsidRPr="000017F9">
              <w:rPr>
                <w:sz w:val="20"/>
                <w:szCs w:val="20"/>
              </w:rPr>
              <w:t>timing</w:t>
            </w:r>
            <w:r w:rsidR="00EE5848" w:rsidRPr="000017F9">
              <w:rPr>
                <w:sz w:val="20"/>
                <w:szCs w:val="20"/>
              </w:rPr>
              <w:t>'</w:t>
            </w:r>
            <w:r w:rsidRPr="000017F9">
              <w:rPr>
                <w:sz w:val="20"/>
                <w:szCs w:val="20"/>
              </w:rPr>
              <w:t xml:space="preserve">, </w:t>
            </w:r>
            <w:r w:rsidR="00EE5848" w:rsidRPr="000017F9">
              <w:rPr>
                <w:sz w:val="20"/>
                <w:szCs w:val="20"/>
              </w:rPr>
              <w:t>'</w:t>
            </w:r>
            <w:r w:rsidRPr="000017F9">
              <w:rPr>
                <w:sz w:val="20"/>
                <w:szCs w:val="20"/>
              </w:rPr>
              <w:t>key outcome indicator</w:t>
            </w:r>
            <w:r w:rsidR="00EE5848" w:rsidRPr="000017F9">
              <w:rPr>
                <w:sz w:val="20"/>
                <w:szCs w:val="20"/>
              </w:rPr>
              <w:t>'</w:t>
            </w:r>
            <w:r w:rsidRPr="000017F9">
              <w:rPr>
                <w:sz w:val="20"/>
                <w:szCs w:val="20"/>
              </w:rPr>
              <w:t>.</w:t>
            </w:r>
          </w:p>
          <w:p w14:paraId="183F92E5"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Establish an Industry Engagement Wokshop Steering Committee and a ToR.</w:t>
            </w:r>
          </w:p>
          <w:p w14:paraId="59F322BF"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Leverage this action plan as a whole.</w:t>
            </w:r>
          </w:p>
          <w:p w14:paraId="5F88E522"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Consider budgetary aspects.</w:t>
            </w:r>
          </w:p>
        </w:tc>
      </w:tr>
      <w:tr w:rsidR="00ED53D0" w:rsidRPr="000017F9" w14:paraId="7DEB8C31" w14:textId="77777777">
        <w:tc>
          <w:tcPr>
            <w:tcW w:w="9629" w:type="dxa"/>
            <w:gridSpan w:val="4"/>
          </w:tcPr>
          <w:p w14:paraId="0A371349" w14:textId="77777777" w:rsidR="00ED53D0" w:rsidRPr="000017F9" w:rsidRDefault="00ED53D0">
            <w:pPr>
              <w:jc w:val="center"/>
              <w:rPr>
                <w:b/>
                <w:bCs/>
                <w:sz w:val="20"/>
                <w:szCs w:val="20"/>
              </w:rPr>
            </w:pPr>
            <w:r w:rsidRPr="000017F9">
              <w:rPr>
                <w:b/>
                <w:bCs/>
                <w:sz w:val="20"/>
                <w:szCs w:val="20"/>
              </w:rPr>
              <w:t>Enablers</w:t>
            </w:r>
          </w:p>
        </w:tc>
      </w:tr>
      <w:tr w:rsidR="00ED53D0" w:rsidRPr="000017F9" w14:paraId="2D0A907E" w14:textId="77777777">
        <w:tc>
          <w:tcPr>
            <w:tcW w:w="9629" w:type="dxa"/>
            <w:gridSpan w:val="4"/>
          </w:tcPr>
          <w:p w14:paraId="506E283D" w14:textId="77777777" w:rsidR="00ED53D0" w:rsidRPr="000017F9" w:rsidRDefault="00ED53D0">
            <w:pPr>
              <w:rPr>
                <w:sz w:val="20"/>
                <w:szCs w:val="20"/>
              </w:rPr>
            </w:pPr>
            <w:r w:rsidRPr="000017F9">
              <w:rPr>
                <w:sz w:val="20"/>
                <w:szCs w:val="20"/>
              </w:rPr>
              <w:t>All the enablers listed and in particular the next generation one.</w:t>
            </w:r>
          </w:p>
        </w:tc>
      </w:tr>
      <w:tr w:rsidR="00ED53D0" w:rsidRPr="000017F9" w14:paraId="4087AB91" w14:textId="77777777">
        <w:tc>
          <w:tcPr>
            <w:tcW w:w="9629" w:type="dxa"/>
            <w:gridSpan w:val="4"/>
          </w:tcPr>
          <w:p w14:paraId="0955ED92" w14:textId="77777777" w:rsidR="00ED53D0" w:rsidRPr="000017F9" w:rsidRDefault="00ED53D0">
            <w:pPr>
              <w:jc w:val="center"/>
              <w:rPr>
                <w:b/>
                <w:bCs/>
                <w:sz w:val="20"/>
                <w:szCs w:val="20"/>
              </w:rPr>
            </w:pPr>
            <w:r w:rsidRPr="000017F9">
              <w:rPr>
                <w:b/>
                <w:bCs/>
                <w:sz w:val="20"/>
                <w:szCs w:val="20"/>
              </w:rPr>
              <w:t>ITU Services</w:t>
            </w:r>
          </w:p>
        </w:tc>
      </w:tr>
      <w:tr w:rsidR="00ED53D0" w:rsidRPr="000017F9" w14:paraId="01CB7C5D" w14:textId="77777777">
        <w:tc>
          <w:tcPr>
            <w:tcW w:w="9629" w:type="dxa"/>
            <w:gridSpan w:val="4"/>
          </w:tcPr>
          <w:p w14:paraId="2FCDB5FD" w14:textId="77777777" w:rsidR="00ED53D0" w:rsidRPr="000017F9" w:rsidRDefault="00ED53D0">
            <w:pPr>
              <w:rPr>
                <w:sz w:val="20"/>
                <w:szCs w:val="20"/>
              </w:rPr>
            </w:pPr>
            <w:r w:rsidRPr="000017F9">
              <w:rPr>
                <w:sz w:val="20"/>
                <w:szCs w:val="20"/>
              </w:rPr>
              <w:t>The service responsible to organize workshops.</w:t>
            </w:r>
          </w:p>
        </w:tc>
      </w:tr>
      <w:tr w:rsidR="00ED53D0" w:rsidRPr="000017F9" w14:paraId="0C1333E0" w14:textId="77777777">
        <w:tc>
          <w:tcPr>
            <w:tcW w:w="9629" w:type="dxa"/>
            <w:gridSpan w:val="4"/>
          </w:tcPr>
          <w:p w14:paraId="766E99E7" w14:textId="77777777" w:rsidR="00ED53D0" w:rsidRPr="000017F9" w:rsidRDefault="00ED53D0">
            <w:pPr>
              <w:jc w:val="center"/>
              <w:rPr>
                <w:sz w:val="20"/>
                <w:szCs w:val="20"/>
              </w:rPr>
            </w:pPr>
            <w:r w:rsidRPr="000017F9">
              <w:rPr>
                <w:b/>
                <w:bCs/>
                <w:sz w:val="20"/>
                <w:szCs w:val="20"/>
              </w:rPr>
              <w:t>Learning and Feedback</w:t>
            </w:r>
          </w:p>
        </w:tc>
      </w:tr>
      <w:tr w:rsidR="00ED53D0" w:rsidRPr="000017F9" w14:paraId="47BF1BF2" w14:textId="77777777">
        <w:tc>
          <w:tcPr>
            <w:tcW w:w="9629" w:type="dxa"/>
            <w:gridSpan w:val="4"/>
          </w:tcPr>
          <w:p w14:paraId="57B9D3A4" w14:textId="5EC7E940"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is an example of soliciting feedback in the form of a workshop.</w:t>
            </w:r>
            <w:r w:rsidR="00A61DFB" w:rsidRPr="000017F9">
              <w:rPr>
                <w:sz w:val="20"/>
                <w:szCs w:val="20"/>
                <w:lang w:eastAsia="zh-CN"/>
              </w:rPr>
              <w:t xml:space="preserve"> </w:t>
            </w:r>
            <w:r w:rsidRPr="000017F9">
              <w:rPr>
                <w:sz w:val="20"/>
                <w:szCs w:val="20"/>
                <w:lang w:eastAsia="zh-CN"/>
              </w:rPr>
              <w:t>The workshop was a full day, including keynotes by ITU-T and industry luminaries, four sessions including: 1) Industry Engagement, 2) Metrics, 3) Value Proposition, and 4) Standardization Process, and closing with a wrap-up session with the conference organizers.</w:t>
            </w:r>
            <w:r w:rsidR="00A61DFB" w:rsidRPr="000017F9">
              <w:rPr>
                <w:sz w:val="20"/>
                <w:szCs w:val="20"/>
                <w:lang w:eastAsia="zh-CN"/>
              </w:rPr>
              <w:t xml:space="preserve"> </w:t>
            </w:r>
            <w:r w:rsidRPr="000017F9">
              <w:rPr>
                <w:sz w:val="20"/>
                <w:szCs w:val="20"/>
                <w:lang w:eastAsia="zh-CN"/>
              </w:rPr>
              <w:t>The outcomes/feedback from the 1</w:t>
            </w:r>
            <w:r w:rsidRPr="000017F9">
              <w:rPr>
                <w:sz w:val="20"/>
                <w:szCs w:val="20"/>
                <w:vertAlign w:val="superscript"/>
                <w:lang w:eastAsia="zh-CN"/>
              </w:rPr>
              <w:t>st</w:t>
            </w:r>
            <w:r w:rsidRPr="000017F9">
              <w:rPr>
                <w:sz w:val="20"/>
                <w:szCs w:val="20"/>
                <w:lang w:eastAsia="zh-CN"/>
              </w:rPr>
              <w:t xml:space="preserve"> workshop provide insight into the action points found in the draft action plan.</w:t>
            </w:r>
          </w:p>
          <w:p w14:paraId="0EF92E6C" w14:textId="77777777" w:rsidR="00ED53D0" w:rsidRPr="000017F9" w:rsidRDefault="00ED53D0">
            <w:pPr>
              <w:rPr>
                <w:sz w:val="20"/>
                <w:szCs w:val="20"/>
                <w:lang w:eastAsia="zh-CN"/>
              </w:rPr>
            </w:pPr>
            <w:r w:rsidRPr="000017F9">
              <w:rPr>
                <w:sz w:val="20"/>
                <w:szCs w:val="20"/>
                <w:lang w:eastAsia="zh-CN"/>
              </w:rPr>
              <w:t>The workshop concluded the need to continue the industry engagement workshop series, potentially in coordination with the CxO or GSS meetings.</w:t>
            </w:r>
          </w:p>
          <w:p w14:paraId="087691AC" w14:textId="77777777" w:rsidR="00ED53D0" w:rsidRPr="000017F9" w:rsidRDefault="00ED53D0">
            <w:pPr>
              <w:rPr>
                <w:sz w:val="20"/>
                <w:szCs w:val="20"/>
              </w:rPr>
            </w:pPr>
          </w:p>
        </w:tc>
      </w:tr>
      <w:tr w:rsidR="00ED53D0" w:rsidRPr="000017F9" w14:paraId="57C8F418" w14:textId="77777777">
        <w:tc>
          <w:tcPr>
            <w:tcW w:w="9629" w:type="dxa"/>
            <w:gridSpan w:val="4"/>
          </w:tcPr>
          <w:p w14:paraId="099FF00E"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37746C4B" w14:textId="77777777">
        <w:tc>
          <w:tcPr>
            <w:tcW w:w="9629" w:type="dxa"/>
            <w:gridSpan w:val="4"/>
          </w:tcPr>
          <w:p w14:paraId="53492099" w14:textId="77777777" w:rsidR="00ED53D0" w:rsidRPr="000017F9" w:rsidRDefault="00ED53D0">
            <w:pPr>
              <w:rPr>
                <w:sz w:val="20"/>
                <w:szCs w:val="20"/>
                <w:lang w:eastAsia="zh-CN"/>
              </w:rPr>
            </w:pPr>
          </w:p>
        </w:tc>
      </w:tr>
    </w:tbl>
    <w:p w14:paraId="086B4381" w14:textId="77777777" w:rsidR="00ED53D0" w:rsidRPr="000017F9" w:rsidRDefault="00ED53D0" w:rsidP="00922D41"/>
    <w:p w14:paraId="129ED9B4" w14:textId="77777777" w:rsidR="009E5B8E" w:rsidRPr="000017F9" w:rsidRDefault="009E5B8E" w:rsidP="009E5B8E">
      <w:r w:rsidRPr="000017F9">
        <w:br w:type="page"/>
      </w:r>
    </w:p>
    <w:p w14:paraId="16095F91" w14:textId="32917E16"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10</w:t>
      </w:r>
      <w:r w:rsidR="00ED53D0" w:rsidRPr="000017F9">
        <w:fldChar w:fldCharType="end"/>
      </w:r>
      <w:r w:rsidR="00ED53D0" w:rsidRPr="000017F9">
        <w:t xml:space="preserve"> - Action plan on "Res. 68"</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651B2160" w14:textId="77777777">
        <w:tc>
          <w:tcPr>
            <w:tcW w:w="846" w:type="dxa"/>
          </w:tcPr>
          <w:p w14:paraId="00A3FDE5" w14:textId="77777777" w:rsidR="00ED53D0" w:rsidRPr="000017F9" w:rsidRDefault="00ED53D0">
            <w:pPr>
              <w:jc w:val="center"/>
              <w:rPr>
                <w:b/>
                <w:bCs/>
                <w:sz w:val="20"/>
                <w:szCs w:val="20"/>
              </w:rPr>
            </w:pPr>
            <w:r w:rsidRPr="000017F9">
              <w:rPr>
                <w:b/>
                <w:bCs/>
                <w:sz w:val="20"/>
                <w:szCs w:val="20"/>
              </w:rPr>
              <w:t>AP#</w:t>
            </w:r>
          </w:p>
        </w:tc>
        <w:tc>
          <w:tcPr>
            <w:tcW w:w="2835" w:type="dxa"/>
          </w:tcPr>
          <w:p w14:paraId="2E4FE0DB" w14:textId="77777777" w:rsidR="00ED53D0" w:rsidRPr="000017F9" w:rsidRDefault="00ED53D0">
            <w:pPr>
              <w:rPr>
                <w:sz w:val="20"/>
                <w:szCs w:val="20"/>
              </w:rPr>
            </w:pPr>
            <w:r w:rsidRPr="000017F9">
              <w:rPr>
                <w:sz w:val="20"/>
                <w:szCs w:val="20"/>
              </w:rPr>
              <w:t>AP3</w:t>
            </w:r>
          </w:p>
        </w:tc>
        <w:tc>
          <w:tcPr>
            <w:tcW w:w="1701" w:type="dxa"/>
          </w:tcPr>
          <w:p w14:paraId="497200E9" w14:textId="77777777" w:rsidR="00ED53D0" w:rsidRPr="000017F9" w:rsidRDefault="00ED53D0">
            <w:pPr>
              <w:jc w:val="center"/>
              <w:rPr>
                <w:b/>
                <w:bCs/>
                <w:sz w:val="20"/>
                <w:szCs w:val="20"/>
              </w:rPr>
            </w:pPr>
            <w:r w:rsidRPr="000017F9">
              <w:rPr>
                <w:b/>
                <w:bCs/>
                <w:sz w:val="20"/>
                <w:szCs w:val="20"/>
              </w:rPr>
              <w:t>AP Short Name</w:t>
            </w:r>
          </w:p>
        </w:tc>
        <w:tc>
          <w:tcPr>
            <w:tcW w:w="4247" w:type="dxa"/>
          </w:tcPr>
          <w:p w14:paraId="3599B756" w14:textId="3D9A94E7" w:rsidR="00ED53D0" w:rsidRPr="000017F9" w:rsidRDefault="00EE5848">
            <w:pPr>
              <w:rPr>
                <w:sz w:val="20"/>
                <w:szCs w:val="20"/>
              </w:rPr>
            </w:pPr>
            <w:r w:rsidRPr="000017F9">
              <w:rPr>
                <w:sz w:val="20"/>
                <w:szCs w:val="20"/>
              </w:rPr>
              <w:t>"</w:t>
            </w:r>
            <w:r w:rsidR="00ED53D0" w:rsidRPr="000017F9">
              <w:rPr>
                <w:sz w:val="20"/>
                <w:szCs w:val="20"/>
              </w:rPr>
              <w:t>Res. 68</w:t>
            </w:r>
            <w:r w:rsidRPr="000017F9">
              <w:rPr>
                <w:sz w:val="20"/>
                <w:szCs w:val="20"/>
              </w:rPr>
              <w:t>"</w:t>
            </w:r>
          </w:p>
        </w:tc>
      </w:tr>
      <w:tr w:rsidR="00ED53D0" w:rsidRPr="000017F9" w14:paraId="0BEEC17F" w14:textId="77777777">
        <w:tc>
          <w:tcPr>
            <w:tcW w:w="9629" w:type="dxa"/>
            <w:gridSpan w:val="4"/>
          </w:tcPr>
          <w:p w14:paraId="5CDC567C"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4BDEA209" w14:textId="77777777">
        <w:tc>
          <w:tcPr>
            <w:tcW w:w="9629" w:type="dxa"/>
            <w:gridSpan w:val="4"/>
          </w:tcPr>
          <w:p w14:paraId="6181CE92" w14:textId="77777777" w:rsidR="00ED53D0" w:rsidRPr="000017F9" w:rsidRDefault="00ED53D0">
            <w:pPr>
              <w:rPr>
                <w:sz w:val="20"/>
                <w:szCs w:val="20"/>
              </w:rPr>
            </w:pPr>
            <w:r w:rsidRPr="000017F9">
              <w:rPr>
                <w:sz w:val="20"/>
                <w:szCs w:val="20"/>
              </w:rPr>
              <w:t>These actions would be complementary to the current activities being undertaken as part of the CTO/CxO process as outlined in (Resolution 68, Rev. Hammamet, 2016), although part of the Action Plan would be focused on determining whether the original objectives of Resolution 68 have been achieved. Based on the assessment, perform a review of the CTO/CxO process as needed.</w:t>
            </w:r>
          </w:p>
        </w:tc>
      </w:tr>
      <w:tr w:rsidR="00ED53D0" w:rsidRPr="000017F9" w14:paraId="5A66237F" w14:textId="77777777">
        <w:tc>
          <w:tcPr>
            <w:tcW w:w="9629" w:type="dxa"/>
            <w:gridSpan w:val="4"/>
          </w:tcPr>
          <w:p w14:paraId="36FB1BCC" w14:textId="77777777" w:rsidR="00ED53D0" w:rsidRPr="000017F9" w:rsidRDefault="00ED53D0">
            <w:pPr>
              <w:jc w:val="center"/>
              <w:rPr>
                <w:b/>
                <w:bCs/>
                <w:sz w:val="20"/>
                <w:szCs w:val="20"/>
              </w:rPr>
            </w:pPr>
            <w:r w:rsidRPr="000017F9">
              <w:rPr>
                <w:b/>
                <w:bCs/>
                <w:sz w:val="20"/>
                <w:szCs w:val="20"/>
              </w:rPr>
              <w:t>Key Outcome(s)</w:t>
            </w:r>
          </w:p>
        </w:tc>
      </w:tr>
      <w:tr w:rsidR="00ED53D0" w:rsidRPr="000017F9" w14:paraId="14BAE198" w14:textId="77777777">
        <w:tc>
          <w:tcPr>
            <w:tcW w:w="9629" w:type="dxa"/>
            <w:gridSpan w:val="4"/>
          </w:tcPr>
          <w:p w14:paraId="1B6C966E" w14:textId="77777777" w:rsidR="00ED53D0" w:rsidRPr="000017F9" w:rsidRDefault="00ED53D0">
            <w:pPr>
              <w:rPr>
                <w:sz w:val="20"/>
                <w:szCs w:val="20"/>
              </w:rPr>
            </w:pPr>
            <w:r w:rsidRPr="000017F9">
              <w:rPr>
                <w:sz w:val="20"/>
                <w:szCs w:val="20"/>
              </w:rPr>
              <w:t>Clarification of the evolving role of industry in the development of ITU-T programmes and standards.</w:t>
            </w:r>
          </w:p>
          <w:p w14:paraId="2FD3C4E4" w14:textId="77777777" w:rsidR="00ED53D0" w:rsidRPr="000017F9" w:rsidRDefault="00ED53D0">
            <w:pPr>
              <w:rPr>
                <w:sz w:val="20"/>
                <w:szCs w:val="20"/>
              </w:rPr>
            </w:pPr>
            <w:r w:rsidRPr="000017F9">
              <w:rPr>
                <w:sz w:val="20"/>
                <w:szCs w:val="20"/>
              </w:rPr>
              <w:t>Determination of whether the objectives of the CTO consultation process have been achieved as per WTSA Resolution 68.</w:t>
            </w:r>
          </w:p>
          <w:p w14:paraId="6A352AE1" w14:textId="77777777" w:rsidR="00ED53D0" w:rsidRPr="000017F9" w:rsidRDefault="00ED53D0">
            <w:pPr>
              <w:rPr>
                <w:sz w:val="20"/>
                <w:szCs w:val="20"/>
              </w:rPr>
            </w:pPr>
            <w:r w:rsidRPr="000017F9">
              <w:rPr>
                <w:sz w:val="20"/>
                <w:szCs w:val="20"/>
              </w:rPr>
              <w:t>Reformulation of objectives for executive level industry consultation for the mutual benefit of industry, TSB and the ITU-T membership.</w:t>
            </w:r>
          </w:p>
        </w:tc>
      </w:tr>
      <w:tr w:rsidR="00ED53D0" w:rsidRPr="000017F9" w14:paraId="579449A1" w14:textId="77777777">
        <w:tc>
          <w:tcPr>
            <w:tcW w:w="9629" w:type="dxa"/>
            <w:gridSpan w:val="4"/>
          </w:tcPr>
          <w:p w14:paraId="606D2E40"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2BF8E888" w14:textId="77777777">
        <w:tc>
          <w:tcPr>
            <w:tcW w:w="9629" w:type="dxa"/>
            <w:gridSpan w:val="4"/>
          </w:tcPr>
          <w:p w14:paraId="6ED99368" w14:textId="77777777" w:rsidR="00ED53D0" w:rsidRPr="000017F9" w:rsidRDefault="00ED53D0">
            <w:pPr>
              <w:rPr>
                <w:sz w:val="20"/>
                <w:szCs w:val="20"/>
              </w:rPr>
            </w:pPr>
            <w:r w:rsidRPr="000017F9">
              <w:rPr>
                <w:sz w:val="20"/>
                <w:szCs w:val="20"/>
              </w:rPr>
              <w:t>A more executive level, consistent and sustainable engagement on the part of industry executives with the work and outcomes of ITU-T standardization activities.</w:t>
            </w:r>
          </w:p>
        </w:tc>
      </w:tr>
      <w:tr w:rsidR="00ED53D0" w:rsidRPr="000017F9" w14:paraId="420C0E53" w14:textId="77777777">
        <w:tc>
          <w:tcPr>
            <w:tcW w:w="9629" w:type="dxa"/>
            <w:gridSpan w:val="4"/>
          </w:tcPr>
          <w:p w14:paraId="06FD64AE"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66F7311A" w14:textId="77777777">
        <w:tc>
          <w:tcPr>
            <w:tcW w:w="9629" w:type="dxa"/>
            <w:gridSpan w:val="4"/>
          </w:tcPr>
          <w:p w14:paraId="638E58F2" w14:textId="77777777" w:rsidR="00ED53D0" w:rsidRPr="000017F9" w:rsidRDefault="00ED53D0">
            <w:pPr>
              <w:rPr>
                <w:sz w:val="20"/>
                <w:szCs w:val="20"/>
              </w:rPr>
            </w:pPr>
            <w:r w:rsidRPr="000017F9">
              <w:rPr>
                <w:sz w:val="20"/>
                <w:szCs w:val="20"/>
              </w:rPr>
              <w:t>Determine a set of options e.g. through surveys and workshops, on how to optimize consultations between the TSB and senior industry leaders.</w:t>
            </w:r>
          </w:p>
        </w:tc>
      </w:tr>
      <w:tr w:rsidR="00ED53D0" w:rsidRPr="000017F9" w14:paraId="53481880" w14:textId="77777777">
        <w:tc>
          <w:tcPr>
            <w:tcW w:w="9629" w:type="dxa"/>
            <w:gridSpan w:val="4"/>
          </w:tcPr>
          <w:p w14:paraId="34238F95" w14:textId="77777777" w:rsidR="00ED53D0" w:rsidRPr="000017F9" w:rsidRDefault="00ED53D0">
            <w:pPr>
              <w:jc w:val="center"/>
              <w:rPr>
                <w:b/>
                <w:bCs/>
                <w:sz w:val="20"/>
                <w:szCs w:val="20"/>
              </w:rPr>
            </w:pPr>
            <w:r w:rsidRPr="000017F9">
              <w:rPr>
                <w:b/>
                <w:bCs/>
                <w:sz w:val="20"/>
                <w:szCs w:val="20"/>
              </w:rPr>
              <w:t>Enablers</w:t>
            </w:r>
          </w:p>
        </w:tc>
      </w:tr>
      <w:tr w:rsidR="00ED53D0" w:rsidRPr="000017F9" w14:paraId="3DC0C9F3" w14:textId="77777777">
        <w:tc>
          <w:tcPr>
            <w:tcW w:w="9629" w:type="dxa"/>
            <w:gridSpan w:val="4"/>
          </w:tcPr>
          <w:p w14:paraId="0FE0CA62" w14:textId="77777777" w:rsidR="00ED53D0" w:rsidRPr="000017F9" w:rsidRDefault="00ED53D0">
            <w:pPr>
              <w:rPr>
                <w:sz w:val="20"/>
                <w:szCs w:val="20"/>
              </w:rPr>
            </w:pPr>
          </w:p>
        </w:tc>
      </w:tr>
      <w:tr w:rsidR="00ED53D0" w:rsidRPr="000017F9" w14:paraId="117BF079" w14:textId="77777777">
        <w:tc>
          <w:tcPr>
            <w:tcW w:w="9629" w:type="dxa"/>
            <w:gridSpan w:val="4"/>
          </w:tcPr>
          <w:p w14:paraId="28103988" w14:textId="77777777" w:rsidR="00ED53D0" w:rsidRPr="000017F9" w:rsidRDefault="00ED53D0">
            <w:pPr>
              <w:jc w:val="center"/>
              <w:rPr>
                <w:b/>
                <w:bCs/>
                <w:sz w:val="20"/>
                <w:szCs w:val="20"/>
              </w:rPr>
            </w:pPr>
            <w:r w:rsidRPr="000017F9">
              <w:rPr>
                <w:b/>
                <w:bCs/>
                <w:sz w:val="20"/>
                <w:szCs w:val="20"/>
              </w:rPr>
              <w:t>ITU Services</w:t>
            </w:r>
          </w:p>
        </w:tc>
      </w:tr>
      <w:tr w:rsidR="00ED53D0" w:rsidRPr="000017F9" w14:paraId="5556EF02" w14:textId="77777777">
        <w:tc>
          <w:tcPr>
            <w:tcW w:w="9629" w:type="dxa"/>
            <w:gridSpan w:val="4"/>
          </w:tcPr>
          <w:p w14:paraId="5AC5122B" w14:textId="77777777" w:rsidR="00ED53D0" w:rsidRPr="000017F9" w:rsidRDefault="00ED53D0">
            <w:pPr>
              <w:rPr>
                <w:sz w:val="20"/>
                <w:szCs w:val="20"/>
              </w:rPr>
            </w:pPr>
          </w:p>
        </w:tc>
      </w:tr>
      <w:tr w:rsidR="00ED53D0" w:rsidRPr="000017F9" w14:paraId="676F513C" w14:textId="77777777">
        <w:tc>
          <w:tcPr>
            <w:tcW w:w="9629" w:type="dxa"/>
            <w:gridSpan w:val="4"/>
          </w:tcPr>
          <w:p w14:paraId="031C1571" w14:textId="77777777" w:rsidR="00ED53D0" w:rsidRPr="000017F9" w:rsidRDefault="00ED53D0">
            <w:pPr>
              <w:jc w:val="center"/>
              <w:rPr>
                <w:sz w:val="20"/>
                <w:szCs w:val="20"/>
              </w:rPr>
            </w:pPr>
            <w:r w:rsidRPr="000017F9">
              <w:rPr>
                <w:b/>
                <w:bCs/>
                <w:sz w:val="20"/>
                <w:szCs w:val="20"/>
              </w:rPr>
              <w:t>Learning and Feedback</w:t>
            </w:r>
          </w:p>
        </w:tc>
      </w:tr>
      <w:tr w:rsidR="00ED53D0" w:rsidRPr="000017F9" w14:paraId="235FD2A4" w14:textId="77777777">
        <w:tc>
          <w:tcPr>
            <w:tcW w:w="9629" w:type="dxa"/>
            <w:gridSpan w:val="4"/>
          </w:tcPr>
          <w:p w14:paraId="348C6C0D" w14:textId="6EDA087C"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Res. 68</w:t>
            </w:r>
            <w:r w:rsidR="00EE5848" w:rsidRPr="000017F9">
              <w:rPr>
                <w:sz w:val="20"/>
                <w:szCs w:val="20"/>
                <w:lang w:eastAsia="zh-CN"/>
              </w:rPr>
              <w:t>"</w:t>
            </w:r>
            <w:r w:rsidRPr="000017F9">
              <w:rPr>
                <w:sz w:val="20"/>
                <w:szCs w:val="20"/>
                <w:lang w:eastAsia="zh-CN"/>
              </w:rPr>
              <w:t>:</w:t>
            </w:r>
          </w:p>
          <w:p w14:paraId="0A1A05DE"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The assessment of the value of industry engagement and our efforts to improve the value for industry is complementary CTO/CxO process. There was support for the process, but more industry input to the discussion on the new work item bar in TSAG should be reflected. And as a result, it would be appropriate to reflect this at WTSA in perhaps a new resolution or a modified Resolution 68.</w:t>
            </w:r>
          </w:p>
        </w:tc>
      </w:tr>
      <w:tr w:rsidR="00ED53D0" w:rsidRPr="000017F9" w14:paraId="37549F1D" w14:textId="77777777">
        <w:tc>
          <w:tcPr>
            <w:tcW w:w="9629" w:type="dxa"/>
            <w:gridSpan w:val="4"/>
          </w:tcPr>
          <w:p w14:paraId="2E20B1E0"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093E39B0" w14:textId="77777777">
        <w:tc>
          <w:tcPr>
            <w:tcW w:w="9629" w:type="dxa"/>
            <w:gridSpan w:val="4"/>
          </w:tcPr>
          <w:p w14:paraId="4468F2FA" w14:textId="77777777" w:rsidR="00ED53D0" w:rsidRPr="000017F9" w:rsidRDefault="00ED53D0">
            <w:pPr>
              <w:rPr>
                <w:sz w:val="20"/>
                <w:szCs w:val="20"/>
                <w:lang w:eastAsia="zh-CN"/>
              </w:rPr>
            </w:pPr>
            <w:r w:rsidRPr="000017F9">
              <w:rPr>
                <w:sz w:val="20"/>
                <w:szCs w:val="20"/>
                <w:lang w:eastAsia="zh-CN"/>
              </w:rPr>
              <w:t xml:space="preserve">IWX-12 - </w:t>
            </w:r>
            <w:r w:rsidRPr="000017F9">
              <w:rPr>
                <w:sz w:val="20"/>
                <w:szCs w:val="20"/>
              </w:rPr>
              <w:t>In conjunction with IWX-04 and IWX-05, a new Resolution or modifications to Resolution 68 should reflect that the engagement to improve the value for the industry is complementary to the CTO/CxO meetings but more industry input to the discussion on the new work item bar in TSAG should be reflected</w:t>
            </w:r>
          </w:p>
        </w:tc>
      </w:tr>
    </w:tbl>
    <w:p w14:paraId="3337D8C0" w14:textId="77777777" w:rsidR="00ED53D0" w:rsidRPr="000017F9" w:rsidRDefault="00ED53D0" w:rsidP="00922D41"/>
    <w:p w14:paraId="661C5296" w14:textId="77777777" w:rsidR="009E5B8E" w:rsidRPr="000017F9" w:rsidRDefault="009E5B8E" w:rsidP="009E5B8E">
      <w:r w:rsidRPr="000017F9">
        <w:br w:type="page"/>
      </w:r>
    </w:p>
    <w:p w14:paraId="0082FFFE" w14:textId="6E8B03C3"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11</w:t>
      </w:r>
      <w:r w:rsidR="00ED53D0" w:rsidRPr="000017F9">
        <w:fldChar w:fldCharType="end"/>
      </w:r>
      <w:r w:rsidR="00ED53D0" w:rsidRPr="000017F9">
        <w:t xml:space="preserve"> – Action plan on </w:t>
      </w:r>
      <w:r w:rsidR="00EE5848" w:rsidRPr="000017F9">
        <w:t>"</w:t>
      </w:r>
      <w:r w:rsidR="00ED53D0" w:rsidRPr="000017F9">
        <w:t>Format on ITU Strategic Plan</w:t>
      </w:r>
      <w:r w:rsidR="00EE5848" w:rsidRPr="000017F9">
        <w:t>"</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4DEEA58A" w14:textId="77777777">
        <w:tc>
          <w:tcPr>
            <w:tcW w:w="846" w:type="dxa"/>
          </w:tcPr>
          <w:p w14:paraId="3CA35644" w14:textId="77777777" w:rsidR="00ED53D0" w:rsidRPr="000017F9" w:rsidRDefault="00ED53D0" w:rsidP="00791166">
            <w:pPr>
              <w:keepNext/>
              <w:jc w:val="center"/>
              <w:rPr>
                <w:b/>
                <w:bCs/>
                <w:sz w:val="20"/>
                <w:szCs w:val="20"/>
              </w:rPr>
            </w:pPr>
            <w:r w:rsidRPr="000017F9">
              <w:rPr>
                <w:b/>
                <w:bCs/>
                <w:sz w:val="20"/>
                <w:szCs w:val="20"/>
              </w:rPr>
              <w:t>AP#</w:t>
            </w:r>
          </w:p>
        </w:tc>
        <w:tc>
          <w:tcPr>
            <w:tcW w:w="2835" w:type="dxa"/>
          </w:tcPr>
          <w:p w14:paraId="613141DF" w14:textId="77777777" w:rsidR="00ED53D0" w:rsidRPr="000017F9" w:rsidRDefault="00ED53D0" w:rsidP="00791166">
            <w:pPr>
              <w:keepNext/>
              <w:rPr>
                <w:sz w:val="20"/>
                <w:szCs w:val="20"/>
              </w:rPr>
            </w:pPr>
            <w:r w:rsidRPr="000017F9">
              <w:rPr>
                <w:sz w:val="20"/>
                <w:szCs w:val="20"/>
              </w:rPr>
              <w:t>AP4</w:t>
            </w:r>
          </w:p>
        </w:tc>
        <w:tc>
          <w:tcPr>
            <w:tcW w:w="1701" w:type="dxa"/>
          </w:tcPr>
          <w:p w14:paraId="39B90525" w14:textId="77777777" w:rsidR="00ED53D0" w:rsidRPr="000017F9" w:rsidRDefault="00ED53D0" w:rsidP="00791166">
            <w:pPr>
              <w:keepNext/>
              <w:jc w:val="center"/>
              <w:rPr>
                <w:b/>
                <w:bCs/>
                <w:sz w:val="20"/>
                <w:szCs w:val="20"/>
              </w:rPr>
            </w:pPr>
            <w:r w:rsidRPr="000017F9">
              <w:rPr>
                <w:b/>
                <w:bCs/>
                <w:sz w:val="20"/>
                <w:szCs w:val="20"/>
              </w:rPr>
              <w:t>AP Short Name</w:t>
            </w:r>
          </w:p>
        </w:tc>
        <w:tc>
          <w:tcPr>
            <w:tcW w:w="4247" w:type="dxa"/>
          </w:tcPr>
          <w:p w14:paraId="0A071CF5" w14:textId="541E5A23" w:rsidR="00ED53D0" w:rsidRPr="000017F9" w:rsidRDefault="00EE5848" w:rsidP="00791166">
            <w:pPr>
              <w:keepNext/>
              <w:rPr>
                <w:sz w:val="20"/>
                <w:szCs w:val="20"/>
              </w:rPr>
            </w:pPr>
            <w:r w:rsidRPr="000017F9">
              <w:rPr>
                <w:sz w:val="20"/>
                <w:szCs w:val="20"/>
              </w:rPr>
              <w:t>"</w:t>
            </w:r>
            <w:r w:rsidR="00ED53D0" w:rsidRPr="000017F9">
              <w:rPr>
                <w:sz w:val="20"/>
                <w:szCs w:val="20"/>
              </w:rPr>
              <w:t>Format on ITU Strategic Plan</w:t>
            </w:r>
            <w:r w:rsidRPr="000017F9">
              <w:rPr>
                <w:sz w:val="20"/>
                <w:szCs w:val="20"/>
              </w:rPr>
              <w:t>"</w:t>
            </w:r>
          </w:p>
        </w:tc>
      </w:tr>
      <w:tr w:rsidR="00ED53D0" w:rsidRPr="000017F9" w14:paraId="6D4FA678" w14:textId="77777777">
        <w:tc>
          <w:tcPr>
            <w:tcW w:w="9629" w:type="dxa"/>
            <w:gridSpan w:val="4"/>
          </w:tcPr>
          <w:p w14:paraId="5751845C"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07D1BF5D" w14:textId="77777777">
        <w:tc>
          <w:tcPr>
            <w:tcW w:w="9629" w:type="dxa"/>
            <w:gridSpan w:val="4"/>
          </w:tcPr>
          <w:p w14:paraId="23B23CC3" w14:textId="77777777" w:rsidR="00ED53D0" w:rsidRPr="000017F9" w:rsidRDefault="00ED53D0">
            <w:pPr>
              <w:contextualSpacing/>
              <w:rPr>
                <w:sz w:val="20"/>
                <w:szCs w:val="20"/>
              </w:rPr>
            </w:pPr>
            <w:r w:rsidRPr="000017F9">
              <w:rPr>
                <w:sz w:val="20"/>
                <w:szCs w:val="20"/>
              </w:rPr>
              <w:t>Format the action plan on the basis of the results-based structure of the ITU Strategic Plan, including key outcomes and key outcome indicators.</w:t>
            </w:r>
          </w:p>
        </w:tc>
      </w:tr>
      <w:tr w:rsidR="00ED53D0" w:rsidRPr="000017F9" w14:paraId="65DBF331" w14:textId="77777777">
        <w:tc>
          <w:tcPr>
            <w:tcW w:w="9629" w:type="dxa"/>
            <w:gridSpan w:val="4"/>
          </w:tcPr>
          <w:p w14:paraId="14A700F2" w14:textId="77777777" w:rsidR="00ED53D0" w:rsidRPr="000017F9" w:rsidRDefault="00ED53D0">
            <w:pPr>
              <w:jc w:val="center"/>
              <w:rPr>
                <w:b/>
                <w:bCs/>
                <w:sz w:val="20"/>
                <w:szCs w:val="20"/>
              </w:rPr>
            </w:pPr>
            <w:r w:rsidRPr="000017F9">
              <w:rPr>
                <w:b/>
                <w:bCs/>
                <w:sz w:val="20"/>
                <w:szCs w:val="20"/>
              </w:rPr>
              <w:t>Key Outcome(s)</w:t>
            </w:r>
          </w:p>
        </w:tc>
      </w:tr>
      <w:tr w:rsidR="00ED53D0" w:rsidRPr="000017F9" w14:paraId="1D637484" w14:textId="77777777">
        <w:tc>
          <w:tcPr>
            <w:tcW w:w="9629" w:type="dxa"/>
            <w:gridSpan w:val="4"/>
          </w:tcPr>
          <w:p w14:paraId="420D903E" w14:textId="77777777" w:rsidR="00ED53D0" w:rsidRPr="000017F9" w:rsidRDefault="00ED53D0">
            <w:pPr>
              <w:rPr>
                <w:sz w:val="20"/>
                <w:szCs w:val="20"/>
              </w:rPr>
            </w:pPr>
            <w:r w:rsidRPr="000017F9">
              <w:rPr>
                <w:sz w:val="20"/>
                <w:szCs w:val="20"/>
              </w:rPr>
              <w:t>A good support of this action plan as its format is aligned on the ITU Strategic Plan [b-ITU Strategic Plan].</w:t>
            </w:r>
          </w:p>
        </w:tc>
      </w:tr>
      <w:tr w:rsidR="00ED53D0" w:rsidRPr="000017F9" w14:paraId="54C366AC" w14:textId="77777777">
        <w:tc>
          <w:tcPr>
            <w:tcW w:w="9629" w:type="dxa"/>
            <w:gridSpan w:val="4"/>
          </w:tcPr>
          <w:p w14:paraId="0B79A534"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5F8F75A3" w14:textId="77777777">
        <w:tc>
          <w:tcPr>
            <w:tcW w:w="9629" w:type="dxa"/>
            <w:gridSpan w:val="4"/>
          </w:tcPr>
          <w:p w14:paraId="6746C9D2"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The action plan is clear and agreed.</w:t>
            </w:r>
          </w:p>
          <w:p w14:paraId="21B9685D"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Each action plan item is executed with sufficient members to support it.</w:t>
            </w:r>
          </w:p>
          <w:p w14:paraId="60E580EA"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Each action plan item is executed successfully.</w:t>
            </w:r>
          </w:p>
        </w:tc>
      </w:tr>
      <w:tr w:rsidR="00ED53D0" w:rsidRPr="000017F9" w14:paraId="3BD43682" w14:textId="77777777">
        <w:tc>
          <w:tcPr>
            <w:tcW w:w="9629" w:type="dxa"/>
            <w:gridSpan w:val="4"/>
          </w:tcPr>
          <w:p w14:paraId="1DA0C5E2"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199CDE6E" w14:textId="77777777">
        <w:tc>
          <w:tcPr>
            <w:tcW w:w="9629" w:type="dxa"/>
            <w:gridSpan w:val="4"/>
          </w:tcPr>
          <w:p w14:paraId="573BF709" w14:textId="77777777" w:rsidR="00ED53D0" w:rsidRPr="000017F9" w:rsidRDefault="00ED53D0">
            <w:pPr>
              <w:pStyle w:val="ListParagraph"/>
              <w:ind w:left="420" w:hanging="420"/>
              <w:rPr>
                <w:sz w:val="20"/>
                <w:szCs w:val="20"/>
              </w:rPr>
            </w:pPr>
            <w:r w:rsidRPr="000017F9">
              <w:rPr>
                <w:sz w:val="20"/>
                <w:szCs w:val="20"/>
              </w:rPr>
              <w:t>-</w:t>
            </w:r>
            <w:r w:rsidRPr="000017F9">
              <w:rPr>
                <w:sz w:val="20"/>
                <w:szCs w:val="20"/>
              </w:rPr>
              <w:tab/>
              <w:t>Stick to the maximum to the terminology, concepts and diagrammatic of the ITU Strategic Plan [b-ITU Strategic Plan].</w:t>
            </w:r>
          </w:p>
          <w:p w14:paraId="3280FDFF" w14:textId="77777777" w:rsidR="00ED53D0" w:rsidRPr="000017F9" w:rsidRDefault="00ED53D0">
            <w:pPr>
              <w:rPr>
                <w:sz w:val="20"/>
                <w:szCs w:val="20"/>
              </w:rPr>
            </w:pPr>
            <w:r w:rsidRPr="000017F9">
              <w:rPr>
                <w:sz w:val="20"/>
                <w:szCs w:val="20"/>
              </w:rPr>
              <w:t>Note: this is what this action plan is about.</w:t>
            </w:r>
          </w:p>
        </w:tc>
      </w:tr>
      <w:tr w:rsidR="00ED53D0" w:rsidRPr="000017F9" w14:paraId="58FE2D22" w14:textId="77777777">
        <w:tc>
          <w:tcPr>
            <w:tcW w:w="9629" w:type="dxa"/>
            <w:gridSpan w:val="4"/>
          </w:tcPr>
          <w:p w14:paraId="320DDDAE" w14:textId="77777777" w:rsidR="00ED53D0" w:rsidRPr="000017F9" w:rsidRDefault="00ED53D0">
            <w:pPr>
              <w:jc w:val="center"/>
              <w:rPr>
                <w:b/>
                <w:bCs/>
                <w:sz w:val="20"/>
                <w:szCs w:val="20"/>
              </w:rPr>
            </w:pPr>
            <w:r w:rsidRPr="000017F9">
              <w:rPr>
                <w:b/>
                <w:bCs/>
                <w:sz w:val="20"/>
                <w:szCs w:val="20"/>
              </w:rPr>
              <w:t>Enablers</w:t>
            </w:r>
          </w:p>
        </w:tc>
      </w:tr>
      <w:tr w:rsidR="00ED53D0" w:rsidRPr="000017F9" w14:paraId="354C5D18" w14:textId="77777777">
        <w:tc>
          <w:tcPr>
            <w:tcW w:w="9629" w:type="dxa"/>
            <w:gridSpan w:val="4"/>
          </w:tcPr>
          <w:p w14:paraId="2A1651C9" w14:textId="77777777" w:rsidR="00ED53D0" w:rsidRPr="000017F9" w:rsidRDefault="00ED53D0">
            <w:pPr>
              <w:rPr>
                <w:sz w:val="20"/>
                <w:szCs w:val="20"/>
              </w:rPr>
            </w:pPr>
          </w:p>
        </w:tc>
      </w:tr>
      <w:tr w:rsidR="00ED53D0" w:rsidRPr="000017F9" w14:paraId="7AF98D66" w14:textId="77777777">
        <w:tc>
          <w:tcPr>
            <w:tcW w:w="9629" w:type="dxa"/>
            <w:gridSpan w:val="4"/>
          </w:tcPr>
          <w:p w14:paraId="4D9C29B9" w14:textId="77777777" w:rsidR="00ED53D0" w:rsidRPr="000017F9" w:rsidRDefault="00ED53D0">
            <w:pPr>
              <w:jc w:val="center"/>
              <w:rPr>
                <w:b/>
                <w:bCs/>
                <w:sz w:val="20"/>
                <w:szCs w:val="20"/>
              </w:rPr>
            </w:pPr>
            <w:r w:rsidRPr="000017F9">
              <w:rPr>
                <w:b/>
                <w:bCs/>
                <w:sz w:val="20"/>
                <w:szCs w:val="20"/>
              </w:rPr>
              <w:t>ITU Services</w:t>
            </w:r>
          </w:p>
        </w:tc>
      </w:tr>
      <w:tr w:rsidR="00ED53D0" w:rsidRPr="000017F9" w14:paraId="22AC8D36" w14:textId="77777777">
        <w:tc>
          <w:tcPr>
            <w:tcW w:w="9629" w:type="dxa"/>
            <w:gridSpan w:val="4"/>
          </w:tcPr>
          <w:p w14:paraId="52B2712C" w14:textId="77777777" w:rsidR="00ED53D0" w:rsidRPr="000017F9" w:rsidRDefault="00ED53D0">
            <w:pPr>
              <w:rPr>
                <w:sz w:val="20"/>
                <w:szCs w:val="20"/>
              </w:rPr>
            </w:pPr>
          </w:p>
        </w:tc>
      </w:tr>
      <w:tr w:rsidR="00ED53D0" w:rsidRPr="000017F9" w14:paraId="5C22528C" w14:textId="77777777">
        <w:tc>
          <w:tcPr>
            <w:tcW w:w="9629" w:type="dxa"/>
            <w:gridSpan w:val="4"/>
          </w:tcPr>
          <w:p w14:paraId="50B21D7E" w14:textId="77777777" w:rsidR="00ED53D0" w:rsidRPr="000017F9" w:rsidRDefault="00ED53D0">
            <w:pPr>
              <w:jc w:val="center"/>
              <w:rPr>
                <w:sz w:val="20"/>
                <w:szCs w:val="20"/>
              </w:rPr>
            </w:pPr>
            <w:r w:rsidRPr="000017F9">
              <w:rPr>
                <w:b/>
                <w:bCs/>
                <w:sz w:val="20"/>
                <w:szCs w:val="20"/>
              </w:rPr>
              <w:t>Learning and Feedback</w:t>
            </w:r>
          </w:p>
        </w:tc>
      </w:tr>
      <w:tr w:rsidR="00ED53D0" w:rsidRPr="000017F9" w14:paraId="0CE5F883" w14:textId="77777777">
        <w:tc>
          <w:tcPr>
            <w:tcW w:w="9629" w:type="dxa"/>
            <w:gridSpan w:val="4"/>
          </w:tcPr>
          <w:p w14:paraId="2BC5B4A7" w14:textId="3ACD9849"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Format on ITU Strategic Plan</w:t>
            </w:r>
            <w:r w:rsidR="00EE5848" w:rsidRPr="000017F9">
              <w:rPr>
                <w:sz w:val="20"/>
                <w:szCs w:val="20"/>
                <w:lang w:eastAsia="zh-CN"/>
              </w:rPr>
              <w:t>"</w:t>
            </w:r>
            <w:r w:rsidRPr="000017F9">
              <w:rPr>
                <w:sz w:val="20"/>
                <w:szCs w:val="20"/>
                <w:lang w:eastAsia="zh-CN"/>
              </w:rPr>
              <w:t>:</w:t>
            </w:r>
          </w:p>
          <w:p w14:paraId="5AB044CE"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No specific feedback, however, the outcomes and feedback from the 1</w:t>
            </w:r>
            <w:r w:rsidRPr="000017F9">
              <w:rPr>
                <w:sz w:val="20"/>
                <w:szCs w:val="20"/>
                <w:vertAlign w:val="superscript"/>
              </w:rPr>
              <w:t>st</w:t>
            </w:r>
            <w:r w:rsidRPr="000017F9">
              <w:rPr>
                <w:sz w:val="20"/>
                <w:szCs w:val="20"/>
              </w:rPr>
              <w:t xml:space="preserve"> workshop indicate a desire to communicate the action plan, leveraging key outcomes and key outcome indicators</w:t>
            </w:r>
          </w:p>
          <w:p w14:paraId="374C8062" w14:textId="77777777" w:rsidR="00ED53D0" w:rsidRPr="000017F9" w:rsidRDefault="00ED53D0">
            <w:pPr>
              <w:pStyle w:val="ListParagraph"/>
              <w:ind w:hanging="360"/>
              <w:rPr>
                <w:sz w:val="20"/>
                <w:szCs w:val="20"/>
              </w:rPr>
            </w:pPr>
            <w:r w:rsidRPr="000017F9">
              <w:rPr>
                <w:rFonts w:ascii="Symbol" w:hAnsi="Symbol"/>
                <w:sz w:val="20"/>
                <w:szCs w:val="20"/>
              </w:rPr>
              <w:t></w:t>
            </w:r>
            <w:r w:rsidRPr="000017F9">
              <w:rPr>
                <w:rFonts w:ascii="Symbol" w:hAnsi="Symbol"/>
                <w:sz w:val="20"/>
                <w:szCs w:val="20"/>
              </w:rPr>
              <w:tab/>
            </w:r>
            <w:r w:rsidRPr="000017F9">
              <w:rPr>
                <w:sz w:val="20"/>
                <w:szCs w:val="20"/>
              </w:rPr>
              <w:t>Note: the optimum format for the elaboration of the draft Strategic Plan, 2028-2031 as it applies to ITU-T is currently being considered in RG-SOP.</w:t>
            </w:r>
          </w:p>
        </w:tc>
      </w:tr>
      <w:tr w:rsidR="00ED53D0" w:rsidRPr="000017F9" w14:paraId="318FE84F" w14:textId="77777777">
        <w:tc>
          <w:tcPr>
            <w:tcW w:w="9629" w:type="dxa"/>
            <w:gridSpan w:val="4"/>
          </w:tcPr>
          <w:p w14:paraId="6D7B62F3"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5A93396E" w14:textId="77777777">
        <w:tc>
          <w:tcPr>
            <w:tcW w:w="9629" w:type="dxa"/>
            <w:gridSpan w:val="4"/>
          </w:tcPr>
          <w:p w14:paraId="78CFE50E" w14:textId="77777777" w:rsidR="00ED53D0" w:rsidRPr="000017F9" w:rsidRDefault="00ED53D0">
            <w:pPr>
              <w:rPr>
                <w:sz w:val="20"/>
                <w:szCs w:val="20"/>
                <w:lang w:eastAsia="zh-CN"/>
              </w:rPr>
            </w:pPr>
          </w:p>
        </w:tc>
      </w:tr>
    </w:tbl>
    <w:p w14:paraId="5D0F07CD" w14:textId="77777777" w:rsidR="00ED53D0" w:rsidRPr="000017F9" w:rsidRDefault="00ED53D0" w:rsidP="00922D41"/>
    <w:p w14:paraId="65772AD6" w14:textId="77777777" w:rsidR="009E5B8E" w:rsidRPr="000017F9" w:rsidRDefault="009E5B8E" w:rsidP="009E5B8E">
      <w:r w:rsidRPr="000017F9">
        <w:br w:type="page"/>
      </w:r>
    </w:p>
    <w:p w14:paraId="24AB3152" w14:textId="30AC8500" w:rsidR="00ED53D0" w:rsidRPr="000017F9" w:rsidRDefault="00C97837" w:rsidP="00ED53D0">
      <w:pPr>
        <w:pStyle w:val="TableNotitle"/>
      </w:pPr>
      <w:r w:rsidRPr="000017F9">
        <w:lastRenderedPageBreak/>
        <w:t>Table F.</w:t>
      </w:r>
      <w:r w:rsidR="00ED53D0" w:rsidRPr="000017F9">
        <w:fldChar w:fldCharType="begin"/>
      </w:r>
      <w:r w:rsidR="00ED53D0" w:rsidRPr="000017F9">
        <w:instrText xml:space="preserve"> </w:instrText>
      </w:r>
      <w:r w:rsidR="00C70219" w:rsidRPr="000017F9">
        <w:instrText xml:space="preserve">SEQ TableAP </w:instrText>
      </w:r>
      <w:r w:rsidR="00ED53D0" w:rsidRPr="000017F9">
        <w:instrText xml:space="preserve">\* ARABIC </w:instrText>
      </w:r>
      <w:r w:rsidR="00ED53D0" w:rsidRPr="000017F9">
        <w:fldChar w:fldCharType="separate"/>
      </w:r>
      <w:r w:rsidR="009E5B8E" w:rsidRPr="000017F9">
        <w:rPr>
          <w:noProof/>
        </w:rPr>
        <w:t>12</w:t>
      </w:r>
      <w:r w:rsidR="00ED53D0" w:rsidRPr="000017F9">
        <w:fldChar w:fldCharType="end"/>
      </w:r>
      <w:r w:rsidR="00ED53D0" w:rsidRPr="000017F9">
        <w:t xml:space="preserve"> - Action plan on "Circular"</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3854A016" w14:textId="77777777">
        <w:tc>
          <w:tcPr>
            <w:tcW w:w="846" w:type="dxa"/>
          </w:tcPr>
          <w:p w14:paraId="568FD534" w14:textId="77777777" w:rsidR="00ED53D0" w:rsidRPr="000017F9" w:rsidRDefault="00ED53D0">
            <w:pPr>
              <w:jc w:val="center"/>
              <w:rPr>
                <w:b/>
                <w:bCs/>
                <w:sz w:val="20"/>
                <w:szCs w:val="20"/>
              </w:rPr>
            </w:pPr>
            <w:r w:rsidRPr="000017F9">
              <w:rPr>
                <w:b/>
                <w:bCs/>
                <w:sz w:val="20"/>
                <w:szCs w:val="20"/>
              </w:rPr>
              <w:t>AP#</w:t>
            </w:r>
          </w:p>
        </w:tc>
        <w:tc>
          <w:tcPr>
            <w:tcW w:w="2835" w:type="dxa"/>
          </w:tcPr>
          <w:p w14:paraId="66F3117E" w14:textId="77777777" w:rsidR="00ED53D0" w:rsidRPr="000017F9" w:rsidRDefault="00ED53D0">
            <w:pPr>
              <w:rPr>
                <w:sz w:val="20"/>
                <w:szCs w:val="20"/>
              </w:rPr>
            </w:pPr>
            <w:r w:rsidRPr="000017F9">
              <w:rPr>
                <w:sz w:val="20"/>
                <w:szCs w:val="20"/>
              </w:rPr>
              <w:t>AP5</w:t>
            </w:r>
          </w:p>
        </w:tc>
        <w:tc>
          <w:tcPr>
            <w:tcW w:w="1701" w:type="dxa"/>
          </w:tcPr>
          <w:p w14:paraId="15F2F44E" w14:textId="77777777" w:rsidR="00ED53D0" w:rsidRPr="000017F9" w:rsidRDefault="00ED53D0">
            <w:pPr>
              <w:jc w:val="center"/>
              <w:rPr>
                <w:b/>
                <w:bCs/>
                <w:sz w:val="20"/>
                <w:szCs w:val="20"/>
              </w:rPr>
            </w:pPr>
            <w:r w:rsidRPr="000017F9">
              <w:rPr>
                <w:b/>
                <w:bCs/>
                <w:sz w:val="20"/>
                <w:szCs w:val="20"/>
              </w:rPr>
              <w:t>AP Short Name</w:t>
            </w:r>
          </w:p>
        </w:tc>
        <w:tc>
          <w:tcPr>
            <w:tcW w:w="4247" w:type="dxa"/>
          </w:tcPr>
          <w:p w14:paraId="24930C89" w14:textId="54995509" w:rsidR="00ED53D0" w:rsidRPr="000017F9" w:rsidRDefault="00EE5848">
            <w:pPr>
              <w:rPr>
                <w:sz w:val="20"/>
                <w:szCs w:val="20"/>
              </w:rPr>
            </w:pPr>
            <w:r w:rsidRPr="000017F9">
              <w:rPr>
                <w:sz w:val="20"/>
                <w:szCs w:val="20"/>
              </w:rPr>
              <w:t>"</w:t>
            </w:r>
            <w:r w:rsidR="00ED53D0" w:rsidRPr="000017F9">
              <w:rPr>
                <w:sz w:val="20"/>
                <w:szCs w:val="20"/>
              </w:rPr>
              <w:t>Circular</w:t>
            </w:r>
            <w:r w:rsidRPr="000017F9">
              <w:rPr>
                <w:sz w:val="20"/>
                <w:szCs w:val="20"/>
              </w:rPr>
              <w:t>"</w:t>
            </w:r>
          </w:p>
        </w:tc>
      </w:tr>
      <w:tr w:rsidR="00ED53D0" w:rsidRPr="000017F9" w14:paraId="6B5E9F6F" w14:textId="77777777">
        <w:tc>
          <w:tcPr>
            <w:tcW w:w="9629" w:type="dxa"/>
            <w:gridSpan w:val="4"/>
          </w:tcPr>
          <w:p w14:paraId="218E4E4D"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23C167D3" w14:textId="77777777">
        <w:tc>
          <w:tcPr>
            <w:tcW w:w="9629" w:type="dxa"/>
            <w:gridSpan w:val="4"/>
          </w:tcPr>
          <w:p w14:paraId="28175FC2" w14:textId="77777777" w:rsidR="00ED53D0" w:rsidRPr="000017F9" w:rsidRDefault="00ED53D0">
            <w:pPr>
              <w:contextualSpacing/>
              <w:rPr>
                <w:sz w:val="20"/>
                <w:szCs w:val="20"/>
              </w:rPr>
            </w:pPr>
            <w:r w:rsidRPr="000017F9">
              <w:rPr>
                <w:sz w:val="20"/>
                <w:szCs w:val="20"/>
              </w:rPr>
              <w:t xml:space="preserve">Send out a circular informing membership about the ongoing discussion in TSAG to encourage industry engagement, e.g., based on the text in TSAG-C15R1. </w:t>
            </w:r>
          </w:p>
        </w:tc>
      </w:tr>
      <w:tr w:rsidR="00ED53D0" w:rsidRPr="000017F9" w14:paraId="46D16368" w14:textId="77777777">
        <w:tc>
          <w:tcPr>
            <w:tcW w:w="9629" w:type="dxa"/>
            <w:gridSpan w:val="4"/>
          </w:tcPr>
          <w:p w14:paraId="4DB8D508" w14:textId="77777777" w:rsidR="00ED53D0" w:rsidRPr="000017F9" w:rsidRDefault="00ED53D0">
            <w:pPr>
              <w:jc w:val="center"/>
              <w:rPr>
                <w:b/>
                <w:bCs/>
                <w:sz w:val="20"/>
                <w:szCs w:val="20"/>
              </w:rPr>
            </w:pPr>
            <w:r w:rsidRPr="000017F9">
              <w:rPr>
                <w:b/>
                <w:bCs/>
                <w:sz w:val="20"/>
                <w:szCs w:val="20"/>
              </w:rPr>
              <w:t>Key Outcome(s)</w:t>
            </w:r>
          </w:p>
        </w:tc>
      </w:tr>
      <w:tr w:rsidR="00ED53D0" w:rsidRPr="000017F9" w14:paraId="774B5C59" w14:textId="77777777">
        <w:tc>
          <w:tcPr>
            <w:tcW w:w="9629" w:type="dxa"/>
            <w:gridSpan w:val="4"/>
          </w:tcPr>
          <w:p w14:paraId="69DF5BE7" w14:textId="77777777" w:rsidR="00ED53D0" w:rsidRPr="000017F9" w:rsidRDefault="00ED53D0">
            <w:pPr>
              <w:rPr>
                <w:sz w:val="20"/>
                <w:szCs w:val="20"/>
                <w:lang w:eastAsia="zh-CN"/>
              </w:rPr>
            </w:pPr>
            <w:r w:rsidRPr="000017F9">
              <w:rPr>
                <w:sz w:val="20"/>
                <w:szCs w:val="20"/>
                <w:lang w:eastAsia="zh-CN"/>
              </w:rPr>
              <w:t xml:space="preserve">One circular informing the Regional groups that TSAG have started to discuss various measures to encourage industry engagement, </w:t>
            </w:r>
          </w:p>
          <w:p w14:paraId="38D5A5EE" w14:textId="77777777" w:rsidR="00ED53D0" w:rsidRPr="000017F9" w:rsidRDefault="00ED53D0">
            <w:pPr>
              <w:rPr>
                <w:sz w:val="20"/>
                <w:szCs w:val="20"/>
              </w:rPr>
            </w:pPr>
            <w:r w:rsidRPr="000017F9">
              <w:rPr>
                <w:sz w:val="20"/>
                <w:szCs w:val="20"/>
                <w:lang w:eastAsia="zh-CN"/>
              </w:rPr>
              <w:t>And at least one circular with status update of the discussion in TSAG.</w:t>
            </w:r>
          </w:p>
        </w:tc>
      </w:tr>
      <w:tr w:rsidR="00ED53D0" w:rsidRPr="000017F9" w14:paraId="4988C1D1" w14:textId="77777777">
        <w:tc>
          <w:tcPr>
            <w:tcW w:w="9629" w:type="dxa"/>
            <w:gridSpan w:val="4"/>
          </w:tcPr>
          <w:p w14:paraId="2122A7B6"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384F5194" w14:textId="77777777">
        <w:tc>
          <w:tcPr>
            <w:tcW w:w="9629" w:type="dxa"/>
            <w:gridSpan w:val="4"/>
          </w:tcPr>
          <w:p w14:paraId="1E803A75" w14:textId="77777777" w:rsidR="00ED53D0" w:rsidRPr="000017F9" w:rsidRDefault="00ED53D0">
            <w:pPr>
              <w:rPr>
                <w:sz w:val="20"/>
                <w:szCs w:val="20"/>
              </w:rPr>
            </w:pPr>
            <w:r w:rsidRPr="000017F9">
              <w:rPr>
                <w:sz w:val="20"/>
                <w:szCs w:val="20"/>
              </w:rPr>
              <w:t>Feedback received from regional groups and current and especially new industry members.</w:t>
            </w:r>
          </w:p>
        </w:tc>
      </w:tr>
      <w:tr w:rsidR="00ED53D0" w:rsidRPr="000017F9" w14:paraId="5B23F0B3" w14:textId="77777777">
        <w:tc>
          <w:tcPr>
            <w:tcW w:w="9629" w:type="dxa"/>
            <w:gridSpan w:val="4"/>
          </w:tcPr>
          <w:p w14:paraId="55F961A6"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0AD205E3" w14:textId="77777777">
        <w:tc>
          <w:tcPr>
            <w:tcW w:w="9629" w:type="dxa"/>
            <w:gridSpan w:val="4"/>
          </w:tcPr>
          <w:p w14:paraId="0CD5E33D" w14:textId="77777777" w:rsidR="00ED53D0" w:rsidRPr="000017F9" w:rsidRDefault="00ED53D0">
            <w:pPr>
              <w:rPr>
                <w:sz w:val="20"/>
                <w:szCs w:val="20"/>
                <w:lang w:eastAsia="zh-CN"/>
              </w:rPr>
            </w:pPr>
            <w:r w:rsidRPr="000017F9">
              <w:rPr>
                <w:sz w:val="20"/>
                <w:szCs w:val="20"/>
                <w:lang w:eastAsia="zh-CN"/>
              </w:rPr>
              <w:t>Call for contributions on circulars.</w:t>
            </w:r>
          </w:p>
          <w:p w14:paraId="047B5755" w14:textId="77777777" w:rsidR="00ED53D0" w:rsidRPr="000017F9" w:rsidRDefault="00ED53D0">
            <w:pPr>
              <w:rPr>
                <w:sz w:val="20"/>
                <w:szCs w:val="20"/>
                <w:lang w:eastAsia="zh-CN"/>
              </w:rPr>
            </w:pPr>
            <w:r w:rsidRPr="000017F9">
              <w:rPr>
                <w:sz w:val="20"/>
                <w:szCs w:val="20"/>
                <w:lang w:eastAsia="zh-CN"/>
              </w:rPr>
              <w:t>At least 2 circulars with contents described above.</w:t>
            </w:r>
          </w:p>
        </w:tc>
      </w:tr>
      <w:tr w:rsidR="00ED53D0" w:rsidRPr="000017F9" w14:paraId="34F2744E" w14:textId="77777777">
        <w:tc>
          <w:tcPr>
            <w:tcW w:w="9629" w:type="dxa"/>
            <w:gridSpan w:val="4"/>
          </w:tcPr>
          <w:p w14:paraId="36389D2C" w14:textId="77777777" w:rsidR="00ED53D0" w:rsidRPr="000017F9" w:rsidRDefault="00ED53D0">
            <w:pPr>
              <w:jc w:val="center"/>
              <w:rPr>
                <w:b/>
                <w:bCs/>
                <w:sz w:val="20"/>
                <w:szCs w:val="20"/>
              </w:rPr>
            </w:pPr>
            <w:r w:rsidRPr="000017F9">
              <w:rPr>
                <w:b/>
                <w:bCs/>
                <w:sz w:val="20"/>
                <w:szCs w:val="20"/>
              </w:rPr>
              <w:t>Enablers</w:t>
            </w:r>
          </w:p>
        </w:tc>
      </w:tr>
      <w:tr w:rsidR="00ED53D0" w:rsidRPr="000017F9" w14:paraId="3563C70E" w14:textId="77777777">
        <w:tc>
          <w:tcPr>
            <w:tcW w:w="9629" w:type="dxa"/>
            <w:gridSpan w:val="4"/>
          </w:tcPr>
          <w:p w14:paraId="5464AD93" w14:textId="77777777" w:rsidR="00ED53D0" w:rsidRPr="000017F9" w:rsidRDefault="00ED53D0">
            <w:pPr>
              <w:rPr>
                <w:sz w:val="20"/>
                <w:szCs w:val="20"/>
              </w:rPr>
            </w:pPr>
          </w:p>
        </w:tc>
      </w:tr>
      <w:tr w:rsidR="00ED53D0" w:rsidRPr="000017F9" w14:paraId="34EC48DC" w14:textId="77777777">
        <w:tc>
          <w:tcPr>
            <w:tcW w:w="9629" w:type="dxa"/>
            <w:gridSpan w:val="4"/>
          </w:tcPr>
          <w:p w14:paraId="4FD83814" w14:textId="77777777" w:rsidR="00ED53D0" w:rsidRPr="000017F9" w:rsidRDefault="00ED53D0">
            <w:pPr>
              <w:jc w:val="center"/>
              <w:rPr>
                <w:b/>
                <w:bCs/>
                <w:sz w:val="20"/>
                <w:szCs w:val="20"/>
              </w:rPr>
            </w:pPr>
            <w:r w:rsidRPr="000017F9">
              <w:rPr>
                <w:b/>
                <w:bCs/>
                <w:sz w:val="20"/>
                <w:szCs w:val="20"/>
              </w:rPr>
              <w:t>ITU Services</w:t>
            </w:r>
          </w:p>
        </w:tc>
      </w:tr>
      <w:tr w:rsidR="00ED53D0" w:rsidRPr="000017F9" w14:paraId="7ADE2969" w14:textId="77777777">
        <w:tc>
          <w:tcPr>
            <w:tcW w:w="9629" w:type="dxa"/>
            <w:gridSpan w:val="4"/>
          </w:tcPr>
          <w:p w14:paraId="67B3E17B" w14:textId="77777777" w:rsidR="00ED53D0" w:rsidRPr="000017F9" w:rsidRDefault="00ED53D0">
            <w:pPr>
              <w:rPr>
                <w:sz w:val="20"/>
                <w:szCs w:val="20"/>
              </w:rPr>
            </w:pPr>
            <w:r w:rsidRPr="000017F9">
              <w:rPr>
                <w:sz w:val="20"/>
                <w:szCs w:val="20"/>
                <w:lang w:eastAsia="zh-CN"/>
              </w:rPr>
              <w:t>TSB Circular procedures.</w:t>
            </w:r>
          </w:p>
        </w:tc>
      </w:tr>
      <w:tr w:rsidR="00ED53D0" w:rsidRPr="000017F9" w14:paraId="4AF4F2C9" w14:textId="77777777">
        <w:tc>
          <w:tcPr>
            <w:tcW w:w="9629" w:type="dxa"/>
            <w:gridSpan w:val="4"/>
          </w:tcPr>
          <w:p w14:paraId="37E79968" w14:textId="77777777" w:rsidR="00ED53D0" w:rsidRPr="000017F9" w:rsidRDefault="00ED53D0">
            <w:pPr>
              <w:jc w:val="center"/>
              <w:rPr>
                <w:sz w:val="20"/>
                <w:szCs w:val="20"/>
                <w:lang w:eastAsia="zh-CN"/>
              </w:rPr>
            </w:pPr>
            <w:r w:rsidRPr="000017F9">
              <w:rPr>
                <w:b/>
                <w:bCs/>
                <w:sz w:val="20"/>
                <w:szCs w:val="20"/>
              </w:rPr>
              <w:t>Learning and Feedback</w:t>
            </w:r>
          </w:p>
        </w:tc>
      </w:tr>
      <w:tr w:rsidR="00ED53D0" w:rsidRPr="000017F9" w14:paraId="6595CC78" w14:textId="77777777">
        <w:tc>
          <w:tcPr>
            <w:tcW w:w="9629" w:type="dxa"/>
            <w:gridSpan w:val="4"/>
          </w:tcPr>
          <w:p w14:paraId="3212F837" w14:textId="18F2A530" w:rsidR="00ED53D0" w:rsidRPr="000017F9" w:rsidRDefault="00ED53D0">
            <w:pPr>
              <w:rPr>
                <w:sz w:val="20"/>
                <w:szCs w:val="20"/>
                <w:lang w:eastAsia="zh-CN"/>
              </w:rPr>
            </w:pPr>
            <w:r w:rsidRPr="000017F9">
              <w:rPr>
                <w:sz w:val="20"/>
                <w:szCs w:val="20"/>
                <w:lang w:eastAsia="zh-CN"/>
              </w:rPr>
              <w:t>The 1</w:t>
            </w:r>
            <w:r w:rsidRPr="000017F9">
              <w:rPr>
                <w:sz w:val="20"/>
                <w:szCs w:val="20"/>
                <w:vertAlign w:val="superscript"/>
                <w:lang w:eastAsia="zh-CN"/>
              </w:rPr>
              <w:t>st</w:t>
            </w:r>
            <w:r w:rsidRPr="000017F9">
              <w:rPr>
                <w:sz w:val="20"/>
                <w:szCs w:val="20"/>
                <w:lang w:eastAsia="zh-CN"/>
              </w:rPr>
              <w:t xml:space="preserve"> IEW provided the following feedback related to </w:t>
            </w:r>
            <w:r w:rsidR="00EE5848" w:rsidRPr="000017F9">
              <w:rPr>
                <w:sz w:val="20"/>
                <w:szCs w:val="20"/>
                <w:lang w:eastAsia="zh-CN"/>
              </w:rPr>
              <w:t>"</w:t>
            </w:r>
            <w:r w:rsidRPr="000017F9">
              <w:rPr>
                <w:sz w:val="20"/>
                <w:szCs w:val="20"/>
                <w:lang w:eastAsia="zh-CN"/>
              </w:rPr>
              <w:t>Circular</w:t>
            </w:r>
            <w:r w:rsidR="00EE5848" w:rsidRPr="000017F9">
              <w:rPr>
                <w:sz w:val="20"/>
                <w:szCs w:val="20"/>
                <w:lang w:eastAsia="zh-CN"/>
              </w:rPr>
              <w:t>"</w:t>
            </w:r>
            <w:r w:rsidRPr="000017F9">
              <w:rPr>
                <w:sz w:val="20"/>
                <w:szCs w:val="20"/>
                <w:lang w:eastAsia="zh-CN"/>
              </w:rPr>
              <w:t>:</w:t>
            </w:r>
          </w:p>
          <w:p w14:paraId="1CC91EBD"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No specific feedback, but communication is key.</w:t>
            </w:r>
          </w:p>
          <w:p w14:paraId="6AACFA72" w14:textId="77777777" w:rsidR="00ED53D0" w:rsidRPr="000017F9" w:rsidRDefault="00ED53D0">
            <w:pPr>
              <w:pStyle w:val="ListParagraph"/>
              <w:ind w:hanging="360"/>
              <w:rPr>
                <w:sz w:val="20"/>
                <w:szCs w:val="20"/>
                <w:lang w:eastAsia="zh-CN"/>
              </w:rPr>
            </w:pPr>
            <w:r w:rsidRPr="000017F9">
              <w:rPr>
                <w:rFonts w:ascii="Symbol" w:hAnsi="Symbol"/>
                <w:sz w:val="20"/>
                <w:szCs w:val="20"/>
                <w:lang w:eastAsia="zh-CN"/>
              </w:rPr>
              <w:t></w:t>
            </w:r>
            <w:r w:rsidRPr="000017F9">
              <w:rPr>
                <w:rFonts w:ascii="Symbol" w:hAnsi="Symbol"/>
                <w:sz w:val="20"/>
                <w:szCs w:val="20"/>
                <w:lang w:eastAsia="zh-CN"/>
              </w:rPr>
              <w:tab/>
            </w:r>
            <w:r w:rsidRPr="000017F9">
              <w:rPr>
                <w:sz w:val="20"/>
                <w:szCs w:val="20"/>
                <w:lang w:eastAsia="zh-CN"/>
              </w:rPr>
              <w:t>Further workshops providing an opportunity for engagement is key to ensuring the relevance of the ITU-T in the ecosystem as technologies for pervasive and continuous connectivity evolve.</w:t>
            </w:r>
          </w:p>
          <w:p w14:paraId="0910D3B0" w14:textId="77777777" w:rsidR="00ED53D0" w:rsidRPr="000017F9" w:rsidRDefault="00ED53D0">
            <w:pPr>
              <w:rPr>
                <w:sz w:val="20"/>
                <w:szCs w:val="20"/>
                <w:lang w:eastAsia="zh-CN"/>
              </w:rPr>
            </w:pPr>
          </w:p>
        </w:tc>
      </w:tr>
      <w:tr w:rsidR="00ED53D0" w:rsidRPr="000017F9" w14:paraId="1A63DBC1" w14:textId="77777777">
        <w:tc>
          <w:tcPr>
            <w:tcW w:w="9629" w:type="dxa"/>
            <w:gridSpan w:val="4"/>
          </w:tcPr>
          <w:p w14:paraId="3ED20703"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7D3CE529" w14:textId="77777777">
        <w:tc>
          <w:tcPr>
            <w:tcW w:w="9629" w:type="dxa"/>
            <w:gridSpan w:val="4"/>
          </w:tcPr>
          <w:p w14:paraId="03F2308B" w14:textId="77777777" w:rsidR="00ED53D0" w:rsidRPr="000017F9" w:rsidRDefault="00ED53D0">
            <w:pPr>
              <w:rPr>
                <w:sz w:val="20"/>
                <w:szCs w:val="20"/>
                <w:lang w:eastAsia="zh-CN"/>
              </w:rPr>
            </w:pPr>
          </w:p>
        </w:tc>
      </w:tr>
    </w:tbl>
    <w:p w14:paraId="24305D97" w14:textId="77777777" w:rsidR="00ED53D0" w:rsidRPr="000017F9" w:rsidRDefault="00ED53D0" w:rsidP="00922D41"/>
    <w:p w14:paraId="6187688B" w14:textId="77777777" w:rsidR="009E5B8E" w:rsidRPr="000017F9" w:rsidRDefault="009E5B8E" w:rsidP="009E5B8E">
      <w:r w:rsidRPr="000017F9">
        <w:br w:type="page"/>
      </w:r>
    </w:p>
    <w:p w14:paraId="462E74D3" w14:textId="48DD014B" w:rsidR="00870E4F" w:rsidRPr="000017F9" w:rsidRDefault="00C97837" w:rsidP="00870E4F">
      <w:pPr>
        <w:pStyle w:val="TableNotitle"/>
      </w:pPr>
      <w:r w:rsidRPr="000017F9">
        <w:lastRenderedPageBreak/>
        <w:t>Table F.</w:t>
      </w:r>
      <w:r w:rsidR="00870E4F" w:rsidRPr="000017F9">
        <w:fldChar w:fldCharType="begin"/>
      </w:r>
      <w:r w:rsidR="00870E4F" w:rsidRPr="000017F9">
        <w:instrText xml:space="preserve"> SEQ TableAP \* ARABIC </w:instrText>
      </w:r>
      <w:r w:rsidR="00870E4F" w:rsidRPr="000017F9">
        <w:fldChar w:fldCharType="separate"/>
      </w:r>
      <w:r w:rsidR="009E5B8E" w:rsidRPr="000017F9">
        <w:rPr>
          <w:noProof/>
        </w:rPr>
        <w:t>13</w:t>
      </w:r>
      <w:r w:rsidR="00870E4F" w:rsidRPr="000017F9">
        <w:fldChar w:fldCharType="end"/>
      </w:r>
      <w:r w:rsidR="00870E4F" w:rsidRPr="000017F9">
        <w:t xml:space="preserve"> - Action plan on "Coordination with other RGs"</w:t>
      </w:r>
    </w:p>
    <w:tbl>
      <w:tblPr>
        <w:tblStyle w:val="TableGrid"/>
        <w:tblW w:w="0" w:type="auto"/>
        <w:tblLook w:val="04A0" w:firstRow="1" w:lastRow="0" w:firstColumn="1" w:lastColumn="0" w:noHBand="0" w:noVBand="1"/>
      </w:tblPr>
      <w:tblGrid>
        <w:gridCol w:w="846"/>
        <w:gridCol w:w="2835"/>
        <w:gridCol w:w="1701"/>
        <w:gridCol w:w="4247"/>
      </w:tblGrid>
      <w:tr w:rsidR="00ED53D0" w:rsidRPr="000017F9" w14:paraId="0496B373" w14:textId="77777777">
        <w:tc>
          <w:tcPr>
            <w:tcW w:w="846" w:type="dxa"/>
          </w:tcPr>
          <w:p w14:paraId="3C83D871" w14:textId="77777777" w:rsidR="00ED53D0" w:rsidRPr="000017F9" w:rsidRDefault="00ED53D0">
            <w:pPr>
              <w:jc w:val="center"/>
              <w:rPr>
                <w:b/>
                <w:bCs/>
                <w:sz w:val="20"/>
                <w:szCs w:val="20"/>
              </w:rPr>
            </w:pPr>
            <w:r w:rsidRPr="000017F9">
              <w:rPr>
                <w:b/>
                <w:bCs/>
                <w:sz w:val="20"/>
                <w:szCs w:val="20"/>
              </w:rPr>
              <w:t>AP#</w:t>
            </w:r>
          </w:p>
        </w:tc>
        <w:tc>
          <w:tcPr>
            <w:tcW w:w="2835" w:type="dxa"/>
          </w:tcPr>
          <w:p w14:paraId="29133068" w14:textId="77777777" w:rsidR="00ED53D0" w:rsidRPr="000017F9" w:rsidRDefault="00ED53D0">
            <w:pPr>
              <w:rPr>
                <w:sz w:val="20"/>
                <w:szCs w:val="20"/>
              </w:rPr>
            </w:pPr>
            <w:r w:rsidRPr="000017F9">
              <w:rPr>
                <w:sz w:val="20"/>
                <w:szCs w:val="20"/>
              </w:rPr>
              <w:t>AP6</w:t>
            </w:r>
          </w:p>
        </w:tc>
        <w:tc>
          <w:tcPr>
            <w:tcW w:w="1701" w:type="dxa"/>
          </w:tcPr>
          <w:p w14:paraId="6034D8F3" w14:textId="77777777" w:rsidR="00ED53D0" w:rsidRPr="000017F9" w:rsidRDefault="00ED53D0">
            <w:pPr>
              <w:jc w:val="center"/>
              <w:rPr>
                <w:b/>
                <w:bCs/>
                <w:sz w:val="20"/>
                <w:szCs w:val="20"/>
              </w:rPr>
            </w:pPr>
            <w:r w:rsidRPr="000017F9">
              <w:rPr>
                <w:b/>
                <w:bCs/>
                <w:sz w:val="20"/>
                <w:szCs w:val="20"/>
              </w:rPr>
              <w:t>AP Short Name</w:t>
            </w:r>
          </w:p>
        </w:tc>
        <w:tc>
          <w:tcPr>
            <w:tcW w:w="4247" w:type="dxa"/>
          </w:tcPr>
          <w:p w14:paraId="6673D3F1" w14:textId="3BBB767D" w:rsidR="00ED53D0" w:rsidRPr="000017F9" w:rsidRDefault="00EE5848">
            <w:pPr>
              <w:rPr>
                <w:sz w:val="20"/>
                <w:szCs w:val="20"/>
              </w:rPr>
            </w:pPr>
            <w:r w:rsidRPr="000017F9">
              <w:rPr>
                <w:sz w:val="20"/>
                <w:szCs w:val="20"/>
              </w:rPr>
              <w:t>"</w:t>
            </w:r>
            <w:r w:rsidR="00ED53D0" w:rsidRPr="000017F9">
              <w:rPr>
                <w:sz w:val="20"/>
                <w:szCs w:val="20"/>
              </w:rPr>
              <w:t>Coordination with other RGs</w:t>
            </w:r>
            <w:r w:rsidRPr="000017F9">
              <w:rPr>
                <w:sz w:val="20"/>
                <w:szCs w:val="20"/>
              </w:rPr>
              <w:t>"</w:t>
            </w:r>
          </w:p>
        </w:tc>
      </w:tr>
      <w:tr w:rsidR="00ED53D0" w:rsidRPr="000017F9" w14:paraId="4EECF8AA" w14:textId="77777777">
        <w:tc>
          <w:tcPr>
            <w:tcW w:w="9629" w:type="dxa"/>
            <w:gridSpan w:val="4"/>
          </w:tcPr>
          <w:p w14:paraId="246EEFA9" w14:textId="77777777" w:rsidR="00ED53D0" w:rsidRPr="000017F9" w:rsidRDefault="00ED53D0">
            <w:pPr>
              <w:jc w:val="center"/>
              <w:rPr>
                <w:b/>
                <w:bCs/>
                <w:sz w:val="20"/>
                <w:szCs w:val="20"/>
              </w:rPr>
            </w:pPr>
            <w:r w:rsidRPr="000017F9">
              <w:rPr>
                <w:b/>
                <w:bCs/>
                <w:sz w:val="20"/>
                <w:szCs w:val="20"/>
              </w:rPr>
              <w:t>Objective/Thematic Priority</w:t>
            </w:r>
          </w:p>
        </w:tc>
      </w:tr>
      <w:tr w:rsidR="00ED53D0" w:rsidRPr="000017F9" w14:paraId="1E124107" w14:textId="77777777">
        <w:tc>
          <w:tcPr>
            <w:tcW w:w="9629" w:type="dxa"/>
            <w:gridSpan w:val="4"/>
          </w:tcPr>
          <w:p w14:paraId="740C7C87" w14:textId="2225FFF1" w:rsidR="00ED53D0" w:rsidRPr="000017F9" w:rsidRDefault="00ED53D0">
            <w:pPr>
              <w:contextualSpacing/>
              <w:rPr>
                <w:sz w:val="20"/>
                <w:szCs w:val="20"/>
              </w:rPr>
            </w:pPr>
            <w:r w:rsidRPr="000017F9">
              <w:rPr>
                <w:sz w:val="20"/>
                <w:szCs w:val="20"/>
              </w:rPr>
              <w:t>Because there are interdependencies between Rapporteur Groups, discoveries and progress made in this Action Plan may be relevant with the other TSAG Rapporteur Groups, so</w:t>
            </w:r>
            <w:r w:rsidR="00A61DFB" w:rsidRPr="000017F9">
              <w:rPr>
                <w:sz w:val="20"/>
                <w:szCs w:val="20"/>
              </w:rPr>
              <w:t xml:space="preserve"> </w:t>
            </w:r>
            <w:r w:rsidRPr="000017F9">
              <w:rPr>
                <w:sz w:val="20"/>
                <w:szCs w:val="20"/>
              </w:rPr>
              <w:t>coordination with RG-IEM should ensure coherency.</w:t>
            </w:r>
          </w:p>
        </w:tc>
      </w:tr>
      <w:tr w:rsidR="00ED53D0" w:rsidRPr="000017F9" w14:paraId="12F4AB6B" w14:textId="77777777">
        <w:tc>
          <w:tcPr>
            <w:tcW w:w="9629" w:type="dxa"/>
            <w:gridSpan w:val="4"/>
          </w:tcPr>
          <w:p w14:paraId="3D55784B" w14:textId="77777777" w:rsidR="00ED53D0" w:rsidRPr="000017F9" w:rsidRDefault="00ED53D0">
            <w:pPr>
              <w:jc w:val="center"/>
              <w:rPr>
                <w:b/>
                <w:bCs/>
                <w:sz w:val="20"/>
                <w:szCs w:val="20"/>
              </w:rPr>
            </w:pPr>
            <w:r w:rsidRPr="000017F9">
              <w:rPr>
                <w:b/>
                <w:bCs/>
                <w:sz w:val="20"/>
                <w:szCs w:val="20"/>
              </w:rPr>
              <w:t>Key Outcome(s)</w:t>
            </w:r>
          </w:p>
        </w:tc>
      </w:tr>
      <w:tr w:rsidR="00ED53D0" w:rsidRPr="000017F9" w14:paraId="5124FE81" w14:textId="77777777">
        <w:tc>
          <w:tcPr>
            <w:tcW w:w="9629" w:type="dxa"/>
            <w:gridSpan w:val="4"/>
          </w:tcPr>
          <w:p w14:paraId="4F60D700" w14:textId="77777777" w:rsidR="00ED53D0" w:rsidRPr="000017F9" w:rsidRDefault="00ED53D0">
            <w:pPr>
              <w:rPr>
                <w:sz w:val="20"/>
                <w:szCs w:val="20"/>
              </w:rPr>
            </w:pPr>
          </w:p>
        </w:tc>
      </w:tr>
      <w:tr w:rsidR="00ED53D0" w:rsidRPr="000017F9" w14:paraId="457FE094" w14:textId="77777777">
        <w:tc>
          <w:tcPr>
            <w:tcW w:w="9629" w:type="dxa"/>
            <w:gridSpan w:val="4"/>
          </w:tcPr>
          <w:p w14:paraId="13447D19" w14:textId="77777777" w:rsidR="00ED53D0" w:rsidRPr="000017F9" w:rsidRDefault="00ED53D0">
            <w:pPr>
              <w:jc w:val="center"/>
              <w:rPr>
                <w:b/>
                <w:bCs/>
                <w:sz w:val="20"/>
                <w:szCs w:val="20"/>
              </w:rPr>
            </w:pPr>
            <w:r w:rsidRPr="000017F9">
              <w:rPr>
                <w:b/>
                <w:bCs/>
                <w:sz w:val="20"/>
                <w:szCs w:val="20"/>
              </w:rPr>
              <w:t>Key Outcome Indicator(s)</w:t>
            </w:r>
          </w:p>
        </w:tc>
      </w:tr>
      <w:tr w:rsidR="00ED53D0" w:rsidRPr="000017F9" w14:paraId="436F39D3" w14:textId="77777777">
        <w:tc>
          <w:tcPr>
            <w:tcW w:w="9629" w:type="dxa"/>
            <w:gridSpan w:val="4"/>
          </w:tcPr>
          <w:p w14:paraId="55D765F5" w14:textId="77777777" w:rsidR="00ED53D0" w:rsidRPr="000017F9" w:rsidRDefault="00ED53D0">
            <w:pPr>
              <w:rPr>
                <w:sz w:val="20"/>
                <w:szCs w:val="20"/>
              </w:rPr>
            </w:pPr>
          </w:p>
        </w:tc>
      </w:tr>
      <w:tr w:rsidR="00ED53D0" w:rsidRPr="000017F9" w14:paraId="2C85752B" w14:textId="77777777">
        <w:tc>
          <w:tcPr>
            <w:tcW w:w="9629" w:type="dxa"/>
            <w:gridSpan w:val="4"/>
          </w:tcPr>
          <w:p w14:paraId="1D0A3AFB" w14:textId="77777777" w:rsidR="00ED53D0" w:rsidRPr="000017F9" w:rsidRDefault="00ED53D0">
            <w:pPr>
              <w:jc w:val="center"/>
              <w:rPr>
                <w:b/>
                <w:bCs/>
                <w:sz w:val="20"/>
                <w:szCs w:val="20"/>
              </w:rPr>
            </w:pPr>
            <w:r w:rsidRPr="000017F9">
              <w:rPr>
                <w:b/>
                <w:bCs/>
                <w:sz w:val="20"/>
                <w:szCs w:val="20"/>
              </w:rPr>
              <w:t>Implementation Strategies</w:t>
            </w:r>
          </w:p>
        </w:tc>
      </w:tr>
      <w:tr w:rsidR="00ED53D0" w:rsidRPr="000017F9" w14:paraId="136CF390" w14:textId="77777777">
        <w:tc>
          <w:tcPr>
            <w:tcW w:w="9629" w:type="dxa"/>
            <w:gridSpan w:val="4"/>
          </w:tcPr>
          <w:p w14:paraId="16ECBF20" w14:textId="77777777" w:rsidR="00ED53D0" w:rsidRPr="000017F9" w:rsidRDefault="00ED53D0">
            <w:pPr>
              <w:rPr>
                <w:sz w:val="20"/>
                <w:szCs w:val="20"/>
              </w:rPr>
            </w:pPr>
          </w:p>
        </w:tc>
      </w:tr>
      <w:tr w:rsidR="00ED53D0" w:rsidRPr="000017F9" w14:paraId="0ABBA5D1" w14:textId="77777777">
        <w:tc>
          <w:tcPr>
            <w:tcW w:w="9629" w:type="dxa"/>
            <w:gridSpan w:val="4"/>
          </w:tcPr>
          <w:p w14:paraId="55C892FC" w14:textId="77777777" w:rsidR="00ED53D0" w:rsidRPr="000017F9" w:rsidRDefault="00ED53D0">
            <w:pPr>
              <w:jc w:val="center"/>
              <w:rPr>
                <w:b/>
                <w:bCs/>
                <w:sz w:val="20"/>
                <w:szCs w:val="20"/>
              </w:rPr>
            </w:pPr>
            <w:r w:rsidRPr="000017F9">
              <w:rPr>
                <w:b/>
                <w:bCs/>
                <w:sz w:val="20"/>
                <w:szCs w:val="20"/>
              </w:rPr>
              <w:t>Enablers</w:t>
            </w:r>
          </w:p>
        </w:tc>
      </w:tr>
      <w:tr w:rsidR="00ED53D0" w:rsidRPr="000017F9" w14:paraId="13D560E7" w14:textId="77777777">
        <w:tc>
          <w:tcPr>
            <w:tcW w:w="9629" w:type="dxa"/>
            <w:gridSpan w:val="4"/>
          </w:tcPr>
          <w:p w14:paraId="5BD4F55A" w14:textId="77777777" w:rsidR="00ED53D0" w:rsidRPr="000017F9" w:rsidRDefault="00ED53D0">
            <w:pPr>
              <w:rPr>
                <w:sz w:val="20"/>
                <w:szCs w:val="20"/>
              </w:rPr>
            </w:pPr>
          </w:p>
        </w:tc>
      </w:tr>
      <w:tr w:rsidR="00ED53D0" w:rsidRPr="000017F9" w14:paraId="3E8F20C6" w14:textId="77777777">
        <w:tc>
          <w:tcPr>
            <w:tcW w:w="9629" w:type="dxa"/>
            <w:gridSpan w:val="4"/>
          </w:tcPr>
          <w:p w14:paraId="7BF34446" w14:textId="77777777" w:rsidR="00ED53D0" w:rsidRPr="000017F9" w:rsidRDefault="00ED53D0">
            <w:pPr>
              <w:jc w:val="center"/>
              <w:rPr>
                <w:b/>
                <w:bCs/>
                <w:sz w:val="20"/>
                <w:szCs w:val="20"/>
              </w:rPr>
            </w:pPr>
            <w:r w:rsidRPr="000017F9">
              <w:rPr>
                <w:b/>
                <w:bCs/>
                <w:sz w:val="20"/>
                <w:szCs w:val="20"/>
              </w:rPr>
              <w:t>ITU Services</w:t>
            </w:r>
          </w:p>
        </w:tc>
      </w:tr>
      <w:tr w:rsidR="00ED53D0" w:rsidRPr="000017F9" w14:paraId="71E7CD69" w14:textId="77777777">
        <w:tc>
          <w:tcPr>
            <w:tcW w:w="9629" w:type="dxa"/>
            <w:gridSpan w:val="4"/>
          </w:tcPr>
          <w:p w14:paraId="13E922C6" w14:textId="77777777" w:rsidR="00ED53D0" w:rsidRPr="000017F9" w:rsidRDefault="00ED53D0">
            <w:pPr>
              <w:rPr>
                <w:sz w:val="20"/>
                <w:szCs w:val="20"/>
              </w:rPr>
            </w:pPr>
          </w:p>
        </w:tc>
      </w:tr>
      <w:tr w:rsidR="00ED53D0" w:rsidRPr="000017F9" w14:paraId="38AF586A" w14:textId="77777777">
        <w:tc>
          <w:tcPr>
            <w:tcW w:w="9629" w:type="dxa"/>
            <w:gridSpan w:val="4"/>
          </w:tcPr>
          <w:p w14:paraId="64C019EC" w14:textId="77777777" w:rsidR="00ED53D0" w:rsidRPr="000017F9" w:rsidRDefault="00ED53D0">
            <w:pPr>
              <w:jc w:val="center"/>
              <w:rPr>
                <w:sz w:val="20"/>
                <w:szCs w:val="20"/>
              </w:rPr>
            </w:pPr>
            <w:r w:rsidRPr="000017F9">
              <w:rPr>
                <w:b/>
                <w:bCs/>
                <w:sz w:val="20"/>
                <w:szCs w:val="20"/>
              </w:rPr>
              <w:t>Learning and Feedback</w:t>
            </w:r>
          </w:p>
        </w:tc>
      </w:tr>
      <w:tr w:rsidR="00ED53D0" w:rsidRPr="000017F9" w14:paraId="53228E04" w14:textId="77777777">
        <w:tc>
          <w:tcPr>
            <w:tcW w:w="9629" w:type="dxa"/>
            <w:gridSpan w:val="4"/>
          </w:tcPr>
          <w:p w14:paraId="39DFA0A4" w14:textId="77777777" w:rsidR="00ED53D0" w:rsidRPr="000017F9" w:rsidRDefault="00ED53D0">
            <w:pPr>
              <w:rPr>
                <w:sz w:val="20"/>
                <w:szCs w:val="20"/>
              </w:rPr>
            </w:pPr>
          </w:p>
        </w:tc>
      </w:tr>
      <w:tr w:rsidR="00ED53D0" w:rsidRPr="000017F9" w14:paraId="2A65E403" w14:textId="77777777">
        <w:tc>
          <w:tcPr>
            <w:tcW w:w="9629" w:type="dxa"/>
            <w:gridSpan w:val="4"/>
          </w:tcPr>
          <w:p w14:paraId="6FAF1281" w14:textId="77777777" w:rsidR="00ED53D0" w:rsidRPr="000017F9" w:rsidRDefault="00ED53D0">
            <w:pPr>
              <w:jc w:val="center"/>
              <w:rPr>
                <w:b/>
                <w:bCs/>
                <w:sz w:val="20"/>
                <w:szCs w:val="20"/>
                <w:lang w:eastAsia="zh-CN"/>
              </w:rPr>
            </w:pPr>
            <w:r w:rsidRPr="000017F9">
              <w:rPr>
                <w:b/>
                <w:bCs/>
                <w:sz w:val="20"/>
                <w:szCs w:val="20"/>
                <w:lang w:eastAsia="zh-CN"/>
              </w:rPr>
              <w:t>Proposed Actions</w:t>
            </w:r>
          </w:p>
        </w:tc>
      </w:tr>
      <w:tr w:rsidR="00ED53D0" w:rsidRPr="000017F9" w14:paraId="2F65F635" w14:textId="77777777">
        <w:tc>
          <w:tcPr>
            <w:tcW w:w="9629" w:type="dxa"/>
            <w:gridSpan w:val="4"/>
          </w:tcPr>
          <w:p w14:paraId="21E91864" w14:textId="77777777" w:rsidR="00ED53D0" w:rsidRPr="000017F9" w:rsidRDefault="00ED53D0">
            <w:pPr>
              <w:rPr>
                <w:sz w:val="20"/>
                <w:szCs w:val="20"/>
              </w:rPr>
            </w:pPr>
            <w:r w:rsidRPr="000017F9">
              <w:rPr>
                <w:sz w:val="20"/>
                <w:szCs w:val="20"/>
                <w:lang w:eastAsia="zh-CN"/>
              </w:rPr>
              <w:t xml:space="preserve">IWX-16ii) - </w:t>
            </w:r>
            <w:r w:rsidRPr="000017F9">
              <w:rPr>
                <w:sz w:val="20"/>
                <w:szCs w:val="20"/>
              </w:rPr>
              <w:t>RG-SOP to take over from when the value proposition is agreed as it directly inputs for the ITU Strategic Plan exercise of 2026</w:t>
            </w:r>
          </w:p>
          <w:p w14:paraId="06596AE1" w14:textId="77777777" w:rsidR="00ED53D0" w:rsidRPr="000017F9" w:rsidRDefault="00ED53D0">
            <w:pPr>
              <w:rPr>
                <w:sz w:val="20"/>
                <w:szCs w:val="20"/>
                <w:lang w:eastAsia="zh-CN"/>
              </w:rPr>
            </w:pPr>
            <w:r w:rsidRPr="000017F9">
              <w:rPr>
                <w:sz w:val="20"/>
                <w:szCs w:val="20"/>
                <w:lang w:eastAsia="zh-CN"/>
              </w:rPr>
              <w:t xml:space="preserve">IWX-16iii) - </w:t>
            </w:r>
            <w:r w:rsidRPr="000017F9">
              <w:rPr>
                <w:sz w:val="20"/>
                <w:szCs w:val="20"/>
              </w:rPr>
              <w:t>Investigate with RG-WTSA if a WTSA Resolution could support this action by a more prescriptive resolve.</w:t>
            </w:r>
          </w:p>
        </w:tc>
      </w:tr>
    </w:tbl>
    <w:p w14:paraId="75A31921" w14:textId="77777777" w:rsidR="00ED53D0" w:rsidRPr="000017F9" w:rsidRDefault="00ED53D0" w:rsidP="00922D41">
      <w:r w:rsidRPr="000017F9">
        <w:br w:type="page"/>
      </w:r>
    </w:p>
    <w:p w14:paraId="0D080AF1" w14:textId="77777777" w:rsidR="00ED53D0" w:rsidRPr="000017F9" w:rsidRDefault="00ED53D0" w:rsidP="00ED53D0">
      <w:pPr>
        <w:pStyle w:val="Heading4"/>
        <w:tabs>
          <w:tab w:val="clear" w:pos="864"/>
        </w:tabs>
        <w:ind w:left="794" w:hanging="794"/>
      </w:pPr>
      <w:r w:rsidRPr="000017F9">
        <w:lastRenderedPageBreak/>
        <w:t>8</w:t>
      </w:r>
      <w:r w:rsidRPr="000017F9">
        <w:tab/>
        <w:t>Identification of potential actions and considerations</w:t>
      </w:r>
    </w:p>
    <w:p w14:paraId="5AC3EDC0" w14:textId="08FC8321" w:rsidR="00ED53D0" w:rsidRPr="000017F9" w:rsidRDefault="00D05E5D" w:rsidP="00ED53D0">
      <w:pPr>
        <w:rPr>
          <w:lang w:eastAsia="en-US"/>
        </w:rPr>
      </w:pPr>
      <w:r w:rsidRPr="000017F9">
        <w:rPr>
          <w:lang w:eastAsia="en-US"/>
        </w:rPr>
        <w:t xml:space="preserve">Table </w:t>
      </w:r>
      <w:r w:rsidR="00290967" w:rsidRPr="000017F9">
        <w:rPr>
          <w:lang w:eastAsia="en-US"/>
        </w:rPr>
        <w:t>F.</w:t>
      </w:r>
      <w:r w:rsidRPr="000017F9">
        <w:rPr>
          <w:lang w:eastAsia="en-US"/>
        </w:rPr>
        <w:t>1</w:t>
      </w:r>
      <w:r w:rsidR="009E5B8E" w:rsidRPr="000017F9">
        <w:rPr>
          <w:lang w:eastAsia="en-US"/>
        </w:rPr>
        <w:t>4</w:t>
      </w:r>
      <w:r w:rsidRPr="000017F9">
        <w:rPr>
          <w:lang w:eastAsia="en-US"/>
        </w:rPr>
        <w:t xml:space="preserve"> below:</w:t>
      </w:r>
    </w:p>
    <w:p w14:paraId="2984BB96" w14:textId="4B429AB0" w:rsidR="00ED53D0" w:rsidRPr="000017F9" w:rsidRDefault="00ED53D0" w:rsidP="009E5B8E">
      <w:pPr>
        <w:numPr>
          <w:ilvl w:val="0"/>
          <w:numId w:val="72"/>
        </w:numPr>
        <w:overflowPunct w:val="0"/>
        <w:autoSpaceDE w:val="0"/>
        <w:autoSpaceDN w:val="0"/>
        <w:adjustRightInd w:val="0"/>
        <w:ind w:left="567" w:hanging="567"/>
        <w:textAlignment w:val="baseline"/>
        <w:rPr>
          <w:lang w:eastAsia="en-US"/>
        </w:rPr>
      </w:pPr>
      <w:r w:rsidRPr="000017F9">
        <w:rPr>
          <w:lang w:eastAsia="en-US"/>
        </w:rPr>
        <w:t xml:space="preserve">identifies the point of considerations extracted from the various sessions of the Industry Engagement Workshop or from its report, </w:t>
      </w:r>
    </w:p>
    <w:p w14:paraId="641D455A" w14:textId="55353764" w:rsidR="00ED53D0" w:rsidRPr="000017F9" w:rsidRDefault="00ED53D0" w:rsidP="009E5B8E">
      <w:pPr>
        <w:numPr>
          <w:ilvl w:val="0"/>
          <w:numId w:val="72"/>
        </w:numPr>
        <w:overflowPunct w:val="0"/>
        <w:autoSpaceDE w:val="0"/>
        <w:autoSpaceDN w:val="0"/>
        <w:adjustRightInd w:val="0"/>
        <w:ind w:left="567" w:hanging="567"/>
        <w:textAlignment w:val="baseline"/>
        <w:rPr>
          <w:lang w:eastAsia="en-US"/>
        </w:rPr>
      </w:pPr>
      <w:r w:rsidRPr="000017F9">
        <w:rPr>
          <w:lang w:eastAsia="en-US"/>
        </w:rPr>
        <w:t>translate</w:t>
      </w:r>
      <w:r w:rsidR="005A1F3B" w:rsidRPr="000017F9">
        <w:rPr>
          <w:lang w:eastAsia="en-US"/>
        </w:rPr>
        <w:t>s</w:t>
      </w:r>
      <w:r w:rsidRPr="000017F9">
        <w:rPr>
          <w:lang w:eastAsia="en-US"/>
        </w:rPr>
        <w:t xml:space="preserve"> each point of consideration into one or more proposed action(s),</w:t>
      </w:r>
    </w:p>
    <w:p w14:paraId="51FA820F" w14:textId="759ACEEB" w:rsidR="00ED53D0" w:rsidRPr="000017F9" w:rsidRDefault="00ED53D0" w:rsidP="009E5B8E">
      <w:pPr>
        <w:numPr>
          <w:ilvl w:val="0"/>
          <w:numId w:val="72"/>
        </w:numPr>
        <w:overflowPunct w:val="0"/>
        <w:autoSpaceDE w:val="0"/>
        <w:autoSpaceDN w:val="0"/>
        <w:adjustRightInd w:val="0"/>
        <w:ind w:left="567" w:hanging="567"/>
        <w:textAlignment w:val="baseline"/>
        <w:rPr>
          <w:lang w:eastAsia="en-US"/>
        </w:rPr>
      </w:pPr>
      <w:r w:rsidRPr="000017F9">
        <w:rPr>
          <w:lang w:eastAsia="en-US"/>
        </w:rPr>
        <w:t xml:space="preserve">identifies how and where to amend the target document and in particular the currently approved Industry Engagement Action Plan in </w:t>
      </w:r>
      <w:hyperlink r:id="rId174" w:history="1">
        <w:r w:rsidRPr="000017F9">
          <w:rPr>
            <w:rStyle w:val="Hyperlink"/>
            <w:lang w:eastAsia="en-US"/>
          </w:rPr>
          <w:t>TSAG-TD256</w:t>
        </w:r>
      </w:hyperlink>
      <w:r w:rsidRPr="000017F9">
        <w:rPr>
          <w:lang w:eastAsia="en-US"/>
        </w:rPr>
        <w:t>.</w:t>
      </w:r>
    </w:p>
    <w:p w14:paraId="125C56AA" w14:textId="4BB1FB19" w:rsidR="00ED53D0" w:rsidRPr="000017F9" w:rsidRDefault="00ED53D0" w:rsidP="00ED53D0">
      <w:pPr>
        <w:rPr>
          <w:lang w:eastAsia="en-US"/>
        </w:rPr>
      </w:pPr>
      <w:r w:rsidRPr="000017F9">
        <w:rPr>
          <w:lang w:eastAsia="en-US"/>
        </w:rPr>
        <w:t>Table</w:t>
      </w:r>
      <w:r w:rsidR="00EE5848" w:rsidRPr="000017F9">
        <w:rPr>
          <w:lang w:eastAsia="en-US"/>
        </w:rPr>
        <w:t>'</w:t>
      </w:r>
      <w:r w:rsidRPr="000017F9">
        <w:rPr>
          <w:lang w:eastAsia="en-US"/>
        </w:rPr>
        <w:t xml:space="preserve">s legend </w:t>
      </w:r>
    </w:p>
    <w:p w14:paraId="7B7569BB" w14:textId="7C292DD9" w:rsidR="00ED53D0" w:rsidRPr="000017F9" w:rsidRDefault="00ED53D0" w:rsidP="00ED53D0">
      <w:pPr>
        <w:ind w:firstLine="360"/>
        <w:rPr>
          <w:lang w:eastAsia="en-US"/>
        </w:rPr>
      </w:pPr>
      <w:r w:rsidRPr="000017F9">
        <w:rPr>
          <w:lang w:eastAsia="en-US"/>
        </w:rPr>
        <w:t xml:space="preserve">In </w:t>
      </w:r>
      <w:r w:rsidR="00EE5848" w:rsidRPr="000017F9">
        <w:rPr>
          <w:lang w:eastAsia="en-US"/>
        </w:rPr>
        <w:t>"</w:t>
      </w:r>
      <w:r w:rsidRPr="000017F9">
        <w:rPr>
          <w:lang w:eastAsia="en-US"/>
        </w:rPr>
        <w:t>Session Source</w:t>
      </w:r>
      <w:r w:rsidR="00EE5848" w:rsidRPr="000017F9">
        <w:rPr>
          <w:lang w:eastAsia="en-US"/>
        </w:rPr>
        <w:t>"</w:t>
      </w:r>
      <w:r w:rsidRPr="000017F9">
        <w:rPr>
          <w:lang w:eastAsia="en-US"/>
        </w:rPr>
        <w:t xml:space="preserve"> column:</w:t>
      </w:r>
    </w:p>
    <w:p w14:paraId="6266310E" w14:textId="235DDFD6" w:rsidR="00ED53D0" w:rsidRPr="000017F9" w:rsidRDefault="00ED53D0"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 xml:space="preserve">K </w:t>
      </w:r>
      <w:r w:rsidRPr="000017F9">
        <w:rPr>
          <w:lang w:eastAsia="en-US"/>
        </w:rPr>
        <w:tab/>
        <w:t>Industry Engagement Workshop Keynotes session</w:t>
      </w:r>
    </w:p>
    <w:p w14:paraId="0574C553" w14:textId="1A842BAF"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1</w:t>
      </w:r>
      <w:r w:rsidRPr="000017F9">
        <w:rPr>
          <w:lang w:eastAsia="en-US"/>
        </w:rPr>
        <w:tab/>
      </w:r>
      <w:r w:rsidR="00ED53D0" w:rsidRPr="000017F9">
        <w:rPr>
          <w:lang w:eastAsia="en-US"/>
        </w:rPr>
        <w:t>Industry Engagement Workshop session 1</w:t>
      </w:r>
    </w:p>
    <w:p w14:paraId="6BC2AF75" w14:textId="67FA7BB0"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2</w:t>
      </w:r>
      <w:r w:rsidRPr="000017F9">
        <w:rPr>
          <w:lang w:eastAsia="en-US"/>
        </w:rPr>
        <w:tab/>
      </w:r>
      <w:r w:rsidR="00ED53D0" w:rsidRPr="000017F9">
        <w:rPr>
          <w:lang w:eastAsia="en-US"/>
        </w:rPr>
        <w:t>Industry Engagement Workshop session 2</w:t>
      </w:r>
    </w:p>
    <w:p w14:paraId="26D1FF16" w14:textId="0766181F"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3</w:t>
      </w:r>
      <w:r w:rsidRPr="000017F9">
        <w:rPr>
          <w:lang w:eastAsia="en-US"/>
        </w:rPr>
        <w:tab/>
      </w:r>
      <w:r w:rsidR="00ED53D0" w:rsidRPr="000017F9">
        <w:rPr>
          <w:lang w:eastAsia="en-US"/>
        </w:rPr>
        <w:t>Industry Engagement Workshop session 3</w:t>
      </w:r>
    </w:p>
    <w:p w14:paraId="6133B1E7" w14:textId="7FEFFCCB" w:rsidR="00ED53D0" w:rsidRPr="000017F9" w:rsidRDefault="000F2C9F"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4</w:t>
      </w:r>
      <w:r w:rsidRPr="000017F9">
        <w:rPr>
          <w:lang w:eastAsia="en-US"/>
        </w:rPr>
        <w:tab/>
      </w:r>
      <w:r w:rsidR="00ED53D0" w:rsidRPr="000017F9">
        <w:rPr>
          <w:lang w:eastAsia="en-US"/>
        </w:rPr>
        <w:t>Industry Engagement Workshop session 4</w:t>
      </w:r>
    </w:p>
    <w:p w14:paraId="173CCCA1" w14:textId="72EF7AA3" w:rsidR="00ED53D0" w:rsidRPr="000017F9" w:rsidRDefault="00ED53D0"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E</w:t>
      </w:r>
      <w:r w:rsidRPr="000017F9">
        <w:rPr>
          <w:lang w:eastAsia="en-US"/>
        </w:rPr>
        <w:tab/>
        <w:t>Industry Engagement Workshop ending session</w:t>
      </w:r>
    </w:p>
    <w:p w14:paraId="1282EA93" w14:textId="4D7DF28D" w:rsidR="00ED53D0" w:rsidRPr="000017F9" w:rsidRDefault="00ED53D0" w:rsidP="000F2C9F">
      <w:pPr>
        <w:numPr>
          <w:ilvl w:val="0"/>
          <w:numId w:val="77"/>
        </w:numPr>
        <w:overflowPunct w:val="0"/>
        <w:autoSpaceDE w:val="0"/>
        <w:autoSpaceDN w:val="0"/>
        <w:adjustRightInd w:val="0"/>
        <w:ind w:left="1134" w:hanging="567"/>
        <w:textAlignment w:val="baseline"/>
        <w:rPr>
          <w:lang w:eastAsia="en-US"/>
        </w:rPr>
      </w:pPr>
      <w:r w:rsidRPr="000017F9">
        <w:rPr>
          <w:lang w:eastAsia="en-US"/>
        </w:rPr>
        <w:t>R</w:t>
      </w:r>
      <w:r w:rsidRPr="000017F9">
        <w:rPr>
          <w:lang w:eastAsia="en-US"/>
        </w:rPr>
        <w:tab/>
        <w:t>Industry Engagement Workshop report</w:t>
      </w:r>
    </w:p>
    <w:p w14:paraId="436DB1B7" w14:textId="336F7F2C" w:rsidR="00ED53D0" w:rsidRPr="000017F9" w:rsidRDefault="00ED53D0" w:rsidP="00ED53D0">
      <w:pPr>
        <w:ind w:left="360"/>
        <w:rPr>
          <w:lang w:eastAsia="en-US"/>
        </w:rPr>
      </w:pPr>
      <w:r w:rsidRPr="000017F9">
        <w:rPr>
          <w:lang w:eastAsia="en-US"/>
        </w:rPr>
        <w:t xml:space="preserve">In </w:t>
      </w:r>
      <w:r w:rsidR="00EE5848" w:rsidRPr="000017F9">
        <w:rPr>
          <w:lang w:eastAsia="en-US"/>
        </w:rPr>
        <w:t>"</w:t>
      </w:r>
      <w:r w:rsidRPr="000017F9">
        <w:rPr>
          <w:lang w:eastAsia="en-US"/>
        </w:rPr>
        <w:t>Target Entity</w:t>
      </w:r>
      <w:r w:rsidR="00EE5848" w:rsidRPr="000017F9">
        <w:rPr>
          <w:lang w:eastAsia="en-US"/>
        </w:rPr>
        <w:t>"</w:t>
      </w:r>
      <w:r w:rsidRPr="000017F9">
        <w:rPr>
          <w:lang w:eastAsia="en-US"/>
        </w:rPr>
        <w:t xml:space="preserve"> column:</w:t>
      </w:r>
    </w:p>
    <w:p w14:paraId="624788AE" w14:textId="2DA29BCC" w:rsidR="00ED53D0" w:rsidRPr="000017F9" w:rsidRDefault="00ED53D0" w:rsidP="000F2C9F">
      <w:pPr>
        <w:numPr>
          <w:ilvl w:val="0"/>
          <w:numId w:val="78"/>
        </w:numPr>
        <w:overflowPunct w:val="0"/>
        <w:autoSpaceDE w:val="0"/>
        <w:autoSpaceDN w:val="0"/>
        <w:adjustRightInd w:val="0"/>
        <w:ind w:left="1134" w:hanging="567"/>
        <w:textAlignment w:val="baseline"/>
        <w:rPr>
          <w:lang w:eastAsia="en-US"/>
        </w:rPr>
      </w:pPr>
      <w:r w:rsidRPr="000017F9">
        <w:rPr>
          <w:lang w:eastAsia="en-US"/>
        </w:rPr>
        <w:t xml:space="preserve">The </w:t>
      </w:r>
      <w:r w:rsidR="00EE5848" w:rsidRPr="000017F9">
        <w:rPr>
          <w:lang w:eastAsia="en-US"/>
        </w:rPr>
        <w:t>"</w:t>
      </w:r>
      <w:r w:rsidRPr="000017F9">
        <w:rPr>
          <w:lang w:eastAsia="en-US"/>
        </w:rPr>
        <w:t>Target</w:t>
      </w:r>
      <w:r w:rsidR="00EE5848" w:rsidRPr="000017F9">
        <w:rPr>
          <w:lang w:eastAsia="en-US"/>
        </w:rPr>
        <w:t>"</w:t>
      </w:r>
      <w:r w:rsidRPr="000017F9">
        <w:rPr>
          <w:lang w:eastAsia="en-US"/>
        </w:rPr>
        <w:t xml:space="preserve"> column identifies the entity that the IEWSC could be considering to act on the proposed action</w:t>
      </w:r>
    </w:p>
    <w:p w14:paraId="6D5354D3" w14:textId="2CA707CC" w:rsidR="00ED53D0" w:rsidRPr="000017F9" w:rsidRDefault="00ED53D0" w:rsidP="00ED53D0">
      <w:pPr>
        <w:ind w:left="360"/>
        <w:rPr>
          <w:lang w:eastAsia="en-US"/>
        </w:rPr>
      </w:pPr>
      <w:r w:rsidRPr="000017F9">
        <w:rPr>
          <w:lang w:eastAsia="en-US"/>
        </w:rPr>
        <w:t xml:space="preserve">In </w:t>
      </w:r>
      <w:r w:rsidR="00EE5848" w:rsidRPr="000017F9">
        <w:rPr>
          <w:lang w:eastAsia="en-US"/>
        </w:rPr>
        <w:t>"</w:t>
      </w:r>
      <w:r w:rsidRPr="000017F9">
        <w:rPr>
          <w:lang w:eastAsia="en-US"/>
        </w:rPr>
        <w:t>Target Document</w:t>
      </w:r>
      <w:r w:rsidR="00EE5848" w:rsidRPr="000017F9">
        <w:rPr>
          <w:lang w:eastAsia="en-US"/>
        </w:rPr>
        <w:t>"</w:t>
      </w:r>
      <w:r w:rsidRPr="000017F9">
        <w:rPr>
          <w:lang w:eastAsia="en-US"/>
        </w:rPr>
        <w:t xml:space="preserve"> column:</w:t>
      </w:r>
    </w:p>
    <w:p w14:paraId="30EA05C9" w14:textId="0DE23FB8" w:rsidR="00ED53D0" w:rsidRPr="000017F9" w:rsidRDefault="00ED53D0" w:rsidP="000F2C9F">
      <w:pPr>
        <w:numPr>
          <w:ilvl w:val="0"/>
          <w:numId w:val="79"/>
        </w:numPr>
        <w:overflowPunct w:val="0"/>
        <w:autoSpaceDE w:val="0"/>
        <w:autoSpaceDN w:val="0"/>
        <w:adjustRightInd w:val="0"/>
        <w:ind w:left="1134" w:hanging="567"/>
        <w:textAlignment w:val="baseline"/>
        <w:rPr>
          <w:lang w:eastAsia="en-US"/>
        </w:rPr>
      </w:pPr>
      <w:r w:rsidRPr="000017F9">
        <w:rPr>
          <w:lang w:eastAsia="en-US"/>
        </w:rPr>
        <w:t>this column identifies the document and where in the document should be amended by this proposed action</w:t>
      </w:r>
    </w:p>
    <w:p w14:paraId="1CECAF7C" w14:textId="3BB3286C" w:rsidR="00ED53D0" w:rsidRPr="000017F9" w:rsidRDefault="00ED53D0" w:rsidP="000F2C9F">
      <w:pPr>
        <w:numPr>
          <w:ilvl w:val="0"/>
          <w:numId w:val="79"/>
        </w:numPr>
        <w:overflowPunct w:val="0"/>
        <w:autoSpaceDE w:val="0"/>
        <w:autoSpaceDN w:val="0"/>
        <w:adjustRightInd w:val="0"/>
        <w:ind w:left="1134" w:hanging="567"/>
        <w:textAlignment w:val="baseline"/>
        <w:rPr>
          <w:lang w:eastAsia="en-US"/>
        </w:rPr>
      </w:pPr>
      <w:r w:rsidRPr="000017F9">
        <w:rPr>
          <w:lang w:eastAsia="en-US"/>
        </w:rPr>
        <w:t xml:space="preserve">the </w:t>
      </w:r>
      <w:r w:rsidR="00EE5848" w:rsidRPr="000017F9">
        <w:rPr>
          <w:lang w:eastAsia="en-US"/>
        </w:rPr>
        <w:t>'</w:t>
      </w:r>
      <w:r w:rsidRPr="000017F9">
        <w:rPr>
          <w:lang w:eastAsia="en-US"/>
        </w:rPr>
        <w:t>tag</w:t>
      </w:r>
      <w:r w:rsidR="00EE5848" w:rsidRPr="000017F9">
        <w:rPr>
          <w:lang w:eastAsia="en-US"/>
        </w:rPr>
        <w:t>'</w:t>
      </w:r>
      <w:r w:rsidRPr="000017F9">
        <w:rPr>
          <w:lang w:eastAsia="en-US"/>
        </w:rPr>
        <w:t xml:space="preserve"> of the form APx.yy refers to an Action Point identifier in clause 4 of the Industry Engagement Action Plan in </w:t>
      </w:r>
      <w:hyperlink r:id="rId175" w:history="1">
        <w:r w:rsidRPr="000017F9">
          <w:rPr>
            <w:rStyle w:val="Hyperlink"/>
            <w:lang w:eastAsia="en-US"/>
          </w:rPr>
          <w:t>TSAG-TD256</w:t>
        </w:r>
      </w:hyperlink>
    </w:p>
    <w:p w14:paraId="3F14FC1E" w14:textId="15928662" w:rsidR="00ED53D0" w:rsidRPr="000017F9" w:rsidRDefault="00C97837" w:rsidP="00D05E5D">
      <w:pPr>
        <w:pStyle w:val="TableNotitle"/>
        <w:rPr>
          <w:lang w:eastAsia="en-US"/>
        </w:rPr>
      </w:pPr>
      <w:r w:rsidRPr="000017F9">
        <w:t>Table F.</w:t>
      </w:r>
      <w:r w:rsidR="005F428E" w:rsidRPr="000017F9">
        <w:fldChar w:fldCharType="begin"/>
      </w:r>
      <w:r w:rsidR="005F428E" w:rsidRPr="000017F9">
        <w:instrText xml:space="preserve"> SEQ TableAP \* ARABIC </w:instrText>
      </w:r>
      <w:r w:rsidR="005F428E" w:rsidRPr="000017F9">
        <w:fldChar w:fldCharType="separate"/>
      </w:r>
      <w:r w:rsidR="009E5B8E" w:rsidRPr="000017F9">
        <w:rPr>
          <w:noProof/>
        </w:rPr>
        <w:t>14</w:t>
      </w:r>
      <w:r w:rsidR="005F428E" w:rsidRPr="000017F9">
        <w:fldChar w:fldCharType="end"/>
      </w:r>
      <w:r w:rsidR="005F428E" w:rsidRPr="000017F9">
        <w:t xml:space="preserve"> </w:t>
      </w:r>
      <w:r w:rsidR="00A61DFB" w:rsidRPr="000017F9">
        <w:rPr>
          <w:lang w:eastAsia="en-US"/>
        </w:rPr>
        <w:t xml:space="preserve">– </w:t>
      </w:r>
      <w:r w:rsidR="00A61DFB" w:rsidRPr="000017F9">
        <w:t>Potential actions and considerations</w:t>
      </w:r>
    </w:p>
    <w:tbl>
      <w:tblPr>
        <w:tblStyle w:val="TableGrid"/>
        <w:tblW w:w="0" w:type="auto"/>
        <w:tblLook w:val="04A0" w:firstRow="1" w:lastRow="0" w:firstColumn="1" w:lastColumn="0" w:noHBand="0" w:noVBand="1"/>
      </w:tblPr>
      <w:tblGrid>
        <w:gridCol w:w="665"/>
        <w:gridCol w:w="1318"/>
        <w:gridCol w:w="341"/>
        <w:gridCol w:w="296"/>
        <w:gridCol w:w="296"/>
        <w:gridCol w:w="332"/>
        <w:gridCol w:w="296"/>
        <w:gridCol w:w="323"/>
        <w:gridCol w:w="332"/>
        <w:gridCol w:w="2127"/>
        <w:gridCol w:w="1027"/>
        <w:gridCol w:w="913"/>
        <w:gridCol w:w="1363"/>
      </w:tblGrid>
      <w:tr w:rsidR="00FE7BCA" w:rsidRPr="000017F9" w14:paraId="24D25DC1" w14:textId="77777777">
        <w:tc>
          <w:tcPr>
            <w:tcW w:w="748" w:type="dxa"/>
            <w:vMerge w:val="restart"/>
            <w:tcBorders>
              <w:top w:val="single" w:sz="4" w:space="0" w:color="auto"/>
              <w:left w:val="single" w:sz="4" w:space="0" w:color="auto"/>
              <w:right w:val="single" w:sz="4" w:space="0" w:color="auto"/>
            </w:tcBorders>
            <w:hideMark/>
          </w:tcPr>
          <w:p w14:paraId="2318DD19" w14:textId="77777777" w:rsidR="00FE7BCA" w:rsidRPr="000017F9" w:rsidRDefault="00FE7BCA" w:rsidP="00446603">
            <w:pPr>
              <w:spacing w:before="40" w:after="40"/>
              <w:jc w:val="center"/>
              <w:rPr>
                <w:b/>
                <w:bCs/>
                <w:sz w:val="16"/>
                <w:szCs w:val="16"/>
              </w:rPr>
            </w:pPr>
            <w:r w:rsidRPr="000017F9">
              <w:rPr>
                <w:b/>
                <w:bCs/>
                <w:sz w:val="16"/>
                <w:szCs w:val="16"/>
              </w:rPr>
              <w:t>#</w:t>
            </w:r>
          </w:p>
        </w:tc>
        <w:tc>
          <w:tcPr>
            <w:tcW w:w="1318" w:type="dxa"/>
            <w:vMerge w:val="restart"/>
            <w:tcBorders>
              <w:top w:val="single" w:sz="4" w:space="0" w:color="auto"/>
              <w:left w:val="single" w:sz="4" w:space="0" w:color="auto"/>
              <w:right w:val="single" w:sz="4" w:space="0" w:color="auto"/>
            </w:tcBorders>
            <w:hideMark/>
          </w:tcPr>
          <w:p w14:paraId="0BE6C587" w14:textId="77777777" w:rsidR="00FE7BCA" w:rsidRPr="000017F9" w:rsidRDefault="00FE7BCA" w:rsidP="00446603">
            <w:pPr>
              <w:spacing w:before="40" w:after="40"/>
              <w:jc w:val="center"/>
              <w:rPr>
                <w:b/>
                <w:bCs/>
                <w:sz w:val="16"/>
                <w:szCs w:val="16"/>
              </w:rPr>
            </w:pPr>
            <w:r w:rsidRPr="000017F9">
              <w:rPr>
                <w:b/>
                <w:bCs/>
                <w:sz w:val="16"/>
                <w:szCs w:val="16"/>
              </w:rPr>
              <w:t>Point for consideration</w:t>
            </w:r>
          </w:p>
        </w:tc>
        <w:tc>
          <w:tcPr>
            <w:tcW w:w="1996" w:type="dxa"/>
            <w:gridSpan w:val="7"/>
            <w:tcBorders>
              <w:top w:val="single" w:sz="4" w:space="0" w:color="auto"/>
              <w:left w:val="single" w:sz="4" w:space="0" w:color="auto"/>
              <w:bottom w:val="single" w:sz="4" w:space="0" w:color="auto"/>
              <w:right w:val="single" w:sz="4" w:space="0" w:color="auto"/>
            </w:tcBorders>
            <w:hideMark/>
          </w:tcPr>
          <w:p w14:paraId="2F347D6C" w14:textId="77777777" w:rsidR="00FE7BCA" w:rsidRPr="000017F9" w:rsidRDefault="00FE7BCA" w:rsidP="00446603">
            <w:pPr>
              <w:spacing w:before="40" w:after="40"/>
              <w:jc w:val="center"/>
              <w:rPr>
                <w:b/>
                <w:bCs/>
                <w:sz w:val="16"/>
                <w:szCs w:val="16"/>
              </w:rPr>
            </w:pPr>
            <w:r w:rsidRPr="000017F9">
              <w:rPr>
                <w:b/>
                <w:bCs/>
                <w:sz w:val="16"/>
                <w:szCs w:val="16"/>
              </w:rPr>
              <w:t>Session Source</w:t>
            </w:r>
          </w:p>
        </w:tc>
        <w:tc>
          <w:tcPr>
            <w:tcW w:w="2257" w:type="dxa"/>
            <w:vMerge w:val="restart"/>
            <w:tcBorders>
              <w:top w:val="single" w:sz="4" w:space="0" w:color="auto"/>
              <w:left w:val="single" w:sz="4" w:space="0" w:color="auto"/>
              <w:right w:val="single" w:sz="4" w:space="0" w:color="auto"/>
            </w:tcBorders>
            <w:hideMark/>
          </w:tcPr>
          <w:p w14:paraId="0BBC669D" w14:textId="77777777" w:rsidR="00FE7BCA" w:rsidRPr="000017F9" w:rsidRDefault="00FE7BCA" w:rsidP="00446603">
            <w:pPr>
              <w:spacing w:before="40" w:after="40"/>
              <w:jc w:val="center"/>
              <w:rPr>
                <w:b/>
                <w:bCs/>
                <w:sz w:val="16"/>
                <w:szCs w:val="16"/>
              </w:rPr>
            </w:pPr>
            <w:r w:rsidRPr="000017F9">
              <w:rPr>
                <w:b/>
                <w:bCs/>
                <w:sz w:val="16"/>
                <w:szCs w:val="16"/>
              </w:rPr>
              <w:t>Proposed Action</w:t>
            </w:r>
          </w:p>
        </w:tc>
        <w:tc>
          <w:tcPr>
            <w:tcW w:w="1028" w:type="dxa"/>
            <w:vMerge w:val="restart"/>
            <w:tcBorders>
              <w:top w:val="single" w:sz="4" w:space="0" w:color="auto"/>
              <w:left w:val="single" w:sz="4" w:space="0" w:color="auto"/>
              <w:right w:val="single" w:sz="4" w:space="0" w:color="auto"/>
            </w:tcBorders>
            <w:hideMark/>
          </w:tcPr>
          <w:p w14:paraId="55B9485C" w14:textId="77777777" w:rsidR="00FE7BCA" w:rsidRPr="000017F9" w:rsidRDefault="00FE7BCA" w:rsidP="00446603">
            <w:pPr>
              <w:spacing w:before="40" w:after="40"/>
              <w:jc w:val="center"/>
              <w:rPr>
                <w:b/>
                <w:bCs/>
                <w:sz w:val="16"/>
                <w:szCs w:val="16"/>
              </w:rPr>
            </w:pPr>
            <w:r w:rsidRPr="000017F9">
              <w:rPr>
                <w:b/>
                <w:bCs/>
                <w:sz w:val="16"/>
                <w:szCs w:val="16"/>
              </w:rPr>
              <w:t>Target Entity</w:t>
            </w:r>
          </w:p>
        </w:tc>
        <w:tc>
          <w:tcPr>
            <w:tcW w:w="919" w:type="dxa"/>
            <w:vMerge w:val="restart"/>
            <w:tcBorders>
              <w:top w:val="single" w:sz="4" w:space="0" w:color="auto"/>
              <w:left w:val="single" w:sz="4" w:space="0" w:color="auto"/>
              <w:right w:val="single" w:sz="4" w:space="0" w:color="auto"/>
            </w:tcBorders>
            <w:hideMark/>
          </w:tcPr>
          <w:p w14:paraId="4019DB85" w14:textId="501504F5" w:rsidR="00FE7BCA" w:rsidRPr="000017F9" w:rsidRDefault="00FE7BCA" w:rsidP="00446603">
            <w:pPr>
              <w:spacing w:before="40" w:after="40"/>
              <w:jc w:val="center"/>
              <w:rPr>
                <w:b/>
                <w:bCs/>
                <w:sz w:val="16"/>
                <w:szCs w:val="16"/>
              </w:rPr>
            </w:pPr>
            <w:r w:rsidRPr="000017F9">
              <w:rPr>
                <w:b/>
                <w:bCs/>
                <w:sz w:val="16"/>
                <w:szCs w:val="16"/>
              </w:rPr>
              <w:t>Target document</w:t>
            </w:r>
          </w:p>
        </w:tc>
        <w:tc>
          <w:tcPr>
            <w:tcW w:w="1363" w:type="dxa"/>
            <w:vMerge w:val="restart"/>
            <w:tcBorders>
              <w:top w:val="single" w:sz="4" w:space="0" w:color="auto"/>
              <w:left w:val="single" w:sz="4" w:space="0" w:color="auto"/>
              <w:right w:val="single" w:sz="4" w:space="0" w:color="auto"/>
            </w:tcBorders>
            <w:hideMark/>
          </w:tcPr>
          <w:p w14:paraId="3B075EF3" w14:textId="77777777" w:rsidR="00FE7BCA" w:rsidRPr="000017F9" w:rsidRDefault="00FE7BCA" w:rsidP="00446603">
            <w:pPr>
              <w:spacing w:before="40" w:after="40"/>
              <w:jc w:val="center"/>
              <w:rPr>
                <w:b/>
                <w:bCs/>
                <w:sz w:val="16"/>
                <w:szCs w:val="16"/>
              </w:rPr>
            </w:pPr>
            <w:r w:rsidRPr="000017F9">
              <w:rPr>
                <w:b/>
                <w:bCs/>
                <w:sz w:val="16"/>
                <w:szCs w:val="16"/>
              </w:rPr>
              <w:t>Comments</w:t>
            </w:r>
          </w:p>
        </w:tc>
      </w:tr>
      <w:tr w:rsidR="00FE7BCA" w:rsidRPr="000017F9" w14:paraId="5E38E63F" w14:textId="77777777">
        <w:tc>
          <w:tcPr>
            <w:tcW w:w="748" w:type="dxa"/>
            <w:vMerge/>
            <w:tcBorders>
              <w:left w:val="single" w:sz="4" w:space="0" w:color="auto"/>
              <w:bottom w:val="single" w:sz="4" w:space="0" w:color="auto"/>
              <w:right w:val="single" w:sz="4" w:space="0" w:color="auto"/>
            </w:tcBorders>
          </w:tcPr>
          <w:p w14:paraId="356387E9" w14:textId="77777777" w:rsidR="00FE7BCA" w:rsidRPr="000017F9" w:rsidRDefault="00FE7BCA" w:rsidP="00446603">
            <w:pPr>
              <w:spacing w:before="40" w:after="40"/>
              <w:rPr>
                <w:b/>
                <w:bCs/>
                <w:sz w:val="16"/>
                <w:szCs w:val="16"/>
              </w:rPr>
            </w:pPr>
          </w:p>
        </w:tc>
        <w:tc>
          <w:tcPr>
            <w:tcW w:w="1318" w:type="dxa"/>
            <w:vMerge/>
            <w:tcBorders>
              <w:left w:val="single" w:sz="4" w:space="0" w:color="auto"/>
              <w:bottom w:val="single" w:sz="4" w:space="0" w:color="auto"/>
              <w:right w:val="single" w:sz="4" w:space="0" w:color="auto"/>
            </w:tcBorders>
          </w:tcPr>
          <w:p w14:paraId="4661C478" w14:textId="77777777" w:rsidR="00FE7BCA" w:rsidRPr="000017F9" w:rsidRDefault="00FE7BCA" w:rsidP="00446603">
            <w:pPr>
              <w:spacing w:before="40" w:after="40"/>
              <w:rPr>
                <w:b/>
                <w:bCs/>
                <w:sz w:val="16"/>
                <w:szCs w:val="16"/>
              </w:rPr>
            </w:pPr>
          </w:p>
        </w:tc>
        <w:tc>
          <w:tcPr>
            <w:tcW w:w="294" w:type="dxa"/>
            <w:tcBorders>
              <w:top w:val="single" w:sz="4" w:space="0" w:color="auto"/>
              <w:left w:val="single" w:sz="4" w:space="0" w:color="auto"/>
              <w:bottom w:val="single" w:sz="4" w:space="0" w:color="auto"/>
              <w:right w:val="single" w:sz="4" w:space="0" w:color="auto"/>
            </w:tcBorders>
            <w:hideMark/>
          </w:tcPr>
          <w:p w14:paraId="2FBB0CBB" w14:textId="77777777" w:rsidR="00FE7BCA" w:rsidRPr="000017F9" w:rsidRDefault="00FE7BCA" w:rsidP="00446603">
            <w:pPr>
              <w:spacing w:before="40" w:after="40"/>
              <w:rPr>
                <w:b/>
                <w:bCs/>
                <w:sz w:val="16"/>
                <w:szCs w:val="16"/>
              </w:rPr>
            </w:pPr>
            <w:r w:rsidRPr="000017F9">
              <w:rPr>
                <w:b/>
                <w:bCs/>
                <w:sz w:val="16"/>
                <w:szCs w:val="16"/>
              </w:rPr>
              <w:t>K</w:t>
            </w:r>
          </w:p>
        </w:tc>
        <w:tc>
          <w:tcPr>
            <w:tcW w:w="266" w:type="dxa"/>
            <w:tcBorders>
              <w:top w:val="single" w:sz="4" w:space="0" w:color="auto"/>
              <w:left w:val="single" w:sz="4" w:space="0" w:color="auto"/>
              <w:bottom w:val="single" w:sz="4" w:space="0" w:color="auto"/>
              <w:right w:val="single" w:sz="4" w:space="0" w:color="auto"/>
            </w:tcBorders>
            <w:hideMark/>
          </w:tcPr>
          <w:p w14:paraId="35E4334F" w14:textId="77777777" w:rsidR="00FE7BCA" w:rsidRPr="000017F9" w:rsidRDefault="00FE7BCA" w:rsidP="00446603">
            <w:pPr>
              <w:spacing w:before="40" w:after="40"/>
              <w:rPr>
                <w:b/>
                <w:bCs/>
                <w:sz w:val="16"/>
                <w:szCs w:val="16"/>
              </w:rPr>
            </w:pPr>
            <w:r w:rsidRPr="000017F9">
              <w:rPr>
                <w:b/>
                <w:bCs/>
                <w:sz w:val="16"/>
                <w:szCs w:val="16"/>
              </w:rPr>
              <w:t>1</w:t>
            </w:r>
          </w:p>
        </w:tc>
        <w:tc>
          <w:tcPr>
            <w:tcW w:w="266" w:type="dxa"/>
            <w:tcBorders>
              <w:top w:val="single" w:sz="4" w:space="0" w:color="auto"/>
              <w:left w:val="single" w:sz="4" w:space="0" w:color="auto"/>
              <w:bottom w:val="single" w:sz="4" w:space="0" w:color="auto"/>
              <w:right w:val="single" w:sz="4" w:space="0" w:color="auto"/>
            </w:tcBorders>
            <w:hideMark/>
          </w:tcPr>
          <w:p w14:paraId="0E911B38" w14:textId="77777777" w:rsidR="00FE7BCA" w:rsidRPr="000017F9" w:rsidRDefault="00FE7BCA" w:rsidP="00446603">
            <w:pPr>
              <w:spacing w:before="40" w:after="40"/>
              <w:rPr>
                <w:b/>
                <w:bCs/>
                <w:sz w:val="16"/>
                <w:szCs w:val="16"/>
              </w:rPr>
            </w:pPr>
            <w:r w:rsidRPr="000017F9">
              <w:rPr>
                <w:b/>
                <w:bCs/>
                <w:sz w:val="16"/>
                <w:szCs w:val="16"/>
              </w:rPr>
              <w:t>2</w:t>
            </w:r>
          </w:p>
        </w:tc>
        <w:tc>
          <w:tcPr>
            <w:tcW w:w="289" w:type="dxa"/>
            <w:tcBorders>
              <w:top w:val="single" w:sz="4" w:space="0" w:color="auto"/>
              <w:left w:val="single" w:sz="4" w:space="0" w:color="auto"/>
              <w:bottom w:val="single" w:sz="4" w:space="0" w:color="auto"/>
              <w:right w:val="single" w:sz="4" w:space="0" w:color="auto"/>
            </w:tcBorders>
            <w:hideMark/>
          </w:tcPr>
          <w:p w14:paraId="6FCDEBB0" w14:textId="77777777" w:rsidR="00FE7BCA" w:rsidRPr="000017F9" w:rsidRDefault="00FE7BCA" w:rsidP="00446603">
            <w:pPr>
              <w:spacing w:before="40" w:after="40"/>
              <w:rPr>
                <w:b/>
                <w:bCs/>
                <w:sz w:val="16"/>
                <w:szCs w:val="16"/>
              </w:rPr>
            </w:pPr>
            <w:r w:rsidRPr="000017F9">
              <w:rPr>
                <w:b/>
                <w:bCs/>
                <w:sz w:val="16"/>
                <w:szCs w:val="16"/>
              </w:rPr>
              <w:t>3</w:t>
            </w:r>
          </w:p>
        </w:tc>
        <w:tc>
          <w:tcPr>
            <w:tcW w:w="266" w:type="dxa"/>
            <w:tcBorders>
              <w:top w:val="single" w:sz="4" w:space="0" w:color="auto"/>
              <w:left w:val="single" w:sz="4" w:space="0" w:color="auto"/>
              <w:bottom w:val="single" w:sz="4" w:space="0" w:color="auto"/>
              <w:right w:val="single" w:sz="4" w:space="0" w:color="auto"/>
            </w:tcBorders>
            <w:hideMark/>
          </w:tcPr>
          <w:p w14:paraId="49D7AF8E" w14:textId="77777777" w:rsidR="00FE7BCA" w:rsidRPr="000017F9" w:rsidRDefault="00FE7BCA" w:rsidP="00446603">
            <w:pPr>
              <w:spacing w:before="40" w:after="40"/>
              <w:rPr>
                <w:b/>
                <w:bCs/>
                <w:sz w:val="16"/>
                <w:szCs w:val="16"/>
              </w:rPr>
            </w:pPr>
            <w:r w:rsidRPr="000017F9">
              <w:rPr>
                <w:b/>
                <w:bCs/>
                <w:sz w:val="16"/>
                <w:szCs w:val="16"/>
              </w:rPr>
              <w:t>4</w:t>
            </w:r>
          </w:p>
        </w:tc>
        <w:tc>
          <w:tcPr>
            <w:tcW w:w="283" w:type="dxa"/>
            <w:tcBorders>
              <w:top w:val="single" w:sz="4" w:space="0" w:color="auto"/>
              <w:left w:val="single" w:sz="4" w:space="0" w:color="auto"/>
              <w:bottom w:val="single" w:sz="4" w:space="0" w:color="auto"/>
              <w:right w:val="single" w:sz="4" w:space="0" w:color="auto"/>
            </w:tcBorders>
            <w:hideMark/>
          </w:tcPr>
          <w:p w14:paraId="7276B4B9" w14:textId="77777777" w:rsidR="00FE7BCA" w:rsidRPr="000017F9" w:rsidRDefault="00FE7BCA" w:rsidP="00446603">
            <w:pPr>
              <w:spacing w:before="40" w:after="40"/>
              <w:rPr>
                <w:b/>
                <w:bCs/>
                <w:sz w:val="16"/>
                <w:szCs w:val="16"/>
              </w:rPr>
            </w:pPr>
            <w:r w:rsidRPr="000017F9">
              <w:rPr>
                <w:b/>
                <w:bCs/>
                <w:sz w:val="16"/>
                <w:szCs w:val="16"/>
              </w:rPr>
              <w:t>E</w:t>
            </w:r>
          </w:p>
        </w:tc>
        <w:tc>
          <w:tcPr>
            <w:tcW w:w="332" w:type="dxa"/>
            <w:tcBorders>
              <w:top w:val="single" w:sz="4" w:space="0" w:color="auto"/>
              <w:left w:val="single" w:sz="4" w:space="0" w:color="auto"/>
              <w:bottom w:val="single" w:sz="4" w:space="0" w:color="auto"/>
              <w:right w:val="single" w:sz="4" w:space="0" w:color="auto"/>
            </w:tcBorders>
            <w:hideMark/>
          </w:tcPr>
          <w:p w14:paraId="4F000AC0" w14:textId="77777777" w:rsidR="00FE7BCA" w:rsidRPr="000017F9" w:rsidRDefault="00FE7BCA" w:rsidP="00446603">
            <w:pPr>
              <w:spacing w:before="40" w:after="40"/>
              <w:rPr>
                <w:b/>
                <w:bCs/>
                <w:sz w:val="16"/>
                <w:szCs w:val="16"/>
              </w:rPr>
            </w:pPr>
            <w:r w:rsidRPr="000017F9">
              <w:rPr>
                <w:b/>
                <w:bCs/>
                <w:sz w:val="16"/>
                <w:szCs w:val="16"/>
              </w:rPr>
              <w:t>R</w:t>
            </w:r>
          </w:p>
        </w:tc>
        <w:tc>
          <w:tcPr>
            <w:tcW w:w="2257" w:type="dxa"/>
            <w:vMerge/>
            <w:tcBorders>
              <w:left w:val="single" w:sz="4" w:space="0" w:color="auto"/>
              <w:bottom w:val="single" w:sz="4" w:space="0" w:color="auto"/>
              <w:right w:val="single" w:sz="4" w:space="0" w:color="auto"/>
            </w:tcBorders>
          </w:tcPr>
          <w:p w14:paraId="4FA9572B" w14:textId="77777777" w:rsidR="00FE7BCA" w:rsidRPr="000017F9" w:rsidRDefault="00FE7BCA" w:rsidP="00446603">
            <w:pPr>
              <w:spacing w:before="40" w:after="40"/>
              <w:rPr>
                <w:b/>
                <w:bCs/>
                <w:sz w:val="16"/>
                <w:szCs w:val="16"/>
              </w:rPr>
            </w:pPr>
          </w:p>
        </w:tc>
        <w:tc>
          <w:tcPr>
            <w:tcW w:w="1028" w:type="dxa"/>
            <w:vMerge/>
            <w:tcBorders>
              <w:left w:val="single" w:sz="4" w:space="0" w:color="auto"/>
              <w:bottom w:val="single" w:sz="4" w:space="0" w:color="auto"/>
              <w:right w:val="single" w:sz="4" w:space="0" w:color="auto"/>
            </w:tcBorders>
          </w:tcPr>
          <w:p w14:paraId="2E81EA48" w14:textId="77777777" w:rsidR="00FE7BCA" w:rsidRPr="000017F9" w:rsidRDefault="00FE7BCA" w:rsidP="00446603">
            <w:pPr>
              <w:spacing w:before="40" w:after="40"/>
              <w:rPr>
                <w:b/>
                <w:bCs/>
                <w:sz w:val="16"/>
                <w:szCs w:val="16"/>
              </w:rPr>
            </w:pPr>
          </w:p>
        </w:tc>
        <w:tc>
          <w:tcPr>
            <w:tcW w:w="919" w:type="dxa"/>
            <w:vMerge/>
            <w:tcBorders>
              <w:left w:val="single" w:sz="4" w:space="0" w:color="auto"/>
              <w:bottom w:val="single" w:sz="4" w:space="0" w:color="auto"/>
              <w:right w:val="single" w:sz="4" w:space="0" w:color="auto"/>
            </w:tcBorders>
          </w:tcPr>
          <w:p w14:paraId="4905A7F1" w14:textId="77777777" w:rsidR="00FE7BCA" w:rsidRPr="000017F9" w:rsidRDefault="00FE7BCA" w:rsidP="00446603">
            <w:pPr>
              <w:spacing w:before="40" w:after="40"/>
              <w:rPr>
                <w:b/>
                <w:bCs/>
                <w:sz w:val="16"/>
                <w:szCs w:val="16"/>
              </w:rPr>
            </w:pPr>
          </w:p>
        </w:tc>
        <w:tc>
          <w:tcPr>
            <w:tcW w:w="1363" w:type="dxa"/>
            <w:vMerge/>
            <w:tcBorders>
              <w:left w:val="single" w:sz="4" w:space="0" w:color="auto"/>
              <w:bottom w:val="single" w:sz="4" w:space="0" w:color="auto"/>
              <w:right w:val="single" w:sz="4" w:space="0" w:color="auto"/>
            </w:tcBorders>
          </w:tcPr>
          <w:p w14:paraId="7908B5F1" w14:textId="77777777" w:rsidR="00FE7BCA" w:rsidRPr="000017F9" w:rsidRDefault="00FE7BCA" w:rsidP="00446603">
            <w:pPr>
              <w:spacing w:before="40" w:after="40"/>
              <w:rPr>
                <w:b/>
                <w:bCs/>
                <w:sz w:val="16"/>
                <w:szCs w:val="16"/>
              </w:rPr>
            </w:pPr>
          </w:p>
        </w:tc>
      </w:tr>
      <w:tr w:rsidR="00446603" w:rsidRPr="000017F9" w14:paraId="025E1F34"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47E5D6ED" w14:textId="77777777" w:rsidR="00446603" w:rsidRPr="000017F9" w:rsidRDefault="00446603" w:rsidP="00446603">
            <w:pPr>
              <w:spacing w:before="40" w:after="40"/>
              <w:rPr>
                <w:sz w:val="16"/>
                <w:szCs w:val="16"/>
              </w:rPr>
            </w:pPr>
            <w:r w:rsidRPr="000017F9">
              <w:rPr>
                <w:sz w:val="16"/>
                <w:szCs w:val="16"/>
              </w:rPr>
              <w:t>01</w:t>
            </w:r>
          </w:p>
        </w:tc>
        <w:tc>
          <w:tcPr>
            <w:tcW w:w="1318" w:type="dxa"/>
            <w:tcBorders>
              <w:top w:val="single" w:sz="4" w:space="0" w:color="auto"/>
              <w:left w:val="single" w:sz="4" w:space="0" w:color="auto"/>
              <w:bottom w:val="single" w:sz="4" w:space="0" w:color="auto"/>
              <w:right w:val="single" w:sz="4" w:space="0" w:color="auto"/>
            </w:tcBorders>
            <w:hideMark/>
          </w:tcPr>
          <w:p w14:paraId="57732C58" w14:textId="77777777" w:rsidR="00446603" w:rsidRPr="000017F9" w:rsidRDefault="00446603" w:rsidP="00446603">
            <w:pPr>
              <w:spacing w:before="40" w:after="40"/>
              <w:rPr>
                <w:sz w:val="16"/>
                <w:szCs w:val="16"/>
              </w:rPr>
            </w:pPr>
            <w:r w:rsidRPr="000017F9">
              <w:rPr>
                <w:sz w:val="16"/>
                <w:szCs w:val="16"/>
              </w:rPr>
              <w:t>ITU-T process can be too slow and misaligned with new agile methodologies beyond software applications, and this can be a hurdle in attracting next generation</w:t>
            </w:r>
          </w:p>
        </w:tc>
        <w:tc>
          <w:tcPr>
            <w:tcW w:w="294" w:type="dxa"/>
            <w:tcBorders>
              <w:top w:val="single" w:sz="4" w:space="0" w:color="auto"/>
              <w:left w:val="single" w:sz="4" w:space="0" w:color="auto"/>
              <w:bottom w:val="single" w:sz="4" w:space="0" w:color="auto"/>
              <w:right w:val="single" w:sz="4" w:space="0" w:color="auto"/>
            </w:tcBorders>
          </w:tcPr>
          <w:p w14:paraId="78791B8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5922425E"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258E3B2"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7723EB71"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80C4EB4"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B342495"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A6C5620" w14:textId="3FA7A8F6"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1930D5FB" w14:textId="77777777" w:rsidR="00446603" w:rsidRPr="000017F9" w:rsidRDefault="00446603" w:rsidP="00446603">
            <w:pPr>
              <w:spacing w:before="40" w:after="40"/>
              <w:rPr>
                <w:sz w:val="16"/>
                <w:szCs w:val="16"/>
              </w:rPr>
            </w:pPr>
            <w:r w:rsidRPr="000017F9">
              <w:rPr>
                <w:sz w:val="16"/>
                <w:szCs w:val="16"/>
              </w:rPr>
              <w:t>Investigate new methodologies, e.g. agile methodologies and assess if they can be a success factor for attracting next generation and improve efficiencies</w:t>
            </w:r>
          </w:p>
        </w:tc>
        <w:tc>
          <w:tcPr>
            <w:tcW w:w="1028" w:type="dxa"/>
            <w:tcBorders>
              <w:top w:val="single" w:sz="4" w:space="0" w:color="auto"/>
              <w:left w:val="single" w:sz="4" w:space="0" w:color="auto"/>
              <w:bottom w:val="single" w:sz="4" w:space="0" w:color="auto"/>
              <w:right w:val="single" w:sz="4" w:space="0" w:color="auto"/>
            </w:tcBorders>
            <w:hideMark/>
          </w:tcPr>
          <w:p w14:paraId="018DB52F" w14:textId="77777777" w:rsidR="00446603" w:rsidRPr="00844A00" w:rsidRDefault="00446603" w:rsidP="00446603">
            <w:pPr>
              <w:spacing w:before="40" w:after="40"/>
              <w:rPr>
                <w:sz w:val="16"/>
                <w:szCs w:val="16"/>
                <w:lang w:val="de-DE"/>
              </w:rPr>
            </w:pPr>
            <w:r w:rsidRPr="00844A00">
              <w:rPr>
                <w:sz w:val="16"/>
                <w:szCs w:val="16"/>
                <w:lang w:val="de-DE"/>
              </w:rPr>
              <w:t>RG-IEM, RG-WM, TSB</w:t>
            </w:r>
          </w:p>
        </w:tc>
        <w:tc>
          <w:tcPr>
            <w:tcW w:w="919" w:type="dxa"/>
            <w:tcBorders>
              <w:top w:val="single" w:sz="4" w:space="0" w:color="auto"/>
              <w:left w:val="single" w:sz="4" w:space="0" w:color="auto"/>
              <w:bottom w:val="single" w:sz="4" w:space="0" w:color="auto"/>
              <w:right w:val="single" w:sz="4" w:space="0" w:color="auto"/>
            </w:tcBorders>
          </w:tcPr>
          <w:p w14:paraId="346C8BFD" w14:textId="77777777" w:rsidR="00446603" w:rsidRPr="000017F9" w:rsidRDefault="00446603" w:rsidP="00446603">
            <w:pPr>
              <w:spacing w:before="40" w:after="40"/>
              <w:rPr>
                <w:sz w:val="16"/>
                <w:szCs w:val="16"/>
              </w:rPr>
            </w:pPr>
            <w:r w:rsidRPr="000017F9">
              <w:rPr>
                <w:sz w:val="16"/>
                <w:szCs w:val="16"/>
              </w:rPr>
              <w:t>AP1.4</w:t>
            </w:r>
          </w:p>
          <w:p w14:paraId="4343406D" w14:textId="77777777" w:rsidR="00446603" w:rsidRPr="000017F9" w:rsidRDefault="00446603" w:rsidP="0044660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hideMark/>
          </w:tcPr>
          <w:p w14:paraId="060B80F0" w14:textId="3D94B30C" w:rsidR="00446603" w:rsidRPr="000017F9" w:rsidRDefault="00446603" w:rsidP="00446603">
            <w:pPr>
              <w:spacing w:before="40" w:after="40"/>
              <w:rPr>
                <w:sz w:val="16"/>
                <w:szCs w:val="16"/>
              </w:rPr>
            </w:pPr>
            <w:r w:rsidRPr="000017F9">
              <w:rPr>
                <w:sz w:val="16"/>
                <w:szCs w:val="16"/>
              </w:rPr>
              <w:t>There are no mention of 'next generation' in any of the current Action Plan items. Proposal to amend the descriptor of AP1.4.</w:t>
            </w:r>
          </w:p>
        </w:tc>
      </w:tr>
      <w:tr w:rsidR="00446603" w:rsidRPr="000017F9" w14:paraId="606F11D8"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6FDFC137" w14:textId="77777777" w:rsidR="00446603" w:rsidRPr="000017F9" w:rsidRDefault="00446603" w:rsidP="00446603">
            <w:pPr>
              <w:spacing w:before="40" w:after="40"/>
              <w:rPr>
                <w:sz w:val="16"/>
                <w:szCs w:val="16"/>
              </w:rPr>
            </w:pPr>
            <w:r w:rsidRPr="000017F9">
              <w:rPr>
                <w:sz w:val="16"/>
                <w:szCs w:val="16"/>
              </w:rPr>
              <w:t>02</w:t>
            </w:r>
          </w:p>
        </w:tc>
        <w:tc>
          <w:tcPr>
            <w:tcW w:w="1318" w:type="dxa"/>
            <w:tcBorders>
              <w:top w:val="single" w:sz="4" w:space="0" w:color="auto"/>
              <w:left w:val="single" w:sz="4" w:space="0" w:color="auto"/>
              <w:bottom w:val="single" w:sz="4" w:space="0" w:color="auto"/>
              <w:right w:val="single" w:sz="4" w:space="0" w:color="auto"/>
            </w:tcBorders>
            <w:hideMark/>
          </w:tcPr>
          <w:p w14:paraId="76044514" w14:textId="77777777" w:rsidR="00446603" w:rsidRPr="000017F9" w:rsidRDefault="00446603" w:rsidP="00446603">
            <w:pPr>
              <w:spacing w:before="40" w:after="40"/>
              <w:rPr>
                <w:sz w:val="16"/>
                <w:szCs w:val="16"/>
              </w:rPr>
            </w:pPr>
            <w:r w:rsidRPr="000017F9">
              <w:rPr>
                <w:sz w:val="16"/>
                <w:szCs w:val="16"/>
              </w:rPr>
              <w:t>Subject matter experts and competence are being drawn in partnerships and forums that are often dedicated to a focused theme</w:t>
            </w:r>
          </w:p>
        </w:tc>
        <w:tc>
          <w:tcPr>
            <w:tcW w:w="294" w:type="dxa"/>
            <w:tcBorders>
              <w:top w:val="single" w:sz="4" w:space="0" w:color="auto"/>
              <w:left w:val="single" w:sz="4" w:space="0" w:color="auto"/>
              <w:bottom w:val="single" w:sz="4" w:space="0" w:color="auto"/>
              <w:right w:val="single" w:sz="4" w:space="0" w:color="auto"/>
            </w:tcBorders>
          </w:tcPr>
          <w:p w14:paraId="1CDB08FA"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9F42A4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70695E6"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62B1638E"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A4537F8"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C8108D2"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D3C576C"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6EF2C317" w14:textId="77777777" w:rsidR="00446603" w:rsidRPr="000017F9" w:rsidRDefault="00446603" w:rsidP="00446603">
            <w:pPr>
              <w:spacing w:before="40" w:after="40"/>
              <w:rPr>
                <w:sz w:val="16"/>
                <w:szCs w:val="16"/>
              </w:rPr>
            </w:pPr>
            <w:r w:rsidRPr="000017F9">
              <w:rPr>
                <w:sz w:val="16"/>
                <w:szCs w:val="16"/>
              </w:rPr>
              <w:t>Investigate how to better coordinate with other forums in order to ensure a good experience for experts and that expertise at ITU-T is kept still</w:t>
            </w:r>
          </w:p>
        </w:tc>
        <w:tc>
          <w:tcPr>
            <w:tcW w:w="1028" w:type="dxa"/>
            <w:tcBorders>
              <w:top w:val="single" w:sz="4" w:space="0" w:color="auto"/>
              <w:left w:val="single" w:sz="4" w:space="0" w:color="auto"/>
              <w:bottom w:val="single" w:sz="4" w:space="0" w:color="auto"/>
              <w:right w:val="single" w:sz="4" w:space="0" w:color="auto"/>
            </w:tcBorders>
            <w:hideMark/>
          </w:tcPr>
          <w:p w14:paraId="72334908"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3485A587" w14:textId="77777777" w:rsidR="00446603" w:rsidRPr="000017F9" w:rsidRDefault="00446603" w:rsidP="00446603">
            <w:pPr>
              <w:spacing w:before="40" w:after="40"/>
              <w:rPr>
                <w:sz w:val="16"/>
                <w:szCs w:val="16"/>
              </w:rPr>
            </w:pPr>
            <w:r w:rsidRPr="000017F9">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062BFBFF" w14:textId="77777777" w:rsidR="00446603" w:rsidRPr="000017F9" w:rsidRDefault="00446603" w:rsidP="00446603">
            <w:pPr>
              <w:spacing w:before="40" w:after="40"/>
              <w:rPr>
                <w:sz w:val="16"/>
                <w:szCs w:val="16"/>
              </w:rPr>
            </w:pPr>
          </w:p>
        </w:tc>
      </w:tr>
      <w:tr w:rsidR="00446603" w:rsidRPr="000017F9" w14:paraId="1A675BDD"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00C6BC1" w14:textId="77777777" w:rsidR="00446603" w:rsidRPr="000017F9" w:rsidRDefault="00446603" w:rsidP="00446603">
            <w:pPr>
              <w:spacing w:before="40" w:after="40"/>
              <w:rPr>
                <w:sz w:val="16"/>
                <w:szCs w:val="16"/>
              </w:rPr>
            </w:pPr>
            <w:r w:rsidRPr="000017F9">
              <w:rPr>
                <w:sz w:val="16"/>
                <w:szCs w:val="16"/>
              </w:rPr>
              <w:lastRenderedPageBreak/>
              <w:t>03</w:t>
            </w:r>
          </w:p>
        </w:tc>
        <w:tc>
          <w:tcPr>
            <w:tcW w:w="1318" w:type="dxa"/>
            <w:tcBorders>
              <w:top w:val="single" w:sz="4" w:space="0" w:color="auto"/>
              <w:left w:val="single" w:sz="4" w:space="0" w:color="auto"/>
              <w:bottom w:val="single" w:sz="4" w:space="0" w:color="auto"/>
              <w:right w:val="single" w:sz="4" w:space="0" w:color="auto"/>
            </w:tcBorders>
            <w:hideMark/>
          </w:tcPr>
          <w:p w14:paraId="178E8E40" w14:textId="77777777" w:rsidR="00446603" w:rsidRPr="000017F9" w:rsidRDefault="00446603" w:rsidP="00446603">
            <w:pPr>
              <w:spacing w:before="40" w:after="40"/>
              <w:rPr>
                <w:sz w:val="16"/>
                <w:szCs w:val="16"/>
              </w:rPr>
            </w:pPr>
            <w:r w:rsidRPr="000017F9">
              <w:rPr>
                <w:sz w:val="16"/>
                <w:szCs w:val="16"/>
              </w:rPr>
              <w:t>The end-to-end nature of ITU-T should be better leveraged to help industry identify solutions</w:t>
            </w:r>
          </w:p>
        </w:tc>
        <w:tc>
          <w:tcPr>
            <w:tcW w:w="294" w:type="dxa"/>
            <w:tcBorders>
              <w:top w:val="single" w:sz="4" w:space="0" w:color="auto"/>
              <w:left w:val="single" w:sz="4" w:space="0" w:color="auto"/>
              <w:bottom w:val="single" w:sz="4" w:space="0" w:color="auto"/>
              <w:right w:val="single" w:sz="4" w:space="0" w:color="auto"/>
            </w:tcBorders>
          </w:tcPr>
          <w:p w14:paraId="52F3FD7F"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550DF9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A9E26EE"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60483D2B"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E5F8A1D"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2425F2A"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0749A5E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F6F3C81" w14:textId="77777777" w:rsidR="00446603" w:rsidRPr="000017F9" w:rsidRDefault="00446603" w:rsidP="00446603">
            <w:pPr>
              <w:spacing w:before="40" w:after="40"/>
              <w:rPr>
                <w:sz w:val="16"/>
                <w:szCs w:val="16"/>
              </w:rPr>
            </w:pPr>
            <w:r w:rsidRPr="000017F9">
              <w:rPr>
                <w:sz w:val="16"/>
                <w:szCs w:val="16"/>
              </w:rPr>
              <w:t>Improve clarity for where industry can identify solutions and engage</w:t>
            </w:r>
          </w:p>
        </w:tc>
        <w:tc>
          <w:tcPr>
            <w:tcW w:w="1028" w:type="dxa"/>
            <w:tcBorders>
              <w:top w:val="single" w:sz="4" w:space="0" w:color="auto"/>
              <w:left w:val="single" w:sz="4" w:space="0" w:color="auto"/>
              <w:bottom w:val="single" w:sz="4" w:space="0" w:color="auto"/>
              <w:right w:val="single" w:sz="4" w:space="0" w:color="auto"/>
            </w:tcBorders>
            <w:hideMark/>
          </w:tcPr>
          <w:p w14:paraId="5970FEAC" w14:textId="77777777" w:rsidR="00446603" w:rsidRPr="000017F9" w:rsidRDefault="00446603" w:rsidP="00446603">
            <w:pPr>
              <w:spacing w:before="40" w:after="40"/>
              <w:rPr>
                <w:sz w:val="16"/>
                <w:szCs w:val="16"/>
              </w:rPr>
            </w:pPr>
            <w:r w:rsidRPr="000017F9">
              <w:rPr>
                <w:sz w:val="16"/>
                <w:szCs w:val="16"/>
              </w:rPr>
              <w:t>RG-IEM, TSB</w:t>
            </w:r>
          </w:p>
        </w:tc>
        <w:tc>
          <w:tcPr>
            <w:tcW w:w="919" w:type="dxa"/>
            <w:tcBorders>
              <w:top w:val="single" w:sz="4" w:space="0" w:color="auto"/>
              <w:left w:val="single" w:sz="4" w:space="0" w:color="auto"/>
              <w:bottom w:val="single" w:sz="4" w:space="0" w:color="auto"/>
              <w:right w:val="single" w:sz="4" w:space="0" w:color="auto"/>
            </w:tcBorders>
            <w:hideMark/>
          </w:tcPr>
          <w:p w14:paraId="5EE6F635"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hideMark/>
          </w:tcPr>
          <w:p w14:paraId="5D803468" w14:textId="77777777" w:rsidR="00446603" w:rsidRPr="000017F9" w:rsidRDefault="00446603" w:rsidP="00446603">
            <w:pPr>
              <w:spacing w:before="40" w:after="40"/>
              <w:rPr>
                <w:sz w:val="16"/>
                <w:szCs w:val="16"/>
              </w:rPr>
            </w:pPr>
            <w:r w:rsidRPr="000017F9">
              <w:rPr>
                <w:sz w:val="16"/>
                <w:szCs w:val="16"/>
              </w:rPr>
              <w:t>2</w:t>
            </w:r>
            <w:r w:rsidRPr="000017F9">
              <w:rPr>
                <w:sz w:val="16"/>
                <w:szCs w:val="16"/>
                <w:vertAlign w:val="superscript"/>
              </w:rPr>
              <w:t>nd</w:t>
            </w:r>
            <w:r w:rsidRPr="000017F9">
              <w:rPr>
                <w:sz w:val="16"/>
                <w:szCs w:val="16"/>
              </w:rPr>
              <w:t xml:space="preserve"> level hesitation to add the proposed action in AP1.1 and/or AP1.4</w:t>
            </w:r>
          </w:p>
        </w:tc>
      </w:tr>
      <w:tr w:rsidR="00446603" w:rsidRPr="000017F9" w14:paraId="7AE2D180"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0A3BFE36" w14:textId="77777777" w:rsidR="00446603" w:rsidRPr="000017F9" w:rsidRDefault="00446603" w:rsidP="00446603">
            <w:pPr>
              <w:spacing w:before="40" w:after="40"/>
              <w:rPr>
                <w:sz w:val="16"/>
                <w:szCs w:val="16"/>
              </w:rPr>
            </w:pPr>
            <w:r w:rsidRPr="000017F9">
              <w:rPr>
                <w:sz w:val="16"/>
                <w:szCs w:val="16"/>
              </w:rPr>
              <w:t>04</w:t>
            </w:r>
          </w:p>
        </w:tc>
        <w:tc>
          <w:tcPr>
            <w:tcW w:w="1318" w:type="dxa"/>
            <w:tcBorders>
              <w:top w:val="single" w:sz="4" w:space="0" w:color="auto"/>
              <w:left w:val="single" w:sz="4" w:space="0" w:color="auto"/>
              <w:bottom w:val="single" w:sz="4" w:space="0" w:color="auto"/>
              <w:right w:val="single" w:sz="4" w:space="0" w:color="auto"/>
            </w:tcBorders>
            <w:hideMark/>
          </w:tcPr>
          <w:p w14:paraId="5E5D8C02" w14:textId="62753DCE" w:rsidR="00446603" w:rsidRPr="000017F9" w:rsidRDefault="00446603" w:rsidP="00A61DFB">
            <w:pPr>
              <w:spacing w:before="40" w:after="40"/>
              <w:rPr>
                <w:sz w:val="16"/>
                <w:szCs w:val="16"/>
              </w:rPr>
            </w:pPr>
            <w:r w:rsidRPr="000017F9">
              <w:rPr>
                <w:sz w:val="16"/>
                <w:szCs w:val="16"/>
              </w:rPr>
              <w:t>Work items should be based on customer requirements and ITU-T should provide a venue also for industry product management people to discuss these requirements</w:t>
            </w:r>
          </w:p>
        </w:tc>
        <w:tc>
          <w:tcPr>
            <w:tcW w:w="294" w:type="dxa"/>
            <w:tcBorders>
              <w:top w:val="single" w:sz="4" w:space="0" w:color="auto"/>
              <w:left w:val="single" w:sz="4" w:space="0" w:color="auto"/>
              <w:bottom w:val="single" w:sz="4" w:space="0" w:color="auto"/>
              <w:right w:val="single" w:sz="4" w:space="0" w:color="auto"/>
            </w:tcBorders>
          </w:tcPr>
          <w:p w14:paraId="45D1171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016FE2EB"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C60F3C4"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6E7467F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2C64CA6"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0C7739F9"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4F7CBBE"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41501107" w14:textId="77777777" w:rsidR="00446603" w:rsidRPr="000017F9" w:rsidRDefault="00446603" w:rsidP="00446603">
            <w:pPr>
              <w:pStyle w:val="ListParagraph"/>
              <w:spacing w:before="40" w:after="40"/>
              <w:ind w:left="357" w:hanging="357"/>
              <w:rPr>
                <w:sz w:val="16"/>
                <w:szCs w:val="16"/>
              </w:rPr>
            </w:pPr>
            <w:r w:rsidRPr="000017F9">
              <w:rPr>
                <w:sz w:val="16"/>
                <w:szCs w:val="16"/>
              </w:rPr>
              <w:t>a)</w:t>
            </w:r>
            <w:r w:rsidRPr="000017F9">
              <w:rPr>
                <w:sz w:val="16"/>
                <w:szCs w:val="16"/>
              </w:rPr>
              <w:tab/>
              <w:t>(CSP-market restricted) Research the best ways to refocus work items on customer requirements</w:t>
            </w:r>
          </w:p>
          <w:p w14:paraId="37AA225E" w14:textId="77777777" w:rsidR="00446603" w:rsidRPr="000017F9" w:rsidRDefault="00446603" w:rsidP="00446603">
            <w:pPr>
              <w:pStyle w:val="ListParagraph"/>
              <w:spacing w:before="40" w:after="40"/>
              <w:ind w:left="357" w:hanging="357"/>
              <w:rPr>
                <w:sz w:val="16"/>
                <w:szCs w:val="16"/>
              </w:rPr>
            </w:pPr>
            <w:r w:rsidRPr="000017F9">
              <w:rPr>
                <w:sz w:val="16"/>
                <w:szCs w:val="16"/>
              </w:rPr>
              <w:t>b)</w:t>
            </w:r>
            <w:r w:rsidRPr="000017F9">
              <w:rPr>
                <w:sz w:val="16"/>
                <w:szCs w:val="16"/>
              </w:rPr>
              <w:tab/>
              <w:t>Research the best ways to attract CSP-market relevant product management roles to participate in the work of the ITU-T</w:t>
            </w:r>
          </w:p>
        </w:tc>
        <w:tc>
          <w:tcPr>
            <w:tcW w:w="1028" w:type="dxa"/>
            <w:tcBorders>
              <w:top w:val="single" w:sz="4" w:space="0" w:color="auto"/>
              <w:left w:val="single" w:sz="4" w:space="0" w:color="auto"/>
              <w:bottom w:val="single" w:sz="4" w:space="0" w:color="auto"/>
              <w:right w:val="single" w:sz="4" w:space="0" w:color="auto"/>
            </w:tcBorders>
            <w:hideMark/>
          </w:tcPr>
          <w:p w14:paraId="14F54E69" w14:textId="77777777" w:rsidR="00446603" w:rsidRPr="00844A00" w:rsidRDefault="00446603" w:rsidP="00446603">
            <w:pPr>
              <w:spacing w:before="40" w:after="40"/>
              <w:rPr>
                <w:sz w:val="16"/>
                <w:szCs w:val="16"/>
                <w:lang w:val="de-DE"/>
              </w:rPr>
            </w:pPr>
            <w:r w:rsidRPr="00844A00">
              <w:rPr>
                <w:sz w:val="16"/>
                <w:szCs w:val="16"/>
                <w:lang w:val="de-DE"/>
              </w:rPr>
              <w:t>RG-IEM, RG-SOP, TSB</w:t>
            </w:r>
          </w:p>
        </w:tc>
        <w:tc>
          <w:tcPr>
            <w:tcW w:w="919" w:type="dxa"/>
            <w:tcBorders>
              <w:top w:val="single" w:sz="4" w:space="0" w:color="auto"/>
              <w:left w:val="single" w:sz="4" w:space="0" w:color="auto"/>
              <w:bottom w:val="single" w:sz="4" w:space="0" w:color="auto"/>
              <w:right w:val="single" w:sz="4" w:space="0" w:color="auto"/>
            </w:tcBorders>
            <w:hideMark/>
          </w:tcPr>
          <w:p w14:paraId="21CDD8F4" w14:textId="77777777" w:rsidR="00446603" w:rsidRPr="000017F9" w:rsidRDefault="00446603" w:rsidP="00446603">
            <w:pPr>
              <w:spacing w:before="40" w:after="40"/>
              <w:rPr>
                <w:sz w:val="16"/>
                <w:szCs w:val="16"/>
              </w:rPr>
            </w:pPr>
            <w:r w:rsidRPr="000017F9">
              <w:rPr>
                <w:sz w:val="16"/>
                <w:szCs w:val="16"/>
              </w:rPr>
              <w:t>AP1.4</w:t>
            </w:r>
          </w:p>
        </w:tc>
        <w:tc>
          <w:tcPr>
            <w:tcW w:w="1363" w:type="dxa"/>
            <w:tcBorders>
              <w:top w:val="single" w:sz="4" w:space="0" w:color="auto"/>
              <w:left w:val="single" w:sz="4" w:space="0" w:color="auto"/>
              <w:bottom w:val="single" w:sz="4" w:space="0" w:color="auto"/>
              <w:right w:val="single" w:sz="4" w:space="0" w:color="auto"/>
            </w:tcBorders>
            <w:hideMark/>
          </w:tcPr>
          <w:p w14:paraId="7108D511" w14:textId="77777777" w:rsidR="00446603" w:rsidRPr="000017F9" w:rsidRDefault="00446603" w:rsidP="00446603">
            <w:pPr>
              <w:spacing w:before="40" w:after="40"/>
              <w:rPr>
                <w:sz w:val="16"/>
                <w:szCs w:val="16"/>
              </w:rPr>
            </w:pPr>
            <w:r w:rsidRPr="000017F9">
              <w:rPr>
                <w:sz w:val="16"/>
                <w:szCs w:val="16"/>
              </w:rPr>
              <w:t>Both points</w:t>
            </w:r>
          </w:p>
        </w:tc>
      </w:tr>
      <w:tr w:rsidR="00446603" w:rsidRPr="000017F9" w14:paraId="520BF27F"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6A8C2418" w14:textId="77777777" w:rsidR="00446603" w:rsidRPr="000017F9" w:rsidRDefault="00446603" w:rsidP="00446603">
            <w:pPr>
              <w:spacing w:before="40" w:after="40"/>
              <w:rPr>
                <w:sz w:val="16"/>
                <w:szCs w:val="16"/>
              </w:rPr>
            </w:pPr>
            <w:r w:rsidRPr="000017F9">
              <w:rPr>
                <w:sz w:val="16"/>
                <w:szCs w:val="16"/>
              </w:rPr>
              <w:t>05</w:t>
            </w:r>
          </w:p>
        </w:tc>
        <w:tc>
          <w:tcPr>
            <w:tcW w:w="1318" w:type="dxa"/>
            <w:tcBorders>
              <w:top w:val="single" w:sz="4" w:space="0" w:color="auto"/>
              <w:left w:val="single" w:sz="4" w:space="0" w:color="auto"/>
              <w:bottom w:val="single" w:sz="4" w:space="0" w:color="auto"/>
              <w:right w:val="single" w:sz="4" w:space="0" w:color="auto"/>
            </w:tcBorders>
            <w:hideMark/>
          </w:tcPr>
          <w:p w14:paraId="1D518BA8" w14:textId="77777777" w:rsidR="00446603" w:rsidRPr="000017F9" w:rsidRDefault="00446603" w:rsidP="00446603">
            <w:pPr>
              <w:spacing w:before="40" w:after="40"/>
              <w:rPr>
                <w:sz w:val="16"/>
                <w:szCs w:val="16"/>
              </w:rPr>
            </w:pPr>
            <w:r w:rsidRPr="000017F9">
              <w:rPr>
                <w:sz w:val="16"/>
                <w:szCs w:val="16"/>
              </w:rPr>
              <w:t>It is often too easy to start new work items</w:t>
            </w:r>
          </w:p>
        </w:tc>
        <w:tc>
          <w:tcPr>
            <w:tcW w:w="294" w:type="dxa"/>
            <w:tcBorders>
              <w:top w:val="single" w:sz="4" w:space="0" w:color="auto"/>
              <w:left w:val="single" w:sz="4" w:space="0" w:color="auto"/>
              <w:bottom w:val="single" w:sz="4" w:space="0" w:color="auto"/>
              <w:right w:val="single" w:sz="4" w:space="0" w:color="auto"/>
            </w:tcBorders>
          </w:tcPr>
          <w:p w14:paraId="5C6764D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593E6B8"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606E22F"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11FE78A"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hideMark/>
          </w:tcPr>
          <w:p w14:paraId="60025107" w14:textId="77777777" w:rsidR="00446603" w:rsidRPr="000017F9" w:rsidRDefault="00446603" w:rsidP="00446603">
            <w:pPr>
              <w:spacing w:before="40" w:after="40"/>
              <w:rPr>
                <w:sz w:val="16"/>
                <w:szCs w:val="16"/>
              </w:rPr>
            </w:pPr>
            <w:r w:rsidRPr="000017F9">
              <w:rPr>
                <w:sz w:val="16"/>
                <w:szCs w:val="16"/>
              </w:rPr>
              <w:t>x</w:t>
            </w:r>
          </w:p>
        </w:tc>
        <w:tc>
          <w:tcPr>
            <w:tcW w:w="283" w:type="dxa"/>
            <w:tcBorders>
              <w:top w:val="single" w:sz="4" w:space="0" w:color="auto"/>
              <w:left w:val="single" w:sz="4" w:space="0" w:color="auto"/>
              <w:bottom w:val="single" w:sz="4" w:space="0" w:color="auto"/>
              <w:right w:val="single" w:sz="4" w:space="0" w:color="auto"/>
            </w:tcBorders>
          </w:tcPr>
          <w:p w14:paraId="53EB66B6"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08D046E9"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393D169C" w14:textId="77777777" w:rsidR="00446603" w:rsidRPr="000017F9" w:rsidRDefault="00446603" w:rsidP="00446603">
            <w:pPr>
              <w:spacing w:before="40" w:after="40"/>
              <w:rPr>
                <w:sz w:val="16"/>
                <w:szCs w:val="16"/>
              </w:rPr>
            </w:pPr>
            <w:r w:rsidRPr="000017F9">
              <w:rPr>
                <w:sz w:val="16"/>
                <w:szCs w:val="16"/>
              </w:rPr>
              <w:t>Research the best ways to increase the value of the outcomes of the ITU-T by ensuring the right conditions on the inputs as New Work Items in particular optimising global applicability vs requirements for regional diversity</w:t>
            </w:r>
          </w:p>
        </w:tc>
        <w:tc>
          <w:tcPr>
            <w:tcW w:w="1028" w:type="dxa"/>
            <w:tcBorders>
              <w:top w:val="single" w:sz="4" w:space="0" w:color="auto"/>
              <w:left w:val="single" w:sz="4" w:space="0" w:color="auto"/>
              <w:bottom w:val="single" w:sz="4" w:space="0" w:color="auto"/>
              <w:right w:val="single" w:sz="4" w:space="0" w:color="auto"/>
            </w:tcBorders>
            <w:hideMark/>
          </w:tcPr>
          <w:p w14:paraId="779940D3" w14:textId="77777777" w:rsidR="00446603" w:rsidRPr="000017F9" w:rsidRDefault="00446603" w:rsidP="00446603">
            <w:pPr>
              <w:spacing w:before="40" w:after="40"/>
              <w:rPr>
                <w:sz w:val="16"/>
                <w:szCs w:val="16"/>
              </w:rPr>
            </w:pPr>
            <w:r w:rsidRPr="000017F9">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4D58DCE8" w14:textId="77777777" w:rsidR="00446603" w:rsidRPr="000017F9" w:rsidRDefault="00446603" w:rsidP="00446603">
            <w:pPr>
              <w:spacing w:before="40" w:after="40"/>
              <w:rPr>
                <w:sz w:val="16"/>
                <w:szCs w:val="16"/>
              </w:rPr>
            </w:pPr>
            <w:r w:rsidRPr="000017F9">
              <w:rPr>
                <w:sz w:val="16"/>
                <w:szCs w:val="16"/>
              </w:rPr>
              <w:t>AP1.2 or AP1.4</w:t>
            </w:r>
          </w:p>
        </w:tc>
        <w:tc>
          <w:tcPr>
            <w:tcW w:w="1363" w:type="dxa"/>
            <w:tcBorders>
              <w:top w:val="single" w:sz="4" w:space="0" w:color="auto"/>
              <w:left w:val="single" w:sz="4" w:space="0" w:color="auto"/>
              <w:bottom w:val="single" w:sz="4" w:space="0" w:color="auto"/>
              <w:right w:val="single" w:sz="4" w:space="0" w:color="auto"/>
            </w:tcBorders>
            <w:hideMark/>
          </w:tcPr>
          <w:p w14:paraId="651F8CAA" w14:textId="7A55A2F0" w:rsidR="00446603" w:rsidRPr="000017F9" w:rsidRDefault="00446603" w:rsidP="00446603">
            <w:pPr>
              <w:spacing w:before="40" w:after="40"/>
              <w:rPr>
                <w:sz w:val="16"/>
                <w:szCs w:val="16"/>
              </w:rPr>
            </w:pPr>
            <w:r w:rsidRPr="000017F9">
              <w:rPr>
                <w:sz w:val="16"/>
                <w:szCs w:val="16"/>
              </w:rPr>
              <w:t>AP1.2 because of 'its international credibility'</w:t>
            </w:r>
          </w:p>
          <w:p w14:paraId="0664548A" w14:textId="77777777" w:rsidR="00446603" w:rsidRPr="000017F9" w:rsidRDefault="00446603" w:rsidP="00446603">
            <w:pPr>
              <w:spacing w:before="40" w:after="40"/>
              <w:rPr>
                <w:sz w:val="16"/>
                <w:szCs w:val="16"/>
              </w:rPr>
            </w:pPr>
            <w:r w:rsidRPr="000017F9">
              <w:rPr>
                <w:sz w:val="16"/>
                <w:szCs w:val="16"/>
              </w:rPr>
              <w:t>AP1.4 because it is a condition to retain and even attract industry</w:t>
            </w:r>
          </w:p>
        </w:tc>
      </w:tr>
      <w:tr w:rsidR="00446603" w:rsidRPr="000017F9" w14:paraId="5B1E566C"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F62CD1A" w14:textId="77777777" w:rsidR="00446603" w:rsidRPr="000017F9" w:rsidRDefault="00446603" w:rsidP="00446603">
            <w:pPr>
              <w:spacing w:before="40" w:after="40"/>
              <w:rPr>
                <w:sz w:val="16"/>
                <w:szCs w:val="16"/>
              </w:rPr>
            </w:pPr>
            <w:r w:rsidRPr="000017F9">
              <w:rPr>
                <w:sz w:val="16"/>
                <w:szCs w:val="16"/>
              </w:rPr>
              <w:t>06</w:t>
            </w:r>
          </w:p>
        </w:tc>
        <w:tc>
          <w:tcPr>
            <w:tcW w:w="1318" w:type="dxa"/>
            <w:tcBorders>
              <w:top w:val="single" w:sz="4" w:space="0" w:color="auto"/>
              <w:left w:val="single" w:sz="4" w:space="0" w:color="auto"/>
              <w:bottom w:val="single" w:sz="4" w:space="0" w:color="auto"/>
              <w:right w:val="single" w:sz="4" w:space="0" w:color="auto"/>
            </w:tcBorders>
            <w:hideMark/>
          </w:tcPr>
          <w:p w14:paraId="7C63258D" w14:textId="77777777" w:rsidR="00446603" w:rsidRPr="000017F9" w:rsidRDefault="00446603" w:rsidP="00446603">
            <w:pPr>
              <w:spacing w:before="40" w:after="40"/>
              <w:rPr>
                <w:sz w:val="16"/>
                <w:szCs w:val="16"/>
              </w:rPr>
            </w:pPr>
            <w:r w:rsidRPr="000017F9">
              <w:rPr>
                <w:sz w:val="16"/>
                <w:szCs w:val="16"/>
              </w:rPr>
              <w:t>New work items established as Technical Reports, or Guidelines should be better recognized in the context of the standardization process</w:t>
            </w:r>
          </w:p>
        </w:tc>
        <w:tc>
          <w:tcPr>
            <w:tcW w:w="294" w:type="dxa"/>
            <w:tcBorders>
              <w:top w:val="single" w:sz="4" w:space="0" w:color="auto"/>
              <w:left w:val="single" w:sz="4" w:space="0" w:color="auto"/>
              <w:bottom w:val="single" w:sz="4" w:space="0" w:color="auto"/>
              <w:right w:val="single" w:sz="4" w:space="0" w:color="auto"/>
            </w:tcBorders>
          </w:tcPr>
          <w:p w14:paraId="02A47A8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AFD3A8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5FBB0A56"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25886620"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7CC2AE24"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39F9715"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C73F226"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71D5665" w14:textId="77777777" w:rsidR="00446603" w:rsidRPr="000017F9" w:rsidRDefault="00446603" w:rsidP="00446603">
            <w:pPr>
              <w:spacing w:before="40" w:after="40"/>
              <w:rPr>
                <w:sz w:val="16"/>
                <w:szCs w:val="16"/>
              </w:rPr>
            </w:pPr>
            <w:r w:rsidRPr="000017F9">
              <w:rPr>
                <w:sz w:val="16"/>
                <w:szCs w:val="16"/>
              </w:rPr>
              <w:t>Investigate the problem that New work items established as Technical Reports, or Guidelines should be better recognized in the context of the standardization process (A.1 and A.13)</w:t>
            </w:r>
          </w:p>
        </w:tc>
        <w:tc>
          <w:tcPr>
            <w:tcW w:w="1028" w:type="dxa"/>
            <w:tcBorders>
              <w:top w:val="single" w:sz="4" w:space="0" w:color="auto"/>
              <w:left w:val="single" w:sz="4" w:space="0" w:color="auto"/>
              <w:bottom w:val="single" w:sz="4" w:space="0" w:color="auto"/>
              <w:right w:val="single" w:sz="4" w:space="0" w:color="auto"/>
            </w:tcBorders>
            <w:hideMark/>
          </w:tcPr>
          <w:p w14:paraId="3B88628B"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A394017" w14:textId="77777777" w:rsidR="00446603" w:rsidRPr="000017F9" w:rsidRDefault="00446603" w:rsidP="00446603">
            <w:pPr>
              <w:spacing w:before="40" w:after="40"/>
              <w:rPr>
                <w:sz w:val="16"/>
                <w:szCs w:val="16"/>
              </w:rPr>
            </w:pPr>
            <w:r w:rsidRPr="000017F9">
              <w:rPr>
                <w:sz w:val="16"/>
                <w:szCs w:val="16"/>
              </w:rPr>
              <w:t>AP1.1.3, AP1.4</w:t>
            </w:r>
          </w:p>
        </w:tc>
        <w:tc>
          <w:tcPr>
            <w:tcW w:w="1363" w:type="dxa"/>
            <w:tcBorders>
              <w:top w:val="single" w:sz="4" w:space="0" w:color="auto"/>
              <w:left w:val="single" w:sz="4" w:space="0" w:color="auto"/>
              <w:bottom w:val="single" w:sz="4" w:space="0" w:color="auto"/>
              <w:right w:val="single" w:sz="4" w:space="0" w:color="auto"/>
            </w:tcBorders>
            <w:hideMark/>
          </w:tcPr>
          <w:p w14:paraId="015CAB25" w14:textId="3D512432" w:rsidR="00446603" w:rsidRPr="000017F9" w:rsidRDefault="00446603" w:rsidP="00446603">
            <w:pPr>
              <w:spacing w:before="40" w:after="40"/>
              <w:rPr>
                <w:sz w:val="16"/>
                <w:szCs w:val="16"/>
              </w:rPr>
            </w:pPr>
            <w:r w:rsidRPr="000017F9">
              <w:rPr>
                <w:sz w:val="16"/>
                <w:szCs w:val="16"/>
              </w:rPr>
              <w:t>Aligned to item 05 above this is an AP1.4 point but in addition it calls to the overall lack of 'education' o industry leaders on the remit and how to best participate to standardisation.</w:t>
            </w:r>
          </w:p>
        </w:tc>
      </w:tr>
      <w:tr w:rsidR="00446603" w:rsidRPr="000017F9" w14:paraId="17B02B1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35E65EFA" w14:textId="77777777" w:rsidR="00446603" w:rsidRPr="000017F9" w:rsidRDefault="00446603" w:rsidP="00446603">
            <w:pPr>
              <w:spacing w:before="40" w:after="40"/>
              <w:rPr>
                <w:sz w:val="16"/>
                <w:szCs w:val="16"/>
              </w:rPr>
            </w:pPr>
            <w:r w:rsidRPr="000017F9">
              <w:rPr>
                <w:sz w:val="16"/>
                <w:szCs w:val="16"/>
              </w:rPr>
              <w:t>07</w:t>
            </w:r>
          </w:p>
        </w:tc>
        <w:tc>
          <w:tcPr>
            <w:tcW w:w="1318" w:type="dxa"/>
            <w:tcBorders>
              <w:top w:val="single" w:sz="4" w:space="0" w:color="auto"/>
              <w:left w:val="single" w:sz="4" w:space="0" w:color="auto"/>
              <w:bottom w:val="single" w:sz="4" w:space="0" w:color="auto"/>
              <w:right w:val="single" w:sz="4" w:space="0" w:color="auto"/>
            </w:tcBorders>
            <w:hideMark/>
          </w:tcPr>
          <w:p w14:paraId="61D677C8" w14:textId="00A20290" w:rsidR="00446603" w:rsidRPr="000017F9" w:rsidRDefault="00446603" w:rsidP="00446603">
            <w:pPr>
              <w:spacing w:before="40" w:after="40"/>
              <w:rPr>
                <w:sz w:val="16"/>
                <w:szCs w:val="16"/>
              </w:rPr>
            </w:pPr>
            <w:r w:rsidRPr="000017F9">
              <w:rPr>
                <w:sz w:val="16"/>
                <w:szCs w:val="16"/>
              </w:rPr>
              <w:t>Development of an "ITU-T story" / value proposition, coupled with marketing and promotion of what ITU-T has</w:t>
            </w:r>
          </w:p>
        </w:tc>
        <w:tc>
          <w:tcPr>
            <w:tcW w:w="294" w:type="dxa"/>
            <w:tcBorders>
              <w:top w:val="single" w:sz="4" w:space="0" w:color="auto"/>
              <w:left w:val="single" w:sz="4" w:space="0" w:color="auto"/>
              <w:bottom w:val="single" w:sz="4" w:space="0" w:color="auto"/>
              <w:right w:val="single" w:sz="4" w:space="0" w:color="auto"/>
            </w:tcBorders>
          </w:tcPr>
          <w:p w14:paraId="7BBE212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809B0E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6D547F1"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F35CC35"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DE7D70F"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02323112"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A91321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0F3C73AF" w14:textId="243886AE" w:rsidR="00446603" w:rsidRPr="000017F9" w:rsidRDefault="00446603" w:rsidP="00446603">
            <w:pPr>
              <w:spacing w:before="40" w:after="40"/>
              <w:rPr>
                <w:sz w:val="16"/>
                <w:szCs w:val="16"/>
              </w:rPr>
            </w:pPr>
            <w:r w:rsidRPr="000017F9">
              <w:rPr>
                <w:sz w:val="16"/>
                <w:szCs w:val="16"/>
              </w:rPr>
              <w:t>Investigate the best ways to deliver an "ITU-T story" / value proposition and promote what ITU-T has</w:t>
            </w:r>
          </w:p>
        </w:tc>
        <w:tc>
          <w:tcPr>
            <w:tcW w:w="1028" w:type="dxa"/>
            <w:tcBorders>
              <w:top w:val="single" w:sz="4" w:space="0" w:color="auto"/>
              <w:left w:val="single" w:sz="4" w:space="0" w:color="auto"/>
              <w:bottom w:val="single" w:sz="4" w:space="0" w:color="auto"/>
              <w:right w:val="single" w:sz="4" w:space="0" w:color="auto"/>
            </w:tcBorders>
            <w:hideMark/>
          </w:tcPr>
          <w:p w14:paraId="1D2EAF55" w14:textId="77777777" w:rsidR="00446603" w:rsidRPr="000017F9" w:rsidRDefault="00446603" w:rsidP="00446603">
            <w:pPr>
              <w:spacing w:before="40" w:after="40"/>
              <w:rPr>
                <w:sz w:val="16"/>
                <w:szCs w:val="16"/>
              </w:rPr>
            </w:pPr>
            <w:r w:rsidRPr="000017F9">
              <w:rPr>
                <w:sz w:val="16"/>
                <w:szCs w:val="16"/>
              </w:rPr>
              <w:t>RG-IEM, TSB</w:t>
            </w:r>
          </w:p>
        </w:tc>
        <w:tc>
          <w:tcPr>
            <w:tcW w:w="919" w:type="dxa"/>
            <w:tcBorders>
              <w:top w:val="single" w:sz="4" w:space="0" w:color="auto"/>
              <w:left w:val="single" w:sz="4" w:space="0" w:color="auto"/>
              <w:bottom w:val="single" w:sz="4" w:space="0" w:color="auto"/>
              <w:right w:val="single" w:sz="4" w:space="0" w:color="auto"/>
            </w:tcBorders>
            <w:hideMark/>
          </w:tcPr>
          <w:p w14:paraId="2309108B"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2DCC74F8" w14:textId="77777777" w:rsidR="00446603" w:rsidRPr="000017F9" w:rsidRDefault="00446603" w:rsidP="00446603">
            <w:pPr>
              <w:spacing w:before="40" w:after="40"/>
              <w:rPr>
                <w:sz w:val="16"/>
                <w:szCs w:val="16"/>
              </w:rPr>
            </w:pPr>
          </w:p>
        </w:tc>
      </w:tr>
      <w:tr w:rsidR="00446603" w:rsidRPr="000017F9" w14:paraId="61005A0E"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C718810" w14:textId="77777777" w:rsidR="00446603" w:rsidRPr="000017F9" w:rsidRDefault="00446603" w:rsidP="00446603">
            <w:pPr>
              <w:spacing w:before="40" w:after="40"/>
              <w:rPr>
                <w:sz w:val="16"/>
                <w:szCs w:val="16"/>
              </w:rPr>
            </w:pPr>
            <w:r w:rsidRPr="000017F9">
              <w:rPr>
                <w:sz w:val="16"/>
                <w:szCs w:val="16"/>
              </w:rPr>
              <w:t>08</w:t>
            </w:r>
          </w:p>
        </w:tc>
        <w:tc>
          <w:tcPr>
            <w:tcW w:w="1318" w:type="dxa"/>
            <w:tcBorders>
              <w:top w:val="single" w:sz="4" w:space="0" w:color="auto"/>
              <w:left w:val="single" w:sz="4" w:space="0" w:color="auto"/>
              <w:bottom w:val="single" w:sz="4" w:space="0" w:color="auto"/>
              <w:right w:val="single" w:sz="4" w:space="0" w:color="auto"/>
            </w:tcBorders>
            <w:hideMark/>
          </w:tcPr>
          <w:p w14:paraId="0A7DB9F0" w14:textId="6348C38F" w:rsidR="00446603" w:rsidRPr="000017F9" w:rsidRDefault="00446603" w:rsidP="00446603">
            <w:pPr>
              <w:spacing w:before="40" w:after="40"/>
              <w:rPr>
                <w:sz w:val="16"/>
                <w:szCs w:val="16"/>
              </w:rPr>
            </w:pPr>
            <w:r w:rsidRPr="000017F9">
              <w:rPr>
                <w:sz w:val="16"/>
                <w:szCs w:val="16"/>
              </w:rPr>
              <w:t>Is it realistic to have only one "ITU-T story" / value proposition or shall we develop several ones by different contexts?</w:t>
            </w:r>
          </w:p>
        </w:tc>
        <w:tc>
          <w:tcPr>
            <w:tcW w:w="294" w:type="dxa"/>
            <w:tcBorders>
              <w:top w:val="single" w:sz="4" w:space="0" w:color="auto"/>
              <w:left w:val="single" w:sz="4" w:space="0" w:color="auto"/>
              <w:bottom w:val="single" w:sz="4" w:space="0" w:color="auto"/>
              <w:right w:val="single" w:sz="4" w:space="0" w:color="auto"/>
            </w:tcBorders>
          </w:tcPr>
          <w:p w14:paraId="1452E3CA"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AF96751"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CFD6B56"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010BA514"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6C893C8"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47DA3D3E"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1A6C53CF"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48D7EF56" w14:textId="38A54182" w:rsidR="00446603" w:rsidRPr="000017F9" w:rsidRDefault="00446603" w:rsidP="00446603">
            <w:pPr>
              <w:spacing w:before="40" w:after="40"/>
              <w:rPr>
                <w:sz w:val="16"/>
                <w:szCs w:val="16"/>
              </w:rPr>
            </w:pPr>
            <w:r w:rsidRPr="000017F9">
              <w:rPr>
                <w:sz w:val="16"/>
                <w:szCs w:val="16"/>
              </w:rPr>
              <w:t>Investigate if it is realistic to have one "ITU-T story" / value proposition or if we need multiple ones by different contexts (Study Group, themes, audiences, etc.)</w:t>
            </w:r>
          </w:p>
        </w:tc>
        <w:tc>
          <w:tcPr>
            <w:tcW w:w="1028" w:type="dxa"/>
            <w:tcBorders>
              <w:top w:val="single" w:sz="4" w:space="0" w:color="auto"/>
              <w:left w:val="single" w:sz="4" w:space="0" w:color="auto"/>
              <w:bottom w:val="single" w:sz="4" w:space="0" w:color="auto"/>
              <w:right w:val="single" w:sz="4" w:space="0" w:color="auto"/>
            </w:tcBorders>
            <w:hideMark/>
          </w:tcPr>
          <w:p w14:paraId="1F05867E" w14:textId="77777777" w:rsidR="00446603" w:rsidRPr="000017F9" w:rsidRDefault="00446603" w:rsidP="00446603">
            <w:pPr>
              <w:spacing w:before="40" w:after="40"/>
              <w:rPr>
                <w:sz w:val="16"/>
                <w:szCs w:val="16"/>
              </w:rPr>
            </w:pPr>
            <w:r w:rsidRPr="000017F9">
              <w:rPr>
                <w:sz w:val="16"/>
                <w:szCs w:val="16"/>
              </w:rPr>
              <w:t>RG-IEM, RG-SOP, TSB</w:t>
            </w:r>
          </w:p>
        </w:tc>
        <w:tc>
          <w:tcPr>
            <w:tcW w:w="919" w:type="dxa"/>
            <w:tcBorders>
              <w:top w:val="single" w:sz="4" w:space="0" w:color="auto"/>
              <w:left w:val="single" w:sz="4" w:space="0" w:color="auto"/>
              <w:bottom w:val="single" w:sz="4" w:space="0" w:color="auto"/>
              <w:right w:val="single" w:sz="4" w:space="0" w:color="auto"/>
            </w:tcBorders>
            <w:hideMark/>
          </w:tcPr>
          <w:p w14:paraId="320557DB"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12083C5C" w14:textId="77777777" w:rsidR="00446603" w:rsidRPr="000017F9" w:rsidRDefault="00446603" w:rsidP="00446603">
            <w:pPr>
              <w:spacing w:before="40" w:after="40"/>
              <w:rPr>
                <w:sz w:val="16"/>
                <w:szCs w:val="16"/>
              </w:rPr>
            </w:pPr>
          </w:p>
        </w:tc>
      </w:tr>
      <w:tr w:rsidR="00446603" w:rsidRPr="000017F9" w14:paraId="7FC8C84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EB30A5B" w14:textId="77777777" w:rsidR="00446603" w:rsidRPr="000017F9" w:rsidRDefault="00446603" w:rsidP="00446603">
            <w:pPr>
              <w:spacing w:before="40" w:after="40"/>
              <w:rPr>
                <w:sz w:val="16"/>
                <w:szCs w:val="16"/>
              </w:rPr>
            </w:pPr>
            <w:r w:rsidRPr="000017F9">
              <w:rPr>
                <w:sz w:val="16"/>
                <w:szCs w:val="16"/>
              </w:rPr>
              <w:t>09</w:t>
            </w:r>
          </w:p>
        </w:tc>
        <w:tc>
          <w:tcPr>
            <w:tcW w:w="1318" w:type="dxa"/>
            <w:tcBorders>
              <w:top w:val="single" w:sz="4" w:space="0" w:color="auto"/>
              <w:left w:val="single" w:sz="4" w:space="0" w:color="auto"/>
              <w:bottom w:val="single" w:sz="4" w:space="0" w:color="auto"/>
              <w:right w:val="single" w:sz="4" w:space="0" w:color="auto"/>
            </w:tcBorders>
            <w:hideMark/>
          </w:tcPr>
          <w:p w14:paraId="25A10DF7" w14:textId="77777777" w:rsidR="00446603" w:rsidRPr="000017F9" w:rsidRDefault="00446603" w:rsidP="00446603">
            <w:pPr>
              <w:spacing w:before="40" w:after="40"/>
              <w:rPr>
                <w:sz w:val="16"/>
                <w:szCs w:val="16"/>
              </w:rPr>
            </w:pPr>
            <w:r w:rsidRPr="000017F9">
              <w:rPr>
                <w:sz w:val="16"/>
                <w:szCs w:val="16"/>
              </w:rPr>
              <w:t>Some quantitative metrics are missing and are needed vs existing quantitative metrics and qualitative metrics</w:t>
            </w:r>
          </w:p>
        </w:tc>
        <w:tc>
          <w:tcPr>
            <w:tcW w:w="294" w:type="dxa"/>
            <w:tcBorders>
              <w:top w:val="single" w:sz="4" w:space="0" w:color="auto"/>
              <w:left w:val="single" w:sz="4" w:space="0" w:color="auto"/>
              <w:bottom w:val="single" w:sz="4" w:space="0" w:color="auto"/>
              <w:right w:val="single" w:sz="4" w:space="0" w:color="auto"/>
            </w:tcBorders>
          </w:tcPr>
          <w:p w14:paraId="2EA18C7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0696222C"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hideMark/>
          </w:tcPr>
          <w:p w14:paraId="48A9B844"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tcPr>
          <w:p w14:paraId="320EF11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243671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ED649CC"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DDA07A8"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0647BD8" w14:textId="77777777" w:rsidR="00446603" w:rsidRPr="000017F9" w:rsidRDefault="00446603" w:rsidP="00446603">
            <w:pPr>
              <w:spacing w:before="40" w:after="40"/>
              <w:rPr>
                <w:sz w:val="16"/>
                <w:szCs w:val="16"/>
              </w:rPr>
            </w:pPr>
            <w:r w:rsidRPr="000017F9">
              <w:rPr>
                <w:sz w:val="16"/>
                <w:szCs w:val="16"/>
              </w:rPr>
              <w:t>Investigate the best ways to improve the quantitative metrics to complete existing ones and qualitative ones</w:t>
            </w:r>
          </w:p>
        </w:tc>
        <w:tc>
          <w:tcPr>
            <w:tcW w:w="1028" w:type="dxa"/>
            <w:tcBorders>
              <w:top w:val="single" w:sz="4" w:space="0" w:color="auto"/>
              <w:left w:val="single" w:sz="4" w:space="0" w:color="auto"/>
              <w:bottom w:val="single" w:sz="4" w:space="0" w:color="auto"/>
              <w:right w:val="single" w:sz="4" w:space="0" w:color="auto"/>
            </w:tcBorders>
            <w:hideMark/>
          </w:tcPr>
          <w:p w14:paraId="49EFCFB5"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0001C1D" w14:textId="77777777" w:rsidR="00446603" w:rsidRPr="000017F9" w:rsidRDefault="00446603" w:rsidP="00446603">
            <w:pPr>
              <w:spacing w:before="40" w:after="40"/>
              <w:rPr>
                <w:sz w:val="16"/>
                <w:szCs w:val="16"/>
              </w:rPr>
            </w:pPr>
            <w:r w:rsidRPr="000017F9">
              <w:rPr>
                <w:sz w:val="16"/>
                <w:szCs w:val="16"/>
              </w:rPr>
              <w:t>AP1.4 or AP1.1.2</w:t>
            </w:r>
          </w:p>
        </w:tc>
        <w:tc>
          <w:tcPr>
            <w:tcW w:w="1363" w:type="dxa"/>
            <w:tcBorders>
              <w:top w:val="single" w:sz="4" w:space="0" w:color="auto"/>
              <w:left w:val="single" w:sz="4" w:space="0" w:color="auto"/>
              <w:bottom w:val="single" w:sz="4" w:space="0" w:color="auto"/>
              <w:right w:val="single" w:sz="4" w:space="0" w:color="auto"/>
            </w:tcBorders>
            <w:hideMark/>
          </w:tcPr>
          <w:p w14:paraId="6F433157" w14:textId="3D1E648E" w:rsidR="00446603" w:rsidRPr="000017F9" w:rsidRDefault="00446603" w:rsidP="00446603">
            <w:pPr>
              <w:spacing w:before="40" w:after="40"/>
              <w:rPr>
                <w:sz w:val="16"/>
                <w:szCs w:val="16"/>
              </w:rPr>
            </w:pPr>
            <w:r w:rsidRPr="000017F9">
              <w:rPr>
                <w:sz w:val="16"/>
                <w:szCs w:val="16"/>
              </w:rPr>
              <w:t xml:space="preserve">It seems that a key point of AP1.4 is to use tooling and metrics to attract industry and therefore these concepts should probably be elevated in the AP1.4 point as even here it tool some thinking to target AP1.4 as this is too implicit. See other items 14 and 15, a probably better </w:t>
            </w:r>
            <w:r w:rsidRPr="000017F9">
              <w:rPr>
                <w:sz w:val="16"/>
                <w:szCs w:val="16"/>
              </w:rPr>
              <w:lastRenderedPageBreak/>
              <w:t>alternative is to amend AP1.1.2 to cover metrics because of the word 'means'</w:t>
            </w:r>
          </w:p>
        </w:tc>
      </w:tr>
      <w:tr w:rsidR="00446603" w:rsidRPr="000017F9" w14:paraId="09764DA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4B7EE09" w14:textId="77777777" w:rsidR="00446603" w:rsidRPr="000017F9" w:rsidRDefault="00446603" w:rsidP="00446603">
            <w:pPr>
              <w:spacing w:before="40" w:after="40"/>
              <w:rPr>
                <w:sz w:val="16"/>
                <w:szCs w:val="16"/>
              </w:rPr>
            </w:pPr>
            <w:r w:rsidRPr="000017F9">
              <w:rPr>
                <w:sz w:val="16"/>
                <w:szCs w:val="16"/>
              </w:rPr>
              <w:lastRenderedPageBreak/>
              <w:t>10</w:t>
            </w:r>
          </w:p>
        </w:tc>
        <w:tc>
          <w:tcPr>
            <w:tcW w:w="1318" w:type="dxa"/>
            <w:tcBorders>
              <w:top w:val="single" w:sz="4" w:space="0" w:color="auto"/>
              <w:left w:val="single" w:sz="4" w:space="0" w:color="auto"/>
              <w:bottom w:val="single" w:sz="4" w:space="0" w:color="auto"/>
              <w:right w:val="single" w:sz="4" w:space="0" w:color="auto"/>
            </w:tcBorders>
          </w:tcPr>
          <w:p w14:paraId="6BFCA811" w14:textId="3067C95D" w:rsidR="00446603" w:rsidRPr="000017F9" w:rsidRDefault="00446603" w:rsidP="00446603">
            <w:pPr>
              <w:spacing w:before="40" w:after="40"/>
              <w:rPr>
                <w:sz w:val="16"/>
                <w:szCs w:val="16"/>
              </w:rPr>
            </w:pPr>
            <w:r w:rsidRPr="000017F9">
              <w:rPr>
                <w:sz w:val="16"/>
                <w:szCs w:val="16"/>
              </w:rPr>
              <w:t>More/better coordination with other SDOs and open source communities to avoid duplication and so that ITU can be the coordinator to benefit industry.</w:t>
            </w:r>
          </w:p>
        </w:tc>
        <w:tc>
          <w:tcPr>
            <w:tcW w:w="294" w:type="dxa"/>
            <w:tcBorders>
              <w:top w:val="single" w:sz="4" w:space="0" w:color="auto"/>
              <w:left w:val="single" w:sz="4" w:space="0" w:color="auto"/>
              <w:bottom w:val="single" w:sz="4" w:space="0" w:color="auto"/>
              <w:right w:val="single" w:sz="4" w:space="0" w:color="auto"/>
            </w:tcBorders>
          </w:tcPr>
          <w:p w14:paraId="56C87B3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42B4A7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BD38EA4"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E140F42"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29A1D2F"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D5E757A"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2BCDCE9F"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117C62A3" w14:textId="77777777" w:rsidR="00446603" w:rsidRPr="000017F9" w:rsidRDefault="00446603" w:rsidP="00446603">
            <w:pPr>
              <w:pStyle w:val="ListParagraph"/>
              <w:spacing w:before="40" w:after="40"/>
              <w:ind w:left="357" w:hanging="357"/>
              <w:rPr>
                <w:sz w:val="16"/>
                <w:szCs w:val="16"/>
              </w:rPr>
            </w:pPr>
            <w:r w:rsidRPr="000017F9">
              <w:rPr>
                <w:sz w:val="16"/>
                <w:szCs w:val="16"/>
              </w:rPr>
              <w:t>a)</w:t>
            </w:r>
            <w:r w:rsidRPr="000017F9">
              <w:rPr>
                <w:sz w:val="16"/>
                <w:szCs w:val="16"/>
              </w:rPr>
              <w:tab/>
              <w:t xml:space="preserve">Investigate the ways to improve coordination with other SDOs and opensource communities to avoid duplication </w:t>
            </w:r>
          </w:p>
          <w:p w14:paraId="6BE0B585" w14:textId="77777777" w:rsidR="00446603" w:rsidRPr="000017F9" w:rsidRDefault="00446603" w:rsidP="00446603">
            <w:pPr>
              <w:pStyle w:val="ListParagraph"/>
              <w:spacing w:before="40" w:after="40"/>
              <w:ind w:left="357" w:hanging="357"/>
              <w:rPr>
                <w:sz w:val="16"/>
                <w:szCs w:val="16"/>
              </w:rPr>
            </w:pPr>
            <w:r w:rsidRPr="000017F9">
              <w:rPr>
                <w:sz w:val="16"/>
                <w:szCs w:val="16"/>
              </w:rPr>
              <w:t>b)</w:t>
            </w:r>
            <w:r w:rsidRPr="000017F9">
              <w:rPr>
                <w:sz w:val="16"/>
                <w:szCs w:val="16"/>
              </w:rPr>
              <w:tab/>
              <w:t>and so that ITU can be the coordinator to benefit industry</w:t>
            </w:r>
          </w:p>
        </w:tc>
        <w:tc>
          <w:tcPr>
            <w:tcW w:w="1028" w:type="dxa"/>
            <w:tcBorders>
              <w:top w:val="single" w:sz="4" w:space="0" w:color="auto"/>
              <w:left w:val="single" w:sz="4" w:space="0" w:color="auto"/>
              <w:bottom w:val="single" w:sz="4" w:space="0" w:color="auto"/>
              <w:right w:val="single" w:sz="4" w:space="0" w:color="auto"/>
            </w:tcBorders>
            <w:hideMark/>
          </w:tcPr>
          <w:p w14:paraId="26A092E6"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9304476" w14:textId="77777777" w:rsidR="00446603" w:rsidRPr="000017F9" w:rsidRDefault="00446603" w:rsidP="00446603">
            <w:pPr>
              <w:spacing w:before="40" w:after="40"/>
              <w:rPr>
                <w:sz w:val="16"/>
                <w:szCs w:val="16"/>
              </w:rPr>
            </w:pPr>
            <w:r w:rsidRPr="000017F9">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4BBF6AF0" w14:textId="77777777" w:rsidR="00446603" w:rsidRPr="000017F9" w:rsidRDefault="00446603" w:rsidP="00446603">
            <w:pPr>
              <w:spacing w:before="40" w:after="40"/>
              <w:rPr>
                <w:sz w:val="16"/>
                <w:szCs w:val="16"/>
              </w:rPr>
            </w:pPr>
          </w:p>
        </w:tc>
      </w:tr>
      <w:tr w:rsidR="00446603" w:rsidRPr="000017F9" w14:paraId="693D97D7"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1A8D0E87" w14:textId="77777777" w:rsidR="00446603" w:rsidRPr="000017F9" w:rsidRDefault="00446603" w:rsidP="00446603">
            <w:pPr>
              <w:spacing w:before="40" w:after="40"/>
              <w:rPr>
                <w:sz w:val="16"/>
                <w:szCs w:val="16"/>
              </w:rPr>
            </w:pPr>
            <w:r w:rsidRPr="000017F9">
              <w:rPr>
                <w:sz w:val="16"/>
                <w:szCs w:val="16"/>
              </w:rPr>
              <w:t>11</w:t>
            </w:r>
          </w:p>
        </w:tc>
        <w:tc>
          <w:tcPr>
            <w:tcW w:w="1318" w:type="dxa"/>
            <w:tcBorders>
              <w:top w:val="single" w:sz="4" w:space="0" w:color="auto"/>
              <w:left w:val="single" w:sz="4" w:space="0" w:color="auto"/>
              <w:bottom w:val="single" w:sz="4" w:space="0" w:color="auto"/>
              <w:right w:val="single" w:sz="4" w:space="0" w:color="auto"/>
            </w:tcBorders>
            <w:hideMark/>
          </w:tcPr>
          <w:p w14:paraId="3073203E" w14:textId="77777777" w:rsidR="00446603" w:rsidRPr="000017F9" w:rsidRDefault="00446603" w:rsidP="00446603">
            <w:pPr>
              <w:spacing w:before="40" w:after="40"/>
              <w:rPr>
                <w:sz w:val="16"/>
                <w:szCs w:val="16"/>
              </w:rPr>
            </w:pPr>
            <w:r w:rsidRPr="000017F9">
              <w:rPr>
                <w:sz w:val="16"/>
                <w:szCs w:val="16"/>
              </w:rPr>
              <w:t>ITU-T should identify topics where the bridge between technology, policy and strategy is a strength for ITU</w:t>
            </w:r>
          </w:p>
        </w:tc>
        <w:tc>
          <w:tcPr>
            <w:tcW w:w="294" w:type="dxa"/>
            <w:tcBorders>
              <w:top w:val="single" w:sz="4" w:space="0" w:color="auto"/>
              <w:left w:val="single" w:sz="4" w:space="0" w:color="auto"/>
              <w:bottom w:val="single" w:sz="4" w:space="0" w:color="auto"/>
              <w:right w:val="single" w:sz="4" w:space="0" w:color="auto"/>
            </w:tcBorders>
          </w:tcPr>
          <w:p w14:paraId="4BA8C42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47955D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DDF2538"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54A3C8CF"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2A5B838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3D14263"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5DEC84D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55B1F544" w14:textId="77777777" w:rsidR="00446603" w:rsidRPr="000017F9" w:rsidRDefault="00446603" w:rsidP="00446603">
            <w:pPr>
              <w:spacing w:before="40" w:after="40"/>
              <w:rPr>
                <w:sz w:val="16"/>
                <w:szCs w:val="16"/>
              </w:rPr>
            </w:pPr>
            <w:r w:rsidRPr="000017F9">
              <w:rPr>
                <w:sz w:val="16"/>
                <w:szCs w:val="16"/>
              </w:rPr>
              <w:t>Investigate the best way for ITU-T to identify topics that maximise its strength as a bridge between technology, policy and strategy</w:t>
            </w:r>
          </w:p>
        </w:tc>
        <w:tc>
          <w:tcPr>
            <w:tcW w:w="1028" w:type="dxa"/>
            <w:tcBorders>
              <w:top w:val="single" w:sz="4" w:space="0" w:color="auto"/>
              <w:left w:val="single" w:sz="4" w:space="0" w:color="auto"/>
              <w:bottom w:val="single" w:sz="4" w:space="0" w:color="auto"/>
              <w:right w:val="single" w:sz="4" w:space="0" w:color="auto"/>
            </w:tcBorders>
            <w:hideMark/>
          </w:tcPr>
          <w:p w14:paraId="271B0985"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534908A9" w14:textId="77777777" w:rsidR="00446603" w:rsidRPr="000017F9" w:rsidRDefault="00446603" w:rsidP="00446603">
            <w:pPr>
              <w:spacing w:before="40" w:after="40"/>
              <w:rPr>
                <w:sz w:val="16"/>
                <w:szCs w:val="16"/>
              </w:rPr>
            </w:pPr>
            <w:r w:rsidRPr="000017F9">
              <w:rPr>
                <w:sz w:val="16"/>
                <w:szCs w:val="16"/>
              </w:rPr>
              <w:t>AP1.5</w:t>
            </w:r>
          </w:p>
        </w:tc>
        <w:tc>
          <w:tcPr>
            <w:tcW w:w="1363" w:type="dxa"/>
            <w:tcBorders>
              <w:top w:val="single" w:sz="4" w:space="0" w:color="auto"/>
              <w:left w:val="single" w:sz="4" w:space="0" w:color="auto"/>
              <w:bottom w:val="single" w:sz="4" w:space="0" w:color="auto"/>
              <w:right w:val="single" w:sz="4" w:space="0" w:color="auto"/>
            </w:tcBorders>
          </w:tcPr>
          <w:p w14:paraId="33DE10F7" w14:textId="77777777" w:rsidR="00446603" w:rsidRPr="000017F9" w:rsidRDefault="00446603" w:rsidP="00446603">
            <w:pPr>
              <w:spacing w:before="40" w:after="40"/>
              <w:rPr>
                <w:sz w:val="16"/>
                <w:szCs w:val="16"/>
              </w:rPr>
            </w:pPr>
          </w:p>
        </w:tc>
      </w:tr>
      <w:tr w:rsidR="00446603" w:rsidRPr="000017F9" w14:paraId="2BA24402"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AF6F136" w14:textId="77777777" w:rsidR="00446603" w:rsidRPr="000017F9" w:rsidRDefault="00446603" w:rsidP="00446603">
            <w:pPr>
              <w:spacing w:before="40" w:after="40"/>
              <w:rPr>
                <w:sz w:val="16"/>
                <w:szCs w:val="16"/>
              </w:rPr>
            </w:pPr>
            <w:r w:rsidRPr="000017F9">
              <w:rPr>
                <w:sz w:val="16"/>
                <w:szCs w:val="16"/>
              </w:rPr>
              <w:t>12</w:t>
            </w:r>
          </w:p>
        </w:tc>
        <w:tc>
          <w:tcPr>
            <w:tcW w:w="1318" w:type="dxa"/>
            <w:tcBorders>
              <w:top w:val="single" w:sz="4" w:space="0" w:color="auto"/>
              <w:left w:val="single" w:sz="4" w:space="0" w:color="auto"/>
              <w:bottom w:val="single" w:sz="4" w:space="0" w:color="auto"/>
              <w:right w:val="single" w:sz="4" w:space="0" w:color="auto"/>
            </w:tcBorders>
            <w:hideMark/>
          </w:tcPr>
          <w:p w14:paraId="6E90AA36" w14:textId="77777777" w:rsidR="00446603" w:rsidRPr="000017F9" w:rsidRDefault="00446603" w:rsidP="00446603">
            <w:pPr>
              <w:spacing w:before="40" w:after="40"/>
              <w:rPr>
                <w:sz w:val="16"/>
                <w:szCs w:val="16"/>
              </w:rPr>
            </w:pPr>
            <w:r w:rsidRPr="000017F9">
              <w:rPr>
                <w:sz w:val="16"/>
                <w:szCs w:val="16"/>
              </w:rPr>
              <w:t>As part of the support to the CTO/CxO meeting, more industry input to the discussion on the new work item bar in TSAG should be reflected including in a new resolution or a modified Resolution 68</w:t>
            </w:r>
          </w:p>
          <w:p w14:paraId="3EDED4BA" w14:textId="77777777" w:rsidR="00446603" w:rsidRPr="000017F9" w:rsidRDefault="00446603" w:rsidP="00446603">
            <w:pPr>
              <w:spacing w:before="40" w:after="40"/>
              <w:rPr>
                <w:sz w:val="16"/>
                <w:szCs w:val="16"/>
              </w:rPr>
            </w:pPr>
            <w:r w:rsidRPr="000017F9">
              <w:rPr>
                <w:sz w:val="16"/>
                <w:szCs w:val="16"/>
              </w:rPr>
              <w:t>[</w:t>
            </w:r>
          </w:p>
          <w:p w14:paraId="0593A7D5" w14:textId="77777777" w:rsidR="00446603" w:rsidRPr="000017F9" w:rsidRDefault="00446603" w:rsidP="00446603">
            <w:pPr>
              <w:spacing w:before="40" w:after="40"/>
              <w:rPr>
                <w:sz w:val="16"/>
                <w:szCs w:val="16"/>
              </w:rPr>
            </w:pPr>
            <w:r w:rsidRPr="000017F9">
              <w:rPr>
                <w:sz w:val="16"/>
                <w:szCs w:val="16"/>
              </w:rPr>
              <w:t>Should we keep this item?]</w:t>
            </w:r>
          </w:p>
        </w:tc>
        <w:tc>
          <w:tcPr>
            <w:tcW w:w="294" w:type="dxa"/>
            <w:tcBorders>
              <w:top w:val="single" w:sz="4" w:space="0" w:color="auto"/>
              <w:left w:val="single" w:sz="4" w:space="0" w:color="auto"/>
              <w:bottom w:val="single" w:sz="4" w:space="0" w:color="auto"/>
              <w:right w:val="single" w:sz="4" w:space="0" w:color="auto"/>
            </w:tcBorders>
          </w:tcPr>
          <w:p w14:paraId="0C9A5C11"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8CAA8CF"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1BABC41"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63D4E626"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98E2627"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D5AAB04"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7A5F943D"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3FC6D58E" w14:textId="77777777" w:rsidR="00446603" w:rsidRPr="000017F9" w:rsidRDefault="00446603" w:rsidP="00446603">
            <w:pPr>
              <w:spacing w:before="40" w:after="40"/>
              <w:rPr>
                <w:sz w:val="16"/>
                <w:szCs w:val="16"/>
              </w:rPr>
            </w:pPr>
            <w:r w:rsidRPr="000017F9">
              <w:rPr>
                <w:sz w:val="16"/>
                <w:szCs w:val="16"/>
              </w:rPr>
              <w:t>In conjunction with #04 and #05, a new Resolution or modifications to Resolution 68 should reflect that the engagement to improve the value for the industry is complementary to the CTO/CxO meetings but more industry input to the discussion on the new work item bar in TSAG should be reflected</w:t>
            </w:r>
          </w:p>
        </w:tc>
        <w:tc>
          <w:tcPr>
            <w:tcW w:w="1028" w:type="dxa"/>
            <w:tcBorders>
              <w:top w:val="single" w:sz="4" w:space="0" w:color="auto"/>
              <w:left w:val="single" w:sz="4" w:space="0" w:color="auto"/>
              <w:bottom w:val="single" w:sz="4" w:space="0" w:color="auto"/>
              <w:right w:val="single" w:sz="4" w:space="0" w:color="auto"/>
            </w:tcBorders>
            <w:hideMark/>
          </w:tcPr>
          <w:p w14:paraId="49FB89EB" w14:textId="77777777" w:rsidR="00446603" w:rsidRPr="000017F9" w:rsidRDefault="00446603" w:rsidP="00446603">
            <w:pPr>
              <w:spacing w:before="40" w:after="40"/>
              <w:rPr>
                <w:sz w:val="16"/>
                <w:szCs w:val="16"/>
              </w:rPr>
            </w:pPr>
            <w:r w:rsidRPr="000017F9">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51E6D456" w14:textId="77777777" w:rsidR="00446603" w:rsidRPr="000017F9" w:rsidRDefault="00446603" w:rsidP="00446603">
            <w:pPr>
              <w:spacing w:before="40" w:after="40"/>
              <w:rPr>
                <w:sz w:val="16"/>
                <w:szCs w:val="16"/>
              </w:rPr>
            </w:pPr>
            <w:r w:rsidRPr="000017F9">
              <w:rPr>
                <w:sz w:val="16"/>
                <w:szCs w:val="16"/>
              </w:rPr>
              <w:t>AP3</w:t>
            </w:r>
          </w:p>
        </w:tc>
        <w:tc>
          <w:tcPr>
            <w:tcW w:w="1363" w:type="dxa"/>
            <w:tcBorders>
              <w:top w:val="single" w:sz="4" w:space="0" w:color="auto"/>
              <w:left w:val="single" w:sz="4" w:space="0" w:color="auto"/>
              <w:bottom w:val="single" w:sz="4" w:space="0" w:color="auto"/>
              <w:right w:val="single" w:sz="4" w:space="0" w:color="auto"/>
            </w:tcBorders>
            <w:hideMark/>
          </w:tcPr>
          <w:p w14:paraId="1F6CCA86" w14:textId="77777777" w:rsidR="00446603" w:rsidRPr="000017F9" w:rsidRDefault="00446603" w:rsidP="00446603">
            <w:pPr>
              <w:spacing w:before="40" w:after="40"/>
              <w:rPr>
                <w:sz w:val="16"/>
                <w:szCs w:val="16"/>
              </w:rPr>
            </w:pPr>
            <w:r w:rsidRPr="000017F9">
              <w:rPr>
                <w:sz w:val="16"/>
                <w:szCs w:val="16"/>
              </w:rPr>
              <w:t>This item requires a bit more clarity</w:t>
            </w:r>
          </w:p>
        </w:tc>
      </w:tr>
      <w:tr w:rsidR="00446603" w:rsidRPr="000017F9" w14:paraId="197B40BE"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0B17C597" w14:textId="77777777" w:rsidR="00446603" w:rsidRPr="000017F9" w:rsidRDefault="00446603" w:rsidP="00446603">
            <w:pPr>
              <w:spacing w:before="40" w:after="40"/>
              <w:rPr>
                <w:sz w:val="16"/>
                <w:szCs w:val="16"/>
              </w:rPr>
            </w:pPr>
            <w:r w:rsidRPr="000017F9">
              <w:rPr>
                <w:sz w:val="16"/>
                <w:szCs w:val="16"/>
              </w:rPr>
              <w:t>13</w:t>
            </w:r>
          </w:p>
        </w:tc>
        <w:tc>
          <w:tcPr>
            <w:tcW w:w="1318" w:type="dxa"/>
            <w:tcBorders>
              <w:top w:val="single" w:sz="4" w:space="0" w:color="auto"/>
              <w:left w:val="single" w:sz="4" w:space="0" w:color="auto"/>
              <w:bottom w:val="single" w:sz="4" w:space="0" w:color="auto"/>
              <w:right w:val="single" w:sz="4" w:space="0" w:color="auto"/>
            </w:tcBorders>
            <w:hideMark/>
          </w:tcPr>
          <w:p w14:paraId="2A03E28F" w14:textId="77777777" w:rsidR="00446603" w:rsidRPr="000017F9" w:rsidRDefault="00446603" w:rsidP="00446603">
            <w:pPr>
              <w:spacing w:before="40" w:after="40"/>
              <w:rPr>
                <w:sz w:val="16"/>
                <w:szCs w:val="16"/>
              </w:rPr>
            </w:pPr>
            <w:r w:rsidRPr="000017F9">
              <w:rPr>
                <w:sz w:val="16"/>
                <w:szCs w:val="16"/>
              </w:rPr>
              <w:t>Conduct a followup to this first Industry Engagement Workshop</w:t>
            </w:r>
          </w:p>
        </w:tc>
        <w:tc>
          <w:tcPr>
            <w:tcW w:w="294" w:type="dxa"/>
            <w:tcBorders>
              <w:top w:val="single" w:sz="4" w:space="0" w:color="auto"/>
              <w:left w:val="single" w:sz="4" w:space="0" w:color="auto"/>
              <w:bottom w:val="single" w:sz="4" w:space="0" w:color="auto"/>
              <w:right w:val="single" w:sz="4" w:space="0" w:color="auto"/>
            </w:tcBorders>
          </w:tcPr>
          <w:p w14:paraId="7217645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6710FA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A7286C2"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56A89B7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D600529"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07B2B7D6" w14:textId="77777777" w:rsidR="00446603" w:rsidRPr="000017F9" w:rsidRDefault="00446603" w:rsidP="00446603">
            <w:pPr>
              <w:spacing w:before="40" w:after="40"/>
              <w:rPr>
                <w:sz w:val="16"/>
                <w:szCs w:val="16"/>
              </w:rPr>
            </w:pPr>
            <w:r w:rsidRPr="000017F9">
              <w:rPr>
                <w:sz w:val="16"/>
                <w:szCs w:val="16"/>
              </w:rPr>
              <w:t>x</w:t>
            </w:r>
          </w:p>
        </w:tc>
        <w:tc>
          <w:tcPr>
            <w:tcW w:w="332" w:type="dxa"/>
            <w:tcBorders>
              <w:top w:val="single" w:sz="4" w:space="0" w:color="auto"/>
              <w:left w:val="single" w:sz="4" w:space="0" w:color="auto"/>
              <w:bottom w:val="single" w:sz="4" w:space="0" w:color="auto"/>
              <w:right w:val="single" w:sz="4" w:space="0" w:color="auto"/>
            </w:tcBorders>
            <w:hideMark/>
          </w:tcPr>
          <w:p w14:paraId="6E433A39"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41D805D" w14:textId="77777777" w:rsidR="00446603" w:rsidRPr="000017F9" w:rsidRDefault="00446603" w:rsidP="00446603">
            <w:pPr>
              <w:spacing w:before="40" w:after="40"/>
              <w:rPr>
                <w:sz w:val="16"/>
                <w:szCs w:val="16"/>
              </w:rPr>
            </w:pPr>
            <w:r w:rsidRPr="000017F9">
              <w:rPr>
                <w:sz w:val="16"/>
                <w:szCs w:val="16"/>
              </w:rPr>
              <w:t>TSAG to consider holding such a workshop again as a follow-up, or even regularly, either separate or joint with the CTO/CxO meetings</w:t>
            </w:r>
          </w:p>
        </w:tc>
        <w:tc>
          <w:tcPr>
            <w:tcW w:w="1028" w:type="dxa"/>
            <w:tcBorders>
              <w:top w:val="single" w:sz="4" w:space="0" w:color="auto"/>
              <w:left w:val="single" w:sz="4" w:space="0" w:color="auto"/>
              <w:bottom w:val="single" w:sz="4" w:space="0" w:color="auto"/>
              <w:right w:val="single" w:sz="4" w:space="0" w:color="auto"/>
            </w:tcBorders>
            <w:hideMark/>
          </w:tcPr>
          <w:p w14:paraId="1AD239BE"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0DFDEC38" w14:textId="77777777" w:rsidR="00446603" w:rsidRPr="000017F9" w:rsidRDefault="00446603" w:rsidP="00446603">
            <w:pPr>
              <w:spacing w:before="40" w:after="40"/>
              <w:rPr>
                <w:sz w:val="16"/>
                <w:szCs w:val="16"/>
              </w:rPr>
            </w:pPr>
            <w:r w:rsidRPr="000017F9">
              <w:rPr>
                <w:sz w:val="16"/>
                <w:szCs w:val="16"/>
              </w:rPr>
              <w:t>AP2</w:t>
            </w:r>
          </w:p>
        </w:tc>
        <w:tc>
          <w:tcPr>
            <w:tcW w:w="1363" w:type="dxa"/>
            <w:tcBorders>
              <w:top w:val="single" w:sz="4" w:space="0" w:color="auto"/>
              <w:left w:val="single" w:sz="4" w:space="0" w:color="auto"/>
              <w:bottom w:val="single" w:sz="4" w:space="0" w:color="auto"/>
              <w:right w:val="single" w:sz="4" w:space="0" w:color="auto"/>
            </w:tcBorders>
          </w:tcPr>
          <w:p w14:paraId="615BCAAD" w14:textId="77777777" w:rsidR="00446603" w:rsidRPr="000017F9" w:rsidRDefault="00446603" w:rsidP="00446603">
            <w:pPr>
              <w:spacing w:before="40" w:after="40"/>
              <w:rPr>
                <w:sz w:val="16"/>
                <w:szCs w:val="16"/>
              </w:rPr>
            </w:pPr>
          </w:p>
        </w:tc>
      </w:tr>
      <w:tr w:rsidR="00446603" w:rsidRPr="000017F9" w14:paraId="1482C332"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86F7019" w14:textId="77777777" w:rsidR="00446603" w:rsidRPr="000017F9" w:rsidRDefault="00446603" w:rsidP="00446603">
            <w:pPr>
              <w:spacing w:before="40" w:after="40"/>
              <w:rPr>
                <w:sz w:val="16"/>
                <w:szCs w:val="16"/>
              </w:rPr>
            </w:pPr>
            <w:r w:rsidRPr="000017F9">
              <w:rPr>
                <w:sz w:val="16"/>
                <w:szCs w:val="16"/>
              </w:rPr>
              <w:t>14</w:t>
            </w:r>
          </w:p>
        </w:tc>
        <w:tc>
          <w:tcPr>
            <w:tcW w:w="1318" w:type="dxa"/>
            <w:tcBorders>
              <w:top w:val="single" w:sz="4" w:space="0" w:color="auto"/>
              <w:left w:val="single" w:sz="4" w:space="0" w:color="auto"/>
              <w:bottom w:val="single" w:sz="4" w:space="0" w:color="auto"/>
              <w:right w:val="single" w:sz="4" w:space="0" w:color="auto"/>
            </w:tcBorders>
            <w:hideMark/>
          </w:tcPr>
          <w:p w14:paraId="562C35F7" w14:textId="0FEE8A36" w:rsidR="00446603" w:rsidRPr="000017F9" w:rsidRDefault="00446603" w:rsidP="00446603">
            <w:pPr>
              <w:spacing w:before="40" w:after="40"/>
              <w:rPr>
                <w:sz w:val="16"/>
                <w:szCs w:val="16"/>
              </w:rPr>
            </w:pPr>
            <w:r w:rsidRPr="000017F9">
              <w:rPr>
                <w:sz w:val="16"/>
                <w:szCs w:val="16"/>
              </w:rPr>
              <w:t xml:space="preserve">Some organizations incentivize their employees on the 'wrong' KPIs (e.g., number of contributions, number of new work items), which may lead to inefficient behaviour </w:t>
            </w:r>
          </w:p>
        </w:tc>
        <w:tc>
          <w:tcPr>
            <w:tcW w:w="294" w:type="dxa"/>
            <w:tcBorders>
              <w:top w:val="single" w:sz="4" w:space="0" w:color="auto"/>
              <w:left w:val="single" w:sz="4" w:space="0" w:color="auto"/>
              <w:bottom w:val="single" w:sz="4" w:space="0" w:color="auto"/>
              <w:right w:val="single" w:sz="4" w:space="0" w:color="auto"/>
            </w:tcBorders>
          </w:tcPr>
          <w:p w14:paraId="791F181F"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38ED63D5"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61BC4EA"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725DF303"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940A82A"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080004A"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997F718"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45EF0FE3" w14:textId="77777777" w:rsidR="00446603" w:rsidRPr="000017F9" w:rsidRDefault="00446603" w:rsidP="00446603">
            <w:pPr>
              <w:spacing w:before="40" w:after="40"/>
              <w:rPr>
                <w:sz w:val="16"/>
                <w:szCs w:val="16"/>
              </w:rPr>
            </w:pPr>
            <w:r w:rsidRPr="000017F9">
              <w:rPr>
                <w:sz w:val="16"/>
                <w:szCs w:val="16"/>
              </w:rPr>
              <w:t>Organise an ad-hoc session to approach the pros and cons of incentivisation and how better conditions could lead to better behaviour and better outcome.</w:t>
            </w:r>
          </w:p>
        </w:tc>
        <w:tc>
          <w:tcPr>
            <w:tcW w:w="1028" w:type="dxa"/>
            <w:tcBorders>
              <w:top w:val="single" w:sz="4" w:space="0" w:color="auto"/>
              <w:left w:val="single" w:sz="4" w:space="0" w:color="auto"/>
              <w:bottom w:val="single" w:sz="4" w:space="0" w:color="auto"/>
              <w:right w:val="single" w:sz="4" w:space="0" w:color="auto"/>
            </w:tcBorders>
            <w:hideMark/>
          </w:tcPr>
          <w:p w14:paraId="7F414BD5" w14:textId="77777777" w:rsidR="00446603" w:rsidRPr="000017F9" w:rsidRDefault="00446603" w:rsidP="00446603">
            <w:pPr>
              <w:spacing w:before="40" w:after="40"/>
              <w:rPr>
                <w:sz w:val="16"/>
                <w:szCs w:val="16"/>
              </w:rPr>
            </w:pPr>
            <w:r w:rsidRPr="000017F9">
              <w:rPr>
                <w:sz w:val="16"/>
                <w:szCs w:val="16"/>
              </w:rPr>
              <w:t>RG-IEM, TSB and Membership</w:t>
            </w:r>
          </w:p>
        </w:tc>
        <w:tc>
          <w:tcPr>
            <w:tcW w:w="919" w:type="dxa"/>
            <w:tcBorders>
              <w:top w:val="single" w:sz="4" w:space="0" w:color="auto"/>
              <w:left w:val="single" w:sz="4" w:space="0" w:color="auto"/>
              <w:bottom w:val="single" w:sz="4" w:space="0" w:color="auto"/>
              <w:right w:val="single" w:sz="4" w:space="0" w:color="auto"/>
            </w:tcBorders>
            <w:hideMark/>
          </w:tcPr>
          <w:p w14:paraId="07071874" w14:textId="77777777" w:rsidR="00446603" w:rsidRPr="000017F9" w:rsidRDefault="00446603" w:rsidP="00446603">
            <w:pPr>
              <w:spacing w:before="40" w:after="40"/>
              <w:rPr>
                <w:sz w:val="16"/>
                <w:szCs w:val="16"/>
              </w:rPr>
            </w:pPr>
            <w:r w:rsidRPr="000017F9">
              <w:rPr>
                <w:sz w:val="16"/>
                <w:szCs w:val="16"/>
              </w:rPr>
              <w:t>AP1.1.2</w:t>
            </w:r>
          </w:p>
        </w:tc>
        <w:tc>
          <w:tcPr>
            <w:tcW w:w="1363" w:type="dxa"/>
            <w:tcBorders>
              <w:top w:val="single" w:sz="4" w:space="0" w:color="auto"/>
              <w:left w:val="single" w:sz="4" w:space="0" w:color="auto"/>
              <w:bottom w:val="single" w:sz="4" w:space="0" w:color="auto"/>
              <w:right w:val="single" w:sz="4" w:space="0" w:color="auto"/>
            </w:tcBorders>
            <w:hideMark/>
          </w:tcPr>
          <w:p w14:paraId="3641C72C" w14:textId="77777777" w:rsidR="00446603" w:rsidRPr="000017F9" w:rsidRDefault="00446603" w:rsidP="00446603">
            <w:pPr>
              <w:spacing w:before="40" w:after="40"/>
              <w:rPr>
                <w:sz w:val="16"/>
                <w:szCs w:val="16"/>
              </w:rPr>
            </w:pPr>
            <w:r w:rsidRPr="000017F9">
              <w:rPr>
                <w:sz w:val="16"/>
                <w:szCs w:val="16"/>
              </w:rPr>
              <w:t>Re-reading AP1.1.2 vs AP1.4 it now creates an alternative maybe move all metrics issues in AP1.1.2</w:t>
            </w:r>
          </w:p>
        </w:tc>
      </w:tr>
      <w:tr w:rsidR="00446603" w:rsidRPr="000017F9" w14:paraId="60F9FBC1"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7871154" w14:textId="77777777" w:rsidR="00446603" w:rsidRPr="000017F9" w:rsidRDefault="00446603" w:rsidP="00446603">
            <w:pPr>
              <w:spacing w:before="40" w:after="40"/>
              <w:rPr>
                <w:sz w:val="16"/>
                <w:szCs w:val="16"/>
              </w:rPr>
            </w:pPr>
            <w:r w:rsidRPr="000017F9">
              <w:rPr>
                <w:sz w:val="16"/>
                <w:szCs w:val="16"/>
              </w:rPr>
              <w:t>15</w:t>
            </w:r>
          </w:p>
        </w:tc>
        <w:tc>
          <w:tcPr>
            <w:tcW w:w="1318" w:type="dxa"/>
            <w:tcBorders>
              <w:top w:val="single" w:sz="4" w:space="0" w:color="auto"/>
              <w:left w:val="single" w:sz="4" w:space="0" w:color="auto"/>
              <w:bottom w:val="single" w:sz="4" w:space="0" w:color="auto"/>
              <w:right w:val="single" w:sz="4" w:space="0" w:color="auto"/>
            </w:tcBorders>
            <w:hideMark/>
          </w:tcPr>
          <w:p w14:paraId="13B0BE40" w14:textId="77777777" w:rsidR="00446603" w:rsidRPr="000017F9" w:rsidRDefault="00446603" w:rsidP="00446603">
            <w:pPr>
              <w:spacing w:before="40" w:after="40"/>
              <w:rPr>
                <w:sz w:val="16"/>
                <w:szCs w:val="16"/>
              </w:rPr>
            </w:pPr>
            <w:r w:rsidRPr="000017F9">
              <w:rPr>
                <w:sz w:val="16"/>
                <w:szCs w:val="16"/>
              </w:rPr>
              <w:t>Contributors are not recognized</w:t>
            </w:r>
          </w:p>
        </w:tc>
        <w:tc>
          <w:tcPr>
            <w:tcW w:w="294" w:type="dxa"/>
            <w:tcBorders>
              <w:top w:val="single" w:sz="4" w:space="0" w:color="auto"/>
              <w:left w:val="single" w:sz="4" w:space="0" w:color="auto"/>
              <w:bottom w:val="single" w:sz="4" w:space="0" w:color="auto"/>
              <w:right w:val="single" w:sz="4" w:space="0" w:color="auto"/>
            </w:tcBorders>
          </w:tcPr>
          <w:p w14:paraId="7E7F651A"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8569E1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2DFAC35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08241635"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6B749491"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2746A0C"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7715336F"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03632AE1" w14:textId="77777777" w:rsidR="00446603" w:rsidRPr="000017F9" w:rsidRDefault="00446603" w:rsidP="00446603">
            <w:pPr>
              <w:spacing w:before="40" w:after="40"/>
              <w:rPr>
                <w:sz w:val="16"/>
                <w:szCs w:val="16"/>
              </w:rPr>
            </w:pPr>
            <w:r w:rsidRPr="000017F9">
              <w:rPr>
                <w:sz w:val="16"/>
                <w:szCs w:val="16"/>
              </w:rPr>
              <w:t>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p>
        </w:tc>
        <w:tc>
          <w:tcPr>
            <w:tcW w:w="1028" w:type="dxa"/>
            <w:tcBorders>
              <w:top w:val="single" w:sz="4" w:space="0" w:color="auto"/>
              <w:left w:val="single" w:sz="4" w:space="0" w:color="auto"/>
              <w:bottom w:val="single" w:sz="4" w:space="0" w:color="auto"/>
              <w:right w:val="single" w:sz="4" w:space="0" w:color="auto"/>
            </w:tcBorders>
            <w:hideMark/>
          </w:tcPr>
          <w:p w14:paraId="0E70AF77" w14:textId="77777777" w:rsidR="00446603" w:rsidRPr="000017F9" w:rsidRDefault="00446603" w:rsidP="00446603">
            <w:pPr>
              <w:spacing w:before="40" w:after="40"/>
              <w:rPr>
                <w:sz w:val="16"/>
                <w:szCs w:val="16"/>
              </w:rPr>
            </w:pPr>
            <w:r w:rsidRPr="000017F9">
              <w:rPr>
                <w:sz w:val="16"/>
                <w:szCs w:val="16"/>
              </w:rPr>
              <w:t>RG-IEM, RG-WM, TSB</w:t>
            </w:r>
          </w:p>
        </w:tc>
        <w:tc>
          <w:tcPr>
            <w:tcW w:w="919" w:type="dxa"/>
            <w:tcBorders>
              <w:top w:val="single" w:sz="4" w:space="0" w:color="auto"/>
              <w:left w:val="single" w:sz="4" w:space="0" w:color="auto"/>
              <w:bottom w:val="single" w:sz="4" w:space="0" w:color="auto"/>
              <w:right w:val="single" w:sz="4" w:space="0" w:color="auto"/>
            </w:tcBorders>
            <w:hideMark/>
          </w:tcPr>
          <w:p w14:paraId="140824C7" w14:textId="77777777" w:rsidR="00446603" w:rsidRPr="000017F9" w:rsidRDefault="00446603" w:rsidP="00446603">
            <w:pPr>
              <w:spacing w:before="40" w:after="40"/>
              <w:rPr>
                <w:sz w:val="16"/>
                <w:szCs w:val="16"/>
              </w:rPr>
            </w:pPr>
            <w:r w:rsidRPr="000017F9">
              <w:rPr>
                <w:sz w:val="16"/>
                <w:szCs w:val="16"/>
              </w:rPr>
              <w:t>AP1.1.2</w:t>
            </w:r>
          </w:p>
        </w:tc>
        <w:tc>
          <w:tcPr>
            <w:tcW w:w="1363" w:type="dxa"/>
            <w:tcBorders>
              <w:top w:val="single" w:sz="4" w:space="0" w:color="auto"/>
              <w:left w:val="single" w:sz="4" w:space="0" w:color="auto"/>
              <w:bottom w:val="single" w:sz="4" w:space="0" w:color="auto"/>
              <w:right w:val="single" w:sz="4" w:space="0" w:color="auto"/>
            </w:tcBorders>
            <w:hideMark/>
          </w:tcPr>
          <w:p w14:paraId="177790C8" w14:textId="77777777" w:rsidR="00446603" w:rsidRPr="000017F9" w:rsidRDefault="00446603" w:rsidP="00446603">
            <w:pPr>
              <w:spacing w:before="40" w:after="40"/>
              <w:rPr>
                <w:sz w:val="16"/>
                <w:szCs w:val="16"/>
              </w:rPr>
            </w:pPr>
            <w:r w:rsidRPr="000017F9">
              <w:rPr>
                <w:sz w:val="16"/>
                <w:szCs w:val="16"/>
              </w:rPr>
              <w:t>Same remark as above</w:t>
            </w:r>
          </w:p>
        </w:tc>
      </w:tr>
      <w:tr w:rsidR="00446603" w:rsidRPr="000017F9" w14:paraId="72DE906B"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13C16AB" w14:textId="77777777" w:rsidR="00446603" w:rsidRPr="000017F9" w:rsidRDefault="00446603" w:rsidP="00446603">
            <w:pPr>
              <w:spacing w:before="40" w:after="40"/>
              <w:rPr>
                <w:sz w:val="16"/>
                <w:szCs w:val="16"/>
              </w:rPr>
            </w:pPr>
            <w:r w:rsidRPr="000017F9">
              <w:rPr>
                <w:sz w:val="16"/>
                <w:szCs w:val="16"/>
              </w:rPr>
              <w:lastRenderedPageBreak/>
              <w:t>16</w:t>
            </w:r>
          </w:p>
        </w:tc>
        <w:tc>
          <w:tcPr>
            <w:tcW w:w="1318" w:type="dxa"/>
            <w:tcBorders>
              <w:top w:val="single" w:sz="4" w:space="0" w:color="auto"/>
              <w:left w:val="single" w:sz="4" w:space="0" w:color="auto"/>
              <w:bottom w:val="single" w:sz="4" w:space="0" w:color="auto"/>
              <w:right w:val="single" w:sz="4" w:space="0" w:color="auto"/>
            </w:tcBorders>
            <w:hideMark/>
          </w:tcPr>
          <w:p w14:paraId="293E8C1E" w14:textId="77777777" w:rsidR="00446603" w:rsidRPr="000017F9" w:rsidRDefault="00446603" w:rsidP="00446603">
            <w:pPr>
              <w:spacing w:before="40" w:after="40"/>
              <w:rPr>
                <w:sz w:val="16"/>
                <w:szCs w:val="16"/>
              </w:rPr>
            </w:pPr>
            <w:r w:rsidRPr="000017F9">
              <w:rPr>
                <w:sz w:val="16"/>
                <w:szCs w:val="16"/>
              </w:rPr>
              <w:t>Success factors behind the impact of the ITU-T need to be measured and developed.</w:t>
            </w:r>
          </w:p>
        </w:tc>
        <w:tc>
          <w:tcPr>
            <w:tcW w:w="294" w:type="dxa"/>
            <w:tcBorders>
              <w:top w:val="single" w:sz="4" w:space="0" w:color="auto"/>
              <w:left w:val="single" w:sz="4" w:space="0" w:color="auto"/>
              <w:bottom w:val="single" w:sz="4" w:space="0" w:color="auto"/>
              <w:right w:val="single" w:sz="4" w:space="0" w:color="auto"/>
            </w:tcBorders>
          </w:tcPr>
          <w:p w14:paraId="5F92274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4F89F9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11009F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6F5A86CB"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7EF1F993"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240088E5"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439082D9"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19F88784" w14:textId="77777777" w:rsidR="00446603" w:rsidRPr="000017F9" w:rsidRDefault="00446603" w:rsidP="00446603">
            <w:pPr>
              <w:pStyle w:val="ListParagraph"/>
              <w:spacing w:before="40" w:after="40"/>
              <w:ind w:left="380" w:hanging="380"/>
              <w:rPr>
                <w:sz w:val="16"/>
                <w:szCs w:val="16"/>
              </w:rPr>
            </w:pPr>
            <w:r w:rsidRPr="000017F9">
              <w:rPr>
                <w:sz w:val="16"/>
                <w:szCs w:val="16"/>
              </w:rPr>
              <w:t>i)</w:t>
            </w:r>
            <w:r w:rsidRPr="000017F9">
              <w:rPr>
                <w:sz w:val="16"/>
                <w:szCs w:val="16"/>
              </w:rPr>
              <w:tab/>
              <w:t>Assess, measure and explore ways to improve/develop the success factors as ITU-T impact to support its value propositions</w:t>
            </w:r>
          </w:p>
          <w:p w14:paraId="6E738DC5" w14:textId="77777777" w:rsidR="00446603" w:rsidRPr="000017F9" w:rsidRDefault="00446603" w:rsidP="00446603">
            <w:pPr>
              <w:pStyle w:val="ListParagraph"/>
              <w:spacing w:before="40" w:after="40"/>
              <w:ind w:left="380" w:hanging="380"/>
              <w:rPr>
                <w:sz w:val="16"/>
                <w:szCs w:val="16"/>
              </w:rPr>
            </w:pPr>
            <w:r w:rsidRPr="000017F9">
              <w:rPr>
                <w:sz w:val="16"/>
                <w:szCs w:val="16"/>
              </w:rPr>
              <w:t>ii)</w:t>
            </w:r>
            <w:r w:rsidRPr="000017F9">
              <w:rPr>
                <w:sz w:val="16"/>
                <w:szCs w:val="16"/>
              </w:rPr>
              <w:tab/>
              <w:t>RG-SOP to take over from when the value proposition is agreed as it directly inputs for the ITU Strategic Plan exercise of 2026</w:t>
            </w:r>
          </w:p>
          <w:p w14:paraId="6212AEF5" w14:textId="77777777" w:rsidR="00446603" w:rsidRPr="000017F9" w:rsidRDefault="00446603" w:rsidP="00446603">
            <w:pPr>
              <w:pStyle w:val="ListParagraph"/>
              <w:spacing w:before="40" w:after="40"/>
              <w:ind w:left="380" w:hanging="380"/>
              <w:rPr>
                <w:sz w:val="16"/>
                <w:szCs w:val="16"/>
              </w:rPr>
            </w:pPr>
            <w:r w:rsidRPr="000017F9">
              <w:rPr>
                <w:sz w:val="16"/>
                <w:szCs w:val="16"/>
              </w:rPr>
              <w:t>iii)</w:t>
            </w:r>
            <w:r w:rsidRPr="000017F9">
              <w:rPr>
                <w:sz w:val="16"/>
                <w:szCs w:val="16"/>
              </w:rPr>
              <w:tab/>
              <w:t>Investigate with RG-WTSA if a WTSA Resolution could support this action by a more prescriptive resolve.</w:t>
            </w:r>
          </w:p>
        </w:tc>
        <w:tc>
          <w:tcPr>
            <w:tcW w:w="1028" w:type="dxa"/>
            <w:tcBorders>
              <w:top w:val="single" w:sz="4" w:space="0" w:color="auto"/>
              <w:left w:val="single" w:sz="4" w:space="0" w:color="auto"/>
              <w:bottom w:val="single" w:sz="4" w:space="0" w:color="auto"/>
              <w:right w:val="single" w:sz="4" w:space="0" w:color="auto"/>
            </w:tcBorders>
            <w:hideMark/>
          </w:tcPr>
          <w:p w14:paraId="01CED888" w14:textId="77777777" w:rsidR="00446603" w:rsidRPr="000017F9" w:rsidRDefault="00446603" w:rsidP="00446603">
            <w:pPr>
              <w:spacing w:before="40" w:after="40"/>
              <w:rPr>
                <w:sz w:val="16"/>
                <w:szCs w:val="16"/>
              </w:rPr>
            </w:pPr>
            <w:r w:rsidRPr="000017F9">
              <w:rPr>
                <w:sz w:val="16"/>
                <w:szCs w:val="16"/>
              </w:rPr>
              <w:t>RG-IEM, RG-SOP, RG-WTSA</w:t>
            </w:r>
          </w:p>
        </w:tc>
        <w:tc>
          <w:tcPr>
            <w:tcW w:w="919" w:type="dxa"/>
            <w:tcBorders>
              <w:top w:val="single" w:sz="4" w:space="0" w:color="auto"/>
              <w:left w:val="single" w:sz="4" w:space="0" w:color="auto"/>
              <w:bottom w:val="single" w:sz="4" w:space="0" w:color="auto"/>
              <w:right w:val="single" w:sz="4" w:space="0" w:color="auto"/>
            </w:tcBorders>
            <w:hideMark/>
          </w:tcPr>
          <w:p w14:paraId="77557F9E" w14:textId="77777777" w:rsidR="00446603" w:rsidRPr="000017F9" w:rsidRDefault="00446603" w:rsidP="00446603">
            <w:pPr>
              <w:spacing w:before="40" w:after="40"/>
              <w:rPr>
                <w:sz w:val="16"/>
                <w:szCs w:val="16"/>
              </w:rPr>
            </w:pPr>
            <w:r w:rsidRPr="000017F9">
              <w:rPr>
                <w:sz w:val="16"/>
                <w:szCs w:val="16"/>
              </w:rPr>
              <w:t xml:space="preserve">AP1.1.2 for point i) </w:t>
            </w:r>
          </w:p>
          <w:p w14:paraId="260DC2AB" w14:textId="77777777" w:rsidR="00446603" w:rsidRPr="000017F9" w:rsidRDefault="00446603" w:rsidP="00446603">
            <w:pPr>
              <w:spacing w:before="40" w:after="40"/>
              <w:rPr>
                <w:sz w:val="16"/>
                <w:szCs w:val="16"/>
              </w:rPr>
            </w:pPr>
            <w:r w:rsidRPr="000017F9">
              <w:rPr>
                <w:sz w:val="16"/>
                <w:szCs w:val="16"/>
              </w:rPr>
              <w:t>New AP for ii) and iii)</w:t>
            </w:r>
          </w:p>
        </w:tc>
        <w:tc>
          <w:tcPr>
            <w:tcW w:w="1363" w:type="dxa"/>
            <w:tcBorders>
              <w:top w:val="single" w:sz="4" w:space="0" w:color="auto"/>
              <w:left w:val="single" w:sz="4" w:space="0" w:color="auto"/>
              <w:bottom w:val="single" w:sz="4" w:space="0" w:color="auto"/>
              <w:right w:val="single" w:sz="4" w:space="0" w:color="auto"/>
            </w:tcBorders>
            <w:hideMark/>
          </w:tcPr>
          <w:p w14:paraId="78F1E4AC" w14:textId="77777777" w:rsidR="00446603" w:rsidRPr="000017F9" w:rsidRDefault="00446603" w:rsidP="00446603">
            <w:pPr>
              <w:spacing w:before="40" w:after="40"/>
              <w:rPr>
                <w:sz w:val="16"/>
                <w:szCs w:val="16"/>
              </w:rPr>
            </w:pPr>
            <w:r w:rsidRPr="000017F9">
              <w:rPr>
                <w:sz w:val="16"/>
                <w:szCs w:val="16"/>
              </w:rPr>
              <w:t>Need a NEW AP about recognizing that Industry Engagement interlocks with other RGs and coordination may be necessary</w:t>
            </w:r>
          </w:p>
        </w:tc>
      </w:tr>
      <w:tr w:rsidR="00446603" w:rsidRPr="000017F9" w14:paraId="4D84E6F1"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F57557A" w14:textId="77777777" w:rsidR="00446603" w:rsidRPr="000017F9" w:rsidRDefault="00446603" w:rsidP="00446603">
            <w:pPr>
              <w:spacing w:before="40" w:after="40"/>
              <w:rPr>
                <w:sz w:val="16"/>
                <w:szCs w:val="16"/>
              </w:rPr>
            </w:pPr>
            <w:r w:rsidRPr="000017F9">
              <w:rPr>
                <w:sz w:val="16"/>
                <w:szCs w:val="16"/>
              </w:rPr>
              <w:t>19</w:t>
            </w:r>
          </w:p>
        </w:tc>
        <w:tc>
          <w:tcPr>
            <w:tcW w:w="1318" w:type="dxa"/>
            <w:tcBorders>
              <w:top w:val="single" w:sz="4" w:space="0" w:color="auto"/>
              <w:left w:val="single" w:sz="4" w:space="0" w:color="auto"/>
              <w:bottom w:val="single" w:sz="4" w:space="0" w:color="auto"/>
              <w:right w:val="single" w:sz="4" w:space="0" w:color="auto"/>
            </w:tcBorders>
            <w:hideMark/>
          </w:tcPr>
          <w:p w14:paraId="347705DC" w14:textId="77777777" w:rsidR="00446603" w:rsidRPr="000017F9" w:rsidRDefault="00446603" w:rsidP="00446603">
            <w:pPr>
              <w:spacing w:before="40" w:after="40"/>
              <w:rPr>
                <w:sz w:val="16"/>
                <w:szCs w:val="16"/>
              </w:rPr>
            </w:pPr>
            <w:r w:rsidRPr="000017F9">
              <w:rPr>
                <w:sz w:val="16"/>
                <w:szCs w:val="16"/>
              </w:rPr>
              <w:t>Better identify the difference of major SDOs vs Consortia</w:t>
            </w:r>
          </w:p>
        </w:tc>
        <w:tc>
          <w:tcPr>
            <w:tcW w:w="294" w:type="dxa"/>
            <w:tcBorders>
              <w:top w:val="single" w:sz="4" w:space="0" w:color="auto"/>
              <w:left w:val="single" w:sz="4" w:space="0" w:color="auto"/>
              <w:bottom w:val="single" w:sz="4" w:space="0" w:color="auto"/>
              <w:right w:val="single" w:sz="4" w:space="0" w:color="auto"/>
            </w:tcBorders>
          </w:tcPr>
          <w:p w14:paraId="552888E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F193122"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47E9AB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1801AB75"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31B6699"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D3BACD0"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15616801"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54DFA9EE" w14:textId="77777777" w:rsidR="00446603" w:rsidRPr="000017F9" w:rsidRDefault="00446603" w:rsidP="00446603">
            <w:pPr>
              <w:spacing w:before="40" w:after="40"/>
              <w:rPr>
                <w:sz w:val="16"/>
                <w:szCs w:val="16"/>
              </w:rPr>
            </w:pPr>
            <w:r w:rsidRPr="000017F9">
              <w:rPr>
                <w:sz w:val="16"/>
                <w:szCs w:val="16"/>
              </w:rPr>
              <w:t>Better identify the difference of major SDOs vs Consortia</w:t>
            </w:r>
          </w:p>
          <w:p w14:paraId="2386F8D0" w14:textId="77777777" w:rsidR="00446603" w:rsidRPr="000017F9" w:rsidRDefault="00446603" w:rsidP="00446603">
            <w:pPr>
              <w:spacing w:before="40" w:after="40"/>
              <w:rPr>
                <w:sz w:val="16"/>
                <w:szCs w:val="16"/>
              </w:rPr>
            </w:pPr>
            <w:r w:rsidRPr="000017F9">
              <w:rPr>
                <w:sz w:val="16"/>
                <w:szCs w:val="16"/>
              </w:rPr>
              <w:t>Reflect the differences in the value proposition and in the communication of ITU-T in terms of the role of ITU-T and coordination</w:t>
            </w:r>
          </w:p>
        </w:tc>
        <w:tc>
          <w:tcPr>
            <w:tcW w:w="1028" w:type="dxa"/>
            <w:tcBorders>
              <w:top w:val="single" w:sz="4" w:space="0" w:color="auto"/>
              <w:left w:val="single" w:sz="4" w:space="0" w:color="auto"/>
              <w:bottom w:val="single" w:sz="4" w:space="0" w:color="auto"/>
              <w:right w:val="single" w:sz="4" w:space="0" w:color="auto"/>
            </w:tcBorders>
            <w:hideMark/>
          </w:tcPr>
          <w:p w14:paraId="0C0405E1"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16232B4" w14:textId="77777777" w:rsidR="00446603" w:rsidRPr="000017F9" w:rsidRDefault="00446603" w:rsidP="00446603">
            <w:pPr>
              <w:spacing w:before="40" w:after="40"/>
              <w:rPr>
                <w:sz w:val="16"/>
                <w:szCs w:val="16"/>
              </w:rPr>
            </w:pPr>
            <w:r w:rsidRPr="000017F9">
              <w:rPr>
                <w:sz w:val="16"/>
                <w:szCs w:val="16"/>
              </w:rPr>
              <w:t>AP1.7</w:t>
            </w:r>
          </w:p>
        </w:tc>
        <w:tc>
          <w:tcPr>
            <w:tcW w:w="1363" w:type="dxa"/>
            <w:tcBorders>
              <w:top w:val="single" w:sz="4" w:space="0" w:color="auto"/>
              <w:left w:val="single" w:sz="4" w:space="0" w:color="auto"/>
              <w:bottom w:val="single" w:sz="4" w:space="0" w:color="auto"/>
              <w:right w:val="single" w:sz="4" w:space="0" w:color="auto"/>
            </w:tcBorders>
          </w:tcPr>
          <w:p w14:paraId="7F3FCC13" w14:textId="77777777" w:rsidR="00446603" w:rsidRPr="000017F9" w:rsidRDefault="00446603" w:rsidP="00446603">
            <w:pPr>
              <w:spacing w:before="40" w:after="40"/>
              <w:rPr>
                <w:sz w:val="16"/>
                <w:szCs w:val="16"/>
              </w:rPr>
            </w:pPr>
          </w:p>
        </w:tc>
      </w:tr>
      <w:tr w:rsidR="00446603" w:rsidRPr="000017F9" w14:paraId="4EC011C0"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E9C9712" w14:textId="77777777" w:rsidR="00446603" w:rsidRPr="000017F9" w:rsidRDefault="00446603" w:rsidP="00446603">
            <w:pPr>
              <w:spacing w:before="40" w:after="40"/>
              <w:rPr>
                <w:sz w:val="16"/>
                <w:szCs w:val="16"/>
              </w:rPr>
            </w:pPr>
            <w:r w:rsidRPr="000017F9">
              <w:rPr>
                <w:sz w:val="16"/>
                <w:szCs w:val="16"/>
              </w:rPr>
              <w:t>21</w:t>
            </w:r>
          </w:p>
        </w:tc>
        <w:tc>
          <w:tcPr>
            <w:tcW w:w="1318" w:type="dxa"/>
            <w:tcBorders>
              <w:top w:val="single" w:sz="4" w:space="0" w:color="auto"/>
              <w:left w:val="single" w:sz="4" w:space="0" w:color="auto"/>
              <w:bottom w:val="single" w:sz="4" w:space="0" w:color="auto"/>
              <w:right w:val="single" w:sz="4" w:space="0" w:color="auto"/>
            </w:tcBorders>
            <w:hideMark/>
          </w:tcPr>
          <w:p w14:paraId="585C807A" w14:textId="77777777" w:rsidR="00446603" w:rsidRPr="000017F9" w:rsidRDefault="00446603" w:rsidP="00446603">
            <w:pPr>
              <w:spacing w:before="40" w:after="40"/>
              <w:rPr>
                <w:sz w:val="16"/>
                <w:szCs w:val="16"/>
              </w:rPr>
            </w:pPr>
            <w:r w:rsidRPr="000017F9">
              <w:rPr>
                <w:sz w:val="16"/>
                <w:szCs w:val="16"/>
              </w:rPr>
              <w:t>Collaboration tools (e.g., Github) should be revisited</w:t>
            </w:r>
          </w:p>
        </w:tc>
        <w:tc>
          <w:tcPr>
            <w:tcW w:w="294" w:type="dxa"/>
            <w:tcBorders>
              <w:top w:val="single" w:sz="4" w:space="0" w:color="auto"/>
              <w:left w:val="single" w:sz="4" w:space="0" w:color="auto"/>
              <w:bottom w:val="single" w:sz="4" w:space="0" w:color="auto"/>
              <w:right w:val="single" w:sz="4" w:space="0" w:color="auto"/>
            </w:tcBorders>
          </w:tcPr>
          <w:p w14:paraId="6FB9BABC"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33DA626"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2F1BD05B"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5914F0A6"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360F5FC"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09C98AAF" w14:textId="77777777" w:rsidR="00446603" w:rsidRPr="000017F9" w:rsidRDefault="00446603" w:rsidP="00446603">
            <w:pPr>
              <w:spacing w:before="40" w:after="40"/>
              <w:rPr>
                <w:sz w:val="16"/>
                <w:szCs w:val="16"/>
              </w:rPr>
            </w:pPr>
            <w:r w:rsidRPr="000017F9">
              <w:rPr>
                <w:sz w:val="16"/>
                <w:szCs w:val="16"/>
              </w:rPr>
              <w:t>x</w:t>
            </w:r>
          </w:p>
        </w:tc>
        <w:tc>
          <w:tcPr>
            <w:tcW w:w="332" w:type="dxa"/>
            <w:tcBorders>
              <w:top w:val="single" w:sz="4" w:space="0" w:color="auto"/>
              <w:left w:val="single" w:sz="4" w:space="0" w:color="auto"/>
              <w:bottom w:val="single" w:sz="4" w:space="0" w:color="auto"/>
              <w:right w:val="single" w:sz="4" w:space="0" w:color="auto"/>
            </w:tcBorders>
            <w:hideMark/>
          </w:tcPr>
          <w:p w14:paraId="13DA0FA7"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2F97365C" w14:textId="77777777" w:rsidR="00446603" w:rsidRPr="000017F9" w:rsidRDefault="00446603" w:rsidP="00446603">
            <w:pPr>
              <w:pStyle w:val="ListParagraph"/>
              <w:spacing w:before="40" w:after="40"/>
              <w:ind w:left="357" w:hanging="357"/>
              <w:rPr>
                <w:sz w:val="16"/>
                <w:szCs w:val="16"/>
              </w:rPr>
            </w:pPr>
            <w:r w:rsidRPr="000017F9">
              <w:rPr>
                <w:sz w:val="16"/>
                <w:szCs w:val="16"/>
              </w:rPr>
              <w:t>a)</w:t>
            </w:r>
            <w:r w:rsidRPr="000017F9">
              <w:rPr>
                <w:sz w:val="16"/>
                <w:szCs w:val="16"/>
              </w:rPr>
              <w:tab/>
              <w:t>Which tools can support and improve collaboration, development of deliverables.</w:t>
            </w:r>
          </w:p>
          <w:p w14:paraId="570D4635" w14:textId="77777777" w:rsidR="00446603" w:rsidRPr="000017F9" w:rsidRDefault="00446603" w:rsidP="00446603">
            <w:pPr>
              <w:pStyle w:val="ListParagraph"/>
              <w:spacing w:before="40" w:after="40"/>
              <w:ind w:left="357" w:hanging="357"/>
              <w:rPr>
                <w:sz w:val="16"/>
                <w:szCs w:val="16"/>
              </w:rPr>
            </w:pPr>
            <w:r w:rsidRPr="000017F9">
              <w:rPr>
                <w:sz w:val="16"/>
                <w:szCs w:val="16"/>
              </w:rPr>
              <w:t>b)</w:t>
            </w:r>
            <w:r w:rsidRPr="000017F9">
              <w:rPr>
                <w:sz w:val="16"/>
                <w:szCs w:val="16"/>
              </w:rPr>
              <w:tab/>
              <w:t>Invite potential product candidate vendors to present their solutions to ITU-T.</w:t>
            </w:r>
          </w:p>
        </w:tc>
        <w:tc>
          <w:tcPr>
            <w:tcW w:w="1028" w:type="dxa"/>
            <w:tcBorders>
              <w:top w:val="single" w:sz="4" w:space="0" w:color="auto"/>
              <w:left w:val="single" w:sz="4" w:space="0" w:color="auto"/>
              <w:bottom w:val="single" w:sz="4" w:space="0" w:color="auto"/>
              <w:right w:val="single" w:sz="4" w:space="0" w:color="auto"/>
            </w:tcBorders>
            <w:hideMark/>
          </w:tcPr>
          <w:p w14:paraId="334B307A" w14:textId="77777777" w:rsidR="00446603" w:rsidRPr="000017F9" w:rsidRDefault="00446603" w:rsidP="00446603">
            <w:pPr>
              <w:spacing w:before="40" w:after="40"/>
              <w:rPr>
                <w:sz w:val="16"/>
                <w:szCs w:val="16"/>
              </w:rPr>
            </w:pPr>
            <w:r w:rsidRPr="000017F9">
              <w:rPr>
                <w:sz w:val="16"/>
                <w:szCs w:val="16"/>
              </w:rPr>
              <w:t>RG-IEM, RG-WM</w:t>
            </w:r>
          </w:p>
        </w:tc>
        <w:tc>
          <w:tcPr>
            <w:tcW w:w="919" w:type="dxa"/>
            <w:tcBorders>
              <w:top w:val="single" w:sz="4" w:space="0" w:color="auto"/>
              <w:left w:val="single" w:sz="4" w:space="0" w:color="auto"/>
              <w:bottom w:val="single" w:sz="4" w:space="0" w:color="auto"/>
              <w:right w:val="single" w:sz="4" w:space="0" w:color="auto"/>
            </w:tcBorders>
            <w:hideMark/>
          </w:tcPr>
          <w:p w14:paraId="668F8E43" w14:textId="77777777" w:rsidR="00446603" w:rsidRPr="000017F9" w:rsidRDefault="00446603" w:rsidP="00446603">
            <w:pPr>
              <w:spacing w:before="40" w:after="40"/>
              <w:rPr>
                <w:sz w:val="16"/>
                <w:szCs w:val="16"/>
              </w:rPr>
            </w:pPr>
            <w:r w:rsidRPr="000017F9">
              <w:rPr>
                <w:sz w:val="16"/>
                <w:szCs w:val="16"/>
              </w:rPr>
              <w:t>AP1.4</w:t>
            </w:r>
          </w:p>
        </w:tc>
        <w:tc>
          <w:tcPr>
            <w:tcW w:w="1363" w:type="dxa"/>
            <w:tcBorders>
              <w:top w:val="single" w:sz="4" w:space="0" w:color="auto"/>
              <w:left w:val="single" w:sz="4" w:space="0" w:color="auto"/>
              <w:bottom w:val="single" w:sz="4" w:space="0" w:color="auto"/>
              <w:right w:val="single" w:sz="4" w:space="0" w:color="auto"/>
            </w:tcBorders>
          </w:tcPr>
          <w:p w14:paraId="2C51874B" w14:textId="77777777" w:rsidR="00446603" w:rsidRPr="000017F9" w:rsidRDefault="00446603" w:rsidP="00446603">
            <w:pPr>
              <w:spacing w:before="40" w:after="40"/>
              <w:rPr>
                <w:sz w:val="16"/>
                <w:szCs w:val="16"/>
              </w:rPr>
            </w:pPr>
          </w:p>
        </w:tc>
      </w:tr>
      <w:tr w:rsidR="00446603" w:rsidRPr="000017F9" w14:paraId="78ED4412"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3975D3DC" w14:textId="77777777" w:rsidR="00446603" w:rsidRPr="000017F9" w:rsidRDefault="00446603" w:rsidP="00446603">
            <w:pPr>
              <w:spacing w:before="40" w:after="40"/>
              <w:rPr>
                <w:sz w:val="16"/>
                <w:szCs w:val="16"/>
              </w:rPr>
            </w:pPr>
            <w:r w:rsidRPr="000017F9">
              <w:rPr>
                <w:sz w:val="16"/>
                <w:szCs w:val="16"/>
              </w:rPr>
              <w:t>24</w:t>
            </w:r>
          </w:p>
        </w:tc>
        <w:tc>
          <w:tcPr>
            <w:tcW w:w="1318" w:type="dxa"/>
            <w:tcBorders>
              <w:top w:val="single" w:sz="4" w:space="0" w:color="auto"/>
              <w:left w:val="single" w:sz="4" w:space="0" w:color="auto"/>
              <w:bottom w:val="single" w:sz="4" w:space="0" w:color="auto"/>
              <w:right w:val="single" w:sz="4" w:space="0" w:color="auto"/>
            </w:tcBorders>
            <w:hideMark/>
          </w:tcPr>
          <w:p w14:paraId="784D61FB" w14:textId="77777777" w:rsidR="00446603" w:rsidRPr="000017F9" w:rsidRDefault="00446603" w:rsidP="00446603">
            <w:pPr>
              <w:spacing w:before="40" w:after="40"/>
              <w:rPr>
                <w:sz w:val="16"/>
                <w:szCs w:val="16"/>
              </w:rPr>
            </w:pPr>
            <w:r w:rsidRPr="000017F9">
              <w:rPr>
                <w:sz w:val="16"/>
                <w:szCs w:val="16"/>
              </w:rPr>
              <w:t>How to better recognize that writing code in standards and writing standards should be treated and recognized the same way</w:t>
            </w:r>
          </w:p>
        </w:tc>
        <w:tc>
          <w:tcPr>
            <w:tcW w:w="294" w:type="dxa"/>
            <w:tcBorders>
              <w:top w:val="single" w:sz="4" w:space="0" w:color="auto"/>
              <w:left w:val="single" w:sz="4" w:space="0" w:color="auto"/>
              <w:bottom w:val="single" w:sz="4" w:space="0" w:color="auto"/>
              <w:right w:val="single" w:sz="4" w:space="0" w:color="auto"/>
            </w:tcBorders>
          </w:tcPr>
          <w:p w14:paraId="4BB4C9D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1AF965D"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8287182"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42976EA7"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67CE232"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3FFE76B9"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201D79E4"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25D9DBC6" w14:textId="77777777" w:rsidR="00446603" w:rsidRPr="000017F9" w:rsidRDefault="00446603" w:rsidP="00446603">
            <w:pPr>
              <w:spacing w:before="40" w:after="40"/>
              <w:rPr>
                <w:sz w:val="16"/>
                <w:szCs w:val="16"/>
              </w:rPr>
            </w:pPr>
            <w:r w:rsidRPr="000017F9">
              <w:rPr>
                <w:sz w:val="16"/>
                <w:szCs w:val="16"/>
              </w:rPr>
              <w:t>Investigate the assumption that writing code and writing standards is very close and at the same time highlight the differences. With the objective to put both software developers and standards developers on an equal footing.</w:t>
            </w:r>
          </w:p>
        </w:tc>
        <w:tc>
          <w:tcPr>
            <w:tcW w:w="1028" w:type="dxa"/>
            <w:tcBorders>
              <w:top w:val="single" w:sz="4" w:space="0" w:color="auto"/>
              <w:left w:val="single" w:sz="4" w:space="0" w:color="auto"/>
              <w:bottom w:val="single" w:sz="4" w:space="0" w:color="auto"/>
              <w:right w:val="single" w:sz="4" w:space="0" w:color="auto"/>
            </w:tcBorders>
            <w:hideMark/>
          </w:tcPr>
          <w:p w14:paraId="31D0FA65"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3922C8C3" w14:textId="77777777" w:rsidR="00446603" w:rsidRPr="000017F9" w:rsidRDefault="00446603" w:rsidP="00446603">
            <w:pPr>
              <w:spacing w:before="40" w:after="40"/>
              <w:rPr>
                <w:sz w:val="16"/>
                <w:szCs w:val="16"/>
              </w:rPr>
            </w:pPr>
            <w:r w:rsidRPr="000017F9">
              <w:rPr>
                <w:sz w:val="16"/>
                <w:szCs w:val="16"/>
              </w:rPr>
              <w:t>AP1.1.3</w:t>
            </w:r>
          </w:p>
        </w:tc>
        <w:tc>
          <w:tcPr>
            <w:tcW w:w="1363" w:type="dxa"/>
            <w:tcBorders>
              <w:top w:val="single" w:sz="4" w:space="0" w:color="auto"/>
              <w:left w:val="single" w:sz="4" w:space="0" w:color="auto"/>
              <w:bottom w:val="single" w:sz="4" w:space="0" w:color="auto"/>
              <w:right w:val="single" w:sz="4" w:space="0" w:color="auto"/>
            </w:tcBorders>
            <w:hideMark/>
          </w:tcPr>
          <w:p w14:paraId="067CB30A" w14:textId="77777777" w:rsidR="00446603" w:rsidRPr="000017F9" w:rsidRDefault="00446603" w:rsidP="00446603">
            <w:pPr>
              <w:spacing w:before="40" w:after="40"/>
              <w:rPr>
                <w:sz w:val="16"/>
                <w:szCs w:val="16"/>
              </w:rPr>
            </w:pPr>
            <w:r w:rsidRPr="000017F9">
              <w:rPr>
                <w:sz w:val="16"/>
                <w:szCs w:val="16"/>
              </w:rPr>
              <w:t>This is a clear culture and leadership culture/leadership education issues which maybe is under represented in AP1.1.3</w:t>
            </w:r>
          </w:p>
        </w:tc>
      </w:tr>
      <w:tr w:rsidR="00446603" w:rsidRPr="000017F9" w14:paraId="102F320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415964A5" w14:textId="77777777" w:rsidR="00446603" w:rsidRPr="000017F9" w:rsidRDefault="00446603" w:rsidP="00446603">
            <w:pPr>
              <w:spacing w:before="40" w:after="40"/>
              <w:rPr>
                <w:sz w:val="16"/>
                <w:szCs w:val="16"/>
              </w:rPr>
            </w:pPr>
            <w:r w:rsidRPr="000017F9">
              <w:rPr>
                <w:sz w:val="16"/>
                <w:szCs w:val="16"/>
              </w:rPr>
              <w:t>25</w:t>
            </w:r>
          </w:p>
        </w:tc>
        <w:tc>
          <w:tcPr>
            <w:tcW w:w="1318" w:type="dxa"/>
            <w:tcBorders>
              <w:top w:val="single" w:sz="4" w:space="0" w:color="auto"/>
              <w:left w:val="single" w:sz="4" w:space="0" w:color="auto"/>
              <w:bottom w:val="single" w:sz="4" w:space="0" w:color="auto"/>
              <w:right w:val="single" w:sz="4" w:space="0" w:color="auto"/>
            </w:tcBorders>
            <w:hideMark/>
          </w:tcPr>
          <w:p w14:paraId="1D76DC65" w14:textId="77777777" w:rsidR="00446603" w:rsidRPr="000017F9" w:rsidRDefault="00446603" w:rsidP="00446603">
            <w:pPr>
              <w:spacing w:before="40" w:after="40"/>
              <w:rPr>
                <w:sz w:val="16"/>
                <w:szCs w:val="16"/>
              </w:rPr>
            </w:pPr>
            <w:r w:rsidRPr="000017F9">
              <w:rPr>
                <w:sz w:val="16"/>
                <w:szCs w:val="16"/>
              </w:rPr>
              <w:t xml:space="preserve">Standardization is not seen as a recognized role in some corporate environments. </w:t>
            </w:r>
          </w:p>
        </w:tc>
        <w:tc>
          <w:tcPr>
            <w:tcW w:w="294" w:type="dxa"/>
            <w:tcBorders>
              <w:top w:val="single" w:sz="4" w:space="0" w:color="auto"/>
              <w:left w:val="single" w:sz="4" w:space="0" w:color="auto"/>
              <w:bottom w:val="single" w:sz="4" w:space="0" w:color="auto"/>
              <w:right w:val="single" w:sz="4" w:space="0" w:color="auto"/>
            </w:tcBorders>
          </w:tcPr>
          <w:p w14:paraId="73F1C8FC"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1DB8518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31C63C3"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332C00C3"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A261946"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2A46380"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578A13DE"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tcPr>
          <w:p w14:paraId="2EF7993A" w14:textId="2C831F83" w:rsidR="00446603" w:rsidRPr="000017F9" w:rsidRDefault="00446603" w:rsidP="00446603">
            <w:pPr>
              <w:spacing w:before="40" w:after="40"/>
              <w:rPr>
                <w:sz w:val="16"/>
                <w:szCs w:val="16"/>
              </w:rPr>
            </w:pPr>
            <w:r w:rsidRPr="000017F9">
              <w:rPr>
                <w:sz w:val="16"/>
                <w:szCs w:val="16"/>
              </w:rPr>
              <w:t>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tc>
        <w:tc>
          <w:tcPr>
            <w:tcW w:w="1028" w:type="dxa"/>
            <w:tcBorders>
              <w:top w:val="single" w:sz="4" w:space="0" w:color="auto"/>
              <w:left w:val="single" w:sz="4" w:space="0" w:color="auto"/>
              <w:bottom w:val="single" w:sz="4" w:space="0" w:color="auto"/>
              <w:right w:val="single" w:sz="4" w:space="0" w:color="auto"/>
            </w:tcBorders>
            <w:hideMark/>
          </w:tcPr>
          <w:p w14:paraId="6BBE07DB"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744048D4" w14:textId="77777777" w:rsidR="00446603" w:rsidRPr="000017F9" w:rsidRDefault="00446603" w:rsidP="00446603">
            <w:pPr>
              <w:spacing w:before="40" w:after="40"/>
              <w:rPr>
                <w:sz w:val="16"/>
                <w:szCs w:val="16"/>
              </w:rPr>
            </w:pPr>
            <w:r w:rsidRPr="000017F9">
              <w:rPr>
                <w:sz w:val="16"/>
                <w:szCs w:val="16"/>
              </w:rPr>
              <w:t>AP1.1.3</w:t>
            </w:r>
          </w:p>
        </w:tc>
        <w:tc>
          <w:tcPr>
            <w:tcW w:w="1363" w:type="dxa"/>
            <w:tcBorders>
              <w:top w:val="single" w:sz="4" w:space="0" w:color="auto"/>
              <w:left w:val="single" w:sz="4" w:space="0" w:color="auto"/>
              <w:bottom w:val="single" w:sz="4" w:space="0" w:color="auto"/>
              <w:right w:val="single" w:sz="4" w:space="0" w:color="auto"/>
            </w:tcBorders>
            <w:hideMark/>
          </w:tcPr>
          <w:p w14:paraId="6136D8FC" w14:textId="77777777" w:rsidR="00446603" w:rsidRPr="000017F9" w:rsidRDefault="00446603" w:rsidP="00446603">
            <w:pPr>
              <w:spacing w:before="40" w:after="40"/>
              <w:rPr>
                <w:sz w:val="16"/>
                <w:szCs w:val="16"/>
              </w:rPr>
            </w:pPr>
            <w:r w:rsidRPr="000017F9">
              <w:rPr>
                <w:sz w:val="16"/>
                <w:szCs w:val="16"/>
              </w:rPr>
              <w:t>As above</w:t>
            </w:r>
          </w:p>
        </w:tc>
      </w:tr>
      <w:tr w:rsidR="00446603" w:rsidRPr="000017F9" w14:paraId="45CB5A9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D9E573B" w14:textId="77777777" w:rsidR="00446603" w:rsidRPr="000017F9" w:rsidRDefault="00446603" w:rsidP="00446603">
            <w:pPr>
              <w:spacing w:before="40" w:after="40"/>
              <w:rPr>
                <w:sz w:val="16"/>
                <w:szCs w:val="16"/>
              </w:rPr>
            </w:pPr>
            <w:r w:rsidRPr="000017F9">
              <w:rPr>
                <w:sz w:val="16"/>
                <w:szCs w:val="16"/>
              </w:rPr>
              <w:t>26</w:t>
            </w:r>
          </w:p>
        </w:tc>
        <w:tc>
          <w:tcPr>
            <w:tcW w:w="1318" w:type="dxa"/>
            <w:tcBorders>
              <w:top w:val="single" w:sz="4" w:space="0" w:color="auto"/>
              <w:left w:val="single" w:sz="4" w:space="0" w:color="auto"/>
              <w:bottom w:val="single" w:sz="4" w:space="0" w:color="auto"/>
              <w:right w:val="single" w:sz="4" w:space="0" w:color="auto"/>
            </w:tcBorders>
            <w:hideMark/>
          </w:tcPr>
          <w:p w14:paraId="3E8570D7" w14:textId="77777777" w:rsidR="00446603" w:rsidRPr="000017F9" w:rsidRDefault="00446603" w:rsidP="00446603">
            <w:pPr>
              <w:spacing w:before="40" w:after="40"/>
              <w:rPr>
                <w:sz w:val="16"/>
                <w:szCs w:val="16"/>
              </w:rPr>
            </w:pPr>
            <w:r w:rsidRPr="000017F9">
              <w:rPr>
                <w:sz w:val="16"/>
                <w:szCs w:val="16"/>
              </w:rPr>
              <w:t>What can be done to decrease the financial bar of entry for SMEs and startups to join the ITU as sector members</w:t>
            </w:r>
          </w:p>
        </w:tc>
        <w:tc>
          <w:tcPr>
            <w:tcW w:w="294" w:type="dxa"/>
            <w:tcBorders>
              <w:top w:val="single" w:sz="4" w:space="0" w:color="auto"/>
              <w:left w:val="single" w:sz="4" w:space="0" w:color="auto"/>
              <w:bottom w:val="single" w:sz="4" w:space="0" w:color="auto"/>
              <w:right w:val="single" w:sz="4" w:space="0" w:color="auto"/>
            </w:tcBorders>
          </w:tcPr>
          <w:p w14:paraId="2046AC11"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243D859"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FCFB5D0"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E7E9A1F"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9EB5B8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522E95C"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075F6BC8"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2B686B5" w14:textId="77777777" w:rsidR="00446603" w:rsidRPr="000017F9" w:rsidRDefault="00446603" w:rsidP="00446603">
            <w:pPr>
              <w:spacing w:before="40" w:after="40"/>
              <w:rPr>
                <w:sz w:val="16"/>
                <w:szCs w:val="16"/>
              </w:rPr>
            </w:pPr>
            <w:r w:rsidRPr="000017F9">
              <w:rPr>
                <w:sz w:val="16"/>
                <w:szCs w:val="16"/>
              </w:rPr>
              <w:t>Investigate ways to decrease the financial bar of entry for SMEs and startups to join the ITU as sector members</w:t>
            </w:r>
          </w:p>
        </w:tc>
        <w:tc>
          <w:tcPr>
            <w:tcW w:w="1028" w:type="dxa"/>
            <w:tcBorders>
              <w:top w:val="single" w:sz="4" w:space="0" w:color="auto"/>
              <w:left w:val="single" w:sz="4" w:space="0" w:color="auto"/>
              <w:bottom w:val="single" w:sz="4" w:space="0" w:color="auto"/>
              <w:right w:val="single" w:sz="4" w:space="0" w:color="auto"/>
            </w:tcBorders>
            <w:hideMark/>
          </w:tcPr>
          <w:p w14:paraId="5F5AD0A7"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3A037D18" w14:textId="77777777" w:rsidR="00446603" w:rsidRPr="000017F9" w:rsidRDefault="00446603" w:rsidP="00446603">
            <w:pPr>
              <w:spacing w:before="40" w:after="40"/>
              <w:rPr>
                <w:sz w:val="16"/>
                <w:szCs w:val="16"/>
              </w:rPr>
            </w:pPr>
            <w:r w:rsidRPr="000017F9">
              <w:rPr>
                <w:sz w:val="16"/>
                <w:szCs w:val="16"/>
              </w:rPr>
              <w:t>AP1.3</w:t>
            </w:r>
          </w:p>
        </w:tc>
        <w:tc>
          <w:tcPr>
            <w:tcW w:w="1363" w:type="dxa"/>
            <w:tcBorders>
              <w:top w:val="single" w:sz="4" w:space="0" w:color="auto"/>
              <w:left w:val="single" w:sz="4" w:space="0" w:color="auto"/>
              <w:bottom w:val="single" w:sz="4" w:space="0" w:color="auto"/>
              <w:right w:val="single" w:sz="4" w:space="0" w:color="auto"/>
            </w:tcBorders>
          </w:tcPr>
          <w:p w14:paraId="32E2E72C" w14:textId="77777777" w:rsidR="00446603" w:rsidRPr="000017F9" w:rsidRDefault="00446603" w:rsidP="00446603">
            <w:pPr>
              <w:spacing w:before="40" w:after="40"/>
              <w:rPr>
                <w:sz w:val="16"/>
                <w:szCs w:val="16"/>
              </w:rPr>
            </w:pPr>
          </w:p>
        </w:tc>
      </w:tr>
      <w:tr w:rsidR="00446603" w:rsidRPr="000017F9" w14:paraId="4A0ACEBD"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255EA035" w14:textId="77777777" w:rsidR="00446603" w:rsidRPr="000017F9" w:rsidRDefault="00446603" w:rsidP="00446603">
            <w:pPr>
              <w:spacing w:before="40" w:after="40"/>
              <w:rPr>
                <w:sz w:val="16"/>
                <w:szCs w:val="16"/>
              </w:rPr>
            </w:pPr>
            <w:r w:rsidRPr="000017F9">
              <w:rPr>
                <w:sz w:val="16"/>
                <w:szCs w:val="16"/>
              </w:rPr>
              <w:t>27</w:t>
            </w:r>
          </w:p>
        </w:tc>
        <w:tc>
          <w:tcPr>
            <w:tcW w:w="1318" w:type="dxa"/>
            <w:tcBorders>
              <w:top w:val="single" w:sz="4" w:space="0" w:color="auto"/>
              <w:left w:val="single" w:sz="4" w:space="0" w:color="auto"/>
              <w:bottom w:val="single" w:sz="4" w:space="0" w:color="auto"/>
              <w:right w:val="single" w:sz="4" w:space="0" w:color="auto"/>
            </w:tcBorders>
            <w:hideMark/>
          </w:tcPr>
          <w:p w14:paraId="3A34CCD3" w14:textId="5E2665D1" w:rsidR="00446603" w:rsidRPr="000017F9" w:rsidRDefault="00446603" w:rsidP="00446603">
            <w:pPr>
              <w:spacing w:before="40" w:after="40"/>
              <w:rPr>
                <w:sz w:val="16"/>
                <w:szCs w:val="16"/>
              </w:rPr>
            </w:pPr>
            <w:r w:rsidRPr="000017F9">
              <w:rPr>
                <w:sz w:val="16"/>
                <w:szCs w:val="16"/>
              </w:rPr>
              <w:t>Some industry segments (e.g.,</w:t>
            </w:r>
            <w:r w:rsidR="00A61DFB" w:rsidRPr="000017F9">
              <w:rPr>
                <w:sz w:val="16"/>
                <w:szCs w:val="16"/>
              </w:rPr>
              <w:t xml:space="preserve"> </w:t>
            </w:r>
            <w:r w:rsidRPr="000017F9">
              <w:rPr>
                <w:sz w:val="16"/>
                <w:szCs w:val="16"/>
              </w:rPr>
              <w:t>hyperscalers, software, IoT, other space technology, navigation technology) appear to be absent / underrepresented in ITU-T</w:t>
            </w:r>
          </w:p>
        </w:tc>
        <w:tc>
          <w:tcPr>
            <w:tcW w:w="294" w:type="dxa"/>
            <w:tcBorders>
              <w:top w:val="single" w:sz="4" w:space="0" w:color="auto"/>
              <w:left w:val="single" w:sz="4" w:space="0" w:color="auto"/>
              <w:bottom w:val="single" w:sz="4" w:space="0" w:color="auto"/>
              <w:right w:val="single" w:sz="4" w:space="0" w:color="auto"/>
            </w:tcBorders>
          </w:tcPr>
          <w:p w14:paraId="16A27DA4"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72BABEE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13A0128"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94B0438"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3DEDA406"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60BA4AB0"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65D035A0"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FA62658" w14:textId="77777777" w:rsidR="00446603" w:rsidRPr="000017F9" w:rsidRDefault="00446603" w:rsidP="00446603">
            <w:pPr>
              <w:spacing w:before="40" w:after="40"/>
              <w:rPr>
                <w:sz w:val="16"/>
                <w:szCs w:val="16"/>
              </w:rPr>
            </w:pPr>
            <w:r w:rsidRPr="000017F9">
              <w:rPr>
                <w:sz w:val="16"/>
                <w:szCs w:val="16"/>
              </w:rPr>
              <w:t>Investigate the best way to promote ITU-T to underserved segments (hyperscalers, software, IoT, etc.)</w:t>
            </w:r>
          </w:p>
        </w:tc>
        <w:tc>
          <w:tcPr>
            <w:tcW w:w="1028" w:type="dxa"/>
            <w:tcBorders>
              <w:top w:val="single" w:sz="4" w:space="0" w:color="auto"/>
              <w:left w:val="single" w:sz="4" w:space="0" w:color="auto"/>
              <w:bottom w:val="single" w:sz="4" w:space="0" w:color="auto"/>
              <w:right w:val="single" w:sz="4" w:space="0" w:color="auto"/>
            </w:tcBorders>
            <w:hideMark/>
          </w:tcPr>
          <w:p w14:paraId="2419FB67"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3CE5498" w14:textId="77777777" w:rsidR="00446603" w:rsidRPr="000017F9" w:rsidRDefault="00446603" w:rsidP="00446603">
            <w:pPr>
              <w:spacing w:before="40" w:after="40"/>
              <w:rPr>
                <w:sz w:val="16"/>
                <w:szCs w:val="16"/>
              </w:rPr>
            </w:pPr>
            <w:r w:rsidRPr="000017F9">
              <w:rPr>
                <w:sz w:val="16"/>
                <w:szCs w:val="16"/>
              </w:rPr>
              <w:t>AP1.4</w:t>
            </w:r>
          </w:p>
        </w:tc>
        <w:tc>
          <w:tcPr>
            <w:tcW w:w="1363" w:type="dxa"/>
            <w:tcBorders>
              <w:top w:val="single" w:sz="4" w:space="0" w:color="auto"/>
              <w:left w:val="single" w:sz="4" w:space="0" w:color="auto"/>
              <w:bottom w:val="single" w:sz="4" w:space="0" w:color="auto"/>
              <w:right w:val="single" w:sz="4" w:space="0" w:color="auto"/>
            </w:tcBorders>
            <w:hideMark/>
          </w:tcPr>
          <w:p w14:paraId="6D900B34" w14:textId="77777777" w:rsidR="00446603" w:rsidRPr="000017F9" w:rsidRDefault="00446603" w:rsidP="00446603">
            <w:pPr>
              <w:spacing w:before="40" w:after="40"/>
              <w:rPr>
                <w:sz w:val="16"/>
                <w:szCs w:val="16"/>
              </w:rPr>
            </w:pPr>
            <w:r w:rsidRPr="000017F9">
              <w:rPr>
                <w:sz w:val="16"/>
                <w:szCs w:val="16"/>
              </w:rPr>
              <w:t>This is as well about inclusivity and reach</w:t>
            </w:r>
          </w:p>
        </w:tc>
      </w:tr>
      <w:tr w:rsidR="00446603" w:rsidRPr="000017F9" w14:paraId="30D9DEE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1BAA0473" w14:textId="77777777" w:rsidR="00446603" w:rsidRPr="000017F9" w:rsidRDefault="00446603" w:rsidP="00446603">
            <w:pPr>
              <w:spacing w:before="40" w:after="40"/>
              <w:rPr>
                <w:sz w:val="16"/>
                <w:szCs w:val="16"/>
              </w:rPr>
            </w:pPr>
            <w:r w:rsidRPr="000017F9">
              <w:rPr>
                <w:sz w:val="16"/>
                <w:szCs w:val="16"/>
              </w:rPr>
              <w:lastRenderedPageBreak/>
              <w:t>28</w:t>
            </w:r>
          </w:p>
        </w:tc>
        <w:tc>
          <w:tcPr>
            <w:tcW w:w="1318" w:type="dxa"/>
            <w:tcBorders>
              <w:top w:val="single" w:sz="4" w:space="0" w:color="auto"/>
              <w:left w:val="single" w:sz="4" w:space="0" w:color="auto"/>
              <w:bottom w:val="single" w:sz="4" w:space="0" w:color="auto"/>
              <w:right w:val="single" w:sz="4" w:space="0" w:color="auto"/>
            </w:tcBorders>
            <w:hideMark/>
          </w:tcPr>
          <w:p w14:paraId="647976CF" w14:textId="77777777" w:rsidR="00446603" w:rsidRPr="000017F9" w:rsidRDefault="00446603" w:rsidP="00446603">
            <w:pPr>
              <w:spacing w:before="40" w:after="40"/>
              <w:rPr>
                <w:sz w:val="16"/>
                <w:szCs w:val="16"/>
              </w:rPr>
            </w:pPr>
            <w:r w:rsidRPr="000017F9">
              <w:rPr>
                <w:sz w:val="16"/>
                <w:szCs w:val="16"/>
              </w:rPr>
              <w:t>Better define the role of ITU-T in AI</w:t>
            </w:r>
          </w:p>
        </w:tc>
        <w:tc>
          <w:tcPr>
            <w:tcW w:w="294" w:type="dxa"/>
            <w:tcBorders>
              <w:top w:val="single" w:sz="4" w:space="0" w:color="auto"/>
              <w:left w:val="single" w:sz="4" w:space="0" w:color="auto"/>
              <w:bottom w:val="single" w:sz="4" w:space="0" w:color="auto"/>
              <w:right w:val="single" w:sz="4" w:space="0" w:color="auto"/>
            </w:tcBorders>
            <w:hideMark/>
          </w:tcPr>
          <w:p w14:paraId="22CFC488"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7B36D60"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5977B8CA" w14:textId="77777777" w:rsidR="00446603" w:rsidRPr="000017F9" w:rsidRDefault="00446603" w:rsidP="00446603">
            <w:pPr>
              <w:spacing w:before="40" w:after="40"/>
              <w:rPr>
                <w:sz w:val="16"/>
                <w:szCs w:val="16"/>
              </w:rPr>
            </w:pPr>
            <w:r w:rsidRPr="000017F9">
              <w:rPr>
                <w:sz w:val="16"/>
                <w:szCs w:val="16"/>
              </w:rPr>
              <w:t>x</w:t>
            </w:r>
          </w:p>
        </w:tc>
        <w:tc>
          <w:tcPr>
            <w:tcW w:w="289" w:type="dxa"/>
            <w:tcBorders>
              <w:top w:val="single" w:sz="4" w:space="0" w:color="auto"/>
              <w:left w:val="single" w:sz="4" w:space="0" w:color="auto"/>
              <w:bottom w:val="single" w:sz="4" w:space="0" w:color="auto"/>
              <w:right w:val="single" w:sz="4" w:space="0" w:color="auto"/>
            </w:tcBorders>
            <w:hideMark/>
          </w:tcPr>
          <w:p w14:paraId="60F91112"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4E10CAC3"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753F71E7"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hideMark/>
          </w:tcPr>
          <w:p w14:paraId="1E01ADAC" w14:textId="77777777" w:rsidR="00446603" w:rsidRPr="000017F9" w:rsidRDefault="00446603" w:rsidP="00446603">
            <w:pPr>
              <w:spacing w:before="40" w:after="40"/>
              <w:rPr>
                <w:sz w:val="16"/>
                <w:szCs w:val="16"/>
              </w:rPr>
            </w:pPr>
            <w:r w:rsidRPr="000017F9">
              <w:rPr>
                <w:sz w:val="16"/>
                <w:szCs w:val="16"/>
              </w:rPr>
              <w:t>x</w:t>
            </w:r>
          </w:p>
        </w:tc>
        <w:tc>
          <w:tcPr>
            <w:tcW w:w="2257" w:type="dxa"/>
            <w:tcBorders>
              <w:top w:val="single" w:sz="4" w:space="0" w:color="auto"/>
              <w:left w:val="single" w:sz="4" w:space="0" w:color="auto"/>
              <w:bottom w:val="single" w:sz="4" w:space="0" w:color="auto"/>
              <w:right w:val="single" w:sz="4" w:space="0" w:color="auto"/>
            </w:tcBorders>
            <w:hideMark/>
          </w:tcPr>
          <w:p w14:paraId="4170519D" w14:textId="77777777" w:rsidR="00446603" w:rsidRPr="000017F9" w:rsidRDefault="00446603" w:rsidP="00446603">
            <w:pPr>
              <w:spacing w:before="40" w:after="40"/>
              <w:rPr>
                <w:sz w:val="16"/>
                <w:szCs w:val="16"/>
              </w:rPr>
            </w:pPr>
            <w:r w:rsidRPr="000017F9">
              <w:rPr>
                <w:sz w:val="16"/>
                <w:szCs w:val="16"/>
              </w:rPr>
              <w:t>Investigate the best ways to clearly define the role of ITU-T in AI</w:t>
            </w:r>
          </w:p>
        </w:tc>
        <w:tc>
          <w:tcPr>
            <w:tcW w:w="1028" w:type="dxa"/>
            <w:tcBorders>
              <w:top w:val="single" w:sz="4" w:space="0" w:color="auto"/>
              <w:left w:val="single" w:sz="4" w:space="0" w:color="auto"/>
              <w:bottom w:val="single" w:sz="4" w:space="0" w:color="auto"/>
              <w:right w:val="single" w:sz="4" w:space="0" w:color="auto"/>
            </w:tcBorders>
            <w:hideMark/>
          </w:tcPr>
          <w:p w14:paraId="0CF7BB5F" w14:textId="77777777" w:rsidR="00446603" w:rsidRPr="000017F9" w:rsidRDefault="00446603" w:rsidP="00446603">
            <w:pPr>
              <w:spacing w:before="40" w:after="40"/>
              <w:rPr>
                <w:sz w:val="16"/>
                <w:szCs w:val="16"/>
              </w:rPr>
            </w:pPr>
            <w:r w:rsidRPr="000017F9">
              <w:rPr>
                <w:sz w:val="16"/>
                <w:szCs w:val="16"/>
              </w:rPr>
              <w:t>RG-IEM</w:t>
            </w:r>
          </w:p>
        </w:tc>
        <w:tc>
          <w:tcPr>
            <w:tcW w:w="919" w:type="dxa"/>
            <w:tcBorders>
              <w:top w:val="single" w:sz="4" w:space="0" w:color="auto"/>
              <w:left w:val="single" w:sz="4" w:space="0" w:color="auto"/>
              <w:bottom w:val="single" w:sz="4" w:space="0" w:color="auto"/>
              <w:right w:val="single" w:sz="4" w:space="0" w:color="auto"/>
            </w:tcBorders>
            <w:hideMark/>
          </w:tcPr>
          <w:p w14:paraId="16DBDBFE" w14:textId="77777777" w:rsidR="00446603" w:rsidRPr="000017F9" w:rsidRDefault="00446603" w:rsidP="00446603">
            <w:pPr>
              <w:spacing w:before="40" w:after="40"/>
              <w:rPr>
                <w:sz w:val="16"/>
                <w:szCs w:val="16"/>
              </w:rPr>
            </w:pPr>
            <w:r w:rsidRPr="000017F9">
              <w:rPr>
                <w:sz w:val="16"/>
                <w:szCs w:val="16"/>
              </w:rPr>
              <w:t>AP1.5</w:t>
            </w:r>
          </w:p>
        </w:tc>
        <w:tc>
          <w:tcPr>
            <w:tcW w:w="1363" w:type="dxa"/>
            <w:tcBorders>
              <w:top w:val="single" w:sz="4" w:space="0" w:color="auto"/>
              <w:left w:val="single" w:sz="4" w:space="0" w:color="auto"/>
              <w:bottom w:val="single" w:sz="4" w:space="0" w:color="auto"/>
              <w:right w:val="single" w:sz="4" w:space="0" w:color="auto"/>
            </w:tcBorders>
          </w:tcPr>
          <w:p w14:paraId="0B9366C2" w14:textId="77777777" w:rsidR="00446603" w:rsidRPr="000017F9" w:rsidRDefault="00446603" w:rsidP="00446603">
            <w:pPr>
              <w:spacing w:before="40" w:after="40"/>
              <w:rPr>
                <w:sz w:val="16"/>
                <w:szCs w:val="16"/>
              </w:rPr>
            </w:pPr>
          </w:p>
        </w:tc>
      </w:tr>
      <w:tr w:rsidR="00446603" w:rsidRPr="000017F9" w14:paraId="6D9EC410"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3148B66F" w14:textId="77777777" w:rsidR="00446603" w:rsidRPr="000017F9" w:rsidRDefault="00446603" w:rsidP="00446603">
            <w:pPr>
              <w:spacing w:before="40" w:after="40"/>
              <w:rPr>
                <w:sz w:val="16"/>
                <w:szCs w:val="16"/>
              </w:rPr>
            </w:pPr>
            <w:r w:rsidRPr="000017F9">
              <w:rPr>
                <w:sz w:val="16"/>
                <w:szCs w:val="16"/>
              </w:rPr>
              <w:t>29</w:t>
            </w:r>
          </w:p>
        </w:tc>
        <w:tc>
          <w:tcPr>
            <w:tcW w:w="1318" w:type="dxa"/>
            <w:tcBorders>
              <w:top w:val="single" w:sz="4" w:space="0" w:color="auto"/>
              <w:left w:val="single" w:sz="4" w:space="0" w:color="auto"/>
              <w:bottom w:val="single" w:sz="4" w:space="0" w:color="auto"/>
              <w:right w:val="single" w:sz="4" w:space="0" w:color="auto"/>
            </w:tcBorders>
            <w:hideMark/>
          </w:tcPr>
          <w:p w14:paraId="4D8B7F7D" w14:textId="77777777" w:rsidR="00446603" w:rsidRPr="000017F9" w:rsidRDefault="00446603" w:rsidP="00446603">
            <w:pPr>
              <w:spacing w:before="40" w:after="40"/>
              <w:rPr>
                <w:sz w:val="16"/>
                <w:szCs w:val="16"/>
              </w:rPr>
            </w:pPr>
            <w:r w:rsidRPr="000017F9">
              <w:rPr>
                <w:sz w:val="16"/>
                <w:szCs w:val="16"/>
              </w:rPr>
              <w:t>The ITU-T is at risk of losing its relevance as this is a competitive landscape</w:t>
            </w:r>
          </w:p>
        </w:tc>
        <w:tc>
          <w:tcPr>
            <w:tcW w:w="294" w:type="dxa"/>
            <w:tcBorders>
              <w:top w:val="single" w:sz="4" w:space="0" w:color="auto"/>
              <w:left w:val="single" w:sz="4" w:space="0" w:color="auto"/>
              <w:bottom w:val="single" w:sz="4" w:space="0" w:color="auto"/>
              <w:right w:val="single" w:sz="4" w:space="0" w:color="auto"/>
            </w:tcBorders>
          </w:tcPr>
          <w:p w14:paraId="7BA6BCF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46AC58C6"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5CD6864F"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hideMark/>
          </w:tcPr>
          <w:p w14:paraId="2CEB717F"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5F6DE515"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15FA4F91"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3ECB2799"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12BADBB9" w14:textId="6A7A9B62" w:rsidR="00446603" w:rsidRPr="000017F9" w:rsidRDefault="00446603" w:rsidP="00446603">
            <w:pPr>
              <w:spacing w:before="40" w:after="40"/>
              <w:rPr>
                <w:sz w:val="16"/>
                <w:szCs w:val="16"/>
              </w:rPr>
            </w:pPr>
            <w:r w:rsidRPr="000017F9">
              <w:rPr>
                <w:sz w:val="16"/>
                <w:szCs w:val="16"/>
              </w:rPr>
              <w:t>Investigate what is more attractive in opensource or in specific forums of other SDOs</w:t>
            </w:r>
            <w:r w:rsidR="00A61DFB" w:rsidRPr="000017F9">
              <w:rPr>
                <w:sz w:val="16"/>
                <w:szCs w:val="16"/>
              </w:rPr>
              <w:t xml:space="preserve"> </w:t>
            </w:r>
            <w:r w:rsidRPr="000017F9">
              <w:rPr>
                <w:sz w:val="16"/>
                <w:szCs w:val="16"/>
              </w:rPr>
              <w:t>including on a breakdown per topics (cybersecurity, cloud, etc.), e.g. why experts go to certain forum vs others and why</w:t>
            </w:r>
          </w:p>
        </w:tc>
        <w:tc>
          <w:tcPr>
            <w:tcW w:w="1028" w:type="dxa"/>
            <w:tcBorders>
              <w:top w:val="single" w:sz="4" w:space="0" w:color="auto"/>
              <w:left w:val="single" w:sz="4" w:space="0" w:color="auto"/>
              <w:bottom w:val="single" w:sz="4" w:space="0" w:color="auto"/>
              <w:right w:val="single" w:sz="4" w:space="0" w:color="auto"/>
            </w:tcBorders>
            <w:hideMark/>
          </w:tcPr>
          <w:p w14:paraId="258BF218"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hideMark/>
          </w:tcPr>
          <w:p w14:paraId="04D34ACE" w14:textId="77777777" w:rsidR="00446603" w:rsidRPr="000017F9" w:rsidRDefault="00446603" w:rsidP="00446603">
            <w:pPr>
              <w:spacing w:before="40" w:after="40"/>
              <w:rPr>
                <w:sz w:val="16"/>
                <w:szCs w:val="16"/>
              </w:rPr>
            </w:pPr>
            <w:r w:rsidRPr="000017F9">
              <w:rPr>
                <w:sz w:val="16"/>
                <w:szCs w:val="16"/>
              </w:rPr>
              <w:t xml:space="preserve">New AP or </w:t>
            </w:r>
            <w:r w:rsidRPr="000017F9">
              <w:rPr>
                <w:b/>
                <w:bCs/>
                <w:sz w:val="16"/>
                <w:szCs w:val="16"/>
              </w:rPr>
              <w:t>AP1.7</w:t>
            </w:r>
          </w:p>
        </w:tc>
        <w:tc>
          <w:tcPr>
            <w:tcW w:w="1363" w:type="dxa"/>
            <w:tcBorders>
              <w:top w:val="single" w:sz="4" w:space="0" w:color="auto"/>
              <w:left w:val="single" w:sz="4" w:space="0" w:color="auto"/>
              <w:bottom w:val="single" w:sz="4" w:space="0" w:color="auto"/>
              <w:right w:val="single" w:sz="4" w:space="0" w:color="auto"/>
            </w:tcBorders>
            <w:hideMark/>
          </w:tcPr>
          <w:p w14:paraId="38E96A46" w14:textId="77777777" w:rsidR="00446603" w:rsidRPr="000017F9" w:rsidRDefault="00446603" w:rsidP="00446603">
            <w:pPr>
              <w:spacing w:before="40" w:after="40"/>
              <w:rPr>
                <w:sz w:val="16"/>
                <w:szCs w:val="16"/>
              </w:rPr>
            </w:pPr>
            <w:r w:rsidRPr="000017F9">
              <w:rPr>
                <w:sz w:val="16"/>
                <w:szCs w:val="16"/>
              </w:rPr>
              <w:t>Propose a new AP on comparison/ competitive analysis? Or simply amend AP1.7</w:t>
            </w:r>
          </w:p>
        </w:tc>
      </w:tr>
      <w:tr w:rsidR="00446603" w:rsidRPr="000017F9" w14:paraId="0E6BF873"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7ED48255" w14:textId="77777777" w:rsidR="00446603" w:rsidRPr="000017F9" w:rsidRDefault="00446603" w:rsidP="00446603">
            <w:pPr>
              <w:spacing w:before="40" w:after="40"/>
              <w:rPr>
                <w:sz w:val="16"/>
                <w:szCs w:val="16"/>
              </w:rPr>
            </w:pPr>
            <w:r w:rsidRPr="000017F9">
              <w:rPr>
                <w:sz w:val="16"/>
                <w:szCs w:val="16"/>
              </w:rPr>
              <w:t>30</w:t>
            </w:r>
          </w:p>
        </w:tc>
        <w:tc>
          <w:tcPr>
            <w:tcW w:w="1318" w:type="dxa"/>
            <w:tcBorders>
              <w:top w:val="single" w:sz="4" w:space="0" w:color="auto"/>
              <w:left w:val="single" w:sz="4" w:space="0" w:color="auto"/>
              <w:bottom w:val="single" w:sz="4" w:space="0" w:color="auto"/>
              <w:right w:val="single" w:sz="4" w:space="0" w:color="auto"/>
            </w:tcBorders>
            <w:hideMark/>
          </w:tcPr>
          <w:p w14:paraId="39990611" w14:textId="44D43F7C" w:rsidR="00446603" w:rsidRPr="000017F9" w:rsidRDefault="00446603" w:rsidP="00446603">
            <w:pPr>
              <w:spacing w:before="40" w:after="40"/>
              <w:rPr>
                <w:sz w:val="16"/>
                <w:szCs w:val="16"/>
              </w:rPr>
            </w:pPr>
            <w:r w:rsidRPr="000017F9">
              <w:rPr>
                <w:sz w:val="16"/>
                <w:szCs w:val="16"/>
              </w:rPr>
              <w:t xml:space="preserve">the need for an </w:t>
            </w:r>
            <w:r w:rsidRPr="000017F9">
              <w:rPr>
                <w:sz w:val="16"/>
                <w:szCs w:val="16"/>
                <w:u w:val="single"/>
              </w:rPr>
              <w:t>external strategic assessment on standardization landscape and SDOs, for</w:t>
            </w:r>
            <w:r w:rsidR="00A61DFB" w:rsidRPr="000017F9">
              <w:rPr>
                <w:sz w:val="16"/>
                <w:szCs w:val="16"/>
                <w:u w:val="single"/>
              </w:rPr>
              <w:t>um</w:t>
            </w:r>
            <w:r w:rsidRPr="000017F9">
              <w:rPr>
                <w:sz w:val="16"/>
                <w:szCs w:val="16"/>
                <w:u w:val="single"/>
              </w:rPr>
              <w:t>s business models</w:t>
            </w:r>
          </w:p>
        </w:tc>
        <w:tc>
          <w:tcPr>
            <w:tcW w:w="294" w:type="dxa"/>
            <w:tcBorders>
              <w:top w:val="single" w:sz="4" w:space="0" w:color="auto"/>
              <w:left w:val="single" w:sz="4" w:space="0" w:color="auto"/>
              <w:bottom w:val="single" w:sz="4" w:space="0" w:color="auto"/>
              <w:right w:val="single" w:sz="4" w:space="0" w:color="auto"/>
            </w:tcBorders>
          </w:tcPr>
          <w:p w14:paraId="3E8A9883"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6609A75D"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1B668975"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47B40BD8"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61373C1A"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14:paraId="1F099B19" w14:textId="77777777" w:rsidR="00446603" w:rsidRPr="000017F9" w:rsidRDefault="00446603" w:rsidP="00446603">
            <w:pPr>
              <w:spacing w:before="40" w:after="40"/>
              <w:rPr>
                <w:sz w:val="16"/>
                <w:szCs w:val="16"/>
              </w:rPr>
            </w:pPr>
            <w:r w:rsidRPr="000017F9">
              <w:rPr>
                <w:sz w:val="16"/>
                <w:szCs w:val="16"/>
              </w:rPr>
              <w:t>x</w:t>
            </w:r>
          </w:p>
        </w:tc>
        <w:tc>
          <w:tcPr>
            <w:tcW w:w="332" w:type="dxa"/>
            <w:tcBorders>
              <w:top w:val="single" w:sz="4" w:space="0" w:color="auto"/>
              <w:left w:val="single" w:sz="4" w:space="0" w:color="auto"/>
              <w:bottom w:val="single" w:sz="4" w:space="0" w:color="auto"/>
              <w:right w:val="single" w:sz="4" w:space="0" w:color="auto"/>
            </w:tcBorders>
          </w:tcPr>
          <w:p w14:paraId="4E8FC5E7"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hideMark/>
          </w:tcPr>
          <w:p w14:paraId="7CA8151E" w14:textId="517A1271" w:rsidR="00446603" w:rsidRPr="000017F9" w:rsidRDefault="00446603" w:rsidP="00446603">
            <w:pPr>
              <w:spacing w:before="40" w:after="40"/>
              <w:rPr>
                <w:sz w:val="16"/>
                <w:szCs w:val="16"/>
              </w:rPr>
            </w:pPr>
            <w:r w:rsidRPr="000017F9">
              <w:rPr>
                <w:sz w:val="16"/>
                <w:szCs w:val="16"/>
              </w:rPr>
              <w:t>Further, assess international and regional standardization landscape, the current trends and business models of SDOs, foras, and venues where standardization is being shaped, to complement workshops learnings.</w:t>
            </w:r>
            <w:r w:rsidR="00A61DFB" w:rsidRPr="000017F9">
              <w:rPr>
                <w:sz w:val="16"/>
                <w:szCs w:val="16"/>
              </w:rPr>
              <w:t xml:space="preserve"> </w:t>
            </w:r>
          </w:p>
          <w:p w14:paraId="573F16CF" w14:textId="77777777" w:rsidR="00446603" w:rsidRPr="000017F9" w:rsidRDefault="00446603" w:rsidP="00446603">
            <w:pPr>
              <w:spacing w:before="40" w:after="40"/>
              <w:rPr>
                <w:sz w:val="16"/>
                <w:szCs w:val="16"/>
              </w:rPr>
            </w:pPr>
            <w:r w:rsidRPr="000017F9">
              <w:rPr>
                <w:sz w:val="16"/>
                <w:szCs w:val="16"/>
              </w:rPr>
              <w:t>The strategic assessment would further consider topics of SGs and new emerging topics</w:t>
            </w:r>
          </w:p>
        </w:tc>
        <w:tc>
          <w:tcPr>
            <w:tcW w:w="1028" w:type="dxa"/>
            <w:tcBorders>
              <w:top w:val="single" w:sz="4" w:space="0" w:color="auto"/>
              <w:left w:val="single" w:sz="4" w:space="0" w:color="auto"/>
              <w:bottom w:val="single" w:sz="4" w:space="0" w:color="auto"/>
              <w:right w:val="single" w:sz="4" w:space="0" w:color="auto"/>
            </w:tcBorders>
            <w:hideMark/>
          </w:tcPr>
          <w:p w14:paraId="2A5AE73B"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tcPr>
          <w:p w14:paraId="7C6588B7" w14:textId="77777777" w:rsidR="00446603" w:rsidRPr="000017F9" w:rsidRDefault="00446603" w:rsidP="0044660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hideMark/>
          </w:tcPr>
          <w:p w14:paraId="5E3ABCDB" w14:textId="77777777" w:rsidR="00446603" w:rsidRPr="000017F9" w:rsidRDefault="00446603" w:rsidP="00446603">
            <w:pPr>
              <w:spacing w:before="40" w:after="40"/>
              <w:rPr>
                <w:sz w:val="16"/>
                <w:szCs w:val="16"/>
              </w:rPr>
            </w:pPr>
            <w:r w:rsidRPr="000017F9">
              <w:rPr>
                <w:sz w:val="16"/>
                <w:szCs w:val="16"/>
              </w:rPr>
              <w:t>Agree to add new AP on such an assessment. This assessment should be done at regular basis (e.g: every wo (02) years or less).</w:t>
            </w:r>
          </w:p>
        </w:tc>
      </w:tr>
      <w:tr w:rsidR="00446603" w:rsidRPr="000017F9" w14:paraId="10CA1605" w14:textId="77777777" w:rsidTr="00FE7BCA">
        <w:tc>
          <w:tcPr>
            <w:tcW w:w="748" w:type="dxa"/>
            <w:tcBorders>
              <w:top w:val="single" w:sz="4" w:space="0" w:color="auto"/>
              <w:left w:val="single" w:sz="4" w:space="0" w:color="auto"/>
              <w:bottom w:val="single" w:sz="4" w:space="0" w:color="auto"/>
              <w:right w:val="single" w:sz="4" w:space="0" w:color="auto"/>
            </w:tcBorders>
            <w:hideMark/>
          </w:tcPr>
          <w:p w14:paraId="5F2713EA" w14:textId="77777777" w:rsidR="00446603" w:rsidRPr="000017F9" w:rsidRDefault="00446603" w:rsidP="00446603">
            <w:pPr>
              <w:spacing w:before="40" w:after="40"/>
              <w:rPr>
                <w:sz w:val="16"/>
                <w:szCs w:val="16"/>
              </w:rPr>
            </w:pPr>
            <w:r w:rsidRPr="000017F9">
              <w:rPr>
                <w:sz w:val="16"/>
                <w:szCs w:val="16"/>
              </w:rPr>
              <w:t>31</w:t>
            </w:r>
          </w:p>
        </w:tc>
        <w:tc>
          <w:tcPr>
            <w:tcW w:w="1318" w:type="dxa"/>
            <w:tcBorders>
              <w:top w:val="single" w:sz="4" w:space="0" w:color="auto"/>
              <w:left w:val="single" w:sz="4" w:space="0" w:color="auto"/>
              <w:bottom w:val="single" w:sz="4" w:space="0" w:color="auto"/>
              <w:right w:val="single" w:sz="4" w:space="0" w:color="auto"/>
            </w:tcBorders>
            <w:hideMark/>
          </w:tcPr>
          <w:p w14:paraId="7933E46D" w14:textId="18B15DB0" w:rsidR="00446603" w:rsidRPr="000017F9" w:rsidRDefault="00446603" w:rsidP="00446603">
            <w:pPr>
              <w:spacing w:before="40" w:after="40"/>
              <w:rPr>
                <w:sz w:val="16"/>
                <w:szCs w:val="16"/>
              </w:rPr>
            </w:pPr>
            <w:r w:rsidRPr="000017F9">
              <w:rPr>
                <w:sz w:val="16"/>
                <w:szCs w:val="16"/>
              </w:rPr>
              <w:t>Further consider to introduce per-</w:t>
            </w:r>
            <w:r w:rsidR="00A61DFB" w:rsidRPr="000017F9">
              <w:rPr>
                <w:sz w:val="16"/>
                <w:szCs w:val="16"/>
              </w:rPr>
              <w:t xml:space="preserve">study </w:t>
            </w:r>
            <w:r w:rsidRPr="000017F9">
              <w:rPr>
                <w:sz w:val="16"/>
                <w:szCs w:val="16"/>
              </w:rPr>
              <w:t xml:space="preserve">group </w:t>
            </w:r>
            <w:r w:rsidR="00A66E78" w:rsidRPr="000017F9">
              <w:rPr>
                <w:sz w:val="16"/>
                <w:szCs w:val="16"/>
              </w:rPr>
              <w:t xml:space="preserve">industry </w:t>
            </w:r>
            <w:r w:rsidRPr="000017F9">
              <w:rPr>
                <w:sz w:val="16"/>
                <w:szCs w:val="16"/>
              </w:rPr>
              <w:t>engagement action plan</w:t>
            </w:r>
          </w:p>
        </w:tc>
        <w:tc>
          <w:tcPr>
            <w:tcW w:w="294" w:type="dxa"/>
            <w:tcBorders>
              <w:top w:val="single" w:sz="4" w:space="0" w:color="auto"/>
              <w:left w:val="single" w:sz="4" w:space="0" w:color="auto"/>
              <w:bottom w:val="single" w:sz="4" w:space="0" w:color="auto"/>
              <w:right w:val="single" w:sz="4" w:space="0" w:color="auto"/>
            </w:tcBorders>
          </w:tcPr>
          <w:p w14:paraId="56CF236E"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hideMark/>
          </w:tcPr>
          <w:p w14:paraId="638F1A49" w14:textId="77777777" w:rsidR="00446603" w:rsidRPr="000017F9" w:rsidRDefault="00446603" w:rsidP="00446603">
            <w:pPr>
              <w:spacing w:before="40" w:after="40"/>
              <w:rPr>
                <w:sz w:val="16"/>
                <w:szCs w:val="16"/>
              </w:rPr>
            </w:pPr>
            <w:r w:rsidRPr="000017F9">
              <w:rPr>
                <w:sz w:val="16"/>
                <w:szCs w:val="16"/>
              </w:rPr>
              <w:t>x</w:t>
            </w:r>
          </w:p>
        </w:tc>
        <w:tc>
          <w:tcPr>
            <w:tcW w:w="266" w:type="dxa"/>
            <w:tcBorders>
              <w:top w:val="single" w:sz="4" w:space="0" w:color="auto"/>
              <w:left w:val="single" w:sz="4" w:space="0" w:color="auto"/>
              <w:bottom w:val="single" w:sz="4" w:space="0" w:color="auto"/>
              <w:right w:val="single" w:sz="4" w:space="0" w:color="auto"/>
            </w:tcBorders>
          </w:tcPr>
          <w:p w14:paraId="03F04EDF" w14:textId="77777777" w:rsidR="00446603" w:rsidRPr="000017F9" w:rsidRDefault="00446603" w:rsidP="00446603">
            <w:pPr>
              <w:spacing w:before="40" w:after="40"/>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350E6727" w14:textId="77777777" w:rsidR="00446603" w:rsidRPr="000017F9" w:rsidRDefault="00446603" w:rsidP="00446603">
            <w:pPr>
              <w:spacing w:before="40" w:after="40"/>
              <w:rPr>
                <w:sz w:val="16"/>
                <w:szCs w:val="16"/>
              </w:rPr>
            </w:pPr>
          </w:p>
        </w:tc>
        <w:tc>
          <w:tcPr>
            <w:tcW w:w="266" w:type="dxa"/>
            <w:tcBorders>
              <w:top w:val="single" w:sz="4" w:space="0" w:color="auto"/>
              <w:left w:val="single" w:sz="4" w:space="0" w:color="auto"/>
              <w:bottom w:val="single" w:sz="4" w:space="0" w:color="auto"/>
              <w:right w:val="single" w:sz="4" w:space="0" w:color="auto"/>
            </w:tcBorders>
          </w:tcPr>
          <w:p w14:paraId="0498081B" w14:textId="77777777" w:rsidR="00446603" w:rsidRPr="000017F9" w:rsidRDefault="00446603" w:rsidP="00446603">
            <w:pPr>
              <w:spacing w:before="40" w:after="40"/>
              <w:rPr>
                <w:sz w:val="16"/>
                <w:szCs w:val="16"/>
              </w:rPr>
            </w:pPr>
          </w:p>
        </w:tc>
        <w:tc>
          <w:tcPr>
            <w:tcW w:w="283" w:type="dxa"/>
            <w:tcBorders>
              <w:top w:val="single" w:sz="4" w:space="0" w:color="auto"/>
              <w:left w:val="single" w:sz="4" w:space="0" w:color="auto"/>
              <w:bottom w:val="single" w:sz="4" w:space="0" w:color="auto"/>
              <w:right w:val="single" w:sz="4" w:space="0" w:color="auto"/>
            </w:tcBorders>
          </w:tcPr>
          <w:p w14:paraId="577BAB7B" w14:textId="77777777" w:rsidR="00446603" w:rsidRPr="000017F9" w:rsidRDefault="00446603" w:rsidP="00446603">
            <w:pPr>
              <w:spacing w:before="40" w:after="40"/>
              <w:rPr>
                <w:sz w:val="16"/>
                <w:szCs w:val="16"/>
              </w:rPr>
            </w:pPr>
          </w:p>
        </w:tc>
        <w:tc>
          <w:tcPr>
            <w:tcW w:w="332" w:type="dxa"/>
            <w:tcBorders>
              <w:top w:val="single" w:sz="4" w:space="0" w:color="auto"/>
              <w:left w:val="single" w:sz="4" w:space="0" w:color="auto"/>
              <w:bottom w:val="single" w:sz="4" w:space="0" w:color="auto"/>
              <w:right w:val="single" w:sz="4" w:space="0" w:color="auto"/>
            </w:tcBorders>
          </w:tcPr>
          <w:p w14:paraId="3E6E65F3" w14:textId="77777777" w:rsidR="00446603" w:rsidRPr="000017F9" w:rsidRDefault="00446603" w:rsidP="00446603">
            <w:pPr>
              <w:spacing w:before="40" w:after="40"/>
              <w:rPr>
                <w:sz w:val="16"/>
                <w:szCs w:val="16"/>
              </w:rPr>
            </w:pPr>
          </w:p>
        </w:tc>
        <w:tc>
          <w:tcPr>
            <w:tcW w:w="2257" w:type="dxa"/>
            <w:tcBorders>
              <w:top w:val="single" w:sz="4" w:space="0" w:color="auto"/>
              <w:left w:val="single" w:sz="4" w:space="0" w:color="auto"/>
              <w:bottom w:val="single" w:sz="4" w:space="0" w:color="auto"/>
              <w:right w:val="single" w:sz="4" w:space="0" w:color="auto"/>
            </w:tcBorders>
          </w:tcPr>
          <w:p w14:paraId="2C49F412" w14:textId="77777777" w:rsidR="00446603" w:rsidRPr="000017F9" w:rsidRDefault="00446603" w:rsidP="00446603">
            <w:pPr>
              <w:spacing w:before="40" w:after="40"/>
              <w:rPr>
                <w:sz w:val="16"/>
                <w:szCs w:val="16"/>
              </w:rPr>
            </w:pPr>
            <w:r w:rsidRPr="000017F9">
              <w:rPr>
                <w:sz w:val="16"/>
                <w:szCs w:val="16"/>
              </w:rPr>
              <w:t>Study groups are at varying level of relevance, and so there might be not one size fits all approach</w:t>
            </w:r>
          </w:p>
          <w:p w14:paraId="3CAC1259" w14:textId="2BC085BF" w:rsidR="00446603" w:rsidRPr="000017F9" w:rsidRDefault="00446603" w:rsidP="00A66E78">
            <w:pPr>
              <w:spacing w:before="40" w:after="40"/>
              <w:rPr>
                <w:sz w:val="16"/>
                <w:szCs w:val="16"/>
              </w:rPr>
            </w:pPr>
            <w:r w:rsidRPr="000017F9">
              <w:rPr>
                <w:sz w:val="16"/>
                <w:szCs w:val="16"/>
              </w:rPr>
              <w:t>Measures for industry engagement to less attractive study groups might not be the same as for the more attractive ones</w:t>
            </w:r>
          </w:p>
        </w:tc>
        <w:tc>
          <w:tcPr>
            <w:tcW w:w="1028" w:type="dxa"/>
            <w:tcBorders>
              <w:top w:val="single" w:sz="4" w:space="0" w:color="auto"/>
              <w:left w:val="single" w:sz="4" w:space="0" w:color="auto"/>
              <w:bottom w:val="single" w:sz="4" w:space="0" w:color="auto"/>
              <w:right w:val="single" w:sz="4" w:space="0" w:color="auto"/>
            </w:tcBorders>
            <w:hideMark/>
          </w:tcPr>
          <w:p w14:paraId="3048B706" w14:textId="77777777" w:rsidR="00446603" w:rsidRPr="000017F9" w:rsidRDefault="00446603" w:rsidP="00446603">
            <w:pPr>
              <w:spacing w:before="40" w:after="40"/>
              <w:rPr>
                <w:sz w:val="16"/>
                <w:szCs w:val="16"/>
              </w:rPr>
            </w:pPr>
            <w:r w:rsidRPr="000017F9">
              <w:rPr>
                <w:sz w:val="16"/>
                <w:szCs w:val="16"/>
              </w:rPr>
              <w:t>RG-IEM, RG-SOP</w:t>
            </w:r>
          </w:p>
        </w:tc>
        <w:tc>
          <w:tcPr>
            <w:tcW w:w="919" w:type="dxa"/>
            <w:tcBorders>
              <w:top w:val="single" w:sz="4" w:space="0" w:color="auto"/>
              <w:left w:val="single" w:sz="4" w:space="0" w:color="auto"/>
              <w:bottom w:val="single" w:sz="4" w:space="0" w:color="auto"/>
              <w:right w:val="single" w:sz="4" w:space="0" w:color="auto"/>
            </w:tcBorders>
          </w:tcPr>
          <w:p w14:paraId="70A24116" w14:textId="77777777" w:rsidR="00446603" w:rsidRPr="000017F9" w:rsidRDefault="00446603" w:rsidP="00446603">
            <w:pPr>
              <w:spacing w:before="40" w:after="40"/>
              <w:rPr>
                <w:sz w:val="16"/>
                <w:szCs w:val="16"/>
              </w:rPr>
            </w:pPr>
          </w:p>
        </w:tc>
        <w:tc>
          <w:tcPr>
            <w:tcW w:w="1363" w:type="dxa"/>
            <w:tcBorders>
              <w:top w:val="single" w:sz="4" w:space="0" w:color="auto"/>
              <w:left w:val="single" w:sz="4" w:space="0" w:color="auto"/>
              <w:bottom w:val="single" w:sz="4" w:space="0" w:color="auto"/>
              <w:right w:val="single" w:sz="4" w:space="0" w:color="auto"/>
            </w:tcBorders>
          </w:tcPr>
          <w:p w14:paraId="1BA7D604" w14:textId="77777777" w:rsidR="00446603" w:rsidRPr="000017F9" w:rsidRDefault="00446603" w:rsidP="00446603">
            <w:pPr>
              <w:spacing w:before="40" w:after="40"/>
              <w:rPr>
                <w:sz w:val="16"/>
                <w:szCs w:val="16"/>
              </w:rPr>
            </w:pPr>
          </w:p>
        </w:tc>
      </w:tr>
    </w:tbl>
    <w:p w14:paraId="33BB8AFE" w14:textId="77777777" w:rsidR="00ED53D0" w:rsidRPr="000017F9" w:rsidRDefault="00ED53D0" w:rsidP="00ED53D0"/>
    <w:p w14:paraId="3CD00F8F" w14:textId="77777777" w:rsidR="00ED53D0" w:rsidRPr="000017F9" w:rsidRDefault="00ED53D0" w:rsidP="000F2C9F">
      <w:bookmarkStart w:id="83" w:name="_Ref133563088"/>
      <w:r w:rsidRPr="000017F9">
        <w:br w:type="page"/>
      </w:r>
    </w:p>
    <w:p w14:paraId="14F1C043" w14:textId="71A210D7" w:rsidR="00ED53D0" w:rsidRPr="000017F9" w:rsidRDefault="00ED53D0" w:rsidP="00ED53D0">
      <w:pPr>
        <w:pStyle w:val="AnnexNotitle"/>
      </w:pPr>
      <w:r w:rsidRPr="000017F9">
        <w:lastRenderedPageBreak/>
        <w:t>Annex A</w:t>
      </w:r>
      <w:r w:rsidRPr="000017F9">
        <w:br/>
      </w:r>
      <w:r w:rsidRPr="000017F9">
        <w:rPr>
          <w:b w:val="0"/>
          <w:bCs/>
        </w:rPr>
        <w:t>(</w:t>
      </w:r>
      <w:r w:rsidR="00941221" w:rsidRPr="000017F9">
        <w:rPr>
          <w:b w:val="0"/>
          <w:bCs/>
        </w:rPr>
        <w:t xml:space="preserve">to the </w:t>
      </w:r>
      <w:r w:rsidRPr="000017F9">
        <w:rPr>
          <w:b w:val="0"/>
          <w:bCs/>
        </w:rPr>
        <w:t>ITU-T action plan for a vibrant engagement of the industry)</w:t>
      </w:r>
      <w:r w:rsidRPr="000017F9">
        <w:t>:</w:t>
      </w:r>
      <w:r w:rsidRPr="000017F9">
        <w:br/>
        <w:t>Identification of documents which contributed to this action plan</w:t>
      </w:r>
      <w:bookmarkEnd w:id="83"/>
    </w:p>
    <w:p w14:paraId="19697F9E" w14:textId="77777777" w:rsidR="00ED53D0" w:rsidRPr="000017F9" w:rsidRDefault="00ED53D0" w:rsidP="00ED53D0">
      <w:pPr>
        <w:rPr>
          <w:lang w:eastAsia="zh-CN"/>
        </w:rPr>
      </w:pPr>
      <w:r w:rsidRPr="000017F9">
        <w:rPr>
          <w:lang w:eastAsia="zh-CN"/>
        </w:rPr>
        <w:t>The following table identifies the documents that served as basis and contributed to this action plan:</w:t>
      </w:r>
    </w:p>
    <w:p w14:paraId="7F51897E" w14:textId="77777777" w:rsidR="00ED53D0" w:rsidRPr="000017F9" w:rsidRDefault="00ED53D0" w:rsidP="00ED53D0">
      <w:pPr>
        <w:rPr>
          <w:lang w:eastAsia="zh-CN"/>
        </w:rPr>
      </w:pPr>
    </w:p>
    <w:p w14:paraId="76149058" w14:textId="1FC6B785" w:rsidR="00ED53D0" w:rsidRPr="000017F9" w:rsidRDefault="00ED53D0" w:rsidP="00ED53D0">
      <w:pPr>
        <w:pStyle w:val="TableNotitle"/>
      </w:pPr>
      <w:r w:rsidRPr="000017F9">
        <w:t xml:space="preserve">Table </w:t>
      </w:r>
      <w:r w:rsidR="00C60E0F" w:rsidRPr="000017F9">
        <w:t>F.A.</w:t>
      </w:r>
      <w:r w:rsidRPr="000017F9">
        <w:fldChar w:fldCharType="begin"/>
      </w:r>
      <w:r w:rsidRPr="000017F9">
        <w:instrText xml:space="preserve"> </w:instrText>
      </w:r>
      <w:r w:rsidR="00C70219" w:rsidRPr="000017F9">
        <w:instrText xml:space="preserve">SEQ TableAP </w:instrText>
      </w:r>
      <w:r w:rsidRPr="000017F9">
        <w:instrText>\* ARABIC</w:instrText>
      </w:r>
      <w:r w:rsidR="00C60E0F" w:rsidRPr="000017F9">
        <w:instrText xml:space="preserve"> \r 1</w:instrText>
      </w:r>
      <w:r w:rsidRPr="000017F9">
        <w:instrText xml:space="preserve"> </w:instrText>
      </w:r>
      <w:r w:rsidRPr="000017F9">
        <w:fldChar w:fldCharType="separate"/>
      </w:r>
      <w:r w:rsidR="009E5B8E" w:rsidRPr="000017F9">
        <w:rPr>
          <w:noProof/>
        </w:rPr>
        <w:t>1</w:t>
      </w:r>
      <w:r w:rsidRPr="000017F9">
        <w:fldChar w:fldCharType="end"/>
      </w:r>
      <w:r w:rsidRPr="000017F9">
        <w:t xml:space="preserve"> </w:t>
      </w:r>
      <w:r w:rsidR="00C60E0F" w:rsidRPr="000017F9">
        <w:t>–</w:t>
      </w:r>
      <w:r w:rsidRPr="000017F9">
        <w:t xml:space="preserve"> Identification of documents that contributed to this action plan</w:t>
      </w:r>
    </w:p>
    <w:tbl>
      <w:tblPr>
        <w:tblStyle w:val="TableGrid"/>
        <w:tblW w:w="99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9"/>
        <w:gridCol w:w="5694"/>
        <w:gridCol w:w="1404"/>
        <w:gridCol w:w="1701"/>
      </w:tblGrid>
      <w:tr w:rsidR="00922D41" w:rsidRPr="000017F9" w14:paraId="72505C46" w14:textId="77777777" w:rsidTr="00922D41">
        <w:trPr>
          <w:tblHeader/>
          <w:jc w:val="center"/>
        </w:trPr>
        <w:tc>
          <w:tcPr>
            <w:tcW w:w="1109" w:type="dxa"/>
            <w:tcBorders>
              <w:top w:val="single" w:sz="12" w:space="0" w:color="auto"/>
              <w:bottom w:val="single" w:sz="12" w:space="0" w:color="auto"/>
            </w:tcBorders>
            <w:shd w:val="clear" w:color="auto" w:fill="auto"/>
          </w:tcPr>
          <w:p w14:paraId="0DF27DA0" w14:textId="77777777" w:rsidR="00ED53D0" w:rsidRPr="000017F9" w:rsidRDefault="00ED53D0" w:rsidP="00922D41">
            <w:pPr>
              <w:pStyle w:val="Tablehead"/>
              <w:rPr>
                <w:rFonts w:eastAsia="MS Mincho"/>
              </w:rPr>
            </w:pPr>
            <w:r w:rsidRPr="000017F9">
              <w:rPr>
                <w:rFonts w:eastAsia="MS Mincho"/>
              </w:rPr>
              <w:t>Identifier</w:t>
            </w:r>
          </w:p>
        </w:tc>
        <w:tc>
          <w:tcPr>
            <w:tcW w:w="5694" w:type="dxa"/>
            <w:tcBorders>
              <w:top w:val="single" w:sz="12" w:space="0" w:color="auto"/>
              <w:bottom w:val="single" w:sz="12" w:space="0" w:color="auto"/>
            </w:tcBorders>
            <w:shd w:val="clear" w:color="auto" w:fill="auto"/>
          </w:tcPr>
          <w:p w14:paraId="2ACA2E21" w14:textId="77777777" w:rsidR="00ED53D0" w:rsidRPr="000017F9" w:rsidRDefault="00ED53D0" w:rsidP="00922D41">
            <w:pPr>
              <w:pStyle w:val="Tablehead"/>
              <w:rPr>
                <w:rFonts w:eastAsia="MS Mincho"/>
              </w:rPr>
            </w:pPr>
            <w:r w:rsidRPr="000017F9">
              <w:rPr>
                <w:rFonts w:eastAsia="MS Mincho"/>
              </w:rPr>
              <w:t>Title</w:t>
            </w:r>
          </w:p>
        </w:tc>
        <w:tc>
          <w:tcPr>
            <w:tcW w:w="1404" w:type="dxa"/>
            <w:tcBorders>
              <w:top w:val="single" w:sz="12" w:space="0" w:color="auto"/>
              <w:bottom w:val="single" w:sz="12" w:space="0" w:color="auto"/>
            </w:tcBorders>
            <w:shd w:val="clear" w:color="auto" w:fill="auto"/>
          </w:tcPr>
          <w:p w14:paraId="29587B03" w14:textId="77777777" w:rsidR="00ED53D0" w:rsidRPr="000017F9" w:rsidRDefault="00ED53D0" w:rsidP="00922D41">
            <w:pPr>
              <w:pStyle w:val="Tablehead"/>
              <w:rPr>
                <w:rFonts w:eastAsia="MS Mincho"/>
              </w:rPr>
            </w:pPr>
            <w:r w:rsidRPr="000017F9">
              <w:rPr>
                <w:rFonts w:eastAsia="MS Mincho"/>
              </w:rPr>
              <w:t>Meeting</w:t>
            </w:r>
          </w:p>
        </w:tc>
        <w:tc>
          <w:tcPr>
            <w:tcW w:w="1701" w:type="dxa"/>
            <w:tcBorders>
              <w:top w:val="single" w:sz="12" w:space="0" w:color="auto"/>
              <w:bottom w:val="single" w:sz="12" w:space="0" w:color="auto"/>
            </w:tcBorders>
            <w:shd w:val="clear" w:color="auto" w:fill="auto"/>
          </w:tcPr>
          <w:p w14:paraId="4273DF75" w14:textId="77777777" w:rsidR="00ED53D0" w:rsidRPr="000017F9" w:rsidRDefault="00ED53D0" w:rsidP="00922D41">
            <w:pPr>
              <w:pStyle w:val="Tablehead"/>
              <w:rPr>
                <w:rFonts w:eastAsia="MS Mincho"/>
              </w:rPr>
            </w:pPr>
            <w:r w:rsidRPr="000017F9">
              <w:rPr>
                <w:rFonts w:eastAsia="MS Mincho"/>
              </w:rPr>
              <w:t>Meeting date</w:t>
            </w:r>
          </w:p>
        </w:tc>
      </w:tr>
      <w:tr w:rsidR="00922D41" w:rsidRPr="000017F9" w14:paraId="40FD1812" w14:textId="77777777" w:rsidTr="00922D41">
        <w:trPr>
          <w:jc w:val="center"/>
        </w:trPr>
        <w:tc>
          <w:tcPr>
            <w:tcW w:w="1109" w:type="dxa"/>
            <w:tcBorders>
              <w:top w:val="single" w:sz="12" w:space="0" w:color="auto"/>
            </w:tcBorders>
            <w:shd w:val="clear" w:color="auto" w:fill="auto"/>
          </w:tcPr>
          <w:p w14:paraId="0FF0E24B" w14:textId="138EE6DD" w:rsidR="00ED53D0" w:rsidRPr="000017F9" w:rsidRDefault="00844A00" w:rsidP="00922D41">
            <w:pPr>
              <w:pStyle w:val="Tabletext"/>
            </w:pPr>
            <w:hyperlink r:id="rId176" w:history="1">
              <w:r w:rsidR="00ED53D0" w:rsidRPr="000017F9">
                <w:rPr>
                  <w:rStyle w:val="Hyperlink"/>
                </w:rPr>
                <w:t>TD4R1</w:t>
              </w:r>
            </w:hyperlink>
          </w:p>
        </w:tc>
        <w:tc>
          <w:tcPr>
            <w:tcW w:w="5694" w:type="dxa"/>
            <w:tcBorders>
              <w:top w:val="single" w:sz="12" w:space="0" w:color="auto"/>
            </w:tcBorders>
            <w:shd w:val="clear" w:color="auto" w:fill="auto"/>
          </w:tcPr>
          <w:p w14:paraId="27260A46" w14:textId="77777777" w:rsidR="00ED53D0" w:rsidRPr="000017F9" w:rsidRDefault="00ED53D0" w:rsidP="00922D41">
            <w:pPr>
              <w:pStyle w:val="Tabletext"/>
              <w:rPr>
                <w:rFonts w:eastAsia="MS Mincho"/>
              </w:rPr>
            </w:pPr>
            <w:r w:rsidRPr="000017F9">
              <w:rPr>
                <w:rFonts w:eastAsia="MS Mincho"/>
              </w:rPr>
              <w:t>Report of the first TSAG meeting (Geneva, 12-16 December 2022)</w:t>
            </w:r>
          </w:p>
        </w:tc>
        <w:tc>
          <w:tcPr>
            <w:tcW w:w="1404" w:type="dxa"/>
            <w:tcBorders>
              <w:top w:val="single" w:sz="12" w:space="0" w:color="auto"/>
            </w:tcBorders>
            <w:shd w:val="clear" w:color="auto" w:fill="auto"/>
          </w:tcPr>
          <w:p w14:paraId="7964EDA7" w14:textId="77777777" w:rsidR="00ED53D0" w:rsidRPr="000017F9" w:rsidRDefault="00ED53D0" w:rsidP="00922D41">
            <w:pPr>
              <w:pStyle w:val="Tabletext"/>
              <w:rPr>
                <w:rFonts w:eastAsia="MS Mincho"/>
              </w:rPr>
            </w:pPr>
            <w:r w:rsidRPr="000017F9">
              <w:rPr>
                <w:rFonts w:eastAsia="MS Mincho"/>
              </w:rPr>
              <w:t>TSAG</w:t>
            </w:r>
          </w:p>
        </w:tc>
        <w:tc>
          <w:tcPr>
            <w:tcW w:w="1701" w:type="dxa"/>
            <w:tcBorders>
              <w:top w:val="single" w:sz="12" w:space="0" w:color="auto"/>
            </w:tcBorders>
            <w:shd w:val="clear" w:color="auto" w:fill="auto"/>
          </w:tcPr>
          <w:p w14:paraId="2FFE11C9" w14:textId="77777777" w:rsidR="00ED53D0" w:rsidRPr="000017F9" w:rsidRDefault="00ED53D0" w:rsidP="00922D41">
            <w:pPr>
              <w:pStyle w:val="Tabletext"/>
              <w:rPr>
                <w:rFonts w:eastAsia="MS Mincho"/>
              </w:rPr>
            </w:pPr>
            <w:r w:rsidRPr="000017F9">
              <w:rPr>
                <w:rFonts w:eastAsia="MS Mincho"/>
              </w:rPr>
              <w:t>12-16/12/2022</w:t>
            </w:r>
          </w:p>
        </w:tc>
      </w:tr>
      <w:tr w:rsidR="00922D41" w:rsidRPr="000017F9" w14:paraId="7D8D7AE3" w14:textId="77777777" w:rsidTr="00922D41">
        <w:trPr>
          <w:jc w:val="center"/>
        </w:trPr>
        <w:tc>
          <w:tcPr>
            <w:tcW w:w="1109" w:type="dxa"/>
            <w:shd w:val="clear" w:color="auto" w:fill="auto"/>
          </w:tcPr>
          <w:p w14:paraId="48915264" w14:textId="77777777" w:rsidR="00ED53D0" w:rsidRPr="000017F9" w:rsidRDefault="00844A00" w:rsidP="00922D41">
            <w:pPr>
              <w:pStyle w:val="Tabletext"/>
              <w:rPr>
                <w:rFonts w:eastAsia="MS Mincho"/>
              </w:rPr>
            </w:pPr>
            <w:hyperlink r:id="rId177" w:history="1">
              <w:r w:rsidR="00ED53D0" w:rsidRPr="000017F9">
                <w:rPr>
                  <w:rStyle w:val="Hyperlink"/>
                </w:rPr>
                <w:t>TD153R2</w:t>
              </w:r>
            </w:hyperlink>
          </w:p>
        </w:tc>
        <w:tc>
          <w:tcPr>
            <w:tcW w:w="5694" w:type="dxa"/>
            <w:shd w:val="clear" w:color="auto" w:fill="auto"/>
          </w:tcPr>
          <w:p w14:paraId="0A1296BB" w14:textId="77777777" w:rsidR="00ED53D0" w:rsidRPr="000017F9" w:rsidRDefault="00ED53D0" w:rsidP="00922D41">
            <w:pPr>
              <w:pStyle w:val="Tabletext"/>
              <w:rPr>
                <w:rFonts w:eastAsia="MS Mincho"/>
              </w:rPr>
            </w:pPr>
            <w:r w:rsidRPr="000017F9">
              <w:rPr>
                <w:rFonts w:eastAsia="MS Mincho"/>
              </w:rPr>
              <w:t>Draft material for the development of an action plan for industry engagement</w:t>
            </w:r>
          </w:p>
        </w:tc>
        <w:tc>
          <w:tcPr>
            <w:tcW w:w="1404" w:type="dxa"/>
            <w:shd w:val="clear" w:color="auto" w:fill="auto"/>
          </w:tcPr>
          <w:p w14:paraId="062D3398" w14:textId="77777777" w:rsidR="00ED53D0" w:rsidRPr="000017F9" w:rsidRDefault="00ED53D0" w:rsidP="00922D41">
            <w:pPr>
              <w:pStyle w:val="Tabletext"/>
              <w:rPr>
                <w:rFonts w:eastAsia="MS Mincho"/>
              </w:rPr>
            </w:pPr>
            <w:r w:rsidRPr="000017F9">
              <w:rPr>
                <w:rFonts w:eastAsia="MS Mincho"/>
              </w:rPr>
              <w:t>TSAG</w:t>
            </w:r>
          </w:p>
        </w:tc>
        <w:tc>
          <w:tcPr>
            <w:tcW w:w="1701" w:type="dxa"/>
            <w:shd w:val="clear" w:color="auto" w:fill="auto"/>
          </w:tcPr>
          <w:p w14:paraId="0F20EF6A" w14:textId="77777777" w:rsidR="00ED53D0" w:rsidRPr="000017F9" w:rsidRDefault="00ED53D0" w:rsidP="00922D41">
            <w:pPr>
              <w:pStyle w:val="Tabletext"/>
              <w:rPr>
                <w:rFonts w:eastAsia="MS Mincho"/>
              </w:rPr>
            </w:pPr>
            <w:r w:rsidRPr="000017F9">
              <w:rPr>
                <w:rFonts w:eastAsia="MS Mincho"/>
              </w:rPr>
              <w:t>12-16/12/2022</w:t>
            </w:r>
          </w:p>
        </w:tc>
      </w:tr>
      <w:tr w:rsidR="00922D41" w:rsidRPr="000017F9" w14:paraId="646BFD24" w14:textId="77777777" w:rsidTr="00922D41">
        <w:trPr>
          <w:jc w:val="center"/>
        </w:trPr>
        <w:tc>
          <w:tcPr>
            <w:tcW w:w="1109" w:type="dxa"/>
            <w:shd w:val="clear" w:color="auto" w:fill="auto"/>
          </w:tcPr>
          <w:p w14:paraId="37B05E50" w14:textId="77777777" w:rsidR="00ED53D0" w:rsidRPr="000017F9" w:rsidRDefault="00844A00" w:rsidP="00922D41">
            <w:pPr>
              <w:pStyle w:val="Tabletext"/>
              <w:rPr>
                <w:rFonts w:eastAsia="MS Mincho"/>
              </w:rPr>
            </w:pPr>
            <w:hyperlink r:id="rId178" w:history="1">
              <w:r w:rsidR="00ED53D0" w:rsidRPr="000017F9">
                <w:rPr>
                  <w:rStyle w:val="Hyperlink"/>
                </w:rPr>
                <w:t>DOC1</w:t>
              </w:r>
            </w:hyperlink>
          </w:p>
        </w:tc>
        <w:tc>
          <w:tcPr>
            <w:tcW w:w="5694" w:type="dxa"/>
            <w:shd w:val="clear" w:color="auto" w:fill="auto"/>
          </w:tcPr>
          <w:p w14:paraId="041EE2AE" w14:textId="77777777" w:rsidR="00ED53D0" w:rsidRPr="000017F9" w:rsidRDefault="00ED53D0" w:rsidP="00922D41">
            <w:pPr>
              <w:pStyle w:val="Tabletext"/>
              <w:rPr>
                <w:rFonts w:eastAsia="MS Mincho"/>
              </w:rPr>
            </w:pPr>
            <w:r w:rsidRPr="000017F9">
              <w:rPr>
                <w:rFonts w:eastAsia="MS Mincho"/>
              </w:rPr>
              <w:t>Industry Engagement Action Plan: Framework and Basic Assumptions</w:t>
            </w:r>
          </w:p>
        </w:tc>
        <w:tc>
          <w:tcPr>
            <w:tcW w:w="1404" w:type="dxa"/>
            <w:shd w:val="clear" w:color="auto" w:fill="auto"/>
          </w:tcPr>
          <w:p w14:paraId="2FEAE8DB"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61F3E383"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413A6C68" w14:textId="77777777" w:rsidTr="00922D41">
        <w:trPr>
          <w:jc w:val="center"/>
        </w:trPr>
        <w:tc>
          <w:tcPr>
            <w:tcW w:w="1109" w:type="dxa"/>
            <w:shd w:val="clear" w:color="auto" w:fill="auto"/>
          </w:tcPr>
          <w:p w14:paraId="1DDB4524" w14:textId="77777777" w:rsidR="00ED53D0" w:rsidRPr="000017F9" w:rsidRDefault="00844A00" w:rsidP="00922D41">
            <w:pPr>
              <w:pStyle w:val="Tabletext"/>
              <w:rPr>
                <w:rFonts w:eastAsia="MS Mincho"/>
              </w:rPr>
            </w:pPr>
            <w:hyperlink r:id="rId179" w:history="1">
              <w:r w:rsidR="00ED53D0" w:rsidRPr="000017F9">
                <w:rPr>
                  <w:rStyle w:val="Hyperlink"/>
                </w:rPr>
                <w:t>DOC2</w:t>
              </w:r>
            </w:hyperlink>
          </w:p>
        </w:tc>
        <w:tc>
          <w:tcPr>
            <w:tcW w:w="5694" w:type="dxa"/>
            <w:shd w:val="clear" w:color="auto" w:fill="auto"/>
          </w:tcPr>
          <w:p w14:paraId="7FF8419A" w14:textId="77777777" w:rsidR="00ED53D0" w:rsidRPr="000017F9" w:rsidRDefault="00ED53D0" w:rsidP="00922D41">
            <w:pPr>
              <w:pStyle w:val="Tabletext"/>
              <w:rPr>
                <w:rFonts w:eastAsia="MS Mincho"/>
              </w:rPr>
            </w:pPr>
            <w:r w:rsidRPr="000017F9">
              <w:rPr>
                <w:rFonts w:eastAsia="MS Mincho"/>
              </w:rPr>
              <w:t>Draft Skeleton of RG-IEM Deliverable</w:t>
            </w:r>
          </w:p>
        </w:tc>
        <w:tc>
          <w:tcPr>
            <w:tcW w:w="1404" w:type="dxa"/>
            <w:shd w:val="clear" w:color="auto" w:fill="auto"/>
          </w:tcPr>
          <w:p w14:paraId="71F9B4BE"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1397CA59"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2EC848C9" w14:textId="77777777" w:rsidTr="00922D41">
        <w:trPr>
          <w:jc w:val="center"/>
        </w:trPr>
        <w:tc>
          <w:tcPr>
            <w:tcW w:w="1109" w:type="dxa"/>
            <w:shd w:val="clear" w:color="auto" w:fill="auto"/>
          </w:tcPr>
          <w:p w14:paraId="795DB4D5" w14:textId="77777777" w:rsidR="00ED53D0" w:rsidRPr="000017F9" w:rsidRDefault="00844A00" w:rsidP="00922D41">
            <w:pPr>
              <w:pStyle w:val="Tabletext"/>
              <w:rPr>
                <w:rFonts w:eastAsia="MS Mincho"/>
              </w:rPr>
            </w:pPr>
            <w:hyperlink r:id="rId180" w:history="1">
              <w:r w:rsidR="00ED53D0" w:rsidRPr="000017F9">
                <w:rPr>
                  <w:rStyle w:val="Hyperlink"/>
                </w:rPr>
                <w:t>DOC3</w:t>
              </w:r>
            </w:hyperlink>
          </w:p>
        </w:tc>
        <w:tc>
          <w:tcPr>
            <w:tcW w:w="5694" w:type="dxa"/>
            <w:shd w:val="clear" w:color="auto" w:fill="auto"/>
          </w:tcPr>
          <w:p w14:paraId="1AEF5487" w14:textId="77777777" w:rsidR="00ED53D0" w:rsidRPr="000017F9" w:rsidRDefault="00ED53D0" w:rsidP="00922D41">
            <w:pPr>
              <w:pStyle w:val="Tabletext"/>
              <w:rPr>
                <w:rFonts w:eastAsia="MS Mincho"/>
              </w:rPr>
            </w:pPr>
            <w:r w:rsidRPr="000017F9">
              <w:rPr>
                <w:rFonts w:eastAsia="MS Mincho"/>
              </w:rPr>
              <w:t>Industry Engagement: Initial Workshop Implementation Proposals</w:t>
            </w:r>
          </w:p>
        </w:tc>
        <w:tc>
          <w:tcPr>
            <w:tcW w:w="1404" w:type="dxa"/>
            <w:shd w:val="clear" w:color="auto" w:fill="auto"/>
          </w:tcPr>
          <w:p w14:paraId="6A8A9057"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60D03684"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128174B7" w14:textId="77777777" w:rsidTr="00922D41">
        <w:trPr>
          <w:jc w:val="center"/>
        </w:trPr>
        <w:tc>
          <w:tcPr>
            <w:tcW w:w="1109" w:type="dxa"/>
            <w:shd w:val="clear" w:color="auto" w:fill="auto"/>
          </w:tcPr>
          <w:p w14:paraId="549D10E6" w14:textId="77777777" w:rsidR="00ED53D0" w:rsidRPr="000017F9" w:rsidRDefault="00844A00" w:rsidP="00922D41">
            <w:pPr>
              <w:pStyle w:val="Tabletext"/>
              <w:rPr>
                <w:rFonts w:eastAsia="MS Mincho"/>
              </w:rPr>
            </w:pPr>
            <w:hyperlink r:id="rId181" w:history="1">
              <w:r w:rsidR="00ED53D0" w:rsidRPr="000017F9">
                <w:rPr>
                  <w:rStyle w:val="Hyperlink"/>
                </w:rPr>
                <w:t>DOC5</w:t>
              </w:r>
            </w:hyperlink>
          </w:p>
        </w:tc>
        <w:tc>
          <w:tcPr>
            <w:tcW w:w="5694" w:type="dxa"/>
            <w:shd w:val="clear" w:color="auto" w:fill="auto"/>
          </w:tcPr>
          <w:p w14:paraId="289E2524" w14:textId="3CCA409B" w:rsidR="00ED53D0" w:rsidRPr="000017F9" w:rsidRDefault="00ED53D0" w:rsidP="00922D41">
            <w:pPr>
              <w:pStyle w:val="Tabletext"/>
              <w:rPr>
                <w:rFonts w:eastAsia="MS Mincho"/>
              </w:rPr>
            </w:pPr>
            <w:r w:rsidRPr="000017F9">
              <w:rPr>
                <w:rFonts w:eastAsia="MS Mincho"/>
              </w:rPr>
              <w:t xml:space="preserve">Draft report RG-IEM </w:t>
            </w:r>
            <w:r w:rsidR="00EE5848" w:rsidRPr="000017F9">
              <w:rPr>
                <w:rFonts w:eastAsia="MS Mincho"/>
              </w:rPr>
              <w:t>"</w:t>
            </w:r>
            <w:r w:rsidRPr="000017F9">
              <w:rPr>
                <w:rFonts w:eastAsia="MS Mincho"/>
              </w:rPr>
              <w:t>Industry Engagement, Metrics</w:t>
            </w:r>
            <w:r w:rsidR="00EE5848" w:rsidRPr="000017F9">
              <w:rPr>
                <w:rFonts w:eastAsia="MS Mincho"/>
              </w:rPr>
              <w:t>"</w:t>
            </w:r>
            <w:r w:rsidRPr="000017F9">
              <w:rPr>
                <w:rFonts w:eastAsia="MS Mincho"/>
              </w:rPr>
              <w:t>, 31 January 2023</w:t>
            </w:r>
          </w:p>
        </w:tc>
        <w:tc>
          <w:tcPr>
            <w:tcW w:w="1404" w:type="dxa"/>
            <w:shd w:val="clear" w:color="auto" w:fill="auto"/>
          </w:tcPr>
          <w:p w14:paraId="5603AAE5" w14:textId="77777777" w:rsidR="00ED53D0" w:rsidRPr="000017F9" w:rsidRDefault="00ED53D0" w:rsidP="00922D41">
            <w:pPr>
              <w:pStyle w:val="Tabletext"/>
              <w:rPr>
                <w:rFonts w:eastAsia="MS Mincho"/>
              </w:rPr>
            </w:pPr>
            <w:r w:rsidRPr="000017F9">
              <w:rPr>
                <w:rFonts w:eastAsia="MS Mincho"/>
              </w:rPr>
              <w:t>RG-IEM #1</w:t>
            </w:r>
          </w:p>
        </w:tc>
        <w:tc>
          <w:tcPr>
            <w:tcW w:w="1701" w:type="dxa"/>
            <w:shd w:val="clear" w:color="auto" w:fill="auto"/>
          </w:tcPr>
          <w:p w14:paraId="65C004B5" w14:textId="77777777" w:rsidR="00ED53D0" w:rsidRPr="000017F9" w:rsidRDefault="00ED53D0" w:rsidP="00922D41">
            <w:pPr>
              <w:pStyle w:val="Tabletext"/>
              <w:rPr>
                <w:rFonts w:eastAsia="MS Mincho"/>
              </w:rPr>
            </w:pPr>
            <w:r w:rsidRPr="000017F9">
              <w:rPr>
                <w:rFonts w:eastAsia="MS Mincho"/>
              </w:rPr>
              <w:t>31/01/2023</w:t>
            </w:r>
          </w:p>
        </w:tc>
      </w:tr>
      <w:tr w:rsidR="00922D41" w:rsidRPr="000017F9" w14:paraId="7EECDEFB" w14:textId="77777777" w:rsidTr="00922D41">
        <w:trPr>
          <w:jc w:val="center"/>
        </w:trPr>
        <w:tc>
          <w:tcPr>
            <w:tcW w:w="1109" w:type="dxa"/>
            <w:shd w:val="clear" w:color="auto" w:fill="auto"/>
          </w:tcPr>
          <w:p w14:paraId="0B67459C" w14:textId="77777777" w:rsidR="00ED53D0" w:rsidRPr="000017F9" w:rsidRDefault="00844A00" w:rsidP="00922D41">
            <w:pPr>
              <w:pStyle w:val="Tabletext"/>
              <w:rPr>
                <w:rFonts w:eastAsia="MS Mincho"/>
              </w:rPr>
            </w:pPr>
            <w:hyperlink r:id="rId182" w:history="1">
              <w:r w:rsidR="00ED53D0" w:rsidRPr="000017F9">
                <w:rPr>
                  <w:rStyle w:val="Hyperlink"/>
                  <w:rFonts w:eastAsia="MS Mincho"/>
                </w:rPr>
                <w:t>DOC1R2</w:t>
              </w:r>
            </w:hyperlink>
          </w:p>
        </w:tc>
        <w:tc>
          <w:tcPr>
            <w:tcW w:w="5694" w:type="dxa"/>
            <w:shd w:val="clear" w:color="auto" w:fill="auto"/>
          </w:tcPr>
          <w:p w14:paraId="13E61CD5" w14:textId="77777777" w:rsidR="00ED53D0" w:rsidRPr="000017F9" w:rsidRDefault="00ED53D0" w:rsidP="00922D41">
            <w:pPr>
              <w:pStyle w:val="Tabletext"/>
              <w:rPr>
                <w:rFonts w:eastAsia="MS Mincho"/>
              </w:rPr>
            </w:pPr>
            <w:r w:rsidRPr="000017F9">
              <w:rPr>
                <w:rFonts w:eastAsia="MS Mincho"/>
              </w:rPr>
              <w:t>Draft Skeleton of RG-IEM Deliverable</w:t>
            </w:r>
          </w:p>
        </w:tc>
        <w:tc>
          <w:tcPr>
            <w:tcW w:w="1404" w:type="dxa"/>
            <w:shd w:val="clear" w:color="auto" w:fill="auto"/>
          </w:tcPr>
          <w:p w14:paraId="7DECE2D4" w14:textId="77777777" w:rsidR="00ED53D0" w:rsidRPr="000017F9" w:rsidRDefault="00ED53D0" w:rsidP="00922D41">
            <w:pPr>
              <w:pStyle w:val="Tabletext"/>
              <w:rPr>
                <w:rFonts w:eastAsia="MS Mincho"/>
              </w:rPr>
            </w:pPr>
            <w:r w:rsidRPr="000017F9">
              <w:rPr>
                <w:rFonts w:eastAsia="MS Mincho"/>
              </w:rPr>
              <w:t>RG-IEM #2</w:t>
            </w:r>
          </w:p>
        </w:tc>
        <w:tc>
          <w:tcPr>
            <w:tcW w:w="1701" w:type="dxa"/>
            <w:shd w:val="clear" w:color="auto" w:fill="auto"/>
          </w:tcPr>
          <w:p w14:paraId="03C6DBDA" w14:textId="77777777" w:rsidR="00ED53D0" w:rsidRPr="000017F9" w:rsidRDefault="00ED53D0" w:rsidP="00922D41">
            <w:pPr>
              <w:pStyle w:val="Tabletext"/>
              <w:rPr>
                <w:rFonts w:eastAsia="MS Mincho"/>
              </w:rPr>
            </w:pPr>
            <w:r w:rsidRPr="000017F9">
              <w:rPr>
                <w:rFonts w:eastAsia="MS Mincho"/>
              </w:rPr>
              <w:t>07/03/2023</w:t>
            </w:r>
          </w:p>
        </w:tc>
      </w:tr>
      <w:tr w:rsidR="00922D41" w:rsidRPr="000017F9" w14:paraId="2C73B3FC" w14:textId="77777777" w:rsidTr="00922D41">
        <w:trPr>
          <w:jc w:val="center"/>
        </w:trPr>
        <w:tc>
          <w:tcPr>
            <w:tcW w:w="1109" w:type="dxa"/>
            <w:shd w:val="clear" w:color="auto" w:fill="auto"/>
          </w:tcPr>
          <w:p w14:paraId="60334A81" w14:textId="77777777" w:rsidR="00ED53D0" w:rsidRPr="000017F9" w:rsidRDefault="00844A00" w:rsidP="00922D41">
            <w:pPr>
              <w:pStyle w:val="Tabletext"/>
              <w:rPr>
                <w:rFonts w:eastAsia="MS Mincho"/>
              </w:rPr>
            </w:pPr>
            <w:hyperlink r:id="rId183" w:history="1">
              <w:r w:rsidR="00ED53D0" w:rsidRPr="000017F9">
                <w:rPr>
                  <w:rStyle w:val="Hyperlink"/>
                  <w:rFonts w:eastAsia="MS Mincho"/>
                </w:rPr>
                <w:t>DOC2</w:t>
              </w:r>
            </w:hyperlink>
          </w:p>
        </w:tc>
        <w:tc>
          <w:tcPr>
            <w:tcW w:w="5694" w:type="dxa"/>
            <w:shd w:val="clear" w:color="auto" w:fill="auto"/>
          </w:tcPr>
          <w:p w14:paraId="2ABE1281" w14:textId="77777777" w:rsidR="00ED53D0" w:rsidRPr="000017F9" w:rsidRDefault="00ED53D0" w:rsidP="00922D41">
            <w:pPr>
              <w:pStyle w:val="Tabletext"/>
              <w:rPr>
                <w:rFonts w:eastAsia="MS Mincho"/>
              </w:rPr>
            </w:pPr>
            <w:r w:rsidRPr="000017F9">
              <w:rPr>
                <w:rFonts w:eastAsia="MS Mincho"/>
              </w:rPr>
              <w:t>Next Steps in the review of Resolution 68 (Rev. Hammamet, 2016), Evolving role of industry in ITU-T</w:t>
            </w:r>
          </w:p>
        </w:tc>
        <w:tc>
          <w:tcPr>
            <w:tcW w:w="1404" w:type="dxa"/>
            <w:shd w:val="clear" w:color="auto" w:fill="auto"/>
          </w:tcPr>
          <w:p w14:paraId="58D897F5" w14:textId="77777777" w:rsidR="00ED53D0" w:rsidRPr="000017F9" w:rsidRDefault="00ED53D0" w:rsidP="00922D41">
            <w:pPr>
              <w:pStyle w:val="Tabletext"/>
              <w:rPr>
                <w:rFonts w:eastAsia="MS Mincho"/>
              </w:rPr>
            </w:pPr>
            <w:r w:rsidRPr="000017F9">
              <w:rPr>
                <w:rFonts w:eastAsia="MS Mincho"/>
              </w:rPr>
              <w:t>RG-IEM #2</w:t>
            </w:r>
          </w:p>
        </w:tc>
        <w:tc>
          <w:tcPr>
            <w:tcW w:w="1701" w:type="dxa"/>
            <w:shd w:val="clear" w:color="auto" w:fill="auto"/>
          </w:tcPr>
          <w:p w14:paraId="084A7B95" w14:textId="77777777" w:rsidR="00ED53D0" w:rsidRPr="000017F9" w:rsidRDefault="00ED53D0" w:rsidP="00922D41">
            <w:pPr>
              <w:pStyle w:val="Tabletext"/>
              <w:rPr>
                <w:rFonts w:eastAsia="MS Mincho"/>
              </w:rPr>
            </w:pPr>
            <w:r w:rsidRPr="000017F9">
              <w:rPr>
                <w:rFonts w:eastAsia="MS Mincho"/>
              </w:rPr>
              <w:t>07/03/2023</w:t>
            </w:r>
          </w:p>
        </w:tc>
      </w:tr>
      <w:tr w:rsidR="00922D41" w:rsidRPr="000017F9" w14:paraId="6D8184B4" w14:textId="77777777" w:rsidTr="00922D41">
        <w:trPr>
          <w:jc w:val="center"/>
        </w:trPr>
        <w:tc>
          <w:tcPr>
            <w:tcW w:w="1109" w:type="dxa"/>
            <w:shd w:val="clear" w:color="auto" w:fill="auto"/>
          </w:tcPr>
          <w:p w14:paraId="6DCC8E81" w14:textId="77777777" w:rsidR="00ED53D0" w:rsidRPr="000017F9" w:rsidRDefault="00844A00" w:rsidP="00922D41">
            <w:pPr>
              <w:pStyle w:val="Tabletext"/>
              <w:rPr>
                <w:rFonts w:eastAsia="MS Mincho"/>
              </w:rPr>
            </w:pPr>
            <w:hyperlink r:id="rId184" w:history="1">
              <w:r w:rsidR="00ED53D0" w:rsidRPr="000017F9">
                <w:rPr>
                  <w:rStyle w:val="Hyperlink"/>
                  <w:rFonts w:eastAsia="MS Mincho"/>
                </w:rPr>
                <w:t>DOC4</w:t>
              </w:r>
            </w:hyperlink>
          </w:p>
        </w:tc>
        <w:tc>
          <w:tcPr>
            <w:tcW w:w="5694" w:type="dxa"/>
            <w:shd w:val="clear" w:color="auto" w:fill="auto"/>
          </w:tcPr>
          <w:p w14:paraId="5B83E166" w14:textId="77777777" w:rsidR="00ED53D0" w:rsidRPr="000017F9" w:rsidRDefault="00ED53D0" w:rsidP="00922D41">
            <w:pPr>
              <w:pStyle w:val="Tabletext"/>
              <w:rPr>
                <w:rFonts w:eastAsia="MS Mincho"/>
              </w:rPr>
            </w:pPr>
            <w:r w:rsidRPr="000017F9">
              <w:rPr>
                <w:rFonts w:eastAsia="MS Mincho"/>
              </w:rPr>
              <w:t>Draft report (RG-IEM, 7 March 2023)</w:t>
            </w:r>
          </w:p>
        </w:tc>
        <w:tc>
          <w:tcPr>
            <w:tcW w:w="1404" w:type="dxa"/>
            <w:shd w:val="clear" w:color="auto" w:fill="auto"/>
          </w:tcPr>
          <w:p w14:paraId="6D6AEDAE" w14:textId="77777777" w:rsidR="00ED53D0" w:rsidRPr="000017F9" w:rsidRDefault="00ED53D0" w:rsidP="00922D41">
            <w:pPr>
              <w:pStyle w:val="Tabletext"/>
              <w:rPr>
                <w:rFonts w:eastAsia="MS Mincho"/>
              </w:rPr>
            </w:pPr>
            <w:r w:rsidRPr="000017F9">
              <w:rPr>
                <w:rFonts w:eastAsia="MS Mincho"/>
              </w:rPr>
              <w:t>RG-IEM #2</w:t>
            </w:r>
          </w:p>
        </w:tc>
        <w:tc>
          <w:tcPr>
            <w:tcW w:w="1701" w:type="dxa"/>
            <w:shd w:val="clear" w:color="auto" w:fill="auto"/>
          </w:tcPr>
          <w:p w14:paraId="3A2D0E11" w14:textId="77777777" w:rsidR="00ED53D0" w:rsidRPr="000017F9" w:rsidRDefault="00ED53D0" w:rsidP="00922D41">
            <w:pPr>
              <w:pStyle w:val="Tabletext"/>
              <w:rPr>
                <w:rFonts w:eastAsia="MS Mincho"/>
              </w:rPr>
            </w:pPr>
            <w:r w:rsidRPr="000017F9">
              <w:rPr>
                <w:rFonts w:eastAsia="MS Mincho"/>
              </w:rPr>
              <w:t>07/03/2023</w:t>
            </w:r>
          </w:p>
        </w:tc>
      </w:tr>
      <w:tr w:rsidR="00922D41" w:rsidRPr="000017F9" w14:paraId="78FB6600" w14:textId="77777777" w:rsidTr="00922D41">
        <w:trPr>
          <w:jc w:val="center"/>
        </w:trPr>
        <w:tc>
          <w:tcPr>
            <w:tcW w:w="1109" w:type="dxa"/>
            <w:shd w:val="clear" w:color="auto" w:fill="auto"/>
          </w:tcPr>
          <w:p w14:paraId="1CCCE820" w14:textId="77777777" w:rsidR="00ED53D0" w:rsidRPr="000017F9" w:rsidRDefault="00844A00" w:rsidP="00922D41">
            <w:pPr>
              <w:pStyle w:val="Tabletext"/>
              <w:rPr>
                <w:rFonts w:eastAsia="MS Mincho"/>
              </w:rPr>
            </w:pPr>
            <w:hyperlink r:id="rId185" w:history="1">
              <w:r w:rsidR="00ED53D0" w:rsidRPr="000017F9">
                <w:rPr>
                  <w:rStyle w:val="Hyperlink"/>
                  <w:rFonts w:eastAsia="MS Mincho"/>
                </w:rPr>
                <w:t>DOC1</w:t>
              </w:r>
            </w:hyperlink>
          </w:p>
        </w:tc>
        <w:tc>
          <w:tcPr>
            <w:tcW w:w="5694" w:type="dxa"/>
            <w:shd w:val="clear" w:color="auto" w:fill="auto"/>
          </w:tcPr>
          <w:p w14:paraId="7BF1DB7A" w14:textId="77777777" w:rsidR="00ED53D0" w:rsidRPr="000017F9" w:rsidRDefault="00ED53D0" w:rsidP="00922D41">
            <w:pPr>
              <w:pStyle w:val="Tabletext"/>
              <w:rPr>
                <w:rFonts w:eastAsia="MS Mincho"/>
              </w:rPr>
            </w:pPr>
            <w:r w:rsidRPr="000017F9">
              <w:rPr>
                <w:rFonts w:eastAsia="MS Mincho"/>
              </w:rPr>
              <w:t>Draft Skeleton of RG-IEM Deliverable (revised)</w:t>
            </w:r>
          </w:p>
        </w:tc>
        <w:tc>
          <w:tcPr>
            <w:tcW w:w="1404" w:type="dxa"/>
            <w:shd w:val="clear" w:color="auto" w:fill="auto"/>
          </w:tcPr>
          <w:p w14:paraId="087DDEF2"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5FDE94B2"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1B4AE54D" w14:textId="77777777" w:rsidTr="00922D41">
        <w:trPr>
          <w:jc w:val="center"/>
        </w:trPr>
        <w:tc>
          <w:tcPr>
            <w:tcW w:w="1109" w:type="dxa"/>
            <w:shd w:val="clear" w:color="auto" w:fill="auto"/>
          </w:tcPr>
          <w:p w14:paraId="5F84F912" w14:textId="77777777" w:rsidR="00ED53D0" w:rsidRPr="000017F9" w:rsidRDefault="00844A00" w:rsidP="00922D41">
            <w:pPr>
              <w:pStyle w:val="Tabletext"/>
              <w:rPr>
                <w:rFonts w:eastAsia="MS Mincho"/>
              </w:rPr>
            </w:pPr>
            <w:hyperlink r:id="rId186" w:history="1">
              <w:r w:rsidR="00ED53D0" w:rsidRPr="000017F9">
                <w:rPr>
                  <w:rStyle w:val="Hyperlink"/>
                  <w:rFonts w:eastAsia="MS Mincho"/>
                </w:rPr>
                <w:t>DOC2</w:t>
              </w:r>
            </w:hyperlink>
          </w:p>
        </w:tc>
        <w:tc>
          <w:tcPr>
            <w:tcW w:w="5694" w:type="dxa"/>
            <w:shd w:val="clear" w:color="auto" w:fill="auto"/>
          </w:tcPr>
          <w:p w14:paraId="0B54171C" w14:textId="77777777" w:rsidR="00ED53D0" w:rsidRPr="000017F9" w:rsidRDefault="00ED53D0" w:rsidP="00922D41">
            <w:pPr>
              <w:pStyle w:val="Tabletext"/>
              <w:rPr>
                <w:rFonts w:eastAsia="MS Mincho"/>
              </w:rPr>
            </w:pPr>
            <w:r w:rsidRPr="000017F9">
              <w:rPr>
                <w:rFonts w:eastAsia="MS Mincho"/>
              </w:rPr>
              <w:t>Considerations about the development of the RG-IEM action plan</w:t>
            </w:r>
          </w:p>
        </w:tc>
        <w:tc>
          <w:tcPr>
            <w:tcW w:w="1404" w:type="dxa"/>
            <w:shd w:val="clear" w:color="auto" w:fill="auto"/>
          </w:tcPr>
          <w:p w14:paraId="34075268"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17F13354"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41FECBF3" w14:textId="77777777" w:rsidTr="00922D41">
        <w:trPr>
          <w:jc w:val="center"/>
        </w:trPr>
        <w:tc>
          <w:tcPr>
            <w:tcW w:w="1109" w:type="dxa"/>
            <w:shd w:val="clear" w:color="auto" w:fill="auto"/>
          </w:tcPr>
          <w:p w14:paraId="234B6EE6" w14:textId="77777777" w:rsidR="00ED53D0" w:rsidRPr="000017F9" w:rsidRDefault="00844A00" w:rsidP="00922D41">
            <w:pPr>
              <w:pStyle w:val="Tabletext"/>
              <w:rPr>
                <w:rFonts w:eastAsia="MS Mincho"/>
              </w:rPr>
            </w:pPr>
            <w:hyperlink r:id="rId187" w:history="1">
              <w:r w:rsidR="00ED53D0" w:rsidRPr="000017F9">
                <w:rPr>
                  <w:rStyle w:val="Hyperlink"/>
                  <w:rFonts w:eastAsia="MS Mincho"/>
                </w:rPr>
                <w:t>DOC3</w:t>
              </w:r>
            </w:hyperlink>
          </w:p>
        </w:tc>
        <w:tc>
          <w:tcPr>
            <w:tcW w:w="5694" w:type="dxa"/>
            <w:shd w:val="clear" w:color="auto" w:fill="auto"/>
          </w:tcPr>
          <w:p w14:paraId="1FEA42AD" w14:textId="77777777" w:rsidR="00ED53D0" w:rsidRPr="000017F9" w:rsidRDefault="00ED53D0" w:rsidP="00922D41">
            <w:pPr>
              <w:pStyle w:val="Tabletext"/>
              <w:rPr>
                <w:rFonts w:eastAsia="MS Mincho"/>
              </w:rPr>
            </w:pPr>
            <w:r w:rsidRPr="000017F9">
              <w:rPr>
                <w:rFonts w:eastAsia="MS Mincho"/>
              </w:rPr>
              <w:t>Some considerations for a potential ToR for a Steering Committee to execute current Industry Engagement Action Plan 2</w:t>
            </w:r>
          </w:p>
        </w:tc>
        <w:tc>
          <w:tcPr>
            <w:tcW w:w="1404" w:type="dxa"/>
            <w:shd w:val="clear" w:color="auto" w:fill="auto"/>
          </w:tcPr>
          <w:p w14:paraId="790CA782"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75831D0F"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524CB2DD" w14:textId="77777777" w:rsidTr="00922D41">
        <w:trPr>
          <w:jc w:val="center"/>
        </w:trPr>
        <w:tc>
          <w:tcPr>
            <w:tcW w:w="1109" w:type="dxa"/>
            <w:shd w:val="clear" w:color="auto" w:fill="auto"/>
          </w:tcPr>
          <w:p w14:paraId="66E2FAB9" w14:textId="77777777" w:rsidR="00ED53D0" w:rsidRPr="000017F9" w:rsidRDefault="00844A00" w:rsidP="00922D41">
            <w:pPr>
              <w:pStyle w:val="Tabletext"/>
              <w:rPr>
                <w:rFonts w:eastAsia="MS Mincho"/>
              </w:rPr>
            </w:pPr>
            <w:hyperlink r:id="rId188" w:history="1">
              <w:r w:rsidR="00ED53D0" w:rsidRPr="000017F9">
                <w:rPr>
                  <w:rStyle w:val="Hyperlink"/>
                  <w:rFonts w:eastAsia="MS Mincho"/>
                </w:rPr>
                <w:t>DOC5</w:t>
              </w:r>
            </w:hyperlink>
          </w:p>
        </w:tc>
        <w:tc>
          <w:tcPr>
            <w:tcW w:w="5694" w:type="dxa"/>
            <w:shd w:val="clear" w:color="auto" w:fill="auto"/>
          </w:tcPr>
          <w:p w14:paraId="2CB9760E" w14:textId="77777777" w:rsidR="00ED53D0" w:rsidRPr="000017F9" w:rsidRDefault="00ED53D0" w:rsidP="00922D41">
            <w:pPr>
              <w:pStyle w:val="Tabletext"/>
              <w:rPr>
                <w:rFonts w:eastAsia="MS Mincho"/>
              </w:rPr>
            </w:pPr>
            <w:r w:rsidRPr="000017F9">
              <w:rPr>
                <w:rFonts w:eastAsia="MS Mincho"/>
              </w:rPr>
              <w:t>Draft report (RG-IEM, 4 April 2023)</w:t>
            </w:r>
          </w:p>
        </w:tc>
        <w:tc>
          <w:tcPr>
            <w:tcW w:w="1404" w:type="dxa"/>
            <w:shd w:val="clear" w:color="auto" w:fill="auto"/>
          </w:tcPr>
          <w:p w14:paraId="61F2D1AC" w14:textId="77777777" w:rsidR="00ED53D0" w:rsidRPr="000017F9" w:rsidRDefault="00ED53D0" w:rsidP="00922D41">
            <w:pPr>
              <w:pStyle w:val="Tabletext"/>
              <w:rPr>
                <w:rFonts w:eastAsia="MS Mincho"/>
              </w:rPr>
            </w:pPr>
            <w:r w:rsidRPr="000017F9">
              <w:rPr>
                <w:rFonts w:eastAsia="MS Mincho"/>
              </w:rPr>
              <w:t>RG-IEM #3</w:t>
            </w:r>
          </w:p>
        </w:tc>
        <w:tc>
          <w:tcPr>
            <w:tcW w:w="1701" w:type="dxa"/>
            <w:shd w:val="clear" w:color="auto" w:fill="auto"/>
          </w:tcPr>
          <w:p w14:paraId="3B62A47A" w14:textId="77777777" w:rsidR="00ED53D0" w:rsidRPr="000017F9" w:rsidRDefault="00ED53D0" w:rsidP="00922D41">
            <w:pPr>
              <w:pStyle w:val="Tabletext"/>
              <w:rPr>
                <w:rFonts w:eastAsia="MS Mincho"/>
              </w:rPr>
            </w:pPr>
            <w:r w:rsidRPr="000017F9">
              <w:rPr>
                <w:rFonts w:eastAsia="MS Mincho"/>
              </w:rPr>
              <w:t>04/04/2023</w:t>
            </w:r>
          </w:p>
        </w:tc>
      </w:tr>
      <w:tr w:rsidR="00922D41" w:rsidRPr="000017F9" w14:paraId="2B713514" w14:textId="77777777" w:rsidTr="00922D41">
        <w:trPr>
          <w:jc w:val="center"/>
        </w:trPr>
        <w:tc>
          <w:tcPr>
            <w:tcW w:w="1109" w:type="dxa"/>
            <w:shd w:val="clear" w:color="auto" w:fill="auto"/>
          </w:tcPr>
          <w:p w14:paraId="63769A41" w14:textId="77777777" w:rsidR="00ED53D0" w:rsidRPr="000017F9" w:rsidRDefault="00844A00" w:rsidP="00922D41">
            <w:pPr>
              <w:pStyle w:val="Tabletext"/>
              <w:rPr>
                <w:rFonts w:eastAsia="MS Mincho"/>
              </w:rPr>
            </w:pPr>
            <w:hyperlink r:id="rId189" w:history="1">
              <w:r w:rsidR="00ED53D0" w:rsidRPr="000017F9">
                <w:rPr>
                  <w:rStyle w:val="Hyperlink"/>
                  <w:rFonts w:eastAsia="MS Mincho"/>
                </w:rPr>
                <w:t>DOC1</w:t>
              </w:r>
            </w:hyperlink>
          </w:p>
        </w:tc>
        <w:tc>
          <w:tcPr>
            <w:tcW w:w="5694" w:type="dxa"/>
            <w:shd w:val="clear" w:color="auto" w:fill="auto"/>
          </w:tcPr>
          <w:p w14:paraId="5808A4E0" w14:textId="77777777" w:rsidR="00ED53D0" w:rsidRPr="000017F9" w:rsidRDefault="00ED53D0" w:rsidP="00922D41">
            <w:pPr>
              <w:pStyle w:val="Tabletext"/>
              <w:rPr>
                <w:rFonts w:eastAsia="MS Mincho"/>
              </w:rPr>
            </w:pPr>
            <w:r w:rsidRPr="000017F9">
              <w:rPr>
                <w:rFonts w:eastAsia="MS Mincho"/>
              </w:rPr>
              <w:t>[Draft] ITU-T action plan for a vibrant engagement of the industry</w:t>
            </w:r>
          </w:p>
        </w:tc>
        <w:tc>
          <w:tcPr>
            <w:tcW w:w="1404" w:type="dxa"/>
            <w:shd w:val="clear" w:color="auto" w:fill="auto"/>
          </w:tcPr>
          <w:p w14:paraId="5EAA097A" w14:textId="77777777" w:rsidR="00ED53D0" w:rsidRPr="000017F9" w:rsidRDefault="00ED53D0" w:rsidP="00922D41">
            <w:pPr>
              <w:pStyle w:val="Tabletext"/>
              <w:rPr>
                <w:rFonts w:eastAsia="MS Mincho"/>
              </w:rPr>
            </w:pPr>
            <w:r w:rsidRPr="000017F9">
              <w:rPr>
                <w:rFonts w:eastAsia="MS Mincho"/>
              </w:rPr>
              <w:t>RG-IEM #4</w:t>
            </w:r>
          </w:p>
        </w:tc>
        <w:tc>
          <w:tcPr>
            <w:tcW w:w="1701" w:type="dxa"/>
            <w:shd w:val="clear" w:color="auto" w:fill="auto"/>
          </w:tcPr>
          <w:p w14:paraId="3C3A80EF" w14:textId="77777777" w:rsidR="00ED53D0" w:rsidRPr="000017F9" w:rsidRDefault="00ED53D0" w:rsidP="00922D41">
            <w:pPr>
              <w:pStyle w:val="Tabletext"/>
              <w:rPr>
                <w:rFonts w:eastAsia="MS Mincho"/>
              </w:rPr>
            </w:pPr>
            <w:r w:rsidRPr="000017F9">
              <w:rPr>
                <w:rFonts w:eastAsia="MS Mincho"/>
              </w:rPr>
              <w:t>05/05/2023</w:t>
            </w:r>
          </w:p>
        </w:tc>
      </w:tr>
      <w:tr w:rsidR="00922D41" w:rsidRPr="000017F9" w14:paraId="2987A062" w14:textId="77777777" w:rsidTr="00922D41">
        <w:trPr>
          <w:jc w:val="center"/>
        </w:trPr>
        <w:tc>
          <w:tcPr>
            <w:tcW w:w="1109" w:type="dxa"/>
            <w:shd w:val="clear" w:color="auto" w:fill="auto"/>
          </w:tcPr>
          <w:p w14:paraId="310E1B74" w14:textId="47A2170F" w:rsidR="00ED53D0" w:rsidRPr="000017F9" w:rsidRDefault="00844A00" w:rsidP="00922D41">
            <w:pPr>
              <w:pStyle w:val="Tabletext"/>
              <w:rPr>
                <w:rFonts w:eastAsia="MS Mincho"/>
              </w:rPr>
            </w:pPr>
            <w:hyperlink r:id="rId190" w:history="1">
              <w:r w:rsidR="00ED53D0" w:rsidRPr="000017F9">
                <w:rPr>
                  <w:rStyle w:val="Hyperlink"/>
                  <w:rFonts w:eastAsia="MS Mincho"/>
                </w:rPr>
                <w:t>DOC5</w:t>
              </w:r>
            </w:hyperlink>
          </w:p>
        </w:tc>
        <w:tc>
          <w:tcPr>
            <w:tcW w:w="5694" w:type="dxa"/>
            <w:shd w:val="clear" w:color="auto" w:fill="auto"/>
          </w:tcPr>
          <w:p w14:paraId="05400D28" w14:textId="77777777" w:rsidR="00ED53D0" w:rsidRPr="000017F9" w:rsidRDefault="00ED53D0" w:rsidP="00922D41">
            <w:pPr>
              <w:pStyle w:val="Tabletext"/>
              <w:rPr>
                <w:rFonts w:eastAsia="MS Mincho"/>
              </w:rPr>
            </w:pPr>
            <w:r w:rsidRPr="000017F9">
              <w:rPr>
                <w:rFonts w:eastAsia="MS Mincho"/>
              </w:rPr>
              <w:t>Draft report (RG-IEM, 5 May 2023)</w:t>
            </w:r>
          </w:p>
        </w:tc>
        <w:tc>
          <w:tcPr>
            <w:tcW w:w="1404" w:type="dxa"/>
            <w:shd w:val="clear" w:color="auto" w:fill="auto"/>
          </w:tcPr>
          <w:p w14:paraId="05456D1C" w14:textId="77777777" w:rsidR="00ED53D0" w:rsidRPr="000017F9" w:rsidRDefault="00ED53D0" w:rsidP="00922D41">
            <w:pPr>
              <w:pStyle w:val="Tabletext"/>
              <w:rPr>
                <w:rFonts w:eastAsia="MS Mincho"/>
              </w:rPr>
            </w:pPr>
            <w:r w:rsidRPr="000017F9">
              <w:rPr>
                <w:rFonts w:eastAsia="MS Mincho"/>
              </w:rPr>
              <w:t>RG-IEM #4</w:t>
            </w:r>
          </w:p>
        </w:tc>
        <w:tc>
          <w:tcPr>
            <w:tcW w:w="1701" w:type="dxa"/>
            <w:shd w:val="clear" w:color="auto" w:fill="auto"/>
          </w:tcPr>
          <w:p w14:paraId="537779C7" w14:textId="77777777" w:rsidR="00ED53D0" w:rsidRPr="000017F9" w:rsidRDefault="00ED53D0" w:rsidP="00922D41">
            <w:pPr>
              <w:pStyle w:val="Tabletext"/>
              <w:rPr>
                <w:rFonts w:eastAsia="MS Mincho"/>
              </w:rPr>
            </w:pPr>
            <w:r w:rsidRPr="000017F9">
              <w:rPr>
                <w:rFonts w:eastAsia="MS Mincho"/>
              </w:rPr>
              <w:t>05/05/2023</w:t>
            </w:r>
          </w:p>
        </w:tc>
      </w:tr>
      <w:tr w:rsidR="00922D41" w:rsidRPr="000017F9" w14:paraId="3D5E7C6B" w14:textId="77777777" w:rsidTr="00922D41">
        <w:trPr>
          <w:jc w:val="center"/>
        </w:trPr>
        <w:tc>
          <w:tcPr>
            <w:tcW w:w="1109" w:type="dxa"/>
            <w:shd w:val="clear" w:color="auto" w:fill="auto"/>
          </w:tcPr>
          <w:p w14:paraId="5320A851" w14:textId="77777777" w:rsidR="00ED53D0" w:rsidRPr="000017F9" w:rsidRDefault="00844A00" w:rsidP="00922D41">
            <w:pPr>
              <w:pStyle w:val="Tabletext"/>
              <w:rPr>
                <w:rFonts w:eastAsia="MS Mincho"/>
              </w:rPr>
            </w:pPr>
            <w:hyperlink r:id="rId191" w:history="1">
              <w:r w:rsidR="00ED53D0" w:rsidRPr="000017F9">
                <w:rPr>
                  <w:rStyle w:val="Hyperlink"/>
                  <w:rFonts w:eastAsia="MS Mincho"/>
                </w:rPr>
                <w:t>DOC6</w:t>
              </w:r>
            </w:hyperlink>
          </w:p>
        </w:tc>
        <w:tc>
          <w:tcPr>
            <w:tcW w:w="5694" w:type="dxa"/>
            <w:shd w:val="clear" w:color="auto" w:fill="auto"/>
          </w:tcPr>
          <w:p w14:paraId="26E607AA" w14:textId="77777777" w:rsidR="00ED53D0" w:rsidRPr="000017F9" w:rsidRDefault="00ED53D0" w:rsidP="00922D41">
            <w:pPr>
              <w:pStyle w:val="Tabletext"/>
              <w:rPr>
                <w:rFonts w:eastAsia="MS Mincho"/>
              </w:rPr>
            </w:pPr>
            <w:r w:rsidRPr="000017F9">
              <w:rPr>
                <w:rFonts w:eastAsia="MS Mincho"/>
              </w:rPr>
              <w:t>Draft report of the Industry Engagement Workshop</w:t>
            </w:r>
          </w:p>
        </w:tc>
        <w:tc>
          <w:tcPr>
            <w:tcW w:w="1404" w:type="dxa"/>
            <w:shd w:val="clear" w:color="auto" w:fill="auto"/>
          </w:tcPr>
          <w:p w14:paraId="61C0CF3C" w14:textId="39538A2A" w:rsidR="00ED53D0" w:rsidRPr="000017F9" w:rsidRDefault="00ED53D0" w:rsidP="00922D41">
            <w:pPr>
              <w:pStyle w:val="Tabletext"/>
              <w:rPr>
                <w:rFonts w:eastAsia="MS Mincho"/>
              </w:rPr>
            </w:pPr>
            <w:r w:rsidRPr="000017F9">
              <w:rPr>
                <w:rFonts w:eastAsia="MS Mincho"/>
              </w:rPr>
              <w:t>RG-IEM #</w:t>
            </w:r>
            <w:r w:rsidR="00922D41" w:rsidRPr="000017F9">
              <w:rPr>
                <w:rFonts w:eastAsia="MS Mincho"/>
              </w:rPr>
              <w:t>4</w:t>
            </w:r>
          </w:p>
        </w:tc>
        <w:tc>
          <w:tcPr>
            <w:tcW w:w="1701" w:type="dxa"/>
            <w:shd w:val="clear" w:color="auto" w:fill="auto"/>
          </w:tcPr>
          <w:p w14:paraId="3CDB1FC4" w14:textId="77777777" w:rsidR="00ED53D0" w:rsidRPr="000017F9" w:rsidRDefault="00ED53D0" w:rsidP="00922D41">
            <w:pPr>
              <w:pStyle w:val="Tabletext"/>
              <w:rPr>
                <w:rFonts w:eastAsia="MS Mincho"/>
              </w:rPr>
            </w:pPr>
            <w:r w:rsidRPr="000017F9">
              <w:rPr>
                <w:rFonts w:eastAsia="MS Mincho"/>
              </w:rPr>
              <w:t>07/05/2024</w:t>
            </w:r>
          </w:p>
        </w:tc>
      </w:tr>
      <w:tr w:rsidR="00922D41" w:rsidRPr="000017F9" w14:paraId="71F30180" w14:textId="77777777" w:rsidTr="00922D41">
        <w:trPr>
          <w:jc w:val="center"/>
        </w:trPr>
        <w:tc>
          <w:tcPr>
            <w:tcW w:w="1109" w:type="dxa"/>
            <w:shd w:val="clear" w:color="auto" w:fill="auto"/>
          </w:tcPr>
          <w:p w14:paraId="6CD7E305" w14:textId="4F527B40" w:rsidR="00ED53D0" w:rsidRPr="000017F9" w:rsidRDefault="00844A00" w:rsidP="00922D41">
            <w:pPr>
              <w:pStyle w:val="Tabletext"/>
              <w:rPr>
                <w:rFonts w:eastAsia="MS Mincho"/>
              </w:rPr>
            </w:pPr>
            <w:hyperlink r:id="rId192" w:history="1">
              <w:r w:rsidR="00ED53D0" w:rsidRPr="000017F9">
                <w:rPr>
                  <w:rStyle w:val="Hyperlink"/>
                  <w:rFonts w:eastAsia="MS Mincho"/>
                </w:rPr>
                <w:t>DOC6</w:t>
              </w:r>
            </w:hyperlink>
            <w:r w:rsidR="00922D41" w:rsidRPr="000017F9">
              <w:rPr>
                <w:rFonts w:eastAsia="MS Mincho"/>
              </w:rPr>
              <w:t xml:space="preserve"> Att.1</w:t>
            </w:r>
          </w:p>
        </w:tc>
        <w:tc>
          <w:tcPr>
            <w:tcW w:w="5694" w:type="dxa"/>
            <w:shd w:val="clear" w:color="auto" w:fill="auto"/>
          </w:tcPr>
          <w:p w14:paraId="312D21F7" w14:textId="77777777" w:rsidR="00ED53D0" w:rsidRPr="000017F9" w:rsidRDefault="00ED53D0" w:rsidP="00922D41">
            <w:pPr>
              <w:pStyle w:val="Tabletext"/>
              <w:rPr>
                <w:rFonts w:eastAsia="MS Mincho"/>
              </w:rPr>
            </w:pPr>
            <w:r w:rsidRPr="000017F9">
              <w:rPr>
                <w:rFonts w:eastAsia="MS Mincho"/>
              </w:rPr>
              <w:t>Work in progress: revised action plan</w:t>
            </w:r>
          </w:p>
        </w:tc>
        <w:tc>
          <w:tcPr>
            <w:tcW w:w="1404" w:type="dxa"/>
            <w:shd w:val="clear" w:color="auto" w:fill="auto"/>
          </w:tcPr>
          <w:p w14:paraId="2B7CD0FB" w14:textId="3542EC74" w:rsidR="00ED53D0" w:rsidRPr="000017F9" w:rsidRDefault="00ED53D0" w:rsidP="00922D41">
            <w:pPr>
              <w:pStyle w:val="Tabletext"/>
              <w:rPr>
                <w:rFonts w:eastAsia="MS Mincho"/>
              </w:rPr>
            </w:pPr>
            <w:r w:rsidRPr="000017F9">
              <w:rPr>
                <w:rFonts w:eastAsia="MS Mincho"/>
              </w:rPr>
              <w:t>RG-IEM #</w:t>
            </w:r>
            <w:r w:rsidR="002D489C" w:rsidRPr="000017F9">
              <w:rPr>
                <w:rFonts w:eastAsia="MS Mincho"/>
              </w:rPr>
              <w:t>5</w:t>
            </w:r>
          </w:p>
        </w:tc>
        <w:tc>
          <w:tcPr>
            <w:tcW w:w="1701" w:type="dxa"/>
            <w:shd w:val="clear" w:color="auto" w:fill="auto"/>
          </w:tcPr>
          <w:p w14:paraId="6E69F543" w14:textId="77777777" w:rsidR="00ED53D0" w:rsidRPr="000017F9" w:rsidRDefault="00ED53D0" w:rsidP="00922D41">
            <w:pPr>
              <w:pStyle w:val="Tabletext"/>
              <w:rPr>
                <w:rFonts w:eastAsia="MS Mincho"/>
              </w:rPr>
            </w:pPr>
            <w:r w:rsidRPr="000017F9">
              <w:rPr>
                <w:rFonts w:eastAsia="MS Mincho"/>
              </w:rPr>
              <w:t>14/06/2024</w:t>
            </w:r>
          </w:p>
        </w:tc>
      </w:tr>
    </w:tbl>
    <w:p w14:paraId="128D7693" w14:textId="77777777" w:rsidR="00ED53D0" w:rsidRPr="000017F9" w:rsidRDefault="00ED53D0" w:rsidP="00ED53D0">
      <w:pPr>
        <w:rPr>
          <w:rFonts w:eastAsia="MS Mincho"/>
        </w:rPr>
      </w:pPr>
    </w:p>
    <w:p w14:paraId="580AAE9B" w14:textId="77777777" w:rsidR="00ED53D0" w:rsidRPr="000017F9" w:rsidRDefault="00ED53D0" w:rsidP="00922D41">
      <w:pPr>
        <w:rPr>
          <w:rFonts w:eastAsia="Times New Roman"/>
          <w:sz w:val="28"/>
          <w:szCs w:val="20"/>
          <w:lang w:eastAsia="en-US"/>
        </w:rPr>
      </w:pPr>
      <w:r w:rsidRPr="000017F9">
        <w:br w:type="page"/>
      </w:r>
    </w:p>
    <w:p w14:paraId="2CD95BE8" w14:textId="452CF4F8" w:rsidR="00ED53D0" w:rsidRPr="000017F9" w:rsidRDefault="00ED53D0" w:rsidP="00ED53D0">
      <w:pPr>
        <w:pStyle w:val="AnnexNotitle"/>
      </w:pPr>
      <w:r w:rsidRPr="000017F9">
        <w:lastRenderedPageBreak/>
        <w:t>Annex B</w:t>
      </w:r>
      <w:r w:rsidR="00922D41" w:rsidRPr="000017F9">
        <w:t>: References</w:t>
      </w:r>
      <w:r w:rsidR="00941221" w:rsidRPr="000017F9">
        <w:br/>
      </w:r>
      <w:r w:rsidR="00941221" w:rsidRPr="000017F9">
        <w:rPr>
          <w:b w:val="0"/>
          <w:bCs/>
        </w:rPr>
        <w:t>(to the ITU-T action plan for a vibrant engagement of the industry)</w:t>
      </w:r>
    </w:p>
    <w:p w14:paraId="17B836BF" w14:textId="77777777" w:rsidR="00922D41" w:rsidRPr="000017F9" w:rsidRDefault="00922D41" w:rsidP="00922D41">
      <w:pPr>
        <w:pStyle w:val="Reftext"/>
      </w:pPr>
    </w:p>
    <w:p w14:paraId="29A7A6D4" w14:textId="2686AD6F" w:rsidR="00ED53D0" w:rsidRPr="000017F9" w:rsidRDefault="00ED53D0" w:rsidP="00922D41">
      <w:pPr>
        <w:pStyle w:val="Reftext"/>
      </w:pPr>
      <w:r w:rsidRPr="000017F9">
        <w:t>[b-ITU Strategic Plan]</w:t>
      </w:r>
      <w:r w:rsidR="00922D41" w:rsidRPr="000017F9">
        <w:tab/>
      </w:r>
      <w:r w:rsidRPr="000017F9">
        <w:rPr>
          <w:color w:val="000000"/>
          <w:sz w:val="22"/>
          <w:szCs w:val="22"/>
        </w:rPr>
        <w:t>ANNEX 1 TO PP RESOLUTION 71 (REV. BUCHAREST, 2022): ITU strategic plan for 2024-2027,</w:t>
      </w:r>
      <w:hyperlink r:id="rId193" w:history="1">
        <w:r w:rsidRPr="000017F9">
          <w:rPr>
            <w:rStyle w:val="Hyperlink"/>
            <w:sz w:val="22"/>
            <w:szCs w:val="22"/>
          </w:rPr>
          <w:t>https://www.itu.int/en/council/planning/Documents/Res71-PP2-final.pdf</w:t>
        </w:r>
      </w:hyperlink>
    </w:p>
    <w:p w14:paraId="6B519E65" w14:textId="77777777" w:rsidR="00ED53D0" w:rsidRPr="000017F9" w:rsidRDefault="00ED53D0" w:rsidP="00ED53D0"/>
    <w:p w14:paraId="28EB476A" w14:textId="77777777" w:rsidR="00830626" w:rsidRPr="000017F9" w:rsidRDefault="00830626" w:rsidP="00830626">
      <w:r w:rsidRPr="000017F9">
        <w:br w:type="page"/>
      </w:r>
    </w:p>
    <w:p w14:paraId="423427EE" w14:textId="6263C78D" w:rsidR="0008728E" w:rsidRPr="000017F9" w:rsidRDefault="0008728E" w:rsidP="0008728E">
      <w:pPr>
        <w:pStyle w:val="Heading1"/>
        <w:spacing w:after="120"/>
        <w:ind w:left="0" w:firstLine="0"/>
        <w:jc w:val="center"/>
        <w:rPr>
          <w:szCs w:val="24"/>
        </w:rPr>
      </w:pPr>
      <w:bookmarkStart w:id="84" w:name="_Toc174109227"/>
      <w:r w:rsidRPr="000017F9">
        <w:rPr>
          <w:szCs w:val="24"/>
        </w:rPr>
        <w:lastRenderedPageBreak/>
        <w:t>Annex G:</w:t>
      </w:r>
      <w:r w:rsidRPr="000017F9">
        <w:rPr>
          <w:szCs w:val="24"/>
        </w:rPr>
        <w:br/>
      </w:r>
      <w:r w:rsidR="00830626" w:rsidRPr="000017F9">
        <w:t xml:space="preserve">Briefing note for </w:t>
      </w:r>
      <w:bookmarkStart w:id="85" w:name="AnnexG"/>
      <w:r w:rsidR="00830626" w:rsidRPr="000017F9">
        <w:t xml:space="preserve">WTSA ad hoc group chairs </w:t>
      </w:r>
      <w:bookmarkEnd w:id="85"/>
      <w:r w:rsidR="00830626" w:rsidRPr="000017F9">
        <w:t>and drafting group chairs</w:t>
      </w:r>
      <w:bookmarkEnd w:id="84"/>
    </w:p>
    <w:p w14:paraId="10C331C3" w14:textId="77777777" w:rsidR="00C949F5" w:rsidRPr="000017F9" w:rsidRDefault="00C949F5" w:rsidP="00C949F5">
      <w:pPr>
        <w:pStyle w:val="Headingb"/>
      </w:pPr>
      <w:bookmarkStart w:id="86" w:name="_Toc173756803"/>
      <w:r w:rsidRPr="000017F9">
        <w:t>Summary</w:t>
      </w:r>
    </w:p>
    <w:p w14:paraId="2B58B439" w14:textId="77777777" w:rsidR="00C949F5" w:rsidRPr="000017F9" w:rsidRDefault="00C949F5" w:rsidP="00C949F5">
      <w:bookmarkStart w:id="87" w:name="_Hlk173756448"/>
      <w:r w:rsidRPr="000017F9">
        <w:t>This briefing note is based on the ITU General Rules and aggregates information for guiding a chairman of a World Telecommunication Standardization Assembly (WTSA) sub-committee (e.g., a working group of a committee of the Assembly, ad hoc groups) on how to organize the discussion and review of WTSA resolutions towards consensual agreements, by highlighting current common practices. This briefing note is not intended for use by the WTSA chair or chairs of WTSA Committees.</w:t>
      </w:r>
    </w:p>
    <w:bookmarkEnd w:id="87"/>
    <w:p w14:paraId="6EE9CD63" w14:textId="77777777" w:rsidR="00761454" w:rsidRPr="000017F9" w:rsidRDefault="00761454" w:rsidP="00761454">
      <w:pPr>
        <w:pStyle w:val="Heading4"/>
      </w:pPr>
      <w:r w:rsidRPr="000017F9">
        <w:t>G.1</w:t>
      </w:r>
      <w:r w:rsidRPr="000017F9">
        <w:tab/>
        <w:t>Introduction</w:t>
      </w:r>
      <w:bookmarkEnd w:id="86"/>
    </w:p>
    <w:p w14:paraId="1A793253" w14:textId="77777777" w:rsidR="00761454" w:rsidRPr="000017F9" w:rsidRDefault="00761454" w:rsidP="00761454">
      <w:pPr>
        <w:rPr>
          <w:rFonts w:eastAsia="SimSun"/>
        </w:rPr>
      </w:pPr>
      <w:r w:rsidRPr="000017F9">
        <w:rPr>
          <w:rFonts w:eastAsia="SimSun"/>
        </w:rPr>
        <w:t>The ITU provides a platform for members to engage in dialogue, negotiation, and decision-making processes, aiming to reach agreements and harmonize approaches on matters of common interest.</w:t>
      </w:r>
    </w:p>
    <w:p w14:paraId="368C483C" w14:textId="5977F4E3" w:rsidR="00761454" w:rsidRPr="000017F9" w:rsidRDefault="00761454" w:rsidP="00761454">
      <w:pPr>
        <w:rPr>
          <w:rFonts w:eastAsia="SimSun"/>
        </w:rPr>
      </w:pPr>
      <w:r w:rsidRPr="000017F9">
        <w:rPr>
          <w:rFonts w:eastAsia="SimSun"/>
        </w:rPr>
        <w:t xml:space="preserve">This document is based on the ITU </w:t>
      </w:r>
      <w:hyperlink r:id="rId194">
        <w:r w:rsidRPr="000017F9">
          <w:rPr>
            <w:rFonts w:eastAsia="SimSun"/>
            <w:color w:val="0000FF"/>
            <w:u w:val="single"/>
          </w:rPr>
          <w:t>General Rules</w:t>
        </w:r>
      </w:hyperlink>
      <w:r w:rsidRPr="000017F9">
        <w:rPr>
          <w:rFonts w:eastAsia="SimSun"/>
          <w:color w:val="0000FF"/>
          <w:u w:val="single"/>
        </w:rPr>
        <w:t xml:space="preserve"> of Conferences, Assemblies And Meetings of the Union</w:t>
      </w:r>
      <w:r w:rsidRPr="000017F9">
        <w:rPr>
          <w:rFonts w:eastAsia="SimSun"/>
        </w:rPr>
        <w:t xml:space="preserve"> (GR) and aggregates information for guiding the chair of a WTSA </w:t>
      </w:r>
      <w:r w:rsidRPr="000017F9">
        <w:rPr>
          <w:rFonts w:eastAsia="SimSun"/>
          <w:b/>
          <w:bCs/>
        </w:rPr>
        <w:t>sub-committee</w:t>
      </w:r>
      <w:r w:rsidRPr="000017F9">
        <w:rPr>
          <w:rFonts w:eastAsia="SimSun"/>
        </w:rPr>
        <w:t xml:space="preserve"> (e.g., a working group of a Committee of the Assembly, Ad hoc groups) discussion to consensual agreement and highlight current common practices. This is not intended for use by the WTSA chair or WTSA Committee (COM) Chairs. </w:t>
      </w:r>
    </w:p>
    <w:p w14:paraId="3EBBF479" w14:textId="77777777" w:rsidR="00761454" w:rsidRPr="000017F9" w:rsidRDefault="00761454" w:rsidP="00761454">
      <w:pPr>
        <w:rPr>
          <w:rFonts w:eastAsia="Times New Roman"/>
          <w:lang w:eastAsia="en-US"/>
        </w:rPr>
      </w:pPr>
      <w:r w:rsidRPr="000017F9">
        <w:rPr>
          <w:rFonts w:eastAsia="Times New Roman"/>
          <w:lang w:eastAsia="en-US"/>
        </w:rPr>
        <w:t>In the case of inconsistency, the Constitution (CS), the Convention (CV), the International Telecommunication Regulations (ITRs) and the General Rules of conferences, assemblies and meetings of the Union (GR) (in that order) shall prevail over this briefing note.</w:t>
      </w:r>
    </w:p>
    <w:p w14:paraId="4B9E9528" w14:textId="77777777" w:rsidR="00761454" w:rsidRPr="000017F9" w:rsidRDefault="00761454" w:rsidP="00761454">
      <w:pPr>
        <w:rPr>
          <w:rFonts w:eastAsia="SimSun"/>
          <w:i/>
          <w:iCs/>
        </w:rPr>
      </w:pPr>
      <w:r w:rsidRPr="000017F9">
        <w:rPr>
          <w:rFonts w:eastAsia="SimSun"/>
          <w:i/>
          <w:iCs/>
        </w:rPr>
        <w:t>Reference 1: General rules, chapter II, clause 12.</w:t>
      </w:r>
    </w:p>
    <w:p w14:paraId="1DCCF926" w14:textId="77777777" w:rsidR="00761454" w:rsidRPr="000017F9" w:rsidRDefault="00761454" w:rsidP="00761454">
      <w:pPr>
        <w:rPr>
          <w:rFonts w:eastAsia="SimSun"/>
        </w:rPr>
      </w:pPr>
      <w:r w:rsidRPr="000017F9">
        <w:rPr>
          <w:rFonts w:eastAsia="SimSun"/>
        </w:rPr>
        <w:t>If time permits, it is recommended to read [</w:t>
      </w:r>
      <w:hyperlink r:id="rId195" w:history="1">
        <w:r w:rsidRPr="000017F9">
          <w:rPr>
            <w:rFonts w:eastAsia="SimSun"/>
            <w:color w:val="0000FF"/>
            <w:u w:val="single"/>
          </w:rPr>
          <w:t>TSAG-TD120</w:t>
        </w:r>
      </w:hyperlink>
      <w:r w:rsidRPr="000017F9">
        <w:rPr>
          <w:rFonts w:eastAsia="SimSun"/>
        </w:rPr>
        <w:t>] as well as the ITU Tutorial on</w:t>
      </w:r>
      <w:r w:rsidRPr="000017F9">
        <w:rPr>
          <w:rFonts w:eastAsia="SimSun"/>
          <w:b/>
          <w:bCs/>
        </w:rPr>
        <w:t xml:space="preserve"> </w:t>
      </w:r>
      <w:hyperlink r:id="rId196" w:history="1">
        <w:r w:rsidRPr="000017F9">
          <w:rPr>
            <w:rStyle w:val="Hyperlink"/>
          </w:rPr>
          <w:t>"the art of reaching consensus"</w:t>
        </w:r>
      </w:hyperlink>
      <w:r w:rsidRPr="000017F9">
        <w:t>; however</w:t>
      </w:r>
      <w:r w:rsidRPr="000017F9">
        <w:rPr>
          <w:rFonts w:eastAsia="SimSun"/>
        </w:rPr>
        <w:t xml:space="preserve"> keep in mind that these documents are not tailored to WTSA sub-committees and some information are not pertinent to your situation.</w:t>
      </w:r>
    </w:p>
    <w:p w14:paraId="5B7EE392" w14:textId="77777777" w:rsidR="00761454" w:rsidRPr="000017F9" w:rsidRDefault="00761454" w:rsidP="00761454">
      <w:pPr>
        <w:pStyle w:val="Heading4"/>
      </w:pPr>
      <w:bookmarkStart w:id="88" w:name="_Toc173756804"/>
      <w:r w:rsidRPr="000017F9">
        <w:t>G.2</w:t>
      </w:r>
      <w:r w:rsidRPr="000017F9">
        <w:tab/>
        <w:t>Consensus-building</w:t>
      </w:r>
      <w:bookmarkEnd w:id="88"/>
      <w:r w:rsidRPr="000017F9">
        <w:t xml:space="preserve"> </w:t>
      </w:r>
    </w:p>
    <w:p w14:paraId="2DED3DCB" w14:textId="77777777" w:rsidR="00761454" w:rsidRPr="000017F9" w:rsidRDefault="00761454" w:rsidP="00761454">
      <w:pPr>
        <w:rPr>
          <w:rFonts w:eastAsia="SimSun"/>
        </w:rPr>
      </w:pPr>
      <w:r w:rsidRPr="000017F9">
        <w:rPr>
          <w:rFonts w:eastAsia="SimSun"/>
        </w:rPr>
        <w:t>There is no definition of consensus in ITU texts and consensus is left to the chair's appreciation. Consensus-building is fostered by the chair of a meeting accommodating the different views with a common understanding and approach, then concluding that there is general agreement for adopting a decision without formal or sustained opposition.</w:t>
      </w:r>
    </w:p>
    <w:p w14:paraId="016861DA" w14:textId="77777777" w:rsidR="00761454" w:rsidRPr="000017F9" w:rsidRDefault="00761454" w:rsidP="00761454">
      <w:pPr>
        <w:rPr>
          <w:rFonts w:eastAsia="SimSun"/>
        </w:rPr>
      </w:pPr>
      <w:r w:rsidRPr="000017F9">
        <w:rPr>
          <w:rFonts w:eastAsia="SimSun"/>
        </w:rPr>
        <w:t>The chair should:</w:t>
      </w:r>
    </w:p>
    <w:p w14:paraId="1C7E9827"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Start the session by providing a concise overview of the agenda and discussions of the WTSA Sub-committee/Ad Hoc Group meeting. </w:t>
      </w:r>
    </w:p>
    <w:p w14:paraId="3F9FCD3C"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Emphasize the significance of effective time management during the session. </w:t>
      </w:r>
    </w:p>
    <w:p w14:paraId="70915D8F"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In case of a busy agenda, suggest establishing a time limit for interventions (for example: 3 minutes for the first intervention, 1 minute for subsequent ones).</w:t>
      </w:r>
    </w:p>
    <w:p w14:paraId="13BF288B"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rPr>
          <w:lang w:eastAsia="zh-CN"/>
        </w:rPr>
        <w:t>Listen carefully to ensure clear understanding of all concerns.</w:t>
      </w:r>
    </w:p>
    <w:p w14:paraId="27831E0F"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Try to resolve all concerns with a neutral and respectful attitude and to the best of its ability.  </w:t>
      </w:r>
    </w:p>
    <w:p w14:paraId="6C24FCD0"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Ensure that discussion is limited to the point at issue, and may interrupt any speaker who departs therefrom and request such speakers to confine their remarks to the subject under discussion. </w:t>
      </w:r>
    </w:p>
    <w:p w14:paraId="6203AFD2"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 xml:space="preserve">Encourage the membership to negotiate and provide productive/constructive discussion to reach consensus. </w:t>
      </w:r>
    </w:p>
    <w:p w14:paraId="427CF9A9"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t>"Informal polling" (such as show of hands) may be used, but with much caution, for the chair to sense the temperature of the mood in the room.</w:t>
      </w:r>
    </w:p>
    <w:p w14:paraId="4F829139" w14:textId="77777777" w:rsidR="00761454" w:rsidRPr="000017F9" w:rsidRDefault="00761454" w:rsidP="00761454">
      <w:pPr>
        <w:numPr>
          <w:ilvl w:val="0"/>
          <w:numId w:val="83"/>
        </w:numPr>
        <w:overflowPunct w:val="0"/>
        <w:autoSpaceDE w:val="0"/>
        <w:autoSpaceDN w:val="0"/>
        <w:adjustRightInd w:val="0"/>
        <w:ind w:left="567" w:hanging="567"/>
        <w:textAlignment w:val="baseline"/>
      </w:pPr>
      <w:r w:rsidRPr="000017F9">
        <w:lastRenderedPageBreak/>
        <w:t xml:space="preserve">After consuming all possible options to achieve consensus, report to COM or Plenary with remaining issues for discussion if any exist. </w:t>
      </w:r>
    </w:p>
    <w:p w14:paraId="5F0A26D3" w14:textId="77777777" w:rsidR="00761454" w:rsidRPr="000017F9" w:rsidRDefault="00761454" w:rsidP="00761454">
      <w:pPr>
        <w:keepNext/>
        <w:rPr>
          <w:rFonts w:eastAsia="SimSun"/>
        </w:rPr>
      </w:pPr>
      <w:r w:rsidRPr="000017F9">
        <w:rPr>
          <w:rFonts w:eastAsia="SimSun"/>
        </w:rPr>
        <w:t>By order of preference, when a concern remains, the following can be offered:</w:t>
      </w:r>
    </w:p>
    <w:p w14:paraId="238054CE"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 xml:space="preserve">A session break (coffee break, or longer if time permits) can be a useful tool to solve a particular point. </w:t>
      </w:r>
    </w:p>
    <w:p w14:paraId="0D4228BF"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 xml:space="preserve">Text may be bracketed and revisited at the end of the session. Bracketed text should be the exception, and not widely used. </w:t>
      </w:r>
    </w:p>
    <w:p w14:paraId="3E21ECEC"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Provide a chair's proposal which consists of a compromise, or a new approach based on the understanding of the discussion.</w:t>
      </w:r>
    </w:p>
    <w:p w14:paraId="368AE2CA"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Rephrase and summarise the proposed resolution, and ensure it is clear and accurate.</w:t>
      </w:r>
    </w:p>
    <w:p w14:paraId="092B3D0C"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After adequate deliberation, check consensus as a matter of fact (e.g. "I see no objection") rather than continue with open ended questions (e.g., "is there any objection?") to avoid reopening an issue.</w:t>
      </w:r>
    </w:p>
    <w:p w14:paraId="5AD1AAC8"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Silence means agreement to the chair's proposed consensus.</w:t>
      </w:r>
    </w:p>
    <w:p w14:paraId="3891A80D"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Declare consensus.</w:t>
      </w:r>
    </w:p>
    <w:p w14:paraId="46E8DC0E"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Record dissent/objection in the meeting report, allowing to proceed with a resolution.</w:t>
      </w:r>
    </w:p>
    <w:p w14:paraId="6E4EDD0D" w14:textId="77777777" w:rsidR="00761454" w:rsidRPr="000017F9" w:rsidRDefault="00761454" w:rsidP="00761454">
      <w:pPr>
        <w:numPr>
          <w:ilvl w:val="0"/>
          <w:numId w:val="84"/>
        </w:numPr>
        <w:overflowPunct w:val="0"/>
        <w:autoSpaceDE w:val="0"/>
        <w:autoSpaceDN w:val="0"/>
        <w:adjustRightInd w:val="0"/>
        <w:ind w:left="567" w:hanging="567"/>
        <w:textAlignment w:val="baseline"/>
      </w:pPr>
      <w:r w:rsidRPr="000017F9">
        <w:t>When there is no consensus, text may remain in brackets and be sent to COM or Plenary. This should happen in very limited instances.</w:t>
      </w:r>
    </w:p>
    <w:p w14:paraId="62831F00" w14:textId="77777777" w:rsidR="00761454" w:rsidRPr="000017F9" w:rsidRDefault="00761454" w:rsidP="00761454">
      <w:pPr>
        <w:pStyle w:val="Heading4"/>
      </w:pPr>
      <w:bookmarkStart w:id="89" w:name="_Toc173756805"/>
      <w:r w:rsidRPr="000017F9">
        <w:t>G.3</w:t>
      </w:r>
      <w:r w:rsidRPr="000017F9">
        <w:tab/>
        <w:t>Comments and objection in Reports and Minutes</w:t>
      </w:r>
      <w:bookmarkEnd w:id="89"/>
      <w:r w:rsidRPr="000017F9">
        <w:t xml:space="preserve"> </w:t>
      </w:r>
    </w:p>
    <w:p w14:paraId="5B4936C3" w14:textId="77777777" w:rsidR="00761454" w:rsidRPr="000017F9" w:rsidRDefault="00761454" w:rsidP="00761454">
      <w:pPr>
        <w:rPr>
          <w:rFonts w:eastAsia="Times New Roman"/>
          <w:b/>
          <w:bCs/>
        </w:rPr>
      </w:pPr>
      <w:r w:rsidRPr="000017F9">
        <w:rPr>
          <w:rFonts w:eastAsia="Times New Roman"/>
        </w:rPr>
        <w:t xml:space="preserve">Sub-committee may </w:t>
      </w:r>
      <w:r w:rsidRPr="000017F9">
        <w:rPr>
          <w:rFonts w:eastAsia="SimSun"/>
        </w:rPr>
        <w:t xml:space="preserve">prepare interim reports and may submit a final report recapitulating in concise terms the proposals and conclusions of its work. The chair shall inquire whether there are any comments on the minutes of the previous meeting. In case of a substantive comment or objection </w:t>
      </w:r>
      <w:r w:rsidRPr="000017F9">
        <w:rPr>
          <w:rFonts w:eastAsia="Times New Roman"/>
        </w:rPr>
        <w:t>(either made verbally or submitted in writing), t</w:t>
      </w:r>
      <w:r w:rsidRPr="000017F9">
        <w:rPr>
          <w:rFonts w:eastAsia="SimSun"/>
        </w:rPr>
        <w:t xml:space="preserve">he appropriate amendments shall be made in the minutes. </w:t>
      </w:r>
      <w:r w:rsidRPr="000017F9">
        <w:rPr>
          <w:rFonts w:eastAsia="Times New Roman"/>
        </w:rPr>
        <w:t xml:space="preserve"> </w:t>
      </w:r>
      <w:r w:rsidRPr="000017F9">
        <w:rPr>
          <w:rFonts w:eastAsia="SimSun"/>
        </w:rPr>
        <w:t xml:space="preserve">Any interim or final report </w:t>
      </w:r>
      <w:r w:rsidRPr="000017F9">
        <w:rPr>
          <w:rFonts w:eastAsia="Times New Roman"/>
        </w:rPr>
        <w:t xml:space="preserve">w </w:t>
      </w:r>
      <w:r w:rsidRPr="000017F9">
        <w:rPr>
          <w:rFonts w:eastAsia="SimSun"/>
        </w:rPr>
        <w:t>must be approved by the sub-committee</w:t>
      </w:r>
      <w:r w:rsidRPr="000017F9">
        <w:rPr>
          <w:rFonts w:eastAsia="Times New Roman"/>
        </w:rPr>
        <w:t xml:space="preserve">. </w:t>
      </w:r>
      <w:r w:rsidRPr="000017F9">
        <w:rPr>
          <w:rFonts w:eastAsia="Times New Roman"/>
          <w:b/>
          <w:bCs/>
        </w:rPr>
        <w:t> </w:t>
      </w:r>
    </w:p>
    <w:p w14:paraId="22C6C908" w14:textId="77777777" w:rsidR="00761454" w:rsidRPr="000017F9" w:rsidRDefault="00761454" w:rsidP="00761454">
      <w:pPr>
        <w:rPr>
          <w:rFonts w:eastAsia="SimSun"/>
          <w:b/>
          <w:bCs/>
          <w:i/>
          <w:iCs/>
        </w:rPr>
      </w:pPr>
      <w:r w:rsidRPr="000017F9">
        <w:rPr>
          <w:rFonts w:eastAsia="SimSun"/>
          <w:i/>
          <w:iCs/>
        </w:rPr>
        <w:t>Reference 2: General Rules Chapter II, clause 25.</w:t>
      </w:r>
    </w:p>
    <w:p w14:paraId="3F1B0ADA" w14:textId="77777777" w:rsidR="00761454" w:rsidRPr="000017F9" w:rsidRDefault="00761454" w:rsidP="00761454">
      <w:pPr>
        <w:pStyle w:val="Heading4"/>
      </w:pPr>
      <w:bookmarkStart w:id="90" w:name="_Toc173756806"/>
      <w:r w:rsidRPr="000017F9">
        <w:t>G.4</w:t>
      </w:r>
      <w:r w:rsidRPr="000017F9">
        <w:tab/>
        <w:t>Voting</w:t>
      </w:r>
      <w:bookmarkEnd w:id="90"/>
    </w:p>
    <w:p w14:paraId="0B7C29F6" w14:textId="77777777" w:rsidR="00761454" w:rsidRPr="000017F9" w:rsidRDefault="00761454" w:rsidP="00761454">
      <w:pPr>
        <w:rPr>
          <w:rFonts w:eastAsia="SimSun"/>
        </w:rPr>
      </w:pPr>
      <w:r w:rsidRPr="000017F9">
        <w:rPr>
          <w:rFonts w:eastAsia="SimSun"/>
        </w:rPr>
        <w:t xml:space="preserve">For sub-committee meetings, it is strongly advised to not conduct voting, according to ITU General Rules; instead, to focus on seeking consensus through thorough discussions, open communication, and understanding different perspectives. </w:t>
      </w:r>
    </w:p>
    <w:p w14:paraId="356270E6" w14:textId="77777777" w:rsidR="00761454" w:rsidRPr="000017F9" w:rsidRDefault="00761454" w:rsidP="00761454">
      <w:pPr>
        <w:rPr>
          <w:rFonts w:eastAsia="SimSun"/>
          <w:i/>
          <w:iCs/>
        </w:rPr>
      </w:pPr>
      <w:r w:rsidRPr="000017F9">
        <w:rPr>
          <w:rFonts w:eastAsia="SimSun"/>
          <w:i/>
          <w:iCs/>
        </w:rPr>
        <w:t xml:space="preserve">Reference 3: </w:t>
      </w:r>
      <w:r w:rsidRPr="000017F9">
        <w:rPr>
          <w:rFonts w:eastAsia="Times New Roman"/>
          <w:i/>
          <w:iCs/>
        </w:rPr>
        <w:t>General Rules Chapter II, clause 21</w:t>
      </w:r>
      <w:r w:rsidRPr="000017F9">
        <w:rPr>
          <w:rFonts w:eastAsia="SimSun"/>
          <w:i/>
          <w:iCs/>
        </w:rPr>
        <w:t xml:space="preserve"> (clause 21.5), clause 22.</w:t>
      </w:r>
    </w:p>
    <w:p w14:paraId="1C91F9AE" w14:textId="77777777" w:rsidR="00761454" w:rsidRPr="000017F9" w:rsidRDefault="00761454" w:rsidP="00761454">
      <w:pPr>
        <w:pStyle w:val="Heading4"/>
      </w:pPr>
      <w:bookmarkStart w:id="91" w:name="_Toc173756807"/>
      <w:r w:rsidRPr="000017F9">
        <w:t>G.5</w:t>
      </w:r>
      <w:r w:rsidRPr="000017F9">
        <w:tab/>
        <w:t>Editorial changes</w:t>
      </w:r>
      <w:bookmarkEnd w:id="91"/>
    </w:p>
    <w:p w14:paraId="27243EB0" w14:textId="77777777" w:rsidR="00761454" w:rsidRPr="000017F9" w:rsidRDefault="00761454" w:rsidP="00761454">
      <w:pPr>
        <w:rPr>
          <w:rFonts w:eastAsia="SimSun"/>
        </w:rPr>
      </w:pPr>
      <w:r w:rsidRPr="000017F9">
        <w:rPr>
          <w:rFonts w:eastAsia="SimSun"/>
        </w:rPr>
        <w:t xml:space="preserve">An editorial committee (EdCom) is available during WTSA to address all editorial changes. </w:t>
      </w:r>
    </w:p>
    <w:p w14:paraId="34859B70" w14:textId="77777777" w:rsidR="00761454" w:rsidRPr="000017F9" w:rsidRDefault="00761454" w:rsidP="00761454">
      <w:pPr>
        <w:rPr>
          <w:rFonts w:eastAsia="SimSun"/>
        </w:rPr>
      </w:pPr>
      <w:r w:rsidRPr="000017F9">
        <w:rPr>
          <w:rFonts w:eastAsia="SimSun"/>
        </w:rPr>
        <w:t>A chair should indicate at the beginning of the session that editorial aspects will be deferred to the editorial committee in order for the group to spend time on substantial matters. Terminology aspect can be dealt with by the editorial committee.</w:t>
      </w:r>
    </w:p>
    <w:p w14:paraId="04A8E5B1" w14:textId="77777777" w:rsidR="00761454" w:rsidRPr="000017F9" w:rsidRDefault="00761454" w:rsidP="00761454">
      <w:pPr>
        <w:rPr>
          <w:rFonts w:eastAsia="SimSun"/>
        </w:rPr>
      </w:pPr>
      <w:r w:rsidRPr="000017F9">
        <w:rPr>
          <w:rFonts w:eastAsia="SimSun"/>
          <w:i/>
          <w:iCs/>
        </w:rPr>
        <w:t>Reference 4: General Rules, Chapter II</w:t>
      </w:r>
      <w:r w:rsidRPr="000017F9">
        <w:rPr>
          <w:rFonts w:eastAsia="SimSun"/>
        </w:rPr>
        <w:t xml:space="preserve"> </w:t>
      </w:r>
      <w:r w:rsidRPr="000017F9">
        <w:rPr>
          <w:rFonts w:eastAsia="SimSun"/>
          <w:i/>
          <w:iCs/>
        </w:rPr>
        <w:t>clause 12.3</w:t>
      </w:r>
      <w:r w:rsidRPr="000017F9">
        <w:rPr>
          <w:rFonts w:eastAsia="SimSun"/>
        </w:rPr>
        <w:t xml:space="preserve">.  </w:t>
      </w:r>
    </w:p>
    <w:p w14:paraId="5E806E26" w14:textId="77777777" w:rsidR="00761454" w:rsidRPr="000017F9" w:rsidRDefault="00761454" w:rsidP="00761454">
      <w:pPr>
        <w:pStyle w:val="Heading4"/>
      </w:pPr>
      <w:bookmarkStart w:id="92" w:name="_Toc173756808"/>
      <w:r w:rsidRPr="000017F9">
        <w:t>G.6</w:t>
      </w:r>
      <w:r w:rsidRPr="000017F9">
        <w:tab/>
        <w:t>Expectations from a chair</w:t>
      </w:r>
      <w:bookmarkEnd w:id="92"/>
    </w:p>
    <w:p w14:paraId="000E8026" w14:textId="77777777" w:rsidR="00761454" w:rsidRPr="000017F9" w:rsidRDefault="00761454" w:rsidP="00761454">
      <w:pPr>
        <w:rPr>
          <w:lang w:eastAsia="en-US"/>
        </w:rPr>
      </w:pPr>
      <w:r w:rsidRPr="000017F9">
        <w:rPr>
          <w:lang w:eastAsia="en-US"/>
        </w:rPr>
        <w:t>The following is expected from a chair:</w:t>
      </w:r>
    </w:p>
    <w:p w14:paraId="4756EB33"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 xml:space="preserve">Be fair and impartial, and be seen to be so, </w:t>
      </w:r>
    </w:p>
    <w:p w14:paraId="6C89E29C"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Act in the interest of WTSA, not as a representative of your company/country,</w:t>
      </w:r>
    </w:p>
    <w:p w14:paraId="00C77569"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Listen with care, be sensitive to language and culture,</w:t>
      </w:r>
    </w:p>
    <w:p w14:paraId="7EEFDEA2"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lastRenderedPageBreak/>
        <w:t>Give everyone the chance to express their views,</w:t>
      </w:r>
    </w:p>
    <w:p w14:paraId="533CF479"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Be mindful of time,</w:t>
      </w:r>
    </w:p>
    <w:p w14:paraId="647BA27E"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 xml:space="preserve">Know when &amp; how to close the debates and declare consensus, </w:t>
      </w:r>
    </w:p>
    <w:p w14:paraId="7615A21F"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Be familiar with the topics of discussions and the documents submitted for consideration,</w:t>
      </w:r>
    </w:p>
    <w:p w14:paraId="36F9841C"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Know and follow the rules for holding meetings,</w:t>
      </w:r>
    </w:p>
    <w:p w14:paraId="1D4E01F6"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Be ready to propose a compromise text,</w:t>
      </w:r>
    </w:p>
    <w:p w14:paraId="54AE0166"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Cooperate closely with the secretariat before, during and after a meeting, and</w:t>
      </w:r>
    </w:p>
    <w:p w14:paraId="32788763" w14:textId="77777777" w:rsidR="00761454" w:rsidRPr="000017F9" w:rsidRDefault="00761454" w:rsidP="00761454">
      <w:pPr>
        <w:numPr>
          <w:ilvl w:val="0"/>
          <w:numId w:val="85"/>
        </w:numPr>
        <w:overflowPunct w:val="0"/>
        <w:autoSpaceDE w:val="0"/>
        <w:autoSpaceDN w:val="0"/>
        <w:adjustRightInd w:val="0"/>
        <w:ind w:left="567" w:hanging="567"/>
        <w:textAlignment w:val="baseline"/>
      </w:pPr>
      <w:r w:rsidRPr="000017F9">
        <w:t>Encourage membership to negotiation and provide productive/constructive discussion to reach consensus.</w:t>
      </w:r>
    </w:p>
    <w:p w14:paraId="54EEB8EE" w14:textId="7EF9D721" w:rsidR="00761454" w:rsidRPr="000017F9" w:rsidRDefault="00761454" w:rsidP="00761454">
      <w:pPr>
        <w:pStyle w:val="Heading4"/>
      </w:pPr>
      <w:bookmarkStart w:id="93" w:name="_Toc173756809"/>
      <w:r w:rsidRPr="000017F9">
        <w:t>G.7</w:t>
      </w:r>
      <w:r w:rsidRPr="000017F9">
        <w:tab/>
      </w:r>
      <w:r w:rsidR="4B7E9D3F" w:rsidRPr="000017F9">
        <w:t xml:space="preserve"> </w:t>
      </w:r>
      <w:r w:rsidRPr="000017F9">
        <w:t>Where to find information</w:t>
      </w:r>
      <w:bookmarkEnd w:id="93"/>
    </w:p>
    <w:p w14:paraId="653965BD" w14:textId="77777777" w:rsidR="00761454" w:rsidRPr="000017F9" w:rsidRDefault="00761454" w:rsidP="00761454">
      <w:pPr>
        <w:pStyle w:val="Headingb"/>
        <w:rPr>
          <w:lang w:eastAsia="en-US"/>
        </w:rPr>
      </w:pPr>
      <w:r w:rsidRPr="000017F9">
        <w:rPr>
          <w:lang w:eastAsia="en-US"/>
        </w:rPr>
        <w:t xml:space="preserve">ITU Basic texts: </w:t>
      </w:r>
    </w:p>
    <w:p w14:paraId="6600F759" w14:textId="77777777" w:rsidR="00761454" w:rsidRPr="000017F9" w:rsidRDefault="00761454" w:rsidP="00761454">
      <w:pPr>
        <w:numPr>
          <w:ilvl w:val="0"/>
          <w:numId w:val="86"/>
        </w:numPr>
        <w:overflowPunct w:val="0"/>
        <w:autoSpaceDE w:val="0"/>
        <w:autoSpaceDN w:val="0"/>
        <w:adjustRightInd w:val="0"/>
        <w:ind w:left="567" w:hanging="567"/>
        <w:textAlignment w:val="baseline"/>
        <w:rPr>
          <w:bCs/>
          <w:lang w:eastAsia="en-US"/>
        </w:rPr>
      </w:pPr>
      <w:r w:rsidRPr="000017F9">
        <w:rPr>
          <w:bCs/>
          <w:lang w:eastAsia="en-US"/>
        </w:rPr>
        <w:t xml:space="preserve">Edition 2023 (from ITU PP-22): </w:t>
      </w:r>
      <w:hyperlink r:id="rId197" w:history="1">
        <w:r w:rsidRPr="000017F9">
          <w:rPr>
            <w:rStyle w:val="Hyperlink"/>
            <w:bCs/>
            <w:lang w:eastAsia="en-US"/>
          </w:rPr>
          <w:t>https://www.itu.int/hub/publication/s-conf-plen-2022/</w:t>
        </w:r>
      </w:hyperlink>
      <w:r w:rsidRPr="000017F9">
        <w:rPr>
          <w:bCs/>
          <w:lang w:eastAsia="en-US"/>
        </w:rPr>
        <w:t>, including ITU Constitution (CS), Convention (CV), General Rules of Conferences, Assemblies and Meetings of the Union (GR) et al.</w:t>
      </w:r>
    </w:p>
    <w:p w14:paraId="4E1DFC8E" w14:textId="77777777" w:rsidR="00761454" w:rsidRPr="000017F9" w:rsidRDefault="00761454" w:rsidP="00761454">
      <w:pPr>
        <w:pStyle w:val="Headingb"/>
        <w:rPr>
          <w:lang w:eastAsia="en-US"/>
        </w:rPr>
      </w:pPr>
      <w:r w:rsidRPr="000017F9">
        <w:rPr>
          <w:lang w:eastAsia="en-US"/>
        </w:rPr>
        <w:t>On WTSA:</w:t>
      </w:r>
    </w:p>
    <w:p w14:paraId="6F6EAAA6" w14:textId="77777777" w:rsidR="00761454" w:rsidRPr="00094E7E" w:rsidRDefault="00761454" w:rsidP="00761454">
      <w:pPr>
        <w:numPr>
          <w:ilvl w:val="0"/>
          <w:numId w:val="87"/>
        </w:numPr>
        <w:overflowPunct w:val="0"/>
        <w:autoSpaceDE w:val="0"/>
        <w:autoSpaceDN w:val="0"/>
        <w:adjustRightInd w:val="0"/>
        <w:ind w:left="567" w:hanging="567"/>
        <w:textAlignment w:val="baseline"/>
        <w:rPr>
          <w:bCs/>
          <w:lang w:val="fr-FR"/>
        </w:rPr>
      </w:pPr>
      <w:r w:rsidRPr="00094E7E">
        <w:rPr>
          <w:bCs/>
          <w:lang w:val="fr-FR"/>
        </w:rPr>
        <w:t>ITU Constitution/Convention (CS/CV) on WTSA</w:t>
      </w:r>
    </w:p>
    <w:p w14:paraId="0395A50F" w14:textId="77777777" w:rsidR="00761454" w:rsidRPr="000017F9" w:rsidRDefault="00761454" w:rsidP="00761454">
      <w:pPr>
        <w:numPr>
          <w:ilvl w:val="0"/>
          <w:numId w:val="87"/>
        </w:numPr>
        <w:overflowPunct w:val="0"/>
        <w:autoSpaceDE w:val="0"/>
        <w:autoSpaceDN w:val="0"/>
        <w:adjustRightInd w:val="0"/>
        <w:ind w:left="567" w:hanging="567"/>
        <w:textAlignment w:val="baseline"/>
        <w:rPr>
          <w:bCs/>
        </w:rPr>
      </w:pPr>
      <w:r w:rsidRPr="000017F9">
        <w:rPr>
          <w:bCs/>
        </w:rPr>
        <w:t>General Rules Chapter II</w:t>
      </w:r>
    </w:p>
    <w:p w14:paraId="1EE9E294" w14:textId="77777777" w:rsidR="00761454" w:rsidRPr="000017F9" w:rsidRDefault="00761454" w:rsidP="00761454">
      <w:pPr>
        <w:numPr>
          <w:ilvl w:val="0"/>
          <w:numId w:val="87"/>
        </w:numPr>
        <w:overflowPunct w:val="0"/>
        <w:autoSpaceDE w:val="0"/>
        <w:autoSpaceDN w:val="0"/>
        <w:adjustRightInd w:val="0"/>
        <w:ind w:left="567" w:hanging="567"/>
        <w:textAlignment w:val="baseline"/>
        <w:rPr>
          <w:bCs/>
        </w:rPr>
      </w:pPr>
      <w:r w:rsidRPr="000017F9">
        <w:rPr>
          <w:bCs/>
        </w:rPr>
        <w:t xml:space="preserve">Rules of procedures of ITU-T: </w:t>
      </w:r>
      <w:hyperlink r:id="rId198" w:history="1">
        <w:r w:rsidRPr="000017F9">
          <w:rPr>
            <w:bCs/>
            <w:color w:val="0000FF"/>
            <w:u w:val="single"/>
          </w:rPr>
          <w:t>WTSA Resolution 1</w:t>
        </w:r>
      </w:hyperlink>
    </w:p>
    <w:p w14:paraId="0DA60F1A" w14:textId="77777777" w:rsidR="00761454" w:rsidRPr="000017F9" w:rsidRDefault="00761454" w:rsidP="00761454">
      <w:pPr>
        <w:pStyle w:val="Headingb"/>
        <w:rPr>
          <w:lang w:eastAsia="en-US"/>
        </w:rPr>
      </w:pPr>
      <w:r w:rsidRPr="000017F9">
        <w:rPr>
          <w:lang w:eastAsia="en-US"/>
        </w:rPr>
        <w:t>ITU-T Working methods:</w:t>
      </w:r>
    </w:p>
    <w:p w14:paraId="369E08ED" w14:textId="77777777" w:rsidR="00761454" w:rsidRPr="000017F9" w:rsidRDefault="00761454" w:rsidP="00761454">
      <w:pPr>
        <w:numPr>
          <w:ilvl w:val="0"/>
          <w:numId w:val="88"/>
        </w:numPr>
        <w:overflowPunct w:val="0"/>
        <w:autoSpaceDE w:val="0"/>
        <w:autoSpaceDN w:val="0"/>
        <w:adjustRightInd w:val="0"/>
        <w:ind w:left="567" w:hanging="567"/>
        <w:textAlignment w:val="baseline"/>
        <w:rPr>
          <w:rFonts w:eastAsia="SimSun"/>
          <w:bCs/>
        </w:rPr>
      </w:pPr>
      <w:r w:rsidRPr="000017F9">
        <w:rPr>
          <w:rFonts w:eastAsia="SimSun"/>
          <w:bCs/>
        </w:rPr>
        <w:t xml:space="preserve">Working methods for study groups of the ITU-T: ITU-T </w:t>
      </w:r>
      <w:hyperlink r:id="rId199" w:history="1">
        <w:r w:rsidRPr="000017F9">
          <w:rPr>
            <w:rFonts w:eastAsia="SimSun"/>
            <w:bCs/>
            <w:color w:val="0000FF"/>
            <w:u w:val="single"/>
          </w:rPr>
          <w:t>A.1</w:t>
        </w:r>
      </w:hyperlink>
    </w:p>
    <w:p w14:paraId="67C93394" w14:textId="77777777" w:rsidR="00761454" w:rsidRPr="000017F9" w:rsidRDefault="00761454" w:rsidP="00761454">
      <w:pPr>
        <w:numPr>
          <w:ilvl w:val="0"/>
          <w:numId w:val="88"/>
        </w:numPr>
        <w:overflowPunct w:val="0"/>
        <w:autoSpaceDE w:val="0"/>
        <w:autoSpaceDN w:val="0"/>
        <w:adjustRightInd w:val="0"/>
        <w:ind w:left="567" w:hanging="567"/>
        <w:textAlignment w:val="baseline"/>
        <w:rPr>
          <w:rFonts w:eastAsia="SimSun"/>
          <w:bCs/>
        </w:rPr>
      </w:pPr>
      <w:r w:rsidRPr="000017F9">
        <w:rPr>
          <w:rFonts w:eastAsia="SimSun"/>
          <w:bCs/>
        </w:rPr>
        <w:t xml:space="preserve">Focus Group: Establishment and working procedures ITU-T </w:t>
      </w:r>
      <w:hyperlink r:id="rId200" w:history="1">
        <w:r w:rsidRPr="000017F9">
          <w:rPr>
            <w:rFonts w:eastAsia="SimSun"/>
            <w:bCs/>
            <w:color w:val="0000FF"/>
            <w:u w:val="single"/>
          </w:rPr>
          <w:t>A.7</w:t>
        </w:r>
      </w:hyperlink>
      <w:r w:rsidRPr="000017F9">
        <w:rPr>
          <w:rFonts w:eastAsia="SimSun"/>
          <w:bCs/>
        </w:rPr>
        <w:t xml:space="preserve">  </w:t>
      </w:r>
    </w:p>
    <w:p w14:paraId="2CCC998C" w14:textId="77777777" w:rsidR="00761454" w:rsidRPr="000017F9" w:rsidRDefault="00761454" w:rsidP="00761454">
      <w:pPr>
        <w:pStyle w:val="Headingb"/>
        <w:rPr>
          <w:lang w:eastAsia="en-US"/>
        </w:rPr>
      </w:pPr>
      <w:r w:rsidRPr="000017F9">
        <w:rPr>
          <w:lang w:eastAsia="en-US"/>
        </w:rPr>
        <w:t>Collaboration:</w:t>
      </w:r>
    </w:p>
    <w:p w14:paraId="402B4F19" w14:textId="77777777" w:rsidR="00761454" w:rsidRPr="000017F9" w:rsidRDefault="00761454" w:rsidP="00761454">
      <w:pPr>
        <w:numPr>
          <w:ilvl w:val="0"/>
          <w:numId w:val="89"/>
        </w:numPr>
        <w:overflowPunct w:val="0"/>
        <w:autoSpaceDE w:val="0"/>
        <w:autoSpaceDN w:val="0"/>
        <w:adjustRightInd w:val="0"/>
        <w:ind w:left="567" w:hanging="567"/>
        <w:textAlignment w:val="baseline"/>
        <w:rPr>
          <w:rFonts w:eastAsia="SimSun"/>
          <w:bCs/>
        </w:rPr>
      </w:pPr>
      <w:r w:rsidRPr="000017F9">
        <w:rPr>
          <w:rFonts w:eastAsia="SimSun"/>
          <w:bCs/>
        </w:rPr>
        <w:t xml:space="preserve">collaboration with ISO and IEC: ITU-T </w:t>
      </w:r>
      <w:hyperlink r:id="rId201" w:history="1">
        <w:r w:rsidRPr="000017F9">
          <w:rPr>
            <w:rFonts w:eastAsia="SimSun"/>
            <w:bCs/>
            <w:color w:val="0000FF"/>
            <w:u w:val="single"/>
          </w:rPr>
          <w:t>A.23</w:t>
        </w:r>
      </w:hyperlink>
      <w:r w:rsidRPr="000017F9">
        <w:rPr>
          <w:rFonts w:eastAsia="SimSun"/>
          <w:bCs/>
        </w:rPr>
        <w:t xml:space="preserve"> </w:t>
      </w:r>
      <w:hyperlink r:id="rId202" w:history="1">
        <w:r w:rsidRPr="000017F9">
          <w:rPr>
            <w:rFonts w:eastAsia="SimSun"/>
            <w:bCs/>
          </w:rPr>
          <w:t xml:space="preserve">and </w:t>
        </w:r>
        <w:r w:rsidRPr="000017F9">
          <w:rPr>
            <w:rFonts w:eastAsia="SimSun"/>
            <w:bCs/>
            <w:color w:val="0000FF"/>
            <w:u w:val="single"/>
          </w:rPr>
          <w:t>WTSA Resolution 7</w:t>
        </w:r>
      </w:hyperlink>
      <w:r w:rsidRPr="000017F9">
        <w:rPr>
          <w:rFonts w:eastAsia="SimSun"/>
          <w:bCs/>
          <w:color w:val="0000FF"/>
          <w:u w:val="single"/>
        </w:rPr>
        <w:t xml:space="preserve"> </w:t>
      </w:r>
    </w:p>
    <w:p w14:paraId="5886579C" w14:textId="77777777" w:rsidR="00761454" w:rsidRPr="000017F9" w:rsidRDefault="00761454" w:rsidP="00761454">
      <w:pPr>
        <w:numPr>
          <w:ilvl w:val="0"/>
          <w:numId w:val="89"/>
        </w:numPr>
        <w:overflowPunct w:val="0"/>
        <w:autoSpaceDE w:val="0"/>
        <w:autoSpaceDN w:val="0"/>
        <w:adjustRightInd w:val="0"/>
        <w:ind w:left="567" w:hanging="567"/>
        <w:textAlignment w:val="baseline"/>
        <w:rPr>
          <w:rFonts w:eastAsia="SimSun"/>
          <w:bCs/>
        </w:rPr>
      </w:pPr>
      <w:r w:rsidRPr="000017F9">
        <w:rPr>
          <w:rFonts w:eastAsia="SimSun"/>
          <w:bCs/>
        </w:rPr>
        <w:t xml:space="preserve">Normative Referencing of text from other organizations: ITU-T </w:t>
      </w:r>
      <w:hyperlink r:id="rId203" w:history="1">
        <w:r w:rsidRPr="000017F9">
          <w:rPr>
            <w:rFonts w:eastAsia="SimSun"/>
            <w:bCs/>
            <w:color w:val="0000FF"/>
            <w:u w:val="single"/>
          </w:rPr>
          <w:t>A.5</w:t>
        </w:r>
      </w:hyperlink>
    </w:p>
    <w:p w14:paraId="34DBDA3B" w14:textId="77777777" w:rsidR="00761454" w:rsidRPr="000017F9" w:rsidRDefault="00761454" w:rsidP="00761454">
      <w:pPr>
        <w:numPr>
          <w:ilvl w:val="0"/>
          <w:numId w:val="89"/>
        </w:numPr>
        <w:overflowPunct w:val="0"/>
        <w:autoSpaceDE w:val="0"/>
        <w:autoSpaceDN w:val="0"/>
        <w:adjustRightInd w:val="0"/>
        <w:ind w:left="567" w:hanging="567"/>
        <w:textAlignment w:val="baseline"/>
        <w:rPr>
          <w:rFonts w:eastAsia="SimSun"/>
          <w:bCs/>
        </w:rPr>
      </w:pPr>
      <w:r w:rsidRPr="000017F9">
        <w:rPr>
          <w:rFonts w:eastAsia="SimSun"/>
          <w:bCs/>
        </w:rPr>
        <w:t xml:space="preserve">Incorporation of text in part or in whole from other organizations: ITU-T </w:t>
      </w:r>
      <w:hyperlink r:id="rId204" w:history="1">
        <w:r w:rsidRPr="000017F9">
          <w:rPr>
            <w:rFonts w:eastAsia="SimSun"/>
            <w:bCs/>
            <w:color w:val="0000FF"/>
            <w:u w:val="single"/>
          </w:rPr>
          <w:t>A.25</w:t>
        </w:r>
      </w:hyperlink>
    </w:p>
    <w:p w14:paraId="714FEC1D" w14:textId="77777777" w:rsidR="00761454" w:rsidRPr="000017F9" w:rsidRDefault="00761454" w:rsidP="00761454">
      <w:pPr>
        <w:pStyle w:val="Headingb"/>
        <w:rPr>
          <w:lang w:eastAsia="en-US"/>
        </w:rPr>
      </w:pPr>
      <w:r w:rsidRPr="000017F9">
        <w:rPr>
          <w:lang w:eastAsia="en-US"/>
        </w:rPr>
        <w:t>Approval process of ITU-T Recommendations:</w:t>
      </w:r>
    </w:p>
    <w:p w14:paraId="2221F6D8" w14:textId="77777777" w:rsidR="00761454" w:rsidRPr="000017F9" w:rsidRDefault="00761454" w:rsidP="00761454">
      <w:pPr>
        <w:numPr>
          <w:ilvl w:val="0"/>
          <w:numId w:val="90"/>
        </w:numPr>
        <w:overflowPunct w:val="0"/>
        <w:autoSpaceDE w:val="0"/>
        <w:autoSpaceDN w:val="0"/>
        <w:adjustRightInd w:val="0"/>
        <w:ind w:left="567" w:hanging="567"/>
        <w:textAlignment w:val="baseline"/>
        <w:rPr>
          <w:bCs/>
        </w:rPr>
      </w:pPr>
      <w:r w:rsidRPr="000017F9">
        <w:rPr>
          <w:bCs/>
        </w:rPr>
        <w:t xml:space="preserve">TAP: The traditional approval process (TAP) is described in </w:t>
      </w:r>
      <w:hyperlink r:id="rId205" w:history="1">
        <w:r w:rsidRPr="000017F9">
          <w:rPr>
            <w:bCs/>
            <w:color w:val="0000FF"/>
            <w:u w:val="single"/>
          </w:rPr>
          <w:t>WTSA Resolution 1</w:t>
        </w:r>
      </w:hyperlink>
      <w:r w:rsidRPr="000017F9">
        <w:rPr>
          <w:bCs/>
        </w:rPr>
        <w:t>, section 9. Section 8 of the same Resolution defines how selection is done between the traditional approval process and the alternative approval process (AAP).</w:t>
      </w:r>
    </w:p>
    <w:p w14:paraId="0C077BF0" w14:textId="77777777" w:rsidR="00761454" w:rsidRPr="000017F9" w:rsidRDefault="00761454" w:rsidP="00761454">
      <w:pPr>
        <w:numPr>
          <w:ilvl w:val="0"/>
          <w:numId w:val="90"/>
        </w:numPr>
        <w:overflowPunct w:val="0"/>
        <w:autoSpaceDE w:val="0"/>
        <w:autoSpaceDN w:val="0"/>
        <w:adjustRightInd w:val="0"/>
        <w:ind w:left="567" w:hanging="567"/>
        <w:textAlignment w:val="baseline"/>
        <w:rPr>
          <w:bCs/>
        </w:rPr>
      </w:pPr>
      <w:r w:rsidRPr="000017F9">
        <w:rPr>
          <w:bCs/>
        </w:rPr>
        <w:t xml:space="preserve">AAP: The Alternative Approval Process for new and revised ITU-T Recommendations is defined in ITU-T </w:t>
      </w:r>
      <w:hyperlink r:id="rId206" w:history="1">
        <w:r w:rsidRPr="000017F9">
          <w:rPr>
            <w:bCs/>
            <w:color w:val="0000FF"/>
            <w:u w:val="single"/>
          </w:rPr>
          <w:t>A.8</w:t>
        </w:r>
      </w:hyperlink>
      <w:r w:rsidRPr="000017F9">
        <w:rPr>
          <w:bCs/>
        </w:rPr>
        <w:t>.</w:t>
      </w:r>
    </w:p>
    <w:p w14:paraId="162A53E6" w14:textId="77777777" w:rsidR="00761454" w:rsidRPr="000017F9" w:rsidRDefault="00761454" w:rsidP="00761454"/>
    <w:p w14:paraId="70E14A63" w14:textId="77777777" w:rsidR="00761454" w:rsidRPr="000017F9" w:rsidRDefault="00761454" w:rsidP="00761454">
      <w:r w:rsidRPr="000017F9">
        <w:br w:type="page"/>
      </w:r>
    </w:p>
    <w:p w14:paraId="0DEF9BC6" w14:textId="77777777" w:rsidR="00761454" w:rsidRPr="000017F9" w:rsidRDefault="00761454" w:rsidP="00761454">
      <w:pPr>
        <w:pStyle w:val="AppendixNotitle"/>
      </w:pPr>
      <w:r w:rsidRPr="000017F9">
        <w:lastRenderedPageBreak/>
        <w:t>Bibliography</w:t>
      </w:r>
    </w:p>
    <w:p w14:paraId="2BE26D14" w14:textId="45CFB2DE" w:rsidR="00761454" w:rsidRPr="000017F9" w:rsidRDefault="00761454" w:rsidP="00457519">
      <w:pPr>
        <w:keepNext/>
        <w:jc w:val="center"/>
        <w:rPr>
          <w:lang w:eastAsia="en-US"/>
        </w:rPr>
      </w:pPr>
      <w:r w:rsidRPr="000017F9">
        <w:rPr>
          <w:lang w:eastAsia="en-US"/>
        </w:rPr>
        <w:t>(to TSAG-R</w:t>
      </w:r>
      <w:r w:rsidR="00457519" w:rsidRPr="000017F9">
        <w:rPr>
          <w:lang w:eastAsia="en-US"/>
        </w:rPr>
        <w:t xml:space="preserve">8 </w:t>
      </w:r>
      <w:r w:rsidRPr="000017F9">
        <w:rPr>
          <w:lang w:eastAsia="en-US"/>
        </w:rPr>
        <w:t>Annex G)</w:t>
      </w:r>
    </w:p>
    <w:p w14:paraId="3C37AC4F" w14:textId="77777777" w:rsidR="00761454" w:rsidRPr="000017F9" w:rsidRDefault="00761454" w:rsidP="00761454">
      <w:pPr>
        <w:pStyle w:val="Reftext"/>
      </w:pPr>
      <w:r w:rsidRPr="000017F9">
        <w:t>[TSAG-TD120]</w:t>
      </w:r>
      <w:r w:rsidRPr="000017F9">
        <w:tab/>
        <w:t xml:space="preserve">TSAG-TD120 (December 2022), </w:t>
      </w:r>
      <w:r w:rsidRPr="000017F9">
        <w:rPr>
          <w:i/>
          <w:iCs/>
        </w:rPr>
        <w:t>TSAG leadership team training</w:t>
      </w:r>
      <w:r w:rsidRPr="000017F9">
        <w:t xml:space="preserve">. </w:t>
      </w:r>
      <w:hyperlink r:id="rId207" w:history="1">
        <w:r w:rsidRPr="000017F9">
          <w:rPr>
            <w:rStyle w:val="Hyperlink"/>
            <w:rFonts w:ascii="Arial" w:hAnsi="Arial" w:cs="Arial"/>
            <w:sz w:val="18"/>
            <w:szCs w:val="18"/>
          </w:rPr>
          <w:t>https://www.itu.int/md/T22-TSAG-221212-TD-GEN-0120/en</w:t>
        </w:r>
      </w:hyperlink>
    </w:p>
    <w:p w14:paraId="3EDA2113" w14:textId="77777777" w:rsidR="00761454" w:rsidRPr="000017F9" w:rsidRDefault="00761454" w:rsidP="00761454">
      <w:pPr>
        <w:pStyle w:val="Reftext"/>
        <w:rPr>
          <w:rFonts w:eastAsia="MS Mincho"/>
        </w:rPr>
      </w:pPr>
      <w:r w:rsidRPr="000017F9">
        <w:rPr>
          <w:rFonts w:eastAsia="SimSun"/>
        </w:rPr>
        <w:t>[Art Consensus]</w:t>
      </w:r>
      <w:r w:rsidRPr="000017F9">
        <w:rPr>
          <w:rFonts w:eastAsia="SimSun"/>
        </w:rPr>
        <w:tab/>
        <w:t>ITU Tutorial on</w:t>
      </w:r>
      <w:r w:rsidRPr="000017F9">
        <w:rPr>
          <w:rFonts w:eastAsia="SimSun"/>
          <w:b/>
          <w:bCs/>
        </w:rPr>
        <w:t xml:space="preserve"> </w:t>
      </w:r>
      <w:hyperlink r:id="rId208" w:history="1">
        <w:r w:rsidRPr="000017F9">
          <w:rPr>
            <w:rStyle w:val="Hyperlink"/>
            <w:rFonts w:eastAsia="SimSun"/>
          </w:rPr>
          <w:t>"the art of reaching consensus"</w:t>
        </w:r>
      </w:hyperlink>
      <w:r w:rsidRPr="000017F9">
        <w:rPr>
          <w:rFonts w:eastAsia="SimSun"/>
        </w:rPr>
        <w:t xml:space="preserve"> </w:t>
      </w:r>
      <w:hyperlink r:id="rId209" w:history="1">
        <w:r w:rsidRPr="000017F9">
          <w:rPr>
            <w:rStyle w:val="Hyperlink"/>
            <w:rFonts w:eastAsia="SimSun"/>
          </w:rPr>
          <w:t>https://www.itu.int/en/ITU-T/tutorials/202203/Documents/Reinhard%20Scholl_v2_The%20art%20of%20reaching%20consensus.pdf</w:t>
        </w:r>
      </w:hyperlink>
      <w:r w:rsidRPr="000017F9">
        <w:rPr>
          <w:rFonts w:eastAsia="SimSun"/>
        </w:rPr>
        <w:t xml:space="preserve"> </w:t>
      </w:r>
    </w:p>
    <w:p w14:paraId="5133AF97" w14:textId="77777777" w:rsidR="00761454" w:rsidRPr="000017F9" w:rsidRDefault="00761454" w:rsidP="00761454">
      <w:pPr>
        <w:jc w:val="center"/>
      </w:pPr>
      <w:r w:rsidRPr="000017F9">
        <w:t>_______________________</w:t>
      </w:r>
    </w:p>
    <w:p w14:paraId="46E41DF4" w14:textId="77777777" w:rsidR="00761454" w:rsidRPr="000017F9" w:rsidRDefault="00761454" w:rsidP="00761454"/>
    <w:p w14:paraId="385DFB46" w14:textId="77777777" w:rsidR="00761454" w:rsidRPr="000017F9" w:rsidRDefault="00761454" w:rsidP="00761454"/>
    <w:p w14:paraId="2C649CF0" w14:textId="77777777" w:rsidR="0008728E" w:rsidRPr="000017F9" w:rsidRDefault="0008728E" w:rsidP="00ED53D0"/>
    <w:p w14:paraId="781E48E4" w14:textId="668809F4" w:rsidR="00875EB7" w:rsidRPr="000017F9" w:rsidRDefault="00875EB7" w:rsidP="00875EB7">
      <w:pPr>
        <w:jc w:val="center"/>
      </w:pPr>
      <w:r w:rsidRPr="000017F9">
        <w:t>________________</w:t>
      </w:r>
    </w:p>
    <w:sectPr w:rsidR="00875EB7" w:rsidRPr="000017F9" w:rsidSect="005F428E">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51E22" w14:textId="77777777" w:rsidR="00803E57" w:rsidRDefault="00803E57" w:rsidP="00F41B58">
      <w:pPr>
        <w:spacing w:before="2" w:after="2"/>
      </w:pPr>
      <w:r>
        <w:separator/>
      </w:r>
    </w:p>
  </w:endnote>
  <w:endnote w:type="continuationSeparator" w:id="0">
    <w:p w14:paraId="6ED64344" w14:textId="77777777" w:rsidR="00803E57" w:rsidRDefault="00803E57" w:rsidP="00F41B58">
      <w:pPr>
        <w:spacing w:before="2" w:after="2"/>
      </w:pPr>
      <w:r>
        <w:continuationSeparator/>
      </w:r>
    </w:p>
  </w:endnote>
  <w:endnote w:type="continuationNotice" w:id="1">
    <w:p w14:paraId="12854E09" w14:textId="77777777" w:rsidR="00803E57" w:rsidRDefault="00803E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FB88" w14:textId="77777777" w:rsidR="00875EB7" w:rsidRPr="00C43493" w:rsidRDefault="00875EB7"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A5FE" w14:textId="77777777" w:rsidR="00875EB7" w:rsidRDefault="00875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BC42" w14:textId="77777777" w:rsidR="00875EB7" w:rsidRDefault="00875E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D4B75" w14:textId="77777777" w:rsidR="00875EB7" w:rsidRPr="00C43493" w:rsidRDefault="00875EB7" w:rsidP="00C43493">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1F3E" w14:textId="77777777" w:rsidR="00F93C1D" w:rsidRDefault="00F93C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8255" w14:textId="77777777" w:rsidR="00F93C1D" w:rsidRDefault="00F93C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7E1F7" w14:textId="77777777" w:rsidR="00803E57" w:rsidRDefault="00803E57" w:rsidP="00F41B58">
      <w:pPr>
        <w:spacing w:before="2" w:after="2"/>
      </w:pPr>
      <w:r>
        <w:separator/>
      </w:r>
    </w:p>
  </w:footnote>
  <w:footnote w:type="continuationSeparator" w:id="0">
    <w:p w14:paraId="4FEA02F9" w14:textId="77777777" w:rsidR="00803E57" w:rsidRDefault="00803E57" w:rsidP="00F41B58">
      <w:pPr>
        <w:spacing w:before="2" w:after="2"/>
      </w:pPr>
      <w:r>
        <w:continuationSeparator/>
      </w:r>
    </w:p>
  </w:footnote>
  <w:footnote w:type="continuationNotice" w:id="1">
    <w:p w14:paraId="6F7B0100" w14:textId="77777777" w:rsidR="00803E57" w:rsidRDefault="00803E57">
      <w:pPr>
        <w:spacing w:before="0"/>
      </w:pPr>
    </w:p>
  </w:footnote>
  <w:footnote w:id="2">
    <w:p w14:paraId="513982BF" w14:textId="6AC98589" w:rsidR="00875EB7" w:rsidRPr="00E425CB" w:rsidRDefault="00875EB7" w:rsidP="00875EB7">
      <w:pPr>
        <w:pStyle w:val="FootnoteText"/>
        <w:rPr>
          <w:lang w:val="en-US"/>
        </w:rPr>
      </w:pPr>
      <w:r>
        <w:rPr>
          <w:rStyle w:val="FootnoteReference"/>
        </w:rPr>
        <w:footnoteRef/>
      </w:r>
      <w:r>
        <w:t xml:space="preserve"> </w:t>
      </w:r>
      <w:hyperlink r:id="rId1" w:history="1">
        <w:r w:rsidRPr="001E5B3B">
          <w:rPr>
            <w:rStyle w:val="Hyperlink"/>
            <w:szCs w:val="20"/>
          </w:rPr>
          <w:t>https://extranet.itu.int/sites/itu-t/studygroups/2022-2024/tsag/Captioning</w:t>
        </w:r>
      </w:hyperlink>
    </w:p>
  </w:footnote>
  <w:footnote w:id="3">
    <w:p w14:paraId="2659BB3F" w14:textId="77777777" w:rsidR="00875EB7" w:rsidRPr="00E425CB" w:rsidRDefault="00875EB7" w:rsidP="00875EB7">
      <w:pPr>
        <w:pStyle w:val="FootnoteText"/>
        <w:rPr>
          <w:lang w:val="en-US"/>
        </w:rPr>
      </w:pPr>
      <w:r>
        <w:rPr>
          <w:rStyle w:val="FootnoteReference"/>
        </w:rPr>
        <w:footnoteRef/>
      </w:r>
      <w:r>
        <w:t xml:space="preserve"> </w:t>
      </w:r>
      <w:hyperlink r:id="rId2" w:history="1">
        <w:r w:rsidRPr="00AC151F">
          <w:rPr>
            <w:rStyle w:val="Hyperlink"/>
            <w:rFonts w:asciiTheme="majorBidi" w:hAnsiTheme="majorBidi" w:cstheme="majorBidi"/>
          </w:rPr>
          <w:t>https://www.itu.int/webcast/archive2/t2022-24tsag</w:t>
        </w:r>
      </w:hyperlink>
    </w:p>
  </w:footnote>
  <w:footnote w:id="4">
    <w:p w14:paraId="3C28134D" w14:textId="77777777" w:rsidR="00ED53D0" w:rsidRPr="00544DCE" w:rsidRDefault="00ED53D0" w:rsidP="00ED53D0">
      <w:pPr>
        <w:pStyle w:val="FootnoteText"/>
        <w:rPr>
          <w:lang w:val="en-CA"/>
        </w:rPr>
      </w:pPr>
      <w:r>
        <w:rPr>
          <w:rStyle w:val="FootnoteReference"/>
        </w:rPr>
        <w:footnoteRef/>
      </w:r>
      <w:r>
        <w:t xml:space="preserve"> Annex to Convention 1004: SIO - Any organization, other than a governmental establishment or agency, which is engaged in the study of telecommunication problems or in the design or manufacture of equipment intended for telecommunication services. Other entities and organizations in accordance with Article 19 include financial or development institutions (No. 229), other entities dealing with telecommunication matters which are approved by the Member State concerned (No. 230). </w:t>
      </w:r>
    </w:p>
  </w:footnote>
  <w:footnote w:id="5">
    <w:p w14:paraId="68793468" w14:textId="2131B062" w:rsidR="00ED53D0" w:rsidRPr="00EC2458" w:rsidRDefault="00ED53D0" w:rsidP="00ED53D0">
      <w:pPr>
        <w:pStyle w:val="FootnoteText"/>
        <w:rPr>
          <w:lang w:val="en-US"/>
        </w:rPr>
      </w:pPr>
      <w:r>
        <w:rPr>
          <w:rStyle w:val="FootnoteReference"/>
        </w:rPr>
        <w:footnoteRef/>
      </w:r>
      <w:r>
        <w:t xml:space="preserve"> </w:t>
      </w:r>
      <w:r>
        <w:rPr>
          <w:lang w:val="en-US"/>
        </w:rPr>
        <w:t xml:space="preserve">In accordance with No. 241B of the Convention, </w:t>
      </w:r>
      <w:r w:rsidR="00EE5848">
        <w:rPr>
          <w:lang w:val="en-US"/>
        </w:rPr>
        <w:t>"</w:t>
      </w:r>
      <w:r>
        <w:t>An entity or organization referred to in Nos. 229 to 231 above may apply to participate in the work of a given study group as an Associate</w:t>
      </w:r>
      <w:r w:rsidR="00EE5848">
        <w:t>"</w:t>
      </w:r>
      <w:r>
        <w:t>. Notwithstanding this provision, for purposes of this analysis Associates from industry are linked to SIOs and ROAs.</w:t>
      </w:r>
    </w:p>
  </w:footnote>
  <w:footnote w:id="6">
    <w:p w14:paraId="0CDC65E8" w14:textId="77777777" w:rsidR="00ED53D0" w:rsidRPr="002563A3" w:rsidRDefault="00ED53D0" w:rsidP="00ED53D0">
      <w:pPr>
        <w:pStyle w:val="FootnoteText"/>
        <w:rPr>
          <w:lang w:val="en-US"/>
        </w:rPr>
      </w:pPr>
      <w:r>
        <w:rPr>
          <w:rStyle w:val="FootnoteReference"/>
        </w:rPr>
        <w:footnoteRef/>
      </w:r>
      <w:r>
        <w:t xml:space="preserve"> While the term “SME” is not precisely defined, </w:t>
      </w:r>
      <w:r>
        <w:rPr>
          <w:i/>
          <w:iCs/>
        </w:rPr>
        <w:t xml:space="preserve">considering d) </w:t>
      </w:r>
      <w:r>
        <w:t>of PP Resolution 209 is noteworthy: “that, in many countries, mainly developing countries, SMEs have become prominent actors in the industrial expansion process, and in the growth of local production, coming to represent in some cases more than 90 per cent of the national industry”.</w:t>
      </w:r>
    </w:p>
  </w:footnote>
  <w:footnote w:id="7">
    <w:p w14:paraId="7E3E2CE0" w14:textId="77777777" w:rsidR="00ED53D0" w:rsidRDefault="00ED53D0" w:rsidP="00ED53D0">
      <w:pPr>
        <w:pStyle w:val="FootnoteText"/>
        <w:rPr>
          <w:lang w:eastAsia="zh-CN"/>
        </w:rPr>
      </w:pPr>
      <w:r>
        <w:rPr>
          <w:rStyle w:val="FootnoteReference"/>
        </w:rPr>
        <w:footnoteRef/>
      </w:r>
      <w:r>
        <w:t xml:space="preserve"> </w:t>
      </w:r>
      <w:hyperlink r:id="rId3" w:history="1">
        <w:r w:rsidRPr="00384396">
          <w:rPr>
            <w:rStyle w:val="Hyperlink"/>
          </w:rPr>
          <w:t>https://www.itu.int/dms_pub/itu-s/opb/conf/S-CONF-ACTF-2022-PDF-E.pdf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11BE7" w14:textId="77777777" w:rsidR="00875EB7" w:rsidRDefault="00875EB7"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1D4859B7" w14:textId="6587B430" w:rsidR="00875EB7" w:rsidRPr="007336C4" w:rsidRDefault="00875EB7" w:rsidP="00966F70">
    <w:pPr>
      <w:pStyle w:val="Header"/>
    </w:pPr>
    <w:r>
      <w:rPr>
        <w:noProof/>
      </w:rPr>
      <w:fldChar w:fldCharType="begin"/>
    </w:r>
    <w:r>
      <w:rPr>
        <w:noProof/>
      </w:rPr>
      <w:instrText xml:space="preserve"> STYLEREF  Docnumber  \* MERGEFORMAT </w:instrText>
    </w:r>
    <w:r>
      <w:rPr>
        <w:noProof/>
      </w:rPr>
      <w:fldChar w:fldCharType="separate"/>
    </w:r>
    <w:r w:rsidR="00844A00">
      <w:rPr>
        <w:noProof/>
      </w:rPr>
      <w:t>TSAG-TD489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B92E" w14:textId="77777777" w:rsidR="00875EB7" w:rsidRDefault="00875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18AD" w14:textId="77777777" w:rsidR="00875EB7" w:rsidRDefault="00875EB7" w:rsidP="00BF79A2">
    <w:pPr>
      <w:pStyle w:val="Header"/>
      <w:rPr>
        <w:lang w:val="pt-BR"/>
      </w:rPr>
    </w:pPr>
    <w:r>
      <w:t xml:space="preserve">- </w:t>
    </w:r>
    <w:r>
      <w:fldChar w:fldCharType="begin"/>
    </w:r>
    <w:r>
      <w:instrText xml:space="preserve"> PAGE  \* MERGEFORMAT </w:instrText>
    </w:r>
    <w:r>
      <w:fldChar w:fldCharType="separate"/>
    </w:r>
    <w:r>
      <w:rPr>
        <w:noProof/>
      </w:rPr>
      <w:t>20</w:t>
    </w:r>
    <w:r>
      <w:rPr>
        <w:noProof/>
      </w:rPr>
      <w:fldChar w:fldCharType="end"/>
    </w:r>
    <w:r>
      <w:rPr>
        <w:lang w:val="pt-BR"/>
      </w:rPr>
      <w:t xml:space="preserve"> -</w:t>
    </w:r>
  </w:p>
  <w:p w14:paraId="3D736D9A" w14:textId="73348748" w:rsidR="00875EB7" w:rsidRPr="007336C4" w:rsidRDefault="00875EB7" w:rsidP="00BF79A2">
    <w:pPr>
      <w:pStyle w:val="Header"/>
    </w:pPr>
    <w:r>
      <w:rPr>
        <w:noProof/>
      </w:rPr>
      <w:fldChar w:fldCharType="begin"/>
    </w:r>
    <w:r>
      <w:rPr>
        <w:noProof/>
      </w:rPr>
      <w:instrText xml:space="preserve"> STYLEREF  Docnumber  \* MERGEFORMAT </w:instrText>
    </w:r>
    <w:r>
      <w:rPr>
        <w:noProof/>
      </w:rPr>
      <w:fldChar w:fldCharType="separate"/>
    </w:r>
    <w:r w:rsidR="00844A00">
      <w:rPr>
        <w:noProof/>
      </w:rPr>
      <w:t>TSAG-TD489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2416" w14:textId="77777777" w:rsidR="00875EB7" w:rsidRPr="00A04458" w:rsidRDefault="00875EB7"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4D24945" w14:textId="77777777" w:rsidR="00875EB7" w:rsidRPr="005212AF" w:rsidRDefault="00875EB7"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Pr="00B95F6F">
      <w:rPr>
        <w:noProof/>
        <w:szCs w:val="18"/>
        <w:lang w:val="en-US"/>
      </w:rPr>
      <w:t>TSAG-TD917</w:t>
    </w:r>
    <w:r w:rsidRPr="004905E6">
      <w:rPr>
        <w:noProof/>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9257" w14:textId="77777777" w:rsidR="00F93C1D" w:rsidRDefault="00F93C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23A4AC97" w:rsidR="00B95F6F" w:rsidRPr="00875EB7" w:rsidRDefault="002B0BE9" w:rsidP="00BF79A2">
    <w:pPr>
      <w:pStyle w:val="Header"/>
    </w:pPr>
    <w:fldSimple w:instr="STYLEREF  Docnumber  \* MERGEFORMAT">
      <w:r w:rsidR="00844A00" w:rsidRPr="00844A00">
        <w:rPr>
          <w:noProof/>
          <w:lang w:val="en-US"/>
        </w:rPr>
        <w:t>TSAG-TD489</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00D0525F"/>
    <w:multiLevelType w:val="hybridMultilevel"/>
    <w:tmpl w:val="B576E2F2"/>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1E25988"/>
    <w:multiLevelType w:val="hybridMultilevel"/>
    <w:tmpl w:val="DAE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377D5D"/>
    <w:multiLevelType w:val="hybridMultilevel"/>
    <w:tmpl w:val="53A2D2EA"/>
    <w:lvl w:ilvl="0" w:tplc="FB00CF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67443F7"/>
    <w:multiLevelType w:val="hybridMultilevel"/>
    <w:tmpl w:val="459E1700"/>
    <w:lvl w:ilvl="0" w:tplc="F3BAAFD0">
      <w:start w:val="5"/>
      <w:numFmt w:val="bullet"/>
      <w:lvlText w:val="-"/>
      <w:lvlJc w:val="left"/>
      <w:pPr>
        <w:ind w:left="656" w:hanging="420"/>
      </w:pPr>
      <w:rPr>
        <w:rFonts w:ascii="Times New Roman" w:eastAsia="Times New Roman" w:hAnsi="Times New Roman" w:cs="Times New Roman" w:hint="default"/>
      </w:rPr>
    </w:lvl>
    <w:lvl w:ilvl="1" w:tplc="04090003">
      <w:start w:val="1"/>
      <w:numFmt w:val="bullet"/>
      <w:lvlText w:val=""/>
      <w:lvlJc w:val="left"/>
      <w:pPr>
        <w:ind w:left="1076" w:hanging="420"/>
      </w:pPr>
      <w:rPr>
        <w:rFonts w:ascii="Wingdings" w:hAnsi="Wingdings" w:hint="default"/>
      </w:rPr>
    </w:lvl>
    <w:lvl w:ilvl="2" w:tplc="04090005">
      <w:start w:val="1"/>
      <w:numFmt w:val="bullet"/>
      <w:lvlText w:val=""/>
      <w:lvlJc w:val="left"/>
      <w:pPr>
        <w:ind w:left="1496" w:hanging="420"/>
      </w:pPr>
      <w:rPr>
        <w:rFonts w:ascii="Wingdings" w:hAnsi="Wingdings" w:hint="default"/>
      </w:rPr>
    </w:lvl>
    <w:lvl w:ilvl="3" w:tplc="04090001">
      <w:start w:val="1"/>
      <w:numFmt w:val="bullet"/>
      <w:lvlText w:val=""/>
      <w:lvlJc w:val="left"/>
      <w:pPr>
        <w:ind w:left="1916" w:hanging="420"/>
      </w:pPr>
      <w:rPr>
        <w:rFonts w:ascii="Wingdings" w:hAnsi="Wingdings" w:hint="default"/>
      </w:rPr>
    </w:lvl>
    <w:lvl w:ilvl="4" w:tplc="04090003">
      <w:start w:val="1"/>
      <w:numFmt w:val="bullet"/>
      <w:lvlText w:val=""/>
      <w:lvlJc w:val="left"/>
      <w:pPr>
        <w:ind w:left="2336" w:hanging="420"/>
      </w:pPr>
      <w:rPr>
        <w:rFonts w:ascii="Wingdings" w:hAnsi="Wingdings" w:hint="default"/>
      </w:rPr>
    </w:lvl>
    <w:lvl w:ilvl="5" w:tplc="04090005">
      <w:start w:val="1"/>
      <w:numFmt w:val="bullet"/>
      <w:lvlText w:val=""/>
      <w:lvlJc w:val="left"/>
      <w:pPr>
        <w:ind w:left="2756" w:hanging="420"/>
      </w:pPr>
      <w:rPr>
        <w:rFonts w:ascii="Wingdings" w:hAnsi="Wingdings" w:hint="default"/>
      </w:rPr>
    </w:lvl>
    <w:lvl w:ilvl="6" w:tplc="04090001">
      <w:start w:val="1"/>
      <w:numFmt w:val="bullet"/>
      <w:lvlText w:val=""/>
      <w:lvlJc w:val="left"/>
      <w:pPr>
        <w:ind w:left="3176" w:hanging="420"/>
      </w:pPr>
      <w:rPr>
        <w:rFonts w:ascii="Wingdings" w:hAnsi="Wingdings" w:hint="default"/>
      </w:rPr>
    </w:lvl>
    <w:lvl w:ilvl="7" w:tplc="04090003">
      <w:start w:val="1"/>
      <w:numFmt w:val="bullet"/>
      <w:lvlText w:val=""/>
      <w:lvlJc w:val="left"/>
      <w:pPr>
        <w:ind w:left="3596" w:hanging="420"/>
      </w:pPr>
      <w:rPr>
        <w:rFonts w:ascii="Wingdings" w:hAnsi="Wingdings" w:hint="default"/>
      </w:rPr>
    </w:lvl>
    <w:lvl w:ilvl="8" w:tplc="04090005">
      <w:start w:val="1"/>
      <w:numFmt w:val="bullet"/>
      <w:lvlText w:val=""/>
      <w:lvlJc w:val="left"/>
      <w:pPr>
        <w:ind w:left="4016" w:hanging="420"/>
      </w:pPr>
      <w:rPr>
        <w:rFonts w:ascii="Wingdings" w:hAnsi="Wingdings" w:hint="default"/>
      </w:rPr>
    </w:lvl>
  </w:abstractNum>
  <w:abstractNum w:abstractNumId="17" w15:restartNumberingAfterBreak="0">
    <w:nsid w:val="07477208"/>
    <w:multiLevelType w:val="hybridMultilevel"/>
    <w:tmpl w:val="F2C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C53EF5"/>
    <w:multiLevelType w:val="hybridMultilevel"/>
    <w:tmpl w:val="EC3ECB1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8B111A4"/>
    <w:multiLevelType w:val="hybridMultilevel"/>
    <w:tmpl w:val="F042BE9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4AD6F08"/>
    <w:multiLevelType w:val="hybridMultilevel"/>
    <w:tmpl w:val="9E24490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7F4D04"/>
    <w:multiLevelType w:val="hybridMultilevel"/>
    <w:tmpl w:val="271A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B210D0"/>
    <w:multiLevelType w:val="hybridMultilevel"/>
    <w:tmpl w:val="38184F3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FA3BB8"/>
    <w:multiLevelType w:val="hybridMultilevel"/>
    <w:tmpl w:val="72D83444"/>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16253E63"/>
    <w:multiLevelType w:val="hybridMultilevel"/>
    <w:tmpl w:val="3DA0807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1A5BF1"/>
    <w:multiLevelType w:val="hybridMultilevel"/>
    <w:tmpl w:val="D48691A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9007A4"/>
    <w:multiLevelType w:val="hybridMultilevel"/>
    <w:tmpl w:val="02E8C5D2"/>
    <w:lvl w:ilvl="0" w:tplc="3E70A350">
      <w:start w:val="1"/>
      <w:numFmt w:val="bullet"/>
      <w:lvlRestart w:val="0"/>
      <w:lvlText w:val="–"/>
      <w:lvlJc w:val="left"/>
      <w:pPr>
        <w:ind w:left="720" w:hanging="363"/>
      </w:pPr>
      <w:rPr>
        <w:rFonts w:ascii="Times New Roman" w:hAnsi="Times New Roman" w:cs="Times New Roman" w:hint="default"/>
      </w:rPr>
    </w:lvl>
    <w:lvl w:ilvl="1" w:tplc="8BAA6682">
      <w:numFmt w:val="bullet"/>
      <w:lvlText w:val=""/>
      <w:lvlJc w:val="left"/>
      <w:pPr>
        <w:ind w:left="1650" w:hanging="570"/>
      </w:pPr>
      <w:rPr>
        <w:rFonts w:ascii="Symbol" w:eastAsiaTheme="minorEastAsia"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D40721"/>
    <w:multiLevelType w:val="hybridMultilevel"/>
    <w:tmpl w:val="7F3E1338"/>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D543BA"/>
    <w:multiLevelType w:val="hybridMultilevel"/>
    <w:tmpl w:val="CD9219B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212B2756"/>
    <w:multiLevelType w:val="hybridMultilevel"/>
    <w:tmpl w:val="37D084D0"/>
    <w:lvl w:ilvl="0" w:tplc="82628906">
      <w:start w:val="1"/>
      <w:numFmt w:val="upperLetter"/>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2AF486C"/>
    <w:multiLevelType w:val="hybridMultilevel"/>
    <w:tmpl w:val="63982290"/>
    <w:lvl w:ilvl="0" w:tplc="3BF6B3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2FB1E92"/>
    <w:multiLevelType w:val="hybridMultilevel"/>
    <w:tmpl w:val="1B421604"/>
    <w:lvl w:ilvl="0" w:tplc="461E3F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E96D6D"/>
    <w:multiLevelType w:val="hybridMultilevel"/>
    <w:tmpl w:val="90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103BC8"/>
    <w:multiLevelType w:val="hybridMultilevel"/>
    <w:tmpl w:val="6E0AF4DC"/>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B01C0E"/>
    <w:multiLevelType w:val="hybridMultilevel"/>
    <w:tmpl w:val="FD48681A"/>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3" w15:restartNumberingAfterBreak="0">
    <w:nsid w:val="2F2A185C"/>
    <w:multiLevelType w:val="hybridMultilevel"/>
    <w:tmpl w:val="54F49164"/>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8251BD"/>
    <w:multiLevelType w:val="hybridMultilevel"/>
    <w:tmpl w:val="FF142C7A"/>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A336AC"/>
    <w:multiLevelType w:val="hybridMultilevel"/>
    <w:tmpl w:val="599AE1A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CA660D"/>
    <w:multiLevelType w:val="hybridMultilevel"/>
    <w:tmpl w:val="37EE341E"/>
    <w:lvl w:ilvl="0" w:tplc="0409000F">
      <w:start w:val="1"/>
      <w:numFmt w:val="decimal"/>
      <w:lvlText w:val="%1."/>
      <w:lvlJc w:val="left"/>
      <w:pPr>
        <w:ind w:left="785" w:hanging="360"/>
      </w:pPr>
      <w:rPr>
        <w:rFonts w:hint="default"/>
      </w:rPr>
    </w:lvl>
    <w:lvl w:ilvl="1" w:tplc="FFFFFFFF">
      <w:start w:val="1"/>
      <w:numFmt w:val="lowerLetter"/>
      <w:lvlText w:val="%2."/>
      <w:lvlJc w:val="left"/>
      <w:pPr>
        <w:ind w:left="1080" w:hanging="360"/>
      </w:pPr>
    </w:lvl>
    <w:lvl w:ilvl="2" w:tplc="E9D65E38">
      <w:numFmt w:val="bullet"/>
      <w:lvlText w:val=""/>
      <w:lvlJc w:val="left"/>
      <w:pPr>
        <w:ind w:left="2190" w:hanging="570"/>
      </w:pPr>
      <w:rPr>
        <w:rFonts w:ascii="Symbol" w:eastAsiaTheme="minorEastAsia" w:hAnsi="Symbol" w:cs="Times New Roman" w:hint="default"/>
      </w:rPr>
    </w:lvl>
    <w:lvl w:ilvl="3" w:tplc="BA3E78E4">
      <w:start w:val="1"/>
      <w:numFmt w:val="decimal"/>
      <w:lvlText w:val="%4"/>
      <w:lvlJc w:val="left"/>
      <w:pPr>
        <w:ind w:left="2730" w:hanging="57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246568B"/>
    <w:multiLevelType w:val="hybridMultilevel"/>
    <w:tmpl w:val="A22AD26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377B28"/>
    <w:multiLevelType w:val="hybridMultilevel"/>
    <w:tmpl w:val="F32C9928"/>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449153B"/>
    <w:multiLevelType w:val="hybridMultilevel"/>
    <w:tmpl w:val="4DD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55709E"/>
    <w:multiLevelType w:val="hybridMultilevel"/>
    <w:tmpl w:val="3EC8C8C6"/>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A74176"/>
    <w:multiLevelType w:val="hybridMultilevel"/>
    <w:tmpl w:val="B4406E50"/>
    <w:lvl w:ilvl="0" w:tplc="B7280BF2">
      <w:start w:val="1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39761CC8"/>
    <w:multiLevelType w:val="hybridMultilevel"/>
    <w:tmpl w:val="A048813E"/>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6270CD"/>
    <w:multiLevelType w:val="hybridMultilevel"/>
    <w:tmpl w:val="4FC814F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CFE1EF2"/>
    <w:multiLevelType w:val="hybridMultilevel"/>
    <w:tmpl w:val="A110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F4E481E"/>
    <w:multiLevelType w:val="hybridMultilevel"/>
    <w:tmpl w:val="C3A6475C"/>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BB3A38"/>
    <w:multiLevelType w:val="hybridMultilevel"/>
    <w:tmpl w:val="3BD01E24"/>
    <w:lvl w:ilvl="0" w:tplc="0809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40C34678"/>
    <w:multiLevelType w:val="hybridMultilevel"/>
    <w:tmpl w:val="49547E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40F537F3"/>
    <w:multiLevelType w:val="hybridMultilevel"/>
    <w:tmpl w:val="45EC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20165D2"/>
    <w:multiLevelType w:val="hybridMultilevel"/>
    <w:tmpl w:val="A320729C"/>
    <w:lvl w:ilvl="0" w:tplc="61707850">
      <w:start w:val="1"/>
      <w:numFmt w:val="low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4D9065B"/>
    <w:multiLevelType w:val="hybridMultilevel"/>
    <w:tmpl w:val="4918B382"/>
    <w:lvl w:ilvl="0" w:tplc="1A7EC028">
      <w:start w:val="1"/>
      <w:numFmt w:val="upperLetter"/>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78B679D"/>
    <w:multiLevelType w:val="hybridMultilevel"/>
    <w:tmpl w:val="EB500174"/>
    <w:lvl w:ilvl="0" w:tplc="F4588B3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79552F4"/>
    <w:multiLevelType w:val="hybridMultilevel"/>
    <w:tmpl w:val="4392B0A0"/>
    <w:lvl w:ilvl="0" w:tplc="0144D2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AF186D"/>
    <w:multiLevelType w:val="hybridMultilevel"/>
    <w:tmpl w:val="638691E0"/>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9D43D1"/>
    <w:multiLevelType w:val="hybridMultilevel"/>
    <w:tmpl w:val="CCE2B326"/>
    <w:lvl w:ilvl="0" w:tplc="0144D2BA">
      <w:start w:val="1"/>
      <w:numFmt w:val="bullet"/>
      <w:lvlRestart w:val="0"/>
      <w:lvlText w:val="–"/>
      <w:lvlJc w:val="left"/>
      <w:pPr>
        <w:ind w:left="656" w:hanging="420"/>
      </w:pPr>
      <w:rPr>
        <w:rFonts w:ascii="Times New Roman" w:hAnsi="Times New Roman" w:cs="Times New Roman" w:hint="default"/>
      </w:rPr>
    </w:lvl>
    <w:lvl w:ilvl="1" w:tplc="FFFFFFFF">
      <w:start w:val="1"/>
      <w:numFmt w:val="bullet"/>
      <w:lvlText w:val=""/>
      <w:lvlJc w:val="left"/>
      <w:pPr>
        <w:ind w:left="1076" w:hanging="420"/>
      </w:pPr>
      <w:rPr>
        <w:rFonts w:ascii="Wingdings" w:hAnsi="Wingdings" w:hint="default"/>
      </w:rPr>
    </w:lvl>
    <w:lvl w:ilvl="2" w:tplc="FFFFFFFF">
      <w:start w:val="1"/>
      <w:numFmt w:val="bullet"/>
      <w:lvlText w:val=""/>
      <w:lvlJc w:val="left"/>
      <w:pPr>
        <w:ind w:left="1496" w:hanging="420"/>
      </w:pPr>
      <w:rPr>
        <w:rFonts w:ascii="Wingdings" w:hAnsi="Wingdings" w:hint="default"/>
      </w:rPr>
    </w:lvl>
    <w:lvl w:ilvl="3" w:tplc="FFFFFFFF">
      <w:start w:val="1"/>
      <w:numFmt w:val="bullet"/>
      <w:lvlText w:val=""/>
      <w:lvlJc w:val="left"/>
      <w:pPr>
        <w:ind w:left="1916" w:hanging="420"/>
      </w:pPr>
      <w:rPr>
        <w:rFonts w:ascii="Wingdings" w:hAnsi="Wingdings" w:hint="default"/>
      </w:rPr>
    </w:lvl>
    <w:lvl w:ilvl="4" w:tplc="FFFFFFFF">
      <w:start w:val="1"/>
      <w:numFmt w:val="bullet"/>
      <w:lvlText w:val=""/>
      <w:lvlJc w:val="left"/>
      <w:pPr>
        <w:ind w:left="2336" w:hanging="420"/>
      </w:pPr>
      <w:rPr>
        <w:rFonts w:ascii="Wingdings" w:hAnsi="Wingdings" w:hint="default"/>
      </w:rPr>
    </w:lvl>
    <w:lvl w:ilvl="5" w:tplc="FFFFFFFF">
      <w:start w:val="1"/>
      <w:numFmt w:val="bullet"/>
      <w:lvlText w:val=""/>
      <w:lvlJc w:val="left"/>
      <w:pPr>
        <w:ind w:left="2756" w:hanging="420"/>
      </w:pPr>
      <w:rPr>
        <w:rFonts w:ascii="Wingdings" w:hAnsi="Wingdings" w:hint="default"/>
      </w:rPr>
    </w:lvl>
    <w:lvl w:ilvl="6" w:tplc="FFFFFFFF">
      <w:start w:val="1"/>
      <w:numFmt w:val="bullet"/>
      <w:lvlText w:val=""/>
      <w:lvlJc w:val="left"/>
      <w:pPr>
        <w:ind w:left="3176" w:hanging="420"/>
      </w:pPr>
      <w:rPr>
        <w:rFonts w:ascii="Wingdings" w:hAnsi="Wingdings" w:hint="default"/>
      </w:rPr>
    </w:lvl>
    <w:lvl w:ilvl="7" w:tplc="FFFFFFFF">
      <w:start w:val="1"/>
      <w:numFmt w:val="bullet"/>
      <w:lvlText w:val=""/>
      <w:lvlJc w:val="left"/>
      <w:pPr>
        <w:ind w:left="3596" w:hanging="420"/>
      </w:pPr>
      <w:rPr>
        <w:rFonts w:ascii="Wingdings" w:hAnsi="Wingdings" w:hint="default"/>
      </w:rPr>
    </w:lvl>
    <w:lvl w:ilvl="8" w:tplc="FFFFFFFF">
      <w:start w:val="1"/>
      <w:numFmt w:val="bullet"/>
      <w:lvlText w:val=""/>
      <w:lvlJc w:val="left"/>
      <w:pPr>
        <w:ind w:left="4016" w:hanging="420"/>
      </w:pPr>
      <w:rPr>
        <w:rFonts w:ascii="Wingdings" w:hAnsi="Wingdings" w:hint="default"/>
      </w:rPr>
    </w:lvl>
  </w:abstractNum>
  <w:abstractNum w:abstractNumId="72" w15:restartNumberingAfterBreak="0">
    <w:nsid w:val="534F3581"/>
    <w:multiLevelType w:val="hybridMultilevel"/>
    <w:tmpl w:val="F0B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E02F8F"/>
    <w:multiLevelType w:val="hybridMultilevel"/>
    <w:tmpl w:val="7F3A6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FEC2C40"/>
    <w:multiLevelType w:val="hybridMultilevel"/>
    <w:tmpl w:val="997A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AD14D2"/>
    <w:multiLevelType w:val="hybridMultilevel"/>
    <w:tmpl w:val="7F3A6D70"/>
    <w:lvl w:ilvl="0" w:tplc="A11AE24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77"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80" w15:restartNumberingAfterBreak="0">
    <w:nsid w:val="6A0A459B"/>
    <w:multiLevelType w:val="hybridMultilevel"/>
    <w:tmpl w:val="353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292B36"/>
    <w:multiLevelType w:val="hybridMultilevel"/>
    <w:tmpl w:val="C3FE5D72"/>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D90134"/>
    <w:multiLevelType w:val="hybridMultilevel"/>
    <w:tmpl w:val="D278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220AF6"/>
    <w:multiLevelType w:val="hybridMultilevel"/>
    <w:tmpl w:val="7F3A6D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F14277C"/>
    <w:multiLevelType w:val="hybridMultilevel"/>
    <w:tmpl w:val="FA22B344"/>
    <w:lvl w:ilvl="0" w:tplc="3E70A3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87" w15:restartNumberingAfterBreak="0">
    <w:nsid w:val="720632C0"/>
    <w:multiLevelType w:val="hybridMultilevel"/>
    <w:tmpl w:val="5BDC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89" w15:restartNumberingAfterBreak="0">
    <w:nsid w:val="7A64304A"/>
    <w:multiLevelType w:val="hybridMultilevel"/>
    <w:tmpl w:val="5A1A2F7E"/>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7DC41F6A"/>
    <w:multiLevelType w:val="hybridMultilevel"/>
    <w:tmpl w:val="A856687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4204">
    <w:abstractNumId w:val="28"/>
  </w:num>
  <w:num w:numId="2" w16cid:durableId="498498035">
    <w:abstractNumId w:val="42"/>
  </w:num>
  <w:num w:numId="3" w16cid:durableId="1458569608">
    <w:abstractNumId w:val="88"/>
  </w:num>
  <w:num w:numId="4" w16cid:durableId="1895433866">
    <w:abstractNumId w:val="9"/>
  </w:num>
  <w:num w:numId="5" w16cid:durableId="1641299029">
    <w:abstractNumId w:val="7"/>
  </w:num>
  <w:num w:numId="6" w16cid:durableId="1841120025">
    <w:abstractNumId w:val="6"/>
  </w:num>
  <w:num w:numId="7" w16cid:durableId="549414625">
    <w:abstractNumId w:val="5"/>
  </w:num>
  <w:num w:numId="8" w16cid:durableId="1756397057">
    <w:abstractNumId w:val="4"/>
  </w:num>
  <w:num w:numId="9" w16cid:durableId="1742753477">
    <w:abstractNumId w:val="8"/>
  </w:num>
  <w:num w:numId="10" w16cid:durableId="672103726">
    <w:abstractNumId w:val="3"/>
  </w:num>
  <w:num w:numId="11" w16cid:durableId="1629360627">
    <w:abstractNumId w:val="2"/>
  </w:num>
  <w:num w:numId="12" w16cid:durableId="58329749">
    <w:abstractNumId w:val="1"/>
  </w:num>
  <w:num w:numId="13" w16cid:durableId="1612124012">
    <w:abstractNumId w:val="0"/>
  </w:num>
  <w:num w:numId="14" w16cid:durableId="1252087545">
    <w:abstractNumId w:val="57"/>
  </w:num>
  <w:num w:numId="15" w16cid:durableId="1052389591">
    <w:abstractNumId w:val="46"/>
  </w:num>
  <w:num w:numId="16" w16cid:durableId="64960728">
    <w:abstractNumId w:val="63"/>
  </w:num>
  <w:num w:numId="17" w16cid:durableId="666590872">
    <w:abstractNumId w:val="36"/>
  </w:num>
  <w:num w:numId="18" w16cid:durableId="868760045">
    <w:abstractNumId w:val="65"/>
  </w:num>
  <w:num w:numId="19" w16cid:durableId="1472794704">
    <w:abstractNumId w:val="12"/>
  </w:num>
  <w:num w:numId="20" w16cid:durableId="984049646">
    <w:abstractNumId w:val="77"/>
  </w:num>
  <w:num w:numId="21" w16cid:durableId="1690136450">
    <w:abstractNumId w:val="24"/>
  </w:num>
  <w:num w:numId="22" w16cid:durableId="349374660">
    <w:abstractNumId w:val="20"/>
  </w:num>
  <w:num w:numId="23" w16cid:durableId="225650681">
    <w:abstractNumId w:val="39"/>
  </w:num>
  <w:num w:numId="24" w16cid:durableId="725683539">
    <w:abstractNumId w:val="70"/>
  </w:num>
  <w:num w:numId="25" w16cid:durableId="120804517">
    <w:abstractNumId w:val="92"/>
  </w:num>
  <w:num w:numId="26" w16cid:durableId="1991447430">
    <w:abstractNumId w:val="43"/>
  </w:num>
  <w:num w:numId="27" w16cid:durableId="328363928">
    <w:abstractNumId w:val="82"/>
  </w:num>
  <w:num w:numId="28" w16cid:durableId="1726753090">
    <w:abstractNumId w:val="23"/>
  </w:num>
  <w:num w:numId="29" w16cid:durableId="1002244887">
    <w:abstractNumId w:val="89"/>
  </w:num>
  <w:num w:numId="30" w16cid:durableId="896236999">
    <w:abstractNumId w:val="59"/>
  </w:num>
  <w:num w:numId="31" w16cid:durableId="21306579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651020">
    <w:abstractNumId w:val="16"/>
  </w:num>
  <w:num w:numId="33" w16cid:durableId="16695570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1984158">
    <w:abstractNumId w:val="73"/>
  </w:num>
  <w:num w:numId="35" w16cid:durableId="915475693">
    <w:abstractNumId w:val="84"/>
  </w:num>
  <w:num w:numId="36" w16cid:durableId="1020279533">
    <w:abstractNumId w:val="21"/>
  </w:num>
  <w:num w:numId="37" w16cid:durableId="1606498788">
    <w:abstractNumId w:val="79"/>
  </w:num>
  <w:num w:numId="38" w16cid:durableId="712313946">
    <w:abstractNumId w:val="53"/>
  </w:num>
  <w:num w:numId="39" w16cid:durableId="193003648">
    <w:abstractNumId w:val="76"/>
  </w:num>
  <w:num w:numId="40" w16cid:durableId="1519083904">
    <w:abstractNumId w:val="11"/>
  </w:num>
  <w:num w:numId="41" w16cid:durableId="1095054914">
    <w:abstractNumId w:val="69"/>
  </w:num>
  <w:num w:numId="42" w16cid:durableId="1252933300">
    <w:abstractNumId w:val="33"/>
  </w:num>
  <w:num w:numId="43" w16cid:durableId="1129668710">
    <w:abstractNumId w:val="78"/>
  </w:num>
  <w:num w:numId="44" w16cid:durableId="68695387">
    <w:abstractNumId w:val="68"/>
  </w:num>
  <w:num w:numId="45" w16cid:durableId="771630482">
    <w:abstractNumId w:val="34"/>
  </w:num>
  <w:num w:numId="46" w16cid:durableId="468669725">
    <w:abstractNumId w:val="55"/>
  </w:num>
  <w:num w:numId="47" w16cid:durableId="266886697">
    <w:abstractNumId w:val="81"/>
  </w:num>
  <w:num w:numId="48" w16cid:durableId="280889952">
    <w:abstractNumId w:val="90"/>
  </w:num>
  <w:num w:numId="49" w16cid:durableId="944263345">
    <w:abstractNumId w:val="91"/>
  </w:num>
  <w:num w:numId="50" w16cid:durableId="769393216">
    <w:abstractNumId w:val="17"/>
  </w:num>
  <w:num w:numId="51" w16cid:durableId="1411973849">
    <w:abstractNumId w:val="74"/>
  </w:num>
  <w:num w:numId="52" w16cid:durableId="519011041">
    <w:abstractNumId w:val="83"/>
  </w:num>
  <w:num w:numId="53" w16cid:durableId="320038288">
    <w:abstractNumId w:val="38"/>
  </w:num>
  <w:num w:numId="54" w16cid:durableId="1707871225">
    <w:abstractNumId w:val="14"/>
  </w:num>
  <w:num w:numId="55" w16cid:durableId="1723939155">
    <w:abstractNumId w:val="80"/>
  </w:num>
  <w:num w:numId="56" w16cid:durableId="1432581952">
    <w:abstractNumId w:val="49"/>
  </w:num>
  <w:num w:numId="57" w16cid:durableId="269969613">
    <w:abstractNumId w:val="72"/>
  </w:num>
  <w:num w:numId="58" w16cid:durableId="163865762">
    <w:abstractNumId w:val="51"/>
  </w:num>
  <w:num w:numId="59" w16cid:durableId="9845452">
    <w:abstractNumId w:val="15"/>
  </w:num>
  <w:num w:numId="60" w16cid:durableId="11500967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868053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1497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525085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6962182">
    <w:abstractNumId w:val="13"/>
  </w:num>
  <w:num w:numId="65" w16cid:durableId="447285001">
    <w:abstractNumId w:val="26"/>
  </w:num>
  <w:num w:numId="66" w16cid:durableId="677728939">
    <w:abstractNumId w:val="54"/>
  </w:num>
  <w:num w:numId="67" w16cid:durableId="1240604561">
    <w:abstractNumId w:val="52"/>
  </w:num>
  <w:num w:numId="68" w16cid:durableId="529804084">
    <w:abstractNumId w:val="32"/>
  </w:num>
  <w:num w:numId="69" w16cid:durableId="1674868147">
    <w:abstractNumId w:val="22"/>
  </w:num>
  <w:num w:numId="70" w16cid:durableId="986711144">
    <w:abstractNumId w:val="48"/>
  </w:num>
  <w:num w:numId="71" w16cid:durableId="79640306">
    <w:abstractNumId w:val="29"/>
  </w:num>
  <w:num w:numId="72" w16cid:durableId="1510097457">
    <w:abstractNumId w:val="18"/>
  </w:num>
  <w:num w:numId="73" w16cid:durableId="362244333">
    <w:abstractNumId w:val="19"/>
  </w:num>
  <w:num w:numId="74" w16cid:durableId="328102093">
    <w:abstractNumId w:val="44"/>
  </w:num>
  <w:num w:numId="75" w16cid:durableId="282462683">
    <w:abstractNumId w:val="66"/>
  </w:num>
  <w:num w:numId="76" w16cid:durableId="1429426551">
    <w:abstractNumId w:val="25"/>
  </w:num>
  <w:num w:numId="77" w16cid:durableId="275523654">
    <w:abstractNumId w:val="47"/>
  </w:num>
  <w:num w:numId="78" w16cid:durableId="2103137413">
    <w:abstractNumId w:val="58"/>
  </w:num>
  <w:num w:numId="79" w16cid:durableId="328336347">
    <w:abstractNumId w:val="27"/>
  </w:num>
  <w:num w:numId="80" w16cid:durableId="1888028589">
    <w:abstractNumId w:val="37"/>
  </w:num>
  <w:num w:numId="81" w16cid:durableId="577598058">
    <w:abstractNumId w:val="86"/>
  </w:num>
  <w:num w:numId="82" w16cid:durableId="1952398775">
    <w:abstractNumId w:val="71"/>
  </w:num>
  <w:num w:numId="83" w16cid:durableId="1314093581">
    <w:abstractNumId w:val="30"/>
  </w:num>
  <w:num w:numId="84" w16cid:durableId="1273630654">
    <w:abstractNumId w:val="41"/>
  </w:num>
  <w:num w:numId="85" w16cid:durableId="2063405231">
    <w:abstractNumId w:val="50"/>
  </w:num>
  <w:num w:numId="86" w16cid:durableId="1632830468">
    <w:abstractNumId w:val="67"/>
  </w:num>
  <w:num w:numId="87" w16cid:durableId="1135173642">
    <w:abstractNumId w:val="40"/>
  </w:num>
  <w:num w:numId="88" w16cid:durableId="435101186">
    <w:abstractNumId w:val="85"/>
  </w:num>
  <w:num w:numId="89" w16cid:durableId="669143792">
    <w:abstractNumId w:val="31"/>
  </w:num>
  <w:num w:numId="90" w16cid:durableId="373040438">
    <w:abstractNumId w:val="45"/>
  </w:num>
  <w:num w:numId="91" w16cid:durableId="662899897">
    <w:abstractNumId w:val="62"/>
  </w:num>
  <w:num w:numId="92" w16cid:durableId="738092748">
    <w:abstractNumId w:val="87"/>
  </w:num>
  <w:num w:numId="93" w16cid:durableId="2146072555">
    <w:abstractNumId w:val="35"/>
  </w:num>
  <w:num w:numId="94" w16cid:durableId="679503668">
    <w:abstractNumId w:val="64"/>
  </w:num>
  <w:num w:numId="95" w16cid:durableId="922640511">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7F9"/>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3B95"/>
    <w:rsid w:val="00004400"/>
    <w:rsid w:val="000044AE"/>
    <w:rsid w:val="00004925"/>
    <w:rsid w:val="00004A1F"/>
    <w:rsid w:val="00004C54"/>
    <w:rsid w:val="00004D4A"/>
    <w:rsid w:val="000057A7"/>
    <w:rsid w:val="00005B04"/>
    <w:rsid w:val="00005C00"/>
    <w:rsid w:val="00005E82"/>
    <w:rsid w:val="0000686D"/>
    <w:rsid w:val="000069B4"/>
    <w:rsid w:val="00006E7F"/>
    <w:rsid w:val="00006EC4"/>
    <w:rsid w:val="00006FA7"/>
    <w:rsid w:val="00007110"/>
    <w:rsid w:val="000071AC"/>
    <w:rsid w:val="00007380"/>
    <w:rsid w:val="000073FA"/>
    <w:rsid w:val="00007ABE"/>
    <w:rsid w:val="00007DC3"/>
    <w:rsid w:val="00007EE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3E38"/>
    <w:rsid w:val="000149A4"/>
    <w:rsid w:val="00014CF9"/>
    <w:rsid w:val="00015255"/>
    <w:rsid w:val="0001529A"/>
    <w:rsid w:val="00015C21"/>
    <w:rsid w:val="00015CA8"/>
    <w:rsid w:val="00016517"/>
    <w:rsid w:val="00016522"/>
    <w:rsid w:val="00016A5F"/>
    <w:rsid w:val="00016B8A"/>
    <w:rsid w:val="00016D44"/>
    <w:rsid w:val="00016DB1"/>
    <w:rsid w:val="000176D4"/>
    <w:rsid w:val="000176DB"/>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DFD"/>
    <w:rsid w:val="00021E3F"/>
    <w:rsid w:val="0002259F"/>
    <w:rsid w:val="000225BE"/>
    <w:rsid w:val="000226D3"/>
    <w:rsid w:val="000226DF"/>
    <w:rsid w:val="00022CE3"/>
    <w:rsid w:val="00022EC6"/>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8F3"/>
    <w:rsid w:val="00031A4F"/>
    <w:rsid w:val="00031B1A"/>
    <w:rsid w:val="00031DE7"/>
    <w:rsid w:val="00031E49"/>
    <w:rsid w:val="00032032"/>
    <w:rsid w:val="000323AD"/>
    <w:rsid w:val="00032427"/>
    <w:rsid w:val="000325F3"/>
    <w:rsid w:val="000327A5"/>
    <w:rsid w:val="000327D8"/>
    <w:rsid w:val="00032AD7"/>
    <w:rsid w:val="000330F5"/>
    <w:rsid w:val="0003313A"/>
    <w:rsid w:val="00033451"/>
    <w:rsid w:val="0003367A"/>
    <w:rsid w:val="0003367F"/>
    <w:rsid w:val="00034369"/>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B51"/>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2F3"/>
    <w:rsid w:val="00046771"/>
    <w:rsid w:val="000467F6"/>
    <w:rsid w:val="00046A2E"/>
    <w:rsid w:val="0004755C"/>
    <w:rsid w:val="000475B5"/>
    <w:rsid w:val="000477AB"/>
    <w:rsid w:val="00047CB5"/>
    <w:rsid w:val="000503C6"/>
    <w:rsid w:val="000506E8"/>
    <w:rsid w:val="000508E6"/>
    <w:rsid w:val="00050B4E"/>
    <w:rsid w:val="00050BBF"/>
    <w:rsid w:val="0005105E"/>
    <w:rsid w:val="000518A9"/>
    <w:rsid w:val="00051930"/>
    <w:rsid w:val="000519AC"/>
    <w:rsid w:val="00051E7E"/>
    <w:rsid w:val="00052A6A"/>
    <w:rsid w:val="00052D8A"/>
    <w:rsid w:val="00053747"/>
    <w:rsid w:val="0005387A"/>
    <w:rsid w:val="00053908"/>
    <w:rsid w:val="00053F18"/>
    <w:rsid w:val="00053F32"/>
    <w:rsid w:val="00054032"/>
    <w:rsid w:val="00054078"/>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28E"/>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7E"/>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32"/>
    <w:rsid w:val="000A329C"/>
    <w:rsid w:val="000A3354"/>
    <w:rsid w:val="000A3383"/>
    <w:rsid w:val="000A3A0B"/>
    <w:rsid w:val="000A3C2B"/>
    <w:rsid w:val="000A3C94"/>
    <w:rsid w:val="000A3F30"/>
    <w:rsid w:val="000A40A1"/>
    <w:rsid w:val="000A4822"/>
    <w:rsid w:val="000A517E"/>
    <w:rsid w:val="000A5236"/>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362"/>
    <w:rsid w:val="000B23EE"/>
    <w:rsid w:val="000B24A9"/>
    <w:rsid w:val="000B2696"/>
    <w:rsid w:val="000B2869"/>
    <w:rsid w:val="000B2B33"/>
    <w:rsid w:val="000B2D5C"/>
    <w:rsid w:val="000B329D"/>
    <w:rsid w:val="000B3891"/>
    <w:rsid w:val="000B3B4C"/>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2097"/>
    <w:rsid w:val="000D21FA"/>
    <w:rsid w:val="000D25E3"/>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C9F"/>
    <w:rsid w:val="000F2ED2"/>
    <w:rsid w:val="000F31A5"/>
    <w:rsid w:val="000F3664"/>
    <w:rsid w:val="000F3880"/>
    <w:rsid w:val="000F39E1"/>
    <w:rsid w:val="000F3C7A"/>
    <w:rsid w:val="000F3EB5"/>
    <w:rsid w:val="000F3F00"/>
    <w:rsid w:val="000F4087"/>
    <w:rsid w:val="000F4871"/>
    <w:rsid w:val="000F4B49"/>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527"/>
    <w:rsid w:val="00101BD1"/>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3D8"/>
    <w:rsid w:val="00110417"/>
    <w:rsid w:val="00110787"/>
    <w:rsid w:val="00111148"/>
    <w:rsid w:val="0011121B"/>
    <w:rsid w:val="0011173D"/>
    <w:rsid w:val="001117E6"/>
    <w:rsid w:val="0011184C"/>
    <w:rsid w:val="00111878"/>
    <w:rsid w:val="00111A82"/>
    <w:rsid w:val="00111C7B"/>
    <w:rsid w:val="00111D27"/>
    <w:rsid w:val="0011220D"/>
    <w:rsid w:val="001123A3"/>
    <w:rsid w:val="00112752"/>
    <w:rsid w:val="00112D77"/>
    <w:rsid w:val="00112E85"/>
    <w:rsid w:val="00112FB9"/>
    <w:rsid w:val="00113483"/>
    <w:rsid w:val="0011360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0B65"/>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A43"/>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545"/>
    <w:rsid w:val="0015075B"/>
    <w:rsid w:val="0015083E"/>
    <w:rsid w:val="00150A3A"/>
    <w:rsid w:val="00151464"/>
    <w:rsid w:val="00151716"/>
    <w:rsid w:val="00151D3C"/>
    <w:rsid w:val="00151E1A"/>
    <w:rsid w:val="001527E5"/>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3F3"/>
    <w:rsid w:val="0016757F"/>
    <w:rsid w:val="00167BDC"/>
    <w:rsid w:val="00167F5B"/>
    <w:rsid w:val="00170215"/>
    <w:rsid w:val="00170426"/>
    <w:rsid w:val="00170471"/>
    <w:rsid w:val="0017060E"/>
    <w:rsid w:val="001706A3"/>
    <w:rsid w:val="00171809"/>
    <w:rsid w:val="0017183F"/>
    <w:rsid w:val="00171BE4"/>
    <w:rsid w:val="00171DC6"/>
    <w:rsid w:val="00171ECF"/>
    <w:rsid w:val="00171FD4"/>
    <w:rsid w:val="00172336"/>
    <w:rsid w:val="0017237A"/>
    <w:rsid w:val="00172AE1"/>
    <w:rsid w:val="00172BCE"/>
    <w:rsid w:val="00172BFB"/>
    <w:rsid w:val="00172EB1"/>
    <w:rsid w:val="00172F0B"/>
    <w:rsid w:val="00173359"/>
    <w:rsid w:val="001734B3"/>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C52"/>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DAA"/>
    <w:rsid w:val="00180E30"/>
    <w:rsid w:val="00180EB1"/>
    <w:rsid w:val="001812F4"/>
    <w:rsid w:val="00181695"/>
    <w:rsid w:val="00181B4A"/>
    <w:rsid w:val="00181C2C"/>
    <w:rsid w:val="00181D86"/>
    <w:rsid w:val="001821A4"/>
    <w:rsid w:val="0018259C"/>
    <w:rsid w:val="001825AB"/>
    <w:rsid w:val="001825D0"/>
    <w:rsid w:val="001829CC"/>
    <w:rsid w:val="00182BF0"/>
    <w:rsid w:val="00182C48"/>
    <w:rsid w:val="00182EAE"/>
    <w:rsid w:val="00182EEA"/>
    <w:rsid w:val="00182F62"/>
    <w:rsid w:val="001830CF"/>
    <w:rsid w:val="001834B4"/>
    <w:rsid w:val="00183523"/>
    <w:rsid w:val="00183A00"/>
    <w:rsid w:val="00183A76"/>
    <w:rsid w:val="00183B8A"/>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059"/>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47B"/>
    <w:rsid w:val="001925BD"/>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B64"/>
    <w:rsid w:val="00196C2E"/>
    <w:rsid w:val="001975F4"/>
    <w:rsid w:val="00197719"/>
    <w:rsid w:val="001A006E"/>
    <w:rsid w:val="001A032B"/>
    <w:rsid w:val="001A03AC"/>
    <w:rsid w:val="001A09E4"/>
    <w:rsid w:val="001A0C47"/>
    <w:rsid w:val="001A0CC2"/>
    <w:rsid w:val="001A0D8E"/>
    <w:rsid w:val="001A0F8C"/>
    <w:rsid w:val="001A144B"/>
    <w:rsid w:val="001A1588"/>
    <w:rsid w:val="001A16EF"/>
    <w:rsid w:val="001A1726"/>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70E"/>
    <w:rsid w:val="001A5993"/>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0F"/>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3E2"/>
    <w:rsid w:val="001D2453"/>
    <w:rsid w:val="001D25B6"/>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1864"/>
    <w:rsid w:val="002024AA"/>
    <w:rsid w:val="00202522"/>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5CFE"/>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D04"/>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C3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3F0"/>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302"/>
    <w:rsid w:val="0022347D"/>
    <w:rsid w:val="00223541"/>
    <w:rsid w:val="00223C5C"/>
    <w:rsid w:val="00224603"/>
    <w:rsid w:val="002247D2"/>
    <w:rsid w:val="00224884"/>
    <w:rsid w:val="00224A92"/>
    <w:rsid w:val="00224CA6"/>
    <w:rsid w:val="00224D27"/>
    <w:rsid w:val="00224FED"/>
    <w:rsid w:val="002251AA"/>
    <w:rsid w:val="002251F7"/>
    <w:rsid w:val="002257EE"/>
    <w:rsid w:val="002258F6"/>
    <w:rsid w:val="0022590A"/>
    <w:rsid w:val="00225B01"/>
    <w:rsid w:val="00225BBB"/>
    <w:rsid w:val="00225CCB"/>
    <w:rsid w:val="00225DA7"/>
    <w:rsid w:val="002260D7"/>
    <w:rsid w:val="00226105"/>
    <w:rsid w:val="0022621D"/>
    <w:rsid w:val="00226222"/>
    <w:rsid w:val="002262D6"/>
    <w:rsid w:val="00226323"/>
    <w:rsid w:val="0022679F"/>
    <w:rsid w:val="00226867"/>
    <w:rsid w:val="002269E1"/>
    <w:rsid w:val="00226AA9"/>
    <w:rsid w:val="00226C0A"/>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1AB"/>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7AA"/>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3F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0DC"/>
    <w:rsid w:val="0027514E"/>
    <w:rsid w:val="0027621D"/>
    <w:rsid w:val="00276299"/>
    <w:rsid w:val="00276574"/>
    <w:rsid w:val="00276926"/>
    <w:rsid w:val="002769D6"/>
    <w:rsid w:val="00276C66"/>
    <w:rsid w:val="00276D7B"/>
    <w:rsid w:val="00276F75"/>
    <w:rsid w:val="00277268"/>
    <w:rsid w:val="002778AA"/>
    <w:rsid w:val="00277E3E"/>
    <w:rsid w:val="00280048"/>
    <w:rsid w:val="002803E4"/>
    <w:rsid w:val="00280472"/>
    <w:rsid w:val="002806DF"/>
    <w:rsid w:val="0028071A"/>
    <w:rsid w:val="00280947"/>
    <w:rsid w:val="00280956"/>
    <w:rsid w:val="0028096A"/>
    <w:rsid w:val="00280B50"/>
    <w:rsid w:val="00280C76"/>
    <w:rsid w:val="00281435"/>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CE2"/>
    <w:rsid w:val="00287E00"/>
    <w:rsid w:val="00290140"/>
    <w:rsid w:val="002905E3"/>
    <w:rsid w:val="00290967"/>
    <w:rsid w:val="00290A0B"/>
    <w:rsid w:val="00290E61"/>
    <w:rsid w:val="0029117C"/>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623"/>
    <w:rsid w:val="002B0BE9"/>
    <w:rsid w:val="002B0CE8"/>
    <w:rsid w:val="002B0D31"/>
    <w:rsid w:val="002B0F5D"/>
    <w:rsid w:val="002B1194"/>
    <w:rsid w:val="002B180E"/>
    <w:rsid w:val="002B1AAF"/>
    <w:rsid w:val="002B1CB4"/>
    <w:rsid w:val="002B1CE8"/>
    <w:rsid w:val="002B1E8A"/>
    <w:rsid w:val="002B1ED9"/>
    <w:rsid w:val="002B2148"/>
    <w:rsid w:val="002B252D"/>
    <w:rsid w:val="002B25EB"/>
    <w:rsid w:val="002B2619"/>
    <w:rsid w:val="002B280C"/>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6FAF"/>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317"/>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89C"/>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0B1"/>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40E"/>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1F9B"/>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85F"/>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8C9"/>
    <w:rsid w:val="00301DBF"/>
    <w:rsid w:val="00302229"/>
    <w:rsid w:val="003023F5"/>
    <w:rsid w:val="00302874"/>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59C"/>
    <w:rsid w:val="00316AAF"/>
    <w:rsid w:val="003171E7"/>
    <w:rsid w:val="00317636"/>
    <w:rsid w:val="00317938"/>
    <w:rsid w:val="0031798E"/>
    <w:rsid w:val="00317BF2"/>
    <w:rsid w:val="00320A25"/>
    <w:rsid w:val="00320D46"/>
    <w:rsid w:val="00320FD5"/>
    <w:rsid w:val="00320FF7"/>
    <w:rsid w:val="003210BB"/>
    <w:rsid w:val="0032148B"/>
    <w:rsid w:val="00321761"/>
    <w:rsid w:val="0032184D"/>
    <w:rsid w:val="003220DA"/>
    <w:rsid w:val="00322139"/>
    <w:rsid w:val="0032261F"/>
    <w:rsid w:val="0032262D"/>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AC9"/>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A33"/>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DA4"/>
    <w:rsid w:val="00332E95"/>
    <w:rsid w:val="003331A4"/>
    <w:rsid w:val="003333D7"/>
    <w:rsid w:val="0033370F"/>
    <w:rsid w:val="0033375C"/>
    <w:rsid w:val="00333769"/>
    <w:rsid w:val="00333876"/>
    <w:rsid w:val="003338DA"/>
    <w:rsid w:val="00333AAA"/>
    <w:rsid w:val="00333E74"/>
    <w:rsid w:val="00333F8B"/>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1D4"/>
    <w:rsid w:val="00337323"/>
    <w:rsid w:val="0033792C"/>
    <w:rsid w:val="00337C07"/>
    <w:rsid w:val="00337D7D"/>
    <w:rsid w:val="00337DF1"/>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2AA5"/>
    <w:rsid w:val="0034309B"/>
    <w:rsid w:val="00343346"/>
    <w:rsid w:val="0034361B"/>
    <w:rsid w:val="00343969"/>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D20"/>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1A3"/>
    <w:rsid w:val="00360219"/>
    <w:rsid w:val="003602B8"/>
    <w:rsid w:val="0036045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430"/>
    <w:rsid w:val="003645A9"/>
    <w:rsid w:val="0036460E"/>
    <w:rsid w:val="00364735"/>
    <w:rsid w:val="003647CE"/>
    <w:rsid w:val="00364827"/>
    <w:rsid w:val="003648E8"/>
    <w:rsid w:val="003649A2"/>
    <w:rsid w:val="0036500C"/>
    <w:rsid w:val="0036557A"/>
    <w:rsid w:val="00365597"/>
    <w:rsid w:val="00365AA6"/>
    <w:rsid w:val="00365B58"/>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950"/>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B2C"/>
    <w:rsid w:val="00374CDC"/>
    <w:rsid w:val="00374D67"/>
    <w:rsid w:val="00374E6B"/>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148"/>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A8F"/>
    <w:rsid w:val="00394BCC"/>
    <w:rsid w:val="00394FA4"/>
    <w:rsid w:val="00395198"/>
    <w:rsid w:val="00395433"/>
    <w:rsid w:val="00395664"/>
    <w:rsid w:val="00395BB4"/>
    <w:rsid w:val="00396145"/>
    <w:rsid w:val="00396239"/>
    <w:rsid w:val="00396309"/>
    <w:rsid w:val="00396389"/>
    <w:rsid w:val="003963F6"/>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1D1F"/>
    <w:rsid w:val="003A23CC"/>
    <w:rsid w:val="003A276C"/>
    <w:rsid w:val="003A28EC"/>
    <w:rsid w:val="003A2F4B"/>
    <w:rsid w:val="003A2F95"/>
    <w:rsid w:val="003A3187"/>
    <w:rsid w:val="003A32C9"/>
    <w:rsid w:val="003A39E2"/>
    <w:rsid w:val="003A468D"/>
    <w:rsid w:val="003A4895"/>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778"/>
    <w:rsid w:val="003B498B"/>
    <w:rsid w:val="003B49E9"/>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2FE8"/>
    <w:rsid w:val="003D304C"/>
    <w:rsid w:val="003D349A"/>
    <w:rsid w:val="003D351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C4"/>
    <w:rsid w:val="003D6CCB"/>
    <w:rsid w:val="003D6FB6"/>
    <w:rsid w:val="003D7312"/>
    <w:rsid w:val="003D7552"/>
    <w:rsid w:val="003D7731"/>
    <w:rsid w:val="003D787F"/>
    <w:rsid w:val="003D7C2A"/>
    <w:rsid w:val="003D7CAA"/>
    <w:rsid w:val="003D7E3F"/>
    <w:rsid w:val="003D7FA9"/>
    <w:rsid w:val="003E0279"/>
    <w:rsid w:val="003E0345"/>
    <w:rsid w:val="003E0927"/>
    <w:rsid w:val="003E0E02"/>
    <w:rsid w:val="003E1076"/>
    <w:rsid w:val="003E1087"/>
    <w:rsid w:val="003E172F"/>
    <w:rsid w:val="003E1878"/>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35C"/>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2D9"/>
    <w:rsid w:val="004004AF"/>
    <w:rsid w:val="00400D9A"/>
    <w:rsid w:val="0040108D"/>
    <w:rsid w:val="004010A1"/>
    <w:rsid w:val="00401220"/>
    <w:rsid w:val="00401257"/>
    <w:rsid w:val="004012A6"/>
    <w:rsid w:val="004017C7"/>
    <w:rsid w:val="00401B1A"/>
    <w:rsid w:val="0040201D"/>
    <w:rsid w:val="004022A9"/>
    <w:rsid w:val="004023FB"/>
    <w:rsid w:val="00402444"/>
    <w:rsid w:val="0040261F"/>
    <w:rsid w:val="00402E5D"/>
    <w:rsid w:val="00402F6C"/>
    <w:rsid w:val="004034BE"/>
    <w:rsid w:val="004039F0"/>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07D54"/>
    <w:rsid w:val="00410C38"/>
    <w:rsid w:val="00410CB3"/>
    <w:rsid w:val="00410D5F"/>
    <w:rsid w:val="00410F40"/>
    <w:rsid w:val="00411128"/>
    <w:rsid w:val="00411382"/>
    <w:rsid w:val="004113D8"/>
    <w:rsid w:val="0041148E"/>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860"/>
    <w:rsid w:val="0041493D"/>
    <w:rsid w:val="00414B91"/>
    <w:rsid w:val="00414C0D"/>
    <w:rsid w:val="00414F02"/>
    <w:rsid w:val="00414F82"/>
    <w:rsid w:val="00415005"/>
    <w:rsid w:val="00415444"/>
    <w:rsid w:val="00415861"/>
    <w:rsid w:val="00415AB3"/>
    <w:rsid w:val="00415CB1"/>
    <w:rsid w:val="00415CFF"/>
    <w:rsid w:val="00415D06"/>
    <w:rsid w:val="00415EC3"/>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2F757"/>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19C"/>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6EC9"/>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2928"/>
    <w:rsid w:val="00443253"/>
    <w:rsid w:val="00443469"/>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603"/>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2A0"/>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62A"/>
    <w:rsid w:val="00456A90"/>
    <w:rsid w:val="00456AE1"/>
    <w:rsid w:val="00456D00"/>
    <w:rsid w:val="00456EF0"/>
    <w:rsid w:val="00457519"/>
    <w:rsid w:val="00457712"/>
    <w:rsid w:val="00457A5E"/>
    <w:rsid w:val="00457F20"/>
    <w:rsid w:val="0046006F"/>
    <w:rsid w:val="0046014F"/>
    <w:rsid w:val="00460175"/>
    <w:rsid w:val="00460260"/>
    <w:rsid w:val="00460569"/>
    <w:rsid w:val="00460DC2"/>
    <w:rsid w:val="00461156"/>
    <w:rsid w:val="004614BC"/>
    <w:rsid w:val="004614D3"/>
    <w:rsid w:val="00461B9F"/>
    <w:rsid w:val="00461BF5"/>
    <w:rsid w:val="00461C2C"/>
    <w:rsid w:val="00461C71"/>
    <w:rsid w:val="00461CC1"/>
    <w:rsid w:val="00461DBB"/>
    <w:rsid w:val="00461E23"/>
    <w:rsid w:val="00462013"/>
    <w:rsid w:val="004620F7"/>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B03"/>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2F8"/>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629"/>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8C3"/>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2F1"/>
    <w:rsid w:val="004A1659"/>
    <w:rsid w:val="004A1982"/>
    <w:rsid w:val="004A1A47"/>
    <w:rsid w:val="004A2ACC"/>
    <w:rsid w:val="004A36BA"/>
    <w:rsid w:val="004A38EF"/>
    <w:rsid w:val="004A3958"/>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B9F"/>
    <w:rsid w:val="004B0E1A"/>
    <w:rsid w:val="004B0EE5"/>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7EF"/>
    <w:rsid w:val="004B792D"/>
    <w:rsid w:val="004B7A90"/>
    <w:rsid w:val="004B7B0E"/>
    <w:rsid w:val="004B7B1C"/>
    <w:rsid w:val="004B7E0D"/>
    <w:rsid w:val="004B7E63"/>
    <w:rsid w:val="004B7F23"/>
    <w:rsid w:val="004C004B"/>
    <w:rsid w:val="004C0068"/>
    <w:rsid w:val="004C009A"/>
    <w:rsid w:val="004C00CB"/>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9C1"/>
    <w:rsid w:val="004C5F0A"/>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78D"/>
    <w:rsid w:val="004D6A26"/>
    <w:rsid w:val="004D6AB5"/>
    <w:rsid w:val="004D6B2D"/>
    <w:rsid w:val="004D6DC4"/>
    <w:rsid w:val="004D76E9"/>
    <w:rsid w:val="004D79AD"/>
    <w:rsid w:val="004D7B55"/>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3C"/>
    <w:rsid w:val="004E3DC0"/>
    <w:rsid w:val="004E3FFA"/>
    <w:rsid w:val="004E403B"/>
    <w:rsid w:val="004E4331"/>
    <w:rsid w:val="004E4AA5"/>
    <w:rsid w:val="004E4B50"/>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948"/>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02"/>
    <w:rsid w:val="00505DC9"/>
    <w:rsid w:val="00505EF4"/>
    <w:rsid w:val="00505FB7"/>
    <w:rsid w:val="005060A6"/>
    <w:rsid w:val="00506605"/>
    <w:rsid w:val="00506671"/>
    <w:rsid w:val="00506BFF"/>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0F28"/>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302"/>
    <w:rsid w:val="0052140D"/>
    <w:rsid w:val="0052157E"/>
    <w:rsid w:val="005218CB"/>
    <w:rsid w:val="00521A67"/>
    <w:rsid w:val="00521C52"/>
    <w:rsid w:val="00521F01"/>
    <w:rsid w:val="00522065"/>
    <w:rsid w:val="0052209B"/>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1C1"/>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46F"/>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2A9"/>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4A2"/>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C4E"/>
    <w:rsid w:val="00563DFB"/>
    <w:rsid w:val="00563EBE"/>
    <w:rsid w:val="00564224"/>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6FBB"/>
    <w:rsid w:val="0057769B"/>
    <w:rsid w:val="005779D0"/>
    <w:rsid w:val="00577D1B"/>
    <w:rsid w:val="00580341"/>
    <w:rsid w:val="005803DC"/>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039"/>
    <w:rsid w:val="00586144"/>
    <w:rsid w:val="00586180"/>
    <w:rsid w:val="005863C5"/>
    <w:rsid w:val="00586669"/>
    <w:rsid w:val="0058668B"/>
    <w:rsid w:val="00586AAF"/>
    <w:rsid w:val="00586D4F"/>
    <w:rsid w:val="0058729A"/>
    <w:rsid w:val="0058738A"/>
    <w:rsid w:val="00587676"/>
    <w:rsid w:val="00587713"/>
    <w:rsid w:val="0058782A"/>
    <w:rsid w:val="0058783F"/>
    <w:rsid w:val="005879A4"/>
    <w:rsid w:val="00587CC1"/>
    <w:rsid w:val="00587F50"/>
    <w:rsid w:val="00590342"/>
    <w:rsid w:val="005905BA"/>
    <w:rsid w:val="0059073D"/>
    <w:rsid w:val="00590A05"/>
    <w:rsid w:val="00590A95"/>
    <w:rsid w:val="00590ACE"/>
    <w:rsid w:val="00590B37"/>
    <w:rsid w:val="00590B4C"/>
    <w:rsid w:val="00590D21"/>
    <w:rsid w:val="00590ED7"/>
    <w:rsid w:val="005910B9"/>
    <w:rsid w:val="0059120F"/>
    <w:rsid w:val="005915A9"/>
    <w:rsid w:val="005915F8"/>
    <w:rsid w:val="00591D6F"/>
    <w:rsid w:val="00591DE9"/>
    <w:rsid w:val="00591EDF"/>
    <w:rsid w:val="00592261"/>
    <w:rsid w:val="00592B93"/>
    <w:rsid w:val="00593075"/>
    <w:rsid w:val="00593098"/>
    <w:rsid w:val="00593370"/>
    <w:rsid w:val="005938E8"/>
    <w:rsid w:val="00593907"/>
    <w:rsid w:val="00593D83"/>
    <w:rsid w:val="00593D9A"/>
    <w:rsid w:val="0059434B"/>
    <w:rsid w:val="005944CA"/>
    <w:rsid w:val="005945B7"/>
    <w:rsid w:val="00594734"/>
    <w:rsid w:val="0059504D"/>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1F3B"/>
    <w:rsid w:val="005A2076"/>
    <w:rsid w:val="005A2118"/>
    <w:rsid w:val="005A22CC"/>
    <w:rsid w:val="005A2B55"/>
    <w:rsid w:val="005A2C30"/>
    <w:rsid w:val="005A2F0D"/>
    <w:rsid w:val="005A30F4"/>
    <w:rsid w:val="005A314B"/>
    <w:rsid w:val="005A32FE"/>
    <w:rsid w:val="005A3466"/>
    <w:rsid w:val="005A356C"/>
    <w:rsid w:val="005A36EB"/>
    <w:rsid w:val="005A388A"/>
    <w:rsid w:val="005A3D26"/>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2F0"/>
    <w:rsid w:val="005B1327"/>
    <w:rsid w:val="005B1963"/>
    <w:rsid w:val="005B1B12"/>
    <w:rsid w:val="005B1E3A"/>
    <w:rsid w:val="005B20A0"/>
    <w:rsid w:val="005B244D"/>
    <w:rsid w:val="005B2570"/>
    <w:rsid w:val="005B274A"/>
    <w:rsid w:val="005B274B"/>
    <w:rsid w:val="005B2A5B"/>
    <w:rsid w:val="005B3187"/>
    <w:rsid w:val="005B3228"/>
    <w:rsid w:val="005B3405"/>
    <w:rsid w:val="005B3564"/>
    <w:rsid w:val="005B3A48"/>
    <w:rsid w:val="005B3B17"/>
    <w:rsid w:val="005B3B8B"/>
    <w:rsid w:val="005B3CFB"/>
    <w:rsid w:val="005B3EE2"/>
    <w:rsid w:val="005B4BA3"/>
    <w:rsid w:val="005B4F66"/>
    <w:rsid w:val="005B515C"/>
    <w:rsid w:val="005B5201"/>
    <w:rsid w:val="005B558D"/>
    <w:rsid w:val="005B5890"/>
    <w:rsid w:val="005B5D9A"/>
    <w:rsid w:val="005B63A9"/>
    <w:rsid w:val="005B6738"/>
    <w:rsid w:val="005B6A7A"/>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041"/>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9EA"/>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EDD"/>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3BC"/>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C84"/>
    <w:rsid w:val="005E7C8E"/>
    <w:rsid w:val="005E7EB5"/>
    <w:rsid w:val="005F0002"/>
    <w:rsid w:val="005F0116"/>
    <w:rsid w:val="005F01E6"/>
    <w:rsid w:val="005F0739"/>
    <w:rsid w:val="005F0889"/>
    <w:rsid w:val="005F0B26"/>
    <w:rsid w:val="005F0E99"/>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3F73"/>
    <w:rsid w:val="005F423F"/>
    <w:rsid w:val="005F428E"/>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7E3"/>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33"/>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20DB"/>
    <w:rsid w:val="00622848"/>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4EF"/>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F34"/>
    <w:rsid w:val="0064E6F7"/>
    <w:rsid w:val="00650612"/>
    <w:rsid w:val="00650663"/>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50E9"/>
    <w:rsid w:val="006651C4"/>
    <w:rsid w:val="006651F2"/>
    <w:rsid w:val="00665430"/>
    <w:rsid w:val="006656CA"/>
    <w:rsid w:val="006656D8"/>
    <w:rsid w:val="00665CCD"/>
    <w:rsid w:val="00665F79"/>
    <w:rsid w:val="00666190"/>
    <w:rsid w:val="0066625E"/>
    <w:rsid w:val="00666388"/>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669"/>
    <w:rsid w:val="00667C32"/>
    <w:rsid w:val="006701CA"/>
    <w:rsid w:val="006702AB"/>
    <w:rsid w:val="00670742"/>
    <w:rsid w:val="00670A35"/>
    <w:rsid w:val="00670EB1"/>
    <w:rsid w:val="0067141B"/>
    <w:rsid w:val="006715A4"/>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9"/>
    <w:rsid w:val="006932D1"/>
    <w:rsid w:val="006933C2"/>
    <w:rsid w:val="00693716"/>
    <w:rsid w:val="00693A36"/>
    <w:rsid w:val="00693ABC"/>
    <w:rsid w:val="00693BDF"/>
    <w:rsid w:val="00693C0D"/>
    <w:rsid w:val="00693DE5"/>
    <w:rsid w:val="0069414C"/>
    <w:rsid w:val="00694240"/>
    <w:rsid w:val="006942CF"/>
    <w:rsid w:val="00694879"/>
    <w:rsid w:val="00694B48"/>
    <w:rsid w:val="00694C15"/>
    <w:rsid w:val="00694C91"/>
    <w:rsid w:val="00694DA2"/>
    <w:rsid w:val="00694F96"/>
    <w:rsid w:val="00695312"/>
    <w:rsid w:val="00695A55"/>
    <w:rsid w:val="00695BC6"/>
    <w:rsid w:val="00695C17"/>
    <w:rsid w:val="00696304"/>
    <w:rsid w:val="006963D4"/>
    <w:rsid w:val="00696931"/>
    <w:rsid w:val="00696B5F"/>
    <w:rsid w:val="00696C93"/>
    <w:rsid w:val="00696D0B"/>
    <w:rsid w:val="00696E3F"/>
    <w:rsid w:val="0069722B"/>
    <w:rsid w:val="00697725"/>
    <w:rsid w:val="00697895"/>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F00"/>
    <w:rsid w:val="006A72DF"/>
    <w:rsid w:val="006A7452"/>
    <w:rsid w:val="006A7504"/>
    <w:rsid w:val="006A7662"/>
    <w:rsid w:val="006A7852"/>
    <w:rsid w:val="006A78B6"/>
    <w:rsid w:val="006A7A03"/>
    <w:rsid w:val="006A7D49"/>
    <w:rsid w:val="006A7ED0"/>
    <w:rsid w:val="006A7F2C"/>
    <w:rsid w:val="006B01F6"/>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D29"/>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5F"/>
    <w:rsid w:val="006B5D65"/>
    <w:rsid w:val="006B6406"/>
    <w:rsid w:val="006B643B"/>
    <w:rsid w:val="006B64DD"/>
    <w:rsid w:val="006B66BC"/>
    <w:rsid w:val="006B6763"/>
    <w:rsid w:val="006B695D"/>
    <w:rsid w:val="006B6E0D"/>
    <w:rsid w:val="006B6FCF"/>
    <w:rsid w:val="006B7196"/>
    <w:rsid w:val="006B75F0"/>
    <w:rsid w:val="006B7A28"/>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824"/>
    <w:rsid w:val="006C3A46"/>
    <w:rsid w:val="006C3EA4"/>
    <w:rsid w:val="006C427A"/>
    <w:rsid w:val="006C460B"/>
    <w:rsid w:val="006C47D8"/>
    <w:rsid w:val="006C4E5A"/>
    <w:rsid w:val="006C512B"/>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15DF"/>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53E"/>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4BC"/>
    <w:rsid w:val="006E14DB"/>
    <w:rsid w:val="006E1A96"/>
    <w:rsid w:val="006E1B60"/>
    <w:rsid w:val="006E1D7A"/>
    <w:rsid w:val="006E1E13"/>
    <w:rsid w:val="006E20A6"/>
    <w:rsid w:val="006E2353"/>
    <w:rsid w:val="006E29C4"/>
    <w:rsid w:val="006E2C7B"/>
    <w:rsid w:val="006E2DE6"/>
    <w:rsid w:val="006E2DEA"/>
    <w:rsid w:val="006E2E13"/>
    <w:rsid w:val="006E3552"/>
    <w:rsid w:val="006E36E4"/>
    <w:rsid w:val="006E386D"/>
    <w:rsid w:val="006E39A9"/>
    <w:rsid w:val="006E3E44"/>
    <w:rsid w:val="006E3E58"/>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6CE"/>
    <w:rsid w:val="006E670C"/>
    <w:rsid w:val="006E6D93"/>
    <w:rsid w:val="006E6DC5"/>
    <w:rsid w:val="006E6DDB"/>
    <w:rsid w:val="006E71D2"/>
    <w:rsid w:val="006E7342"/>
    <w:rsid w:val="006E7430"/>
    <w:rsid w:val="006E78E2"/>
    <w:rsid w:val="006E7D2E"/>
    <w:rsid w:val="006E7D70"/>
    <w:rsid w:val="006E7E88"/>
    <w:rsid w:val="006F035A"/>
    <w:rsid w:val="006F04E8"/>
    <w:rsid w:val="006F0673"/>
    <w:rsid w:val="006F0694"/>
    <w:rsid w:val="006F0C54"/>
    <w:rsid w:val="006F0F9C"/>
    <w:rsid w:val="006F1096"/>
    <w:rsid w:val="006F10C6"/>
    <w:rsid w:val="006F138E"/>
    <w:rsid w:val="006F1523"/>
    <w:rsid w:val="006F1C98"/>
    <w:rsid w:val="006F2155"/>
    <w:rsid w:val="006F233F"/>
    <w:rsid w:val="006F2B90"/>
    <w:rsid w:val="006F2DCD"/>
    <w:rsid w:val="006F323E"/>
    <w:rsid w:val="006F3C63"/>
    <w:rsid w:val="006F3D28"/>
    <w:rsid w:val="006F42E4"/>
    <w:rsid w:val="006F43C0"/>
    <w:rsid w:val="006F43E2"/>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186C"/>
    <w:rsid w:val="0070206D"/>
    <w:rsid w:val="00702203"/>
    <w:rsid w:val="00702245"/>
    <w:rsid w:val="00702743"/>
    <w:rsid w:val="0070299F"/>
    <w:rsid w:val="00702A1A"/>
    <w:rsid w:val="00702A31"/>
    <w:rsid w:val="00702ABB"/>
    <w:rsid w:val="00702D7B"/>
    <w:rsid w:val="00702E5D"/>
    <w:rsid w:val="00702EBF"/>
    <w:rsid w:val="00702FD3"/>
    <w:rsid w:val="00703709"/>
    <w:rsid w:val="00703AAF"/>
    <w:rsid w:val="00703CC4"/>
    <w:rsid w:val="00703EAD"/>
    <w:rsid w:val="0070407F"/>
    <w:rsid w:val="0070452A"/>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3DB0"/>
    <w:rsid w:val="007145A5"/>
    <w:rsid w:val="007148AE"/>
    <w:rsid w:val="00714922"/>
    <w:rsid w:val="00714BC3"/>
    <w:rsid w:val="0071517A"/>
    <w:rsid w:val="00715298"/>
    <w:rsid w:val="00715659"/>
    <w:rsid w:val="00715721"/>
    <w:rsid w:val="00715845"/>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74C"/>
    <w:rsid w:val="00720B07"/>
    <w:rsid w:val="00720F49"/>
    <w:rsid w:val="007213AE"/>
    <w:rsid w:val="00721490"/>
    <w:rsid w:val="00721610"/>
    <w:rsid w:val="00721907"/>
    <w:rsid w:val="0072198D"/>
    <w:rsid w:val="00721D13"/>
    <w:rsid w:val="00721EDE"/>
    <w:rsid w:val="00722039"/>
    <w:rsid w:val="007220A7"/>
    <w:rsid w:val="0072223E"/>
    <w:rsid w:val="00722960"/>
    <w:rsid w:val="007235F6"/>
    <w:rsid w:val="007235F7"/>
    <w:rsid w:val="007238A4"/>
    <w:rsid w:val="00723A9A"/>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57"/>
    <w:rsid w:val="00732A84"/>
    <w:rsid w:val="00732FB2"/>
    <w:rsid w:val="0073320F"/>
    <w:rsid w:val="0073325B"/>
    <w:rsid w:val="007333C7"/>
    <w:rsid w:val="0073380A"/>
    <w:rsid w:val="00733BB1"/>
    <w:rsid w:val="00733CD0"/>
    <w:rsid w:val="00734278"/>
    <w:rsid w:val="0073435B"/>
    <w:rsid w:val="0073481B"/>
    <w:rsid w:val="00734A43"/>
    <w:rsid w:val="00734C00"/>
    <w:rsid w:val="00734DE3"/>
    <w:rsid w:val="00735578"/>
    <w:rsid w:val="00735A3F"/>
    <w:rsid w:val="00735F24"/>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20C"/>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3B2"/>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5D65"/>
    <w:rsid w:val="007467B9"/>
    <w:rsid w:val="00746838"/>
    <w:rsid w:val="00746CB9"/>
    <w:rsid w:val="00746CC2"/>
    <w:rsid w:val="00747087"/>
    <w:rsid w:val="0074708D"/>
    <w:rsid w:val="007471B7"/>
    <w:rsid w:val="0074753E"/>
    <w:rsid w:val="00747773"/>
    <w:rsid w:val="007479CE"/>
    <w:rsid w:val="00747F95"/>
    <w:rsid w:val="0075021B"/>
    <w:rsid w:val="007502FB"/>
    <w:rsid w:val="0075056A"/>
    <w:rsid w:val="007505DE"/>
    <w:rsid w:val="00750894"/>
    <w:rsid w:val="00750934"/>
    <w:rsid w:val="00750C36"/>
    <w:rsid w:val="00750E73"/>
    <w:rsid w:val="00750F55"/>
    <w:rsid w:val="00750FAD"/>
    <w:rsid w:val="007513BC"/>
    <w:rsid w:val="00751415"/>
    <w:rsid w:val="007515EE"/>
    <w:rsid w:val="0075163D"/>
    <w:rsid w:val="0075197A"/>
    <w:rsid w:val="007519E3"/>
    <w:rsid w:val="00751A21"/>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3EAF"/>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B4E"/>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454"/>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CD4"/>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D7F"/>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07C"/>
    <w:rsid w:val="00790BF8"/>
    <w:rsid w:val="00790CAF"/>
    <w:rsid w:val="00791166"/>
    <w:rsid w:val="0079121C"/>
    <w:rsid w:val="00791515"/>
    <w:rsid w:val="0079183B"/>
    <w:rsid w:val="00791877"/>
    <w:rsid w:val="00791B33"/>
    <w:rsid w:val="00791FC7"/>
    <w:rsid w:val="00792867"/>
    <w:rsid w:val="00792970"/>
    <w:rsid w:val="00792CA7"/>
    <w:rsid w:val="00792CBD"/>
    <w:rsid w:val="00792CD9"/>
    <w:rsid w:val="00792EE4"/>
    <w:rsid w:val="0079310E"/>
    <w:rsid w:val="00793503"/>
    <w:rsid w:val="0079366A"/>
    <w:rsid w:val="007939A7"/>
    <w:rsid w:val="00793A30"/>
    <w:rsid w:val="00793AEE"/>
    <w:rsid w:val="00793CE8"/>
    <w:rsid w:val="00793CFE"/>
    <w:rsid w:val="00793D09"/>
    <w:rsid w:val="00793D6F"/>
    <w:rsid w:val="00794165"/>
    <w:rsid w:val="0079423B"/>
    <w:rsid w:val="00794638"/>
    <w:rsid w:val="00794B30"/>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9DC"/>
    <w:rsid w:val="007A512A"/>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E35"/>
    <w:rsid w:val="007B3360"/>
    <w:rsid w:val="007B3581"/>
    <w:rsid w:val="007B3B06"/>
    <w:rsid w:val="007B3D64"/>
    <w:rsid w:val="007B3ECA"/>
    <w:rsid w:val="007B4289"/>
    <w:rsid w:val="007B431D"/>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7E1"/>
    <w:rsid w:val="007C2EAC"/>
    <w:rsid w:val="007C2F61"/>
    <w:rsid w:val="007C2F8E"/>
    <w:rsid w:val="007C3028"/>
    <w:rsid w:val="007C3443"/>
    <w:rsid w:val="007C3A15"/>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4F85"/>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E7D14"/>
    <w:rsid w:val="007E7EA4"/>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4FBA"/>
    <w:rsid w:val="007F51E6"/>
    <w:rsid w:val="007F53F6"/>
    <w:rsid w:val="007F5544"/>
    <w:rsid w:val="007F57DE"/>
    <w:rsid w:val="007F5C43"/>
    <w:rsid w:val="007F5D01"/>
    <w:rsid w:val="007F6028"/>
    <w:rsid w:val="007F61FF"/>
    <w:rsid w:val="007F6485"/>
    <w:rsid w:val="007F6722"/>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8B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3E57"/>
    <w:rsid w:val="008040FA"/>
    <w:rsid w:val="008043B0"/>
    <w:rsid w:val="00804D4C"/>
    <w:rsid w:val="00804E73"/>
    <w:rsid w:val="0080540C"/>
    <w:rsid w:val="00805579"/>
    <w:rsid w:val="00805638"/>
    <w:rsid w:val="00805C52"/>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0CE"/>
    <w:rsid w:val="0082541B"/>
    <w:rsid w:val="00825517"/>
    <w:rsid w:val="0082570D"/>
    <w:rsid w:val="00825F7A"/>
    <w:rsid w:val="00826425"/>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26"/>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856"/>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0C"/>
    <w:rsid w:val="008407C0"/>
    <w:rsid w:val="00840E37"/>
    <w:rsid w:val="00840E53"/>
    <w:rsid w:val="00840ECC"/>
    <w:rsid w:val="0084115C"/>
    <w:rsid w:val="00841489"/>
    <w:rsid w:val="0084154B"/>
    <w:rsid w:val="00841662"/>
    <w:rsid w:val="00841F9F"/>
    <w:rsid w:val="008421AC"/>
    <w:rsid w:val="008425F6"/>
    <w:rsid w:val="008428D3"/>
    <w:rsid w:val="00842B0D"/>
    <w:rsid w:val="00842E94"/>
    <w:rsid w:val="008430A0"/>
    <w:rsid w:val="00843166"/>
    <w:rsid w:val="00843387"/>
    <w:rsid w:val="008437CC"/>
    <w:rsid w:val="008437D2"/>
    <w:rsid w:val="008439CC"/>
    <w:rsid w:val="00843B96"/>
    <w:rsid w:val="00843D9B"/>
    <w:rsid w:val="00843F22"/>
    <w:rsid w:val="00843F97"/>
    <w:rsid w:val="008441D0"/>
    <w:rsid w:val="00844791"/>
    <w:rsid w:val="00844A00"/>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4F"/>
    <w:rsid w:val="00870EC8"/>
    <w:rsid w:val="00870F5B"/>
    <w:rsid w:val="00871E26"/>
    <w:rsid w:val="008721E6"/>
    <w:rsid w:val="008728B3"/>
    <w:rsid w:val="00872CB6"/>
    <w:rsid w:val="00872E9C"/>
    <w:rsid w:val="0087331B"/>
    <w:rsid w:val="00873323"/>
    <w:rsid w:val="0087341F"/>
    <w:rsid w:val="0087379F"/>
    <w:rsid w:val="008737DC"/>
    <w:rsid w:val="0087384B"/>
    <w:rsid w:val="008739C6"/>
    <w:rsid w:val="00873B7A"/>
    <w:rsid w:val="00873C84"/>
    <w:rsid w:val="008740C5"/>
    <w:rsid w:val="0087412D"/>
    <w:rsid w:val="0087458F"/>
    <w:rsid w:val="0087466E"/>
    <w:rsid w:val="008747CF"/>
    <w:rsid w:val="0087485A"/>
    <w:rsid w:val="00874968"/>
    <w:rsid w:val="00874BA1"/>
    <w:rsid w:val="00874F57"/>
    <w:rsid w:val="008755B9"/>
    <w:rsid w:val="00875E7F"/>
    <w:rsid w:val="00875EB7"/>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A81"/>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0E56"/>
    <w:rsid w:val="0089142F"/>
    <w:rsid w:val="00891434"/>
    <w:rsid w:val="00891610"/>
    <w:rsid w:val="00891715"/>
    <w:rsid w:val="00891A2A"/>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72F"/>
    <w:rsid w:val="008A19E2"/>
    <w:rsid w:val="008A1C67"/>
    <w:rsid w:val="008A1E20"/>
    <w:rsid w:val="008A2653"/>
    <w:rsid w:val="008A2AB0"/>
    <w:rsid w:val="008A2B68"/>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722"/>
    <w:rsid w:val="008B2985"/>
    <w:rsid w:val="008B2B82"/>
    <w:rsid w:val="008B2CA3"/>
    <w:rsid w:val="008B32FA"/>
    <w:rsid w:val="008B343D"/>
    <w:rsid w:val="008B34F8"/>
    <w:rsid w:val="008B35AC"/>
    <w:rsid w:val="008B3660"/>
    <w:rsid w:val="008B381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58F"/>
    <w:rsid w:val="008B67EC"/>
    <w:rsid w:val="008B6C91"/>
    <w:rsid w:val="008B6D4C"/>
    <w:rsid w:val="008B6F2D"/>
    <w:rsid w:val="008B7626"/>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ACD"/>
    <w:rsid w:val="008D2C9E"/>
    <w:rsid w:val="008D3100"/>
    <w:rsid w:val="008D31D7"/>
    <w:rsid w:val="008D32FF"/>
    <w:rsid w:val="008D34BF"/>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BED"/>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451"/>
    <w:rsid w:val="009005E5"/>
    <w:rsid w:val="009006CB"/>
    <w:rsid w:val="00900870"/>
    <w:rsid w:val="009008E1"/>
    <w:rsid w:val="00900AA9"/>
    <w:rsid w:val="0090112F"/>
    <w:rsid w:val="0090160E"/>
    <w:rsid w:val="009017D1"/>
    <w:rsid w:val="00901943"/>
    <w:rsid w:val="009019A0"/>
    <w:rsid w:val="00901A12"/>
    <w:rsid w:val="00902096"/>
    <w:rsid w:val="009021E5"/>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3D5"/>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66A"/>
    <w:rsid w:val="009208A0"/>
    <w:rsid w:val="00920B18"/>
    <w:rsid w:val="00920D84"/>
    <w:rsid w:val="009210CB"/>
    <w:rsid w:val="0092137C"/>
    <w:rsid w:val="009213F7"/>
    <w:rsid w:val="00921431"/>
    <w:rsid w:val="00921A1F"/>
    <w:rsid w:val="00921BE8"/>
    <w:rsid w:val="00921ECD"/>
    <w:rsid w:val="00921FC0"/>
    <w:rsid w:val="00922373"/>
    <w:rsid w:val="0092257B"/>
    <w:rsid w:val="00922A73"/>
    <w:rsid w:val="00922B28"/>
    <w:rsid w:val="00922B6D"/>
    <w:rsid w:val="00922BAA"/>
    <w:rsid w:val="00922D41"/>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788"/>
    <w:rsid w:val="00924C4B"/>
    <w:rsid w:val="00924C5E"/>
    <w:rsid w:val="00924EE2"/>
    <w:rsid w:val="00924F8D"/>
    <w:rsid w:val="009250C2"/>
    <w:rsid w:val="00925119"/>
    <w:rsid w:val="009254C9"/>
    <w:rsid w:val="009257A1"/>
    <w:rsid w:val="009258FD"/>
    <w:rsid w:val="00925ADD"/>
    <w:rsid w:val="00925DB1"/>
    <w:rsid w:val="009263EE"/>
    <w:rsid w:val="009264F7"/>
    <w:rsid w:val="00926A87"/>
    <w:rsid w:val="00926C89"/>
    <w:rsid w:val="00926E6A"/>
    <w:rsid w:val="00927036"/>
    <w:rsid w:val="00927803"/>
    <w:rsid w:val="00927BB5"/>
    <w:rsid w:val="00927C50"/>
    <w:rsid w:val="00927CFA"/>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5AC"/>
    <w:rsid w:val="0093375A"/>
    <w:rsid w:val="00933C2D"/>
    <w:rsid w:val="00934639"/>
    <w:rsid w:val="00934774"/>
    <w:rsid w:val="00934AD5"/>
    <w:rsid w:val="00934BEE"/>
    <w:rsid w:val="0093544C"/>
    <w:rsid w:val="009356FE"/>
    <w:rsid w:val="00935B50"/>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21"/>
    <w:rsid w:val="00941290"/>
    <w:rsid w:val="00941417"/>
    <w:rsid w:val="00941756"/>
    <w:rsid w:val="0094187C"/>
    <w:rsid w:val="00941B46"/>
    <w:rsid w:val="00942312"/>
    <w:rsid w:val="009426D0"/>
    <w:rsid w:val="00942726"/>
    <w:rsid w:val="00942742"/>
    <w:rsid w:val="00942BB6"/>
    <w:rsid w:val="00942FB9"/>
    <w:rsid w:val="009433D7"/>
    <w:rsid w:val="0094365D"/>
    <w:rsid w:val="009436F2"/>
    <w:rsid w:val="00943815"/>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CA5"/>
    <w:rsid w:val="00950EBB"/>
    <w:rsid w:val="00950FC1"/>
    <w:rsid w:val="00951BAC"/>
    <w:rsid w:val="009525DB"/>
    <w:rsid w:val="00952707"/>
    <w:rsid w:val="00952727"/>
    <w:rsid w:val="00952C09"/>
    <w:rsid w:val="00952D24"/>
    <w:rsid w:val="009531C8"/>
    <w:rsid w:val="00953381"/>
    <w:rsid w:val="00953D4A"/>
    <w:rsid w:val="00954227"/>
    <w:rsid w:val="0095435B"/>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B3"/>
    <w:rsid w:val="009951C8"/>
    <w:rsid w:val="00995A09"/>
    <w:rsid w:val="00995A5E"/>
    <w:rsid w:val="00995BEE"/>
    <w:rsid w:val="00995D2D"/>
    <w:rsid w:val="00995F58"/>
    <w:rsid w:val="00996370"/>
    <w:rsid w:val="0099679D"/>
    <w:rsid w:val="009971F1"/>
    <w:rsid w:val="00997333"/>
    <w:rsid w:val="0099767C"/>
    <w:rsid w:val="00997AAE"/>
    <w:rsid w:val="00997B03"/>
    <w:rsid w:val="00997B14"/>
    <w:rsid w:val="00997BDF"/>
    <w:rsid w:val="00997C16"/>
    <w:rsid w:val="00997CC3"/>
    <w:rsid w:val="00997EDD"/>
    <w:rsid w:val="009A007B"/>
    <w:rsid w:val="009A00F8"/>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7B7"/>
    <w:rsid w:val="009A2B4F"/>
    <w:rsid w:val="009A2C2F"/>
    <w:rsid w:val="009A2D6B"/>
    <w:rsid w:val="009A2D96"/>
    <w:rsid w:val="009A2FEC"/>
    <w:rsid w:val="009A3205"/>
    <w:rsid w:val="009A3D30"/>
    <w:rsid w:val="009A4027"/>
    <w:rsid w:val="009A4394"/>
    <w:rsid w:val="009A4491"/>
    <w:rsid w:val="009A482F"/>
    <w:rsid w:val="009A48C7"/>
    <w:rsid w:val="009A48F8"/>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8FB"/>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72"/>
    <w:rsid w:val="009C2E97"/>
    <w:rsid w:val="009C304A"/>
    <w:rsid w:val="009C326C"/>
    <w:rsid w:val="009C33B9"/>
    <w:rsid w:val="009C37AD"/>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B8E"/>
    <w:rsid w:val="009E5C7D"/>
    <w:rsid w:val="009E63D5"/>
    <w:rsid w:val="009E67F7"/>
    <w:rsid w:val="009E6ABE"/>
    <w:rsid w:val="009E6B22"/>
    <w:rsid w:val="009E6D90"/>
    <w:rsid w:val="009E6E53"/>
    <w:rsid w:val="009E7427"/>
    <w:rsid w:val="009E78B1"/>
    <w:rsid w:val="009E7975"/>
    <w:rsid w:val="009E7AAB"/>
    <w:rsid w:val="009E7ACE"/>
    <w:rsid w:val="009F00B6"/>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0E"/>
    <w:rsid w:val="009F4558"/>
    <w:rsid w:val="009F455D"/>
    <w:rsid w:val="009F4670"/>
    <w:rsid w:val="009F4C52"/>
    <w:rsid w:val="009F52AE"/>
    <w:rsid w:val="009F5405"/>
    <w:rsid w:val="009F55E7"/>
    <w:rsid w:val="009F5A0C"/>
    <w:rsid w:val="009F5D9E"/>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24"/>
    <w:rsid w:val="00A016A6"/>
    <w:rsid w:val="00A0174D"/>
    <w:rsid w:val="00A01B3B"/>
    <w:rsid w:val="00A01C78"/>
    <w:rsid w:val="00A01D45"/>
    <w:rsid w:val="00A01F98"/>
    <w:rsid w:val="00A020DA"/>
    <w:rsid w:val="00A02470"/>
    <w:rsid w:val="00A02613"/>
    <w:rsid w:val="00A02BA7"/>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4DB5"/>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2ACF"/>
    <w:rsid w:val="00A12DF4"/>
    <w:rsid w:val="00A131E0"/>
    <w:rsid w:val="00A1342B"/>
    <w:rsid w:val="00A13719"/>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C23"/>
    <w:rsid w:val="00A21D81"/>
    <w:rsid w:val="00A230FC"/>
    <w:rsid w:val="00A23129"/>
    <w:rsid w:val="00A232A7"/>
    <w:rsid w:val="00A23314"/>
    <w:rsid w:val="00A2331A"/>
    <w:rsid w:val="00A2339A"/>
    <w:rsid w:val="00A2353C"/>
    <w:rsid w:val="00A237DE"/>
    <w:rsid w:val="00A23961"/>
    <w:rsid w:val="00A23B84"/>
    <w:rsid w:val="00A24093"/>
    <w:rsid w:val="00A240A4"/>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773"/>
    <w:rsid w:val="00A30A9E"/>
    <w:rsid w:val="00A31179"/>
    <w:rsid w:val="00A3135F"/>
    <w:rsid w:val="00A3153B"/>
    <w:rsid w:val="00A316DA"/>
    <w:rsid w:val="00A31A05"/>
    <w:rsid w:val="00A32481"/>
    <w:rsid w:val="00A3252D"/>
    <w:rsid w:val="00A32616"/>
    <w:rsid w:val="00A3293F"/>
    <w:rsid w:val="00A33CA2"/>
    <w:rsid w:val="00A33F32"/>
    <w:rsid w:val="00A3421F"/>
    <w:rsid w:val="00A343BF"/>
    <w:rsid w:val="00A344C7"/>
    <w:rsid w:val="00A34639"/>
    <w:rsid w:val="00A346EE"/>
    <w:rsid w:val="00A34A1C"/>
    <w:rsid w:val="00A34DB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8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5E94"/>
    <w:rsid w:val="00A46756"/>
    <w:rsid w:val="00A46C1B"/>
    <w:rsid w:val="00A471CD"/>
    <w:rsid w:val="00A472F9"/>
    <w:rsid w:val="00A47570"/>
    <w:rsid w:val="00A475BF"/>
    <w:rsid w:val="00A47639"/>
    <w:rsid w:val="00A47A7E"/>
    <w:rsid w:val="00A47C51"/>
    <w:rsid w:val="00A47C63"/>
    <w:rsid w:val="00A47CF6"/>
    <w:rsid w:val="00A5016E"/>
    <w:rsid w:val="00A50292"/>
    <w:rsid w:val="00A503C5"/>
    <w:rsid w:val="00A50444"/>
    <w:rsid w:val="00A50A9C"/>
    <w:rsid w:val="00A50F74"/>
    <w:rsid w:val="00A5144E"/>
    <w:rsid w:val="00A514F2"/>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328"/>
    <w:rsid w:val="00A5552C"/>
    <w:rsid w:val="00A55737"/>
    <w:rsid w:val="00A5591B"/>
    <w:rsid w:val="00A55A15"/>
    <w:rsid w:val="00A55C83"/>
    <w:rsid w:val="00A561B2"/>
    <w:rsid w:val="00A56271"/>
    <w:rsid w:val="00A5637F"/>
    <w:rsid w:val="00A566C7"/>
    <w:rsid w:val="00A56973"/>
    <w:rsid w:val="00A56999"/>
    <w:rsid w:val="00A572BC"/>
    <w:rsid w:val="00A57638"/>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DFB"/>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619"/>
    <w:rsid w:val="00A669D5"/>
    <w:rsid w:val="00A66CA6"/>
    <w:rsid w:val="00A66E78"/>
    <w:rsid w:val="00A670C5"/>
    <w:rsid w:val="00A67117"/>
    <w:rsid w:val="00A671C4"/>
    <w:rsid w:val="00A67849"/>
    <w:rsid w:val="00A67E57"/>
    <w:rsid w:val="00A70053"/>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1A7"/>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70D"/>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B9E"/>
    <w:rsid w:val="00A95C83"/>
    <w:rsid w:val="00A961F9"/>
    <w:rsid w:val="00A9659E"/>
    <w:rsid w:val="00A9679F"/>
    <w:rsid w:val="00A967BE"/>
    <w:rsid w:val="00A96862"/>
    <w:rsid w:val="00A96911"/>
    <w:rsid w:val="00A9702E"/>
    <w:rsid w:val="00A976C0"/>
    <w:rsid w:val="00A978A3"/>
    <w:rsid w:val="00A97A30"/>
    <w:rsid w:val="00AA005D"/>
    <w:rsid w:val="00AA05AD"/>
    <w:rsid w:val="00AA0667"/>
    <w:rsid w:val="00AA09CF"/>
    <w:rsid w:val="00AA0AF5"/>
    <w:rsid w:val="00AA0D38"/>
    <w:rsid w:val="00AA0E7B"/>
    <w:rsid w:val="00AA0EC9"/>
    <w:rsid w:val="00AA11C4"/>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CCE"/>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6C9C"/>
    <w:rsid w:val="00AC704B"/>
    <w:rsid w:val="00AC70CF"/>
    <w:rsid w:val="00AC71B1"/>
    <w:rsid w:val="00AC774C"/>
    <w:rsid w:val="00AC7924"/>
    <w:rsid w:val="00AC7CC1"/>
    <w:rsid w:val="00AC7E0D"/>
    <w:rsid w:val="00AC7EF5"/>
    <w:rsid w:val="00AC7F5A"/>
    <w:rsid w:val="00AD02F5"/>
    <w:rsid w:val="00AD0477"/>
    <w:rsid w:val="00AD04B8"/>
    <w:rsid w:val="00AD04C5"/>
    <w:rsid w:val="00AD0509"/>
    <w:rsid w:val="00AD09FC"/>
    <w:rsid w:val="00AD139D"/>
    <w:rsid w:val="00AD1944"/>
    <w:rsid w:val="00AD1A72"/>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43"/>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4E"/>
    <w:rsid w:val="00AE5F6B"/>
    <w:rsid w:val="00AE618D"/>
    <w:rsid w:val="00AE66C2"/>
    <w:rsid w:val="00AE6D9F"/>
    <w:rsid w:val="00AE6DA1"/>
    <w:rsid w:val="00AE700E"/>
    <w:rsid w:val="00AE72DA"/>
    <w:rsid w:val="00AE74FD"/>
    <w:rsid w:val="00AE7508"/>
    <w:rsid w:val="00AE7733"/>
    <w:rsid w:val="00AE7996"/>
    <w:rsid w:val="00AE7A25"/>
    <w:rsid w:val="00AE7B89"/>
    <w:rsid w:val="00AE7BDF"/>
    <w:rsid w:val="00AE7CC2"/>
    <w:rsid w:val="00AE7D4F"/>
    <w:rsid w:val="00AF02D7"/>
    <w:rsid w:val="00AF032A"/>
    <w:rsid w:val="00AF0F32"/>
    <w:rsid w:val="00AF12E5"/>
    <w:rsid w:val="00AF14AD"/>
    <w:rsid w:val="00AF181D"/>
    <w:rsid w:val="00AF1857"/>
    <w:rsid w:val="00AF1E86"/>
    <w:rsid w:val="00AF2061"/>
    <w:rsid w:val="00AF2383"/>
    <w:rsid w:val="00AF24E3"/>
    <w:rsid w:val="00AF2714"/>
    <w:rsid w:val="00AF2A9D"/>
    <w:rsid w:val="00AF300B"/>
    <w:rsid w:val="00AF3133"/>
    <w:rsid w:val="00AF32A8"/>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23E"/>
    <w:rsid w:val="00B2330F"/>
    <w:rsid w:val="00B23717"/>
    <w:rsid w:val="00B23805"/>
    <w:rsid w:val="00B2407D"/>
    <w:rsid w:val="00B242D0"/>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47D"/>
    <w:rsid w:val="00B32832"/>
    <w:rsid w:val="00B328B8"/>
    <w:rsid w:val="00B329A6"/>
    <w:rsid w:val="00B32B38"/>
    <w:rsid w:val="00B32F0D"/>
    <w:rsid w:val="00B3399C"/>
    <w:rsid w:val="00B33BC0"/>
    <w:rsid w:val="00B33DA8"/>
    <w:rsid w:val="00B33FEE"/>
    <w:rsid w:val="00B3476E"/>
    <w:rsid w:val="00B34E48"/>
    <w:rsid w:val="00B355C6"/>
    <w:rsid w:val="00B35671"/>
    <w:rsid w:val="00B359CC"/>
    <w:rsid w:val="00B35C8B"/>
    <w:rsid w:val="00B35D32"/>
    <w:rsid w:val="00B3607B"/>
    <w:rsid w:val="00B36476"/>
    <w:rsid w:val="00B36724"/>
    <w:rsid w:val="00B36882"/>
    <w:rsid w:val="00B369E9"/>
    <w:rsid w:val="00B36F64"/>
    <w:rsid w:val="00B379E1"/>
    <w:rsid w:val="00B40012"/>
    <w:rsid w:val="00B400C8"/>
    <w:rsid w:val="00B40468"/>
    <w:rsid w:val="00B4049A"/>
    <w:rsid w:val="00B405A5"/>
    <w:rsid w:val="00B40606"/>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99A"/>
    <w:rsid w:val="00B46AA5"/>
    <w:rsid w:val="00B470DE"/>
    <w:rsid w:val="00B47335"/>
    <w:rsid w:val="00B4750A"/>
    <w:rsid w:val="00B50055"/>
    <w:rsid w:val="00B50D12"/>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4723"/>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0ACE"/>
    <w:rsid w:val="00B61173"/>
    <w:rsid w:val="00B611EA"/>
    <w:rsid w:val="00B61992"/>
    <w:rsid w:val="00B619D1"/>
    <w:rsid w:val="00B61B17"/>
    <w:rsid w:val="00B61D4B"/>
    <w:rsid w:val="00B61E0D"/>
    <w:rsid w:val="00B61EBC"/>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0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2E5"/>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AE3"/>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196"/>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469"/>
    <w:rsid w:val="00B93659"/>
    <w:rsid w:val="00B938FC"/>
    <w:rsid w:val="00B939E9"/>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90"/>
    <w:rsid w:val="00B960DC"/>
    <w:rsid w:val="00B963C2"/>
    <w:rsid w:val="00B96537"/>
    <w:rsid w:val="00B9708D"/>
    <w:rsid w:val="00B9765A"/>
    <w:rsid w:val="00B9798E"/>
    <w:rsid w:val="00B97FAD"/>
    <w:rsid w:val="00BA01E9"/>
    <w:rsid w:val="00BA03D9"/>
    <w:rsid w:val="00BA07A3"/>
    <w:rsid w:val="00BA0D68"/>
    <w:rsid w:val="00BA0FBF"/>
    <w:rsid w:val="00BA11E9"/>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432"/>
    <w:rsid w:val="00BA4B70"/>
    <w:rsid w:val="00BA4F34"/>
    <w:rsid w:val="00BA529C"/>
    <w:rsid w:val="00BA53CD"/>
    <w:rsid w:val="00BA565D"/>
    <w:rsid w:val="00BA57B2"/>
    <w:rsid w:val="00BA589E"/>
    <w:rsid w:val="00BA5A23"/>
    <w:rsid w:val="00BA5B78"/>
    <w:rsid w:val="00BA5BE6"/>
    <w:rsid w:val="00BA5DCC"/>
    <w:rsid w:val="00BA5E4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3C8"/>
    <w:rsid w:val="00BB0414"/>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7A"/>
    <w:rsid w:val="00BC29A1"/>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3E3"/>
    <w:rsid w:val="00BC64EC"/>
    <w:rsid w:val="00BC653D"/>
    <w:rsid w:val="00BC6A29"/>
    <w:rsid w:val="00BC6CFA"/>
    <w:rsid w:val="00BC6DF6"/>
    <w:rsid w:val="00BC6E52"/>
    <w:rsid w:val="00BC71B7"/>
    <w:rsid w:val="00BC71E7"/>
    <w:rsid w:val="00BC71EA"/>
    <w:rsid w:val="00BC75B8"/>
    <w:rsid w:val="00BC75F2"/>
    <w:rsid w:val="00BC7615"/>
    <w:rsid w:val="00BC7928"/>
    <w:rsid w:val="00BC7A0D"/>
    <w:rsid w:val="00BC7AC7"/>
    <w:rsid w:val="00BC7ECA"/>
    <w:rsid w:val="00BC7FDD"/>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A3E"/>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87D"/>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121"/>
    <w:rsid w:val="00BF0207"/>
    <w:rsid w:val="00BF0275"/>
    <w:rsid w:val="00BF027A"/>
    <w:rsid w:val="00BF086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F78"/>
    <w:rsid w:val="00BF4462"/>
    <w:rsid w:val="00BF4998"/>
    <w:rsid w:val="00BF4BC7"/>
    <w:rsid w:val="00BF5080"/>
    <w:rsid w:val="00BF511D"/>
    <w:rsid w:val="00BF5185"/>
    <w:rsid w:val="00BF575A"/>
    <w:rsid w:val="00BF579D"/>
    <w:rsid w:val="00BF5F2A"/>
    <w:rsid w:val="00BF6096"/>
    <w:rsid w:val="00BF63EE"/>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2C"/>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265"/>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9C0"/>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35B"/>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F36"/>
    <w:rsid w:val="00C15717"/>
    <w:rsid w:val="00C1593D"/>
    <w:rsid w:val="00C159C2"/>
    <w:rsid w:val="00C15FAD"/>
    <w:rsid w:val="00C1603E"/>
    <w:rsid w:val="00C16293"/>
    <w:rsid w:val="00C162B3"/>
    <w:rsid w:val="00C163F6"/>
    <w:rsid w:val="00C16DD8"/>
    <w:rsid w:val="00C16DFE"/>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3CD"/>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40E"/>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65"/>
    <w:rsid w:val="00C31AB3"/>
    <w:rsid w:val="00C320EA"/>
    <w:rsid w:val="00C328FD"/>
    <w:rsid w:val="00C329E3"/>
    <w:rsid w:val="00C32A35"/>
    <w:rsid w:val="00C32ADA"/>
    <w:rsid w:val="00C32C59"/>
    <w:rsid w:val="00C32D0E"/>
    <w:rsid w:val="00C330FF"/>
    <w:rsid w:val="00C33102"/>
    <w:rsid w:val="00C33205"/>
    <w:rsid w:val="00C335DD"/>
    <w:rsid w:val="00C33712"/>
    <w:rsid w:val="00C33DA2"/>
    <w:rsid w:val="00C34512"/>
    <w:rsid w:val="00C345D9"/>
    <w:rsid w:val="00C34A7F"/>
    <w:rsid w:val="00C34B4B"/>
    <w:rsid w:val="00C35241"/>
    <w:rsid w:val="00C3543D"/>
    <w:rsid w:val="00C35472"/>
    <w:rsid w:val="00C356CE"/>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34F"/>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C00"/>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E0F"/>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962"/>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AE8"/>
    <w:rsid w:val="00C66E76"/>
    <w:rsid w:val="00C67852"/>
    <w:rsid w:val="00C67CA7"/>
    <w:rsid w:val="00C70102"/>
    <w:rsid w:val="00C70219"/>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B3"/>
    <w:rsid w:val="00C73E96"/>
    <w:rsid w:val="00C7436A"/>
    <w:rsid w:val="00C743B7"/>
    <w:rsid w:val="00C74404"/>
    <w:rsid w:val="00C746BA"/>
    <w:rsid w:val="00C746BF"/>
    <w:rsid w:val="00C746C6"/>
    <w:rsid w:val="00C74855"/>
    <w:rsid w:val="00C74AD3"/>
    <w:rsid w:val="00C74D31"/>
    <w:rsid w:val="00C74EA0"/>
    <w:rsid w:val="00C74FBA"/>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4A4"/>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DE"/>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9F5"/>
    <w:rsid w:val="00C94E21"/>
    <w:rsid w:val="00C94FAF"/>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837"/>
    <w:rsid w:val="00C97F61"/>
    <w:rsid w:val="00CA03D2"/>
    <w:rsid w:val="00CA0AB6"/>
    <w:rsid w:val="00CA111D"/>
    <w:rsid w:val="00CA15FA"/>
    <w:rsid w:val="00CA1607"/>
    <w:rsid w:val="00CA1630"/>
    <w:rsid w:val="00CA19CB"/>
    <w:rsid w:val="00CA1F4B"/>
    <w:rsid w:val="00CA2090"/>
    <w:rsid w:val="00CA2489"/>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7D5"/>
    <w:rsid w:val="00CA5890"/>
    <w:rsid w:val="00CA5BFA"/>
    <w:rsid w:val="00CA5F15"/>
    <w:rsid w:val="00CA6094"/>
    <w:rsid w:val="00CA6149"/>
    <w:rsid w:val="00CA6294"/>
    <w:rsid w:val="00CA669E"/>
    <w:rsid w:val="00CA6977"/>
    <w:rsid w:val="00CA6DE3"/>
    <w:rsid w:val="00CA6F17"/>
    <w:rsid w:val="00CA7461"/>
    <w:rsid w:val="00CA7538"/>
    <w:rsid w:val="00CA7677"/>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93B"/>
    <w:rsid w:val="00CB195B"/>
    <w:rsid w:val="00CB23B5"/>
    <w:rsid w:val="00CB260F"/>
    <w:rsid w:val="00CB266A"/>
    <w:rsid w:val="00CB28B7"/>
    <w:rsid w:val="00CB2B9B"/>
    <w:rsid w:val="00CB2C80"/>
    <w:rsid w:val="00CB2D81"/>
    <w:rsid w:val="00CB365B"/>
    <w:rsid w:val="00CB3C5C"/>
    <w:rsid w:val="00CB3CC5"/>
    <w:rsid w:val="00CB3F16"/>
    <w:rsid w:val="00CB431A"/>
    <w:rsid w:val="00CB449A"/>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578"/>
    <w:rsid w:val="00CC37E7"/>
    <w:rsid w:val="00CC38F7"/>
    <w:rsid w:val="00CC3926"/>
    <w:rsid w:val="00CC3E0B"/>
    <w:rsid w:val="00CC3ED8"/>
    <w:rsid w:val="00CC3F35"/>
    <w:rsid w:val="00CC460C"/>
    <w:rsid w:val="00CC4A4E"/>
    <w:rsid w:val="00CC4CA5"/>
    <w:rsid w:val="00CC5829"/>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AFE"/>
    <w:rsid w:val="00CD1B8B"/>
    <w:rsid w:val="00CD200E"/>
    <w:rsid w:val="00CD257A"/>
    <w:rsid w:val="00CD265E"/>
    <w:rsid w:val="00CD296D"/>
    <w:rsid w:val="00CD30CC"/>
    <w:rsid w:val="00CD30F5"/>
    <w:rsid w:val="00CD3425"/>
    <w:rsid w:val="00CD3519"/>
    <w:rsid w:val="00CD3838"/>
    <w:rsid w:val="00CD40E1"/>
    <w:rsid w:val="00CD4324"/>
    <w:rsid w:val="00CD4444"/>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AAE"/>
    <w:rsid w:val="00CE4B1F"/>
    <w:rsid w:val="00CE5558"/>
    <w:rsid w:val="00CE5B16"/>
    <w:rsid w:val="00CE5B3B"/>
    <w:rsid w:val="00CE5D84"/>
    <w:rsid w:val="00CE607D"/>
    <w:rsid w:val="00CE6F24"/>
    <w:rsid w:val="00CE7010"/>
    <w:rsid w:val="00CE73A1"/>
    <w:rsid w:val="00CE76E7"/>
    <w:rsid w:val="00CE7BFE"/>
    <w:rsid w:val="00CE7D8C"/>
    <w:rsid w:val="00CE7E62"/>
    <w:rsid w:val="00CF05D2"/>
    <w:rsid w:val="00CF07B5"/>
    <w:rsid w:val="00CF09F6"/>
    <w:rsid w:val="00CF0C77"/>
    <w:rsid w:val="00CF0D20"/>
    <w:rsid w:val="00CF1249"/>
    <w:rsid w:val="00CF16BA"/>
    <w:rsid w:val="00CF1957"/>
    <w:rsid w:val="00CF1B43"/>
    <w:rsid w:val="00CF1EF4"/>
    <w:rsid w:val="00CF230A"/>
    <w:rsid w:val="00CF29DB"/>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5E99"/>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0E7"/>
    <w:rsid w:val="00D031D7"/>
    <w:rsid w:val="00D0323F"/>
    <w:rsid w:val="00D0353A"/>
    <w:rsid w:val="00D038A0"/>
    <w:rsid w:val="00D03971"/>
    <w:rsid w:val="00D03DD4"/>
    <w:rsid w:val="00D04377"/>
    <w:rsid w:val="00D0479D"/>
    <w:rsid w:val="00D04F47"/>
    <w:rsid w:val="00D0576A"/>
    <w:rsid w:val="00D05C24"/>
    <w:rsid w:val="00D05C2E"/>
    <w:rsid w:val="00D05E5D"/>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04F"/>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237"/>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780"/>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7F7"/>
    <w:rsid w:val="00D358C5"/>
    <w:rsid w:val="00D35ABA"/>
    <w:rsid w:val="00D35C54"/>
    <w:rsid w:val="00D35C95"/>
    <w:rsid w:val="00D36459"/>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43A6"/>
    <w:rsid w:val="00D54B55"/>
    <w:rsid w:val="00D54C61"/>
    <w:rsid w:val="00D54DF0"/>
    <w:rsid w:val="00D55871"/>
    <w:rsid w:val="00D55EFD"/>
    <w:rsid w:val="00D5622D"/>
    <w:rsid w:val="00D566A8"/>
    <w:rsid w:val="00D56ADB"/>
    <w:rsid w:val="00D56F3A"/>
    <w:rsid w:val="00D56FA3"/>
    <w:rsid w:val="00D5737A"/>
    <w:rsid w:val="00D575D4"/>
    <w:rsid w:val="00D601B7"/>
    <w:rsid w:val="00D60282"/>
    <w:rsid w:val="00D602FE"/>
    <w:rsid w:val="00D60344"/>
    <w:rsid w:val="00D6044F"/>
    <w:rsid w:val="00D605D7"/>
    <w:rsid w:val="00D605FB"/>
    <w:rsid w:val="00D60D60"/>
    <w:rsid w:val="00D61A8A"/>
    <w:rsid w:val="00D61AC4"/>
    <w:rsid w:val="00D61D6E"/>
    <w:rsid w:val="00D61F38"/>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87EE4"/>
    <w:rsid w:val="00D90056"/>
    <w:rsid w:val="00D900AC"/>
    <w:rsid w:val="00D902FA"/>
    <w:rsid w:val="00D90396"/>
    <w:rsid w:val="00D90665"/>
    <w:rsid w:val="00D9076D"/>
    <w:rsid w:val="00D909FD"/>
    <w:rsid w:val="00D90C5E"/>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0BF"/>
    <w:rsid w:val="00DA0260"/>
    <w:rsid w:val="00DA05CE"/>
    <w:rsid w:val="00DA0927"/>
    <w:rsid w:val="00DA0B99"/>
    <w:rsid w:val="00DA0BF5"/>
    <w:rsid w:val="00DA0CFA"/>
    <w:rsid w:val="00DA0D91"/>
    <w:rsid w:val="00DA1137"/>
    <w:rsid w:val="00DA1211"/>
    <w:rsid w:val="00DA12A5"/>
    <w:rsid w:val="00DA1572"/>
    <w:rsid w:val="00DA179E"/>
    <w:rsid w:val="00DA18C6"/>
    <w:rsid w:val="00DA1A49"/>
    <w:rsid w:val="00DA1AA3"/>
    <w:rsid w:val="00DA2010"/>
    <w:rsid w:val="00DA2393"/>
    <w:rsid w:val="00DA2401"/>
    <w:rsid w:val="00DA2BE1"/>
    <w:rsid w:val="00DA2C6A"/>
    <w:rsid w:val="00DA3049"/>
    <w:rsid w:val="00DA317F"/>
    <w:rsid w:val="00DA360D"/>
    <w:rsid w:val="00DA3678"/>
    <w:rsid w:val="00DA36C9"/>
    <w:rsid w:val="00DA378C"/>
    <w:rsid w:val="00DA3835"/>
    <w:rsid w:val="00DA3AB1"/>
    <w:rsid w:val="00DA3B48"/>
    <w:rsid w:val="00DA40C6"/>
    <w:rsid w:val="00DA439B"/>
    <w:rsid w:val="00DA4A89"/>
    <w:rsid w:val="00DA4D60"/>
    <w:rsid w:val="00DA4E9A"/>
    <w:rsid w:val="00DA5162"/>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B18"/>
    <w:rsid w:val="00DB0E70"/>
    <w:rsid w:val="00DB100E"/>
    <w:rsid w:val="00DB118C"/>
    <w:rsid w:val="00DB17AB"/>
    <w:rsid w:val="00DB1A69"/>
    <w:rsid w:val="00DB1AB6"/>
    <w:rsid w:val="00DB1AEB"/>
    <w:rsid w:val="00DB1BCA"/>
    <w:rsid w:val="00DB1C59"/>
    <w:rsid w:val="00DB1E29"/>
    <w:rsid w:val="00DB1FBE"/>
    <w:rsid w:val="00DB230D"/>
    <w:rsid w:val="00DB235D"/>
    <w:rsid w:val="00DB23C4"/>
    <w:rsid w:val="00DB2605"/>
    <w:rsid w:val="00DB287E"/>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5FAA"/>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352"/>
    <w:rsid w:val="00DD28B2"/>
    <w:rsid w:val="00DD2981"/>
    <w:rsid w:val="00DD2B93"/>
    <w:rsid w:val="00DD2DC6"/>
    <w:rsid w:val="00DD2F90"/>
    <w:rsid w:val="00DD30D2"/>
    <w:rsid w:val="00DD31FD"/>
    <w:rsid w:val="00DD367C"/>
    <w:rsid w:val="00DD38CA"/>
    <w:rsid w:val="00DD3938"/>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7F1"/>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45B"/>
    <w:rsid w:val="00DE459B"/>
    <w:rsid w:val="00DE45B0"/>
    <w:rsid w:val="00DE4940"/>
    <w:rsid w:val="00DE4C7D"/>
    <w:rsid w:val="00DE4D0C"/>
    <w:rsid w:val="00DE4D20"/>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81B"/>
    <w:rsid w:val="00DE7FDE"/>
    <w:rsid w:val="00DF005C"/>
    <w:rsid w:val="00DF0209"/>
    <w:rsid w:val="00DF038C"/>
    <w:rsid w:val="00DF0592"/>
    <w:rsid w:val="00DF120E"/>
    <w:rsid w:val="00DF1515"/>
    <w:rsid w:val="00DF16E0"/>
    <w:rsid w:val="00DF1A1C"/>
    <w:rsid w:val="00DF1BF9"/>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933"/>
    <w:rsid w:val="00DF5A7E"/>
    <w:rsid w:val="00DF5BE5"/>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34B"/>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5FF"/>
    <w:rsid w:val="00E22841"/>
    <w:rsid w:val="00E22F0E"/>
    <w:rsid w:val="00E237EC"/>
    <w:rsid w:val="00E23925"/>
    <w:rsid w:val="00E23CFA"/>
    <w:rsid w:val="00E23DE1"/>
    <w:rsid w:val="00E23EEA"/>
    <w:rsid w:val="00E246CE"/>
    <w:rsid w:val="00E24853"/>
    <w:rsid w:val="00E2499C"/>
    <w:rsid w:val="00E24BB5"/>
    <w:rsid w:val="00E24F3A"/>
    <w:rsid w:val="00E25433"/>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A8B"/>
    <w:rsid w:val="00E27D79"/>
    <w:rsid w:val="00E30038"/>
    <w:rsid w:val="00E3023C"/>
    <w:rsid w:val="00E303BF"/>
    <w:rsid w:val="00E308A3"/>
    <w:rsid w:val="00E308F9"/>
    <w:rsid w:val="00E30B49"/>
    <w:rsid w:val="00E3149D"/>
    <w:rsid w:val="00E31514"/>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20E"/>
    <w:rsid w:val="00E36608"/>
    <w:rsid w:val="00E3665F"/>
    <w:rsid w:val="00E369B5"/>
    <w:rsid w:val="00E36CE1"/>
    <w:rsid w:val="00E37350"/>
    <w:rsid w:val="00E374E3"/>
    <w:rsid w:val="00E376FA"/>
    <w:rsid w:val="00E378FD"/>
    <w:rsid w:val="00E37ADE"/>
    <w:rsid w:val="00E37BE5"/>
    <w:rsid w:val="00E37CD5"/>
    <w:rsid w:val="00E37CEB"/>
    <w:rsid w:val="00E37EE1"/>
    <w:rsid w:val="00E4046B"/>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C52"/>
    <w:rsid w:val="00E57F3C"/>
    <w:rsid w:val="00E57F49"/>
    <w:rsid w:val="00E60087"/>
    <w:rsid w:val="00E6084D"/>
    <w:rsid w:val="00E6099D"/>
    <w:rsid w:val="00E61643"/>
    <w:rsid w:val="00E61804"/>
    <w:rsid w:val="00E61EDF"/>
    <w:rsid w:val="00E621DD"/>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6DF5"/>
    <w:rsid w:val="00E77270"/>
    <w:rsid w:val="00E776FB"/>
    <w:rsid w:val="00E7777A"/>
    <w:rsid w:val="00E77A0D"/>
    <w:rsid w:val="00E801F1"/>
    <w:rsid w:val="00E807E5"/>
    <w:rsid w:val="00E80861"/>
    <w:rsid w:val="00E80A4F"/>
    <w:rsid w:val="00E80C19"/>
    <w:rsid w:val="00E80C27"/>
    <w:rsid w:val="00E80D1B"/>
    <w:rsid w:val="00E810EF"/>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1D"/>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E82"/>
    <w:rsid w:val="00EA2F6B"/>
    <w:rsid w:val="00EA2FDD"/>
    <w:rsid w:val="00EA31F3"/>
    <w:rsid w:val="00EA3340"/>
    <w:rsid w:val="00EA3A7F"/>
    <w:rsid w:val="00EA3AC5"/>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B66"/>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525"/>
    <w:rsid w:val="00EB2727"/>
    <w:rsid w:val="00EB28C9"/>
    <w:rsid w:val="00EB2C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4A0"/>
    <w:rsid w:val="00EB5596"/>
    <w:rsid w:val="00EB5A60"/>
    <w:rsid w:val="00EB635C"/>
    <w:rsid w:val="00EB6632"/>
    <w:rsid w:val="00EB6666"/>
    <w:rsid w:val="00EB6885"/>
    <w:rsid w:val="00EB6AB9"/>
    <w:rsid w:val="00EB7055"/>
    <w:rsid w:val="00EB71A9"/>
    <w:rsid w:val="00EB731F"/>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631"/>
    <w:rsid w:val="00ED1A81"/>
    <w:rsid w:val="00ED1DBA"/>
    <w:rsid w:val="00ED204F"/>
    <w:rsid w:val="00ED2382"/>
    <w:rsid w:val="00ED2383"/>
    <w:rsid w:val="00ED24CB"/>
    <w:rsid w:val="00ED2B08"/>
    <w:rsid w:val="00ED2CCC"/>
    <w:rsid w:val="00ED32E4"/>
    <w:rsid w:val="00ED3508"/>
    <w:rsid w:val="00ED3660"/>
    <w:rsid w:val="00ED3A1D"/>
    <w:rsid w:val="00ED3E31"/>
    <w:rsid w:val="00ED3E8B"/>
    <w:rsid w:val="00ED3F1A"/>
    <w:rsid w:val="00ED40E0"/>
    <w:rsid w:val="00ED422D"/>
    <w:rsid w:val="00ED42A0"/>
    <w:rsid w:val="00ED4574"/>
    <w:rsid w:val="00ED53D0"/>
    <w:rsid w:val="00ED5437"/>
    <w:rsid w:val="00ED5879"/>
    <w:rsid w:val="00ED5AF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40"/>
    <w:rsid w:val="00EE31DB"/>
    <w:rsid w:val="00EE34E1"/>
    <w:rsid w:val="00EE3631"/>
    <w:rsid w:val="00EE388D"/>
    <w:rsid w:val="00EE39CD"/>
    <w:rsid w:val="00EE407A"/>
    <w:rsid w:val="00EE4147"/>
    <w:rsid w:val="00EE4858"/>
    <w:rsid w:val="00EE4A81"/>
    <w:rsid w:val="00EE4B7E"/>
    <w:rsid w:val="00EE4CA7"/>
    <w:rsid w:val="00EE4D08"/>
    <w:rsid w:val="00EE4FD8"/>
    <w:rsid w:val="00EE51AA"/>
    <w:rsid w:val="00EE5357"/>
    <w:rsid w:val="00EE54E8"/>
    <w:rsid w:val="00EE5719"/>
    <w:rsid w:val="00EE5848"/>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E6C"/>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AF"/>
    <w:rsid w:val="00F07D4D"/>
    <w:rsid w:val="00F10011"/>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8F4"/>
    <w:rsid w:val="00F129D9"/>
    <w:rsid w:val="00F12A94"/>
    <w:rsid w:val="00F12EEF"/>
    <w:rsid w:val="00F12F22"/>
    <w:rsid w:val="00F12FF2"/>
    <w:rsid w:val="00F13225"/>
    <w:rsid w:val="00F132FD"/>
    <w:rsid w:val="00F133BB"/>
    <w:rsid w:val="00F13471"/>
    <w:rsid w:val="00F135E5"/>
    <w:rsid w:val="00F13704"/>
    <w:rsid w:val="00F13818"/>
    <w:rsid w:val="00F1393F"/>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2D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2E3"/>
    <w:rsid w:val="00F204B2"/>
    <w:rsid w:val="00F20D0E"/>
    <w:rsid w:val="00F20E2D"/>
    <w:rsid w:val="00F20E31"/>
    <w:rsid w:val="00F20ED0"/>
    <w:rsid w:val="00F20EE3"/>
    <w:rsid w:val="00F21302"/>
    <w:rsid w:val="00F21496"/>
    <w:rsid w:val="00F214EC"/>
    <w:rsid w:val="00F216DA"/>
    <w:rsid w:val="00F217B3"/>
    <w:rsid w:val="00F21B88"/>
    <w:rsid w:val="00F21F04"/>
    <w:rsid w:val="00F22141"/>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04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B3"/>
    <w:rsid w:val="00F26DF3"/>
    <w:rsid w:val="00F27134"/>
    <w:rsid w:val="00F27E2A"/>
    <w:rsid w:val="00F27E9D"/>
    <w:rsid w:val="00F27FB0"/>
    <w:rsid w:val="00F301F1"/>
    <w:rsid w:val="00F30302"/>
    <w:rsid w:val="00F304B0"/>
    <w:rsid w:val="00F308CD"/>
    <w:rsid w:val="00F30E29"/>
    <w:rsid w:val="00F30E89"/>
    <w:rsid w:val="00F30EA9"/>
    <w:rsid w:val="00F314D8"/>
    <w:rsid w:val="00F318AB"/>
    <w:rsid w:val="00F322E1"/>
    <w:rsid w:val="00F322E6"/>
    <w:rsid w:val="00F3264B"/>
    <w:rsid w:val="00F32810"/>
    <w:rsid w:val="00F32C83"/>
    <w:rsid w:val="00F32E83"/>
    <w:rsid w:val="00F32EB7"/>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8CC"/>
    <w:rsid w:val="00F35A89"/>
    <w:rsid w:val="00F35F1E"/>
    <w:rsid w:val="00F3693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520"/>
    <w:rsid w:val="00F47738"/>
    <w:rsid w:val="00F47A1E"/>
    <w:rsid w:val="00F47B1D"/>
    <w:rsid w:val="00F47C09"/>
    <w:rsid w:val="00F47CC4"/>
    <w:rsid w:val="00F5016C"/>
    <w:rsid w:val="00F501B1"/>
    <w:rsid w:val="00F50877"/>
    <w:rsid w:val="00F5153F"/>
    <w:rsid w:val="00F51815"/>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7A0"/>
    <w:rsid w:val="00F53CA6"/>
    <w:rsid w:val="00F53D35"/>
    <w:rsid w:val="00F53E06"/>
    <w:rsid w:val="00F53EC8"/>
    <w:rsid w:val="00F53F9A"/>
    <w:rsid w:val="00F5401D"/>
    <w:rsid w:val="00F54020"/>
    <w:rsid w:val="00F5420C"/>
    <w:rsid w:val="00F54717"/>
    <w:rsid w:val="00F54800"/>
    <w:rsid w:val="00F5500B"/>
    <w:rsid w:val="00F550BB"/>
    <w:rsid w:val="00F550C5"/>
    <w:rsid w:val="00F55109"/>
    <w:rsid w:val="00F551A7"/>
    <w:rsid w:val="00F55ABD"/>
    <w:rsid w:val="00F5607D"/>
    <w:rsid w:val="00F563CC"/>
    <w:rsid w:val="00F56641"/>
    <w:rsid w:val="00F569BF"/>
    <w:rsid w:val="00F56C12"/>
    <w:rsid w:val="00F56D3D"/>
    <w:rsid w:val="00F570B9"/>
    <w:rsid w:val="00F5733F"/>
    <w:rsid w:val="00F57617"/>
    <w:rsid w:val="00F6019C"/>
    <w:rsid w:val="00F6022F"/>
    <w:rsid w:val="00F602E0"/>
    <w:rsid w:val="00F6084F"/>
    <w:rsid w:val="00F6095B"/>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01"/>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3FFB"/>
    <w:rsid w:val="00F84371"/>
    <w:rsid w:val="00F84394"/>
    <w:rsid w:val="00F8449C"/>
    <w:rsid w:val="00F84E12"/>
    <w:rsid w:val="00F853BB"/>
    <w:rsid w:val="00F8567E"/>
    <w:rsid w:val="00F85A12"/>
    <w:rsid w:val="00F85D84"/>
    <w:rsid w:val="00F85DB8"/>
    <w:rsid w:val="00F85EEC"/>
    <w:rsid w:val="00F85F03"/>
    <w:rsid w:val="00F85FCC"/>
    <w:rsid w:val="00F860C6"/>
    <w:rsid w:val="00F860D3"/>
    <w:rsid w:val="00F86316"/>
    <w:rsid w:val="00F86E93"/>
    <w:rsid w:val="00F86F70"/>
    <w:rsid w:val="00F87169"/>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4F68"/>
    <w:rsid w:val="00F95083"/>
    <w:rsid w:val="00F9539F"/>
    <w:rsid w:val="00F95527"/>
    <w:rsid w:val="00F9572F"/>
    <w:rsid w:val="00F95A74"/>
    <w:rsid w:val="00F95D10"/>
    <w:rsid w:val="00F96005"/>
    <w:rsid w:val="00F9602E"/>
    <w:rsid w:val="00F96312"/>
    <w:rsid w:val="00F96433"/>
    <w:rsid w:val="00F9665E"/>
    <w:rsid w:val="00F9668A"/>
    <w:rsid w:val="00F967A9"/>
    <w:rsid w:val="00F96986"/>
    <w:rsid w:val="00F96A5A"/>
    <w:rsid w:val="00F96A9E"/>
    <w:rsid w:val="00F96AB1"/>
    <w:rsid w:val="00F96B5B"/>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716"/>
    <w:rsid w:val="00FA37F3"/>
    <w:rsid w:val="00FA38D8"/>
    <w:rsid w:val="00FA3F90"/>
    <w:rsid w:val="00FA3FE8"/>
    <w:rsid w:val="00FA42E5"/>
    <w:rsid w:val="00FA4530"/>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D14"/>
    <w:rsid w:val="00FC5F5E"/>
    <w:rsid w:val="00FC68EA"/>
    <w:rsid w:val="00FC68F0"/>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C9E"/>
    <w:rsid w:val="00FD1F52"/>
    <w:rsid w:val="00FD2599"/>
    <w:rsid w:val="00FD2A03"/>
    <w:rsid w:val="00FD3104"/>
    <w:rsid w:val="00FD347A"/>
    <w:rsid w:val="00FD34DE"/>
    <w:rsid w:val="00FD3871"/>
    <w:rsid w:val="00FD398D"/>
    <w:rsid w:val="00FD417E"/>
    <w:rsid w:val="00FD461E"/>
    <w:rsid w:val="00FD49D6"/>
    <w:rsid w:val="00FD4E0F"/>
    <w:rsid w:val="00FD4FB5"/>
    <w:rsid w:val="00FD4FD9"/>
    <w:rsid w:val="00FD50D0"/>
    <w:rsid w:val="00FD5546"/>
    <w:rsid w:val="00FD5950"/>
    <w:rsid w:val="00FD5954"/>
    <w:rsid w:val="00FD5A9F"/>
    <w:rsid w:val="00FD62C2"/>
    <w:rsid w:val="00FD6607"/>
    <w:rsid w:val="00FD6A7D"/>
    <w:rsid w:val="00FD6BE5"/>
    <w:rsid w:val="00FD6E3E"/>
    <w:rsid w:val="00FD71D4"/>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42C"/>
    <w:rsid w:val="00FE579E"/>
    <w:rsid w:val="00FE5D45"/>
    <w:rsid w:val="00FE649F"/>
    <w:rsid w:val="00FE6854"/>
    <w:rsid w:val="00FE69B3"/>
    <w:rsid w:val="00FE6FFE"/>
    <w:rsid w:val="00FE7187"/>
    <w:rsid w:val="00FE74FD"/>
    <w:rsid w:val="00FE7716"/>
    <w:rsid w:val="00FE7BCA"/>
    <w:rsid w:val="00FF00F3"/>
    <w:rsid w:val="00FF031B"/>
    <w:rsid w:val="00FF08EB"/>
    <w:rsid w:val="00FF0A8A"/>
    <w:rsid w:val="00FF0ECE"/>
    <w:rsid w:val="00FF0F7A"/>
    <w:rsid w:val="00FF1034"/>
    <w:rsid w:val="00FF13C3"/>
    <w:rsid w:val="00FF13F7"/>
    <w:rsid w:val="00FF140E"/>
    <w:rsid w:val="00FF1896"/>
    <w:rsid w:val="00FF1ECE"/>
    <w:rsid w:val="00FF2367"/>
    <w:rsid w:val="00FF2420"/>
    <w:rsid w:val="00FF2C92"/>
    <w:rsid w:val="00FF31C1"/>
    <w:rsid w:val="00FF3366"/>
    <w:rsid w:val="00FF352A"/>
    <w:rsid w:val="00FF41A2"/>
    <w:rsid w:val="00FF4229"/>
    <w:rsid w:val="00FF4237"/>
    <w:rsid w:val="00FF44BB"/>
    <w:rsid w:val="00FF44BF"/>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589BE7"/>
    <w:rsid w:val="0282EEFA"/>
    <w:rsid w:val="02A6E7DC"/>
    <w:rsid w:val="02FC771F"/>
    <w:rsid w:val="033F6905"/>
    <w:rsid w:val="036CE422"/>
    <w:rsid w:val="03F4F223"/>
    <w:rsid w:val="0416DC32"/>
    <w:rsid w:val="046188C4"/>
    <w:rsid w:val="0499A592"/>
    <w:rsid w:val="050B58AD"/>
    <w:rsid w:val="0512AC5D"/>
    <w:rsid w:val="053BBC55"/>
    <w:rsid w:val="054EF2C3"/>
    <w:rsid w:val="056A0168"/>
    <w:rsid w:val="0588287C"/>
    <w:rsid w:val="058EFC1C"/>
    <w:rsid w:val="05AEBEC6"/>
    <w:rsid w:val="062BD747"/>
    <w:rsid w:val="06767C66"/>
    <w:rsid w:val="06871EF9"/>
    <w:rsid w:val="06D54741"/>
    <w:rsid w:val="06E6300E"/>
    <w:rsid w:val="071754EB"/>
    <w:rsid w:val="073A8B1E"/>
    <w:rsid w:val="074E60EA"/>
    <w:rsid w:val="07592233"/>
    <w:rsid w:val="0776693B"/>
    <w:rsid w:val="07801337"/>
    <w:rsid w:val="07A20635"/>
    <w:rsid w:val="07D0BE07"/>
    <w:rsid w:val="081243AB"/>
    <w:rsid w:val="083AD4FA"/>
    <w:rsid w:val="08590923"/>
    <w:rsid w:val="085FB362"/>
    <w:rsid w:val="09294EB6"/>
    <w:rsid w:val="094EF725"/>
    <w:rsid w:val="097453E7"/>
    <w:rsid w:val="097FBDE5"/>
    <w:rsid w:val="09A4AE34"/>
    <w:rsid w:val="09D197D0"/>
    <w:rsid w:val="0AA402CD"/>
    <w:rsid w:val="0AF09918"/>
    <w:rsid w:val="0AF414D7"/>
    <w:rsid w:val="0B04F69A"/>
    <w:rsid w:val="0B1F4945"/>
    <w:rsid w:val="0B26B883"/>
    <w:rsid w:val="0B727AA2"/>
    <w:rsid w:val="0B80445B"/>
    <w:rsid w:val="0BB994A7"/>
    <w:rsid w:val="0BF6AF7A"/>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0F9B5333"/>
    <w:rsid w:val="102ECA13"/>
    <w:rsid w:val="10867BB7"/>
    <w:rsid w:val="10A263F3"/>
    <w:rsid w:val="10A52112"/>
    <w:rsid w:val="10BDAB5D"/>
    <w:rsid w:val="1129EA31"/>
    <w:rsid w:val="1140E024"/>
    <w:rsid w:val="119EE7DD"/>
    <w:rsid w:val="124FE4E2"/>
    <w:rsid w:val="127F850D"/>
    <w:rsid w:val="12A87519"/>
    <w:rsid w:val="12BA766A"/>
    <w:rsid w:val="12EFB89B"/>
    <w:rsid w:val="13030644"/>
    <w:rsid w:val="131B908F"/>
    <w:rsid w:val="13415303"/>
    <w:rsid w:val="134CF467"/>
    <w:rsid w:val="1385B291"/>
    <w:rsid w:val="13C1F2E3"/>
    <w:rsid w:val="1452658F"/>
    <w:rsid w:val="146DFC0E"/>
    <w:rsid w:val="14ABF47A"/>
    <w:rsid w:val="14AFFCFA"/>
    <w:rsid w:val="14DBD25C"/>
    <w:rsid w:val="14EAE41F"/>
    <w:rsid w:val="1546A029"/>
    <w:rsid w:val="15528E93"/>
    <w:rsid w:val="159264A6"/>
    <w:rsid w:val="160693D1"/>
    <w:rsid w:val="163C4C8C"/>
    <w:rsid w:val="1654905D"/>
    <w:rsid w:val="168180E4"/>
    <w:rsid w:val="16843226"/>
    <w:rsid w:val="1694904F"/>
    <w:rsid w:val="16D48E57"/>
    <w:rsid w:val="16E446F1"/>
    <w:rsid w:val="171A456D"/>
    <w:rsid w:val="1774FC43"/>
    <w:rsid w:val="1777BE84"/>
    <w:rsid w:val="177A3151"/>
    <w:rsid w:val="17ABA540"/>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BD77F5"/>
    <w:rsid w:val="211B2903"/>
    <w:rsid w:val="2194DF6A"/>
    <w:rsid w:val="21E1C439"/>
    <w:rsid w:val="21F0DBAF"/>
    <w:rsid w:val="224618A3"/>
    <w:rsid w:val="225280A0"/>
    <w:rsid w:val="22D59B0F"/>
    <w:rsid w:val="22F5AC5F"/>
    <w:rsid w:val="23338864"/>
    <w:rsid w:val="2359C8FC"/>
    <w:rsid w:val="236EAF0D"/>
    <w:rsid w:val="2372220C"/>
    <w:rsid w:val="2387B204"/>
    <w:rsid w:val="240A0E18"/>
    <w:rsid w:val="241E5BB5"/>
    <w:rsid w:val="244B377C"/>
    <w:rsid w:val="2497293C"/>
    <w:rsid w:val="24BB8D3E"/>
    <w:rsid w:val="24D53042"/>
    <w:rsid w:val="25A2F034"/>
    <w:rsid w:val="25C528E7"/>
    <w:rsid w:val="25D2DE22"/>
    <w:rsid w:val="25D75770"/>
    <w:rsid w:val="266A69C3"/>
    <w:rsid w:val="26E5B432"/>
    <w:rsid w:val="26E834FB"/>
    <w:rsid w:val="26EEFE2C"/>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0BBE4F"/>
    <w:rsid w:val="2C10299D"/>
    <w:rsid w:val="2C155EC4"/>
    <w:rsid w:val="2C283B21"/>
    <w:rsid w:val="2C348DFE"/>
    <w:rsid w:val="2C3FA053"/>
    <w:rsid w:val="2C6B5B36"/>
    <w:rsid w:val="2CF63F4D"/>
    <w:rsid w:val="2D210793"/>
    <w:rsid w:val="2D9A7753"/>
    <w:rsid w:val="2DC1C35A"/>
    <w:rsid w:val="2E1F6982"/>
    <w:rsid w:val="2E326D5D"/>
    <w:rsid w:val="2EDF382D"/>
    <w:rsid w:val="2F2B5BE6"/>
    <w:rsid w:val="2F8489EF"/>
    <w:rsid w:val="2FE7BDB6"/>
    <w:rsid w:val="30070480"/>
    <w:rsid w:val="30246E0B"/>
    <w:rsid w:val="303ED88E"/>
    <w:rsid w:val="30A29EAA"/>
    <w:rsid w:val="30EA2037"/>
    <w:rsid w:val="317537C0"/>
    <w:rsid w:val="317F9772"/>
    <w:rsid w:val="31988794"/>
    <w:rsid w:val="31A073D1"/>
    <w:rsid w:val="31AAE342"/>
    <w:rsid w:val="32000E7F"/>
    <w:rsid w:val="32150362"/>
    <w:rsid w:val="32683F0B"/>
    <w:rsid w:val="32738D78"/>
    <w:rsid w:val="32745CE0"/>
    <w:rsid w:val="3292B4CE"/>
    <w:rsid w:val="32ABD58E"/>
    <w:rsid w:val="32CA5BA2"/>
    <w:rsid w:val="3300D95C"/>
    <w:rsid w:val="330E91EC"/>
    <w:rsid w:val="3355949E"/>
    <w:rsid w:val="338841D9"/>
    <w:rsid w:val="33B4E73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70809D"/>
    <w:rsid w:val="38A2F293"/>
    <w:rsid w:val="39F900F6"/>
    <w:rsid w:val="3A5403AC"/>
    <w:rsid w:val="3A7E1C41"/>
    <w:rsid w:val="3A8CA9D4"/>
    <w:rsid w:val="3AF46EF9"/>
    <w:rsid w:val="3B00D0C0"/>
    <w:rsid w:val="3B05C703"/>
    <w:rsid w:val="3B2BEF97"/>
    <w:rsid w:val="3B7A0A20"/>
    <w:rsid w:val="3C28AF91"/>
    <w:rsid w:val="3C67D912"/>
    <w:rsid w:val="3C76B175"/>
    <w:rsid w:val="3C86E4D6"/>
    <w:rsid w:val="3CBA99AA"/>
    <w:rsid w:val="3D092996"/>
    <w:rsid w:val="3D255330"/>
    <w:rsid w:val="3D48268B"/>
    <w:rsid w:val="3D68D7B0"/>
    <w:rsid w:val="3D9D356E"/>
    <w:rsid w:val="3DB35CE8"/>
    <w:rsid w:val="3DDDDA25"/>
    <w:rsid w:val="3DE05CA0"/>
    <w:rsid w:val="3E40B2E2"/>
    <w:rsid w:val="3EE13345"/>
    <w:rsid w:val="3F22CA1C"/>
    <w:rsid w:val="3F66B0BD"/>
    <w:rsid w:val="3F7191BE"/>
    <w:rsid w:val="3FA74F89"/>
    <w:rsid w:val="4003D600"/>
    <w:rsid w:val="400D7427"/>
    <w:rsid w:val="4018CF4A"/>
    <w:rsid w:val="401D9BAB"/>
    <w:rsid w:val="402D7E04"/>
    <w:rsid w:val="40865DC0"/>
    <w:rsid w:val="40A32C67"/>
    <w:rsid w:val="40BA43FD"/>
    <w:rsid w:val="40C1DE31"/>
    <w:rsid w:val="40CFFBC0"/>
    <w:rsid w:val="40D14C80"/>
    <w:rsid w:val="40DBF1D9"/>
    <w:rsid w:val="413AA2D2"/>
    <w:rsid w:val="41C448C4"/>
    <w:rsid w:val="41E02312"/>
    <w:rsid w:val="41F373E2"/>
    <w:rsid w:val="4220D783"/>
    <w:rsid w:val="42378D75"/>
    <w:rsid w:val="4262030B"/>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D1CEF7"/>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89C2D4"/>
    <w:rsid w:val="499E5F6A"/>
    <w:rsid w:val="49F37949"/>
    <w:rsid w:val="4A0D9CBC"/>
    <w:rsid w:val="4A3D9E36"/>
    <w:rsid w:val="4A4198EF"/>
    <w:rsid w:val="4A709CCD"/>
    <w:rsid w:val="4AEBABE1"/>
    <w:rsid w:val="4B0206A2"/>
    <w:rsid w:val="4B7E9D3F"/>
    <w:rsid w:val="4BA70621"/>
    <w:rsid w:val="4BB3BA6D"/>
    <w:rsid w:val="4BC1A46C"/>
    <w:rsid w:val="4BDA67D3"/>
    <w:rsid w:val="4C299B21"/>
    <w:rsid w:val="4C3403AF"/>
    <w:rsid w:val="4C352068"/>
    <w:rsid w:val="4C801C22"/>
    <w:rsid w:val="4CA667A8"/>
    <w:rsid w:val="4D056D73"/>
    <w:rsid w:val="4D6FBF1B"/>
    <w:rsid w:val="4D77F32A"/>
    <w:rsid w:val="4D804BDE"/>
    <w:rsid w:val="4DD99D05"/>
    <w:rsid w:val="4E208BBA"/>
    <w:rsid w:val="4E282B2E"/>
    <w:rsid w:val="4E3BCA83"/>
    <w:rsid w:val="4E46CDB0"/>
    <w:rsid w:val="4E5A7B33"/>
    <w:rsid w:val="4E815C83"/>
    <w:rsid w:val="4F27E4CB"/>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51D27D"/>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976055"/>
    <w:rsid w:val="5AD28312"/>
    <w:rsid w:val="5B04FBA5"/>
    <w:rsid w:val="5B057E59"/>
    <w:rsid w:val="5B50EFDE"/>
    <w:rsid w:val="5B57B07F"/>
    <w:rsid w:val="5B81D519"/>
    <w:rsid w:val="5BD17F96"/>
    <w:rsid w:val="5BD74BDC"/>
    <w:rsid w:val="5BDEF175"/>
    <w:rsid w:val="5BFEB934"/>
    <w:rsid w:val="5C02BFC1"/>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2E4392"/>
    <w:rsid w:val="61350D9B"/>
    <w:rsid w:val="614E7FF6"/>
    <w:rsid w:val="61915C68"/>
    <w:rsid w:val="6197AD76"/>
    <w:rsid w:val="62327818"/>
    <w:rsid w:val="623DC33F"/>
    <w:rsid w:val="628D1541"/>
    <w:rsid w:val="63211103"/>
    <w:rsid w:val="6345DD7C"/>
    <w:rsid w:val="635A9F9F"/>
    <w:rsid w:val="635B4137"/>
    <w:rsid w:val="63816EF0"/>
    <w:rsid w:val="63AAAFCB"/>
    <w:rsid w:val="63E8CB00"/>
    <w:rsid w:val="63EB191F"/>
    <w:rsid w:val="6452172D"/>
    <w:rsid w:val="65073B6C"/>
    <w:rsid w:val="653255F4"/>
    <w:rsid w:val="65B34443"/>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56EC5"/>
    <w:rsid w:val="6E2903B1"/>
    <w:rsid w:val="6E2FDD04"/>
    <w:rsid w:val="6E644AAE"/>
    <w:rsid w:val="6E85EB34"/>
    <w:rsid w:val="6EB5AB94"/>
    <w:rsid w:val="6ECBCDB3"/>
    <w:rsid w:val="6F061732"/>
    <w:rsid w:val="6F82EBE2"/>
    <w:rsid w:val="6FCE3B4D"/>
    <w:rsid w:val="6FD49305"/>
    <w:rsid w:val="7029F1B9"/>
    <w:rsid w:val="7035AEF8"/>
    <w:rsid w:val="703B80D4"/>
    <w:rsid w:val="704729C4"/>
    <w:rsid w:val="70896F27"/>
    <w:rsid w:val="708AC298"/>
    <w:rsid w:val="715A69E4"/>
    <w:rsid w:val="71905700"/>
    <w:rsid w:val="71EC9960"/>
    <w:rsid w:val="720D39DA"/>
    <w:rsid w:val="7214194A"/>
    <w:rsid w:val="72186F24"/>
    <w:rsid w:val="7230EFBB"/>
    <w:rsid w:val="7246E428"/>
    <w:rsid w:val="7297E345"/>
    <w:rsid w:val="72EAF53A"/>
    <w:rsid w:val="73132799"/>
    <w:rsid w:val="7320CEFF"/>
    <w:rsid w:val="734E35FD"/>
    <w:rsid w:val="73944211"/>
    <w:rsid w:val="73A08DA7"/>
    <w:rsid w:val="73A34D79"/>
    <w:rsid w:val="741E26D4"/>
    <w:rsid w:val="742E457C"/>
    <w:rsid w:val="7460F5EE"/>
    <w:rsid w:val="74707C3E"/>
    <w:rsid w:val="74B3E3BE"/>
    <w:rsid w:val="74B82817"/>
    <w:rsid w:val="74C66791"/>
    <w:rsid w:val="74EDF20D"/>
    <w:rsid w:val="756640DB"/>
    <w:rsid w:val="7587E819"/>
    <w:rsid w:val="75A512E1"/>
    <w:rsid w:val="75B24617"/>
    <w:rsid w:val="75F9709D"/>
    <w:rsid w:val="766AA9FA"/>
    <w:rsid w:val="766E9382"/>
    <w:rsid w:val="7687C40C"/>
    <w:rsid w:val="7688A3EE"/>
    <w:rsid w:val="768E0E7F"/>
    <w:rsid w:val="76C43417"/>
    <w:rsid w:val="76D07F57"/>
    <w:rsid w:val="76EEE05A"/>
    <w:rsid w:val="772BA600"/>
    <w:rsid w:val="774728CE"/>
    <w:rsid w:val="77ACBB4C"/>
    <w:rsid w:val="77BF11A1"/>
    <w:rsid w:val="7841EB27"/>
    <w:rsid w:val="789A1520"/>
    <w:rsid w:val="78A3720B"/>
    <w:rsid w:val="78A6D43D"/>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601AB0"/>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C17C5DDB-B974-4A12-A6FD-42D66E67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EB7"/>
    <w:pPr>
      <w:jc w:val="left"/>
    </w:pPr>
    <w:rPr>
      <w:rFonts w:eastAsiaTheme="minorEastAsia"/>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MS Mincho"/>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75EB7"/>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75EB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MS Mincho"/>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rsid w:val="00607C85"/>
    <w:rPr>
      <w:rFonts w:cs="Times New Roman"/>
      <w:position w:val="6"/>
      <w:sz w:val="18"/>
    </w:rPr>
  </w:style>
  <w:style w:type="paragraph" w:customStyle="1" w:styleId="Note">
    <w:name w:val="Note"/>
    <w:basedOn w:val="Normal"/>
    <w:link w:val="NoteChar"/>
    <w:rsid w:val="00875EB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uiPriority w:val="99"/>
    <w:rsid w:val="00EE5848"/>
    <w:pPr>
      <w:keepLines/>
      <w:tabs>
        <w:tab w:val="left" w:pos="255"/>
      </w:tabs>
      <w:ind w:left="255" w:hanging="255"/>
    </w:pPr>
    <w:rPr>
      <w:sz w:val="20"/>
      <w:szCs w:val="22"/>
    </w:rPr>
  </w:style>
  <w:style w:type="character" w:customStyle="1" w:styleId="FootnoteTextChar">
    <w:name w:val="Footnote Text Char"/>
    <w:basedOn w:val="DefaultParagraphFont"/>
    <w:link w:val="FootnoteText"/>
    <w:uiPriority w:val="99"/>
    <w:locked/>
    <w:rsid w:val="00EE5848"/>
    <w:rPr>
      <w:rFonts w:eastAsia="Times New Roman"/>
      <w:sz w:val="20"/>
      <w:lang w:val="en-GB" w:eastAsia="en-US"/>
    </w:rPr>
  </w:style>
  <w:style w:type="paragraph" w:customStyle="1" w:styleId="Formal">
    <w:name w:val="Formal"/>
    <w:basedOn w:val="Normal"/>
    <w:rsid w:val="00875E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75EB7"/>
    <w:pPr>
      <w:overflowPunct w:val="0"/>
      <w:autoSpaceDE w:val="0"/>
      <w:autoSpaceDN w:val="0"/>
      <w:adjustRightInd w:val="0"/>
      <w:spacing w:before="0"/>
      <w:jc w:val="center"/>
      <w:textAlignment w:val="baseline"/>
    </w:pPr>
    <w:rPr>
      <w:rFonts w:eastAsia="MS Mincho"/>
      <w:sz w:val="18"/>
      <w:szCs w:val="20"/>
      <w:lang w:eastAsia="en-US"/>
    </w:rPr>
  </w:style>
  <w:style w:type="character" w:customStyle="1" w:styleId="HeaderChar">
    <w:name w:val="Header Char"/>
    <w:basedOn w:val="DefaultParagraphFont"/>
    <w:link w:val="Header"/>
    <w:locked/>
    <w:rsid w:val="00875EB7"/>
    <w:rPr>
      <w:sz w:val="18"/>
      <w:szCs w:val="20"/>
      <w:lang w:val="en-GB" w:eastAsia="en-US"/>
    </w:rPr>
  </w:style>
  <w:style w:type="paragraph" w:customStyle="1" w:styleId="Headingb">
    <w:name w:val="Heading_b"/>
    <w:basedOn w:val="Normal"/>
    <w:next w:val="Normal"/>
    <w:link w:val="HeadingbChar"/>
    <w:qFormat/>
    <w:rsid w:val="00875EB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75EB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875EB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75EB7"/>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875EB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75EB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link w:val="TabletextChar"/>
    <w:rsid w:val="00875E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875EB7"/>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75EB7"/>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autoRedefine/>
    <w:uiPriority w:val="39"/>
    <w:rsid w:val="00DE445B"/>
    <w:pPr>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875EB7"/>
    <w:pPr>
      <w:spacing w:before="0" w:after="0"/>
      <w:ind w:left="240"/>
    </w:pPr>
    <w:rPr>
      <w:b w:val="0"/>
      <w:bCs w:val="0"/>
      <w:caps w:val="0"/>
      <w:smallCaps/>
    </w:rPr>
  </w:style>
  <w:style w:type="paragraph" w:styleId="TOC3">
    <w:name w:val="toc 3"/>
    <w:basedOn w:val="TOC2"/>
    <w:autoRedefine/>
    <w:rsid w:val="00875EB7"/>
    <w:pPr>
      <w:ind w:left="482"/>
    </w:pPr>
    <w:rPr>
      <w:i/>
      <w:iCs/>
      <w:smallCaps w:val="0"/>
    </w:rPr>
  </w:style>
  <w:style w:type="paragraph" w:styleId="TOC4">
    <w:name w:val="toc 4"/>
    <w:basedOn w:val="TOC3"/>
    <w:autoRedefine/>
    <w:uiPriority w:val="39"/>
    <w:rsid w:val="00875EB7"/>
    <w:pPr>
      <w:ind w:left="720"/>
    </w:pPr>
    <w:rPr>
      <w:i w:val="0"/>
      <w:iCs w:val="0"/>
    </w:rPr>
  </w:style>
  <w:style w:type="paragraph" w:styleId="TOC5">
    <w:name w:val="toc 5"/>
    <w:basedOn w:val="TOC4"/>
    <w:autoRedefine/>
    <w:uiPriority w:val="39"/>
    <w:semiHidden/>
    <w:rsid w:val="00875EB7"/>
    <w:pPr>
      <w:ind w:left="960"/>
    </w:pPr>
  </w:style>
  <w:style w:type="paragraph" w:styleId="TOC6">
    <w:name w:val="toc 6"/>
    <w:basedOn w:val="TOC4"/>
    <w:autoRedefine/>
    <w:uiPriority w:val="39"/>
    <w:semiHidden/>
    <w:rsid w:val="00875EB7"/>
    <w:pPr>
      <w:ind w:left="1200"/>
    </w:pPr>
  </w:style>
  <w:style w:type="paragraph" w:styleId="TOC7">
    <w:name w:val="toc 7"/>
    <w:basedOn w:val="TOC4"/>
    <w:autoRedefine/>
    <w:uiPriority w:val="39"/>
    <w:semiHidden/>
    <w:rsid w:val="00875EB7"/>
    <w:pPr>
      <w:ind w:left="1440"/>
    </w:pPr>
  </w:style>
  <w:style w:type="paragraph" w:styleId="TOC8">
    <w:name w:val="toc 8"/>
    <w:basedOn w:val="TOC4"/>
    <w:autoRedefine/>
    <w:uiPriority w:val="39"/>
    <w:semiHidden/>
    <w:rsid w:val="00875EB7"/>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875EB7"/>
    <w:rPr>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39"/>
    <w:qFormat/>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qFormat/>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75EB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75EB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75EB7"/>
    <w:rPr>
      <w:b/>
      <w:bCs/>
    </w:rPr>
  </w:style>
  <w:style w:type="paragraph" w:customStyle="1" w:styleId="Normalbeforetable">
    <w:name w:val="Normal before table"/>
    <w:basedOn w:val="Normal"/>
    <w:rsid w:val="00875EB7"/>
    <w:pPr>
      <w:keepNext/>
      <w:spacing w:after="120"/>
    </w:pPr>
    <w:rPr>
      <w:rFonts w:eastAsia="????"/>
      <w:lang w:eastAsia="en-US"/>
    </w:rPr>
  </w:style>
  <w:style w:type="paragraph" w:styleId="TableofFigures">
    <w:name w:val="table of figures"/>
    <w:basedOn w:val="Normal"/>
    <w:next w:val="Normal"/>
    <w:uiPriority w:val="99"/>
    <w:locked/>
    <w:rsid w:val="00875EB7"/>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875EB7"/>
    <w:pPr>
      <w:pageBreakBefore/>
      <w:tabs>
        <w:tab w:val="clear" w:pos="794"/>
        <w:tab w:val="clear" w:pos="1191"/>
        <w:tab w:val="clear" w:pos="1588"/>
        <w:tab w:val="clear" w:pos="1985"/>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75EB7"/>
    <w:rPr>
      <w:rFonts w:ascii="Arial" w:hAnsi="Arial" w:cs="Arial"/>
      <w:sz w:val="18"/>
      <w:szCs w:val="18"/>
    </w:rPr>
  </w:style>
  <w:style w:type="paragraph" w:styleId="TOC9">
    <w:name w:val="toc 9"/>
    <w:basedOn w:val="Normal"/>
    <w:next w:val="Normal"/>
    <w:autoRedefine/>
    <w:uiPriority w:val="39"/>
    <w:semiHidden/>
    <w:locked/>
    <w:rsid w:val="00875EB7"/>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
      </w:numPr>
      <w:tabs>
        <w:tab w:val="clear" w:pos="360"/>
      </w:tabs>
      <w:contextualSpacing/>
    </w:pPr>
  </w:style>
  <w:style w:type="paragraph" w:styleId="ListBullet2">
    <w:name w:val="List Bullet 2"/>
    <w:basedOn w:val="Normal"/>
    <w:uiPriority w:val="99"/>
    <w:semiHidden/>
    <w:unhideWhenUsed/>
    <w:locked/>
    <w:rsid w:val="00B95F6F"/>
    <w:pPr>
      <w:numPr>
        <w:numId w:val="5"/>
      </w:numPr>
      <w:contextualSpacing/>
    </w:pPr>
  </w:style>
  <w:style w:type="paragraph" w:styleId="ListBullet3">
    <w:name w:val="List Bullet 3"/>
    <w:basedOn w:val="Normal"/>
    <w:uiPriority w:val="99"/>
    <w:semiHidden/>
    <w:unhideWhenUsed/>
    <w:locked/>
    <w:rsid w:val="00B95F6F"/>
    <w:pPr>
      <w:numPr>
        <w:numId w:val="6"/>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7"/>
      </w:numPr>
      <w:tabs>
        <w:tab w:val="clear" w:pos="1440"/>
      </w:tabs>
      <w:ind w:left="360"/>
      <w:contextualSpacing/>
    </w:pPr>
  </w:style>
  <w:style w:type="paragraph" w:styleId="ListBullet5">
    <w:name w:val="List Bullet 5"/>
    <w:basedOn w:val="Normal"/>
    <w:uiPriority w:val="99"/>
    <w:semiHidden/>
    <w:unhideWhenUsed/>
    <w:locked/>
    <w:rsid w:val="00B95F6F"/>
    <w:pPr>
      <w:numPr>
        <w:numId w:val="8"/>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9"/>
      </w:numPr>
      <w:tabs>
        <w:tab w:val="clear" w:pos="360"/>
      </w:tabs>
      <w:contextualSpacing/>
    </w:pPr>
  </w:style>
  <w:style w:type="paragraph" w:styleId="ListNumber2">
    <w:name w:val="List Number 2"/>
    <w:basedOn w:val="Normal"/>
    <w:uiPriority w:val="99"/>
    <w:semiHidden/>
    <w:unhideWhenUsed/>
    <w:locked/>
    <w:rsid w:val="00B95F6F"/>
    <w:pPr>
      <w:numPr>
        <w:numId w:val="10"/>
      </w:numPr>
      <w:tabs>
        <w:tab w:val="clear" w:pos="720"/>
      </w:tabs>
      <w:ind w:left="360"/>
      <w:contextualSpacing/>
    </w:pPr>
  </w:style>
  <w:style w:type="paragraph" w:styleId="ListNumber3">
    <w:name w:val="List Number 3"/>
    <w:basedOn w:val="Normal"/>
    <w:uiPriority w:val="99"/>
    <w:semiHidden/>
    <w:unhideWhenUsed/>
    <w:locked/>
    <w:rsid w:val="00B95F6F"/>
    <w:pPr>
      <w:numPr>
        <w:numId w:val="11"/>
      </w:numPr>
      <w:tabs>
        <w:tab w:val="clear" w:pos="1080"/>
      </w:tabs>
      <w:ind w:left="717"/>
      <w:contextualSpacing/>
    </w:pPr>
  </w:style>
  <w:style w:type="paragraph" w:styleId="ListNumber4">
    <w:name w:val="List Number 4"/>
    <w:basedOn w:val="Normal"/>
    <w:uiPriority w:val="99"/>
    <w:semiHidden/>
    <w:unhideWhenUsed/>
    <w:locked/>
    <w:rsid w:val="00B95F6F"/>
    <w:pPr>
      <w:numPr>
        <w:numId w:val="12"/>
      </w:numPr>
      <w:tabs>
        <w:tab w:val="clear" w:pos="1440"/>
      </w:tabs>
      <w:ind w:left="780"/>
      <w:contextualSpacing/>
    </w:pPr>
  </w:style>
  <w:style w:type="paragraph" w:styleId="ListNumber5">
    <w:name w:val="List Number 5"/>
    <w:basedOn w:val="Normal"/>
    <w:uiPriority w:val="99"/>
    <w:semiHidden/>
    <w:unhideWhenUsed/>
    <w:locked/>
    <w:rsid w:val="00B95F6F"/>
    <w:pPr>
      <w:numPr>
        <w:numId w:val="13"/>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4"/>
      </w:numPr>
    </w:pPr>
  </w:style>
  <w:style w:type="character" w:styleId="UnresolvedMention">
    <w:name w:val="Unresolved Mention"/>
    <w:basedOn w:val="DefaultParagraphFont"/>
    <w:uiPriority w:val="99"/>
    <w:unhideWhenUsed/>
    <w:rsid w:val="000B1711"/>
    <w:rPr>
      <w:color w:val="605E5C"/>
      <w:shd w:val="clear" w:color="auto" w:fill="E1DFDD"/>
    </w:rPr>
  </w:style>
  <w:style w:type="paragraph" w:customStyle="1" w:styleId="TSBHeaderSummary">
    <w:name w:val="TSBHeaderSummary"/>
    <w:basedOn w:val="Normal"/>
    <w:rsid w:val="00875EB7"/>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m7315952144655343828tabletext">
    <w:name w:val="m_7315952144655343828tabletext"/>
    <w:basedOn w:val="Normal"/>
    <w:rsid w:val="00487066"/>
    <w:pPr>
      <w:spacing w:before="100" w:beforeAutospacing="1" w:after="100" w:afterAutospacing="1"/>
    </w:pPr>
    <w:rPr>
      <w:rFonts w:ascii="Calibri" w:hAnsi="Calibri" w:cs="Calibri"/>
      <w:sz w:val="22"/>
      <w:szCs w:val="22"/>
      <w:lang w:eastAsia="en-GB"/>
    </w:rPr>
  </w:style>
  <w:style w:type="paragraph" w:customStyle="1" w:styleId="TSBHeaderQuestion">
    <w:name w:val="TSBHeaderQuestion"/>
    <w:basedOn w:val="Normal"/>
    <w:rsid w:val="00875EB7"/>
  </w:style>
  <w:style w:type="paragraph" w:customStyle="1" w:styleId="TSBHeaderRight14">
    <w:name w:val="TSBHeaderRight14"/>
    <w:basedOn w:val="Normal"/>
    <w:rsid w:val="00875EB7"/>
    <w:pPr>
      <w:jc w:val="right"/>
    </w:pPr>
    <w:rPr>
      <w:b/>
      <w:bCs/>
      <w:sz w:val="28"/>
      <w:szCs w:val="28"/>
    </w:rPr>
  </w:style>
  <w:style w:type="paragraph" w:customStyle="1" w:styleId="TSBHeaderSource">
    <w:name w:val="TSBHeaderSource"/>
    <w:basedOn w:val="Normal"/>
    <w:rsid w:val="00875EB7"/>
  </w:style>
  <w:style w:type="paragraph" w:customStyle="1" w:styleId="TSBHeaderTitle">
    <w:name w:val="TSBHeaderTitle"/>
    <w:basedOn w:val="Normal"/>
    <w:rsid w:val="00875EB7"/>
  </w:style>
  <w:style w:type="paragraph" w:customStyle="1" w:styleId="VenueDate">
    <w:name w:val="VenueDate"/>
    <w:basedOn w:val="Normal"/>
    <w:rsid w:val="00875EB7"/>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normaltextrun">
    <w:name w:val="normaltextrun"/>
    <w:basedOn w:val="DefaultParagraphFont"/>
    <w:rsid w:val="00337323"/>
  </w:style>
  <w:style w:type="character" w:customStyle="1" w:styleId="scxw209496272">
    <w:name w:val="scxw209496272"/>
    <w:basedOn w:val="DefaultParagraphFont"/>
    <w:rsid w:val="00337323"/>
  </w:style>
  <w:style w:type="character" w:customStyle="1" w:styleId="tabchar">
    <w:name w:val="tabchar"/>
    <w:basedOn w:val="DefaultParagraphFont"/>
    <w:rsid w:val="00337323"/>
  </w:style>
  <w:style w:type="character" w:customStyle="1" w:styleId="ui-provider">
    <w:name w:val="ui-provider"/>
    <w:basedOn w:val="DefaultParagraphFont"/>
    <w:rsid w:val="00E76DF5"/>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ED53D0"/>
    <w:rPr>
      <w:color w:val="605E5C"/>
      <w:shd w:val="clear" w:color="auto" w:fill="E1DFDD"/>
    </w:rPr>
  </w:style>
  <w:style w:type="paragraph" w:customStyle="1" w:styleId="Annextitle0">
    <w:name w:val="Annex_title"/>
    <w:basedOn w:val="Normal"/>
    <w:next w:val="Normal"/>
    <w:rsid w:val="00C2540E"/>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eastAsia="en-US"/>
    </w:rPr>
  </w:style>
  <w:style w:type="character" w:customStyle="1" w:styleId="TabletextChar">
    <w:name w:val="Table_text Char"/>
    <w:link w:val="Tabletext"/>
    <w:qFormat/>
    <w:locked/>
    <w:rsid w:val="00C2540E"/>
    <w:rPr>
      <w:rFonts w:eastAsia="Times New Roman"/>
      <w:szCs w:val="20"/>
      <w:lang w:val="en-GB" w:eastAsia="en-US"/>
    </w:rPr>
  </w:style>
  <w:style w:type="paragraph" w:customStyle="1" w:styleId="AnnexNoNoToC">
    <w:name w:val="Annex_No_NoToC"/>
    <w:basedOn w:val="Normal"/>
    <w:rsid w:val="00C2540E"/>
    <w:pPr>
      <w:keepNext/>
      <w:keepLines/>
      <w:tabs>
        <w:tab w:val="left" w:pos="316"/>
        <w:tab w:val="left" w:pos="794"/>
        <w:tab w:val="left" w:pos="1191"/>
        <w:tab w:val="left" w:pos="1588"/>
        <w:tab w:val="left" w:pos="1985"/>
        <w:tab w:val="center" w:pos="4819"/>
      </w:tabs>
      <w:overflowPunct w:val="0"/>
      <w:autoSpaceDE w:val="0"/>
      <w:autoSpaceDN w:val="0"/>
      <w:adjustRightInd w:val="0"/>
      <w:spacing w:before="480" w:after="80"/>
      <w:jc w:val="center"/>
      <w:textAlignment w:val="baseline"/>
    </w:pPr>
    <w:rPr>
      <w:rFonts w:eastAsia="DengXian"/>
      <w:caps/>
      <w:sz w:val="28"/>
      <w:szCs w:val="20"/>
    </w:rPr>
  </w:style>
  <w:style w:type="paragraph" w:customStyle="1" w:styleId="Questionhistory">
    <w:name w:val="Question_history"/>
    <w:basedOn w:val="Normal"/>
    <w:rsid w:val="00C2540E"/>
    <w:rPr>
      <w:rFonts w:eastAsiaTheme="minorHAnsi"/>
    </w:rPr>
  </w:style>
  <w:style w:type="character" w:customStyle="1" w:styleId="HeadingbChar">
    <w:name w:val="Heading_b Char"/>
    <w:link w:val="Headingb"/>
    <w:qFormat/>
    <w:locked/>
    <w:rsid w:val="00C2540E"/>
    <w:rPr>
      <w:rFonts w:eastAsiaTheme="minorEastAsia"/>
      <w:b/>
      <w:sz w:val="24"/>
      <w:szCs w:val="20"/>
      <w:lang w:val="en-GB" w:eastAsia="ja-JP"/>
    </w:rPr>
  </w:style>
  <w:style w:type="numbering" w:customStyle="1" w:styleId="CurrentList2">
    <w:name w:val="Current List2"/>
    <w:uiPriority w:val="99"/>
    <w:rsid w:val="00C31A65"/>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22/ls/tsag/sp17-tsag-oLS-00039.docx" TargetMode="External"/><Relationship Id="rId21" Type="http://schemas.openxmlformats.org/officeDocument/2006/relationships/hyperlink" Target="http://www.itu.int/md/meetingdoc.asp?lang=en&amp;parent=T22-TSAG-240729-TD-GEN-0486" TargetMode="External"/><Relationship Id="rId42" Type="http://schemas.openxmlformats.org/officeDocument/2006/relationships/hyperlink" Target="http://www.itu.int/md/meetingdoc.asp?lang=en&amp;parent=T22-TSAG-240729-TD-GEN-0550" TargetMode="External"/><Relationship Id="rId63" Type="http://schemas.openxmlformats.org/officeDocument/2006/relationships/hyperlink" Target="http://www.itu.int/md/meetingdoc.asp?lang=en&amp;parent=T22-TSAG-240729-TD-GEN-0612" TargetMode="External"/><Relationship Id="rId84" Type="http://schemas.openxmlformats.org/officeDocument/2006/relationships/hyperlink" Target="https://www.itu.int/md/T22-TSAG-240729-TD-GEN-0684/en" TargetMode="External"/><Relationship Id="rId138" Type="http://schemas.openxmlformats.org/officeDocument/2006/relationships/hyperlink" Target="https://www.itu.int/md/meetingdoc.asp?lang=en&amp;parent=T22-TSAG-240729-TD-GEN-0571" TargetMode="External"/><Relationship Id="rId159" Type="http://schemas.openxmlformats.org/officeDocument/2006/relationships/hyperlink" Target="https://www.itu.int/md/T22-WTSA.24-C-0018" TargetMode="External"/><Relationship Id="rId170" Type="http://schemas.openxmlformats.org/officeDocument/2006/relationships/hyperlink" Target="https://www.itu.int/md/T22-WTSA.24-C-0018" TargetMode="External"/><Relationship Id="rId191" Type="http://schemas.openxmlformats.org/officeDocument/2006/relationships/hyperlink" Target="https://extranet.itu.int/meetings/ITU-T/T22-TSAGRGM/RGIEM-240507/DOCs/T22-TSAGRGM-RGIEM-240507-DOC-0006.docx" TargetMode="External"/><Relationship Id="rId205" Type="http://schemas.openxmlformats.org/officeDocument/2006/relationships/hyperlink" Target="http://handle.itu.int/11.1002/pub/81c722f0-en" TargetMode="External"/><Relationship Id="rId107" Type="http://schemas.openxmlformats.org/officeDocument/2006/relationships/hyperlink" Target="http://www.itu.int/md/meetingdoc.asp?lang=en&amp;parent=T22-TSAG-240729-TD-GEN-0516" TargetMode="External"/><Relationship Id="rId11" Type="http://schemas.openxmlformats.org/officeDocument/2006/relationships/image" Target="media/image1.png"/><Relationship Id="rId32" Type="http://schemas.openxmlformats.org/officeDocument/2006/relationships/hyperlink" Target="http://www.itu.int/md/meetingdoc.asp?lang=en&amp;parent=T22-TSAG-240729-TD-GEN-0656" TargetMode="External"/><Relationship Id="rId53" Type="http://schemas.openxmlformats.org/officeDocument/2006/relationships/hyperlink" Target="http://www.itu.int/md/meetingdoc.asp?lang=en&amp;parent=T22-TSAG-240729-TD-GEN-0664" TargetMode="External"/><Relationship Id="rId74" Type="http://schemas.openxmlformats.org/officeDocument/2006/relationships/hyperlink" Target="https://www.itu.int/md/T22-TSAG-240729-TD-GEN-0675/en" TargetMode="External"/><Relationship Id="rId128" Type="http://schemas.openxmlformats.org/officeDocument/2006/relationships/hyperlink" Target="https://www.itu.int/ifa/t/2022/ls/tsag/sp17-tsag-oLS-00050.zip" TargetMode="External"/><Relationship Id="rId149" Type="http://schemas.openxmlformats.org/officeDocument/2006/relationships/hyperlink" Target="https://www.itu.int/md/T22-WTSA.24-C-0018/en" TargetMode="External"/><Relationship Id="rId5" Type="http://schemas.openxmlformats.org/officeDocument/2006/relationships/numbering" Target="numbering.xml"/><Relationship Id="rId95" Type="http://schemas.openxmlformats.org/officeDocument/2006/relationships/hyperlink" Target="http://www.itu.int/md/meetingdoc.asp?lang=en&amp;parent=T22-TSAG-240729-TD-GEN-0500" TargetMode="External"/><Relationship Id="rId160" Type="http://schemas.openxmlformats.org/officeDocument/2006/relationships/hyperlink" Target="https://www.itu.int/md/T22-WTSA.24-C-0018" TargetMode="External"/><Relationship Id="rId181" Type="http://schemas.openxmlformats.org/officeDocument/2006/relationships/hyperlink" Target="https://extranet.itu.int/meetings/ITU-T/T22-TSAGRGM/RGIEM-230131/DOCs/T22-TSAGRGM-RGIEM-230131-DOC-0005.docx" TargetMode="External"/><Relationship Id="rId22" Type="http://schemas.openxmlformats.org/officeDocument/2006/relationships/hyperlink" Target="http://www.itu.int/md/meetingdoc.asp?lang=en&amp;parent=T22-TSAG-240729-TD-GEN-0490" TargetMode="External"/><Relationship Id="rId43" Type="http://schemas.openxmlformats.org/officeDocument/2006/relationships/hyperlink" Target="http://www.itu.int/md/meetingdoc.asp?lang=en&amp;parent=T22-TSAG-240729-TD-GEN-0659" TargetMode="External"/><Relationship Id="rId64" Type="http://schemas.openxmlformats.org/officeDocument/2006/relationships/hyperlink" Target="http://www.itu.int/md/meetingdoc.asp?lang=en&amp;parent=T22-TSAG-240729-TD-GEN-0613" TargetMode="External"/><Relationship Id="rId118" Type="http://schemas.openxmlformats.org/officeDocument/2006/relationships/hyperlink" Target="https://www.itu.int/ifa/t/2022/ls/tsag/sp17-tsag-oLS-00040.docx" TargetMode="External"/><Relationship Id="rId139" Type="http://schemas.openxmlformats.org/officeDocument/2006/relationships/hyperlink" Target="mailto:olivier.dubuisson(AT)orange.com" TargetMode="External"/><Relationship Id="rId85" Type="http://schemas.openxmlformats.org/officeDocument/2006/relationships/hyperlink" Target="https://www.itu.int/md/T22-TSAG-240729-TD-GEN-0686/en" TargetMode="External"/><Relationship Id="rId150" Type="http://schemas.openxmlformats.org/officeDocument/2006/relationships/hyperlink" Target="https://www.itu.int/md/T22-WTSA.24-C-0008/en" TargetMode="External"/><Relationship Id="rId171" Type="http://schemas.openxmlformats.org/officeDocument/2006/relationships/hyperlink" Target="https://www.itu.int/md/T22-TSAG-221212-TD-GEN-0004/en" TargetMode="External"/><Relationship Id="rId192" Type="http://schemas.openxmlformats.org/officeDocument/2006/relationships/hyperlink" Target="https://extranet.itu.int/meetings/ITU-T/T22-TSAGRGM/RGIEM-240617/DOCs/T22-TSAGRGM-RGIEM-240617-DOC-0006-A01.docx" TargetMode="External"/><Relationship Id="rId206" Type="http://schemas.openxmlformats.org/officeDocument/2006/relationships/hyperlink" Target="https://www.itu.int/rec/T-REC-A.8/en" TargetMode="External"/><Relationship Id="rId12" Type="http://schemas.openxmlformats.org/officeDocument/2006/relationships/hyperlink" Target="mailto:tsagchair@nca.gov.sa" TargetMode="External"/><Relationship Id="rId33" Type="http://schemas.openxmlformats.org/officeDocument/2006/relationships/hyperlink" Target="http://www.itu.int/md/meetingdoc.asp?lang=en&amp;parent=T22-TSAG-240729-TD-GEN-0526" TargetMode="External"/><Relationship Id="rId108" Type="http://schemas.openxmlformats.org/officeDocument/2006/relationships/header" Target="header2.xml"/><Relationship Id="rId129" Type="http://schemas.openxmlformats.org/officeDocument/2006/relationships/hyperlink" Target="https://www.itu.int/ifa/t/2022/ls/tsag/sp17-tsag-oLS-00051.zip" TargetMode="External"/><Relationship Id="rId54" Type="http://schemas.openxmlformats.org/officeDocument/2006/relationships/hyperlink" Target="http://www.itu.int/md/meetingdoc.asp?lang=en&amp;parent=T22-TSAG-240729-TD-GEN-0547" TargetMode="External"/><Relationship Id="rId75" Type="http://schemas.openxmlformats.org/officeDocument/2006/relationships/hyperlink" Target="https://www.itu.int/md/T22-TSAG-240729-TD-GEN-0674/en" TargetMode="External"/><Relationship Id="rId96" Type="http://schemas.openxmlformats.org/officeDocument/2006/relationships/hyperlink" Target="http://www.itu.int/md/meetingdoc.asp?lang=en&amp;parent=T22-TSAG-240729-TD-GEN-0489" TargetMode="External"/><Relationship Id="rId140" Type="http://schemas.openxmlformats.org/officeDocument/2006/relationships/hyperlink" Target="mailto:philrushton@rcc-uk.uk" TargetMode="External"/><Relationship Id="rId161" Type="http://schemas.openxmlformats.org/officeDocument/2006/relationships/hyperlink" Target="https://www.itu.int/md/T22-WTSA.24-C-0018" TargetMode="External"/><Relationship Id="rId182" Type="http://schemas.openxmlformats.org/officeDocument/2006/relationships/hyperlink" Target="https://extranet.itu.int/meetings/ITU-T/T22-TSAGRGM/RGIEM-230307/DOCs/T22-TSAGRGM-RGIEM-230307-DOC-0001-R02.docx" TargetMode="External"/><Relationship Id="rId6" Type="http://schemas.openxmlformats.org/officeDocument/2006/relationships/styles" Target="styles.xml"/><Relationship Id="rId23" Type="http://schemas.openxmlformats.org/officeDocument/2006/relationships/hyperlink" Target="http://www.itu.int/md/meetingdoc.asp?lang=en&amp;parent=T22-TSAG-240729-TD-GEN-0488" TargetMode="External"/><Relationship Id="rId119" Type="http://schemas.openxmlformats.org/officeDocument/2006/relationships/hyperlink" Target="https://www.itu.int/ifa/t/2022/ls/tsag/sp17-tsag-oLS-00041.docx" TargetMode="External"/><Relationship Id="rId44" Type="http://schemas.openxmlformats.org/officeDocument/2006/relationships/hyperlink" Target="http://www.itu.int/md/meetingdoc.asp?lang=en&amp;parent=T22-TSAG-240729-TD-GEN-0660" TargetMode="External"/><Relationship Id="rId65" Type="http://schemas.openxmlformats.org/officeDocument/2006/relationships/hyperlink" Target="http://www.itu.int/md/meetingdoc.asp?lang=en&amp;parent=T22-TSAG-240729-TD-GEN-0678" TargetMode="External"/><Relationship Id="rId86" Type="http://schemas.openxmlformats.org/officeDocument/2006/relationships/hyperlink" Target="https://www.itu.int/md/T22-TSAG-240729-TD-GEN-0624/en" TargetMode="External"/><Relationship Id="rId130" Type="http://schemas.openxmlformats.org/officeDocument/2006/relationships/hyperlink" Target="https://www.itu.int/ifa/t/2022/ls/tsag/sp17-tsag-oLS-00052.docx" TargetMode="External"/><Relationship Id="rId151" Type="http://schemas.openxmlformats.org/officeDocument/2006/relationships/hyperlink" Target="https://www.itu.int/md/T22-WTSA.24-C-0008/en" TargetMode="External"/><Relationship Id="rId172" Type="http://schemas.openxmlformats.org/officeDocument/2006/relationships/hyperlink" Target="https://www.itu.int/md/meetingdoc.asp?lang=en&amp;parent=T22-TSAG-240729-TD-GEN-0599" TargetMode="External"/><Relationship Id="rId193" Type="http://schemas.openxmlformats.org/officeDocument/2006/relationships/hyperlink" Target="https://www.google.com/url?q=https://www.itu.int/en/council/planning/Documents/Res71-PP2-final.pdf&amp;source=gmail-imap&amp;ust=1683030422000000&amp;usg=AOvVaw1eImfLnjPMgJHE6149gjKE" TargetMode="External"/><Relationship Id="rId207" Type="http://schemas.openxmlformats.org/officeDocument/2006/relationships/hyperlink" Target="https://www.itu.int/md/T22-TSAG-221212-TD-GEN-0120/en" TargetMode="External"/><Relationship Id="rId13" Type="http://schemas.openxmlformats.org/officeDocument/2006/relationships/hyperlink" Target="mailto:bilel.jamoussi@itu.int" TargetMode="External"/><Relationship Id="rId109" Type="http://schemas.openxmlformats.org/officeDocument/2006/relationships/header" Target="header3.xml"/><Relationship Id="rId34" Type="http://schemas.openxmlformats.org/officeDocument/2006/relationships/hyperlink" Target="http://www.itu.int/md/meetingdoc.asp?lang=en&amp;parent=T22-TSAG-240729-TD-GEN-0515" TargetMode="External"/><Relationship Id="rId55" Type="http://schemas.openxmlformats.org/officeDocument/2006/relationships/hyperlink" Target="http://www.itu.int/md/meetingdoc.asp?lang=en&amp;parent=T22-TSAG-240729-TD-GEN-0494" TargetMode="External"/><Relationship Id="rId76" Type="http://schemas.openxmlformats.org/officeDocument/2006/relationships/hyperlink" Target="https://www.itu.int/md/T22-TSAG-240729-TD-GEN-0676/en" TargetMode="External"/><Relationship Id="rId97" Type="http://schemas.openxmlformats.org/officeDocument/2006/relationships/header" Target="header1.xml"/><Relationship Id="rId120" Type="http://schemas.openxmlformats.org/officeDocument/2006/relationships/hyperlink" Target="https://www.itu.int/ifa/t/2022/ls/tsag/sp17-tsag-oLS-00042.docx" TargetMode="External"/><Relationship Id="rId141" Type="http://schemas.openxmlformats.org/officeDocument/2006/relationships/hyperlink" Target="https://www.itu.int/md/T22-TSAG-240729-TD-GEN-0601/en" TargetMode="External"/><Relationship Id="rId7" Type="http://schemas.openxmlformats.org/officeDocument/2006/relationships/settings" Target="settings.xml"/><Relationship Id="rId162" Type="http://schemas.openxmlformats.org/officeDocument/2006/relationships/hyperlink" Target="https://www.itu.int/md/T22-WTSA.24-C-0018" TargetMode="External"/><Relationship Id="rId183" Type="http://schemas.openxmlformats.org/officeDocument/2006/relationships/hyperlink" Target="https://extranet.itu.int/meetings/ITU-T/T22-TSAGRGM/RGIEM-230307/DOCs/T22-TSAGRGM-RGIEM-230307-DOC-0002.docx" TargetMode="External"/><Relationship Id="rId24" Type="http://schemas.openxmlformats.org/officeDocument/2006/relationships/hyperlink" Target="http://www.itu.int/md/meetingdoc.asp?lang=en&amp;parent=T22-TSAG-240729-TD-GEN-0502" TargetMode="External"/><Relationship Id="rId45" Type="http://schemas.openxmlformats.org/officeDocument/2006/relationships/hyperlink" Target="http://www.itu.int/md/meetingdoc.asp?lang=en&amp;parent=T22-TSAG-240729-TD-GEN-0556" TargetMode="External"/><Relationship Id="rId66" Type="http://schemas.openxmlformats.org/officeDocument/2006/relationships/hyperlink" Target="http://www.itu.int/md/meetingdoc.asp?lang=en&amp;parent=T22-TSAG-240729-TD-GEN-0679" TargetMode="External"/><Relationship Id="rId87" Type="http://schemas.openxmlformats.org/officeDocument/2006/relationships/hyperlink" Target="https://www.itu.int/md/T22-TSAG-240729-TD-GEN-0667/en" TargetMode="External"/><Relationship Id="rId110" Type="http://schemas.openxmlformats.org/officeDocument/2006/relationships/footer" Target="footer2.xml"/><Relationship Id="rId131" Type="http://schemas.openxmlformats.org/officeDocument/2006/relationships/hyperlink" Target="https://www.itu.int/ifa/t/2022/ls/tsag/sp17-tsag-oLS-00053.zip" TargetMode="External"/><Relationship Id="rId61" Type="http://schemas.openxmlformats.org/officeDocument/2006/relationships/hyperlink" Target="http://www.itu.int/md/meetingdoc.asp?lang=en&amp;parent=T22-TSAG-240729-TD-GEN-0583" TargetMode="External"/><Relationship Id="rId82" Type="http://schemas.openxmlformats.org/officeDocument/2006/relationships/hyperlink" Target="http://www.itu.int/md/meetingdoc.asp?lang=en&amp;parent=T22-TSAG-240729-TD-GEN-0677" TargetMode="External"/><Relationship Id="rId152" Type="http://schemas.openxmlformats.org/officeDocument/2006/relationships/hyperlink" Target="https://www.itu.int/md/T22-WTSA.24-C-0008/en" TargetMode="External"/><Relationship Id="rId173" Type="http://schemas.openxmlformats.org/officeDocument/2006/relationships/image" Target="media/image2.tmp"/><Relationship Id="rId194" Type="http://schemas.openxmlformats.org/officeDocument/2006/relationships/hyperlink" Target="https://www.itu.int/en/council/Documents/basic-texts/General-Rules-E.pdf" TargetMode="External"/><Relationship Id="rId199" Type="http://schemas.openxmlformats.org/officeDocument/2006/relationships/hyperlink" Target="https://www.itu.int/rec/T-REC-A/recommendation.asp?lang=en&amp;parent=T-REC-A.1" TargetMode="External"/><Relationship Id="rId203" Type="http://schemas.openxmlformats.org/officeDocument/2006/relationships/hyperlink" Target="https://www.itu.int/rec/T-REC-A/recommendation.asp?lang=en&amp;parent=T-REC-A.5" TargetMode="External"/><Relationship Id="rId208" Type="http://schemas.openxmlformats.org/officeDocument/2006/relationships/hyperlink" Target="https://www.itu.int/en/ITU-T/tutorials/202203/Documents/Reinhard%20Scholl_v2_The%20art%20of%20reaching%20consensus.pdf" TargetMode="External"/><Relationship Id="rId19" Type="http://schemas.openxmlformats.org/officeDocument/2006/relationships/hyperlink" Target="http://www.itu.int/md/meetingdoc.asp?lang=en&amp;parent=T22-TSAG-240729-TD-GEN-0499" TargetMode="External"/><Relationship Id="rId14" Type="http://schemas.openxmlformats.org/officeDocument/2006/relationships/hyperlink" Target="https://www.itu.int/md/T22-TSAG-R-0008" TargetMode="External"/><Relationship Id="rId30" Type="http://schemas.openxmlformats.org/officeDocument/2006/relationships/hyperlink" Target="http://www.itu.int/md/meetingdoc.asp?lang=en&amp;parent=T22-TSAG-240729-TD-GEN-0498" TargetMode="External"/><Relationship Id="rId35" Type="http://schemas.openxmlformats.org/officeDocument/2006/relationships/hyperlink" Target="https://ituint.sharepoint.com/sites/TSBAllTeam/Shared%20Documents/TSAG%20No4%20(2024-07-29_08-02)/TD-489-report.docx" TargetMode="External"/><Relationship Id="rId56" Type="http://schemas.openxmlformats.org/officeDocument/2006/relationships/hyperlink" Target="http://www.itu.int/md/meetingdoc.asp?lang=en&amp;parent=T22-TSAG-240729-TD-GEN-0623" TargetMode="External"/><Relationship Id="rId77" Type="http://schemas.openxmlformats.org/officeDocument/2006/relationships/hyperlink" Target="http://www.itu.int/md/meetingdoc.asp?lang=en&amp;parent=T22-TSAG-240729-TD-GEN-0685" TargetMode="External"/><Relationship Id="rId100" Type="http://schemas.openxmlformats.org/officeDocument/2006/relationships/hyperlink" Target="https://www.itu.int/md/T22-TSAG-R-0006" TargetMode="External"/><Relationship Id="rId105" Type="http://schemas.openxmlformats.org/officeDocument/2006/relationships/hyperlink" Target="https://www.itu.int/net/ITU-T/lists/rgm.aspx?Group=0" TargetMode="External"/><Relationship Id="rId126" Type="http://schemas.openxmlformats.org/officeDocument/2006/relationships/hyperlink" Target="https://www.itu.int/ifa/t/2022/ls/tsag/sp17-tsag-oLS-00048.docx" TargetMode="External"/><Relationship Id="rId147" Type="http://schemas.openxmlformats.org/officeDocument/2006/relationships/footer" Target="footer7.xml"/><Relationship Id="rId168" Type="http://schemas.openxmlformats.org/officeDocument/2006/relationships/hyperlink" Target="https://www.itu.int/md/T22-WTSA.24-C-0018" TargetMode="External"/><Relationship Id="rId8" Type="http://schemas.openxmlformats.org/officeDocument/2006/relationships/webSettings" Target="webSettings.xml"/><Relationship Id="rId51" Type="http://schemas.openxmlformats.org/officeDocument/2006/relationships/hyperlink" Target="http://www.itu.int/md/meetingdoc.asp?lang=en&amp;parent=T22-TSAG-240729-TD-GEN-0649" TargetMode="External"/><Relationship Id="rId72" Type="http://schemas.openxmlformats.org/officeDocument/2006/relationships/hyperlink" Target="https://www.itu.int/md/T22-TSAG-240729-TD-GEN-0629/en" TargetMode="External"/><Relationship Id="rId93" Type="http://schemas.openxmlformats.org/officeDocument/2006/relationships/hyperlink" Target="https://www.itu.int/md/T22-TSAG-240729-TD-GEN-0673/en" TargetMode="External"/><Relationship Id="rId98" Type="http://schemas.openxmlformats.org/officeDocument/2006/relationships/footer" Target="footer1.xml"/><Relationship Id="rId121" Type="http://schemas.openxmlformats.org/officeDocument/2006/relationships/hyperlink" Target="https://www.itu.int/ifa/t/2022/ls/tsag/sp17-tsag-oLS-00043.zip" TargetMode="External"/><Relationship Id="rId142" Type="http://schemas.openxmlformats.org/officeDocument/2006/relationships/header" Target="header5.xml"/><Relationship Id="rId163" Type="http://schemas.openxmlformats.org/officeDocument/2006/relationships/hyperlink" Target="https://www.itu.int/md/T22-WTSA.24-C-0018" TargetMode="External"/><Relationship Id="rId184" Type="http://schemas.openxmlformats.org/officeDocument/2006/relationships/hyperlink" Target="https://extranet.itu.int/meetings/ITU-T/T22-TSAGRGM/RGIEM-230307/DOCs/T22-TSAGRGM-RGIEM-230307-DOC-0004.docx" TargetMode="External"/><Relationship Id="rId189" Type="http://schemas.openxmlformats.org/officeDocument/2006/relationships/hyperlink" Target="https://extranet.itu.int/meetings/ITU-T/T22-TSAGRGM/RGIEM-230505/DOCs/T22-TSAGRGM-RGIEM-230505-DOC-0001.docx" TargetMode="External"/><Relationship Id="rId3" Type="http://schemas.openxmlformats.org/officeDocument/2006/relationships/customXml" Target="../customXml/item3.xml"/><Relationship Id="rId25" Type="http://schemas.openxmlformats.org/officeDocument/2006/relationships/hyperlink" Target="http://www.itu.int/md/meetingdoc.asp?lang=en&amp;parent=T22-TSAG-240729-TD-GEN-0503" TargetMode="External"/><Relationship Id="rId46" Type="http://schemas.openxmlformats.org/officeDocument/2006/relationships/hyperlink" Target="http://www.itu.int/md/meetingdoc.asp?lang=en&amp;parent=T22-TSAG-240729-TD-GEN-0501" TargetMode="External"/><Relationship Id="rId67" Type="http://schemas.openxmlformats.org/officeDocument/2006/relationships/hyperlink" Target="http://www.itu.int/md/meetingdoc.asp?lang=en&amp;parent=T22-TSAG-240729-TD-GEN-0683" TargetMode="External"/><Relationship Id="rId116" Type="http://schemas.openxmlformats.org/officeDocument/2006/relationships/hyperlink" Target="https://www.itu.int/ifa/t/2022/ls/tsag/sp17-tsag-oLS-00038.zip" TargetMode="External"/><Relationship Id="rId137" Type="http://schemas.openxmlformats.org/officeDocument/2006/relationships/hyperlink" Target="http://www.itu.int/itu-t/workprog/wp_item.aspx?isn=18704" TargetMode="External"/><Relationship Id="rId158" Type="http://schemas.openxmlformats.org/officeDocument/2006/relationships/hyperlink" Target="https://www.itu.int/md/T22-WTSA.24-C-0008/en" TargetMode="External"/><Relationship Id="rId20" Type="http://schemas.openxmlformats.org/officeDocument/2006/relationships/hyperlink" Target="http://www.itu.int/md/meetingdoc.asp?lang=en&amp;parent=T22-TSAG-240729-TD-GEN-0487" TargetMode="External"/><Relationship Id="rId41" Type="http://schemas.openxmlformats.org/officeDocument/2006/relationships/hyperlink" Target="http://www.itu.int/md/meetingdoc.asp?lang=en&amp;parent=T22-TSAG-240729-TD-GEN-0551" TargetMode="External"/><Relationship Id="rId62" Type="http://schemas.openxmlformats.org/officeDocument/2006/relationships/hyperlink" Target="http://www.itu.int/md/meetingdoc.asp?lang=en&amp;parent=T22-TSAG-240729-TD-GEN-0510" TargetMode="External"/><Relationship Id="rId83" Type="http://schemas.openxmlformats.org/officeDocument/2006/relationships/hyperlink" Target="http://www.itu.int/md/meetingdoc.asp?lang=en&amp;parent=T22-TSAG-240729-TD-GEN-0598" TargetMode="External"/><Relationship Id="rId88" Type="http://schemas.openxmlformats.org/officeDocument/2006/relationships/hyperlink" Target="https://www.itu.int/md/T22-TSAG-240729-TD-GEN-0671/en" TargetMode="External"/><Relationship Id="rId111" Type="http://schemas.openxmlformats.org/officeDocument/2006/relationships/footer" Target="footer3.xml"/><Relationship Id="rId132" Type="http://schemas.openxmlformats.org/officeDocument/2006/relationships/hyperlink" Target="https://www.itu.int/ifa/t/2022/ls/tsag/sp17-tsag-oLS-00054.docx" TargetMode="External"/><Relationship Id="rId153" Type="http://schemas.openxmlformats.org/officeDocument/2006/relationships/hyperlink" Target="https://www.itu.int/md/T22-WTSA.24-C-0008/en" TargetMode="External"/><Relationship Id="rId174" Type="http://schemas.openxmlformats.org/officeDocument/2006/relationships/hyperlink" Target="https://www.itu.int/md/T22-TSAG-230530-TD-GEN-0256/en" TargetMode="External"/><Relationship Id="rId179" Type="http://schemas.openxmlformats.org/officeDocument/2006/relationships/hyperlink" Target="https://extranet.itu.int/meetings/ITU-T/T22-TSAGRGM/RGIEM-230131/DOCs/T22-TSAGRGM-RGIEM-230131-DOC-0002.docx" TargetMode="External"/><Relationship Id="rId195" Type="http://schemas.openxmlformats.org/officeDocument/2006/relationships/hyperlink" Target="https://www.itu.int/md/T22-TSAG-221212-TD-GEN-0120/en" TargetMode="External"/><Relationship Id="rId209" Type="http://schemas.openxmlformats.org/officeDocument/2006/relationships/hyperlink" Target="https://www.itu.int/en/ITU-T/tutorials/202203/Documents/Reinhard%20Scholl_v2_The%20art%20of%20reaching%20consensus.pdf" TargetMode="External"/><Relationship Id="rId190" Type="http://schemas.openxmlformats.org/officeDocument/2006/relationships/hyperlink" Target="https://extranet.itu.int/meetings/ITU-T/T22-TSAGRGM/RGIEM-230505/DOCs/T22-TSAGRGM-RGIEM-230505-DOC-0005.docx" TargetMode="External"/><Relationship Id="rId204" Type="http://schemas.openxmlformats.org/officeDocument/2006/relationships/hyperlink" Target="https://www.itu.int/rec/T-REC-A/recommendation.asp?lang=en&amp;parent=T-REC-A.25" TargetMode="External"/><Relationship Id="rId15" Type="http://schemas.openxmlformats.org/officeDocument/2006/relationships/hyperlink" Target="http://www.itu.int/md/meetingdoc.asp?lang=en&amp;parent=T22-TSAG-240729-TD-GEN-0491" TargetMode="External"/><Relationship Id="rId36" Type="http://schemas.openxmlformats.org/officeDocument/2006/relationships/hyperlink" Target="http://www.itu.int/md/meetingdoc.asp?lang=en&amp;parent=T22-TSAG-240729-TD-GEN-0496" TargetMode="External"/><Relationship Id="rId57" Type="http://schemas.openxmlformats.org/officeDocument/2006/relationships/hyperlink" Target="http://www.itu.int/md/meetingdoc.asp?lang=en&amp;parent=T22-TSAG-240729-TD-GEN-0569" TargetMode="External"/><Relationship Id="rId106" Type="http://schemas.openxmlformats.org/officeDocument/2006/relationships/hyperlink" Target="https://www.itu.int/md/T22-TSAG-240729-TD-GEN-0571/en" TargetMode="External"/><Relationship Id="rId127" Type="http://schemas.openxmlformats.org/officeDocument/2006/relationships/hyperlink" Target="https://www.itu.int/ifa/t/2022/ls/tsag/sp17-tsag-oLS-00049.docx" TargetMode="External"/><Relationship Id="rId10" Type="http://schemas.openxmlformats.org/officeDocument/2006/relationships/endnotes" Target="endnotes.xml"/><Relationship Id="rId31" Type="http://schemas.openxmlformats.org/officeDocument/2006/relationships/hyperlink" Target="http://www.itu.int/md/meetingdoc.asp?lang=en&amp;parent=T22-TSAG-240729-TD-GEN-0658" TargetMode="External"/><Relationship Id="rId52" Type="http://schemas.openxmlformats.org/officeDocument/2006/relationships/hyperlink" Target="http://www.itu.int/md/meetingdoc.asp?lang=en&amp;parent=T22-TSAG-240729-TD-GEN-0663" TargetMode="External"/><Relationship Id="rId73" Type="http://schemas.openxmlformats.org/officeDocument/2006/relationships/hyperlink" Target="https://www.itu.int/md/T22-TSAG-240729-TD-GEN-0669/en" TargetMode="External"/><Relationship Id="rId78" Type="http://schemas.openxmlformats.org/officeDocument/2006/relationships/hyperlink" Target="http://www.itu.int/md/meetingdoc.asp?lang=en&amp;parent=T22-TSAG-240729-TD-GEN-0650" TargetMode="External"/><Relationship Id="rId94" Type="http://schemas.openxmlformats.org/officeDocument/2006/relationships/hyperlink" Target="https://www.itu.int/md/T22-TSAG-240729-TD-GEN-0513/en" TargetMode="External"/><Relationship Id="rId99" Type="http://schemas.openxmlformats.org/officeDocument/2006/relationships/hyperlink" Target="http://www.itu.int/md/meetingdoc.asp?lang=en&amp;parent=T22-TSAG-240729-TD-GEN-0629" TargetMode="External"/><Relationship Id="rId101" Type="http://schemas.openxmlformats.org/officeDocument/2006/relationships/hyperlink" Target="https://www.itu.int/md/T22-TSAG-R-0007" TargetMode="External"/><Relationship Id="rId122" Type="http://schemas.openxmlformats.org/officeDocument/2006/relationships/hyperlink" Target="https://www.itu.int/ifa/t/2022/ls/tsag/sp17-tsag-oLS-00044.zip" TargetMode="External"/><Relationship Id="rId143" Type="http://schemas.openxmlformats.org/officeDocument/2006/relationships/header" Target="header6.xml"/><Relationship Id="rId148" Type="http://schemas.openxmlformats.org/officeDocument/2006/relationships/hyperlink" Target="https://www.itu.int/md/T22-WTSA.24-C-0008/en" TargetMode="External"/><Relationship Id="rId164" Type="http://schemas.openxmlformats.org/officeDocument/2006/relationships/hyperlink" Target="https://www.itu.int/md/T22-WTSA.24-C-0018" TargetMode="External"/><Relationship Id="rId169" Type="http://schemas.openxmlformats.org/officeDocument/2006/relationships/hyperlink" Target="https://www.itu.int/md/T22-WTSA.24-C-0018" TargetMode="External"/><Relationship Id="rId185" Type="http://schemas.openxmlformats.org/officeDocument/2006/relationships/hyperlink" Target="https://extranet.itu.int/meetings/ITU-T/T22-TSAGRGM/RGIEM-230404/DOCs/T22-TSAGRGM-RGIEM-230404-DOC-0001.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extranet.itu.int/meetings/ITU-T/T22-TSAGRGM/RGIEM-230131/DOCs/T22-TSAGRGM-RGIEM-230131-DOC-0003.docx" TargetMode="External"/><Relationship Id="rId210" Type="http://schemas.openxmlformats.org/officeDocument/2006/relationships/fontTable" Target="fontTable.xml"/><Relationship Id="rId26" Type="http://schemas.openxmlformats.org/officeDocument/2006/relationships/hyperlink" Target="http://www.itu.int/md/meetingdoc.asp?lang=en&amp;parent=T22-TSAG-240729-TD-GEN-0549" TargetMode="External"/><Relationship Id="rId47" Type="http://schemas.openxmlformats.org/officeDocument/2006/relationships/hyperlink" Target="http://www.itu.int/md/meetingdoc.asp?lang=en&amp;parent=T22-TSAG-240729-TD-GEN-0552" TargetMode="External"/><Relationship Id="rId68" Type="http://schemas.openxmlformats.org/officeDocument/2006/relationships/hyperlink" Target="http://www.itu.int/md/meetingdoc.asp?lang=en&amp;parent=T22-TSAG-240729-TD-GEN-0517" TargetMode="External"/><Relationship Id="rId89" Type="http://schemas.openxmlformats.org/officeDocument/2006/relationships/hyperlink" Target="https://www.itu.int/md/T22-TSAG-240729-TD-GEN-0666/en" TargetMode="External"/><Relationship Id="rId112" Type="http://schemas.openxmlformats.org/officeDocument/2006/relationships/header" Target="header4.xml"/><Relationship Id="rId133" Type="http://schemas.openxmlformats.org/officeDocument/2006/relationships/hyperlink" Target="https://www.itu.int/ITU-T/workprog/wp_search.aspx?isn_sp=8265&amp;isn_sg=8276&amp;isn_status=-1,8,1,3,7&amp;details=0&amp;view=tab&amp;field=cazhegfjklv" TargetMode="External"/><Relationship Id="rId154" Type="http://schemas.openxmlformats.org/officeDocument/2006/relationships/hyperlink" Target="https://www.itu.int/md/T22-WTSA.24-C-0008/en" TargetMode="External"/><Relationship Id="rId175" Type="http://schemas.openxmlformats.org/officeDocument/2006/relationships/hyperlink" Target="https://www.itu.int/md/T22-TSAG-230530-TD-GEN-0256/en" TargetMode="External"/><Relationship Id="rId196" Type="http://schemas.openxmlformats.org/officeDocument/2006/relationships/hyperlink" Target="https://www.itu.int/en/ITU-T/tutorials/202203/Documents/Reinhard%20Scholl_v2_The%20art%20of%20reaching%20consensus.pdf" TargetMode="External"/><Relationship Id="rId200" Type="http://schemas.openxmlformats.org/officeDocument/2006/relationships/hyperlink" Target="https://www.itu.int/rec/T-REC-A.7/en" TargetMode="External"/><Relationship Id="rId16" Type="http://schemas.openxmlformats.org/officeDocument/2006/relationships/hyperlink" Target="http://www.itu.int/md/meetingdoc.asp?lang=en&amp;parent=T22-TSAG-240729-TD-GEN-0492" TargetMode="External"/><Relationship Id="rId37" Type="http://schemas.openxmlformats.org/officeDocument/2006/relationships/hyperlink" Target="http://www.itu.int/md/meetingdoc.asp?lang=en&amp;parent=T22-TSAG-240729-TD-GEN-0614" TargetMode="External"/><Relationship Id="rId58" Type="http://schemas.openxmlformats.org/officeDocument/2006/relationships/hyperlink" Target="http://www.itu.int/md/meetingdoc.asp?lang=en&amp;parent=T22-TSAG-240729-TD-GEN-0582" TargetMode="External"/><Relationship Id="rId79" Type="http://schemas.openxmlformats.org/officeDocument/2006/relationships/hyperlink" Target="http://www.itu.int/md/meetingdoc.asp?lang=en&amp;parent=T22-TSAG-240729-TD-GEN-0510" TargetMode="External"/><Relationship Id="rId102" Type="http://schemas.openxmlformats.org/officeDocument/2006/relationships/hyperlink" Target="http://www.itu.int/md/meetingdoc.asp?lang=en&amp;parent=T22-TSAG-240729-TD-GEN-0541" TargetMode="External"/><Relationship Id="rId123" Type="http://schemas.openxmlformats.org/officeDocument/2006/relationships/hyperlink" Target="https://www.itu.int/ifa/t/2022/ls/tsag/sp17-tsag-oLS-00045.docx" TargetMode="External"/><Relationship Id="rId144" Type="http://schemas.openxmlformats.org/officeDocument/2006/relationships/footer" Target="footer5.xml"/><Relationship Id="rId90" Type="http://schemas.openxmlformats.org/officeDocument/2006/relationships/hyperlink" Target="https://www.itu.int/md/T22-TSAG-240729-TD-GEN-0682/en" TargetMode="External"/><Relationship Id="rId165" Type="http://schemas.openxmlformats.org/officeDocument/2006/relationships/hyperlink" Target="https://www.itu.int/md/T22-WTSA.24-C-0018" TargetMode="External"/><Relationship Id="rId186" Type="http://schemas.openxmlformats.org/officeDocument/2006/relationships/hyperlink" Target="https://extranet.itu.int/meetings/ITU-T/T22-TSAGRGM/RGIEM-230404/DOCs/T22-TSAGRGM-RGIEM-230404-DOC-0002.docx" TargetMode="External"/><Relationship Id="rId211" Type="http://schemas.openxmlformats.org/officeDocument/2006/relationships/theme" Target="theme/theme1.xml"/><Relationship Id="rId27" Type="http://schemas.openxmlformats.org/officeDocument/2006/relationships/hyperlink" Target="http://www.itu.int/md/meetingdoc.asp?lang=en&amp;parent=T22-TSAG-240729-TD-GEN-0495" TargetMode="External"/><Relationship Id="rId48" Type="http://schemas.openxmlformats.org/officeDocument/2006/relationships/hyperlink" Target="http://www.itu.int/md/meetingdoc.asp?lang=en&amp;parent=T22-TSAG-240729-TD-GEN-0544" TargetMode="External"/><Relationship Id="rId69" Type="http://schemas.openxmlformats.org/officeDocument/2006/relationships/hyperlink" Target="https://www.itu.int/md/T22-TSAG-240729-TD-GEN-0600/en" TargetMode="External"/><Relationship Id="rId113" Type="http://schemas.openxmlformats.org/officeDocument/2006/relationships/footer" Target="footer4.xml"/><Relationship Id="rId134" Type="http://schemas.openxmlformats.org/officeDocument/2006/relationships/hyperlink" Target="http://www.itu.int/itu-t/workprog/wp_item.aspx?isn=18921" TargetMode="External"/><Relationship Id="rId80" Type="http://schemas.openxmlformats.org/officeDocument/2006/relationships/hyperlink" Target="http://www.itu.int/md/meetingdoc.asp?lang=en&amp;parent=T22-TSAG-240729-TD-GEN-0513" TargetMode="External"/><Relationship Id="rId155" Type="http://schemas.openxmlformats.org/officeDocument/2006/relationships/hyperlink" Target="https://www.itu.int/md/T22-WTSA.24-C-0008/en" TargetMode="External"/><Relationship Id="rId176" Type="http://schemas.openxmlformats.org/officeDocument/2006/relationships/hyperlink" Target="mailto:https://www.itu.int/md/T22-TSAG-221212-TD-GEN-0004/en" TargetMode="External"/><Relationship Id="rId197" Type="http://schemas.openxmlformats.org/officeDocument/2006/relationships/hyperlink" Target="https://www.itu.int/hub/publication/s-conf-plen-2022/" TargetMode="External"/><Relationship Id="rId201" Type="http://schemas.openxmlformats.org/officeDocument/2006/relationships/hyperlink" Target="https://www.itu.int/rec/T-REC-A/recommendation.asp?lang=en&amp;parent=T-REC-A.23" TargetMode="External"/><Relationship Id="rId17" Type="http://schemas.openxmlformats.org/officeDocument/2006/relationships/hyperlink" Target="http://www.itu.int/md/meetingdoc.asp?lang=en&amp;parent=T22-TSAG-240729-TD-GEN-0505" TargetMode="External"/><Relationship Id="rId38" Type="http://schemas.openxmlformats.org/officeDocument/2006/relationships/hyperlink" Target="http://www.itu.int/md/meetingdoc.asp?lang=en&amp;parent=T22-TSAG-240729-TD-GEN-0493" TargetMode="External"/><Relationship Id="rId59" Type="http://schemas.openxmlformats.org/officeDocument/2006/relationships/hyperlink" Target="http://www.itu.int/md/meetingdoc.asp?lang=en&amp;parent=T22-TSAG-240729-TD-GEN-0657" TargetMode="External"/><Relationship Id="rId103" Type="http://schemas.openxmlformats.org/officeDocument/2006/relationships/hyperlink" Target="http://www.itu.int/md/meetingdoc.asp?lang=en&amp;parent=T22-TSAG-240729-TD-GEN-0612" TargetMode="External"/><Relationship Id="rId124" Type="http://schemas.openxmlformats.org/officeDocument/2006/relationships/hyperlink" Target="https://www.itu.int/ifa/t/2022/ls/tsag/sp17-tsag-oLS-00046.docx" TargetMode="External"/><Relationship Id="rId70" Type="http://schemas.openxmlformats.org/officeDocument/2006/relationships/hyperlink" Target="https://www.itu.int/md/T22-TSAG-240729-TD-GEN-0630/en" TargetMode="External"/><Relationship Id="rId91" Type="http://schemas.openxmlformats.org/officeDocument/2006/relationships/hyperlink" Target="https://www.itu.int/md/T22-TSAG-240729-TD-GEN-0596/en" TargetMode="External"/><Relationship Id="rId145" Type="http://schemas.openxmlformats.org/officeDocument/2006/relationships/footer" Target="footer6.xml"/><Relationship Id="rId166" Type="http://schemas.openxmlformats.org/officeDocument/2006/relationships/hyperlink" Target="https://www.itu.int/md/T22-WTSA.24-C-0018" TargetMode="External"/><Relationship Id="rId187" Type="http://schemas.openxmlformats.org/officeDocument/2006/relationships/hyperlink" Target="https://extranet.itu.int/meetings/ITU-T/T22-TSAGRGM/RGIEM-230404/DOCs/T22-TSAGRGM-RGIEM-230404-DOC-0003.docx" TargetMode="External"/><Relationship Id="rId1" Type="http://schemas.openxmlformats.org/officeDocument/2006/relationships/customXml" Target="../customXml/item1.xml"/><Relationship Id="rId28" Type="http://schemas.openxmlformats.org/officeDocument/2006/relationships/hyperlink" Target="https://www.itu.int/dms_pub/itu-t/md/22/tsag/td/230530/GEN/T22-TSAG-230530-TD-GEN-0189!A1!PPT-E.pptx" TargetMode="External"/><Relationship Id="rId49" Type="http://schemas.openxmlformats.org/officeDocument/2006/relationships/hyperlink" Target="http://www.itu.int/md/meetingdoc.asp?lang=en&amp;parent=T22-TSAG-240729-TD-GEN-0543" TargetMode="External"/><Relationship Id="rId114" Type="http://schemas.openxmlformats.org/officeDocument/2006/relationships/hyperlink" Target="https://itu.int/net/itu-t/ls/ols.aspx?from=8276&amp;after=2024-01-27&amp;before=2024-08-02" TargetMode="External"/><Relationship Id="rId60" Type="http://schemas.openxmlformats.org/officeDocument/2006/relationships/hyperlink" Target="http://www.itu.int/md/meetingdoc.asp?lang=en&amp;parent=T22-TSAG-240729-TD-GEN-0546" TargetMode="External"/><Relationship Id="rId81" Type="http://schemas.openxmlformats.org/officeDocument/2006/relationships/hyperlink" Target="http://www.itu.int/md/meetingdoc.asp?lang=en&amp;parent=T22-TSAG-240729-TD-GEN-0598" TargetMode="External"/><Relationship Id="rId135" Type="http://schemas.openxmlformats.org/officeDocument/2006/relationships/hyperlink" Target="https://www.itu.int/md/meetingdoc.asp?lang=en&amp;parent=T22-TSAG-240729-TD-GEN-0600" TargetMode="External"/><Relationship Id="rId156" Type="http://schemas.openxmlformats.org/officeDocument/2006/relationships/hyperlink" Target="https://www.itu.int/md/T22-WTSA.24-C-0008/en" TargetMode="External"/><Relationship Id="rId177" Type="http://schemas.openxmlformats.org/officeDocument/2006/relationships/hyperlink" Target="https://www.itu.int/md/T22-TSAG-221212-TD-GEN-0153/en" TargetMode="External"/><Relationship Id="rId198" Type="http://schemas.openxmlformats.org/officeDocument/2006/relationships/hyperlink" Target="http://handle.itu.int/11.1002/pub/81c722f0-en" TargetMode="External"/><Relationship Id="rId202" Type="http://schemas.openxmlformats.org/officeDocument/2006/relationships/hyperlink" Target="http://handle.itu.int/11.1002/pub/81c722f2-en" TargetMode="External"/><Relationship Id="rId18" Type="http://schemas.openxmlformats.org/officeDocument/2006/relationships/hyperlink" Target="http://www.itu.int/md/meetingdoc.asp?lang=en&amp;parent=T22-TSAG-240729-TD-GEN-0507" TargetMode="External"/><Relationship Id="rId39" Type="http://schemas.openxmlformats.org/officeDocument/2006/relationships/hyperlink" Target="http://www.itu.int/md/meetingdoc.asp?lang=en&amp;parent=T22-TSAG-240729-TD-GEN-0615" TargetMode="External"/><Relationship Id="rId50" Type="http://schemas.openxmlformats.org/officeDocument/2006/relationships/hyperlink" Target="http://www.itu.int/md/meetingdoc.asp?lang=en&amp;parent=T22-TSAG-240729-TD-GEN-0545" TargetMode="External"/><Relationship Id="rId104" Type="http://schemas.openxmlformats.org/officeDocument/2006/relationships/hyperlink" Target="http://www.itu.int/md/meetingdoc.asp?lang=en&amp;parent=T22-TSAG-240729-TD-GEN-0613" TargetMode="External"/><Relationship Id="rId125" Type="http://schemas.openxmlformats.org/officeDocument/2006/relationships/hyperlink" Target="https://www.itu.int/ifa/t/2022/ls/tsag/sp17-tsag-oLS-00047.zip" TargetMode="External"/><Relationship Id="rId146" Type="http://schemas.openxmlformats.org/officeDocument/2006/relationships/header" Target="header7.xml"/><Relationship Id="rId167" Type="http://schemas.openxmlformats.org/officeDocument/2006/relationships/hyperlink" Target="https://www.itu.int/md/T22-WTSA.24-C-0018" TargetMode="External"/><Relationship Id="rId188" Type="http://schemas.openxmlformats.org/officeDocument/2006/relationships/hyperlink" Target="https://extranet.itu.int/meetings/ITU-T/T22-TSAGRGM/RGIEM-230404/DOCs/T22-TSAGRGM-RGIEM-230404-DOC-0005.docx" TargetMode="External"/><Relationship Id="rId71" Type="http://schemas.openxmlformats.org/officeDocument/2006/relationships/hyperlink" Target="https://www.itu.int/md/T22-TSAG-240729-TD-GEN-0541/en" TargetMode="External"/><Relationship Id="rId92" Type="http://schemas.openxmlformats.org/officeDocument/2006/relationships/hyperlink" Target="https://www.itu.int/md/T22-TSAG-240729-TD-GEN-0670/en" TargetMode="External"/><Relationship Id="rId2" Type="http://schemas.openxmlformats.org/officeDocument/2006/relationships/customXml" Target="../customXml/item2.xml"/><Relationship Id="rId29" Type="http://schemas.openxmlformats.org/officeDocument/2006/relationships/hyperlink" Target="http://www.itu.int/md/meetingdoc.asp?lang=en&amp;parent=T22-TSAG-240729-TD-GEN-0641" TargetMode="External"/><Relationship Id="rId40" Type="http://schemas.openxmlformats.org/officeDocument/2006/relationships/hyperlink" Target="http://www.itu.int/md/meetingdoc.asp?lang=en&amp;parent=T22-TSAG-240729-TD-GEN-0554" TargetMode="External"/><Relationship Id="rId115" Type="http://schemas.openxmlformats.org/officeDocument/2006/relationships/hyperlink" Target="https://www.itu.int/ifa/t/2022/ls/tsag/sp17-tsag-oLS-00037.zip" TargetMode="External"/><Relationship Id="rId136" Type="http://schemas.openxmlformats.org/officeDocument/2006/relationships/hyperlink" Target="mailto:olivier.dubuisson(AT)orange.com" TargetMode="External"/><Relationship Id="rId157" Type="http://schemas.openxmlformats.org/officeDocument/2006/relationships/hyperlink" Target="https://www.itu.int/md/T22-WTSA.24-C-0008/en" TargetMode="External"/><Relationship Id="rId178" Type="http://schemas.openxmlformats.org/officeDocument/2006/relationships/hyperlink" Target="https://extranet.itu.int/meetings/ITU-T/T22-TSAGRGM/RGIEM-230131/DOCs/T22-TSAGRGM-RGIEM-230131-DOC-0001.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s/opb/conf/S-CONF-ACTF-2022-PDF-E.pdf"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11802E31-5782-44E0-9DDB-9C72A112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21063</Words>
  <Characters>120063</Characters>
  <Application>Microsoft Office Word</Application>
  <DocSecurity>4</DocSecurity>
  <Lines>1000</Lines>
  <Paragraphs>281</Paragraphs>
  <ScaleCrop>false</ScaleCrop>
  <HeadingPairs>
    <vt:vector size="2" baseType="variant">
      <vt:variant>
        <vt:lpstr>Title</vt:lpstr>
      </vt:variant>
      <vt:variant>
        <vt:i4>1</vt:i4>
      </vt:variant>
    </vt:vector>
  </HeadingPairs>
  <TitlesOfParts>
    <vt:vector size="1" baseType="lpstr">
      <vt:lpstr>(draft) Report of the second meeting of the Telecommunication Standardization Advisory Group (Geneva, 30 May - 2 June 2023)</vt:lpstr>
    </vt:vector>
  </TitlesOfParts>
  <Manager>ITU-T</Manager>
  <Company>International Telecommunication Union (ITU)</Company>
  <LinksUpToDate>false</LinksUpToDate>
  <CharactersWithSpaces>140845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second meeting of the Telecommunication Standardization Advisory Group (Geneva, 30 May - 2 June 2023)</dc:title>
  <dc:subject/>
  <dc:creator>Martin Euchner</dc:creator>
  <cp:keywords>TSAG; report;</cp:keywords>
  <dc:description/>
  <cp:lastModifiedBy>Al-Mnini, Lara</cp:lastModifiedBy>
  <cp:revision>2</cp:revision>
  <cp:lastPrinted>2020-02-28T07:08:00Z</cp:lastPrinted>
  <dcterms:created xsi:type="dcterms:W3CDTF">2024-08-09T13:38:00Z</dcterms:created>
  <dcterms:modified xsi:type="dcterms:W3CDTF">2024-08-09T13:38:00Z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y fmtid="{D5CDD505-2E9C-101B-9397-08002B2CF9AE}" pid="16" name="MediaServiceImageTags">
    <vt:lpwstr/>
  </property>
</Properties>
</file>