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625"/>
        <w:gridCol w:w="302"/>
        <w:gridCol w:w="3525"/>
      </w:tblGrid>
      <w:tr w:rsidR="00CF5DAD" w14:paraId="65EC453C" w14:textId="77777777" w:rsidTr="002C6FAA">
        <w:trPr>
          <w:cantSplit/>
        </w:trPr>
        <w:tc>
          <w:tcPr>
            <w:tcW w:w="1160" w:type="dxa"/>
            <w:vMerge w:val="restart"/>
            <w:vAlign w:val="center"/>
          </w:tcPr>
          <w:p w14:paraId="2EA065B4" w14:textId="77777777" w:rsidR="00CF5DAD" w:rsidRDefault="00CF5DAD" w:rsidP="00526726">
            <w:pPr>
              <w:spacing w:before="0"/>
              <w:jc w:val="center"/>
            </w:pPr>
            <w:bookmarkStart w:id="0" w:name="dnum" w:colFirst="2" w:colLast="2"/>
            <w:bookmarkStart w:id="1" w:name="dtableau"/>
            <w:r>
              <w:rPr>
                <w:noProof/>
              </w:rPr>
              <w:drawing>
                <wp:inline distT="0" distB="0" distL="0" distR="0" wp14:anchorId="26754A06" wp14:editId="7CA5871E">
                  <wp:extent cx="643890" cy="70739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 cy="707390"/>
                          </a:xfrm>
                          <a:prstGeom prst="rect">
                            <a:avLst/>
                          </a:prstGeom>
                          <a:noFill/>
                          <a:ln>
                            <a:noFill/>
                          </a:ln>
                        </pic:spPr>
                      </pic:pic>
                    </a:graphicData>
                  </a:graphic>
                </wp:inline>
              </w:drawing>
            </w:r>
          </w:p>
        </w:tc>
        <w:tc>
          <w:tcPr>
            <w:tcW w:w="4954" w:type="dxa"/>
            <w:gridSpan w:val="4"/>
            <w:vMerge w:val="restart"/>
          </w:tcPr>
          <w:p w14:paraId="5A6A8859" w14:textId="77777777" w:rsidR="00CF5DAD" w:rsidRDefault="00CF5DAD" w:rsidP="00526726">
            <w:pPr>
              <w:rPr>
                <w:sz w:val="16"/>
              </w:rPr>
            </w:pPr>
            <w:r>
              <w:rPr>
                <w:sz w:val="16"/>
              </w:rPr>
              <w:t>INTERNATIONAL TELECOMMUNICATION UNION</w:t>
            </w:r>
          </w:p>
          <w:p w14:paraId="43FDB5FE" w14:textId="77777777" w:rsidR="00CF5DAD" w:rsidRDefault="00CF5DAD" w:rsidP="00526726">
            <w:pPr>
              <w:rPr>
                <w:b/>
                <w:bCs/>
                <w:sz w:val="26"/>
              </w:rPr>
            </w:pPr>
            <w:r>
              <w:rPr>
                <w:b/>
                <w:bCs/>
                <w:sz w:val="26"/>
              </w:rPr>
              <w:t>TELECOMMUNICATION STANDARDIZATION SECTOR</w:t>
            </w:r>
          </w:p>
          <w:p w14:paraId="773BAE2E" w14:textId="77777777" w:rsidR="00CF5DAD" w:rsidRDefault="00CF5DAD" w:rsidP="00526726">
            <w:pPr>
              <w:rPr>
                <w:sz w:val="20"/>
              </w:rPr>
            </w:pPr>
            <w:r>
              <w:rPr>
                <w:sz w:val="20"/>
              </w:rPr>
              <w:t>STUDY PERIOD 2022-2024</w:t>
            </w:r>
          </w:p>
        </w:tc>
        <w:tc>
          <w:tcPr>
            <w:tcW w:w="3525" w:type="dxa"/>
          </w:tcPr>
          <w:p w14:paraId="479623E8" w14:textId="77777777" w:rsidR="00CF5DAD" w:rsidRPr="002C6FAA" w:rsidRDefault="00CF5DAD" w:rsidP="00526726">
            <w:pPr>
              <w:pStyle w:val="Docnumber"/>
              <w:rPr>
                <w:sz w:val="32"/>
                <w:szCs w:val="32"/>
              </w:rPr>
            </w:pPr>
            <w:r w:rsidRPr="002C6FAA">
              <w:rPr>
                <w:sz w:val="32"/>
                <w:szCs w:val="32"/>
              </w:rPr>
              <w:t>TSAG-TD635</w:t>
            </w:r>
          </w:p>
        </w:tc>
      </w:tr>
      <w:tr w:rsidR="00CF5DAD" w14:paraId="0AB2EBC8" w14:textId="77777777" w:rsidTr="002C6FAA">
        <w:trPr>
          <w:cantSplit/>
          <w:trHeight w:val="461"/>
        </w:trPr>
        <w:tc>
          <w:tcPr>
            <w:tcW w:w="1160" w:type="dxa"/>
            <w:vMerge/>
          </w:tcPr>
          <w:p w14:paraId="3428F35A" w14:textId="77777777" w:rsidR="00CF5DAD" w:rsidRDefault="00CF5DAD" w:rsidP="00526726">
            <w:pPr>
              <w:rPr>
                <w:smallCaps/>
                <w:sz w:val="20"/>
              </w:rPr>
            </w:pPr>
          </w:p>
        </w:tc>
        <w:tc>
          <w:tcPr>
            <w:tcW w:w="4954" w:type="dxa"/>
            <w:gridSpan w:val="4"/>
            <w:vMerge/>
          </w:tcPr>
          <w:p w14:paraId="220C9465" w14:textId="77777777" w:rsidR="00CF5DAD" w:rsidRDefault="00CF5DAD" w:rsidP="00526726">
            <w:pPr>
              <w:rPr>
                <w:smallCaps/>
                <w:sz w:val="20"/>
              </w:rPr>
            </w:pPr>
          </w:p>
        </w:tc>
        <w:tc>
          <w:tcPr>
            <w:tcW w:w="3525" w:type="dxa"/>
            <w:tcBorders>
              <w:bottom w:val="nil"/>
            </w:tcBorders>
          </w:tcPr>
          <w:p w14:paraId="57A5B238" w14:textId="77777777" w:rsidR="00CF5DAD" w:rsidRDefault="00CF5DAD" w:rsidP="00526726">
            <w:pPr>
              <w:pStyle w:val="TSBHeaderRight14"/>
            </w:pPr>
            <w:r>
              <w:t>TSAG</w:t>
            </w:r>
          </w:p>
        </w:tc>
      </w:tr>
      <w:tr w:rsidR="00CF5DAD" w14:paraId="1B5727C9" w14:textId="77777777" w:rsidTr="002C6FAA">
        <w:trPr>
          <w:cantSplit/>
          <w:trHeight w:val="379"/>
        </w:trPr>
        <w:tc>
          <w:tcPr>
            <w:tcW w:w="1160" w:type="dxa"/>
            <w:vMerge/>
            <w:tcBorders>
              <w:bottom w:val="single" w:sz="12" w:space="0" w:color="auto"/>
            </w:tcBorders>
          </w:tcPr>
          <w:p w14:paraId="0D0C1E8B" w14:textId="77777777" w:rsidR="00CF5DAD" w:rsidRDefault="00CF5DAD" w:rsidP="00526726">
            <w:pPr>
              <w:rPr>
                <w:b/>
                <w:bCs/>
                <w:sz w:val="26"/>
              </w:rPr>
            </w:pPr>
            <w:bookmarkStart w:id="2" w:name="dorlang" w:colFirst="2" w:colLast="2"/>
          </w:p>
        </w:tc>
        <w:tc>
          <w:tcPr>
            <w:tcW w:w="4954" w:type="dxa"/>
            <w:gridSpan w:val="4"/>
            <w:vMerge/>
            <w:tcBorders>
              <w:bottom w:val="single" w:sz="12" w:space="0" w:color="auto"/>
            </w:tcBorders>
          </w:tcPr>
          <w:p w14:paraId="24FC6788" w14:textId="77777777" w:rsidR="00CF5DAD" w:rsidRDefault="00CF5DAD" w:rsidP="00526726">
            <w:pPr>
              <w:rPr>
                <w:b/>
                <w:bCs/>
                <w:sz w:val="26"/>
              </w:rPr>
            </w:pPr>
          </w:p>
        </w:tc>
        <w:tc>
          <w:tcPr>
            <w:tcW w:w="3525" w:type="dxa"/>
            <w:tcBorders>
              <w:bottom w:val="single" w:sz="12" w:space="0" w:color="auto"/>
            </w:tcBorders>
          </w:tcPr>
          <w:p w14:paraId="021C8641" w14:textId="77777777" w:rsidR="00CF5DAD" w:rsidRDefault="00CF5DAD" w:rsidP="00526726">
            <w:pPr>
              <w:jc w:val="right"/>
              <w:rPr>
                <w:b/>
                <w:bCs/>
                <w:sz w:val="28"/>
              </w:rPr>
            </w:pPr>
            <w:r>
              <w:rPr>
                <w:b/>
                <w:bCs/>
                <w:sz w:val="28"/>
              </w:rPr>
              <w:t>Original: English</w:t>
            </w:r>
          </w:p>
        </w:tc>
      </w:tr>
      <w:bookmarkEnd w:id="2"/>
      <w:tr w:rsidR="00CF5DAD" w14:paraId="55A984B6" w14:textId="77777777" w:rsidTr="002C6FAA">
        <w:trPr>
          <w:cantSplit/>
          <w:trHeight w:val="357"/>
        </w:trPr>
        <w:tc>
          <w:tcPr>
            <w:tcW w:w="1508" w:type="dxa"/>
            <w:gridSpan w:val="2"/>
          </w:tcPr>
          <w:p w14:paraId="799DF806" w14:textId="77777777" w:rsidR="00CF5DAD" w:rsidRDefault="00CF5DAD" w:rsidP="00526726">
            <w:pPr>
              <w:rPr>
                <w:b/>
                <w:bCs/>
              </w:rPr>
            </w:pPr>
            <w:r>
              <w:rPr>
                <w:b/>
                <w:bCs/>
              </w:rPr>
              <w:t>Question(s):</w:t>
            </w:r>
          </w:p>
        </w:tc>
        <w:tc>
          <w:tcPr>
            <w:tcW w:w="4606" w:type="dxa"/>
            <w:gridSpan w:val="3"/>
          </w:tcPr>
          <w:p w14:paraId="3C410341" w14:textId="5060CC36" w:rsidR="00CF5DAD" w:rsidRDefault="002C6FAA" w:rsidP="00526726">
            <w:pPr>
              <w:pStyle w:val="TSBHeaderQuestion"/>
            </w:pPr>
            <w:r>
              <w:t>N/</w:t>
            </w:r>
            <w:r w:rsidR="00CF5DAD">
              <w:t>A</w:t>
            </w:r>
          </w:p>
        </w:tc>
        <w:tc>
          <w:tcPr>
            <w:tcW w:w="3525" w:type="dxa"/>
          </w:tcPr>
          <w:p w14:paraId="25269EDF" w14:textId="77777777" w:rsidR="00CF5DAD" w:rsidRDefault="00CF5DAD" w:rsidP="00526726">
            <w:pPr>
              <w:pStyle w:val="VenueDate"/>
            </w:pPr>
            <w:r>
              <w:t>Geneva, 29 July - 2 August 2024</w:t>
            </w:r>
          </w:p>
        </w:tc>
      </w:tr>
      <w:tr w:rsidR="00CF5DAD" w14:paraId="53D419B1" w14:textId="77777777" w:rsidTr="00526726">
        <w:trPr>
          <w:cantSplit/>
          <w:trHeight w:val="357"/>
        </w:trPr>
        <w:tc>
          <w:tcPr>
            <w:tcW w:w="9639" w:type="dxa"/>
            <w:gridSpan w:val="6"/>
          </w:tcPr>
          <w:p w14:paraId="635520B1" w14:textId="6B20EF2A" w:rsidR="00CF5DAD" w:rsidRDefault="00CF5DAD" w:rsidP="00526726">
            <w:pPr>
              <w:jc w:val="center"/>
              <w:rPr>
                <w:b/>
                <w:bCs/>
              </w:rPr>
            </w:pPr>
            <w:bookmarkStart w:id="3" w:name="dtitle" w:colFirst="0" w:colLast="0"/>
            <w:r>
              <w:rPr>
                <w:b/>
                <w:bCs/>
              </w:rPr>
              <w:t>TD</w:t>
            </w:r>
            <w:r>
              <w:rPr>
                <w:b/>
                <w:bCs/>
              </w:rPr>
              <w:br/>
              <w:t>(Ref</w:t>
            </w:r>
            <w:r w:rsidR="002C6FAA">
              <w:rPr>
                <w:b/>
                <w:bCs/>
              </w:rPr>
              <w:t>.</w:t>
            </w:r>
            <w:r>
              <w:rPr>
                <w:b/>
                <w:bCs/>
              </w:rPr>
              <w:t xml:space="preserve">: </w:t>
            </w:r>
            <w:hyperlink r:id="rId8" w:tooltip="ITU-T ftp file restricted to TIES access only" w:history="1">
              <w:r>
                <w:rPr>
                  <w:rStyle w:val="Hyperlink"/>
                </w:rPr>
                <w:t>SG15-LS128</w:t>
              </w:r>
            </w:hyperlink>
            <w:r>
              <w:rPr>
                <w:b/>
                <w:bCs/>
              </w:rPr>
              <w:t>)</w:t>
            </w:r>
          </w:p>
        </w:tc>
      </w:tr>
      <w:bookmarkEnd w:id="3"/>
      <w:tr w:rsidR="00CF5DAD" w14:paraId="4BC03172" w14:textId="77777777" w:rsidTr="002C6FAA">
        <w:trPr>
          <w:cantSplit/>
          <w:trHeight w:val="357"/>
        </w:trPr>
        <w:tc>
          <w:tcPr>
            <w:tcW w:w="1508" w:type="dxa"/>
            <w:gridSpan w:val="2"/>
          </w:tcPr>
          <w:p w14:paraId="0AEA6AA7" w14:textId="77777777" w:rsidR="00CF5DAD" w:rsidRDefault="00CF5DAD" w:rsidP="00526726">
            <w:pPr>
              <w:rPr>
                <w:b/>
                <w:bCs/>
              </w:rPr>
            </w:pPr>
            <w:r>
              <w:rPr>
                <w:b/>
                <w:bCs/>
              </w:rPr>
              <w:t>Source:</w:t>
            </w:r>
          </w:p>
        </w:tc>
        <w:tc>
          <w:tcPr>
            <w:tcW w:w="8131" w:type="dxa"/>
            <w:gridSpan w:val="4"/>
          </w:tcPr>
          <w:p w14:paraId="5E0A49DB" w14:textId="77777777" w:rsidR="00CF5DAD" w:rsidRDefault="00CF5DAD" w:rsidP="00526726">
            <w:pPr>
              <w:pStyle w:val="TSBHeaderSource"/>
            </w:pPr>
            <w:r>
              <w:t>ITU-T Study Group 15</w:t>
            </w:r>
          </w:p>
        </w:tc>
      </w:tr>
      <w:tr w:rsidR="00CF5DAD" w14:paraId="50FC406E" w14:textId="77777777" w:rsidTr="002C6FAA">
        <w:trPr>
          <w:cantSplit/>
          <w:trHeight w:val="357"/>
        </w:trPr>
        <w:tc>
          <w:tcPr>
            <w:tcW w:w="1508" w:type="dxa"/>
            <w:gridSpan w:val="2"/>
          </w:tcPr>
          <w:p w14:paraId="2735C8EB" w14:textId="77777777" w:rsidR="00CF5DAD" w:rsidRDefault="00CF5DAD" w:rsidP="00526726">
            <w:pPr>
              <w:rPr>
                <w:b/>
                <w:bCs/>
              </w:rPr>
            </w:pPr>
            <w:r>
              <w:rPr>
                <w:b/>
                <w:bCs/>
              </w:rPr>
              <w:t>Title:</w:t>
            </w:r>
          </w:p>
        </w:tc>
        <w:tc>
          <w:tcPr>
            <w:tcW w:w="8131" w:type="dxa"/>
            <w:gridSpan w:val="4"/>
          </w:tcPr>
          <w:p w14:paraId="5569A56E" w14:textId="3256DFB6" w:rsidR="00CF5DAD" w:rsidRDefault="00CF5DAD" w:rsidP="00526726">
            <w:pPr>
              <w:pStyle w:val="TSBHeaderTitle"/>
            </w:pPr>
            <w:r>
              <w:t xml:space="preserve">LS/r on initiation of new work item ITU-T </w:t>
            </w:r>
            <w:proofErr w:type="gramStart"/>
            <w:r>
              <w:t>Q.FGNS</w:t>
            </w:r>
            <w:proofErr w:type="gramEnd"/>
            <w:r>
              <w:t xml:space="preserve"> "Signalling requirements for fine-grained network slicing orchestration and management in bearer networks" (reply to SG11-LS176)</w:t>
            </w:r>
            <w:r w:rsidR="002C6FAA">
              <w:t xml:space="preserve"> [from ITU-T SG15]</w:t>
            </w:r>
          </w:p>
        </w:tc>
      </w:tr>
      <w:tr w:rsidR="00CF5DAD" w14:paraId="62BF541F" w14:textId="77777777" w:rsidTr="00526726">
        <w:trPr>
          <w:cantSplit/>
          <w:trHeight w:val="357"/>
        </w:trPr>
        <w:tc>
          <w:tcPr>
            <w:tcW w:w="9639" w:type="dxa"/>
            <w:gridSpan w:val="6"/>
            <w:tcBorders>
              <w:top w:val="single" w:sz="12" w:space="0" w:color="auto"/>
            </w:tcBorders>
          </w:tcPr>
          <w:p w14:paraId="7840A322" w14:textId="77777777" w:rsidR="00CF5DAD" w:rsidRDefault="00CF5DAD" w:rsidP="00526726">
            <w:pPr>
              <w:jc w:val="center"/>
              <w:rPr>
                <w:b/>
              </w:rPr>
            </w:pPr>
            <w:r>
              <w:rPr>
                <w:b/>
              </w:rPr>
              <w:t>LIAISON STATEMENT</w:t>
            </w:r>
          </w:p>
        </w:tc>
      </w:tr>
      <w:tr w:rsidR="00CF5DAD" w14:paraId="3D49D5BE" w14:textId="77777777" w:rsidTr="002C6FAA">
        <w:trPr>
          <w:cantSplit/>
          <w:trHeight w:val="357"/>
        </w:trPr>
        <w:tc>
          <w:tcPr>
            <w:tcW w:w="2187" w:type="dxa"/>
            <w:gridSpan w:val="3"/>
          </w:tcPr>
          <w:p w14:paraId="610B245E" w14:textId="77777777" w:rsidR="00CF5DAD" w:rsidRDefault="00CF5DAD" w:rsidP="00526726">
            <w:pPr>
              <w:rPr>
                <w:b/>
                <w:bCs/>
              </w:rPr>
            </w:pPr>
            <w:r>
              <w:rPr>
                <w:b/>
                <w:bCs/>
              </w:rPr>
              <w:t>For action to:</w:t>
            </w:r>
          </w:p>
        </w:tc>
        <w:tc>
          <w:tcPr>
            <w:tcW w:w="7452" w:type="dxa"/>
            <w:gridSpan w:val="3"/>
          </w:tcPr>
          <w:p w14:paraId="037F14B3" w14:textId="1C226F3C" w:rsidR="00CF5DAD" w:rsidRDefault="002C6FAA" w:rsidP="00526726">
            <w:r>
              <w:t xml:space="preserve">ITU-T </w:t>
            </w:r>
            <w:r w:rsidR="00CF5DAD">
              <w:t>SG11</w:t>
            </w:r>
          </w:p>
        </w:tc>
      </w:tr>
      <w:tr w:rsidR="00CF5DAD" w14:paraId="11DCF68A" w14:textId="77777777" w:rsidTr="002C6FAA">
        <w:trPr>
          <w:cantSplit/>
          <w:trHeight w:val="357"/>
        </w:trPr>
        <w:tc>
          <w:tcPr>
            <w:tcW w:w="2187" w:type="dxa"/>
            <w:gridSpan w:val="3"/>
          </w:tcPr>
          <w:p w14:paraId="5499B523" w14:textId="77777777" w:rsidR="00CF5DAD" w:rsidRDefault="00CF5DAD" w:rsidP="00526726">
            <w:pPr>
              <w:rPr>
                <w:b/>
                <w:bCs/>
              </w:rPr>
            </w:pPr>
            <w:r>
              <w:rPr>
                <w:b/>
                <w:bCs/>
              </w:rPr>
              <w:t>For information to:</w:t>
            </w:r>
          </w:p>
        </w:tc>
        <w:tc>
          <w:tcPr>
            <w:tcW w:w="7452" w:type="dxa"/>
            <w:gridSpan w:val="3"/>
          </w:tcPr>
          <w:p w14:paraId="27C6D4C3" w14:textId="77777777" w:rsidR="00CF5DAD" w:rsidRDefault="00CF5DAD" w:rsidP="00526726">
            <w:r>
              <w:t>TSAG</w:t>
            </w:r>
          </w:p>
        </w:tc>
      </w:tr>
      <w:tr w:rsidR="00CF5DAD" w14:paraId="3BBE3603" w14:textId="77777777" w:rsidTr="002C6FAA">
        <w:trPr>
          <w:cantSplit/>
          <w:trHeight w:val="357"/>
        </w:trPr>
        <w:tc>
          <w:tcPr>
            <w:tcW w:w="2187" w:type="dxa"/>
            <w:gridSpan w:val="3"/>
          </w:tcPr>
          <w:p w14:paraId="64EABA5D" w14:textId="77777777" w:rsidR="00CF5DAD" w:rsidRDefault="00CF5DAD" w:rsidP="00526726">
            <w:pPr>
              <w:rPr>
                <w:b/>
                <w:bCs/>
              </w:rPr>
            </w:pPr>
            <w:r>
              <w:rPr>
                <w:b/>
                <w:bCs/>
              </w:rPr>
              <w:t>Approval:</w:t>
            </w:r>
          </w:p>
        </w:tc>
        <w:tc>
          <w:tcPr>
            <w:tcW w:w="7452" w:type="dxa"/>
            <w:gridSpan w:val="3"/>
          </w:tcPr>
          <w:p w14:paraId="1BFC5E66" w14:textId="77777777" w:rsidR="00CF5DAD" w:rsidRDefault="00CF5DAD" w:rsidP="00526726">
            <w:r>
              <w:t>ITU-T SG15 meeting (Montreal,12 July 2024)</w:t>
            </w:r>
          </w:p>
        </w:tc>
      </w:tr>
      <w:tr w:rsidR="00CF5DAD" w14:paraId="3B779CFA" w14:textId="77777777" w:rsidTr="002C6FAA">
        <w:trPr>
          <w:cantSplit/>
          <w:trHeight w:val="357"/>
        </w:trPr>
        <w:tc>
          <w:tcPr>
            <w:tcW w:w="2187" w:type="dxa"/>
            <w:gridSpan w:val="3"/>
            <w:tcBorders>
              <w:bottom w:val="single" w:sz="12" w:space="0" w:color="auto"/>
            </w:tcBorders>
          </w:tcPr>
          <w:p w14:paraId="0B2AEB75" w14:textId="77777777" w:rsidR="00CF5DAD" w:rsidRDefault="00CF5DAD" w:rsidP="00526726">
            <w:r>
              <w:rPr>
                <w:b/>
              </w:rPr>
              <w:t>Deadline:</w:t>
            </w:r>
          </w:p>
        </w:tc>
        <w:tc>
          <w:tcPr>
            <w:tcW w:w="7452" w:type="dxa"/>
            <w:gridSpan w:val="3"/>
            <w:tcBorders>
              <w:bottom w:val="single" w:sz="12" w:space="0" w:color="auto"/>
            </w:tcBorders>
          </w:tcPr>
          <w:p w14:paraId="08979D3B" w14:textId="77777777" w:rsidR="00CF5DAD" w:rsidRDefault="00CF5DAD" w:rsidP="00526726">
            <w:r>
              <w:t>30 November 2024</w:t>
            </w:r>
          </w:p>
        </w:tc>
      </w:tr>
      <w:tr w:rsidR="00CF5DAD" w:rsidRPr="00467ACB" w14:paraId="35225A50" w14:textId="77777777" w:rsidTr="002C6FAA">
        <w:trPr>
          <w:trHeight w:val="204"/>
        </w:trPr>
        <w:tc>
          <w:tcPr>
            <w:tcW w:w="2187" w:type="dxa"/>
            <w:gridSpan w:val="3"/>
            <w:tcBorders>
              <w:bottom w:val="single" w:sz="12" w:space="0" w:color="auto"/>
            </w:tcBorders>
          </w:tcPr>
          <w:p w14:paraId="76CDF3AA" w14:textId="77777777" w:rsidR="00CF5DAD" w:rsidRDefault="00CF5DAD" w:rsidP="00526726">
            <w:pPr>
              <w:rPr>
                <w:b/>
                <w:bCs/>
              </w:rPr>
            </w:pPr>
            <w:r>
              <w:rPr>
                <w:b/>
                <w:bCs/>
              </w:rPr>
              <w:t>Contact:</w:t>
            </w:r>
          </w:p>
        </w:tc>
        <w:tc>
          <w:tcPr>
            <w:tcW w:w="3625" w:type="dxa"/>
            <w:tcBorders>
              <w:bottom w:val="single" w:sz="12" w:space="0" w:color="auto"/>
            </w:tcBorders>
          </w:tcPr>
          <w:p w14:paraId="5609C096" w14:textId="7E44786B" w:rsidR="00CF5DAD" w:rsidRDefault="00CF5DAD" w:rsidP="002C6FAA">
            <w:r>
              <w:t>Stephen Shew</w:t>
            </w:r>
            <w:r>
              <w:br/>
              <w:t>Rapporteur Q12/15</w:t>
            </w:r>
          </w:p>
        </w:tc>
        <w:tc>
          <w:tcPr>
            <w:tcW w:w="3827" w:type="dxa"/>
            <w:gridSpan w:val="2"/>
            <w:tcBorders>
              <w:bottom w:val="single" w:sz="12" w:space="0" w:color="auto"/>
            </w:tcBorders>
          </w:tcPr>
          <w:p w14:paraId="4F2E0FD6" w14:textId="60400536" w:rsidR="00CF5DAD" w:rsidRPr="00467ACB" w:rsidRDefault="00CF5DAD" w:rsidP="002C6FAA">
            <w:pPr>
              <w:rPr>
                <w:lang w:val="de-DE"/>
              </w:rPr>
            </w:pPr>
            <w:r w:rsidRPr="00467ACB">
              <w:rPr>
                <w:lang w:val="de-DE"/>
              </w:rPr>
              <w:t>Tel:</w:t>
            </w:r>
            <w:r w:rsidR="002C6FAA">
              <w:rPr>
                <w:lang w:val="de-DE"/>
              </w:rPr>
              <w:t xml:space="preserve"> </w:t>
            </w:r>
            <w:r w:rsidRPr="00467ACB">
              <w:rPr>
                <w:lang w:val="de-DE"/>
              </w:rPr>
              <w:t>+1-613-791-3726</w:t>
            </w:r>
            <w:r w:rsidRPr="00467ACB">
              <w:rPr>
                <w:lang w:val="de-DE"/>
              </w:rPr>
              <w:br/>
              <w:t xml:space="preserve"> E-mail:</w:t>
            </w:r>
            <w:r w:rsidR="002C6FAA">
              <w:rPr>
                <w:lang w:val="de-DE"/>
              </w:rPr>
              <w:t xml:space="preserve">  </w:t>
            </w:r>
            <w:hyperlink r:id="rId9" w:history="1">
              <w:r w:rsidR="002C6FAA" w:rsidRPr="0012346E">
                <w:rPr>
                  <w:rStyle w:val="Hyperlink"/>
                  <w:lang w:val="de-DE"/>
                </w:rPr>
                <w:t>sshew@ciena.com</w:t>
              </w:r>
            </w:hyperlink>
            <w:r w:rsidR="002C6FAA">
              <w:rPr>
                <w:lang w:val="de-DE"/>
              </w:rPr>
              <w:t xml:space="preserve"> </w:t>
            </w:r>
          </w:p>
        </w:tc>
      </w:tr>
      <w:tr w:rsidR="00CF5DAD" w:rsidRPr="00467ACB" w14:paraId="70C19C4F" w14:textId="77777777" w:rsidTr="002C6FAA">
        <w:trPr>
          <w:trHeight w:val="204"/>
        </w:trPr>
        <w:tc>
          <w:tcPr>
            <w:tcW w:w="2187" w:type="dxa"/>
            <w:gridSpan w:val="3"/>
            <w:tcBorders>
              <w:bottom w:val="single" w:sz="12" w:space="0" w:color="auto"/>
            </w:tcBorders>
          </w:tcPr>
          <w:p w14:paraId="01EF732D" w14:textId="77777777" w:rsidR="00CF5DAD" w:rsidRDefault="00CF5DAD" w:rsidP="00526726">
            <w:pPr>
              <w:rPr>
                <w:b/>
                <w:bCs/>
              </w:rPr>
            </w:pPr>
            <w:r>
              <w:rPr>
                <w:b/>
                <w:bCs/>
              </w:rPr>
              <w:t>Contact:</w:t>
            </w:r>
          </w:p>
        </w:tc>
        <w:tc>
          <w:tcPr>
            <w:tcW w:w="3625" w:type="dxa"/>
            <w:tcBorders>
              <w:bottom w:val="single" w:sz="12" w:space="0" w:color="auto"/>
            </w:tcBorders>
          </w:tcPr>
          <w:p w14:paraId="5A223D18" w14:textId="0AFF8FE1" w:rsidR="00CF5DAD" w:rsidRPr="00467ACB" w:rsidRDefault="00CF5DAD" w:rsidP="002C6FAA">
            <w:pPr>
              <w:rPr>
                <w:lang w:val="fr-FR"/>
              </w:rPr>
            </w:pPr>
            <w:proofErr w:type="spellStart"/>
            <w:r w:rsidRPr="00467ACB">
              <w:rPr>
                <w:lang w:val="fr-FR"/>
              </w:rPr>
              <w:t>Haomian</w:t>
            </w:r>
            <w:proofErr w:type="spellEnd"/>
            <w:r w:rsidRPr="00467ACB">
              <w:rPr>
                <w:lang w:val="fr-FR"/>
              </w:rPr>
              <w:t xml:space="preserve"> Zheng</w:t>
            </w:r>
            <w:r w:rsidRPr="00467ACB">
              <w:rPr>
                <w:lang w:val="fr-FR"/>
              </w:rPr>
              <w:br/>
              <w:t>Associate Rapporteur Q12/15</w:t>
            </w:r>
          </w:p>
        </w:tc>
        <w:tc>
          <w:tcPr>
            <w:tcW w:w="3827" w:type="dxa"/>
            <w:gridSpan w:val="2"/>
            <w:tcBorders>
              <w:bottom w:val="single" w:sz="12" w:space="0" w:color="auto"/>
            </w:tcBorders>
          </w:tcPr>
          <w:p w14:paraId="6E8EA0F4" w14:textId="687D9C22" w:rsidR="00CF5DAD" w:rsidRPr="00467ACB" w:rsidRDefault="00CF5DAD" w:rsidP="002C6FAA">
            <w:pPr>
              <w:rPr>
                <w:lang w:val="de-DE"/>
              </w:rPr>
            </w:pPr>
            <w:r w:rsidRPr="00467ACB">
              <w:rPr>
                <w:lang w:val="de-DE"/>
              </w:rPr>
              <w:t>Tel: +86-13066975206</w:t>
            </w:r>
            <w:r w:rsidRPr="00467ACB">
              <w:rPr>
                <w:lang w:val="de-DE"/>
              </w:rPr>
              <w:br/>
              <w:t xml:space="preserve"> E-mail: </w:t>
            </w:r>
            <w:r w:rsidR="002C6FAA">
              <w:rPr>
                <w:lang w:val="de-DE"/>
              </w:rPr>
              <w:fldChar w:fldCharType="begin"/>
            </w:r>
            <w:r w:rsidR="002C6FAA">
              <w:rPr>
                <w:lang w:val="de-DE"/>
              </w:rPr>
              <w:instrText>HYPERLINK "mailto:</w:instrText>
            </w:r>
            <w:r w:rsidR="002C6FAA" w:rsidRPr="00467ACB">
              <w:rPr>
                <w:lang w:val="de-DE"/>
              </w:rPr>
              <w:instrText>zhenghaomian@huawei.com</w:instrText>
            </w:r>
            <w:r w:rsidR="002C6FAA">
              <w:rPr>
                <w:lang w:val="de-DE"/>
              </w:rPr>
              <w:instrText>"</w:instrText>
            </w:r>
            <w:r w:rsidR="002C6FAA">
              <w:rPr>
                <w:lang w:val="de-DE"/>
              </w:rPr>
              <w:fldChar w:fldCharType="separate"/>
            </w:r>
            <w:r w:rsidR="002C6FAA" w:rsidRPr="0012346E">
              <w:rPr>
                <w:rStyle w:val="Hyperlink"/>
                <w:lang w:val="de-DE"/>
              </w:rPr>
              <w:t>zhenghaomian@huawei.com</w:t>
            </w:r>
            <w:r w:rsidR="002C6FAA">
              <w:rPr>
                <w:lang w:val="de-DE"/>
              </w:rPr>
              <w:fldChar w:fldCharType="end"/>
            </w:r>
            <w:r w:rsidR="002C6FAA">
              <w:rPr>
                <w:lang w:val="de-DE"/>
              </w:rPr>
              <w:t xml:space="preserve"> </w:t>
            </w:r>
          </w:p>
        </w:tc>
      </w:tr>
    </w:tbl>
    <w:p w14:paraId="4E9683A6" w14:textId="77777777" w:rsidR="00CF5DAD" w:rsidRPr="00467ACB" w:rsidRDefault="00CF5DAD" w:rsidP="00CF5DAD">
      <w:pPr>
        <w:rPr>
          <w:lang w:val="de-DE"/>
        </w:rPr>
      </w:pPr>
    </w:p>
    <w:p w14:paraId="15D4D82F" w14:textId="77777777" w:rsidR="00CF5DAD" w:rsidRDefault="00CF5DAD" w:rsidP="00CF5DAD">
      <w:r>
        <w:t xml:space="preserve">This liaison statement answers </w:t>
      </w:r>
      <w:hyperlink r:id="rId10" w:history="1">
        <w:r>
          <w:rPr>
            <w:rStyle w:val="Hyperlink"/>
          </w:rPr>
          <w:t>SG11-LS176</w:t>
        </w:r>
      </w:hyperlink>
      <w:r>
        <w:t>.</w:t>
      </w:r>
    </w:p>
    <w:p w14:paraId="21763D4C" w14:textId="77777777" w:rsidR="00CF5DAD" w:rsidRDefault="00CF5DAD" w:rsidP="00CF5DAD"/>
    <w:p w14:paraId="501A4541" w14:textId="77777777" w:rsidR="00CF5DAD" w:rsidRDefault="00CF5DAD" w:rsidP="00CF5DAD">
      <w:r>
        <w:t>A new liaison statement has been received from SG15.</w:t>
      </w:r>
    </w:p>
    <w:p w14:paraId="1ADFB4BE" w14:textId="77777777" w:rsidR="00CF5DAD" w:rsidRDefault="00CF5DAD" w:rsidP="00CF5DAD">
      <w:r>
        <w:t xml:space="preserve">This liaison statement follows and the original file can be downloaded from the ITU ftp server at </w:t>
      </w:r>
      <w:hyperlink r:id="rId11" w:tooltip="ITU-T ftp file restricted to TIES access only" w:history="1">
        <w:r>
          <w:rPr>
            <w:rStyle w:val="Hyperlink"/>
          </w:rPr>
          <w:t>http://handle.itu.int/11.1002/ls/sp17-sg15-oLS-00128.docx</w:t>
        </w:r>
      </w:hyperlink>
      <w:r>
        <w:t>.</w:t>
      </w:r>
    </w:p>
    <w:p w14:paraId="1325A69B" w14:textId="77777777" w:rsidR="00CF5DAD" w:rsidRDefault="00CF5DAD" w:rsidP="00CF5DAD">
      <w:pPr>
        <w:spacing w:before="0"/>
        <w:jc w:val="center"/>
      </w:pPr>
    </w:p>
    <w:p w14:paraId="5D0C80B1" w14:textId="77777777" w:rsidR="00CF5DAD" w:rsidRDefault="00CF5DAD">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60"/>
        <w:gridCol w:w="3251"/>
        <w:gridCol w:w="4183"/>
      </w:tblGrid>
      <w:tr w:rsidR="00BE4B4E" w:rsidRPr="00BE4B4E" w14:paraId="26C19710" w14:textId="77777777" w:rsidTr="00CF5DAD">
        <w:trPr>
          <w:cantSplit/>
        </w:trPr>
        <w:tc>
          <w:tcPr>
            <w:tcW w:w="1104" w:type="dxa"/>
            <w:vMerge w:val="restart"/>
            <w:vAlign w:val="center"/>
          </w:tcPr>
          <w:p w14:paraId="5F0379F0" w14:textId="12799316" w:rsidR="00BE4B4E" w:rsidRPr="00BE4B4E" w:rsidRDefault="00BE4B4E" w:rsidP="00BE4B4E">
            <w:pPr>
              <w:spacing w:before="0"/>
              <w:jc w:val="center"/>
              <w:rPr>
                <w:sz w:val="20"/>
                <w:szCs w:val="20"/>
              </w:rPr>
            </w:pPr>
            <w:r w:rsidRPr="00BE4B4E">
              <w:rPr>
                <w:noProof/>
              </w:rPr>
              <w:lastRenderedPageBreak/>
              <w:drawing>
                <wp:inline distT="0" distB="0" distL="0" distR="0" wp14:anchorId="68AD9751" wp14:editId="6692FDBA">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2" w:type="dxa"/>
            <w:gridSpan w:val="3"/>
            <w:vMerge w:val="restart"/>
          </w:tcPr>
          <w:p w14:paraId="2369CF18" w14:textId="77777777" w:rsidR="00BE4B4E" w:rsidRPr="00BE4B4E" w:rsidRDefault="00BE4B4E" w:rsidP="00BE4B4E">
            <w:pPr>
              <w:rPr>
                <w:sz w:val="16"/>
                <w:szCs w:val="16"/>
              </w:rPr>
            </w:pPr>
            <w:r w:rsidRPr="00BE4B4E">
              <w:rPr>
                <w:sz w:val="16"/>
                <w:szCs w:val="16"/>
              </w:rPr>
              <w:t>INTERNATIONAL TELECOMMUNICATION UNION</w:t>
            </w:r>
          </w:p>
          <w:p w14:paraId="2D3A9C91" w14:textId="77777777" w:rsidR="00BE4B4E" w:rsidRPr="00BE4B4E" w:rsidRDefault="00BE4B4E" w:rsidP="00BE4B4E">
            <w:pPr>
              <w:rPr>
                <w:b/>
                <w:bCs/>
                <w:sz w:val="26"/>
                <w:szCs w:val="26"/>
              </w:rPr>
            </w:pPr>
            <w:r w:rsidRPr="00BE4B4E">
              <w:rPr>
                <w:b/>
                <w:bCs/>
                <w:sz w:val="26"/>
                <w:szCs w:val="26"/>
              </w:rPr>
              <w:t>TELECOMMUNICATION</w:t>
            </w:r>
            <w:r w:rsidRPr="00BE4B4E">
              <w:rPr>
                <w:b/>
                <w:bCs/>
                <w:sz w:val="26"/>
                <w:szCs w:val="26"/>
              </w:rPr>
              <w:br/>
              <w:t>STANDARDIZATION SECTOR</w:t>
            </w:r>
          </w:p>
          <w:p w14:paraId="3C954024" w14:textId="77777777" w:rsidR="00BE4B4E" w:rsidRPr="00BE4B4E" w:rsidRDefault="00BE4B4E" w:rsidP="00BE4B4E">
            <w:pPr>
              <w:rPr>
                <w:sz w:val="20"/>
                <w:szCs w:val="20"/>
              </w:rPr>
            </w:pPr>
            <w:r w:rsidRPr="00BE4B4E">
              <w:rPr>
                <w:sz w:val="20"/>
                <w:szCs w:val="20"/>
              </w:rPr>
              <w:t xml:space="preserve">STUDY PERIOD </w:t>
            </w:r>
            <w:bookmarkStart w:id="4" w:name="dstudyperiod"/>
            <w:r w:rsidRPr="00BE4B4E">
              <w:rPr>
                <w:sz w:val="20"/>
              </w:rPr>
              <w:t>2022</w:t>
            </w:r>
            <w:r w:rsidRPr="00BE4B4E">
              <w:rPr>
                <w:sz w:val="20"/>
                <w:szCs w:val="20"/>
              </w:rPr>
              <w:t>-</w:t>
            </w:r>
            <w:r w:rsidRPr="00BE4B4E">
              <w:rPr>
                <w:sz w:val="20"/>
              </w:rPr>
              <w:t>2024</w:t>
            </w:r>
            <w:bookmarkEnd w:id="4"/>
          </w:p>
        </w:tc>
        <w:tc>
          <w:tcPr>
            <w:tcW w:w="4183" w:type="dxa"/>
            <w:vAlign w:val="center"/>
          </w:tcPr>
          <w:p w14:paraId="44CA7A46" w14:textId="04666542" w:rsidR="00BE4B4E" w:rsidRPr="00CF5DAD" w:rsidRDefault="00BE4B4E" w:rsidP="00CF5DAD">
            <w:pPr>
              <w:jc w:val="right"/>
              <w:rPr>
                <w:b/>
                <w:sz w:val="28"/>
              </w:rPr>
            </w:pPr>
            <w:r w:rsidRPr="00CF5DAD">
              <w:rPr>
                <w:b/>
                <w:sz w:val="28"/>
              </w:rPr>
              <w:t>SG15-LS128</w:t>
            </w:r>
          </w:p>
        </w:tc>
      </w:tr>
      <w:tr w:rsidR="00BE4B4E" w:rsidRPr="00BE4B4E" w14:paraId="2803941B" w14:textId="77777777" w:rsidTr="00CF5DAD">
        <w:trPr>
          <w:cantSplit/>
        </w:trPr>
        <w:tc>
          <w:tcPr>
            <w:tcW w:w="1104" w:type="dxa"/>
            <w:vMerge/>
          </w:tcPr>
          <w:p w14:paraId="6BCD0D29" w14:textId="77777777" w:rsidR="00BE4B4E" w:rsidRPr="00BE4B4E" w:rsidRDefault="00BE4B4E" w:rsidP="00BE4B4E">
            <w:pPr>
              <w:rPr>
                <w:smallCaps/>
                <w:sz w:val="20"/>
              </w:rPr>
            </w:pPr>
            <w:bookmarkStart w:id="5" w:name="dsg" w:colFirst="2" w:colLast="2"/>
            <w:bookmarkEnd w:id="0"/>
          </w:p>
        </w:tc>
        <w:tc>
          <w:tcPr>
            <w:tcW w:w="4352" w:type="dxa"/>
            <w:gridSpan w:val="3"/>
            <w:vMerge/>
          </w:tcPr>
          <w:p w14:paraId="347EE19F" w14:textId="77777777" w:rsidR="00BE4B4E" w:rsidRPr="00BE4B4E" w:rsidRDefault="00BE4B4E" w:rsidP="00BE4B4E">
            <w:pPr>
              <w:rPr>
                <w:smallCaps/>
                <w:sz w:val="20"/>
              </w:rPr>
            </w:pPr>
          </w:p>
        </w:tc>
        <w:tc>
          <w:tcPr>
            <w:tcW w:w="4183" w:type="dxa"/>
          </w:tcPr>
          <w:p w14:paraId="02A250D4" w14:textId="223C7522" w:rsidR="00BE4B4E" w:rsidRPr="00BE4B4E" w:rsidRDefault="00BE4B4E" w:rsidP="00BE4B4E">
            <w:pPr>
              <w:jc w:val="right"/>
              <w:rPr>
                <w:b/>
                <w:bCs/>
                <w:smallCaps/>
                <w:sz w:val="28"/>
                <w:szCs w:val="28"/>
              </w:rPr>
            </w:pPr>
            <w:r>
              <w:rPr>
                <w:b/>
                <w:bCs/>
                <w:smallCaps/>
                <w:sz w:val="28"/>
                <w:szCs w:val="28"/>
              </w:rPr>
              <w:t>STUDY GROUP 15</w:t>
            </w:r>
          </w:p>
        </w:tc>
      </w:tr>
      <w:bookmarkEnd w:id="5"/>
      <w:tr w:rsidR="00BE4B4E" w:rsidRPr="00BE4B4E" w14:paraId="17B4D258" w14:textId="77777777" w:rsidTr="00CF5DAD">
        <w:trPr>
          <w:cantSplit/>
        </w:trPr>
        <w:tc>
          <w:tcPr>
            <w:tcW w:w="1104" w:type="dxa"/>
            <w:vMerge/>
            <w:tcBorders>
              <w:bottom w:val="single" w:sz="12" w:space="0" w:color="auto"/>
            </w:tcBorders>
          </w:tcPr>
          <w:p w14:paraId="2C55A767" w14:textId="77777777" w:rsidR="00BE4B4E" w:rsidRPr="00BE4B4E" w:rsidRDefault="00BE4B4E" w:rsidP="00BE4B4E">
            <w:pPr>
              <w:rPr>
                <w:b/>
                <w:bCs/>
                <w:sz w:val="26"/>
              </w:rPr>
            </w:pPr>
          </w:p>
        </w:tc>
        <w:tc>
          <w:tcPr>
            <w:tcW w:w="4352" w:type="dxa"/>
            <w:gridSpan w:val="3"/>
            <w:vMerge/>
            <w:tcBorders>
              <w:bottom w:val="single" w:sz="12" w:space="0" w:color="auto"/>
            </w:tcBorders>
          </w:tcPr>
          <w:p w14:paraId="6D03F1DB" w14:textId="77777777" w:rsidR="00BE4B4E" w:rsidRPr="00BE4B4E" w:rsidRDefault="00BE4B4E" w:rsidP="00BE4B4E">
            <w:pPr>
              <w:rPr>
                <w:b/>
                <w:bCs/>
                <w:sz w:val="26"/>
              </w:rPr>
            </w:pPr>
          </w:p>
        </w:tc>
        <w:tc>
          <w:tcPr>
            <w:tcW w:w="4183" w:type="dxa"/>
            <w:tcBorders>
              <w:bottom w:val="single" w:sz="12" w:space="0" w:color="auto"/>
            </w:tcBorders>
            <w:vAlign w:val="center"/>
          </w:tcPr>
          <w:p w14:paraId="4B625DC9" w14:textId="77777777" w:rsidR="00BE4B4E" w:rsidRPr="00BE4B4E" w:rsidRDefault="00BE4B4E" w:rsidP="00BE4B4E">
            <w:pPr>
              <w:jc w:val="right"/>
              <w:rPr>
                <w:b/>
                <w:bCs/>
                <w:sz w:val="28"/>
                <w:szCs w:val="28"/>
              </w:rPr>
            </w:pPr>
            <w:r w:rsidRPr="00BE4B4E">
              <w:rPr>
                <w:b/>
                <w:bCs/>
                <w:sz w:val="28"/>
                <w:szCs w:val="28"/>
              </w:rPr>
              <w:t>Original: English</w:t>
            </w:r>
          </w:p>
        </w:tc>
      </w:tr>
      <w:tr w:rsidR="00BE4B4E" w:rsidRPr="00BE4B4E" w14:paraId="309F2C7D" w14:textId="77777777" w:rsidTr="00CF5DAD">
        <w:trPr>
          <w:cantSplit/>
        </w:trPr>
        <w:tc>
          <w:tcPr>
            <w:tcW w:w="1545" w:type="dxa"/>
            <w:gridSpan w:val="2"/>
          </w:tcPr>
          <w:p w14:paraId="0EF64A25" w14:textId="77777777" w:rsidR="00BE4B4E" w:rsidRPr="00BE4B4E" w:rsidRDefault="00BE4B4E" w:rsidP="00BE4B4E">
            <w:pPr>
              <w:rPr>
                <w:b/>
                <w:bCs/>
              </w:rPr>
            </w:pPr>
            <w:bookmarkStart w:id="6" w:name="dbluepink" w:colFirst="1" w:colLast="1"/>
            <w:bookmarkStart w:id="7" w:name="dmeeting" w:colFirst="2" w:colLast="2"/>
            <w:r w:rsidRPr="00BE4B4E">
              <w:rPr>
                <w:b/>
                <w:bCs/>
              </w:rPr>
              <w:t>Question(s):</w:t>
            </w:r>
          </w:p>
        </w:tc>
        <w:tc>
          <w:tcPr>
            <w:tcW w:w="3911" w:type="dxa"/>
            <w:gridSpan w:val="2"/>
          </w:tcPr>
          <w:p w14:paraId="19872E8F" w14:textId="43B7E1FE" w:rsidR="00BE4B4E" w:rsidRPr="00BE4B4E" w:rsidRDefault="00BE4B4E" w:rsidP="00BE4B4E">
            <w:r w:rsidRPr="00BE4B4E">
              <w:t>12</w:t>
            </w:r>
            <w:r>
              <w:t>/15</w:t>
            </w:r>
          </w:p>
        </w:tc>
        <w:tc>
          <w:tcPr>
            <w:tcW w:w="4183" w:type="dxa"/>
          </w:tcPr>
          <w:p w14:paraId="7211D181" w14:textId="34B63BAF" w:rsidR="00BE4B4E" w:rsidRPr="00BE4B4E" w:rsidRDefault="00BE4B4E" w:rsidP="00BE4B4E">
            <w:pPr>
              <w:jc w:val="right"/>
            </w:pPr>
            <w:r w:rsidRPr="00BE4B4E">
              <w:t>Montreal, 1 - 12 July 2024</w:t>
            </w:r>
          </w:p>
        </w:tc>
      </w:tr>
      <w:tr w:rsidR="00BE4B4E" w:rsidRPr="00BE4B4E" w14:paraId="2720B895" w14:textId="77777777" w:rsidTr="00BE4B4E">
        <w:trPr>
          <w:cantSplit/>
        </w:trPr>
        <w:tc>
          <w:tcPr>
            <w:tcW w:w="9639" w:type="dxa"/>
            <w:gridSpan w:val="5"/>
          </w:tcPr>
          <w:p w14:paraId="657A7D2B" w14:textId="5BB21B2D" w:rsidR="00BE4B4E" w:rsidRPr="00BE4B4E" w:rsidRDefault="00BE4B4E" w:rsidP="00BE4B4E">
            <w:pPr>
              <w:jc w:val="center"/>
              <w:rPr>
                <w:b/>
                <w:bCs/>
              </w:rPr>
            </w:pPr>
            <w:bookmarkStart w:id="8" w:name="ddoctype"/>
            <w:bookmarkEnd w:id="6"/>
            <w:bookmarkEnd w:id="7"/>
            <w:r w:rsidRPr="00BE4B4E">
              <w:rPr>
                <w:b/>
                <w:bCs/>
              </w:rPr>
              <w:t>LS</w:t>
            </w:r>
          </w:p>
        </w:tc>
      </w:tr>
      <w:tr w:rsidR="00BE4B4E" w:rsidRPr="00BE4B4E" w14:paraId="21742D0F" w14:textId="77777777" w:rsidTr="00BE4B4E">
        <w:trPr>
          <w:cantSplit/>
        </w:trPr>
        <w:tc>
          <w:tcPr>
            <w:tcW w:w="1545" w:type="dxa"/>
            <w:gridSpan w:val="2"/>
          </w:tcPr>
          <w:p w14:paraId="2D55FD6D" w14:textId="77777777" w:rsidR="00BE4B4E" w:rsidRPr="00BE4B4E" w:rsidRDefault="00BE4B4E" w:rsidP="00BE4B4E">
            <w:pPr>
              <w:rPr>
                <w:b/>
                <w:bCs/>
              </w:rPr>
            </w:pPr>
            <w:bookmarkStart w:id="9" w:name="dsource" w:colFirst="1" w:colLast="1"/>
            <w:bookmarkEnd w:id="8"/>
            <w:r w:rsidRPr="00BE4B4E">
              <w:rPr>
                <w:b/>
                <w:bCs/>
              </w:rPr>
              <w:t>Source:</w:t>
            </w:r>
          </w:p>
        </w:tc>
        <w:tc>
          <w:tcPr>
            <w:tcW w:w="8094" w:type="dxa"/>
            <w:gridSpan w:val="3"/>
          </w:tcPr>
          <w:p w14:paraId="56E81B82" w14:textId="4C1F6530" w:rsidR="00BE4B4E" w:rsidRPr="00BE4B4E" w:rsidRDefault="00BE4B4E" w:rsidP="00BE4B4E">
            <w:r w:rsidRPr="00BE4B4E">
              <w:t>ITU-T S</w:t>
            </w:r>
            <w:r>
              <w:t xml:space="preserve">tudy </w:t>
            </w:r>
            <w:r w:rsidRPr="00BE4B4E">
              <w:t>G</w:t>
            </w:r>
            <w:r>
              <w:t xml:space="preserve">roup </w:t>
            </w:r>
            <w:r w:rsidRPr="00BE4B4E">
              <w:t>15</w:t>
            </w:r>
          </w:p>
        </w:tc>
      </w:tr>
      <w:tr w:rsidR="00BE4B4E" w:rsidRPr="00BE4B4E" w14:paraId="4B67D044" w14:textId="77777777" w:rsidTr="00BE4B4E">
        <w:trPr>
          <w:cantSplit/>
        </w:trPr>
        <w:tc>
          <w:tcPr>
            <w:tcW w:w="1545" w:type="dxa"/>
            <w:gridSpan w:val="2"/>
            <w:tcBorders>
              <w:bottom w:val="single" w:sz="8" w:space="0" w:color="auto"/>
            </w:tcBorders>
          </w:tcPr>
          <w:p w14:paraId="00F16255" w14:textId="77777777" w:rsidR="00BE4B4E" w:rsidRPr="00BE4B4E" w:rsidRDefault="00BE4B4E" w:rsidP="00BE4B4E">
            <w:pPr>
              <w:rPr>
                <w:b/>
                <w:bCs/>
              </w:rPr>
            </w:pPr>
            <w:bookmarkStart w:id="10" w:name="dtitle1" w:colFirst="1" w:colLast="1"/>
            <w:bookmarkEnd w:id="9"/>
            <w:r w:rsidRPr="00BE4B4E">
              <w:rPr>
                <w:b/>
                <w:bCs/>
              </w:rPr>
              <w:t>Title:</w:t>
            </w:r>
          </w:p>
        </w:tc>
        <w:tc>
          <w:tcPr>
            <w:tcW w:w="8094" w:type="dxa"/>
            <w:gridSpan w:val="3"/>
            <w:tcBorders>
              <w:bottom w:val="single" w:sz="8" w:space="0" w:color="auto"/>
            </w:tcBorders>
          </w:tcPr>
          <w:p w14:paraId="47560E1A" w14:textId="7C8BDFC6" w:rsidR="00BE4B4E" w:rsidRPr="00BE4B4E" w:rsidRDefault="00BE4B4E" w:rsidP="00BE4B4E">
            <w:r w:rsidRPr="00BE4B4E">
              <w:t xml:space="preserve">LS/r on initiation of new work item ITU-T </w:t>
            </w:r>
            <w:proofErr w:type="gramStart"/>
            <w:r w:rsidRPr="00BE4B4E">
              <w:t>Q.FGNS</w:t>
            </w:r>
            <w:proofErr w:type="gramEnd"/>
            <w:r w:rsidRPr="00BE4B4E">
              <w:t xml:space="preserve"> "Signalling requirements for fine-grained network slicing orchestration and management in bearer networks"</w:t>
            </w:r>
            <w:r>
              <w:t xml:space="preserve"> (reply to SG11-LS176)</w:t>
            </w:r>
          </w:p>
        </w:tc>
      </w:tr>
      <w:bookmarkEnd w:id="1"/>
      <w:bookmarkEnd w:id="10"/>
      <w:tr w:rsidR="00C8264E" w:rsidRPr="009D7A1C" w14:paraId="2FCAA8F0" w14:textId="77777777" w:rsidTr="00DA7C66">
        <w:trPr>
          <w:cantSplit/>
          <w:trHeight w:val="357"/>
        </w:trPr>
        <w:tc>
          <w:tcPr>
            <w:tcW w:w="9639" w:type="dxa"/>
            <w:gridSpan w:val="5"/>
            <w:tcBorders>
              <w:top w:val="single" w:sz="12" w:space="0" w:color="auto"/>
            </w:tcBorders>
          </w:tcPr>
          <w:p w14:paraId="22B25DF1" w14:textId="77777777" w:rsidR="00C8264E" w:rsidRPr="009D7A1C" w:rsidRDefault="00C8264E" w:rsidP="00DA7C66">
            <w:pPr>
              <w:jc w:val="center"/>
              <w:rPr>
                <w:b/>
              </w:rPr>
            </w:pPr>
            <w:r w:rsidRPr="009D7A1C">
              <w:rPr>
                <w:b/>
              </w:rPr>
              <w:t>LIAISON STATEMENT</w:t>
            </w:r>
          </w:p>
        </w:tc>
      </w:tr>
      <w:tr w:rsidR="00C8264E" w:rsidRPr="009D7A1C" w14:paraId="658F0E16" w14:textId="77777777" w:rsidTr="00DA7C66">
        <w:trPr>
          <w:cantSplit/>
          <w:trHeight w:val="357"/>
        </w:trPr>
        <w:tc>
          <w:tcPr>
            <w:tcW w:w="2205" w:type="dxa"/>
            <w:gridSpan w:val="3"/>
          </w:tcPr>
          <w:p w14:paraId="0CBFD67B" w14:textId="77777777" w:rsidR="00C8264E" w:rsidRPr="009D7A1C" w:rsidRDefault="00C8264E" w:rsidP="00DA7C66">
            <w:pPr>
              <w:rPr>
                <w:b/>
                <w:bCs/>
              </w:rPr>
            </w:pPr>
            <w:r w:rsidRPr="009D7A1C">
              <w:rPr>
                <w:b/>
                <w:bCs/>
              </w:rPr>
              <w:t>For action to:</w:t>
            </w:r>
          </w:p>
        </w:tc>
        <w:tc>
          <w:tcPr>
            <w:tcW w:w="7434" w:type="dxa"/>
            <w:gridSpan w:val="2"/>
          </w:tcPr>
          <w:p w14:paraId="3693F79D" w14:textId="77777777" w:rsidR="00C8264E" w:rsidRPr="009D7A1C" w:rsidRDefault="00C8264E" w:rsidP="00DA7C66">
            <w:pPr>
              <w:pStyle w:val="LSForAction"/>
            </w:pPr>
            <w:r w:rsidRPr="009D7A1C">
              <w:t>SG11</w:t>
            </w:r>
          </w:p>
        </w:tc>
      </w:tr>
      <w:tr w:rsidR="00C8264E" w:rsidRPr="009D7A1C" w14:paraId="3A8621AB" w14:textId="77777777" w:rsidTr="00DA7C66">
        <w:trPr>
          <w:cantSplit/>
          <w:trHeight w:val="357"/>
        </w:trPr>
        <w:tc>
          <w:tcPr>
            <w:tcW w:w="2205" w:type="dxa"/>
            <w:gridSpan w:val="3"/>
          </w:tcPr>
          <w:p w14:paraId="3C1C49D8" w14:textId="77777777" w:rsidR="00C8264E" w:rsidRPr="009D7A1C" w:rsidRDefault="00C8264E" w:rsidP="00DA7C66">
            <w:pPr>
              <w:rPr>
                <w:b/>
                <w:bCs/>
              </w:rPr>
            </w:pPr>
            <w:r w:rsidRPr="009D7A1C">
              <w:rPr>
                <w:b/>
                <w:bCs/>
              </w:rPr>
              <w:t>For information to:</w:t>
            </w:r>
          </w:p>
        </w:tc>
        <w:tc>
          <w:tcPr>
            <w:tcW w:w="7434" w:type="dxa"/>
            <w:gridSpan w:val="2"/>
          </w:tcPr>
          <w:p w14:paraId="2449B3DE" w14:textId="77777777" w:rsidR="00C8264E" w:rsidRPr="00BE4B4E" w:rsidRDefault="00C8264E" w:rsidP="00DA7C66">
            <w:pPr>
              <w:pStyle w:val="LSForInfo"/>
            </w:pPr>
            <w:r w:rsidRPr="00BE4B4E">
              <w:t>TSAG</w:t>
            </w:r>
          </w:p>
        </w:tc>
      </w:tr>
      <w:tr w:rsidR="00C8264E" w:rsidRPr="009D7A1C" w14:paraId="61E8A4B3" w14:textId="77777777" w:rsidTr="00DA7C66">
        <w:trPr>
          <w:cantSplit/>
          <w:trHeight w:val="357"/>
        </w:trPr>
        <w:tc>
          <w:tcPr>
            <w:tcW w:w="2205" w:type="dxa"/>
            <w:gridSpan w:val="3"/>
          </w:tcPr>
          <w:p w14:paraId="46C664AD" w14:textId="77777777" w:rsidR="00C8264E" w:rsidRPr="009D7A1C" w:rsidRDefault="00C8264E" w:rsidP="00DA7C66">
            <w:pPr>
              <w:rPr>
                <w:b/>
                <w:bCs/>
              </w:rPr>
            </w:pPr>
            <w:r w:rsidRPr="009D7A1C">
              <w:rPr>
                <w:b/>
                <w:bCs/>
              </w:rPr>
              <w:t>Approval:</w:t>
            </w:r>
          </w:p>
        </w:tc>
        <w:tc>
          <w:tcPr>
            <w:tcW w:w="7434" w:type="dxa"/>
            <w:gridSpan w:val="2"/>
          </w:tcPr>
          <w:p w14:paraId="44112C98" w14:textId="00539CC7" w:rsidR="00C8264E" w:rsidRPr="00BE4B4E" w:rsidRDefault="00C8264E" w:rsidP="00DA7C66">
            <w:pPr>
              <w:pStyle w:val="LSApproval"/>
              <w:rPr>
                <w:b w:val="0"/>
              </w:rPr>
            </w:pPr>
            <w:r w:rsidRPr="00BE4B4E">
              <w:rPr>
                <w:b w:val="0"/>
              </w:rPr>
              <w:t>ITU-T SG15</w:t>
            </w:r>
            <w:r w:rsidR="00BE4B4E" w:rsidRPr="00BE4B4E">
              <w:rPr>
                <w:b w:val="0"/>
              </w:rPr>
              <w:t xml:space="preserve"> meeting (Montreal,12 July 2024)</w:t>
            </w:r>
          </w:p>
        </w:tc>
      </w:tr>
      <w:tr w:rsidR="00C8264E" w:rsidRPr="009D7A1C" w14:paraId="7230F993" w14:textId="77777777" w:rsidTr="00DA7C66">
        <w:trPr>
          <w:cantSplit/>
          <w:trHeight w:val="357"/>
        </w:trPr>
        <w:tc>
          <w:tcPr>
            <w:tcW w:w="2205" w:type="dxa"/>
            <w:gridSpan w:val="3"/>
            <w:tcBorders>
              <w:bottom w:val="single" w:sz="12" w:space="0" w:color="auto"/>
            </w:tcBorders>
          </w:tcPr>
          <w:p w14:paraId="35034CEE" w14:textId="77777777" w:rsidR="00C8264E" w:rsidRPr="009D7A1C" w:rsidRDefault="00C8264E" w:rsidP="00DA7C66">
            <w:pPr>
              <w:rPr>
                <w:b/>
                <w:bCs/>
              </w:rPr>
            </w:pPr>
            <w:r w:rsidRPr="009D7A1C">
              <w:rPr>
                <w:b/>
                <w:bCs/>
              </w:rPr>
              <w:t>Deadline:</w:t>
            </w:r>
          </w:p>
        </w:tc>
        <w:tc>
          <w:tcPr>
            <w:tcW w:w="7434" w:type="dxa"/>
            <w:gridSpan w:val="2"/>
            <w:tcBorders>
              <w:bottom w:val="single" w:sz="12" w:space="0" w:color="auto"/>
            </w:tcBorders>
          </w:tcPr>
          <w:p w14:paraId="5AAB217F" w14:textId="77777777" w:rsidR="00C8264E" w:rsidRPr="009D7A1C" w:rsidRDefault="00C8264E" w:rsidP="00DA7C66">
            <w:pPr>
              <w:pStyle w:val="LSDeadline"/>
            </w:pPr>
            <w:r>
              <w:t>30 November 2024</w:t>
            </w:r>
          </w:p>
        </w:tc>
      </w:tr>
      <w:tr w:rsidR="00C8264E" w:rsidRPr="009D7A1C" w14:paraId="6F8200AE" w14:textId="77777777" w:rsidTr="00CF5DAD">
        <w:trPr>
          <w:cantSplit/>
        </w:trPr>
        <w:tc>
          <w:tcPr>
            <w:tcW w:w="1545" w:type="dxa"/>
            <w:gridSpan w:val="2"/>
            <w:tcBorders>
              <w:top w:val="single" w:sz="8" w:space="0" w:color="auto"/>
              <w:bottom w:val="single" w:sz="8" w:space="0" w:color="auto"/>
            </w:tcBorders>
          </w:tcPr>
          <w:p w14:paraId="5BE36095" w14:textId="77777777" w:rsidR="00C8264E" w:rsidRPr="009D7A1C" w:rsidRDefault="00C8264E" w:rsidP="00DA7C66">
            <w:pPr>
              <w:rPr>
                <w:b/>
                <w:bCs/>
              </w:rPr>
            </w:pPr>
            <w:r w:rsidRPr="009D7A1C">
              <w:rPr>
                <w:b/>
                <w:bCs/>
              </w:rPr>
              <w:t>Contact:</w:t>
            </w:r>
          </w:p>
        </w:tc>
        <w:tc>
          <w:tcPr>
            <w:tcW w:w="3911" w:type="dxa"/>
            <w:gridSpan w:val="2"/>
            <w:tcBorders>
              <w:top w:val="single" w:sz="8" w:space="0" w:color="auto"/>
              <w:bottom w:val="single" w:sz="8" w:space="0" w:color="auto"/>
            </w:tcBorders>
          </w:tcPr>
          <w:p w14:paraId="3CFD086C" w14:textId="77777777" w:rsidR="00C8264E" w:rsidRPr="009D7A1C" w:rsidRDefault="002C6FAA" w:rsidP="00DA7C66">
            <w:sdt>
              <w:sdtPr>
                <w:rPr>
                  <w:rFonts w:eastAsia="SimSun" w:hint="eastAsia"/>
                  <w:lang w:eastAsia="zh-CN"/>
                </w:rPr>
                <w:alias w:val="ContactNameOrgCountry"/>
                <w:tag w:val="ContactNameOrgCountry"/>
                <w:id w:val="1883896733"/>
                <w:placeholder>
                  <w:docPart w:val="84A57DACE16C4B8FBCAAF109650EE72B"/>
                </w:placeholder>
                <w:text w:multiLine="1"/>
              </w:sdtPr>
              <w:sdtEndPr/>
              <w:sdtContent>
                <w:r w:rsidR="00C8264E" w:rsidRPr="009D7A1C">
                  <w:rPr>
                    <w:rFonts w:eastAsia="SimSun"/>
                    <w:lang w:eastAsia="zh-CN"/>
                  </w:rPr>
                  <w:t>Stephen Shew</w:t>
                </w:r>
                <w:r w:rsidR="00C8264E" w:rsidRPr="009D7A1C">
                  <w:rPr>
                    <w:rFonts w:eastAsia="SimSun"/>
                    <w:lang w:eastAsia="zh-CN"/>
                  </w:rPr>
                  <w:br/>
                </w:r>
                <w:r w:rsidR="00C8264E">
                  <w:rPr>
                    <w:rFonts w:eastAsia="SimSun"/>
                    <w:lang w:eastAsia="zh-CN"/>
                  </w:rPr>
                  <w:t>Rapporteur Q12/15</w:t>
                </w:r>
              </w:sdtContent>
            </w:sdt>
          </w:p>
        </w:tc>
        <w:tc>
          <w:tcPr>
            <w:tcW w:w="4183" w:type="dxa"/>
            <w:tcBorders>
              <w:top w:val="single" w:sz="8" w:space="0" w:color="auto"/>
              <w:bottom w:val="single" w:sz="8" w:space="0" w:color="auto"/>
            </w:tcBorders>
          </w:tcPr>
          <w:p w14:paraId="5238FE56" w14:textId="77777777" w:rsidR="00C8264E" w:rsidRPr="009D7A1C" w:rsidRDefault="00C8264E" w:rsidP="00DA7C66">
            <w:pPr>
              <w:tabs>
                <w:tab w:val="left" w:pos="794"/>
              </w:tabs>
            </w:pPr>
            <w:r w:rsidRPr="009D7A1C">
              <w:t>Tel:</w:t>
            </w:r>
            <w:r w:rsidRPr="009D7A1C">
              <w:tab/>
              <w:t>+1-613-791-3726</w:t>
            </w:r>
            <w:r w:rsidRPr="009D7A1C">
              <w:br/>
              <w:t>E-mail:</w:t>
            </w:r>
            <w:r w:rsidRPr="009D7A1C">
              <w:tab/>
              <w:t>sshew@ciena.com</w:t>
            </w:r>
          </w:p>
        </w:tc>
      </w:tr>
      <w:tr w:rsidR="00C8264E" w:rsidRPr="00467ACB" w14:paraId="66482DD0" w14:textId="77777777" w:rsidTr="00CF5DAD">
        <w:trPr>
          <w:cantSplit/>
        </w:trPr>
        <w:tc>
          <w:tcPr>
            <w:tcW w:w="1545" w:type="dxa"/>
            <w:gridSpan w:val="2"/>
            <w:tcBorders>
              <w:top w:val="single" w:sz="8" w:space="0" w:color="auto"/>
              <w:bottom w:val="single" w:sz="8" w:space="0" w:color="auto"/>
            </w:tcBorders>
          </w:tcPr>
          <w:p w14:paraId="69611270" w14:textId="77777777" w:rsidR="00C8264E" w:rsidRPr="009D7A1C" w:rsidRDefault="00C8264E" w:rsidP="00DA7C66">
            <w:pPr>
              <w:rPr>
                <w:b/>
                <w:bCs/>
              </w:rPr>
            </w:pPr>
            <w:r w:rsidRPr="009D7A1C">
              <w:rPr>
                <w:b/>
                <w:bCs/>
              </w:rPr>
              <w:t>Contact:</w:t>
            </w:r>
          </w:p>
        </w:tc>
        <w:tc>
          <w:tcPr>
            <w:tcW w:w="3911" w:type="dxa"/>
            <w:gridSpan w:val="2"/>
            <w:tcBorders>
              <w:top w:val="single" w:sz="8" w:space="0" w:color="auto"/>
              <w:bottom w:val="single" w:sz="8" w:space="0" w:color="auto"/>
            </w:tcBorders>
          </w:tcPr>
          <w:p w14:paraId="4C0D3D03" w14:textId="77777777" w:rsidR="00C8264E" w:rsidRPr="00FB579F" w:rsidRDefault="002C6FAA" w:rsidP="00DA7C66">
            <w:pPr>
              <w:rPr>
                <w:lang w:val="fr-CH"/>
              </w:rPr>
            </w:pPr>
            <w:sdt>
              <w:sdtPr>
                <w:rPr>
                  <w:lang w:val="fr-CH"/>
                </w:rPr>
                <w:alias w:val="ContactNameOrgCountry"/>
                <w:tag w:val="ContactNameOrgCountry"/>
                <w:id w:val="670068651"/>
                <w:placeholder>
                  <w:docPart w:val="C8C4BAE5E71C4D748C5B61C98A91495C"/>
                </w:placeholder>
                <w:text w:multiLine="1"/>
              </w:sdtPr>
              <w:sdtEndPr/>
              <w:sdtContent>
                <w:proofErr w:type="spellStart"/>
                <w:r w:rsidR="00C8264E" w:rsidRPr="00FB579F">
                  <w:rPr>
                    <w:lang w:val="fr-CH"/>
                  </w:rPr>
                  <w:t>Haomian</w:t>
                </w:r>
                <w:proofErr w:type="spellEnd"/>
                <w:r w:rsidR="00C8264E" w:rsidRPr="00FB579F">
                  <w:rPr>
                    <w:lang w:val="fr-CH"/>
                  </w:rPr>
                  <w:t xml:space="preserve"> Zheng</w:t>
                </w:r>
                <w:r w:rsidR="00C8264E" w:rsidRPr="00FB579F">
                  <w:rPr>
                    <w:lang w:val="fr-CH"/>
                  </w:rPr>
                  <w:br/>
                  <w:t>Associate Rapporteur Q12/15</w:t>
                </w:r>
              </w:sdtContent>
            </w:sdt>
          </w:p>
        </w:tc>
        <w:tc>
          <w:tcPr>
            <w:tcW w:w="4183" w:type="dxa"/>
            <w:tcBorders>
              <w:top w:val="single" w:sz="8" w:space="0" w:color="auto"/>
              <w:bottom w:val="single" w:sz="8" w:space="0" w:color="auto"/>
            </w:tcBorders>
          </w:tcPr>
          <w:p w14:paraId="32EA6C44" w14:textId="77777777" w:rsidR="00C8264E" w:rsidRPr="00FB579F" w:rsidRDefault="002C6FAA" w:rsidP="00DA7C66">
            <w:pPr>
              <w:tabs>
                <w:tab w:val="left" w:pos="794"/>
              </w:tabs>
              <w:rPr>
                <w:lang w:val="de-CH"/>
              </w:rPr>
            </w:pPr>
            <w:sdt>
              <w:sdtPr>
                <w:alias w:val="ContactTelFaxEmail"/>
                <w:tag w:val="ContactTelFaxEmail"/>
                <w:id w:val="1600372059"/>
                <w:placeholder>
                  <w:docPart w:val="C055BDF92CEA4F9CB347F9AC06C92F9B"/>
                </w:placeholder>
              </w:sdtPr>
              <w:sdtEndPr/>
              <w:sdtContent>
                <w:r w:rsidR="00C8264E" w:rsidRPr="00FB579F">
                  <w:rPr>
                    <w:lang w:val="de-CH"/>
                  </w:rPr>
                  <w:t>Tel: +86-13066975206</w:t>
                </w:r>
                <w:r w:rsidR="00C8264E" w:rsidRPr="00FB579F">
                  <w:rPr>
                    <w:lang w:val="de-CH"/>
                  </w:rPr>
                  <w:br/>
                  <w:t>E-mail: zhenghaomian@huawei.com</w:t>
                </w:r>
              </w:sdtContent>
            </w:sdt>
          </w:p>
        </w:tc>
      </w:tr>
    </w:tbl>
    <w:p w14:paraId="7A127ED8" w14:textId="77777777" w:rsidR="00C8264E" w:rsidRPr="00FB579F" w:rsidRDefault="00C8264E" w:rsidP="00C8264E">
      <w:pPr>
        <w:rPr>
          <w:lang w:val="de-CH"/>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C8264E" w:rsidRPr="009D7A1C" w14:paraId="49451348" w14:textId="77777777" w:rsidTr="00DA7C66">
        <w:trPr>
          <w:cantSplit/>
        </w:trPr>
        <w:tc>
          <w:tcPr>
            <w:tcW w:w="1588" w:type="dxa"/>
          </w:tcPr>
          <w:p w14:paraId="32990F18" w14:textId="77777777" w:rsidR="00C8264E" w:rsidRPr="009D7A1C" w:rsidRDefault="00C8264E" w:rsidP="00DA7C66">
            <w:pPr>
              <w:rPr>
                <w:b/>
                <w:bCs/>
              </w:rPr>
            </w:pPr>
            <w:r w:rsidRPr="009D7A1C">
              <w:rPr>
                <w:b/>
                <w:bCs/>
              </w:rPr>
              <w:t>Abstract:</w:t>
            </w:r>
          </w:p>
        </w:tc>
        <w:tc>
          <w:tcPr>
            <w:tcW w:w="8051" w:type="dxa"/>
          </w:tcPr>
          <w:p w14:paraId="34E4D17A" w14:textId="77777777" w:rsidR="00C8264E" w:rsidRPr="009D7A1C" w:rsidRDefault="00C8264E" w:rsidP="00DA7C66">
            <w:pPr>
              <w:pStyle w:val="TSBHeaderSummary"/>
            </w:pPr>
            <w:r>
              <w:t xml:space="preserve">This is a reply to the SG11 liaison on </w:t>
            </w:r>
            <w:proofErr w:type="gramStart"/>
            <w:r w:rsidRPr="00EC13C6">
              <w:t>Q.FGNS</w:t>
            </w:r>
            <w:proofErr w:type="gramEnd"/>
            <w:r>
              <w:t>.</w:t>
            </w:r>
          </w:p>
        </w:tc>
      </w:tr>
    </w:tbl>
    <w:p w14:paraId="7A018273" w14:textId="77777777" w:rsidR="00C8264E" w:rsidRDefault="00C8264E" w:rsidP="00C8264E">
      <w:r>
        <w:t xml:space="preserve">Thank you for your liaison statements </w:t>
      </w:r>
      <w:r w:rsidRPr="009D7A1C">
        <w:t>SG11-LS176</w:t>
      </w:r>
      <w:r>
        <w:t xml:space="preserve"> “</w:t>
      </w:r>
      <w:r w:rsidRPr="009D7A1C">
        <w:t xml:space="preserve">LS on initiation of new work item ITU-T </w:t>
      </w:r>
      <w:proofErr w:type="gramStart"/>
      <w:r w:rsidRPr="009D7A1C">
        <w:t>Q.FGNS</w:t>
      </w:r>
      <w:proofErr w:type="gramEnd"/>
      <w:r w:rsidRPr="009D7A1C">
        <w:t xml:space="preserve"> “Signalling requirements for fine-grained network slicing orchestration and management in bearer networks” [to OIF, ITU-T SG13, SG15, SG17]</w:t>
      </w:r>
      <w:r>
        <w:t>”.</w:t>
      </w:r>
    </w:p>
    <w:p w14:paraId="26F6790E" w14:textId="77777777" w:rsidR="00C8264E" w:rsidRDefault="00C8264E" w:rsidP="00C8264E">
      <w:r>
        <w:t>SG15 has approved a set of Recommendations that document the support of fine grain services with a granularity of 10Mb/s. These are, fine grained MTN (</w:t>
      </w:r>
      <w:proofErr w:type="spellStart"/>
      <w:r>
        <w:t>fgMTN</w:t>
      </w:r>
      <w:proofErr w:type="spellEnd"/>
      <w:r>
        <w:t>), that can be carried over a MTN transport network and fine grained OTN (</w:t>
      </w:r>
      <w:proofErr w:type="spellStart"/>
      <w:r>
        <w:t>fgOTN</w:t>
      </w:r>
      <w:proofErr w:type="spellEnd"/>
      <w:r>
        <w:t>), that can be carried over an OTN transport network. These Recommendations include:</w:t>
      </w:r>
    </w:p>
    <w:p w14:paraId="588ECA8D" w14:textId="77777777" w:rsidR="00C8264E" w:rsidRDefault="00C8264E" w:rsidP="00C8264E">
      <w:pPr>
        <w:pStyle w:val="ListParagraph"/>
        <w:numPr>
          <w:ilvl w:val="0"/>
          <w:numId w:val="1"/>
        </w:numPr>
      </w:pPr>
      <w:r>
        <w:t xml:space="preserve">G.8310 (2020) </w:t>
      </w:r>
      <w:r w:rsidRPr="00572B6C">
        <w:t>Am</w:t>
      </w:r>
      <w:r>
        <w:t>d.</w:t>
      </w:r>
      <w:r w:rsidRPr="00572B6C">
        <w:t xml:space="preserve">1 </w:t>
      </w:r>
      <w:r>
        <w:t>“</w:t>
      </w:r>
      <w:r w:rsidRPr="008325A6">
        <w:rPr>
          <w:i/>
          <w:iCs/>
        </w:rPr>
        <w:t>Architecture of the metro transport network”</w:t>
      </w:r>
    </w:p>
    <w:p w14:paraId="78FD7376" w14:textId="77777777" w:rsidR="00C8264E" w:rsidRDefault="00C8264E" w:rsidP="00C8264E">
      <w:pPr>
        <w:pStyle w:val="ListParagraph"/>
        <w:numPr>
          <w:ilvl w:val="0"/>
          <w:numId w:val="1"/>
        </w:numPr>
      </w:pPr>
      <w:r w:rsidRPr="00572B6C">
        <w:t>G.8312 (2020) Am</w:t>
      </w:r>
      <w:r>
        <w:t>d.</w:t>
      </w:r>
      <w:r w:rsidRPr="00572B6C">
        <w:t xml:space="preserve">2 </w:t>
      </w:r>
      <w:r>
        <w:t>“</w:t>
      </w:r>
      <w:r w:rsidRPr="008325A6">
        <w:rPr>
          <w:i/>
          <w:iCs/>
        </w:rPr>
        <w:t>Interfaces for metro transport networks</w:t>
      </w:r>
      <w:r>
        <w:t>”</w:t>
      </w:r>
    </w:p>
    <w:p w14:paraId="2E4379D1" w14:textId="77777777" w:rsidR="00C8264E" w:rsidRDefault="00C8264E" w:rsidP="00C8264E">
      <w:pPr>
        <w:pStyle w:val="ListParagraph"/>
        <w:numPr>
          <w:ilvl w:val="0"/>
          <w:numId w:val="1"/>
        </w:numPr>
      </w:pPr>
      <w:r>
        <w:t>G.8312.20 (2024) “</w:t>
      </w:r>
      <w:r w:rsidRPr="00EC13C6">
        <w:rPr>
          <w:i/>
          <w:iCs/>
        </w:rPr>
        <w:t>Overview of fine grain MTN</w:t>
      </w:r>
      <w:r w:rsidRPr="00747754">
        <w:t>”</w:t>
      </w:r>
    </w:p>
    <w:p w14:paraId="6DA51BD1" w14:textId="77777777" w:rsidR="00C8264E" w:rsidRDefault="00C8264E" w:rsidP="00C8264E">
      <w:pPr>
        <w:pStyle w:val="ListParagraph"/>
        <w:numPr>
          <w:ilvl w:val="0"/>
          <w:numId w:val="1"/>
        </w:numPr>
      </w:pPr>
      <w:r>
        <w:t>G.8321</w:t>
      </w:r>
      <w:r w:rsidRPr="00747754">
        <w:t xml:space="preserve"> (2022)</w:t>
      </w:r>
      <w:r>
        <w:t xml:space="preserve"> “</w:t>
      </w:r>
      <w:r w:rsidRPr="00EC13C6">
        <w:rPr>
          <w:i/>
          <w:iCs/>
        </w:rPr>
        <w:t>Characteristics of metro transport network equipment functional blocks</w:t>
      </w:r>
      <w:r>
        <w:t>”</w:t>
      </w:r>
    </w:p>
    <w:p w14:paraId="72291968" w14:textId="77777777" w:rsidR="00C8264E" w:rsidRDefault="00C8264E" w:rsidP="00C8264E">
      <w:pPr>
        <w:pStyle w:val="ListParagraph"/>
        <w:numPr>
          <w:ilvl w:val="0"/>
          <w:numId w:val="1"/>
        </w:numPr>
      </w:pPr>
      <w:r>
        <w:t>G.8331 (2022) “</w:t>
      </w:r>
      <w:r w:rsidRPr="00EC13C6">
        <w:rPr>
          <w:i/>
          <w:iCs/>
        </w:rPr>
        <w:t>Metro transport network (MTN) linear protection</w:t>
      </w:r>
      <w:r>
        <w:t>”</w:t>
      </w:r>
    </w:p>
    <w:p w14:paraId="2DC0ADFB" w14:textId="77777777" w:rsidR="00C8264E" w:rsidRDefault="00C8264E" w:rsidP="00C8264E">
      <w:pPr>
        <w:pStyle w:val="ListParagraph"/>
        <w:numPr>
          <w:ilvl w:val="0"/>
          <w:numId w:val="1"/>
        </w:numPr>
      </w:pPr>
      <w:r>
        <w:t>G.8350 (2021) “</w:t>
      </w:r>
      <w:r w:rsidRPr="00EC13C6">
        <w:rPr>
          <w:i/>
          <w:iCs/>
        </w:rPr>
        <w:t>Management and control for metro transport network</w:t>
      </w:r>
      <w:r>
        <w:t>”</w:t>
      </w:r>
    </w:p>
    <w:p w14:paraId="53DF521F" w14:textId="77777777" w:rsidR="00C8264E" w:rsidRDefault="00C8264E" w:rsidP="00C8264E">
      <w:pPr>
        <w:pStyle w:val="ListParagraph"/>
        <w:numPr>
          <w:ilvl w:val="0"/>
          <w:numId w:val="1"/>
        </w:numPr>
      </w:pPr>
      <w:r>
        <w:t>G.872 (2024) “</w:t>
      </w:r>
      <w:r w:rsidRPr="008325A6">
        <w:rPr>
          <w:i/>
          <w:iCs/>
        </w:rPr>
        <w:t>Architecture of the optical transport network</w:t>
      </w:r>
      <w:r>
        <w:t>”</w:t>
      </w:r>
    </w:p>
    <w:p w14:paraId="395E443B" w14:textId="77777777" w:rsidR="00C8264E" w:rsidRDefault="00C8264E" w:rsidP="00C8264E">
      <w:pPr>
        <w:pStyle w:val="ListParagraph"/>
        <w:numPr>
          <w:ilvl w:val="0"/>
          <w:numId w:val="1"/>
        </w:numPr>
      </w:pPr>
      <w:r>
        <w:t>G.709/Y.1331 Amd.3 “</w:t>
      </w:r>
      <w:r w:rsidRPr="008325A6">
        <w:rPr>
          <w:i/>
          <w:iCs/>
        </w:rPr>
        <w:t>Interfaces for the optical transport network</w:t>
      </w:r>
      <w:r>
        <w:t>”</w:t>
      </w:r>
    </w:p>
    <w:p w14:paraId="706C6485" w14:textId="77777777" w:rsidR="00C8264E" w:rsidRDefault="00C8264E" w:rsidP="00C8264E">
      <w:pPr>
        <w:pStyle w:val="ListParagraph"/>
        <w:numPr>
          <w:ilvl w:val="0"/>
          <w:numId w:val="1"/>
        </w:numPr>
      </w:pPr>
      <w:r>
        <w:t>G.709.20 (2024) “</w:t>
      </w:r>
      <w:r w:rsidRPr="00EC13C6">
        <w:rPr>
          <w:i/>
          <w:iCs/>
        </w:rPr>
        <w:t>Overview of fine grain OTN</w:t>
      </w:r>
      <w:r>
        <w:t>”</w:t>
      </w:r>
    </w:p>
    <w:p w14:paraId="09594166" w14:textId="77777777" w:rsidR="00C8264E" w:rsidRDefault="00C8264E" w:rsidP="00C8264E">
      <w:r>
        <w:t>An additional Recommendation on synchronization is under development.</w:t>
      </w:r>
    </w:p>
    <w:p w14:paraId="402E9BEE" w14:textId="77777777" w:rsidR="00C8264E" w:rsidRDefault="00C8264E" w:rsidP="00C8264E">
      <w:r>
        <w:t>A transport network connection (that support for example a network slice or a private line) is required to provide OAM for connection verification and performance monitoring which must be configured when a service is established or modified.</w:t>
      </w:r>
    </w:p>
    <w:p w14:paraId="5720C3F0" w14:textId="77777777" w:rsidR="00C8264E" w:rsidRDefault="00C8264E" w:rsidP="00C8264E">
      <w:r w:rsidRPr="00B328FE">
        <w:rPr>
          <w:i/>
          <w:iCs/>
        </w:rPr>
        <w:lastRenderedPageBreak/>
        <w:t xml:space="preserve">Draft new Recommendation ITU-T </w:t>
      </w:r>
      <w:proofErr w:type="gramStart"/>
      <w:r w:rsidRPr="00B328FE">
        <w:rPr>
          <w:i/>
          <w:iCs/>
        </w:rPr>
        <w:t>Q.FGNS</w:t>
      </w:r>
      <w:proofErr w:type="gramEnd"/>
      <w:r>
        <w:t>” includes the following text:</w:t>
      </w:r>
    </w:p>
    <w:p w14:paraId="1F09BD29" w14:textId="77777777" w:rsidR="00C8264E" w:rsidRDefault="00C8264E" w:rsidP="00C8264E">
      <w:r>
        <w:t>Clause 6.1 states:</w:t>
      </w:r>
    </w:p>
    <w:p w14:paraId="53AA81BE" w14:textId="77777777" w:rsidR="00C8264E" w:rsidRDefault="00C8264E" w:rsidP="00C8264E">
      <w:pPr>
        <w:ind w:left="720"/>
      </w:pPr>
      <w:r>
        <w:t>“</w:t>
      </w:r>
      <w:r w:rsidRPr="009870FF">
        <w:t>Network slicing is designed to handle specific service requirements, meet differentiated service level agreements (SLAs), and build isolated network instances on demand. Isolation is considered as one of key security capabilities for network slice. As an i</w:t>
      </w:r>
      <w:r w:rsidRPr="009870FF">
        <w:rPr>
          <w:rFonts w:hint="eastAsia"/>
        </w:rPr>
        <w:t xml:space="preserve">nterface technology for service isolation and network slicing in the bearer network, </w:t>
      </w:r>
      <w:proofErr w:type="spellStart"/>
      <w:r w:rsidRPr="009870FF">
        <w:rPr>
          <w:rFonts w:hint="eastAsia"/>
        </w:rPr>
        <w:t>FlexE</w:t>
      </w:r>
      <w:proofErr w:type="spellEnd"/>
      <w:r w:rsidRPr="009870FF">
        <w:rPr>
          <w:rFonts w:hint="eastAsia"/>
        </w:rPr>
        <w:t>（</w:t>
      </w:r>
      <w:r w:rsidRPr="009870FF">
        <w:rPr>
          <w:rFonts w:hint="eastAsia"/>
        </w:rPr>
        <w:t>Flexible Ethernet</w:t>
      </w:r>
      <w:r w:rsidRPr="009870FF">
        <w:rPr>
          <w:rFonts w:hint="eastAsia"/>
        </w:rPr>
        <w:t>）</w:t>
      </w:r>
      <w:r w:rsidRPr="009870FF">
        <w:rPr>
          <w:rFonts w:hint="eastAsia"/>
        </w:rPr>
        <w:t xml:space="preserve"> implements flexible allocation of interface resources and solves the need for pipe isolation for some services.</w:t>
      </w:r>
      <w:r>
        <w:t>”</w:t>
      </w:r>
    </w:p>
    <w:p w14:paraId="4F404A89" w14:textId="77777777" w:rsidR="00C8264E" w:rsidRPr="001F7B4D" w:rsidRDefault="00C8264E" w:rsidP="00C8264E">
      <w:pPr>
        <w:rPr>
          <w:i/>
          <w:iCs/>
        </w:rPr>
      </w:pPr>
      <w:r w:rsidRPr="009870FF">
        <w:rPr>
          <w:i/>
          <w:iCs/>
        </w:rPr>
        <w:t>Comment:</w:t>
      </w:r>
      <w:r>
        <w:t xml:space="preserve"> </w:t>
      </w:r>
      <w:r w:rsidRPr="001F7B4D">
        <w:rPr>
          <w:i/>
          <w:iCs/>
        </w:rPr>
        <w:t xml:space="preserve">The </w:t>
      </w:r>
      <w:proofErr w:type="spellStart"/>
      <w:r w:rsidRPr="001F7B4D">
        <w:rPr>
          <w:i/>
          <w:iCs/>
        </w:rPr>
        <w:t>FlexE</w:t>
      </w:r>
      <w:proofErr w:type="spellEnd"/>
      <w:r w:rsidRPr="001F7B4D">
        <w:rPr>
          <w:i/>
          <w:iCs/>
        </w:rPr>
        <w:t xml:space="preserve"> protocol only supports a single hop (i.e.</w:t>
      </w:r>
      <w:r>
        <w:rPr>
          <w:i/>
          <w:iCs/>
        </w:rPr>
        <w:t>,</w:t>
      </w:r>
      <w:r w:rsidRPr="001F7B4D">
        <w:rPr>
          <w:i/>
          <w:iCs/>
        </w:rPr>
        <w:t xml:space="preserve"> it is not a networking technology), for this reason SG15 developed MTN which augments </w:t>
      </w:r>
      <w:proofErr w:type="spellStart"/>
      <w:r w:rsidRPr="001F7B4D">
        <w:rPr>
          <w:i/>
          <w:iCs/>
        </w:rPr>
        <w:t>FlexE</w:t>
      </w:r>
      <w:proofErr w:type="spellEnd"/>
      <w:r w:rsidRPr="001F7B4D">
        <w:rPr>
          <w:i/>
          <w:iCs/>
        </w:rPr>
        <w:t xml:space="preserve"> with the required network OAM.</w:t>
      </w:r>
    </w:p>
    <w:p w14:paraId="707854EA" w14:textId="77777777" w:rsidR="00C8264E" w:rsidRDefault="00C8264E" w:rsidP="00C8264E">
      <w:r>
        <w:t>Clause 6.3 states:</w:t>
      </w:r>
    </w:p>
    <w:p w14:paraId="535E8B78" w14:textId="77777777" w:rsidR="00C8264E" w:rsidRDefault="00C8264E" w:rsidP="00C8264E">
      <w:pPr>
        <w:ind w:left="720"/>
      </w:pPr>
      <w:r>
        <w:t>“</w:t>
      </w:r>
      <w:r w:rsidRPr="003674C9">
        <w:t>Fine-grained network slicing mechanism introduces the FGSI in data plane, guiding each forwarding node to use specific bandwidth and forwarding resources for packet forwarding processing, thereby achieving end-to-end resource isolation and guarantee.</w:t>
      </w:r>
      <w:r>
        <w:t>”</w:t>
      </w:r>
    </w:p>
    <w:p w14:paraId="6D195B2D" w14:textId="77777777" w:rsidR="00C8264E" w:rsidRDefault="00C8264E" w:rsidP="00C8264E">
      <w:r>
        <w:t xml:space="preserve">Both </w:t>
      </w:r>
      <w:proofErr w:type="spellStart"/>
      <w:r>
        <w:t>fgMTN</w:t>
      </w:r>
      <w:proofErr w:type="spellEnd"/>
      <w:r>
        <w:t xml:space="preserve"> and </w:t>
      </w:r>
      <w:proofErr w:type="spellStart"/>
      <w:r>
        <w:t>fgOTN</w:t>
      </w:r>
      <w:proofErr w:type="spellEnd"/>
      <w:r>
        <w:t xml:space="preserve"> provide 10Mb/s granularity, full resource isolation and OAM. These </w:t>
      </w:r>
      <w:proofErr w:type="spellStart"/>
      <w:r>
        <w:t>fg</w:t>
      </w:r>
      <w:proofErr w:type="spellEnd"/>
      <w:r>
        <w:t xml:space="preserve"> client connections can be carried across the existing transport network infrastructure. Therefore, we suggest that you reuse one of these already defined protocols instead of defining a new data-plane protocol that would require the deployment of new equipment in the transport network.</w:t>
      </w:r>
    </w:p>
    <w:p w14:paraId="00CBAC5C" w14:textId="77777777" w:rsidR="00C8264E" w:rsidRDefault="00C8264E" w:rsidP="00C8264E">
      <w:r>
        <w:t>SG15 has developed Recommendations describing the common aspects management/control (G.7701 “</w:t>
      </w:r>
      <w:r w:rsidRPr="008325A6">
        <w:rPr>
          <w:i/>
          <w:iCs/>
        </w:rPr>
        <w:t>Common control aspects</w:t>
      </w:r>
      <w:r>
        <w:t>”), the application of SDN to transport networks (G.7702 “</w:t>
      </w:r>
      <w:r w:rsidRPr="008325A6">
        <w:rPr>
          <w:i/>
          <w:iCs/>
        </w:rPr>
        <w:t>Architecture for SDN control of transport networks</w:t>
      </w:r>
      <w:r>
        <w:t>”) and the application of ASON to transport networks (G.7703 “</w:t>
      </w:r>
      <w:r w:rsidRPr="008325A6">
        <w:t>Architecture for the automatically switched optical network</w:t>
      </w:r>
      <w:r>
        <w:t>”). GSTR-TN5G “</w:t>
      </w:r>
      <w:r w:rsidRPr="001F055D">
        <w:rPr>
          <w:i/>
          <w:iCs/>
        </w:rPr>
        <w:t>Transport network support of IMT-2020/5G</w:t>
      </w:r>
      <w:r>
        <w:t>” which includes a description of the interaction between an IMT-2020/5G network and the transport network management.</w:t>
      </w:r>
    </w:p>
    <w:p w14:paraId="20A00530" w14:textId="77777777" w:rsidR="00C8264E" w:rsidRDefault="00C8264E" w:rsidP="00C8264E">
      <w:r>
        <w:t>The transport network does not support service signalling so we suggest that it would better to interconnect from the service signalling network to the existing transport network management/control systems described in the G.770x series of Recommendations. This will allow fine grained connections (including the required OAM) to be established across the existing transport network infrastructure.</w:t>
      </w:r>
    </w:p>
    <w:p w14:paraId="35F3CC05" w14:textId="77777777" w:rsidR="00C8264E" w:rsidRDefault="00C8264E" w:rsidP="00C8264E">
      <w:r>
        <w:t>We also draw your attention to some work in the IETF may be of intertest to you. For example, RFC 9543 “</w:t>
      </w:r>
      <w:r w:rsidRPr="000271D7">
        <w:rPr>
          <w:i/>
          <w:iCs/>
        </w:rPr>
        <w:t>A Framework for Network Slices in Networks Built from IETF Technologies</w:t>
      </w:r>
      <w:r>
        <w:t>” and the TEAS Working Group draft-ietf-teas-nrp-scalability-04 “</w:t>
      </w:r>
      <w:r w:rsidRPr="000271D7">
        <w:rPr>
          <w:i/>
          <w:iCs/>
        </w:rPr>
        <w:t>Scalability Considerations for Network Resource Partition</w:t>
      </w:r>
      <w:r>
        <w:t>”.</w:t>
      </w:r>
    </w:p>
    <w:p w14:paraId="64E6A907" w14:textId="00CECDF4" w:rsidR="00C8264E" w:rsidRDefault="00C8264E" w:rsidP="00C8264E">
      <w:r>
        <w:t xml:space="preserve">A companion liaison statement </w:t>
      </w:r>
      <w:r w:rsidRPr="006B67D1">
        <w:t>(</w:t>
      </w:r>
      <w:r w:rsidR="006B67D1" w:rsidRPr="006B67D1">
        <w:rPr>
          <w:rFonts w:hint="eastAsia"/>
          <w:i/>
          <w:iCs/>
        </w:rPr>
        <w:t>SG15-LS129</w:t>
      </w:r>
      <w:r w:rsidRPr="006B67D1">
        <w:t>)</w:t>
      </w:r>
      <w:r>
        <w:t xml:space="preserve"> proposes some modifications to the proposed new Question text for Q</w:t>
      </w:r>
      <w:r w:rsidR="006B67D1">
        <w:rPr>
          <w:rFonts w:hint="eastAsia"/>
        </w:rPr>
        <w:t>uestion D</w:t>
      </w:r>
      <w:r>
        <w:t>/11.</w:t>
      </w:r>
    </w:p>
    <w:p w14:paraId="7FEF6587" w14:textId="77777777" w:rsidR="00C8264E" w:rsidRDefault="00C8264E" w:rsidP="00C8264E">
      <w:r>
        <w:t>We look forward to working with you to enable the flexible, on demand, configuration of transport network connections to support fine grained, fully isolated network slices.</w:t>
      </w:r>
    </w:p>
    <w:p w14:paraId="1E16F324" w14:textId="77777777" w:rsidR="00C8264E" w:rsidRPr="009D7A1C" w:rsidRDefault="00C8264E" w:rsidP="00C8264E">
      <w:r>
        <w:t>Q12/15 will be holding an interregnum meeting 2-6 December 2024 and SG15 will meet 17-28 March 2025.</w:t>
      </w:r>
    </w:p>
    <w:p w14:paraId="717A72BC" w14:textId="77777777" w:rsidR="00C8264E" w:rsidRDefault="00C8264E" w:rsidP="00C8264E">
      <w:pPr>
        <w:jc w:val="center"/>
      </w:pPr>
      <w:r>
        <w:t>_______________________</w:t>
      </w:r>
    </w:p>
    <w:p w14:paraId="6CD110A8" w14:textId="77777777" w:rsidR="00452673" w:rsidRDefault="00452673"/>
    <w:sectPr w:rsidR="00452673" w:rsidSect="00CF5DAD">
      <w:headerReference w:type="default" r:id="rId12"/>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C579E" w14:textId="77777777" w:rsidR="00BE4B4E" w:rsidRDefault="00BE4B4E" w:rsidP="00BE4B4E">
      <w:pPr>
        <w:spacing w:before="0"/>
      </w:pPr>
      <w:r>
        <w:separator/>
      </w:r>
    </w:p>
  </w:endnote>
  <w:endnote w:type="continuationSeparator" w:id="0">
    <w:p w14:paraId="617834D9" w14:textId="77777777" w:rsidR="00BE4B4E" w:rsidRDefault="00BE4B4E" w:rsidP="00BE4B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B3947" w14:textId="77777777" w:rsidR="00BE4B4E" w:rsidRDefault="00BE4B4E" w:rsidP="00BE4B4E">
      <w:pPr>
        <w:spacing w:before="0"/>
      </w:pPr>
      <w:r>
        <w:separator/>
      </w:r>
    </w:p>
  </w:footnote>
  <w:footnote w:type="continuationSeparator" w:id="0">
    <w:p w14:paraId="1BE450E1" w14:textId="77777777" w:rsidR="00BE4B4E" w:rsidRDefault="00BE4B4E" w:rsidP="00BE4B4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FEE4D" w14:textId="56394B9E" w:rsidR="00BE4B4E" w:rsidRPr="00BE4B4E" w:rsidRDefault="00BE4B4E" w:rsidP="00BE4B4E">
    <w:pPr>
      <w:pStyle w:val="Header"/>
      <w:jc w:val="center"/>
      <w:rPr>
        <w:sz w:val="18"/>
      </w:rPr>
    </w:pPr>
    <w:r w:rsidRPr="00BE4B4E">
      <w:rPr>
        <w:sz w:val="18"/>
      </w:rPr>
      <w:t xml:space="preserve">- </w:t>
    </w:r>
    <w:r w:rsidRPr="00BE4B4E">
      <w:rPr>
        <w:sz w:val="18"/>
      </w:rPr>
      <w:fldChar w:fldCharType="begin"/>
    </w:r>
    <w:r w:rsidRPr="00BE4B4E">
      <w:rPr>
        <w:sz w:val="18"/>
      </w:rPr>
      <w:instrText xml:space="preserve"> PAGE  \* MERGEFORMAT </w:instrText>
    </w:r>
    <w:r w:rsidRPr="00BE4B4E">
      <w:rPr>
        <w:sz w:val="18"/>
      </w:rPr>
      <w:fldChar w:fldCharType="separate"/>
    </w:r>
    <w:r w:rsidRPr="00BE4B4E">
      <w:rPr>
        <w:noProof/>
        <w:sz w:val="18"/>
      </w:rPr>
      <w:t>1</w:t>
    </w:r>
    <w:r w:rsidRPr="00BE4B4E">
      <w:rPr>
        <w:sz w:val="18"/>
      </w:rPr>
      <w:fldChar w:fldCharType="end"/>
    </w:r>
    <w:r w:rsidRPr="00BE4B4E">
      <w:rPr>
        <w:sz w:val="18"/>
      </w:rPr>
      <w:t xml:space="preserve"> -</w:t>
    </w:r>
  </w:p>
  <w:p w14:paraId="58247F4E" w14:textId="6BFD24F9" w:rsidR="00BE4B4E" w:rsidRPr="00BE4B4E" w:rsidRDefault="00BE4B4E" w:rsidP="00BE4B4E">
    <w:pPr>
      <w:pStyle w:val="Header"/>
      <w:spacing w:after="240"/>
      <w:jc w:val="center"/>
      <w:rPr>
        <w:sz w:val="18"/>
      </w:rPr>
    </w:pPr>
    <w:r w:rsidRPr="00BE4B4E">
      <w:rPr>
        <w:sz w:val="18"/>
      </w:rPr>
      <w:fldChar w:fldCharType="begin"/>
    </w:r>
    <w:r w:rsidRPr="00BE4B4E">
      <w:rPr>
        <w:sz w:val="18"/>
      </w:rPr>
      <w:instrText xml:space="preserve"> STYLEREF  Docnumber  </w:instrText>
    </w:r>
    <w:r w:rsidRPr="00BE4B4E">
      <w:rPr>
        <w:sz w:val="18"/>
      </w:rPr>
      <w:fldChar w:fldCharType="separate"/>
    </w:r>
    <w:r w:rsidR="002C6FAA">
      <w:rPr>
        <w:noProof/>
        <w:sz w:val="18"/>
      </w:rPr>
      <w:t>TSAG-TD635</w:t>
    </w:r>
    <w:r w:rsidRPr="00BE4B4E">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5E69"/>
    <w:multiLevelType w:val="hybridMultilevel"/>
    <w:tmpl w:val="33046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4788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4E"/>
    <w:rsid w:val="002C6FAA"/>
    <w:rsid w:val="00452673"/>
    <w:rsid w:val="00467ACB"/>
    <w:rsid w:val="006B67D1"/>
    <w:rsid w:val="006E56AB"/>
    <w:rsid w:val="00884884"/>
    <w:rsid w:val="008E783B"/>
    <w:rsid w:val="00BE4B4E"/>
    <w:rsid w:val="00C35439"/>
    <w:rsid w:val="00C8264E"/>
    <w:rsid w:val="00CF5DAD"/>
    <w:rsid w:val="00E229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377E"/>
  <w15:chartTrackingRefBased/>
  <w15:docId w15:val="{6F6AF749-D298-423D-B1C3-B410FA34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64E"/>
    <w:pPr>
      <w:spacing w:before="120" w:after="0" w:line="240" w:lineRule="auto"/>
    </w:pPr>
    <w:rPr>
      <w:rFonts w:ascii="Times New Roman" w:hAnsi="Times New Roman" w:cs="Times New Roman"/>
      <w:kern w:val="0"/>
      <w:sz w:val="24"/>
      <w:szCs w:val="24"/>
      <w:lang w:eastAsia="ja-JP"/>
    </w:rPr>
  </w:style>
  <w:style w:type="paragraph" w:styleId="Heading1">
    <w:name w:val="heading 1"/>
    <w:basedOn w:val="Normal"/>
    <w:next w:val="Normal"/>
    <w:link w:val="Heading1Char"/>
    <w:uiPriority w:val="9"/>
    <w:qFormat/>
    <w:rsid w:val="00C82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6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6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6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6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64E"/>
    <w:rPr>
      <w:rFonts w:eastAsiaTheme="majorEastAsia" w:cstheme="majorBidi"/>
      <w:color w:val="272727" w:themeColor="text1" w:themeTint="D8"/>
    </w:rPr>
  </w:style>
  <w:style w:type="paragraph" w:styleId="Title">
    <w:name w:val="Title"/>
    <w:basedOn w:val="Normal"/>
    <w:next w:val="Normal"/>
    <w:link w:val="TitleChar"/>
    <w:uiPriority w:val="10"/>
    <w:qFormat/>
    <w:rsid w:val="00C826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64E"/>
    <w:pPr>
      <w:spacing w:before="160"/>
      <w:jc w:val="center"/>
    </w:pPr>
    <w:rPr>
      <w:i/>
      <w:iCs/>
      <w:color w:val="404040" w:themeColor="text1" w:themeTint="BF"/>
    </w:rPr>
  </w:style>
  <w:style w:type="character" w:customStyle="1" w:styleId="QuoteChar">
    <w:name w:val="Quote Char"/>
    <w:basedOn w:val="DefaultParagraphFont"/>
    <w:link w:val="Quote"/>
    <w:uiPriority w:val="29"/>
    <w:rsid w:val="00C8264E"/>
    <w:rPr>
      <w:i/>
      <w:iCs/>
      <w:color w:val="404040" w:themeColor="text1" w:themeTint="BF"/>
    </w:rPr>
  </w:style>
  <w:style w:type="paragraph" w:styleId="ListParagraph">
    <w:name w:val="List Paragraph"/>
    <w:basedOn w:val="Normal"/>
    <w:link w:val="ListParagraphChar"/>
    <w:uiPriority w:val="34"/>
    <w:qFormat/>
    <w:rsid w:val="00C8264E"/>
    <w:pPr>
      <w:ind w:left="720"/>
      <w:contextualSpacing/>
    </w:pPr>
  </w:style>
  <w:style w:type="character" w:styleId="IntenseEmphasis">
    <w:name w:val="Intense Emphasis"/>
    <w:basedOn w:val="DefaultParagraphFont"/>
    <w:uiPriority w:val="21"/>
    <w:qFormat/>
    <w:rsid w:val="00C8264E"/>
    <w:rPr>
      <w:i/>
      <w:iCs/>
      <w:color w:val="0F4761" w:themeColor="accent1" w:themeShade="BF"/>
    </w:rPr>
  </w:style>
  <w:style w:type="paragraph" w:styleId="IntenseQuote">
    <w:name w:val="Intense Quote"/>
    <w:basedOn w:val="Normal"/>
    <w:next w:val="Normal"/>
    <w:link w:val="IntenseQuoteChar"/>
    <w:uiPriority w:val="30"/>
    <w:qFormat/>
    <w:rsid w:val="00C82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64E"/>
    <w:rPr>
      <w:i/>
      <w:iCs/>
      <w:color w:val="0F4761" w:themeColor="accent1" w:themeShade="BF"/>
    </w:rPr>
  </w:style>
  <w:style w:type="character" w:styleId="IntenseReference">
    <w:name w:val="Intense Reference"/>
    <w:basedOn w:val="DefaultParagraphFont"/>
    <w:uiPriority w:val="32"/>
    <w:qFormat/>
    <w:rsid w:val="00C8264E"/>
    <w:rPr>
      <w:b/>
      <w:bCs/>
      <w:smallCaps/>
      <w:color w:val="0F4761" w:themeColor="accent1" w:themeShade="BF"/>
      <w:spacing w:val="5"/>
    </w:rPr>
  </w:style>
  <w:style w:type="paragraph" w:customStyle="1" w:styleId="AnnexNotitle">
    <w:name w:val="Annex_No &amp; title"/>
    <w:basedOn w:val="Normal"/>
    <w:next w:val="Normal"/>
    <w:qFormat/>
    <w:rsid w:val="00C8264E"/>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VenueDate">
    <w:name w:val="VenueDate"/>
    <w:basedOn w:val="Normal"/>
    <w:qFormat/>
    <w:rsid w:val="00C8264E"/>
    <w:pPr>
      <w:jc w:val="right"/>
    </w:pPr>
  </w:style>
  <w:style w:type="paragraph" w:customStyle="1" w:styleId="TSBHeaderQuestion">
    <w:name w:val="TSBHeaderQuestion"/>
    <w:basedOn w:val="Normal"/>
    <w:qFormat/>
    <w:rsid w:val="00C8264E"/>
  </w:style>
  <w:style w:type="paragraph" w:customStyle="1" w:styleId="TSBHeaderSource">
    <w:name w:val="TSBHeaderSource"/>
    <w:basedOn w:val="Normal"/>
    <w:qFormat/>
    <w:rsid w:val="00C8264E"/>
  </w:style>
  <w:style w:type="paragraph" w:customStyle="1" w:styleId="TSBHeaderTitle">
    <w:name w:val="TSBHeaderTitle"/>
    <w:basedOn w:val="Normal"/>
    <w:qFormat/>
    <w:rsid w:val="00C8264E"/>
  </w:style>
  <w:style w:type="paragraph" w:customStyle="1" w:styleId="TSBHeaderSummary">
    <w:name w:val="TSBHeaderSummary"/>
    <w:basedOn w:val="Normal"/>
    <w:rsid w:val="00C8264E"/>
  </w:style>
  <w:style w:type="paragraph" w:customStyle="1" w:styleId="LSDeadline">
    <w:name w:val="LSDeadline"/>
    <w:basedOn w:val="Normal"/>
    <w:next w:val="Normal"/>
    <w:rsid w:val="00C8264E"/>
    <w:rPr>
      <w:rFonts w:eastAsiaTheme="minorHAnsi"/>
    </w:rPr>
  </w:style>
  <w:style w:type="paragraph" w:customStyle="1" w:styleId="LSForAction">
    <w:name w:val="LSForAction"/>
    <w:basedOn w:val="Normal"/>
    <w:next w:val="Normal"/>
    <w:rsid w:val="00C8264E"/>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C8264E"/>
    <w:rPr>
      <w:rFonts w:eastAsiaTheme="minorHAnsi"/>
      <w:bCs/>
    </w:rPr>
  </w:style>
  <w:style w:type="paragraph" w:customStyle="1" w:styleId="LSApproval">
    <w:name w:val="LSApproval"/>
    <w:basedOn w:val="Normal"/>
    <w:rsid w:val="00C8264E"/>
    <w:rPr>
      <w:b/>
      <w:bCs/>
    </w:rPr>
  </w:style>
  <w:style w:type="character" w:customStyle="1" w:styleId="ListParagraphChar">
    <w:name w:val="List Paragraph Char"/>
    <w:basedOn w:val="DefaultParagraphFont"/>
    <w:link w:val="ListParagraph"/>
    <w:uiPriority w:val="34"/>
    <w:rsid w:val="00C8264E"/>
  </w:style>
  <w:style w:type="paragraph" w:styleId="Header">
    <w:name w:val="header"/>
    <w:basedOn w:val="Normal"/>
    <w:link w:val="HeaderChar"/>
    <w:uiPriority w:val="99"/>
    <w:unhideWhenUsed/>
    <w:rsid w:val="00BE4B4E"/>
    <w:pPr>
      <w:tabs>
        <w:tab w:val="center" w:pos="4513"/>
        <w:tab w:val="right" w:pos="9026"/>
      </w:tabs>
      <w:spacing w:before="0"/>
    </w:pPr>
  </w:style>
  <w:style w:type="character" w:customStyle="1" w:styleId="HeaderChar">
    <w:name w:val="Header Char"/>
    <w:basedOn w:val="DefaultParagraphFont"/>
    <w:link w:val="Header"/>
    <w:uiPriority w:val="99"/>
    <w:rsid w:val="00BE4B4E"/>
    <w:rPr>
      <w:rFonts w:ascii="Times New Roman" w:eastAsiaTheme="minorEastAsia" w:hAnsi="Times New Roman" w:cs="Times New Roman"/>
      <w:kern w:val="0"/>
      <w:sz w:val="24"/>
      <w:szCs w:val="24"/>
      <w:lang w:eastAsia="ja-JP"/>
    </w:rPr>
  </w:style>
  <w:style w:type="paragraph" w:styleId="Footer">
    <w:name w:val="footer"/>
    <w:basedOn w:val="Normal"/>
    <w:link w:val="FooterChar"/>
    <w:uiPriority w:val="99"/>
    <w:unhideWhenUsed/>
    <w:rsid w:val="00BE4B4E"/>
    <w:pPr>
      <w:tabs>
        <w:tab w:val="center" w:pos="4513"/>
        <w:tab w:val="right" w:pos="9026"/>
      </w:tabs>
      <w:spacing w:before="0"/>
    </w:pPr>
  </w:style>
  <w:style w:type="character" w:customStyle="1" w:styleId="FooterChar">
    <w:name w:val="Footer Char"/>
    <w:basedOn w:val="DefaultParagraphFont"/>
    <w:link w:val="Footer"/>
    <w:uiPriority w:val="99"/>
    <w:rsid w:val="00BE4B4E"/>
    <w:rPr>
      <w:rFonts w:ascii="Times New Roman" w:eastAsiaTheme="minorEastAsia" w:hAnsi="Times New Roman" w:cs="Times New Roman"/>
      <w:kern w:val="0"/>
      <w:sz w:val="24"/>
      <w:szCs w:val="24"/>
      <w:lang w:eastAsia="ja-JP"/>
    </w:rPr>
  </w:style>
  <w:style w:type="paragraph" w:customStyle="1" w:styleId="Docnumber">
    <w:name w:val="Docnumber"/>
    <w:basedOn w:val="Normal"/>
    <w:link w:val="DocnumberChar"/>
    <w:qFormat/>
    <w:rsid w:val="00BE4B4E"/>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40"/>
      <w:szCs w:val="20"/>
      <w:lang w:eastAsia="en-US"/>
      <w14:ligatures w14:val="none"/>
    </w:rPr>
  </w:style>
  <w:style w:type="character" w:customStyle="1" w:styleId="DocnumberChar">
    <w:name w:val="Docnumber Char"/>
    <w:basedOn w:val="DefaultParagraphFont"/>
    <w:link w:val="Docnumber"/>
    <w:rsid w:val="00BE4B4E"/>
    <w:rPr>
      <w:rFonts w:ascii="Times New Roman" w:eastAsia="Times New Roman" w:hAnsi="Times New Roman" w:cs="Times New Roman"/>
      <w:b/>
      <w:bCs/>
      <w:kern w:val="0"/>
      <w:sz w:val="40"/>
      <w:szCs w:val="20"/>
      <w14:ligatures w14:val="none"/>
    </w:rPr>
  </w:style>
  <w:style w:type="character" w:styleId="Hyperlink">
    <w:name w:val="Hyperlink"/>
    <w:rsid w:val="00CF5DAD"/>
    <w:rPr>
      <w:color w:val="0000FF"/>
      <w:u w:val="single"/>
    </w:rPr>
  </w:style>
  <w:style w:type="paragraph" w:customStyle="1" w:styleId="TSBHeaderRight14">
    <w:name w:val="TSBHeaderRight14"/>
    <w:basedOn w:val="Normal"/>
    <w:rsid w:val="00CF5DAD"/>
    <w:pPr>
      <w:jc w:val="right"/>
    </w:pPr>
    <w:rPr>
      <w:rFonts w:eastAsia="DengXian"/>
      <w:b/>
      <w:bCs/>
      <w:sz w:val="28"/>
      <w:szCs w:val="28"/>
      <w:lang w:eastAsia="en-GB"/>
      <w14:ligatures w14:val="none"/>
    </w:rPr>
  </w:style>
  <w:style w:type="character" w:styleId="UnresolvedMention">
    <w:name w:val="Unresolved Mention"/>
    <w:basedOn w:val="DefaultParagraphFont"/>
    <w:uiPriority w:val="99"/>
    <w:semiHidden/>
    <w:unhideWhenUsed/>
    <w:rsid w:val="002C6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le.itu.int/11.1002/ls/sp17-sg15-oLS-00128.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le.itu.int/11.1002/ls/sp17-sg15-oLS-00128.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ifa/t/2022/ls/sg11/sp17-sg11-oLS-00176.zip" TargetMode="External"/><Relationship Id="rId4" Type="http://schemas.openxmlformats.org/officeDocument/2006/relationships/webSettings" Target="webSettings.xml"/><Relationship Id="rId9" Type="http://schemas.openxmlformats.org/officeDocument/2006/relationships/hyperlink" Target="mailto:sshew@ciena.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A57DACE16C4B8FBCAAF109650EE72B"/>
        <w:category>
          <w:name w:val="General"/>
          <w:gallery w:val="placeholder"/>
        </w:category>
        <w:types>
          <w:type w:val="bbPlcHdr"/>
        </w:types>
        <w:behaviors>
          <w:behavior w:val="content"/>
        </w:behaviors>
        <w:guid w:val="{248527D5-B864-44C7-8E34-0DE22F8E9819}"/>
      </w:docPartPr>
      <w:docPartBody>
        <w:p w:rsidR="002501C2" w:rsidRDefault="002501C2" w:rsidP="002501C2">
          <w:pPr>
            <w:pStyle w:val="84A57DACE16C4B8FBCAAF109650EE72B"/>
          </w:pPr>
          <w:r w:rsidRPr="001229A4">
            <w:rPr>
              <w:rStyle w:val="PlaceholderText"/>
            </w:rPr>
            <w:t>Click here to enter text.</w:t>
          </w:r>
        </w:p>
      </w:docPartBody>
    </w:docPart>
    <w:docPart>
      <w:docPartPr>
        <w:name w:val="C8C4BAE5E71C4D748C5B61C98A91495C"/>
        <w:category>
          <w:name w:val="General"/>
          <w:gallery w:val="placeholder"/>
        </w:category>
        <w:types>
          <w:type w:val="bbPlcHdr"/>
        </w:types>
        <w:behaviors>
          <w:behavior w:val="content"/>
        </w:behaviors>
        <w:guid w:val="{8D5A3DFE-F283-4051-A3DD-1ED5B227AEC3}"/>
      </w:docPartPr>
      <w:docPartBody>
        <w:p w:rsidR="002501C2" w:rsidRDefault="002501C2" w:rsidP="002501C2">
          <w:pPr>
            <w:pStyle w:val="C8C4BAE5E71C4D748C5B61C98A91495C"/>
          </w:pPr>
          <w:r w:rsidRPr="001229A4">
            <w:rPr>
              <w:rStyle w:val="PlaceholderText"/>
            </w:rPr>
            <w:t>Click here to enter text.</w:t>
          </w:r>
        </w:p>
      </w:docPartBody>
    </w:docPart>
    <w:docPart>
      <w:docPartPr>
        <w:name w:val="C055BDF92CEA4F9CB347F9AC06C92F9B"/>
        <w:category>
          <w:name w:val="General"/>
          <w:gallery w:val="placeholder"/>
        </w:category>
        <w:types>
          <w:type w:val="bbPlcHdr"/>
        </w:types>
        <w:behaviors>
          <w:behavior w:val="content"/>
        </w:behaviors>
        <w:guid w:val="{39B767D2-C269-49FB-9C19-1785150D9F76}"/>
      </w:docPartPr>
      <w:docPartBody>
        <w:p w:rsidR="002501C2" w:rsidRDefault="002501C2" w:rsidP="002501C2">
          <w:pPr>
            <w:pStyle w:val="C055BDF92CEA4F9CB347F9AC06C92F9B"/>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C2"/>
    <w:rsid w:val="002501C2"/>
    <w:rsid w:val="006E56AB"/>
    <w:rsid w:val="00884884"/>
    <w:rsid w:val="00C354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01C2"/>
  </w:style>
  <w:style w:type="paragraph" w:customStyle="1" w:styleId="84A57DACE16C4B8FBCAAF109650EE72B">
    <w:name w:val="84A57DACE16C4B8FBCAAF109650EE72B"/>
    <w:rsid w:val="002501C2"/>
  </w:style>
  <w:style w:type="paragraph" w:customStyle="1" w:styleId="C8C4BAE5E71C4D748C5B61C98A91495C">
    <w:name w:val="C8C4BAE5E71C4D748C5B61C98A91495C"/>
    <w:rsid w:val="002501C2"/>
  </w:style>
  <w:style w:type="paragraph" w:customStyle="1" w:styleId="C055BDF92CEA4F9CB347F9AC06C92F9B">
    <w:name w:val="C055BDF92CEA4F9CB347F9AC06C92F9B"/>
    <w:rsid w:val="00250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1010</Words>
  <Characters>5762</Characters>
  <Application>Microsoft Office Word</Application>
  <DocSecurity>0</DocSecurity>
  <Lines>48</Lines>
  <Paragraphs>13</Paragraphs>
  <ScaleCrop>false</ScaleCrop>
  <Manager>ITU-T</Manager>
  <Company>International Telecommunication Union (ITU)</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on initiation of new work item ITU-T Q.FGNS "Signalling requirements for fine-grained network slicing orchestration and management in bearer networks"</dc:title>
  <dc:subject/>
  <dc:creator>ITU-T SG15</dc:creator>
  <cp:keywords/>
  <dc:description>SG15-LS128  For: Montreal, 1 - 12 July 2024_x000d_Document date: _x000d_Saved by ITU51017886 at 15:00:39 on 19/07/2024</dc:description>
  <cp:lastModifiedBy>Al-Mnini, Lara</cp:lastModifiedBy>
  <cp:revision>3</cp:revision>
  <dcterms:created xsi:type="dcterms:W3CDTF">2024-07-22T11:16:00Z</dcterms:created>
  <dcterms:modified xsi:type="dcterms:W3CDTF">2024-07-22T11:20:00Z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SG15-LS128</vt:lpwstr>
  </property>
  <property fmtid="{D5CDD505-2E9C-101B-9397-08002B2CF9AE}" pid="3" name="Docdate">
    <vt:lpwstr/>
  </property>
  <property fmtid="{D5CDD505-2E9C-101B-9397-08002B2CF9AE}" pid="4" name="Docorlang">
    <vt:lpwstr/>
  </property>
  <property fmtid="{D5CDD505-2E9C-101B-9397-08002B2CF9AE}" pid="5" name="Docbluepink">
    <vt:lpwstr>12</vt:lpwstr>
  </property>
  <property fmtid="{D5CDD505-2E9C-101B-9397-08002B2CF9AE}" pid="6" name="Docdest">
    <vt:lpwstr>Montreal, 1 - 12 July 2024</vt:lpwstr>
  </property>
  <property fmtid="{D5CDD505-2E9C-101B-9397-08002B2CF9AE}" pid="7" name="Docauthor">
    <vt:lpwstr>ITU-T SG15</vt:lpwstr>
  </property>
</Properties>
</file>