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tblLayout w:type="fixed"/>
        <w:tblCellMar>
          <w:left w:w="57" w:type="dxa"/>
          <w:right w:w="57" w:type="dxa"/>
        </w:tblCellMar>
        <w:tblLook w:val="0000" w:firstRow="0" w:lastRow="0" w:firstColumn="0" w:lastColumn="0" w:noHBand="0" w:noVBand="0"/>
      </w:tblPr>
      <w:tblGrid>
        <w:gridCol w:w="1132"/>
        <w:gridCol w:w="286"/>
        <w:gridCol w:w="169"/>
        <w:gridCol w:w="3942"/>
        <w:gridCol w:w="84"/>
        <w:gridCol w:w="4027"/>
      </w:tblGrid>
      <w:tr w:rsidR="00ED3D2F" w:rsidRPr="00ED3D2F" w14:paraId="46259BEA" w14:textId="77777777" w:rsidTr="00ED3D2F">
        <w:trPr>
          <w:cantSplit/>
        </w:trPr>
        <w:tc>
          <w:tcPr>
            <w:tcW w:w="1132" w:type="dxa"/>
            <w:vMerge w:val="restart"/>
            <w:vAlign w:val="center"/>
          </w:tcPr>
          <w:p w14:paraId="7EDE6075" w14:textId="77777777" w:rsidR="00ED3D2F" w:rsidRPr="00ED3D2F" w:rsidRDefault="00ED3D2F" w:rsidP="00ED3D2F">
            <w:pPr>
              <w:spacing w:before="0"/>
              <w:jc w:val="center"/>
              <w:rPr>
                <w:sz w:val="20"/>
                <w:szCs w:val="20"/>
              </w:rPr>
            </w:pPr>
            <w:bookmarkStart w:id="0" w:name="dnum" w:colFirst="2" w:colLast="2"/>
            <w:bookmarkStart w:id="1" w:name="dtableau"/>
            <w:r w:rsidRPr="00ED3D2F">
              <w:rPr>
                <w:noProof/>
              </w:rPr>
              <w:drawing>
                <wp:inline distT="0" distB="0" distL="0" distR="0" wp14:anchorId="0ACA9BE4" wp14:editId="19CB2D62">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34275F6B" w14:textId="77777777" w:rsidR="00ED3D2F" w:rsidRPr="00ED3D2F" w:rsidRDefault="00ED3D2F" w:rsidP="00ED3D2F">
            <w:pPr>
              <w:rPr>
                <w:sz w:val="16"/>
                <w:szCs w:val="16"/>
              </w:rPr>
            </w:pPr>
            <w:r w:rsidRPr="00ED3D2F">
              <w:rPr>
                <w:sz w:val="16"/>
                <w:szCs w:val="16"/>
              </w:rPr>
              <w:t>INTERNATIONAL TELECOMMUNICATION UNION</w:t>
            </w:r>
          </w:p>
          <w:p w14:paraId="65844989" w14:textId="77777777" w:rsidR="00ED3D2F" w:rsidRPr="00ED3D2F" w:rsidRDefault="00ED3D2F" w:rsidP="00ED3D2F">
            <w:pPr>
              <w:rPr>
                <w:b/>
                <w:bCs/>
                <w:sz w:val="26"/>
                <w:szCs w:val="26"/>
              </w:rPr>
            </w:pPr>
            <w:r w:rsidRPr="00ED3D2F">
              <w:rPr>
                <w:b/>
                <w:bCs/>
                <w:sz w:val="26"/>
                <w:szCs w:val="26"/>
              </w:rPr>
              <w:t>TELECOMMUNICATION</w:t>
            </w:r>
            <w:r w:rsidRPr="00ED3D2F">
              <w:rPr>
                <w:b/>
                <w:bCs/>
                <w:sz w:val="26"/>
                <w:szCs w:val="26"/>
              </w:rPr>
              <w:br/>
              <w:t>STANDARDIZATION SECTOR</w:t>
            </w:r>
          </w:p>
          <w:p w14:paraId="1F05F96B" w14:textId="77777777" w:rsidR="00ED3D2F" w:rsidRPr="00ED3D2F" w:rsidRDefault="00ED3D2F" w:rsidP="00ED3D2F">
            <w:pPr>
              <w:rPr>
                <w:sz w:val="20"/>
                <w:szCs w:val="20"/>
              </w:rPr>
            </w:pPr>
            <w:r w:rsidRPr="00ED3D2F">
              <w:rPr>
                <w:sz w:val="20"/>
                <w:szCs w:val="20"/>
              </w:rPr>
              <w:t xml:space="preserve">STUDY PERIOD </w:t>
            </w:r>
            <w:bookmarkStart w:id="2" w:name="dstudyperiod"/>
            <w:r w:rsidRPr="00ED3D2F">
              <w:rPr>
                <w:sz w:val="20"/>
              </w:rPr>
              <w:t>2022</w:t>
            </w:r>
            <w:r w:rsidRPr="00ED3D2F">
              <w:rPr>
                <w:sz w:val="20"/>
                <w:szCs w:val="20"/>
              </w:rPr>
              <w:t>-</w:t>
            </w:r>
            <w:r w:rsidRPr="00ED3D2F">
              <w:rPr>
                <w:sz w:val="20"/>
              </w:rPr>
              <w:t>2024</w:t>
            </w:r>
            <w:bookmarkEnd w:id="2"/>
          </w:p>
        </w:tc>
        <w:tc>
          <w:tcPr>
            <w:tcW w:w="4026" w:type="dxa"/>
            <w:vAlign w:val="center"/>
          </w:tcPr>
          <w:p w14:paraId="433E3FE2" w14:textId="349E15D0" w:rsidR="00ED3D2F" w:rsidRPr="00ED3D2F" w:rsidRDefault="00ED3D2F" w:rsidP="00ED3D2F">
            <w:pPr>
              <w:pStyle w:val="Docnumber"/>
            </w:pPr>
            <w:r>
              <w:t>TSAG-TD625</w:t>
            </w:r>
          </w:p>
        </w:tc>
      </w:tr>
      <w:tr w:rsidR="00ED3D2F" w:rsidRPr="00ED3D2F" w14:paraId="4B29B440" w14:textId="77777777" w:rsidTr="00ED3D2F">
        <w:trPr>
          <w:cantSplit/>
        </w:trPr>
        <w:tc>
          <w:tcPr>
            <w:tcW w:w="1132" w:type="dxa"/>
            <w:vMerge/>
          </w:tcPr>
          <w:p w14:paraId="2BDB3F8B" w14:textId="77777777" w:rsidR="00ED3D2F" w:rsidRPr="00ED3D2F" w:rsidRDefault="00ED3D2F" w:rsidP="00ED3D2F">
            <w:pPr>
              <w:rPr>
                <w:smallCaps/>
                <w:sz w:val="20"/>
              </w:rPr>
            </w:pPr>
            <w:bookmarkStart w:id="3" w:name="dsg" w:colFirst="2" w:colLast="2"/>
            <w:bookmarkEnd w:id="0"/>
          </w:p>
        </w:tc>
        <w:tc>
          <w:tcPr>
            <w:tcW w:w="4481" w:type="dxa"/>
            <w:gridSpan w:val="4"/>
            <w:vMerge/>
          </w:tcPr>
          <w:p w14:paraId="152181AE" w14:textId="77777777" w:rsidR="00ED3D2F" w:rsidRPr="00ED3D2F" w:rsidRDefault="00ED3D2F" w:rsidP="00ED3D2F">
            <w:pPr>
              <w:rPr>
                <w:smallCaps/>
                <w:sz w:val="20"/>
              </w:rPr>
            </w:pPr>
          </w:p>
        </w:tc>
        <w:tc>
          <w:tcPr>
            <w:tcW w:w="4026" w:type="dxa"/>
          </w:tcPr>
          <w:p w14:paraId="41789CF2" w14:textId="65D19716" w:rsidR="00ED3D2F" w:rsidRPr="00ED3D2F" w:rsidRDefault="00ED3D2F" w:rsidP="00ED3D2F">
            <w:pPr>
              <w:pStyle w:val="TSBHeaderRight14"/>
              <w:rPr>
                <w:smallCaps/>
              </w:rPr>
            </w:pPr>
            <w:r>
              <w:rPr>
                <w:smallCaps/>
              </w:rPr>
              <w:t>TSAG</w:t>
            </w:r>
          </w:p>
        </w:tc>
      </w:tr>
      <w:bookmarkEnd w:id="3"/>
      <w:tr w:rsidR="00ED3D2F" w:rsidRPr="00ED3D2F" w14:paraId="0FED395E" w14:textId="77777777" w:rsidTr="00ED3D2F">
        <w:trPr>
          <w:cantSplit/>
        </w:trPr>
        <w:tc>
          <w:tcPr>
            <w:tcW w:w="1132" w:type="dxa"/>
            <w:vMerge/>
            <w:tcBorders>
              <w:bottom w:val="single" w:sz="12" w:space="0" w:color="auto"/>
            </w:tcBorders>
          </w:tcPr>
          <w:p w14:paraId="19F4C7E7" w14:textId="77777777" w:rsidR="00ED3D2F" w:rsidRPr="00ED3D2F" w:rsidRDefault="00ED3D2F" w:rsidP="00ED3D2F">
            <w:pPr>
              <w:rPr>
                <w:b/>
                <w:bCs/>
                <w:sz w:val="26"/>
              </w:rPr>
            </w:pPr>
          </w:p>
        </w:tc>
        <w:tc>
          <w:tcPr>
            <w:tcW w:w="4481" w:type="dxa"/>
            <w:gridSpan w:val="4"/>
            <w:vMerge/>
            <w:tcBorders>
              <w:bottom w:val="single" w:sz="12" w:space="0" w:color="auto"/>
            </w:tcBorders>
          </w:tcPr>
          <w:p w14:paraId="5EA5BBCA" w14:textId="77777777" w:rsidR="00ED3D2F" w:rsidRPr="00ED3D2F" w:rsidRDefault="00ED3D2F" w:rsidP="00ED3D2F">
            <w:pPr>
              <w:rPr>
                <w:b/>
                <w:bCs/>
                <w:sz w:val="26"/>
              </w:rPr>
            </w:pPr>
          </w:p>
        </w:tc>
        <w:tc>
          <w:tcPr>
            <w:tcW w:w="4026" w:type="dxa"/>
            <w:tcBorders>
              <w:bottom w:val="single" w:sz="12" w:space="0" w:color="auto"/>
            </w:tcBorders>
            <w:vAlign w:val="center"/>
          </w:tcPr>
          <w:p w14:paraId="17220A2E" w14:textId="77777777" w:rsidR="00ED3D2F" w:rsidRPr="00ED3D2F" w:rsidRDefault="00ED3D2F" w:rsidP="00ED3D2F">
            <w:pPr>
              <w:pStyle w:val="TSBHeaderRight14"/>
            </w:pPr>
            <w:r w:rsidRPr="00ED3D2F">
              <w:t>Original: English</w:t>
            </w:r>
          </w:p>
        </w:tc>
      </w:tr>
      <w:tr w:rsidR="00ED3D2F" w:rsidRPr="00ED3D2F" w14:paraId="2880DED4" w14:textId="77777777" w:rsidTr="00ED3D2F">
        <w:trPr>
          <w:cantSplit/>
        </w:trPr>
        <w:tc>
          <w:tcPr>
            <w:tcW w:w="1587" w:type="dxa"/>
            <w:gridSpan w:val="3"/>
          </w:tcPr>
          <w:p w14:paraId="1ABE7689" w14:textId="77777777" w:rsidR="00ED3D2F" w:rsidRPr="00ED3D2F" w:rsidRDefault="00ED3D2F" w:rsidP="00ED3D2F">
            <w:pPr>
              <w:rPr>
                <w:b/>
                <w:bCs/>
              </w:rPr>
            </w:pPr>
            <w:bookmarkStart w:id="4" w:name="dbluepink" w:colFirst="1" w:colLast="1"/>
            <w:bookmarkStart w:id="5" w:name="dmeeting" w:colFirst="2" w:colLast="2"/>
            <w:r w:rsidRPr="00ED3D2F">
              <w:rPr>
                <w:b/>
                <w:bCs/>
              </w:rPr>
              <w:t>Question(s):</w:t>
            </w:r>
          </w:p>
        </w:tc>
        <w:tc>
          <w:tcPr>
            <w:tcW w:w="4026" w:type="dxa"/>
            <w:gridSpan w:val="2"/>
          </w:tcPr>
          <w:p w14:paraId="17D61FC4" w14:textId="2FB798D7" w:rsidR="00ED3D2F" w:rsidRPr="00ED3D2F" w:rsidRDefault="00ED3D2F" w:rsidP="00ED3D2F">
            <w:pPr>
              <w:pStyle w:val="TSBHeaderQuestion"/>
            </w:pPr>
            <w:r w:rsidRPr="00ED3D2F">
              <w:t>N/A</w:t>
            </w:r>
          </w:p>
        </w:tc>
        <w:tc>
          <w:tcPr>
            <w:tcW w:w="4026" w:type="dxa"/>
          </w:tcPr>
          <w:p w14:paraId="0C8D6C50" w14:textId="316F4680" w:rsidR="00ED3D2F" w:rsidRPr="00ED3D2F" w:rsidRDefault="00ED3D2F" w:rsidP="00ED3D2F">
            <w:pPr>
              <w:pStyle w:val="VenueDate"/>
            </w:pPr>
            <w:r w:rsidRPr="00ED3D2F">
              <w:t>Geneva, 29 July – 2 August 2024</w:t>
            </w:r>
          </w:p>
        </w:tc>
      </w:tr>
      <w:tr w:rsidR="00ED3D2F" w:rsidRPr="00ED3D2F" w14:paraId="2A50753C" w14:textId="77777777" w:rsidTr="00ED3D2F">
        <w:trPr>
          <w:cantSplit/>
        </w:trPr>
        <w:tc>
          <w:tcPr>
            <w:tcW w:w="9639" w:type="dxa"/>
            <w:gridSpan w:val="6"/>
          </w:tcPr>
          <w:p w14:paraId="72F13378" w14:textId="5BDEEBFD" w:rsidR="00ED3D2F" w:rsidRPr="00ED3D2F" w:rsidRDefault="00ED3D2F" w:rsidP="00ED3D2F">
            <w:pPr>
              <w:jc w:val="center"/>
              <w:rPr>
                <w:b/>
                <w:bCs/>
              </w:rPr>
            </w:pPr>
            <w:bookmarkStart w:id="6" w:name="ddoctype"/>
            <w:bookmarkEnd w:id="4"/>
            <w:bookmarkEnd w:id="5"/>
            <w:r w:rsidRPr="00ED3D2F">
              <w:rPr>
                <w:b/>
                <w:bCs/>
              </w:rPr>
              <w:t>TD</w:t>
            </w:r>
          </w:p>
        </w:tc>
      </w:tr>
      <w:tr w:rsidR="00ED3D2F" w:rsidRPr="00ED3D2F" w14:paraId="75AB48D0" w14:textId="77777777" w:rsidTr="00ED3D2F">
        <w:trPr>
          <w:cantSplit/>
        </w:trPr>
        <w:tc>
          <w:tcPr>
            <w:tcW w:w="1587" w:type="dxa"/>
            <w:gridSpan w:val="3"/>
          </w:tcPr>
          <w:p w14:paraId="6BAE5556" w14:textId="77777777" w:rsidR="00ED3D2F" w:rsidRPr="00ED3D2F" w:rsidRDefault="00ED3D2F" w:rsidP="00ED3D2F">
            <w:pPr>
              <w:rPr>
                <w:b/>
                <w:bCs/>
              </w:rPr>
            </w:pPr>
            <w:bookmarkStart w:id="7" w:name="dsource" w:colFirst="1" w:colLast="1"/>
            <w:bookmarkEnd w:id="6"/>
            <w:r w:rsidRPr="00ED3D2F">
              <w:rPr>
                <w:b/>
                <w:bCs/>
              </w:rPr>
              <w:t>Source:</w:t>
            </w:r>
          </w:p>
        </w:tc>
        <w:tc>
          <w:tcPr>
            <w:tcW w:w="8052" w:type="dxa"/>
            <w:gridSpan w:val="3"/>
          </w:tcPr>
          <w:p w14:paraId="1A0CBC94" w14:textId="14F0608A" w:rsidR="00ED3D2F" w:rsidRPr="00ED3D2F" w:rsidRDefault="00ED3D2F" w:rsidP="00ED3D2F">
            <w:pPr>
              <w:pStyle w:val="TSBHeaderSource"/>
            </w:pPr>
            <w:r w:rsidRPr="00ED3D2F">
              <w:t>TSB Director</w:t>
            </w:r>
          </w:p>
        </w:tc>
      </w:tr>
      <w:tr w:rsidR="00ED3D2F" w:rsidRPr="00ED3D2F" w14:paraId="4DB0982C" w14:textId="77777777" w:rsidTr="00ED3D2F">
        <w:trPr>
          <w:cantSplit/>
        </w:trPr>
        <w:tc>
          <w:tcPr>
            <w:tcW w:w="1587" w:type="dxa"/>
            <w:gridSpan w:val="3"/>
            <w:tcBorders>
              <w:bottom w:val="single" w:sz="8" w:space="0" w:color="auto"/>
            </w:tcBorders>
          </w:tcPr>
          <w:p w14:paraId="4715459A" w14:textId="77777777" w:rsidR="00ED3D2F" w:rsidRPr="00ED3D2F" w:rsidRDefault="00ED3D2F" w:rsidP="00ED3D2F">
            <w:pPr>
              <w:rPr>
                <w:b/>
                <w:bCs/>
              </w:rPr>
            </w:pPr>
            <w:bookmarkStart w:id="8" w:name="dtitle1" w:colFirst="1" w:colLast="1"/>
            <w:bookmarkEnd w:id="7"/>
            <w:r w:rsidRPr="00ED3D2F">
              <w:rPr>
                <w:b/>
                <w:bCs/>
              </w:rPr>
              <w:t>Title:</w:t>
            </w:r>
          </w:p>
        </w:tc>
        <w:tc>
          <w:tcPr>
            <w:tcW w:w="8052" w:type="dxa"/>
            <w:gridSpan w:val="3"/>
            <w:tcBorders>
              <w:bottom w:val="single" w:sz="8" w:space="0" w:color="auto"/>
            </w:tcBorders>
          </w:tcPr>
          <w:p w14:paraId="161C1078" w14:textId="64B43EE9" w:rsidR="00ED3D2F" w:rsidRPr="00ED3D2F" w:rsidRDefault="00ED3D2F" w:rsidP="00ED3D2F">
            <w:pPr>
              <w:pStyle w:val="TSBHeaderTitle"/>
            </w:pPr>
            <w:r w:rsidRPr="00ED3D2F">
              <w:t>ITU-T draft operational plan for 2025-2028 and 2023 performance report</w:t>
            </w:r>
          </w:p>
        </w:tc>
      </w:tr>
      <w:bookmarkEnd w:id="1"/>
      <w:bookmarkEnd w:id="8"/>
      <w:tr w:rsidR="009E6045" w:rsidRPr="00ED3D2F" w14:paraId="1D1ACF8D" w14:textId="77777777" w:rsidTr="00ED3D2F">
        <w:tblPrEx>
          <w:jc w:val="center"/>
        </w:tblPrEx>
        <w:trPr>
          <w:cantSplit/>
          <w:jc w:val="center"/>
        </w:trPr>
        <w:tc>
          <w:tcPr>
            <w:tcW w:w="1418" w:type="dxa"/>
            <w:gridSpan w:val="2"/>
            <w:tcBorders>
              <w:top w:val="single" w:sz="6" w:space="0" w:color="auto"/>
              <w:bottom w:val="single" w:sz="6" w:space="0" w:color="auto"/>
            </w:tcBorders>
          </w:tcPr>
          <w:p w14:paraId="3B7A35AC" w14:textId="77777777" w:rsidR="009E6045" w:rsidRPr="00ED3D2F" w:rsidRDefault="009E6045" w:rsidP="00247A50">
            <w:pPr>
              <w:rPr>
                <w:b/>
                <w:bCs/>
              </w:rPr>
            </w:pPr>
            <w:r w:rsidRPr="00ED3D2F">
              <w:rPr>
                <w:b/>
                <w:bCs/>
              </w:rPr>
              <w:t>Contact:</w:t>
            </w:r>
          </w:p>
        </w:tc>
        <w:tc>
          <w:tcPr>
            <w:tcW w:w="4111" w:type="dxa"/>
            <w:gridSpan w:val="2"/>
            <w:tcBorders>
              <w:top w:val="single" w:sz="6" w:space="0" w:color="auto"/>
              <w:bottom w:val="single" w:sz="6" w:space="0" w:color="auto"/>
            </w:tcBorders>
          </w:tcPr>
          <w:p w14:paraId="5A69D136" w14:textId="13BB52F9" w:rsidR="009E6045" w:rsidRPr="00ED3D2F" w:rsidRDefault="00377139" w:rsidP="00402A24">
            <w:sdt>
              <w:sdtPr>
                <w:alias w:val="ContactNameOrgCountry"/>
                <w:tag w:val="ContactNameOrgCountry"/>
                <w:id w:val="-22015140"/>
                <w:placeholder>
                  <w:docPart w:val="BBD7238ACF8E4E4EB068086D1738F5A7"/>
                </w:placeholder>
                <w:text w:multiLine="1"/>
              </w:sdtPr>
              <w:sdtEndPr/>
              <w:sdtContent>
                <w:r w:rsidR="00402A24" w:rsidRPr="00ED3D2F">
                  <w:t>Kaoru Mizuno</w:t>
                </w:r>
                <w:r w:rsidR="00402A24" w:rsidRPr="00ED3D2F">
                  <w:br/>
                  <w:t>Counsellor, TSAG RG-SOP</w:t>
                </w:r>
                <w:r w:rsidR="00402A24" w:rsidRPr="00ED3D2F">
                  <w:br/>
                  <w:t>ITU/TSB</w:t>
                </w:r>
              </w:sdtContent>
            </w:sdt>
          </w:p>
        </w:tc>
        <w:sdt>
          <w:sdtPr>
            <w:alias w:val="ContactTelFaxEmail"/>
            <w:tag w:val="ContactTelFaxEmail"/>
            <w:id w:val="-263381078"/>
            <w:placeholder>
              <w:docPart w:val="DF201A1C15C243E09FF5B866C4F50C93"/>
            </w:placeholder>
          </w:sdtPr>
          <w:sdtEndPr/>
          <w:sdtContent>
            <w:tc>
              <w:tcPr>
                <w:tcW w:w="4111" w:type="dxa"/>
                <w:gridSpan w:val="2"/>
                <w:tcBorders>
                  <w:top w:val="single" w:sz="6" w:space="0" w:color="auto"/>
                  <w:bottom w:val="single" w:sz="6" w:space="0" w:color="auto"/>
                </w:tcBorders>
              </w:tcPr>
              <w:p w14:paraId="288BFAA2" w14:textId="1A503F91" w:rsidR="009E6045" w:rsidRPr="00ED3D2F" w:rsidRDefault="009E6045" w:rsidP="007F1869">
                <w:pPr>
                  <w:tabs>
                    <w:tab w:val="left" w:pos="794"/>
                  </w:tabs>
                  <w:rPr>
                    <w:lang w:val="de-DE"/>
                  </w:rPr>
                </w:pPr>
                <w:r w:rsidRPr="00ED3D2F">
                  <w:rPr>
                    <w:lang w:val="de-DE"/>
                  </w:rPr>
                  <w:t>E-mail:</w:t>
                </w:r>
                <w:r w:rsidR="00073A5F" w:rsidRPr="00ED3D2F">
                  <w:rPr>
                    <w:rFonts w:eastAsia="MS Mincho" w:hint="eastAsia"/>
                    <w:lang w:val="de-DE"/>
                  </w:rPr>
                  <w:t xml:space="preserve"> </w:t>
                </w:r>
                <w:hyperlink r:id="rId11" w:history="1">
                  <w:r w:rsidR="00073A5F" w:rsidRPr="00ED3D2F">
                    <w:rPr>
                      <w:rStyle w:val="Hyperlink"/>
                      <w:lang w:val="de-DE"/>
                    </w:rPr>
                    <w:t>kaoru.mizuno@itu.int</w:t>
                  </w:r>
                </w:hyperlink>
                <w:r w:rsidR="007F1869" w:rsidRPr="00ED3D2F">
                  <w:rPr>
                    <w:lang w:val="de-DE"/>
                  </w:rPr>
                  <w:tab/>
                </w:r>
              </w:p>
            </w:tc>
          </w:sdtContent>
        </w:sdt>
      </w:tr>
    </w:tbl>
    <w:p w14:paraId="5E35829A" w14:textId="77777777" w:rsidR="003F1F10" w:rsidRPr="00ED3D2F" w:rsidRDefault="003F1F10" w:rsidP="0089088E">
      <w:pPr>
        <w:rPr>
          <w:lang w:val="de-DE"/>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89088E" w:rsidRPr="00ED3D2F" w14:paraId="7D0F8B1C" w14:textId="77777777" w:rsidTr="00B53D1B">
        <w:trPr>
          <w:cantSplit/>
          <w:jc w:val="center"/>
        </w:trPr>
        <w:tc>
          <w:tcPr>
            <w:tcW w:w="1418" w:type="dxa"/>
          </w:tcPr>
          <w:p w14:paraId="72CA09B8" w14:textId="77777777" w:rsidR="0089088E" w:rsidRPr="00ED3D2F" w:rsidRDefault="0089088E" w:rsidP="00EB6775">
            <w:pPr>
              <w:rPr>
                <w:b/>
                <w:bCs/>
              </w:rPr>
            </w:pPr>
            <w:r w:rsidRPr="00ED3D2F">
              <w:rPr>
                <w:b/>
                <w:bCs/>
              </w:rPr>
              <w:t>Abstract:</w:t>
            </w:r>
          </w:p>
        </w:tc>
        <w:tc>
          <w:tcPr>
            <w:tcW w:w="8221" w:type="dxa"/>
          </w:tcPr>
          <w:p w14:paraId="4BE3CBD5" w14:textId="78475727" w:rsidR="0089088E" w:rsidRPr="00ED3D2F" w:rsidRDefault="00377139" w:rsidP="001B5FB0">
            <w:pPr>
              <w:pStyle w:val="TSBHeaderSummary"/>
            </w:pPr>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r w:rsidR="00F343BE" w:rsidRPr="00ED3D2F">
                  <w:rPr>
                    <w:rFonts w:hint="eastAsia"/>
                  </w:rPr>
                  <w:t xml:space="preserve">This document presents the draft operational plan for </w:t>
                </w:r>
                <w:r w:rsidR="00994973" w:rsidRPr="00ED3D2F">
                  <w:rPr>
                    <w:rFonts w:eastAsia="MS Mincho" w:hint="eastAsia"/>
                  </w:rPr>
                  <w:t xml:space="preserve">ITU-T </w:t>
                </w:r>
                <w:r w:rsidR="00F343BE" w:rsidRPr="00ED3D2F">
                  <w:rPr>
                    <w:rFonts w:hint="eastAsia"/>
                  </w:rPr>
                  <w:t xml:space="preserve">for 2025-2028 as well as the 2023 performance report. </w:t>
                </w:r>
                <w:r w:rsidR="002063A7" w:rsidRPr="00ED3D2F">
                  <w:t>The same document was already presented to the e-meeting of the TSAG RG-SOP on 18 June 2024</w:t>
                </w:r>
                <w:r w:rsidR="00F343BE" w:rsidRPr="00ED3D2F">
                  <w:br/>
                </w:r>
              </w:sdtContent>
            </w:sdt>
          </w:p>
        </w:tc>
      </w:tr>
    </w:tbl>
    <w:p w14:paraId="58589E1E" w14:textId="77777777" w:rsidR="0089088E" w:rsidRPr="00ED3D2F" w:rsidRDefault="0089088E" w:rsidP="0089088E"/>
    <w:p w14:paraId="1112B73D" w14:textId="533438BB" w:rsidR="003F1F10" w:rsidRPr="00ED3D2F" w:rsidRDefault="003F1F10" w:rsidP="003F1F10">
      <w:pPr>
        <w:ind w:left="1440" w:hanging="1440"/>
      </w:pPr>
      <w:r w:rsidRPr="00ED3D2F">
        <w:rPr>
          <w:b/>
          <w:bCs/>
        </w:rPr>
        <w:t>Action:</w:t>
      </w:r>
      <w:r w:rsidRPr="00ED3D2F">
        <w:rPr>
          <w:b/>
          <w:bCs/>
        </w:rPr>
        <w:tab/>
      </w:r>
      <w:r w:rsidRPr="00ED3D2F">
        <w:t>TSAG is invited to review ITU-T Operational Plan for 2025-2028 and to provide guidance as deemed appropriate</w:t>
      </w:r>
      <w:r w:rsidR="00ED3D2F" w:rsidRPr="00ED3D2F">
        <w:t>.</w:t>
      </w:r>
      <w:r w:rsidRPr="00ED3D2F">
        <w:tab/>
      </w:r>
    </w:p>
    <w:p w14:paraId="532C14DB" w14:textId="77777777" w:rsidR="003F1F10" w:rsidRDefault="003F1F10" w:rsidP="0089088E"/>
    <w:p w14:paraId="5E57AA2D" w14:textId="77777777" w:rsidR="003F1F10" w:rsidRDefault="003F1F10" w:rsidP="0089088E"/>
    <w:p w14:paraId="4D49DE90" w14:textId="77777777" w:rsidR="003F1F10" w:rsidRDefault="003F1F10" w:rsidP="0089088E"/>
    <w:p w14:paraId="65F585AF" w14:textId="77777777" w:rsidR="003F1F10" w:rsidRDefault="003F1F10" w:rsidP="0089088E"/>
    <w:p w14:paraId="1C9E94B8" w14:textId="77777777" w:rsidR="003F1F10" w:rsidRDefault="003F1F10" w:rsidP="0089088E"/>
    <w:p w14:paraId="20BFBCBD" w14:textId="77777777" w:rsidR="003F1F10" w:rsidRDefault="003F1F10" w:rsidP="0089088E"/>
    <w:p w14:paraId="5133475B" w14:textId="77777777" w:rsidR="003F1F10" w:rsidRDefault="003F1F10" w:rsidP="0089088E"/>
    <w:p w14:paraId="0A151128" w14:textId="77777777" w:rsidR="003F1F10" w:rsidRDefault="003F1F10" w:rsidP="0089088E"/>
    <w:p w14:paraId="7E15BFB3" w14:textId="77777777" w:rsidR="003F1F10" w:rsidRDefault="003F1F10" w:rsidP="0089088E"/>
    <w:p w14:paraId="19F2EC50" w14:textId="77777777" w:rsidR="003F1F10" w:rsidRDefault="003F1F10" w:rsidP="0089088E"/>
    <w:p w14:paraId="38EE081D" w14:textId="77777777" w:rsidR="003F1F10" w:rsidRDefault="003F1F10" w:rsidP="0089088E"/>
    <w:p w14:paraId="6E5DE15C" w14:textId="77777777" w:rsidR="002063A7" w:rsidRDefault="002063A7" w:rsidP="0089088E"/>
    <w:p w14:paraId="729C27E6" w14:textId="77777777" w:rsidR="003F1F10" w:rsidRDefault="003F1F10" w:rsidP="0089088E"/>
    <w:p w14:paraId="7008605E" w14:textId="77777777" w:rsidR="003F1F10" w:rsidRDefault="003F1F10" w:rsidP="0089088E"/>
    <w:p w14:paraId="1DACFA8F" w14:textId="77777777" w:rsidR="003F1F10" w:rsidRDefault="003F1F10" w:rsidP="0089088E"/>
    <w:p w14:paraId="5D2B89FD" w14:textId="77777777" w:rsidR="003F1F10" w:rsidRDefault="003F1F10" w:rsidP="0089088E"/>
    <w:p w14:paraId="480A0ABA" w14:textId="77777777" w:rsidR="003F1F10" w:rsidRDefault="003F1F10" w:rsidP="0089088E"/>
    <w:p w14:paraId="4798B082" w14:textId="7CC7F18C" w:rsidR="00377139" w:rsidRDefault="00377139">
      <w:pPr>
        <w:spacing w:before="0" w:after="160" w:line="259" w:lineRule="auto"/>
      </w:pPr>
      <w:r>
        <w:br w:type="page"/>
      </w:r>
    </w:p>
    <w:p w14:paraId="5AB31D1E" w14:textId="77777777" w:rsidR="00073A5F" w:rsidRPr="001F3846" w:rsidRDefault="00073A5F" w:rsidP="00073A5F">
      <w:pPr>
        <w:jc w:val="center"/>
        <w:rPr>
          <w:b/>
          <w:color w:val="002060"/>
          <w:sz w:val="28"/>
          <w:szCs w:val="28"/>
        </w:rPr>
      </w:pPr>
      <w:r w:rsidRPr="001F3846">
        <w:rPr>
          <w:b/>
          <w:color w:val="002060"/>
          <w:sz w:val="28"/>
          <w:szCs w:val="28"/>
        </w:rPr>
        <w:lastRenderedPageBreak/>
        <w:t>ITU-T draft operational plan for 2025-2028 and 2023 performance report</w:t>
      </w:r>
    </w:p>
    <w:p w14:paraId="2470FC7D" w14:textId="77777777" w:rsidR="00073A5F" w:rsidRPr="001F3846" w:rsidRDefault="00073A5F" w:rsidP="00073A5F"/>
    <w:p w14:paraId="1D93132A" w14:textId="77777777" w:rsidR="00073A5F" w:rsidRPr="001F3846" w:rsidRDefault="00073A5F" w:rsidP="00073A5F">
      <w:pPr>
        <w:rPr>
          <w:b/>
          <w:color w:val="002060"/>
          <w:sz w:val="28"/>
          <w:szCs w:val="28"/>
        </w:rPr>
      </w:pPr>
      <w:r w:rsidRPr="001F3846">
        <w:rPr>
          <w:b/>
          <w:color w:val="002060"/>
          <w:sz w:val="28"/>
          <w:szCs w:val="28"/>
        </w:rPr>
        <w:t>1</w:t>
      </w:r>
      <w:r w:rsidRPr="001F3846">
        <w:rPr>
          <w:b/>
          <w:color w:val="002060"/>
          <w:sz w:val="28"/>
          <w:szCs w:val="28"/>
        </w:rPr>
        <w:tab/>
        <w:t>Synthesis</w:t>
      </w:r>
    </w:p>
    <w:p w14:paraId="2E52FE3D" w14:textId="77777777" w:rsidR="00073A5F" w:rsidRPr="001F3846" w:rsidRDefault="00073A5F" w:rsidP="00073A5F"/>
    <w:p w14:paraId="40F024AE" w14:textId="77777777" w:rsidR="00073A5F" w:rsidRPr="001F3846" w:rsidRDefault="00073A5F" w:rsidP="00073A5F">
      <w:pPr>
        <w:jc w:val="both"/>
      </w:pPr>
      <w:r w:rsidRPr="001F3846">
        <w:rPr>
          <w:b/>
        </w:rPr>
        <w:t>1.1</w:t>
      </w:r>
      <w:r w:rsidRPr="001F3846">
        <w:tab/>
        <w:t>The newly approved Strategic Plan for 2024-2027, Annex 1 to Resolution 71 (Rev. Bucharest 2022), is the instrument that sets the 2 goals and the 5 thematic priorities for the Union and the Radiocommunication Sector for this timeframe.</w:t>
      </w:r>
    </w:p>
    <w:p w14:paraId="57BBFBBB" w14:textId="77777777" w:rsidR="00073A5F" w:rsidRPr="001F3846" w:rsidRDefault="00073A5F" w:rsidP="00073A5F">
      <w:pPr>
        <w:jc w:val="both"/>
      </w:pPr>
    </w:p>
    <w:p w14:paraId="61B50A93" w14:textId="77777777" w:rsidR="00073A5F" w:rsidRPr="001F3846" w:rsidRDefault="00073A5F" w:rsidP="00073A5F">
      <w:pPr>
        <w:jc w:val="both"/>
      </w:pPr>
      <w:r w:rsidRPr="001F3846">
        <w:t>The Mission of the ITU-T Sector lies within the broader framework of the purposes of the</w:t>
      </w:r>
    </w:p>
    <w:p w14:paraId="79639AD7" w14:textId="77777777" w:rsidR="00073A5F" w:rsidRPr="001F3846" w:rsidRDefault="00073A5F" w:rsidP="00073A5F">
      <w:pPr>
        <w:jc w:val="both"/>
      </w:pPr>
      <w:r w:rsidRPr="001F3846">
        <w:t>ITU as defined in Article 1 of the ITU Constitution and is: “</w:t>
      </w:r>
      <w:r w:rsidRPr="001F3846">
        <w:rPr>
          <w:i/>
        </w:rPr>
        <w:t>to promote the development of technical facilities and their most efficient operation with a view to improving the efficiency of telecommunication services, increasing their usefulness and making them, so far as possible, generally available to the public; to facilitate the worldwide standardization of telecommunications, with a satisfactory quality of service”</w:t>
      </w:r>
    </w:p>
    <w:p w14:paraId="7D382A74" w14:textId="77777777" w:rsidR="00073A5F" w:rsidRPr="001F3846" w:rsidRDefault="00073A5F" w:rsidP="00073A5F">
      <w:pPr>
        <w:jc w:val="both"/>
      </w:pPr>
    </w:p>
    <w:p w14:paraId="6EC1AA2F" w14:textId="77777777" w:rsidR="00073A5F" w:rsidRPr="001F3846" w:rsidRDefault="00073A5F" w:rsidP="00073A5F">
      <w:pPr>
        <w:jc w:val="both"/>
      </w:pPr>
      <w:r w:rsidRPr="001F3846">
        <w:rPr>
          <w:b/>
        </w:rPr>
        <w:t>1.2</w:t>
      </w:r>
      <w:r w:rsidRPr="001F3846">
        <w:tab/>
        <w:t>The Telecommunication Standardization Sector is, moreover, committed to pursuing and developing its 9 outputs, namely:</w:t>
      </w:r>
    </w:p>
    <w:p w14:paraId="16AACBA2" w14:textId="77777777" w:rsidR="00073A5F" w:rsidRPr="001F3846" w:rsidRDefault="00073A5F" w:rsidP="00073A5F">
      <w:pPr>
        <w:jc w:val="both"/>
      </w:pPr>
    </w:p>
    <w:p w14:paraId="3152B163" w14:textId="77777777" w:rsidR="00073A5F" w:rsidRPr="001F3846" w:rsidRDefault="00073A5F" w:rsidP="00073A5F">
      <w:pPr>
        <w:pStyle w:val="ListParagraph"/>
        <w:numPr>
          <w:ilvl w:val="0"/>
          <w:numId w:val="11"/>
        </w:numPr>
        <w:ind w:left="851" w:hanging="709"/>
        <w:jc w:val="both"/>
      </w:pPr>
      <w:r w:rsidRPr="001F3846">
        <w:t>WTSA – World Telecommunication Standardization Assembly</w:t>
      </w:r>
    </w:p>
    <w:p w14:paraId="4C6BEAE5" w14:textId="77777777" w:rsidR="00073A5F" w:rsidRPr="001F3846" w:rsidRDefault="00073A5F" w:rsidP="00073A5F">
      <w:pPr>
        <w:pStyle w:val="ListParagraph"/>
        <w:numPr>
          <w:ilvl w:val="0"/>
          <w:numId w:val="11"/>
        </w:numPr>
        <w:ind w:left="851" w:hanging="709"/>
        <w:jc w:val="both"/>
      </w:pPr>
      <w:r w:rsidRPr="001F3846">
        <w:t>WTSA Regional consultation sessions</w:t>
      </w:r>
    </w:p>
    <w:p w14:paraId="631F3B6A" w14:textId="77777777" w:rsidR="00073A5F" w:rsidRPr="001F3846" w:rsidRDefault="00073A5F" w:rsidP="00073A5F">
      <w:pPr>
        <w:pStyle w:val="ListParagraph"/>
        <w:numPr>
          <w:ilvl w:val="0"/>
          <w:numId w:val="11"/>
        </w:numPr>
        <w:ind w:left="851" w:hanging="709"/>
        <w:jc w:val="both"/>
      </w:pPr>
      <w:r w:rsidRPr="001F3846">
        <w:t xml:space="preserve">TSAG – Telecommunication Standardization Advisory Group </w:t>
      </w:r>
    </w:p>
    <w:p w14:paraId="403744BF" w14:textId="77777777" w:rsidR="00073A5F" w:rsidRPr="001F3846" w:rsidRDefault="00073A5F" w:rsidP="00073A5F">
      <w:pPr>
        <w:pStyle w:val="ListParagraph"/>
        <w:numPr>
          <w:ilvl w:val="0"/>
          <w:numId w:val="11"/>
        </w:numPr>
        <w:ind w:left="851" w:hanging="709"/>
        <w:jc w:val="both"/>
      </w:pPr>
      <w:r w:rsidRPr="001F3846">
        <w:t>ITU-T General assistance &amp; Cooperation</w:t>
      </w:r>
    </w:p>
    <w:p w14:paraId="23553B2A" w14:textId="77777777" w:rsidR="00073A5F" w:rsidRPr="001F3846" w:rsidRDefault="00073A5F" w:rsidP="00073A5F">
      <w:pPr>
        <w:pStyle w:val="ListParagraph"/>
        <w:numPr>
          <w:ilvl w:val="0"/>
          <w:numId w:val="11"/>
        </w:numPr>
        <w:ind w:left="851" w:hanging="709"/>
        <w:jc w:val="both"/>
      </w:pPr>
      <w:r w:rsidRPr="001F3846">
        <w:t>ITU-T Study Groups</w:t>
      </w:r>
    </w:p>
    <w:p w14:paraId="17CB83B1" w14:textId="77777777" w:rsidR="00073A5F" w:rsidRPr="001F3846" w:rsidRDefault="00073A5F" w:rsidP="00073A5F">
      <w:pPr>
        <w:pStyle w:val="ListParagraph"/>
        <w:numPr>
          <w:ilvl w:val="0"/>
          <w:numId w:val="11"/>
        </w:numPr>
        <w:ind w:left="851" w:hanging="709"/>
        <w:jc w:val="both"/>
      </w:pPr>
      <w:r w:rsidRPr="001F3846">
        <w:t>Bridging the standardization gap</w:t>
      </w:r>
    </w:p>
    <w:p w14:paraId="7587D113" w14:textId="77777777" w:rsidR="00073A5F" w:rsidRPr="001F3846" w:rsidRDefault="00073A5F" w:rsidP="00073A5F">
      <w:pPr>
        <w:pStyle w:val="ListParagraph"/>
        <w:numPr>
          <w:ilvl w:val="0"/>
          <w:numId w:val="11"/>
        </w:numPr>
        <w:ind w:left="851" w:hanging="709"/>
        <w:jc w:val="both"/>
      </w:pPr>
      <w:r w:rsidRPr="001F3846">
        <w:t>Training activities, including workshops and seminars</w:t>
      </w:r>
    </w:p>
    <w:p w14:paraId="766CB372" w14:textId="77777777" w:rsidR="00073A5F" w:rsidRPr="001F3846" w:rsidRDefault="00073A5F" w:rsidP="00073A5F">
      <w:pPr>
        <w:pStyle w:val="ListParagraph"/>
        <w:numPr>
          <w:ilvl w:val="0"/>
          <w:numId w:val="11"/>
        </w:numPr>
        <w:ind w:left="851" w:hanging="709"/>
        <w:jc w:val="both"/>
      </w:pPr>
      <w:r w:rsidRPr="001F3846">
        <w:t>ITU-T publications and database publications (Incl. Op. Bulletin)</w:t>
      </w:r>
    </w:p>
    <w:p w14:paraId="432D0BD5" w14:textId="77777777" w:rsidR="00073A5F" w:rsidRPr="005B76F9" w:rsidRDefault="00073A5F" w:rsidP="00073A5F">
      <w:pPr>
        <w:pStyle w:val="ListParagraph"/>
        <w:numPr>
          <w:ilvl w:val="0"/>
          <w:numId w:val="11"/>
        </w:numPr>
        <w:ind w:left="851" w:hanging="709"/>
        <w:jc w:val="both"/>
      </w:pPr>
      <w:r w:rsidRPr="001F3846">
        <w:t>Allocation and management of international telecommunication numbering, naming, addressing and identification resources in accordance with ITU-T Recommendations and procedure.</w:t>
      </w:r>
    </w:p>
    <w:p w14:paraId="322BC81E" w14:textId="77777777" w:rsidR="00073A5F" w:rsidRPr="001F3846" w:rsidRDefault="00073A5F" w:rsidP="00073A5F">
      <w:pPr>
        <w:jc w:val="both"/>
      </w:pPr>
    </w:p>
    <w:p w14:paraId="54A8E34A" w14:textId="77777777" w:rsidR="00073A5F" w:rsidRPr="001F3846" w:rsidRDefault="00073A5F" w:rsidP="00073A5F">
      <w:pPr>
        <w:jc w:val="both"/>
      </w:pPr>
      <w:r w:rsidRPr="001F3846">
        <w:rPr>
          <w:b/>
        </w:rPr>
        <w:t>1.3</w:t>
      </w:r>
      <w:r w:rsidRPr="001F3846">
        <w:tab/>
        <w:t>The following Capital Success Factors are to be considered in the implementation of the mission and outputs as stated above:</w:t>
      </w:r>
    </w:p>
    <w:p w14:paraId="6E247728" w14:textId="77777777" w:rsidR="00073A5F" w:rsidRPr="001F3846" w:rsidRDefault="00073A5F" w:rsidP="00073A5F">
      <w:pPr>
        <w:jc w:val="both"/>
      </w:pPr>
    </w:p>
    <w:p w14:paraId="07FC1B3E" w14:textId="77777777" w:rsidR="00073A5F" w:rsidRPr="001F3846" w:rsidRDefault="00073A5F" w:rsidP="00073A5F">
      <w:pPr>
        <w:pStyle w:val="ListParagraph"/>
        <w:numPr>
          <w:ilvl w:val="0"/>
          <w:numId w:val="12"/>
        </w:numPr>
        <w:jc w:val="both"/>
      </w:pPr>
      <w:r w:rsidRPr="001F3846">
        <w:t>The mission and outputs of the ITU-T are clearly understood and shared by our membership.</w:t>
      </w:r>
    </w:p>
    <w:p w14:paraId="6DADC79A" w14:textId="77777777" w:rsidR="00073A5F" w:rsidRPr="001F3846" w:rsidRDefault="00073A5F" w:rsidP="00073A5F">
      <w:pPr>
        <w:pStyle w:val="ListParagraph"/>
        <w:numPr>
          <w:ilvl w:val="0"/>
          <w:numId w:val="12"/>
        </w:numPr>
        <w:jc w:val="both"/>
      </w:pPr>
      <w:r w:rsidRPr="001F3846">
        <w:t>The required resources level for implementing these outputs is made available and economically/efficiently monitored.</w:t>
      </w:r>
    </w:p>
    <w:p w14:paraId="3ECF53FC" w14:textId="77777777" w:rsidR="00073A5F" w:rsidRPr="001F3846" w:rsidRDefault="00073A5F" w:rsidP="00073A5F">
      <w:pPr>
        <w:pStyle w:val="ListParagraph"/>
        <w:numPr>
          <w:ilvl w:val="0"/>
          <w:numId w:val="12"/>
        </w:numPr>
        <w:jc w:val="both"/>
      </w:pPr>
      <w:r w:rsidRPr="001F3846">
        <w:t>The working methods and activities of the Sector continue to be improved in a cooperative and synergic manner between the membership and the Telecommunication Standardization Bureau.</w:t>
      </w:r>
    </w:p>
    <w:p w14:paraId="32D5B9E6" w14:textId="77777777" w:rsidR="00073A5F" w:rsidRPr="001F3846" w:rsidRDefault="00073A5F" w:rsidP="00073A5F">
      <w:pPr>
        <w:jc w:val="both"/>
      </w:pPr>
    </w:p>
    <w:p w14:paraId="4C496DBE" w14:textId="77777777" w:rsidR="00073A5F" w:rsidRPr="001F3846" w:rsidRDefault="00073A5F" w:rsidP="00073A5F">
      <w:pPr>
        <w:spacing w:line="259" w:lineRule="auto"/>
        <w:jc w:val="both"/>
      </w:pPr>
      <w:r w:rsidRPr="001F3846">
        <w:rPr>
          <w:b/>
        </w:rPr>
        <w:t>1.4</w:t>
      </w:r>
      <w:r w:rsidRPr="001F3846">
        <w:tab/>
      </w:r>
      <w:r w:rsidRPr="001E7BB6">
        <w:t xml:space="preserve">In the 2025-2028 timeframe, ITU-T will primarily focus on implementing the </w:t>
      </w:r>
      <w:r w:rsidRPr="001B17AF">
        <w:t>World Telecommunication Standardization Assembly (WTSA-24</w:t>
      </w:r>
      <w:r>
        <w:t xml:space="preserve">, </w:t>
      </w:r>
      <w:r w:rsidRPr="001B17AF">
        <w:t>New Delhi, India, 15 – 24 October 2024</w:t>
      </w:r>
      <w:r>
        <w:t xml:space="preserve">) </w:t>
      </w:r>
      <w:r w:rsidRPr="001E7BB6">
        <w:t xml:space="preserve">decisions. This will include the regular work of the ITU-T Study Groups and the delivery of other </w:t>
      </w:r>
      <w:r w:rsidRPr="001E7BB6">
        <w:lastRenderedPageBreak/>
        <w:t>events and initiatives</w:t>
      </w:r>
      <w:r>
        <w:rPr>
          <w:rFonts w:eastAsia="Malgun Gothic" w:hint="eastAsia"/>
          <w:lang w:eastAsia="ko-KR"/>
        </w:rPr>
        <w:t xml:space="preserve"> </w:t>
      </w:r>
      <w:r w:rsidRPr="00755688">
        <w:rPr>
          <w:rFonts w:eastAsia="Malgun Gothic" w:hint="eastAsia"/>
          <w:lang w:eastAsia="ko-KR"/>
        </w:rPr>
        <w:t>including</w:t>
      </w:r>
      <w:r w:rsidRPr="00755688">
        <w:rPr>
          <w:rFonts w:eastAsia="Malgun Gothic"/>
          <w:lang w:eastAsia="ko-KR"/>
        </w:rPr>
        <w:t xml:space="preserve"> AI for  Good Global  Summit  and  its  online  community. </w:t>
      </w:r>
      <w:r w:rsidRPr="001E7BB6">
        <w:t>The preparatory process for WTSA-28 is expected to be launched in 2027.</w:t>
      </w:r>
    </w:p>
    <w:p w14:paraId="3803ECEA" w14:textId="77777777" w:rsidR="00073A5F" w:rsidRPr="001F3846" w:rsidRDefault="00073A5F" w:rsidP="00073A5F">
      <w:pPr>
        <w:jc w:val="both"/>
      </w:pPr>
    </w:p>
    <w:p w14:paraId="09A48D26" w14:textId="77777777" w:rsidR="00073A5F" w:rsidRPr="001F3846" w:rsidRDefault="00073A5F" w:rsidP="00073A5F">
      <w:pPr>
        <w:jc w:val="both"/>
      </w:pPr>
      <w:r w:rsidRPr="001F3846">
        <w:t>The key and most challenging issues for 2025-2028 will be the following:</w:t>
      </w:r>
    </w:p>
    <w:p w14:paraId="08C7B0DE" w14:textId="77777777" w:rsidR="00073A5F" w:rsidRPr="00565ACF" w:rsidRDefault="00073A5F" w:rsidP="00073A5F">
      <w:pPr>
        <w:numPr>
          <w:ilvl w:val="0"/>
          <w:numId w:val="13"/>
        </w:numPr>
        <w:spacing w:before="0"/>
      </w:pPr>
      <w:r w:rsidRPr="00565ACF">
        <w:t>To guarantee that the major ITU-T events in the period are conducted in a successful manner, facilitated by significant preparatory and organizational work.</w:t>
      </w:r>
    </w:p>
    <w:p w14:paraId="6FD8E1C1" w14:textId="77777777" w:rsidR="00073A5F" w:rsidRPr="00565ACF" w:rsidRDefault="00073A5F" w:rsidP="00073A5F">
      <w:pPr>
        <w:numPr>
          <w:ilvl w:val="0"/>
          <w:numId w:val="13"/>
        </w:numPr>
        <w:spacing w:before="0"/>
      </w:pPr>
      <w:r w:rsidRPr="00565ACF">
        <w:t xml:space="preserve">To increase participation of industry, academia and </w:t>
      </w:r>
      <w:proofErr w:type="gramStart"/>
      <w:r w:rsidRPr="00565ACF">
        <w:t>open source</w:t>
      </w:r>
      <w:proofErr w:type="gramEnd"/>
      <w:r w:rsidRPr="00565ACF">
        <w:t xml:space="preserve"> communities in the standardization work of the sector, in synergy with the relevant perspective of ITU member states.</w:t>
      </w:r>
    </w:p>
    <w:p w14:paraId="6E599049" w14:textId="77777777" w:rsidR="00073A5F" w:rsidRPr="00565ACF" w:rsidRDefault="00073A5F" w:rsidP="00073A5F">
      <w:pPr>
        <w:numPr>
          <w:ilvl w:val="0"/>
          <w:numId w:val="13"/>
        </w:numPr>
        <w:spacing w:before="0"/>
      </w:pPr>
      <w:r w:rsidRPr="00565ACF">
        <w:t xml:space="preserve">To continue to assist ITU-T study groups and related groups in their studies according to their workplans </w:t>
      </w:r>
    </w:p>
    <w:p w14:paraId="7D01455D" w14:textId="77777777" w:rsidR="00073A5F" w:rsidRPr="00565ACF" w:rsidRDefault="00073A5F" w:rsidP="00073A5F">
      <w:pPr>
        <w:numPr>
          <w:ilvl w:val="0"/>
          <w:numId w:val="13"/>
        </w:numPr>
        <w:spacing w:before="0"/>
      </w:pPr>
      <w:r w:rsidRPr="00565ACF">
        <w:t xml:space="preserve">To develop implementable international standards </w:t>
      </w:r>
      <w:r>
        <w:rPr>
          <w:rFonts w:eastAsia="MS Mincho" w:hint="eastAsia"/>
        </w:rPr>
        <w:t>and foster</w:t>
      </w:r>
      <w:r w:rsidRPr="00565ACF">
        <w:t xml:space="preserve"> </w:t>
      </w:r>
      <w:r>
        <w:rPr>
          <w:rFonts w:eastAsia="MS Mincho" w:hint="eastAsia"/>
        </w:rPr>
        <w:t>their</w:t>
      </w:r>
      <w:r w:rsidRPr="00565ACF">
        <w:t xml:space="preserve"> wide</w:t>
      </w:r>
      <w:r>
        <w:rPr>
          <w:rFonts w:eastAsia="MS Mincho" w:hint="eastAsia"/>
        </w:rPr>
        <w:t>spread</w:t>
      </w:r>
      <w:r w:rsidRPr="00565ACF">
        <w:t xml:space="preserve"> adop</w:t>
      </w:r>
      <w:r>
        <w:rPr>
          <w:rFonts w:eastAsia="MS Mincho" w:hint="eastAsia"/>
        </w:rPr>
        <w:t xml:space="preserve">tion </w:t>
      </w:r>
      <w:r w:rsidRPr="00565ACF">
        <w:t>by industry globally.</w:t>
      </w:r>
    </w:p>
    <w:p w14:paraId="34CF02F0" w14:textId="77777777" w:rsidR="00073A5F" w:rsidRPr="00565ACF" w:rsidRDefault="00073A5F" w:rsidP="00073A5F">
      <w:pPr>
        <w:numPr>
          <w:ilvl w:val="0"/>
          <w:numId w:val="13"/>
        </w:numPr>
        <w:spacing w:before="0"/>
      </w:pPr>
      <w:r w:rsidRPr="00565ACF">
        <w:t>To increase cooperation with regional and national standards development organizations, forums and consortia.</w:t>
      </w:r>
    </w:p>
    <w:p w14:paraId="04B0784C" w14:textId="77777777" w:rsidR="00073A5F" w:rsidRPr="00E4146D" w:rsidRDefault="00073A5F" w:rsidP="00073A5F">
      <w:pPr>
        <w:numPr>
          <w:ilvl w:val="0"/>
          <w:numId w:val="13"/>
        </w:numPr>
        <w:spacing w:before="0"/>
      </w:pPr>
      <w:r w:rsidRPr="00565ACF">
        <w:t xml:space="preserve">To expand the BSG programme to increase member's literacy and effective participation in </w:t>
      </w:r>
      <w:r w:rsidRPr="00E4146D">
        <w:t>the standardization process of the ITU-T study groups.</w:t>
      </w:r>
    </w:p>
    <w:p w14:paraId="0103BD8D" w14:textId="77777777" w:rsidR="00073A5F" w:rsidRPr="00E4146D" w:rsidRDefault="00073A5F" w:rsidP="00073A5F">
      <w:pPr>
        <w:numPr>
          <w:ilvl w:val="0"/>
          <w:numId w:val="13"/>
        </w:numPr>
        <w:spacing w:before="0"/>
      </w:pPr>
      <w:r w:rsidRPr="00E4146D">
        <w:rPr>
          <w:rFonts w:eastAsia="Malgun Gothic"/>
          <w:lang w:eastAsia="ko-KR"/>
        </w:rPr>
        <w:t xml:space="preserve">To </w:t>
      </w:r>
      <w:r w:rsidRPr="00E4146D">
        <w:t xml:space="preserve">ensure that AI accelerates progress towards </w:t>
      </w:r>
      <w:r w:rsidRPr="00E4146D">
        <w:rPr>
          <w:rFonts w:eastAsia="Malgun Gothic"/>
          <w:lang w:eastAsia="ko-KR"/>
        </w:rPr>
        <w:t xml:space="preserve">achieving </w:t>
      </w:r>
      <w:r w:rsidRPr="00E4146D">
        <w:t>the UN SDGs</w:t>
      </w:r>
      <w:r w:rsidRPr="00E4146D">
        <w:rPr>
          <w:rFonts w:eastAsia="Malgun Gothic"/>
          <w:lang w:eastAsia="ko-KR"/>
        </w:rPr>
        <w:t xml:space="preserve"> and develop safe, secure, and trustworthy AI systems that contribute to sustainable development through </w:t>
      </w:r>
      <w:r w:rsidRPr="4259E0EE">
        <w:rPr>
          <w:rFonts w:eastAsia="Malgun Gothic"/>
          <w:lang w:eastAsia="ko-KR"/>
        </w:rPr>
        <w:t>AI for</w:t>
      </w:r>
      <w:r w:rsidRPr="00E4146D">
        <w:rPr>
          <w:rFonts w:eastAsia="Malgun Gothic"/>
          <w:lang w:eastAsia="ko-KR"/>
        </w:rPr>
        <w:t xml:space="preserve"> Good Global Summit and its online community supported by 47 UN partners</w:t>
      </w:r>
      <w:r>
        <w:rPr>
          <w:rFonts w:eastAsia="Malgun Gothic"/>
          <w:lang w:eastAsia="ko-KR"/>
        </w:rPr>
        <w:t>.</w:t>
      </w:r>
    </w:p>
    <w:p w14:paraId="078B77B5" w14:textId="77777777" w:rsidR="00073A5F" w:rsidRPr="001F3846" w:rsidRDefault="00073A5F" w:rsidP="00073A5F"/>
    <w:p w14:paraId="0C7C180D" w14:textId="77777777" w:rsidR="00073A5F" w:rsidRPr="001F3846" w:rsidRDefault="00073A5F" w:rsidP="00073A5F">
      <w:pPr>
        <w:rPr>
          <w:b/>
        </w:rPr>
      </w:pPr>
      <w:r w:rsidRPr="001F3846">
        <w:rPr>
          <w:b/>
        </w:rPr>
        <w:t>1.5</w:t>
      </w:r>
      <w:r w:rsidRPr="001F3846">
        <w:rPr>
          <w:b/>
        </w:rPr>
        <w:tab/>
        <w:t xml:space="preserve">Thematic priorities </w:t>
      </w:r>
    </w:p>
    <w:p w14:paraId="0FB359AB" w14:textId="77777777" w:rsidR="00073A5F" w:rsidRPr="001F3846" w:rsidRDefault="00073A5F" w:rsidP="00073A5F">
      <w:pPr>
        <w:jc w:val="both"/>
      </w:pPr>
    </w:p>
    <w:p w14:paraId="6E83B405" w14:textId="77777777" w:rsidR="00073A5F" w:rsidRPr="001F3846" w:rsidRDefault="00073A5F" w:rsidP="00073A5F">
      <w:pPr>
        <w:jc w:val="both"/>
      </w:pPr>
      <w:r w:rsidRPr="001F3846">
        <w:t>The following chart presents the breakdown of planned TSB human resources among the five thematic priorities for the considered four-year timeframe.</w:t>
      </w:r>
    </w:p>
    <w:p w14:paraId="4D9E2388" w14:textId="77777777" w:rsidR="00073A5F" w:rsidRPr="001F3846" w:rsidRDefault="00073A5F" w:rsidP="00073A5F">
      <w:pPr>
        <w:jc w:val="both"/>
      </w:pPr>
    </w:p>
    <w:p w14:paraId="46C5F671" w14:textId="77777777" w:rsidR="00073A5F" w:rsidRPr="001F3846" w:rsidRDefault="00073A5F" w:rsidP="00073A5F">
      <w:pPr>
        <w:rPr>
          <w:b/>
        </w:rPr>
      </w:pPr>
    </w:p>
    <w:p w14:paraId="338C2551" w14:textId="77777777" w:rsidR="00073A5F" w:rsidRPr="001F3846" w:rsidRDefault="00073A5F" w:rsidP="00073A5F">
      <w:pPr>
        <w:rPr>
          <w:b/>
        </w:rPr>
      </w:pPr>
      <w:r w:rsidRPr="001F3846">
        <w:rPr>
          <w:noProof/>
        </w:rPr>
        <w:lastRenderedPageBreak/>
        <w:drawing>
          <wp:inline distT="0" distB="0" distL="0" distR="0" wp14:anchorId="43F87FE2" wp14:editId="2F4EE0F0">
            <wp:extent cx="6120765" cy="4214495"/>
            <wp:effectExtent l="0" t="0" r="635" b="1905"/>
            <wp:docPr id="1419170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170791" name=""/>
                    <pic:cNvPicPr/>
                  </pic:nvPicPr>
                  <pic:blipFill>
                    <a:blip r:embed="rId12"/>
                    <a:stretch>
                      <a:fillRect/>
                    </a:stretch>
                  </pic:blipFill>
                  <pic:spPr>
                    <a:xfrm>
                      <a:off x="0" y="0"/>
                      <a:ext cx="6120765" cy="4214495"/>
                    </a:xfrm>
                    <a:prstGeom prst="rect">
                      <a:avLst/>
                    </a:prstGeom>
                  </pic:spPr>
                </pic:pic>
              </a:graphicData>
            </a:graphic>
          </wp:inline>
        </w:drawing>
      </w:r>
    </w:p>
    <w:p w14:paraId="22806D38" w14:textId="77777777" w:rsidR="00073A5F" w:rsidRPr="00420201" w:rsidRDefault="00073A5F" w:rsidP="00073A5F">
      <w:pPr>
        <w:rPr>
          <w:b/>
        </w:rPr>
      </w:pPr>
    </w:p>
    <w:p w14:paraId="33EABA30" w14:textId="77777777" w:rsidR="00073A5F" w:rsidRPr="001F3846" w:rsidRDefault="00073A5F" w:rsidP="00073A5F">
      <w:pPr>
        <w:rPr>
          <w:b/>
        </w:rPr>
      </w:pPr>
      <w:r w:rsidRPr="001F3846">
        <w:rPr>
          <w:b/>
        </w:rPr>
        <w:br w:type="page"/>
      </w:r>
      <w:r w:rsidRPr="001F3846">
        <w:rPr>
          <w:b/>
        </w:rPr>
        <w:lastRenderedPageBreak/>
        <w:t>1.6</w:t>
      </w:r>
      <w:r w:rsidRPr="001F3846">
        <w:rPr>
          <w:b/>
        </w:rPr>
        <w:tab/>
        <w:t>Structure of the operational plan</w:t>
      </w:r>
    </w:p>
    <w:p w14:paraId="4EF589CB" w14:textId="77777777" w:rsidR="00073A5F" w:rsidRPr="001F3846" w:rsidRDefault="00073A5F" w:rsidP="00073A5F">
      <w:pPr>
        <w:rPr>
          <w:b/>
        </w:rPr>
      </w:pPr>
    </w:p>
    <w:p w14:paraId="3CB42017" w14:textId="77777777" w:rsidR="00073A5F" w:rsidRPr="001F3846" w:rsidRDefault="00073A5F" w:rsidP="00073A5F">
      <w:pPr>
        <w:jc w:val="both"/>
      </w:pPr>
      <w:r w:rsidRPr="001F3846">
        <w:t>The Union’s operational plan by thematic priorities is presented in document C24/28. The sector’s operational plans are presented as additions to the Union’s operational plan.</w:t>
      </w:r>
    </w:p>
    <w:p w14:paraId="653FE90C" w14:textId="77777777" w:rsidR="00073A5F" w:rsidRPr="001F3846" w:rsidRDefault="00073A5F" w:rsidP="00073A5F">
      <w:pPr>
        <w:jc w:val="both"/>
      </w:pPr>
    </w:p>
    <w:p w14:paraId="5FDC5144" w14:textId="77777777" w:rsidR="00073A5F" w:rsidRPr="001F3846" w:rsidRDefault="00073A5F" w:rsidP="00073A5F">
      <w:pPr>
        <w:jc w:val="both"/>
      </w:pPr>
      <w:r w:rsidRPr="001F3846">
        <w:t>The 2025-2028 ITU-T Operational Plan has a result-based structure and sets forth details concerning the 9 ITU-T outputs as well as the expected results, key performance indicators and risk factors.</w:t>
      </w:r>
    </w:p>
    <w:p w14:paraId="22268ABA" w14:textId="77777777" w:rsidR="00073A5F" w:rsidRPr="001F3846" w:rsidRDefault="00073A5F" w:rsidP="00073A5F">
      <w:pPr>
        <w:jc w:val="both"/>
      </w:pPr>
    </w:p>
    <w:p w14:paraId="3BA4C010" w14:textId="77777777" w:rsidR="00073A5F" w:rsidRPr="001F3846" w:rsidRDefault="00073A5F" w:rsidP="00073A5F">
      <w:pPr>
        <w:jc w:val="both"/>
      </w:pPr>
      <w:r w:rsidRPr="001F3846">
        <w:t>For each of the outputs, the following information is provided:</w:t>
      </w:r>
    </w:p>
    <w:p w14:paraId="3A68EC05" w14:textId="77777777" w:rsidR="00073A5F" w:rsidRPr="001F3846" w:rsidRDefault="00073A5F" w:rsidP="00073A5F">
      <w:pPr>
        <w:jc w:val="both"/>
      </w:pPr>
    </w:p>
    <w:p w14:paraId="66335D39" w14:textId="77777777" w:rsidR="00073A5F" w:rsidRPr="001F3846" w:rsidRDefault="00073A5F" w:rsidP="00073A5F">
      <w:pPr>
        <w:pStyle w:val="ListParagraph"/>
        <w:numPr>
          <w:ilvl w:val="0"/>
          <w:numId w:val="14"/>
        </w:numPr>
        <w:jc w:val="both"/>
      </w:pPr>
      <w:r w:rsidRPr="001F3846">
        <w:t>Description of the output and major trends/policy issues relating to the output.</w:t>
      </w:r>
    </w:p>
    <w:p w14:paraId="5B8C32A4" w14:textId="77777777" w:rsidR="00073A5F" w:rsidRPr="001F3846" w:rsidRDefault="00073A5F" w:rsidP="00073A5F">
      <w:pPr>
        <w:pStyle w:val="ListParagraph"/>
        <w:numPr>
          <w:ilvl w:val="0"/>
          <w:numId w:val="14"/>
        </w:numPr>
        <w:jc w:val="both"/>
      </w:pPr>
      <w:r w:rsidRPr="001F3846">
        <w:t>Detailed statement of expected results and KPIs for the years 2025 as well as measurement indications and threat and risk assessment when applicable.</w:t>
      </w:r>
    </w:p>
    <w:p w14:paraId="2C7F9CBD" w14:textId="77777777" w:rsidR="00073A5F" w:rsidRPr="001F3846" w:rsidRDefault="00073A5F" w:rsidP="00073A5F">
      <w:pPr>
        <w:pStyle w:val="ListParagraph"/>
        <w:numPr>
          <w:ilvl w:val="0"/>
          <w:numId w:val="14"/>
        </w:numPr>
        <w:jc w:val="both"/>
      </w:pPr>
      <w:r w:rsidRPr="001F3846">
        <w:t>Human resources allocation for the 2025 to 2028 timeframe.</w:t>
      </w:r>
    </w:p>
    <w:p w14:paraId="36ACCC5D" w14:textId="77777777" w:rsidR="00073A5F" w:rsidRPr="001F3846" w:rsidRDefault="00073A5F" w:rsidP="00073A5F">
      <w:pPr>
        <w:jc w:val="both"/>
      </w:pPr>
    </w:p>
    <w:p w14:paraId="1E28CD20" w14:textId="77777777" w:rsidR="00073A5F" w:rsidRPr="001F3846" w:rsidRDefault="00073A5F" w:rsidP="00073A5F">
      <w:pPr>
        <w:jc w:val="both"/>
      </w:pPr>
      <w:r w:rsidRPr="001F3846">
        <w:t>The third part of the document presents the 2023 performance report for the 20 outputs that were been identified for this timeframe (2020-2023 strategic plan). For each of these 20 outputs, grouped under the 5 objectives of the T sector, the 2023 performance report provides the comparison between the expected and realized results as well as the key performance indicators (KPIs) and measurement data.</w:t>
      </w:r>
    </w:p>
    <w:p w14:paraId="1E520717" w14:textId="77777777" w:rsidR="00073A5F" w:rsidRPr="001F3846" w:rsidRDefault="00073A5F" w:rsidP="00073A5F">
      <w:pPr>
        <w:jc w:val="both"/>
      </w:pPr>
    </w:p>
    <w:p w14:paraId="4BE6B540" w14:textId="77777777" w:rsidR="00073A5F" w:rsidRPr="001F3846" w:rsidRDefault="00073A5F" w:rsidP="00073A5F">
      <w:pPr>
        <w:jc w:val="both"/>
      </w:pPr>
    </w:p>
    <w:p w14:paraId="6CC4456B" w14:textId="77777777" w:rsidR="00073A5F" w:rsidRPr="001F3846" w:rsidRDefault="00073A5F" w:rsidP="00073A5F">
      <w:pPr>
        <w:rPr>
          <w:b/>
          <w:color w:val="000000" w:themeColor="text1"/>
          <w:sz w:val="28"/>
          <w:szCs w:val="28"/>
        </w:rPr>
      </w:pPr>
      <w:r w:rsidRPr="001F3846">
        <w:rPr>
          <w:b/>
          <w:color w:val="000000" w:themeColor="text1"/>
          <w:sz w:val="28"/>
          <w:szCs w:val="28"/>
        </w:rPr>
        <w:t>2</w:t>
      </w:r>
      <w:r w:rsidRPr="001F3846">
        <w:rPr>
          <w:b/>
          <w:color w:val="000000" w:themeColor="text1"/>
          <w:sz w:val="28"/>
          <w:szCs w:val="28"/>
        </w:rPr>
        <w:tab/>
        <w:t>ITU-T Outputs - Operational plan 2025-2028</w:t>
      </w:r>
    </w:p>
    <w:p w14:paraId="40A80CA9" w14:textId="77777777" w:rsidR="00073A5F" w:rsidRPr="001F3846" w:rsidRDefault="00073A5F" w:rsidP="00073A5F"/>
    <w:p w14:paraId="09FA93BA" w14:textId="77777777" w:rsidR="00073A5F" w:rsidRPr="001F3846" w:rsidRDefault="00073A5F" w:rsidP="00073A5F">
      <w:pPr>
        <w:jc w:val="both"/>
      </w:pPr>
      <w:r w:rsidRPr="001F3846">
        <w:t>The following chart presents the breakdown of planned TSB human resources among the 9 outputs for the considered four-year timeframe.</w:t>
      </w:r>
    </w:p>
    <w:p w14:paraId="6D02025C" w14:textId="77777777" w:rsidR="00073A5F" w:rsidRPr="001F3846" w:rsidRDefault="00073A5F" w:rsidP="00073A5F">
      <w:r w:rsidRPr="001F3846">
        <w:rPr>
          <w:noProof/>
        </w:rPr>
        <w:lastRenderedPageBreak/>
        <w:drawing>
          <wp:inline distT="0" distB="0" distL="0" distR="0" wp14:anchorId="001816E1" wp14:editId="3732785A">
            <wp:extent cx="6120765" cy="3688080"/>
            <wp:effectExtent l="0" t="0" r="635" b="0"/>
            <wp:docPr id="1084443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443303" name=""/>
                    <pic:cNvPicPr/>
                  </pic:nvPicPr>
                  <pic:blipFill>
                    <a:blip r:embed="rId13"/>
                    <a:stretch>
                      <a:fillRect/>
                    </a:stretch>
                  </pic:blipFill>
                  <pic:spPr>
                    <a:xfrm>
                      <a:off x="0" y="0"/>
                      <a:ext cx="6120765" cy="3688080"/>
                    </a:xfrm>
                    <a:prstGeom prst="rect">
                      <a:avLst/>
                    </a:prstGeom>
                  </pic:spPr>
                </pic:pic>
              </a:graphicData>
            </a:graphic>
          </wp:inline>
        </w:drawing>
      </w:r>
    </w:p>
    <w:p w14:paraId="012181AE" w14:textId="77777777" w:rsidR="00073A5F" w:rsidRPr="001F3846" w:rsidRDefault="00073A5F" w:rsidP="00073A5F"/>
    <w:p w14:paraId="7D78A63B" w14:textId="77777777" w:rsidR="00073A5F" w:rsidRPr="001F3846" w:rsidRDefault="00073A5F" w:rsidP="00073A5F">
      <w:pPr>
        <w:rPr>
          <w:b/>
          <w:color w:val="833C0B" w:themeColor="accent2" w:themeShade="80"/>
          <w:sz w:val="28"/>
          <w:szCs w:val="28"/>
        </w:rPr>
      </w:pPr>
      <w:r w:rsidRPr="001F3846">
        <w:rPr>
          <w:b/>
          <w:color w:val="833C0B" w:themeColor="accent2" w:themeShade="80"/>
          <w:sz w:val="28"/>
          <w:szCs w:val="28"/>
        </w:rPr>
        <w:br w:type="page"/>
      </w:r>
    </w:p>
    <w:p w14:paraId="188E2437" w14:textId="77777777" w:rsidR="00073A5F" w:rsidRPr="001F3846" w:rsidRDefault="00073A5F" w:rsidP="00073A5F">
      <w:pPr>
        <w:rPr>
          <w:b/>
          <w:color w:val="833C0B" w:themeColor="accent2" w:themeShade="80"/>
          <w:sz w:val="28"/>
          <w:szCs w:val="28"/>
        </w:rPr>
      </w:pPr>
    </w:p>
    <w:p w14:paraId="20101DE3" w14:textId="77777777" w:rsidR="00073A5F" w:rsidRPr="001F3846" w:rsidRDefault="00073A5F" w:rsidP="00073A5F">
      <w:pPr>
        <w:rPr>
          <w:b/>
          <w:color w:val="833C0B" w:themeColor="accent2" w:themeShade="80"/>
          <w:sz w:val="28"/>
          <w:szCs w:val="28"/>
        </w:rPr>
      </w:pPr>
      <w:r w:rsidRPr="001F3846">
        <w:rPr>
          <w:b/>
          <w:color w:val="833C0B" w:themeColor="accent2" w:themeShade="80"/>
          <w:sz w:val="28"/>
          <w:szCs w:val="28"/>
        </w:rPr>
        <w:t>2.1</w:t>
      </w:r>
      <w:r w:rsidRPr="001F3846">
        <w:rPr>
          <w:b/>
          <w:color w:val="833C0B" w:themeColor="accent2" w:themeShade="80"/>
          <w:sz w:val="28"/>
          <w:szCs w:val="28"/>
        </w:rPr>
        <w:tab/>
        <w:t>WTSA – World Telecommunication Standardization Assembly</w:t>
      </w:r>
    </w:p>
    <w:p w14:paraId="25574104" w14:textId="77777777" w:rsidR="00073A5F" w:rsidRPr="001F3846" w:rsidRDefault="00073A5F" w:rsidP="00073A5F">
      <w:pPr>
        <w:rPr>
          <w:color w:val="002060"/>
        </w:rPr>
      </w:pPr>
    </w:p>
    <w:p w14:paraId="1F660F18" w14:textId="77777777" w:rsidR="00073A5F" w:rsidRPr="001F3846" w:rsidRDefault="00073A5F" w:rsidP="00073A5F">
      <w:pPr>
        <w:rPr>
          <w:b/>
          <w:color w:val="50637D" w:themeColor="text2" w:themeTint="E6"/>
        </w:rPr>
      </w:pPr>
      <w:r w:rsidRPr="001F3846">
        <w:rPr>
          <w:b/>
          <w:color w:val="50637D" w:themeColor="text2" w:themeTint="E6"/>
        </w:rPr>
        <w:t>Description</w:t>
      </w:r>
    </w:p>
    <w:p w14:paraId="295DE0FD" w14:textId="77777777" w:rsidR="00073A5F" w:rsidRPr="001F3846" w:rsidRDefault="00073A5F" w:rsidP="00073A5F">
      <w:pPr>
        <w:rPr>
          <w:color w:val="002060"/>
        </w:rPr>
      </w:pPr>
    </w:p>
    <w:p w14:paraId="118D1883" w14:textId="77777777" w:rsidR="00073A5F" w:rsidRPr="001F3846" w:rsidRDefault="00073A5F" w:rsidP="00073A5F">
      <w:r w:rsidRPr="000B1198">
        <w:t>The World Telecommunication Standardization Assembly (WTSA) sets the overall direction and structure for ITU-T. It meets every four years and defines the general policy for the Sector, establishes the study groups, approves their expected work programme for the next four-year period, and appoints their chairs and vice-chairs.</w:t>
      </w:r>
    </w:p>
    <w:p w14:paraId="6CF221D1" w14:textId="77777777" w:rsidR="00073A5F" w:rsidRPr="001F3846" w:rsidRDefault="00073A5F" w:rsidP="00073A5F">
      <w:pPr>
        <w:rPr>
          <w:color w:val="002060"/>
        </w:rPr>
      </w:pPr>
    </w:p>
    <w:p w14:paraId="20085307" w14:textId="77777777" w:rsidR="00073A5F" w:rsidRPr="001F3846" w:rsidRDefault="00073A5F" w:rsidP="00073A5F">
      <w:pPr>
        <w:rPr>
          <w:b/>
          <w:color w:val="50637D" w:themeColor="text2" w:themeTint="E6"/>
        </w:rPr>
      </w:pPr>
      <w:r w:rsidRPr="001F3846">
        <w:rPr>
          <w:b/>
          <w:color w:val="50637D" w:themeColor="text2" w:themeTint="E6"/>
        </w:rPr>
        <w:t>2025 Statement of expected results and risk analysis</w:t>
      </w:r>
    </w:p>
    <w:p w14:paraId="7A65F002" w14:textId="77777777" w:rsidR="00073A5F" w:rsidRPr="001F3846" w:rsidRDefault="00073A5F" w:rsidP="00073A5F">
      <w:pPr>
        <w:rPr>
          <w:color w:val="002060"/>
        </w:rPr>
      </w:pPr>
    </w:p>
    <w:p w14:paraId="33B56CF8" w14:textId="77777777" w:rsidR="00073A5F" w:rsidRPr="001F3846" w:rsidRDefault="00073A5F" w:rsidP="00073A5F">
      <w:pPr>
        <w:rPr>
          <w:i/>
        </w:rPr>
      </w:pPr>
      <w:r w:rsidRPr="001F3846">
        <w:rPr>
          <w:i/>
        </w:rPr>
        <w:t>2025 Statement of expected results</w:t>
      </w:r>
    </w:p>
    <w:tbl>
      <w:tblPr>
        <w:tblW w:w="7400" w:type="dxa"/>
        <w:tblLook w:val="04A0" w:firstRow="1" w:lastRow="0" w:firstColumn="1" w:lastColumn="0" w:noHBand="0" w:noVBand="1"/>
      </w:tblPr>
      <w:tblGrid>
        <w:gridCol w:w="3700"/>
        <w:gridCol w:w="3700"/>
      </w:tblGrid>
      <w:tr w:rsidR="00073A5F" w:rsidRPr="001F3846" w14:paraId="608AB4D7" w14:textId="77777777" w:rsidTr="00797A1B">
        <w:tc>
          <w:tcPr>
            <w:tcW w:w="3700" w:type="dxa"/>
            <w:tcBorders>
              <w:top w:val="single" w:sz="4" w:space="0" w:color="auto"/>
              <w:left w:val="single" w:sz="4" w:space="0" w:color="auto"/>
              <w:bottom w:val="single" w:sz="4" w:space="0" w:color="auto"/>
              <w:right w:val="single" w:sz="4" w:space="0" w:color="auto"/>
            </w:tcBorders>
            <w:shd w:val="clear" w:color="000000" w:fill="02385E"/>
            <w:noWrap/>
            <w:vAlign w:val="center"/>
            <w:hideMark/>
          </w:tcPr>
          <w:p w14:paraId="522243D4" w14:textId="77777777" w:rsidR="00073A5F" w:rsidRPr="001F3846" w:rsidRDefault="00073A5F" w:rsidP="00797A1B">
            <w:pPr>
              <w:spacing w:before="0"/>
              <w:jc w:val="center"/>
              <w:rPr>
                <w:rFonts w:ascii="Calibri" w:hAnsi="Calibri" w:cs="Calibri"/>
                <w:b/>
                <w:color w:val="FFFFFF"/>
              </w:rPr>
            </w:pPr>
            <w:r w:rsidRPr="001F3846">
              <w:rPr>
                <w:rFonts w:ascii="Calibri" w:hAnsi="Calibri" w:cs="Calibri"/>
                <w:b/>
                <w:color w:val="FFFFFF"/>
              </w:rPr>
              <w:t>Expected results</w:t>
            </w:r>
          </w:p>
        </w:tc>
        <w:tc>
          <w:tcPr>
            <w:tcW w:w="3700" w:type="dxa"/>
            <w:tcBorders>
              <w:top w:val="single" w:sz="4" w:space="0" w:color="auto"/>
              <w:left w:val="nil"/>
              <w:bottom w:val="single" w:sz="4" w:space="0" w:color="auto"/>
              <w:right w:val="single" w:sz="4" w:space="0" w:color="auto"/>
            </w:tcBorders>
            <w:shd w:val="clear" w:color="000000" w:fill="DAB785"/>
            <w:noWrap/>
            <w:vAlign w:val="bottom"/>
            <w:hideMark/>
          </w:tcPr>
          <w:p w14:paraId="0790FEC6"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Key performance indicators</w:t>
            </w:r>
          </w:p>
        </w:tc>
      </w:tr>
      <w:tr w:rsidR="00073A5F" w:rsidRPr="001F3846" w14:paraId="663C4066" w14:textId="77777777" w:rsidTr="00797A1B">
        <w:tc>
          <w:tcPr>
            <w:tcW w:w="3700" w:type="dxa"/>
            <w:tcBorders>
              <w:top w:val="nil"/>
              <w:left w:val="single" w:sz="4" w:space="0" w:color="auto"/>
              <w:bottom w:val="nil"/>
              <w:right w:val="single" w:sz="4" w:space="0" w:color="auto"/>
            </w:tcBorders>
            <w:shd w:val="clear" w:color="000000" w:fill="F2F2F2"/>
            <w:vAlign w:val="center"/>
            <w:hideMark/>
          </w:tcPr>
          <w:p w14:paraId="44487DD0" w14:textId="77777777" w:rsidR="00073A5F" w:rsidRPr="007635B7" w:rsidRDefault="00073A5F" w:rsidP="00797A1B">
            <w:pPr>
              <w:outlineLvl w:val="0"/>
              <w:rPr>
                <w:rFonts w:ascii="Calibri" w:hAnsi="Calibri" w:cs="Calibri"/>
                <w:color w:val="000000"/>
                <w:sz w:val="22"/>
                <w:szCs w:val="22"/>
              </w:rPr>
            </w:pPr>
            <w:r w:rsidRPr="007635B7">
              <w:rPr>
                <w:rFonts w:ascii="Calibri" w:hAnsi="Calibri" w:cs="Calibri"/>
                <w:color w:val="000000"/>
                <w:sz w:val="22"/>
                <w:szCs w:val="22"/>
              </w:rPr>
              <w:t>Progress of work in ITU-T Study Groups and TSAG.</w:t>
            </w:r>
          </w:p>
        </w:tc>
        <w:tc>
          <w:tcPr>
            <w:tcW w:w="3700" w:type="dxa"/>
            <w:tcBorders>
              <w:top w:val="nil"/>
              <w:left w:val="nil"/>
              <w:bottom w:val="nil"/>
              <w:right w:val="single" w:sz="4" w:space="0" w:color="auto"/>
            </w:tcBorders>
            <w:shd w:val="clear" w:color="000000" w:fill="F2F2F2"/>
            <w:vAlign w:val="center"/>
            <w:hideMark/>
          </w:tcPr>
          <w:p w14:paraId="2C0F6902" w14:textId="77777777" w:rsidR="00073A5F" w:rsidRPr="001F3846" w:rsidRDefault="00073A5F" w:rsidP="00797A1B">
            <w:pPr>
              <w:outlineLvl w:val="0"/>
              <w:rPr>
                <w:rFonts w:ascii="Calibri" w:hAnsi="Calibri" w:cs="Calibri"/>
                <w:color w:val="000000"/>
                <w:sz w:val="22"/>
                <w:szCs w:val="22"/>
              </w:rPr>
            </w:pPr>
            <w:r w:rsidRPr="001F3846">
              <w:rPr>
                <w:rFonts w:ascii="Calibri" w:hAnsi="Calibri" w:cs="Calibri"/>
                <w:color w:val="000000"/>
                <w:sz w:val="22"/>
                <w:szCs w:val="22"/>
              </w:rPr>
              <w:t>Output from TSAG and ITU-T study groups.</w:t>
            </w:r>
          </w:p>
        </w:tc>
      </w:tr>
      <w:tr w:rsidR="00073A5F" w:rsidRPr="001F3846" w14:paraId="197C4F39" w14:textId="77777777" w:rsidTr="00797A1B">
        <w:tc>
          <w:tcPr>
            <w:tcW w:w="3700" w:type="dxa"/>
            <w:tcBorders>
              <w:top w:val="nil"/>
              <w:left w:val="single" w:sz="4" w:space="0" w:color="auto"/>
              <w:bottom w:val="nil"/>
              <w:right w:val="single" w:sz="4" w:space="0" w:color="auto"/>
            </w:tcBorders>
            <w:shd w:val="clear" w:color="000000" w:fill="FFFFFF"/>
            <w:vAlign w:val="center"/>
            <w:hideMark/>
          </w:tcPr>
          <w:p w14:paraId="307F7E9E" w14:textId="77777777" w:rsidR="00073A5F" w:rsidRPr="007635B7" w:rsidRDefault="00073A5F" w:rsidP="00797A1B">
            <w:pPr>
              <w:outlineLvl w:val="0"/>
              <w:rPr>
                <w:rFonts w:ascii="Calibri" w:hAnsi="Calibri" w:cs="Calibri"/>
                <w:color w:val="000000"/>
                <w:sz w:val="22"/>
                <w:szCs w:val="22"/>
              </w:rPr>
            </w:pPr>
            <w:r w:rsidRPr="007635B7">
              <w:rPr>
                <w:rFonts w:ascii="Calibri" w:hAnsi="Calibri" w:cs="Calibri"/>
                <w:color w:val="000000"/>
                <w:sz w:val="22"/>
                <w:szCs w:val="22"/>
              </w:rPr>
              <w:t>Progress of actions on WTSA Resolutions.</w:t>
            </w:r>
          </w:p>
        </w:tc>
        <w:tc>
          <w:tcPr>
            <w:tcW w:w="3700" w:type="dxa"/>
            <w:tcBorders>
              <w:top w:val="nil"/>
              <w:left w:val="nil"/>
              <w:bottom w:val="nil"/>
              <w:right w:val="single" w:sz="4" w:space="0" w:color="auto"/>
            </w:tcBorders>
            <w:shd w:val="clear" w:color="000000" w:fill="FFFFFF"/>
            <w:vAlign w:val="center"/>
            <w:hideMark/>
          </w:tcPr>
          <w:p w14:paraId="26294D04" w14:textId="77777777" w:rsidR="00073A5F" w:rsidRPr="001F3846" w:rsidRDefault="00073A5F" w:rsidP="00797A1B">
            <w:pPr>
              <w:outlineLvl w:val="0"/>
              <w:rPr>
                <w:rFonts w:ascii="Calibri" w:hAnsi="Calibri" w:cs="Calibri"/>
                <w:color w:val="000000"/>
                <w:sz w:val="22"/>
                <w:szCs w:val="22"/>
              </w:rPr>
            </w:pPr>
            <w:r w:rsidRPr="001F3846">
              <w:rPr>
                <w:rFonts w:ascii="Calibri" w:hAnsi="Calibri" w:cs="Calibri"/>
                <w:color w:val="000000"/>
                <w:sz w:val="22"/>
                <w:szCs w:val="22"/>
              </w:rPr>
              <w:t>Progress of the WTSA action plan.</w:t>
            </w:r>
          </w:p>
        </w:tc>
      </w:tr>
      <w:tr w:rsidR="00073A5F" w:rsidRPr="001F3846" w14:paraId="505D6264" w14:textId="77777777" w:rsidTr="00797A1B">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50F7FD18" w14:textId="77777777" w:rsidR="00073A5F" w:rsidRPr="001F3846" w:rsidRDefault="00073A5F" w:rsidP="00797A1B">
            <w:r w:rsidRPr="001F3846">
              <w:t> </w:t>
            </w:r>
          </w:p>
        </w:tc>
        <w:tc>
          <w:tcPr>
            <w:tcW w:w="3700" w:type="dxa"/>
            <w:tcBorders>
              <w:top w:val="nil"/>
              <w:left w:val="nil"/>
              <w:bottom w:val="single" w:sz="4" w:space="0" w:color="auto"/>
              <w:right w:val="single" w:sz="4" w:space="0" w:color="auto"/>
            </w:tcBorders>
            <w:shd w:val="clear" w:color="000000" w:fill="FFFFFF"/>
            <w:vAlign w:val="center"/>
            <w:hideMark/>
          </w:tcPr>
          <w:p w14:paraId="54B5752F" w14:textId="77777777" w:rsidR="00073A5F" w:rsidRPr="001F3846" w:rsidRDefault="00073A5F" w:rsidP="00797A1B">
            <w:pPr>
              <w:rPr>
                <w:rFonts w:ascii="Calibri" w:hAnsi="Calibri" w:cs="Calibri"/>
                <w:color w:val="000000"/>
              </w:rPr>
            </w:pPr>
            <w:r w:rsidRPr="001F3846">
              <w:rPr>
                <w:rFonts w:ascii="Calibri" w:hAnsi="Calibri" w:cs="Calibri"/>
                <w:color w:val="000000"/>
              </w:rPr>
              <w:t> </w:t>
            </w:r>
          </w:p>
        </w:tc>
      </w:tr>
    </w:tbl>
    <w:p w14:paraId="299479C2" w14:textId="77777777" w:rsidR="00073A5F" w:rsidRPr="001F3846" w:rsidRDefault="00073A5F" w:rsidP="00073A5F"/>
    <w:p w14:paraId="400FE2BD" w14:textId="77777777" w:rsidR="00073A5F" w:rsidRPr="001F3846" w:rsidRDefault="00073A5F" w:rsidP="00073A5F"/>
    <w:p w14:paraId="3C7A4FA4" w14:textId="77777777" w:rsidR="00073A5F" w:rsidRPr="001F3846" w:rsidRDefault="00073A5F" w:rsidP="00073A5F">
      <w:pPr>
        <w:rPr>
          <w:i/>
        </w:rPr>
      </w:pPr>
      <w:r w:rsidRPr="001F3846">
        <w:rPr>
          <w:i/>
        </w:rPr>
        <w:t>2025 Threat and risk assessment</w:t>
      </w:r>
    </w:p>
    <w:tbl>
      <w:tblPr>
        <w:tblW w:w="8780" w:type="dxa"/>
        <w:tblLook w:val="04A0" w:firstRow="1" w:lastRow="0" w:firstColumn="1" w:lastColumn="0" w:noHBand="0" w:noVBand="1"/>
      </w:tblPr>
      <w:tblGrid>
        <w:gridCol w:w="1540"/>
        <w:gridCol w:w="2020"/>
        <w:gridCol w:w="1540"/>
        <w:gridCol w:w="1540"/>
        <w:gridCol w:w="2140"/>
      </w:tblGrid>
      <w:tr w:rsidR="00073A5F" w:rsidRPr="001F3846" w14:paraId="356F7D97" w14:textId="77777777" w:rsidTr="00797A1B">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hideMark/>
          </w:tcPr>
          <w:p w14:paraId="3B4E1E65"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hideMark/>
          </w:tcPr>
          <w:p w14:paraId="3EF0DE09"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hideMark/>
          </w:tcPr>
          <w:p w14:paraId="3982D4D7"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Impact</w:t>
            </w:r>
          </w:p>
        </w:tc>
        <w:tc>
          <w:tcPr>
            <w:tcW w:w="1540" w:type="dxa"/>
            <w:tcBorders>
              <w:top w:val="single" w:sz="4" w:space="0" w:color="auto"/>
              <w:left w:val="nil"/>
              <w:bottom w:val="single" w:sz="4" w:space="0" w:color="auto"/>
              <w:right w:val="nil"/>
            </w:tcBorders>
            <w:shd w:val="clear" w:color="000000" w:fill="D6896F"/>
            <w:noWrap/>
            <w:hideMark/>
          </w:tcPr>
          <w:p w14:paraId="6B2C0037"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Likelihood</w:t>
            </w:r>
          </w:p>
        </w:tc>
        <w:tc>
          <w:tcPr>
            <w:tcW w:w="2140" w:type="dxa"/>
            <w:tcBorders>
              <w:top w:val="single" w:sz="4" w:space="0" w:color="auto"/>
              <w:left w:val="single" w:sz="4" w:space="0" w:color="auto"/>
              <w:bottom w:val="single" w:sz="4" w:space="0" w:color="auto"/>
              <w:right w:val="single" w:sz="4" w:space="0" w:color="auto"/>
            </w:tcBorders>
            <w:shd w:val="clear" w:color="000000" w:fill="A63950"/>
            <w:noWrap/>
            <w:hideMark/>
          </w:tcPr>
          <w:p w14:paraId="12111C18"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Mitigation</w:t>
            </w:r>
          </w:p>
        </w:tc>
      </w:tr>
      <w:tr w:rsidR="00073A5F" w:rsidRPr="001F3846" w14:paraId="5D2E703F" w14:textId="77777777" w:rsidTr="00797A1B">
        <w:trPr>
          <w:trHeight w:val="2560"/>
        </w:trPr>
        <w:tc>
          <w:tcPr>
            <w:tcW w:w="1540" w:type="dxa"/>
            <w:tcBorders>
              <w:top w:val="nil"/>
              <w:left w:val="single" w:sz="4" w:space="0" w:color="auto"/>
              <w:bottom w:val="nil"/>
              <w:right w:val="single" w:sz="4" w:space="0" w:color="auto"/>
            </w:tcBorders>
            <w:shd w:val="clear" w:color="000000" w:fill="F2F2F2"/>
            <w:hideMark/>
          </w:tcPr>
          <w:p w14:paraId="1131DE87"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Stakeholders</w:t>
            </w:r>
          </w:p>
        </w:tc>
        <w:tc>
          <w:tcPr>
            <w:tcW w:w="2020" w:type="dxa"/>
            <w:tcBorders>
              <w:top w:val="nil"/>
              <w:left w:val="nil"/>
              <w:bottom w:val="nil"/>
              <w:right w:val="single" w:sz="4" w:space="0" w:color="auto"/>
            </w:tcBorders>
            <w:shd w:val="clear" w:color="000000" w:fill="F2F2F2"/>
            <w:hideMark/>
          </w:tcPr>
          <w:p w14:paraId="41329E42"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Conduct actions from WTSA-24 Resolutions and preparation for WTSA-28. Progress depends on provided Contributions.</w:t>
            </w:r>
          </w:p>
        </w:tc>
        <w:tc>
          <w:tcPr>
            <w:tcW w:w="1540" w:type="dxa"/>
            <w:tcBorders>
              <w:top w:val="nil"/>
              <w:left w:val="nil"/>
              <w:bottom w:val="nil"/>
              <w:right w:val="single" w:sz="4" w:space="0" w:color="auto"/>
            </w:tcBorders>
            <w:shd w:val="clear" w:color="000000" w:fill="F2F2F2"/>
            <w:hideMark/>
          </w:tcPr>
          <w:p w14:paraId="4DEE332D"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Medium</w:t>
            </w:r>
          </w:p>
        </w:tc>
        <w:tc>
          <w:tcPr>
            <w:tcW w:w="1540" w:type="dxa"/>
            <w:tcBorders>
              <w:top w:val="nil"/>
              <w:left w:val="nil"/>
              <w:bottom w:val="nil"/>
              <w:right w:val="nil"/>
            </w:tcBorders>
            <w:shd w:val="clear" w:color="000000" w:fill="F2F2F2"/>
            <w:hideMark/>
          </w:tcPr>
          <w:p w14:paraId="462E2016"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Medium</w:t>
            </w:r>
          </w:p>
        </w:tc>
        <w:tc>
          <w:tcPr>
            <w:tcW w:w="2140" w:type="dxa"/>
            <w:tcBorders>
              <w:top w:val="nil"/>
              <w:left w:val="single" w:sz="4" w:space="0" w:color="auto"/>
              <w:bottom w:val="nil"/>
              <w:right w:val="single" w:sz="4" w:space="0" w:color="auto"/>
            </w:tcBorders>
            <w:shd w:val="clear" w:color="000000" w:fill="F2F2F2"/>
            <w:hideMark/>
          </w:tcPr>
          <w:p w14:paraId="7291C48E"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Encourage submission of necessary Contributions.</w:t>
            </w:r>
          </w:p>
        </w:tc>
      </w:tr>
      <w:tr w:rsidR="00073A5F" w:rsidRPr="001F3846" w14:paraId="0FCDEA18" w14:textId="77777777" w:rsidTr="00797A1B">
        <w:trPr>
          <w:trHeight w:val="1340"/>
        </w:trPr>
        <w:tc>
          <w:tcPr>
            <w:tcW w:w="1540" w:type="dxa"/>
            <w:tcBorders>
              <w:top w:val="nil"/>
              <w:left w:val="single" w:sz="4" w:space="0" w:color="auto"/>
              <w:bottom w:val="nil"/>
              <w:right w:val="single" w:sz="4" w:space="0" w:color="auto"/>
            </w:tcBorders>
            <w:shd w:val="clear" w:color="000000" w:fill="FFFFFF"/>
            <w:hideMark/>
          </w:tcPr>
          <w:p w14:paraId="59951A0B"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Stakeholders</w:t>
            </w:r>
          </w:p>
        </w:tc>
        <w:tc>
          <w:tcPr>
            <w:tcW w:w="2020" w:type="dxa"/>
            <w:tcBorders>
              <w:top w:val="nil"/>
              <w:left w:val="nil"/>
              <w:bottom w:val="nil"/>
              <w:right w:val="single" w:sz="4" w:space="0" w:color="auto"/>
            </w:tcBorders>
            <w:shd w:val="clear" w:color="000000" w:fill="FFFFFF"/>
            <w:hideMark/>
          </w:tcPr>
          <w:p w14:paraId="48150D2F"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Objectives and action plan to meet timelines</w:t>
            </w:r>
          </w:p>
        </w:tc>
        <w:tc>
          <w:tcPr>
            <w:tcW w:w="1540" w:type="dxa"/>
            <w:tcBorders>
              <w:top w:val="nil"/>
              <w:left w:val="nil"/>
              <w:bottom w:val="nil"/>
              <w:right w:val="single" w:sz="4" w:space="0" w:color="auto"/>
            </w:tcBorders>
            <w:shd w:val="clear" w:color="000000" w:fill="FFFFFF"/>
            <w:hideMark/>
          </w:tcPr>
          <w:p w14:paraId="6AA7A135"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 </w:t>
            </w:r>
          </w:p>
        </w:tc>
        <w:tc>
          <w:tcPr>
            <w:tcW w:w="1540" w:type="dxa"/>
            <w:tcBorders>
              <w:top w:val="nil"/>
              <w:left w:val="nil"/>
              <w:bottom w:val="nil"/>
              <w:right w:val="nil"/>
            </w:tcBorders>
            <w:shd w:val="clear" w:color="000000" w:fill="FFFFFF"/>
            <w:hideMark/>
          </w:tcPr>
          <w:p w14:paraId="3BE065FD"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 </w:t>
            </w:r>
          </w:p>
        </w:tc>
        <w:tc>
          <w:tcPr>
            <w:tcW w:w="2140" w:type="dxa"/>
            <w:tcBorders>
              <w:top w:val="nil"/>
              <w:left w:val="single" w:sz="4" w:space="0" w:color="auto"/>
              <w:bottom w:val="nil"/>
              <w:right w:val="single" w:sz="4" w:space="0" w:color="auto"/>
            </w:tcBorders>
            <w:shd w:val="clear" w:color="000000" w:fill="FFFFFF"/>
            <w:hideMark/>
          </w:tcPr>
          <w:p w14:paraId="2AB57ECB"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Active collaboration with membership and partners to meet timeline</w:t>
            </w:r>
          </w:p>
        </w:tc>
      </w:tr>
      <w:tr w:rsidR="00073A5F" w:rsidRPr="001F3846" w14:paraId="440E84DA" w14:textId="77777777" w:rsidTr="00797A1B">
        <w:trPr>
          <w:trHeight w:val="80"/>
        </w:trPr>
        <w:tc>
          <w:tcPr>
            <w:tcW w:w="1540" w:type="dxa"/>
            <w:tcBorders>
              <w:top w:val="nil"/>
              <w:left w:val="single" w:sz="4" w:space="0" w:color="auto"/>
              <w:bottom w:val="single" w:sz="4" w:space="0" w:color="auto"/>
              <w:right w:val="single" w:sz="4" w:space="0" w:color="auto"/>
            </w:tcBorders>
            <w:shd w:val="clear" w:color="000000" w:fill="FFFFFF"/>
            <w:hideMark/>
          </w:tcPr>
          <w:p w14:paraId="699A64F8" w14:textId="77777777" w:rsidR="00073A5F" w:rsidRPr="001F3846" w:rsidRDefault="00073A5F" w:rsidP="00797A1B">
            <w:pPr>
              <w:rPr>
                <w:rFonts w:ascii="Calibri" w:hAnsi="Calibri" w:cs="Calibri"/>
                <w:color w:val="000000"/>
              </w:rPr>
            </w:pPr>
            <w:r w:rsidRPr="001F3846">
              <w:rPr>
                <w:rFonts w:ascii="Calibri" w:hAnsi="Calibri" w:cs="Calibri"/>
                <w:color w:val="000000"/>
              </w:rPr>
              <w:t> </w:t>
            </w:r>
          </w:p>
        </w:tc>
        <w:tc>
          <w:tcPr>
            <w:tcW w:w="2020" w:type="dxa"/>
            <w:tcBorders>
              <w:top w:val="nil"/>
              <w:left w:val="nil"/>
              <w:bottom w:val="single" w:sz="4" w:space="0" w:color="auto"/>
              <w:right w:val="single" w:sz="4" w:space="0" w:color="auto"/>
            </w:tcBorders>
            <w:shd w:val="clear" w:color="000000" w:fill="FFFFFF"/>
            <w:hideMark/>
          </w:tcPr>
          <w:p w14:paraId="63207E85" w14:textId="77777777" w:rsidR="00073A5F" w:rsidRPr="001F3846" w:rsidRDefault="00073A5F" w:rsidP="00797A1B">
            <w:pPr>
              <w:rPr>
                <w:rFonts w:ascii="Calibri" w:hAnsi="Calibri" w:cs="Calibri"/>
                <w:color w:val="000000"/>
              </w:rPr>
            </w:pPr>
            <w:r w:rsidRPr="001F3846">
              <w:rPr>
                <w:rFonts w:ascii="Calibri" w:hAnsi="Calibri" w:cs="Calibri"/>
                <w:color w:val="000000"/>
              </w:rPr>
              <w:t> </w:t>
            </w:r>
          </w:p>
        </w:tc>
        <w:tc>
          <w:tcPr>
            <w:tcW w:w="1540" w:type="dxa"/>
            <w:tcBorders>
              <w:top w:val="nil"/>
              <w:left w:val="nil"/>
              <w:bottom w:val="single" w:sz="4" w:space="0" w:color="auto"/>
              <w:right w:val="single" w:sz="4" w:space="0" w:color="auto"/>
            </w:tcBorders>
            <w:shd w:val="clear" w:color="000000" w:fill="FFFFFF"/>
            <w:hideMark/>
          </w:tcPr>
          <w:p w14:paraId="70A29AE4" w14:textId="77777777" w:rsidR="00073A5F" w:rsidRPr="001F3846" w:rsidRDefault="00073A5F" w:rsidP="00797A1B">
            <w:pPr>
              <w:rPr>
                <w:rFonts w:ascii="Calibri" w:hAnsi="Calibri" w:cs="Calibri"/>
                <w:color w:val="000000"/>
              </w:rPr>
            </w:pPr>
            <w:r w:rsidRPr="001F3846">
              <w:rPr>
                <w:rFonts w:ascii="Calibri" w:hAnsi="Calibri" w:cs="Calibri"/>
                <w:color w:val="000000"/>
              </w:rPr>
              <w:t> </w:t>
            </w:r>
          </w:p>
        </w:tc>
        <w:tc>
          <w:tcPr>
            <w:tcW w:w="1540" w:type="dxa"/>
            <w:tcBorders>
              <w:top w:val="nil"/>
              <w:left w:val="nil"/>
              <w:bottom w:val="single" w:sz="4" w:space="0" w:color="auto"/>
              <w:right w:val="nil"/>
            </w:tcBorders>
            <w:shd w:val="clear" w:color="000000" w:fill="FFFFFF"/>
            <w:hideMark/>
          </w:tcPr>
          <w:p w14:paraId="291D1038" w14:textId="77777777" w:rsidR="00073A5F" w:rsidRPr="001F3846" w:rsidRDefault="00073A5F" w:rsidP="00797A1B">
            <w:pPr>
              <w:rPr>
                <w:rFonts w:ascii="Calibri" w:hAnsi="Calibri" w:cs="Calibri"/>
                <w:color w:val="000000"/>
              </w:rPr>
            </w:pPr>
            <w:r w:rsidRPr="001F3846">
              <w:rPr>
                <w:rFonts w:ascii="Calibri" w:hAnsi="Calibri" w:cs="Calibri"/>
                <w:color w:val="000000"/>
              </w:rPr>
              <w:t> </w:t>
            </w:r>
          </w:p>
        </w:tc>
        <w:tc>
          <w:tcPr>
            <w:tcW w:w="2140" w:type="dxa"/>
            <w:tcBorders>
              <w:top w:val="nil"/>
              <w:left w:val="single" w:sz="4" w:space="0" w:color="auto"/>
              <w:bottom w:val="single" w:sz="4" w:space="0" w:color="auto"/>
              <w:right w:val="single" w:sz="4" w:space="0" w:color="auto"/>
            </w:tcBorders>
            <w:shd w:val="clear" w:color="000000" w:fill="FFFFFF"/>
            <w:hideMark/>
          </w:tcPr>
          <w:p w14:paraId="5B0403B1" w14:textId="77777777" w:rsidR="00073A5F" w:rsidRPr="001F3846" w:rsidRDefault="00073A5F" w:rsidP="00797A1B">
            <w:pPr>
              <w:rPr>
                <w:rFonts w:ascii="Calibri" w:hAnsi="Calibri" w:cs="Calibri"/>
                <w:color w:val="000000"/>
              </w:rPr>
            </w:pPr>
            <w:r w:rsidRPr="001F3846">
              <w:rPr>
                <w:rFonts w:ascii="Calibri" w:hAnsi="Calibri" w:cs="Calibri"/>
                <w:color w:val="000000"/>
              </w:rPr>
              <w:t> </w:t>
            </w:r>
          </w:p>
        </w:tc>
      </w:tr>
    </w:tbl>
    <w:p w14:paraId="7C0B7A14" w14:textId="77777777" w:rsidR="00073A5F" w:rsidRPr="001F3846" w:rsidRDefault="00073A5F" w:rsidP="00073A5F">
      <w:pPr>
        <w:rPr>
          <w:color w:val="002060"/>
        </w:rPr>
      </w:pPr>
    </w:p>
    <w:p w14:paraId="5F575E21" w14:textId="77777777" w:rsidR="00073A5F" w:rsidRPr="001F3846" w:rsidRDefault="00073A5F" w:rsidP="00073A5F">
      <w:pPr>
        <w:rPr>
          <w:color w:val="002060"/>
        </w:rPr>
      </w:pPr>
    </w:p>
    <w:p w14:paraId="35C30469" w14:textId="77777777" w:rsidR="00073A5F" w:rsidRPr="001F3846" w:rsidRDefault="00073A5F" w:rsidP="00073A5F">
      <w:pPr>
        <w:rPr>
          <w:b/>
          <w:color w:val="002060"/>
        </w:rPr>
      </w:pPr>
      <w:r w:rsidRPr="001F3846">
        <w:rPr>
          <w:b/>
          <w:color w:val="002060"/>
        </w:rPr>
        <w:br w:type="page"/>
      </w:r>
    </w:p>
    <w:p w14:paraId="158D039E" w14:textId="77777777" w:rsidR="00073A5F" w:rsidRPr="001F3846" w:rsidRDefault="00073A5F" w:rsidP="00073A5F">
      <w:pPr>
        <w:rPr>
          <w:b/>
          <w:color w:val="002060"/>
        </w:rPr>
      </w:pPr>
      <w:r w:rsidRPr="001F3846">
        <w:rPr>
          <w:b/>
          <w:color w:val="002060"/>
        </w:rPr>
        <w:lastRenderedPageBreak/>
        <w:t>2025-2028 human resources allocation</w:t>
      </w:r>
    </w:p>
    <w:p w14:paraId="5DD08536" w14:textId="77777777" w:rsidR="00073A5F" w:rsidRPr="001F3846" w:rsidRDefault="00073A5F" w:rsidP="00073A5F">
      <w:pPr>
        <w:rPr>
          <w:color w:val="002060"/>
        </w:rPr>
      </w:pPr>
    </w:p>
    <w:p w14:paraId="23934707" w14:textId="77777777" w:rsidR="00073A5F" w:rsidRPr="001F3846" w:rsidRDefault="00073A5F" w:rsidP="00073A5F">
      <w:pPr>
        <w:jc w:val="center"/>
        <w:rPr>
          <w:color w:val="002060"/>
        </w:rPr>
      </w:pPr>
      <w:r w:rsidRPr="2596A146">
        <w:rPr>
          <w:color w:val="002060"/>
        </w:rPr>
        <w:t>Work/months</w:t>
      </w:r>
    </w:p>
    <w:tbl>
      <w:tblPr>
        <w:tblW w:w="6500" w:type="dxa"/>
        <w:jc w:val="center"/>
        <w:tblLook w:val="04A0" w:firstRow="1" w:lastRow="0" w:firstColumn="1" w:lastColumn="0" w:noHBand="0" w:noVBand="1"/>
      </w:tblPr>
      <w:tblGrid>
        <w:gridCol w:w="1300"/>
        <w:gridCol w:w="1300"/>
        <w:gridCol w:w="1300"/>
        <w:gridCol w:w="1300"/>
        <w:gridCol w:w="1300"/>
      </w:tblGrid>
      <w:tr w:rsidR="00073A5F" w:rsidRPr="001F3846" w14:paraId="61EE5F18" w14:textId="77777777" w:rsidTr="00797A1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418AC49" w14:textId="77777777" w:rsidR="00073A5F" w:rsidRPr="001F3846" w:rsidRDefault="00073A5F" w:rsidP="00797A1B">
            <w:pPr>
              <w:jc w:val="center"/>
              <w:rPr>
                <w:rFonts w:ascii="Calibri" w:hAnsi="Calibri" w:cs="Calibri"/>
                <w:b/>
                <w:color w:val="FFFFFF"/>
                <w:sz w:val="22"/>
                <w:szCs w:val="22"/>
              </w:rPr>
            </w:pPr>
            <w:r w:rsidRPr="001F3846">
              <w:rPr>
                <w:rFonts w:ascii="Calibri" w:hAnsi="Calibri" w:cs="Calibri"/>
                <w:b/>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1965712" w14:textId="77777777" w:rsidR="00073A5F" w:rsidRPr="001F3846" w:rsidRDefault="00073A5F" w:rsidP="00797A1B">
            <w:pPr>
              <w:jc w:val="center"/>
              <w:rPr>
                <w:rFonts w:ascii="Calibri" w:hAnsi="Calibri" w:cs="Calibri"/>
                <w:b/>
                <w:color w:val="FFFFFF"/>
                <w:sz w:val="22"/>
                <w:szCs w:val="22"/>
              </w:rPr>
            </w:pPr>
            <w:r w:rsidRPr="001F3846">
              <w:rPr>
                <w:rFonts w:ascii="Calibri" w:hAnsi="Calibri" w:cs="Calibri"/>
                <w:b/>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1F970C42" w14:textId="77777777" w:rsidR="00073A5F" w:rsidRPr="001F3846" w:rsidRDefault="00073A5F" w:rsidP="00797A1B">
            <w:pPr>
              <w:jc w:val="center"/>
              <w:rPr>
                <w:rFonts w:ascii="Calibri" w:hAnsi="Calibri" w:cs="Calibri"/>
                <w:b/>
                <w:color w:val="FFFFFF"/>
                <w:sz w:val="22"/>
                <w:szCs w:val="22"/>
              </w:rPr>
            </w:pPr>
            <w:r w:rsidRPr="001F3846">
              <w:rPr>
                <w:rFonts w:ascii="Calibri" w:hAnsi="Calibri" w:cs="Calibri"/>
                <w:b/>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00BDF4BB" w14:textId="77777777" w:rsidR="00073A5F" w:rsidRPr="001F3846" w:rsidRDefault="00073A5F" w:rsidP="00797A1B">
            <w:pPr>
              <w:jc w:val="center"/>
              <w:rPr>
                <w:rFonts w:ascii="Calibri" w:hAnsi="Calibri" w:cs="Calibri"/>
                <w:b/>
                <w:color w:val="FFFFFF"/>
                <w:sz w:val="22"/>
                <w:szCs w:val="22"/>
              </w:rPr>
            </w:pPr>
            <w:r w:rsidRPr="001F3846">
              <w:rPr>
                <w:rFonts w:ascii="Calibri" w:hAnsi="Calibri" w:cs="Calibri"/>
                <w:b/>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A63950"/>
            <w:noWrap/>
            <w:vAlign w:val="bottom"/>
            <w:hideMark/>
          </w:tcPr>
          <w:p w14:paraId="1262589E" w14:textId="77777777" w:rsidR="00073A5F" w:rsidRPr="001F3846" w:rsidRDefault="00073A5F" w:rsidP="00797A1B">
            <w:pPr>
              <w:jc w:val="center"/>
              <w:rPr>
                <w:rFonts w:ascii="Calibri" w:hAnsi="Calibri" w:cs="Calibri"/>
                <w:b/>
                <w:color w:val="FFFFFF"/>
                <w:sz w:val="22"/>
                <w:szCs w:val="22"/>
              </w:rPr>
            </w:pPr>
            <w:r w:rsidRPr="001F3846">
              <w:rPr>
                <w:rFonts w:ascii="Calibri" w:hAnsi="Calibri" w:cs="Calibri"/>
                <w:b/>
                <w:color w:val="FFFFFF"/>
                <w:sz w:val="22"/>
                <w:szCs w:val="22"/>
              </w:rPr>
              <w:t>2028</w:t>
            </w:r>
          </w:p>
        </w:tc>
      </w:tr>
      <w:tr w:rsidR="00073A5F" w:rsidRPr="001F3846" w14:paraId="650B8CC3"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0C2FBD1"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234345DD"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66DBE6F4"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1D381D46"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0CC7B8DC"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1.8</w:t>
            </w:r>
          </w:p>
        </w:tc>
      </w:tr>
      <w:tr w:rsidR="00073A5F" w:rsidRPr="001F3846" w14:paraId="09D59084"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7240191"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D1</w:t>
            </w:r>
          </w:p>
        </w:tc>
        <w:tc>
          <w:tcPr>
            <w:tcW w:w="1300" w:type="dxa"/>
            <w:tcBorders>
              <w:top w:val="nil"/>
              <w:left w:val="nil"/>
              <w:bottom w:val="nil"/>
              <w:right w:val="single" w:sz="4" w:space="0" w:color="auto"/>
            </w:tcBorders>
            <w:shd w:val="clear" w:color="000000" w:fill="FFFFFF"/>
            <w:vAlign w:val="center"/>
            <w:hideMark/>
          </w:tcPr>
          <w:p w14:paraId="0B5CBA4C"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7F63A5EF"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2CE1C819"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6CC62DBD"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3.6</w:t>
            </w:r>
          </w:p>
        </w:tc>
      </w:tr>
      <w:tr w:rsidR="00073A5F" w:rsidRPr="001F3846" w14:paraId="375BEE44"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115DE4F"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D2</w:t>
            </w:r>
          </w:p>
        </w:tc>
        <w:tc>
          <w:tcPr>
            <w:tcW w:w="1300" w:type="dxa"/>
            <w:tcBorders>
              <w:top w:val="nil"/>
              <w:left w:val="nil"/>
              <w:bottom w:val="nil"/>
              <w:right w:val="single" w:sz="4" w:space="0" w:color="auto"/>
            </w:tcBorders>
            <w:shd w:val="clear" w:color="000000" w:fill="F2F2F2"/>
            <w:vAlign w:val="center"/>
            <w:hideMark/>
          </w:tcPr>
          <w:p w14:paraId="1EFE6C0C"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2183B8B1"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555117D8"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230CA67E"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1.8</w:t>
            </w:r>
          </w:p>
        </w:tc>
      </w:tr>
      <w:tr w:rsidR="00073A5F" w:rsidRPr="001F3846" w14:paraId="799A9033"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CD06CE9"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42EF080D"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6714B9A8"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21234131"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6088C280"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14.4</w:t>
            </w:r>
          </w:p>
        </w:tc>
      </w:tr>
      <w:tr w:rsidR="00073A5F" w:rsidRPr="001F3846" w14:paraId="19A326B0"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99ADD5A"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052AA409"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4FE394AE"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68CBC5E1"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6C732D71"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25.8</w:t>
            </w:r>
          </w:p>
        </w:tc>
      </w:tr>
      <w:tr w:rsidR="00073A5F" w:rsidRPr="001F3846" w14:paraId="1154E462"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30FF14D"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35A8D5C3"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291D7BEC"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6B27DDA8"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736F5676"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15.6</w:t>
            </w:r>
          </w:p>
        </w:tc>
      </w:tr>
      <w:tr w:rsidR="00073A5F" w:rsidRPr="001F3846" w14:paraId="4B2B4944"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0CA2C4B"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6711DE8F"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3393FF53"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4FB6DD41"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3552F91B"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18.0</w:t>
            </w:r>
          </w:p>
        </w:tc>
      </w:tr>
      <w:tr w:rsidR="00073A5F" w:rsidRPr="001F3846" w14:paraId="12259EA0"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6A681FB"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4CD55093"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2E8101CD"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262EEC9E"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71382663"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5.4</w:t>
            </w:r>
          </w:p>
        </w:tc>
      </w:tr>
      <w:tr w:rsidR="00073A5F" w:rsidRPr="001F3846" w14:paraId="49A0B7EC"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84320F0"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52537599"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66D34353"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51CAB1B3"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6810051A"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1.8</w:t>
            </w:r>
          </w:p>
        </w:tc>
      </w:tr>
      <w:tr w:rsidR="00073A5F" w:rsidRPr="001F3846" w14:paraId="498A8115"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5BCADC7"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22638B5A"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5FE5D04A"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0E74837F"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26E56618"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19.2</w:t>
            </w:r>
          </w:p>
        </w:tc>
      </w:tr>
      <w:tr w:rsidR="00073A5F" w:rsidRPr="001F3846" w14:paraId="7EAA074A"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186DEB7"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0E1AF564"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3B44A7D0"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53E6B007"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53FBD1BC"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5.4</w:t>
            </w:r>
          </w:p>
        </w:tc>
      </w:tr>
      <w:tr w:rsidR="00073A5F" w:rsidRPr="001F3846" w14:paraId="3095F795"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BE69499"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37DF8F05"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167E79B4"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0D0F9B6D"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2ACA5E72"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r>
      <w:tr w:rsidR="00073A5F" w:rsidRPr="001F3846" w14:paraId="4E6BBCD0" w14:textId="77777777" w:rsidTr="00797A1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447E381" w14:textId="77777777" w:rsidR="00073A5F" w:rsidRPr="001F3846" w:rsidRDefault="00073A5F" w:rsidP="00797A1B">
            <w:pPr>
              <w:rPr>
                <w:rFonts w:ascii="Calibri" w:hAnsi="Calibri" w:cs="Calibri"/>
                <w:b/>
                <w:color w:val="000000"/>
                <w:sz w:val="22"/>
                <w:szCs w:val="22"/>
              </w:rPr>
            </w:pPr>
            <w:r w:rsidRPr="001F3846">
              <w:rPr>
                <w:rFonts w:ascii="Calibri" w:hAnsi="Calibri" w:cs="Calibri"/>
                <w:b/>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4EF6D35" w14:textId="77777777" w:rsidR="00073A5F" w:rsidRPr="001F3846" w:rsidRDefault="00073A5F" w:rsidP="00797A1B">
            <w:pPr>
              <w:jc w:val="right"/>
              <w:rPr>
                <w:rFonts w:ascii="Calibri" w:hAnsi="Calibri" w:cs="Calibri"/>
                <w:b/>
                <w:color w:val="000000"/>
                <w:sz w:val="22"/>
                <w:szCs w:val="22"/>
              </w:rPr>
            </w:pPr>
            <w:r w:rsidRPr="001F3846">
              <w:rPr>
                <w:rFonts w:ascii="Calibri" w:hAnsi="Calibri" w:cs="Calibri"/>
                <w:b/>
                <w:color w:val="000000"/>
                <w:sz w:val="22"/>
                <w:szCs w:val="22"/>
              </w:rPr>
              <w:t>0.0</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003D5D94" w14:textId="77777777" w:rsidR="00073A5F" w:rsidRPr="001F3846" w:rsidRDefault="00073A5F" w:rsidP="00797A1B">
            <w:pPr>
              <w:jc w:val="right"/>
              <w:rPr>
                <w:rFonts w:ascii="Calibri" w:hAnsi="Calibri" w:cs="Calibri"/>
                <w:b/>
                <w:color w:val="000000"/>
                <w:sz w:val="22"/>
                <w:szCs w:val="22"/>
              </w:rPr>
            </w:pPr>
            <w:r w:rsidRPr="001F3846">
              <w:rPr>
                <w:rFonts w:ascii="Calibri" w:hAnsi="Calibri" w:cs="Calibri"/>
                <w:b/>
                <w:color w:val="000000"/>
                <w:sz w:val="22"/>
                <w:szCs w:val="22"/>
              </w:rPr>
              <w:t>0.0</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D3BA9A4" w14:textId="77777777" w:rsidR="00073A5F" w:rsidRPr="001F3846" w:rsidRDefault="00073A5F" w:rsidP="00797A1B">
            <w:pPr>
              <w:jc w:val="right"/>
              <w:rPr>
                <w:rFonts w:ascii="Calibri" w:hAnsi="Calibri" w:cs="Calibri"/>
                <w:b/>
                <w:color w:val="000000"/>
                <w:sz w:val="22"/>
                <w:szCs w:val="22"/>
              </w:rPr>
            </w:pPr>
            <w:r w:rsidRPr="001F3846">
              <w:rPr>
                <w:rFonts w:ascii="Calibri" w:hAnsi="Calibri" w:cs="Calibri"/>
                <w:b/>
                <w:color w:val="000000"/>
                <w:sz w:val="22"/>
                <w:szCs w:val="22"/>
              </w:rPr>
              <w:t>0.0</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04E7DF3C" w14:textId="77777777" w:rsidR="00073A5F" w:rsidRPr="001F3846" w:rsidRDefault="00073A5F" w:rsidP="00797A1B">
            <w:pPr>
              <w:jc w:val="right"/>
              <w:rPr>
                <w:rFonts w:ascii="Calibri" w:hAnsi="Calibri" w:cs="Calibri"/>
                <w:b/>
                <w:color w:val="000000"/>
                <w:sz w:val="22"/>
                <w:szCs w:val="22"/>
              </w:rPr>
            </w:pPr>
            <w:r w:rsidRPr="001F3846">
              <w:rPr>
                <w:rFonts w:ascii="Calibri" w:hAnsi="Calibri" w:cs="Calibri"/>
                <w:b/>
                <w:color w:val="000000"/>
                <w:sz w:val="22"/>
                <w:szCs w:val="22"/>
              </w:rPr>
              <w:t>112.8</w:t>
            </w:r>
          </w:p>
        </w:tc>
      </w:tr>
    </w:tbl>
    <w:p w14:paraId="1637645C" w14:textId="77777777" w:rsidR="00073A5F" w:rsidRPr="001F3846" w:rsidRDefault="00073A5F" w:rsidP="00073A5F">
      <w:pPr>
        <w:rPr>
          <w:color w:val="002060"/>
        </w:rPr>
      </w:pPr>
    </w:p>
    <w:p w14:paraId="6611ED5E" w14:textId="77777777" w:rsidR="00073A5F" w:rsidRPr="001F3846" w:rsidRDefault="00073A5F" w:rsidP="00073A5F">
      <w:pPr>
        <w:rPr>
          <w:color w:val="002060"/>
        </w:rPr>
      </w:pPr>
    </w:p>
    <w:p w14:paraId="58CC2815" w14:textId="77777777" w:rsidR="00073A5F" w:rsidRPr="001F3846" w:rsidRDefault="00073A5F" w:rsidP="00073A5F">
      <w:pPr>
        <w:rPr>
          <w:b/>
          <w:color w:val="833C0B" w:themeColor="accent2" w:themeShade="80"/>
        </w:rPr>
      </w:pPr>
      <w:r w:rsidRPr="001F3846">
        <w:rPr>
          <w:b/>
          <w:color w:val="833C0B" w:themeColor="accent2" w:themeShade="80"/>
        </w:rPr>
        <w:br w:type="page"/>
      </w:r>
    </w:p>
    <w:p w14:paraId="2B2A8DEA" w14:textId="77777777" w:rsidR="00073A5F" w:rsidRPr="0032594C" w:rsidRDefault="00073A5F" w:rsidP="00073A5F">
      <w:pPr>
        <w:rPr>
          <w:b/>
          <w:color w:val="833C0B" w:themeColor="accent2" w:themeShade="80"/>
          <w:sz w:val="28"/>
          <w:szCs w:val="28"/>
          <w:lang w:val="fr-FR"/>
        </w:rPr>
      </w:pPr>
      <w:r w:rsidRPr="0032594C">
        <w:rPr>
          <w:b/>
          <w:color w:val="833C0B" w:themeColor="accent2" w:themeShade="80"/>
          <w:sz w:val="28"/>
          <w:szCs w:val="28"/>
          <w:lang w:val="fr-FR"/>
        </w:rPr>
        <w:lastRenderedPageBreak/>
        <w:t>2.2</w:t>
      </w:r>
      <w:r w:rsidRPr="0032594C">
        <w:rPr>
          <w:b/>
          <w:color w:val="833C0B" w:themeColor="accent2" w:themeShade="80"/>
          <w:sz w:val="28"/>
          <w:szCs w:val="28"/>
          <w:lang w:val="fr-FR"/>
        </w:rPr>
        <w:tab/>
        <w:t>WTSA Regional consultation sessions</w:t>
      </w:r>
    </w:p>
    <w:p w14:paraId="1A930D25" w14:textId="77777777" w:rsidR="00073A5F" w:rsidRPr="0032594C" w:rsidRDefault="00073A5F" w:rsidP="00073A5F">
      <w:pPr>
        <w:rPr>
          <w:color w:val="002060"/>
          <w:lang w:val="fr-FR"/>
        </w:rPr>
      </w:pPr>
    </w:p>
    <w:p w14:paraId="166C14B1" w14:textId="77777777" w:rsidR="00073A5F" w:rsidRPr="0032594C" w:rsidRDefault="00073A5F" w:rsidP="00073A5F">
      <w:pPr>
        <w:rPr>
          <w:b/>
          <w:color w:val="50637D" w:themeColor="text2" w:themeTint="E6"/>
          <w:lang w:val="fr-FR"/>
        </w:rPr>
      </w:pPr>
      <w:r w:rsidRPr="0032594C">
        <w:rPr>
          <w:b/>
          <w:color w:val="50637D" w:themeColor="text2" w:themeTint="E6"/>
          <w:lang w:val="fr-FR"/>
        </w:rPr>
        <w:t>Description</w:t>
      </w:r>
    </w:p>
    <w:p w14:paraId="4B629262" w14:textId="77777777" w:rsidR="00073A5F" w:rsidRPr="0032594C" w:rsidRDefault="00073A5F" w:rsidP="00073A5F">
      <w:pPr>
        <w:rPr>
          <w:lang w:val="fr-FR"/>
        </w:rPr>
      </w:pPr>
    </w:p>
    <w:p w14:paraId="1F968967" w14:textId="77777777" w:rsidR="00073A5F" w:rsidRPr="001F3846" w:rsidRDefault="00073A5F" w:rsidP="00073A5F">
      <w:r w:rsidRPr="009B4447">
        <w:t xml:space="preserve">Regional preparatory meetings are organized by the </w:t>
      </w:r>
      <w:r>
        <w:t>R</w:t>
      </w:r>
      <w:r w:rsidRPr="009B4447">
        <w:t xml:space="preserve">egional </w:t>
      </w:r>
      <w:r>
        <w:t>T</w:t>
      </w:r>
      <w:r w:rsidRPr="009B4447">
        <w:t xml:space="preserve">elecommunication </w:t>
      </w:r>
      <w:r>
        <w:t>O</w:t>
      </w:r>
      <w:r w:rsidRPr="009B4447">
        <w:t>rganizations in coordination with ITU</w:t>
      </w:r>
      <w:r>
        <w:t xml:space="preserve">, </w:t>
      </w:r>
      <w:proofErr w:type="gramStart"/>
      <w:r>
        <w:t>in particular with</w:t>
      </w:r>
      <w:proofErr w:type="gramEnd"/>
      <w:r>
        <w:t xml:space="preserve"> the Telecommunication Standardization Bureau</w:t>
      </w:r>
      <w:r w:rsidRPr="009B4447">
        <w:t>.</w:t>
      </w:r>
    </w:p>
    <w:p w14:paraId="6D21F90D" w14:textId="77777777" w:rsidR="00073A5F" w:rsidRPr="001F3846" w:rsidRDefault="00073A5F" w:rsidP="00073A5F"/>
    <w:p w14:paraId="4B5C503F" w14:textId="77777777" w:rsidR="00073A5F" w:rsidRPr="001F3846" w:rsidRDefault="00073A5F" w:rsidP="00073A5F">
      <w:pPr>
        <w:rPr>
          <w:b/>
          <w:color w:val="50637D" w:themeColor="text2" w:themeTint="E6"/>
        </w:rPr>
      </w:pPr>
      <w:r w:rsidRPr="001F3846">
        <w:rPr>
          <w:b/>
          <w:color w:val="50637D" w:themeColor="text2" w:themeTint="E6"/>
        </w:rPr>
        <w:t>2025 Statement of expected results and risk analysis</w:t>
      </w:r>
    </w:p>
    <w:p w14:paraId="2F7F69B6" w14:textId="77777777" w:rsidR="00073A5F" w:rsidRPr="001F3846" w:rsidRDefault="00073A5F" w:rsidP="00073A5F">
      <w:pPr>
        <w:rPr>
          <w:color w:val="002060"/>
        </w:rPr>
      </w:pPr>
    </w:p>
    <w:p w14:paraId="46074960" w14:textId="77777777" w:rsidR="00073A5F" w:rsidRPr="001F3846" w:rsidRDefault="00073A5F" w:rsidP="00073A5F">
      <w:pPr>
        <w:rPr>
          <w:i/>
        </w:rPr>
      </w:pPr>
      <w:r w:rsidRPr="001F3846">
        <w:rPr>
          <w:i/>
        </w:rPr>
        <w:t>2025 Statement of expected results</w:t>
      </w:r>
    </w:p>
    <w:tbl>
      <w:tblPr>
        <w:tblW w:w="8784" w:type="dxa"/>
        <w:tblLook w:val="04A0" w:firstRow="1" w:lastRow="0" w:firstColumn="1" w:lastColumn="0" w:noHBand="0" w:noVBand="1"/>
      </w:tblPr>
      <w:tblGrid>
        <w:gridCol w:w="4531"/>
        <w:gridCol w:w="4253"/>
      </w:tblGrid>
      <w:tr w:rsidR="00073A5F" w:rsidRPr="001F3846" w14:paraId="76B67858" w14:textId="77777777" w:rsidTr="00797A1B">
        <w:trPr>
          <w:trHeight w:val="380"/>
        </w:trPr>
        <w:tc>
          <w:tcPr>
            <w:tcW w:w="4531"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096D50C"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Expected results</w:t>
            </w:r>
          </w:p>
        </w:tc>
        <w:tc>
          <w:tcPr>
            <w:tcW w:w="4253" w:type="dxa"/>
            <w:tcBorders>
              <w:top w:val="single" w:sz="4" w:space="0" w:color="auto"/>
              <w:left w:val="nil"/>
              <w:bottom w:val="single" w:sz="4" w:space="0" w:color="auto"/>
              <w:right w:val="single" w:sz="4" w:space="0" w:color="auto"/>
            </w:tcBorders>
            <w:shd w:val="clear" w:color="000000" w:fill="DAB785"/>
            <w:noWrap/>
            <w:vAlign w:val="bottom"/>
            <w:hideMark/>
          </w:tcPr>
          <w:p w14:paraId="5577F9C9"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Key performance indicators</w:t>
            </w:r>
          </w:p>
        </w:tc>
      </w:tr>
      <w:tr w:rsidR="00073A5F" w:rsidRPr="001F3846" w14:paraId="57A6DD06" w14:textId="77777777" w:rsidTr="00797A1B">
        <w:trPr>
          <w:trHeight w:val="640"/>
        </w:trPr>
        <w:tc>
          <w:tcPr>
            <w:tcW w:w="4531" w:type="dxa"/>
            <w:tcBorders>
              <w:top w:val="nil"/>
              <w:left w:val="single" w:sz="4" w:space="0" w:color="auto"/>
              <w:bottom w:val="nil"/>
              <w:right w:val="single" w:sz="4" w:space="0" w:color="auto"/>
            </w:tcBorders>
            <w:shd w:val="clear" w:color="000000" w:fill="F2F2F2"/>
            <w:vAlign w:val="center"/>
            <w:hideMark/>
          </w:tcPr>
          <w:p w14:paraId="5133D07D" w14:textId="77777777" w:rsidR="00073A5F" w:rsidRPr="001F3846" w:rsidRDefault="00073A5F" w:rsidP="00797A1B">
            <w:pPr>
              <w:outlineLvl w:val="0"/>
              <w:rPr>
                <w:rFonts w:ascii="Calibri" w:hAnsi="Calibri" w:cs="Calibri"/>
                <w:color w:val="000000"/>
                <w:sz w:val="22"/>
                <w:szCs w:val="22"/>
              </w:rPr>
            </w:pPr>
            <w:r w:rsidRPr="001F3846">
              <w:rPr>
                <w:rFonts w:ascii="Calibri" w:hAnsi="Calibri" w:cs="Calibri"/>
                <w:color w:val="000000"/>
                <w:sz w:val="22"/>
                <w:szCs w:val="22"/>
              </w:rPr>
              <w:t>Preliminary discussion toward WTSA-28.</w:t>
            </w:r>
          </w:p>
        </w:tc>
        <w:tc>
          <w:tcPr>
            <w:tcW w:w="4253" w:type="dxa"/>
            <w:tcBorders>
              <w:top w:val="nil"/>
              <w:left w:val="nil"/>
              <w:bottom w:val="nil"/>
              <w:right w:val="single" w:sz="4" w:space="0" w:color="auto"/>
            </w:tcBorders>
            <w:shd w:val="clear" w:color="000000" w:fill="F2F2F2"/>
            <w:vAlign w:val="center"/>
            <w:hideMark/>
          </w:tcPr>
          <w:p w14:paraId="4BD22373" w14:textId="77777777" w:rsidR="00073A5F" w:rsidRPr="001F3846" w:rsidRDefault="00073A5F" w:rsidP="00797A1B">
            <w:pPr>
              <w:outlineLvl w:val="0"/>
              <w:rPr>
                <w:rFonts w:ascii="Calibri" w:hAnsi="Calibri" w:cs="Calibri"/>
                <w:color w:val="000000"/>
                <w:sz w:val="22"/>
                <w:szCs w:val="22"/>
              </w:rPr>
            </w:pPr>
            <w:r w:rsidRPr="001F3846">
              <w:rPr>
                <w:rFonts w:ascii="Calibri" w:hAnsi="Calibri" w:cs="Calibri"/>
                <w:color w:val="000000"/>
                <w:sz w:val="22"/>
                <w:szCs w:val="22"/>
              </w:rPr>
              <w:t>Progress of the preparatory work in each Region.</w:t>
            </w:r>
          </w:p>
        </w:tc>
      </w:tr>
      <w:tr w:rsidR="00073A5F" w:rsidRPr="001F3846" w14:paraId="3CCD4718" w14:textId="77777777" w:rsidTr="00797A1B">
        <w:trPr>
          <w:trHeight w:val="120"/>
        </w:trPr>
        <w:tc>
          <w:tcPr>
            <w:tcW w:w="4531" w:type="dxa"/>
            <w:tcBorders>
              <w:top w:val="nil"/>
              <w:left w:val="single" w:sz="4" w:space="0" w:color="auto"/>
              <w:bottom w:val="single" w:sz="4" w:space="0" w:color="auto"/>
              <w:right w:val="single" w:sz="4" w:space="0" w:color="auto"/>
            </w:tcBorders>
            <w:shd w:val="clear" w:color="000000" w:fill="FFFFFF"/>
            <w:vAlign w:val="center"/>
            <w:hideMark/>
          </w:tcPr>
          <w:p w14:paraId="377A1EC0"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 </w:t>
            </w:r>
          </w:p>
        </w:tc>
        <w:tc>
          <w:tcPr>
            <w:tcW w:w="4253" w:type="dxa"/>
            <w:tcBorders>
              <w:top w:val="nil"/>
              <w:left w:val="nil"/>
              <w:bottom w:val="single" w:sz="4" w:space="0" w:color="auto"/>
              <w:right w:val="single" w:sz="4" w:space="0" w:color="auto"/>
            </w:tcBorders>
            <w:shd w:val="clear" w:color="000000" w:fill="FFFFFF"/>
            <w:vAlign w:val="center"/>
            <w:hideMark/>
          </w:tcPr>
          <w:p w14:paraId="62FA70FB"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 </w:t>
            </w:r>
          </w:p>
        </w:tc>
      </w:tr>
    </w:tbl>
    <w:p w14:paraId="2A2D2B80" w14:textId="77777777" w:rsidR="00073A5F" w:rsidRPr="001F3846" w:rsidRDefault="00073A5F" w:rsidP="00073A5F"/>
    <w:p w14:paraId="21EAA7CA" w14:textId="77777777" w:rsidR="00073A5F" w:rsidRPr="001F3846" w:rsidRDefault="00073A5F" w:rsidP="00073A5F">
      <w:pPr>
        <w:rPr>
          <w:i/>
        </w:rPr>
      </w:pPr>
      <w:r w:rsidRPr="001F3846">
        <w:rPr>
          <w:i/>
        </w:rPr>
        <w:t>2025 Threat and risk assessment</w:t>
      </w:r>
    </w:p>
    <w:tbl>
      <w:tblPr>
        <w:tblW w:w="8780" w:type="dxa"/>
        <w:tblLook w:val="04A0" w:firstRow="1" w:lastRow="0" w:firstColumn="1" w:lastColumn="0" w:noHBand="0" w:noVBand="1"/>
      </w:tblPr>
      <w:tblGrid>
        <w:gridCol w:w="1540"/>
        <w:gridCol w:w="2020"/>
        <w:gridCol w:w="1540"/>
        <w:gridCol w:w="1540"/>
        <w:gridCol w:w="2140"/>
      </w:tblGrid>
      <w:tr w:rsidR="00073A5F" w:rsidRPr="001F3846" w14:paraId="4A6390AB" w14:textId="77777777" w:rsidTr="00797A1B">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hideMark/>
          </w:tcPr>
          <w:p w14:paraId="4233C580"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hideMark/>
          </w:tcPr>
          <w:p w14:paraId="572CA686"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hideMark/>
          </w:tcPr>
          <w:p w14:paraId="66FD5984"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Impact</w:t>
            </w:r>
          </w:p>
        </w:tc>
        <w:tc>
          <w:tcPr>
            <w:tcW w:w="1540" w:type="dxa"/>
            <w:tcBorders>
              <w:top w:val="single" w:sz="4" w:space="0" w:color="auto"/>
              <w:left w:val="nil"/>
              <w:bottom w:val="single" w:sz="4" w:space="0" w:color="auto"/>
              <w:right w:val="nil"/>
            </w:tcBorders>
            <w:shd w:val="clear" w:color="000000" w:fill="D6896F"/>
            <w:noWrap/>
            <w:hideMark/>
          </w:tcPr>
          <w:p w14:paraId="205FF9F1"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Likelihood</w:t>
            </w:r>
          </w:p>
        </w:tc>
        <w:tc>
          <w:tcPr>
            <w:tcW w:w="2140" w:type="dxa"/>
            <w:tcBorders>
              <w:top w:val="single" w:sz="4" w:space="0" w:color="auto"/>
              <w:left w:val="single" w:sz="4" w:space="0" w:color="auto"/>
              <w:bottom w:val="single" w:sz="4" w:space="0" w:color="auto"/>
              <w:right w:val="single" w:sz="4" w:space="0" w:color="auto"/>
            </w:tcBorders>
            <w:shd w:val="clear" w:color="000000" w:fill="A63950"/>
            <w:noWrap/>
            <w:hideMark/>
          </w:tcPr>
          <w:p w14:paraId="1D0455FD"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Mitigation</w:t>
            </w:r>
          </w:p>
        </w:tc>
      </w:tr>
      <w:tr w:rsidR="00073A5F" w:rsidRPr="001F3846" w14:paraId="2373D58C" w14:textId="77777777" w:rsidTr="00797A1B">
        <w:trPr>
          <w:trHeight w:val="1280"/>
        </w:trPr>
        <w:tc>
          <w:tcPr>
            <w:tcW w:w="1540" w:type="dxa"/>
            <w:tcBorders>
              <w:top w:val="nil"/>
              <w:left w:val="single" w:sz="4" w:space="0" w:color="auto"/>
              <w:bottom w:val="nil"/>
              <w:right w:val="single" w:sz="4" w:space="0" w:color="auto"/>
            </w:tcBorders>
            <w:shd w:val="clear" w:color="000000" w:fill="F2F2F2"/>
            <w:hideMark/>
          </w:tcPr>
          <w:p w14:paraId="68B1CE14"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Stakeholders / operational</w:t>
            </w:r>
          </w:p>
        </w:tc>
        <w:tc>
          <w:tcPr>
            <w:tcW w:w="2020" w:type="dxa"/>
            <w:tcBorders>
              <w:top w:val="nil"/>
              <w:left w:val="nil"/>
              <w:bottom w:val="nil"/>
              <w:right w:val="single" w:sz="4" w:space="0" w:color="auto"/>
            </w:tcBorders>
            <w:shd w:val="clear" w:color="000000" w:fill="F2F2F2"/>
            <w:hideMark/>
          </w:tcPr>
          <w:p w14:paraId="083BCCEE"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Delayed host country volunteers and/or arrangements</w:t>
            </w:r>
          </w:p>
        </w:tc>
        <w:tc>
          <w:tcPr>
            <w:tcW w:w="1540" w:type="dxa"/>
            <w:tcBorders>
              <w:top w:val="nil"/>
              <w:left w:val="nil"/>
              <w:bottom w:val="nil"/>
              <w:right w:val="single" w:sz="4" w:space="0" w:color="auto"/>
            </w:tcBorders>
            <w:shd w:val="clear" w:color="000000" w:fill="F2F2F2"/>
            <w:hideMark/>
          </w:tcPr>
          <w:p w14:paraId="79317D01"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High</w:t>
            </w:r>
          </w:p>
        </w:tc>
        <w:tc>
          <w:tcPr>
            <w:tcW w:w="1540" w:type="dxa"/>
            <w:tcBorders>
              <w:top w:val="nil"/>
              <w:left w:val="nil"/>
              <w:bottom w:val="nil"/>
              <w:right w:val="nil"/>
            </w:tcBorders>
            <w:shd w:val="clear" w:color="000000" w:fill="F2F2F2"/>
            <w:hideMark/>
          </w:tcPr>
          <w:p w14:paraId="7A95988E"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Medium</w:t>
            </w:r>
          </w:p>
        </w:tc>
        <w:tc>
          <w:tcPr>
            <w:tcW w:w="2140" w:type="dxa"/>
            <w:tcBorders>
              <w:top w:val="nil"/>
              <w:left w:val="single" w:sz="4" w:space="0" w:color="auto"/>
              <w:bottom w:val="nil"/>
              <w:right w:val="single" w:sz="4" w:space="0" w:color="auto"/>
            </w:tcBorders>
            <w:shd w:val="clear" w:color="000000" w:fill="F2F2F2"/>
            <w:hideMark/>
          </w:tcPr>
          <w:p w14:paraId="580A6FE7"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Active collaboration with membership to identify possible venue</w:t>
            </w:r>
          </w:p>
        </w:tc>
      </w:tr>
      <w:tr w:rsidR="00073A5F" w:rsidRPr="001F3846" w14:paraId="61558B6E" w14:textId="77777777" w:rsidTr="00797A1B">
        <w:trPr>
          <w:trHeight w:val="80"/>
        </w:trPr>
        <w:tc>
          <w:tcPr>
            <w:tcW w:w="1540" w:type="dxa"/>
            <w:tcBorders>
              <w:top w:val="nil"/>
              <w:left w:val="single" w:sz="4" w:space="0" w:color="auto"/>
              <w:bottom w:val="nil"/>
              <w:right w:val="single" w:sz="4" w:space="0" w:color="auto"/>
            </w:tcBorders>
            <w:shd w:val="clear" w:color="000000" w:fill="FFFFFF"/>
            <w:hideMark/>
          </w:tcPr>
          <w:p w14:paraId="2DD43387" w14:textId="77777777" w:rsidR="00073A5F" w:rsidRPr="0032594C" w:rsidRDefault="00073A5F" w:rsidP="00797A1B">
            <w:pPr>
              <w:rPr>
                <w:rFonts w:ascii="Calibri" w:hAnsi="Calibri" w:cs="Calibri"/>
                <w:color w:val="000000"/>
                <w:sz w:val="22"/>
                <w:szCs w:val="22"/>
              </w:rPr>
            </w:pPr>
            <w:r w:rsidRPr="001F3846">
              <w:rPr>
                <w:rFonts w:ascii="Calibri" w:hAnsi="Calibri" w:cs="Calibri"/>
                <w:color w:val="000000"/>
                <w:sz w:val="22"/>
                <w:szCs w:val="22"/>
              </w:rPr>
              <w:t>Stakeholders</w:t>
            </w:r>
          </w:p>
        </w:tc>
        <w:tc>
          <w:tcPr>
            <w:tcW w:w="2020" w:type="dxa"/>
            <w:tcBorders>
              <w:top w:val="nil"/>
              <w:left w:val="nil"/>
              <w:bottom w:val="nil"/>
              <w:right w:val="single" w:sz="4" w:space="0" w:color="auto"/>
            </w:tcBorders>
            <w:shd w:val="clear" w:color="000000" w:fill="FFFFFF"/>
            <w:hideMark/>
          </w:tcPr>
          <w:p w14:paraId="40C98973" w14:textId="77777777" w:rsidR="00073A5F" w:rsidRPr="0032594C" w:rsidRDefault="00073A5F" w:rsidP="00797A1B">
            <w:pPr>
              <w:rPr>
                <w:rFonts w:ascii="Calibri" w:hAnsi="Calibri" w:cs="Calibri"/>
                <w:color w:val="000000"/>
                <w:sz w:val="22"/>
                <w:szCs w:val="22"/>
              </w:rPr>
            </w:pPr>
            <w:r w:rsidRPr="0032594C">
              <w:rPr>
                <w:rFonts w:ascii="Calibri" w:hAnsi="Calibri" w:cs="Calibri"/>
                <w:color w:val="000000"/>
                <w:sz w:val="22"/>
                <w:szCs w:val="22"/>
              </w:rPr>
              <w:t>Mobilization at regional level for organizing a meeting calendar</w:t>
            </w:r>
          </w:p>
        </w:tc>
        <w:tc>
          <w:tcPr>
            <w:tcW w:w="1540" w:type="dxa"/>
            <w:tcBorders>
              <w:top w:val="nil"/>
              <w:left w:val="nil"/>
              <w:bottom w:val="nil"/>
              <w:right w:val="single" w:sz="4" w:space="0" w:color="auto"/>
            </w:tcBorders>
            <w:shd w:val="clear" w:color="000000" w:fill="FFFFFF"/>
            <w:hideMark/>
          </w:tcPr>
          <w:p w14:paraId="0EAADE97" w14:textId="77777777" w:rsidR="00073A5F" w:rsidRPr="0032594C" w:rsidRDefault="00073A5F" w:rsidP="00797A1B">
            <w:pPr>
              <w:rPr>
                <w:rFonts w:ascii="Calibri" w:hAnsi="Calibri" w:cs="Calibri"/>
                <w:color w:val="000000"/>
                <w:sz w:val="22"/>
                <w:szCs w:val="22"/>
              </w:rPr>
            </w:pPr>
            <w:r w:rsidRPr="0032594C">
              <w:rPr>
                <w:rFonts w:ascii="Calibri" w:hAnsi="Calibri" w:cs="Calibri"/>
                <w:color w:val="000000"/>
                <w:sz w:val="22"/>
                <w:szCs w:val="22"/>
              </w:rPr>
              <w:t>High</w:t>
            </w:r>
          </w:p>
        </w:tc>
        <w:tc>
          <w:tcPr>
            <w:tcW w:w="1540" w:type="dxa"/>
            <w:tcBorders>
              <w:top w:val="nil"/>
              <w:left w:val="nil"/>
              <w:bottom w:val="nil"/>
              <w:right w:val="nil"/>
            </w:tcBorders>
            <w:shd w:val="clear" w:color="000000" w:fill="FFFFFF"/>
            <w:hideMark/>
          </w:tcPr>
          <w:p w14:paraId="4C2A0A37" w14:textId="77777777" w:rsidR="00073A5F" w:rsidRPr="0032594C" w:rsidRDefault="00073A5F" w:rsidP="00797A1B">
            <w:pPr>
              <w:rPr>
                <w:rFonts w:ascii="Calibri" w:hAnsi="Calibri" w:cs="Calibri"/>
                <w:color w:val="000000"/>
                <w:sz w:val="22"/>
                <w:szCs w:val="22"/>
              </w:rPr>
            </w:pPr>
            <w:r w:rsidRPr="0032594C">
              <w:rPr>
                <w:rFonts w:ascii="Calibri" w:hAnsi="Calibri" w:cs="Calibri"/>
                <w:color w:val="000000"/>
                <w:sz w:val="22"/>
                <w:szCs w:val="22"/>
              </w:rPr>
              <w:t>High</w:t>
            </w:r>
          </w:p>
        </w:tc>
        <w:tc>
          <w:tcPr>
            <w:tcW w:w="2140" w:type="dxa"/>
            <w:tcBorders>
              <w:top w:val="nil"/>
              <w:left w:val="single" w:sz="4" w:space="0" w:color="auto"/>
              <w:bottom w:val="nil"/>
              <w:right w:val="single" w:sz="4" w:space="0" w:color="auto"/>
            </w:tcBorders>
            <w:shd w:val="clear" w:color="000000" w:fill="FFFFFF"/>
            <w:hideMark/>
          </w:tcPr>
          <w:p w14:paraId="03D6C523" w14:textId="77777777" w:rsidR="00073A5F" w:rsidRPr="00194B4F" w:rsidRDefault="00073A5F" w:rsidP="00797A1B">
            <w:pPr>
              <w:rPr>
                <w:rFonts w:ascii="Calibri" w:hAnsi="Calibri" w:cs="Calibri"/>
                <w:color w:val="000000"/>
                <w:sz w:val="22"/>
                <w:szCs w:val="22"/>
              </w:rPr>
            </w:pPr>
            <w:r w:rsidRPr="0032594C">
              <w:rPr>
                <w:rFonts w:ascii="Calibri" w:hAnsi="Calibri" w:cs="Calibri"/>
                <w:color w:val="000000"/>
                <w:sz w:val="22"/>
                <w:szCs w:val="22"/>
              </w:rPr>
              <w:t>Active coordination with regional telecommunication organizations to develop a programme of meetings and sharing</w:t>
            </w:r>
            <w:r w:rsidRPr="001F3846">
              <w:rPr>
                <w:rFonts w:ascii="Calibri" w:hAnsi="Calibri" w:cs="Calibri"/>
                <w:color w:val="000000"/>
                <w:sz w:val="22"/>
                <w:szCs w:val="22"/>
              </w:rPr>
              <w:t xml:space="preserve"> of information with stakeholders</w:t>
            </w:r>
          </w:p>
        </w:tc>
      </w:tr>
      <w:tr w:rsidR="00073A5F" w:rsidRPr="001F3846" w14:paraId="3F243905" w14:textId="77777777" w:rsidTr="00797A1B">
        <w:trPr>
          <w:trHeight w:val="80"/>
        </w:trPr>
        <w:tc>
          <w:tcPr>
            <w:tcW w:w="1540" w:type="dxa"/>
            <w:tcBorders>
              <w:top w:val="nil"/>
              <w:left w:val="single" w:sz="4" w:space="0" w:color="auto"/>
              <w:bottom w:val="single" w:sz="4" w:space="0" w:color="auto"/>
              <w:right w:val="single" w:sz="4" w:space="0" w:color="auto"/>
            </w:tcBorders>
            <w:shd w:val="clear" w:color="auto" w:fill="F2F2F2" w:themeFill="background1" w:themeFillShade="F2"/>
          </w:tcPr>
          <w:p w14:paraId="29D2F240" w14:textId="77777777" w:rsidR="00073A5F" w:rsidRPr="001F3846" w:rsidDel="00A15D7F" w:rsidRDefault="00073A5F" w:rsidP="00797A1B">
            <w:pPr>
              <w:rPr>
                <w:rFonts w:ascii="Calibri" w:hAnsi="Calibri" w:cs="Calibri"/>
                <w:color w:val="000000"/>
                <w:sz w:val="22"/>
                <w:szCs w:val="22"/>
              </w:rPr>
            </w:pPr>
            <w:r w:rsidRPr="001F3846">
              <w:rPr>
                <w:rFonts w:ascii="Calibri" w:hAnsi="Calibri" w:cs="Calibri"/>
                <w:color w:val="000000"/>
                <w:sz w:val="22"/>
                <w:szCs w:val="22"/>
              </w:rPr>
              <w:t>Stakeholders</w:t>
            </w:r>
          </w:p>
        </w:tc>
        <w:tc>
          <w:tcPr>
            <w:tcW w:w="2020" w:type="dxa"/>
            <w:tcBorders>
              <w:top w:val="nil"/>
              <w:left w:val="nil"/>
              <w:bottom w:val="single" w:sz="4" w:space="0" w:color="auto"/>
              <w:right w:val="single" w:sz="4" w:space="0" w:color="auto"/>
            </w:tcBorders>
            <w:shd w:val="clear" w:color="auto" w:fill="F2F2F2" w:themeFill="background1" w:themeFillShade="F2"/>
          </w:tcPr>
          <w:p w14:paraId="1CA43B52" w14:textId="77777777" w:rsidR="00073A5F" w:rsidRPr="001F3846" w:rsidDel="00A64011" w:rsidRDefault="00073A5F" w:rsidP="00797A1B">
            <w:pPr>
              <w:rPr>
                <w:rFonts w:ascii="Calibri" w:hAnsi="Calibri" w:cs="Calibri"/>
                <w:color w:val="000000"/>
                <w:sz w:val="22"/>
                <w:szCs w:val="22"/>
              </w:rPr>
            </w:pPr>
            <w:r w:rsidRPr="001F3846">
              <w:rPr>
                <w:rFonts w:ascii="Calibri" w:hAnsi="Calibri" w:cs="Calibri"/>
                <w:color w:val="000000"/>
                <w:sz w:val="22"/>
                <w:szCs w:val="22"/>
              </w:rPr>
              <w:t>Organization of Inter-regional Meetings (IRM)</w:t>
            </w:r>
          </w:p>
        </w:tc>
        <w:tc>
          <w:tcPr>
            <w:tcW w:w="1540" w:type="dxa"/>
            <w:tcBorders>
              <w:top w:val="nil"/>
              <w:left w:val="nil"/>
              <w:bottom w:val="single" w:sz="4" w:space="0" w:color="auto"/>
              <w:right w:val="single" w:sz="4" w:space="0" w:color="auto"/>
            </w:tcBorders>
            <w:shd w:val="clear" w:color="auto" w:fill="F2F2F2" w:themeFill="background1" w:themeFillShade="F2"/>
          </w:tcPr>
          <w:p w14:paraId="638489DC"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High</w:t>
            </w:r>
          </w:p>
        </w:tc>
        <w:tc>
          <w:tcPr>
            <w:tcW w:w="1540" w:type="dxa"/>
            <w:tcBorders>
              <w:top w:val="nil"/>
              <w:left w:val="nil"/>
              <w:bottom w:val="single" w:sz="4" w:space="0" w:color="auto"/>
              <w:right w:val="nil"/>
            </w:tcBorders>
            <w:shd w:val="clear" w:color="auto" w:fill="F2F2F2" w:themeFill="background1" w:themeFillShade="F2"/>
          </w:tcPr>
          <w:p w14:paraId="6EA9AB4A" w14:textId="77777777" w:rsidR="00073A5F" w:rsidRPr="001F3846" w:rsidDel="00A04462" w:rsidRDefault="00073A5F" w:rsidP="00797A1B">
            <w:pPr>
              <w:rPr>
                <w:rFonts w:ascii="Calibri" w:hAnsi="Calibri" w:cs="Calibri"/>
                <w:color w:val="000000"/>
                <w:sz w:val="22"/>
                <w:szCs w:val="22"/>
              </w:rPr>
            </w:pPr>
            <w:r w:rsidRPr="001F3846">
              <w:rPr>
                <w:rFonts w:ascii="Calibri" w:hAnsi="Calibri" w:cs="Calibri"/>
                <w:color w:val="000000"/>
                <w:sz w:val="22"/>
                <w:szCs w:val="22"/>
              </w:rPr>
              <w:t>Low</w:t>
            </w:r>
          </w:p>
        </w:tc>
        <w:tc>
          <w:tcPr>
            <w:tcW w:w="2140" w:type="dxa"/>
            <w:tcBorders>
              <w:top w:val="nil"/>
              <w:left w:val="single" w:sz="4" w:space="0" w:color="auto"/>
              <w:bottom w:val="single" w:sz="4" w:space="0" w:color="auto"/>
              <w:right w:val="single" w:sz="4" w:space="0" w:color="auto"/>
            </w:tcBorders>
            <w:shd w:val="clear" w:color="auto" w:fill="F2F2F2" w:themeFill="background1" w:themeFillShade="F2"/>
          </w:tcPr>
          <w:p w14:paraId="7E1D2513"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Coordination with TSAG management team and membership</w:t>
            </w:r>
          </w:p>
        </w:tc>
      </w:tr>
    </w:tbl>
    <w:p w14:paraId="6BAC5D0A" w14:textId="77777777" w:rsidR="00073A5F" w:rsidRDefault="00073A5F" w:rsidP="00073A5F">
      <w:pPr>
        <w:rPr>
          <w:b/>
          <w:color w:val="002060"/>
        </w:rPr>
      </w:pPr>
    </w:p>
    <w:p w14:paraId="0BB0AB65" w14:textId="77777777" w:rsidR="003F1F10" w:rsidRDefault="003F1F10" w:rsidP="00073A5F">
      <w:pPr>
        <w:rPr>
          <w:b/>
          <w:color w:val="002060"/>
        </w:rPr>
      </w:pPr>
    </w:p>
    <w:p w14:paraId="0E9251C6" w14:textId="77777777" w:rsidR="003F1F10" w:rsidRDefault="003F1F10" w:rsidP="00073A5F">
      <w:pPr>
        <w:rPr>
          <w:b/>
          <w:color w:val="002060"/>
        </w:rPr>
      </w:pPr>
    </w:p>
    <w:p w14:paraId="0B865141" w14:textId="77777777" w:rsidR="003F1F10" w:rsidRDefault="003F1F10" w:rsidP="00073A5F">
      <w:pPr>
        <w:rPr>
          <w:b/>
          <w:color w:val="002060"/>
        </w:rPr>
      </w:pPr>
    </w:p>
    <w:p w14:paraId="381B6971" w14:textId="77777777" w:rsidR="003F1F10" w:rsidRDefault="003F1F10" w:rsidP="00073A5F">
      <w:pPr>
        <w:rPr>
          <w:b/>
          <w:color w:val="002060"/>
        </w:rPr>
      </w:pPr>
    </w:p>
    <w:p w14:paraId="695EAFB2" w14:textId="77777777" w:rsidR="003F1F10" w:rsidRDefault="003F1F10" w:rsidP="00073A5F">
      <w:pPr>
        <w:rPr>
          <w:b/>
          <w:color w:val="002060"/>
        </w:rPr>
      </w:pPr>
    </w:p>
    <w:p w14:paraId="7E250CD0" w14:textId="77777777" w:rsidR="003F1F10" w:rsidRPr="001F3846" w:rsidRDefault="003F1F10" w:rsidP="00073A5F">
      <w:pPr>
        <w:rPr>
          <w:b/>
          <w:color w:val="002060"/>
        </w:rPr>
      </w:pPr>
    </w:p>
    <w:p w14:paraId="4E7A3BDF" w14:textId="77777777" w:rsidR="00073A5F" w:rsidRPr="001F3846" w:rsidRDefault="00073A5F" w:rsidP="00073A5F">
      <w:pPr>
        <w:rPr>
          <w:b/>
          <w:color w:val="002060"/>
        </w:rPr>
      </w:pPr>
      <w:r w:rsidRPr="001F3846">
        <w:rPr>
          <w:b/>
          <w:color w:val="002060"/>
        </w:rPr>
        <w:lastRenderedPageBreak/>
        <w:t>2025-2028 human resources allocation</w:t>
      </w:r>
    </w:p>
    <w:p w14:paraId="4257C1F0" w14:textId="77777777" w:rsidR="00073A5F" w:rsidRPr="001F3846" w:rsidRDefault="00073A5F" w:rsidP="00073A5F">
      <w:pPr>
        <w:rPr>
          <w:b/>
          <w:color w:val="002060"/>
        </w:rPr>
      </w:pPr>
    </w:p>
    <w:p w14:paraId="3BB7EB8E" w14:textId="77777777" w:rsidR="00073A5F" w:rsidRPr="001F3846" w:rsidRDefault="00073A5F" w:rsidP="00073A5F">
      <w:pPr>
        <w:jc w:val="center"/>
        <w:rPr>
          <w:color w:val="002060"/>
        </w:rPr>
      </w:pPr>
      <w:r w:rsidRPr="001F3846">
        <w:rPr>
          <w:color w:val="002060"/>
        </w:rPr>
        <w:t>Work/months</w:t>
      </w:r>
    </w:p>
    <w:p w14:paraId="19D4787C" w14:textId="77777777" w:rsidR="00073A5F" w:rsidRPr="001F3846" w:rsidRDefault="00073A5F" w:rsidP="00073A5F">
      <w:pPr>
        <w:jc w:val="center"/>
        <w:rPr>
          <w:color w:val="002060"/>
        </w:rPr>
      </w:pPr>
    </w:p>
    <w:tbl>
      <w:tblPr>
        <w:tblW w:w="6500" w:type="dxa"/>
        <w:jc w:val="center"/>
        <w:tblLook w:val="04A0" w:firstRow="1" w:lastRow="0" w:firstColumn="1" w:lastColumn="0" w:noHBand="0" w:noVBand="1"/>
      </w:tblPr>
      <w:tblGrid>
        <w:gridCol w:w="1300"/>
        <w:gridCol w:w="1300"/>
        <w:gridCol w:w="1300"/>
        <w:gridCol w:w="1300"/>
        <w:gridCol w:w="1300"/>
      </w:tblGrid>
      <w:tr w:rsidR="00073A5F" w:rsidRPr="001F3846" w14:paraId="77F87276" w14:textId="77777777" w:rsidTr="00797A1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71EF4FB" w14:textId="77777777" w:rsidR="00073A5F" w:rsidRPr="001F3846" w:rsidRDefault="00073A5F" w:rsidP="00797A1B">
            <w:pPr>
              <w:jc w:val="center"/>
              <w:rPr>
                <w:rFonts w:ascii="Calibri" w:hAnsi="Calibri" w:cs="Calibri"/>
                <w:b/>
                <w:color w:val="FFFFFF"/>
                <w:sz w:val="22"/>
                <w:szCs w:val="22"/>
              </w:rPr>
            </w:pPr>
            <w:r w:rsidRPr="001F3846">
              <w:rPr>
                <w:rFonts w:ascii="Calibri" w:hAnsi="Calibri" w:cs="Calibri"/>
                <w:b/>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49A9030C" w14:textId="77777777" w:rsidR="00073A5F" w:rsidRPr="001F3846" w:rsidRDefault="00073A5F" w:rsidP="00797A1B">
            <w:pPr>
              <w:jc w:val="center"/>
              <w:rPr>
                <w:rFonts w:ascii="Calibri" w:hAnsi="Calibri" w:cs="Calibri"/>
                <w:b/>
                <w:color w:val="FFFFFF"/>
                <w:sz w:val="22"/>
                <w:szCs w:val="22"/>
              </w:rPr>
            </w:pPr>
            <w:r w:rsidRPr="001F3846">
              <w:rPr>
                <w:rFonts w:ascii="Calibri" w:hAnsi="Calibri" w:cs="Calibri"/>
                <w:b/>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73E6B03C" w14:textId="77777777" w:rsidR="00073A5F" w:rsidRPr="001F3846" w:rsidRDefault="00073A5F" w:rsidP="00797A1B">
            <w:pPr>
              <w:jc w:val="center"/>
              <w:rPr>
                <w:rFonts w:ascii="Calibri" w:hAnsi="Calibri" w:cs="Calibri"/>
                <w:b/>
                <w:color w:val="FFFFFF"/>
                <w:sz w:val="22"/>
                <w:szCs w:val="22"/>
              </w:rPr>
            </w:pPr>
            <w:r w:rsidRPr="001F3846">
              <w:rPr>
                <w:rFonts w:ascii="Calibri" w:hAnsi="Calibri" w:cs="Calibri"/>
                <w:b/>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403D592" w14:textId="77777777" w:rsidR="00073A5F" w:rsidRPr="001F3846" w:rsidRDefault="00073A5F" w:rsidP="00797A1B">
            <w:pPr>
              <w:jc w:val="center"/>
              <w:rPr>
                <w:rFonts w:ascii="Calibri" w:hAnsi="Calibri" w:cs="Calibri"/>
                <w:b/>
                <w:color w:val="FFFFFF"/>
                <w:sz w:val="22"/>
                <w:szCs w:val="22"/>
              </w:rPr>
            </w:pPr>
            <w:r w:rsidRPr="001F3846">
              <w:rPr>
                <w:rFonts w:ascii="Calibri" w:hAnsi="Calibri" w:cs="Calibri"/>
                <w:b/>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A63950"/>
            <w:noWrap/>
            <w:vAlign w:val="bottom"/>
            <w:hideMark/>
          </w:tcPr>
          <w:p w14:paraId="522531E8" w14:textId="77777777" w:rsidR="00073A5F" w:rsidRPr="001F3846" w:rsidRDefault="00073A5F" w:rsidP="00797A1B">
            <w:pPr>
              <w:jc w:val="center"/>
              <w:rPr>
                <w:rFonts w:ascii="Calibri" w:hAnsi="Calibri" w:cs="Calibri"/>
                <w:b/>
                <w:color w:val="FFFFFF"/>
                <w:sz w:val="22"/>
                <w:szCs w:val="22"/>
              </w:rPr>
            </w:pPr>
            <w:r w:rsidRPr="001F3846">
              <w:rPr>
                <w:rFonts w:ascii="Calibri" w:hAnsi="Calibri" w:cs="Calibri"/>
                <w:b/>
                <w:color w:val="FFFFFF"/>
                <w:sz w:val="22"/>
                <w:szCs w:val="22"/>
              </w:rPr>
              <w:t>2028</w:t>
            </w:r>
          </w:p>
        </w:tc>
      </w:tr>
      <w:tr w:rsidR="00073A5F" w:rsidRPr="001F3846" w14:paraId="332B3D69"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14C0943"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2D0C1480"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437B3F14"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6A2FAE2A"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42398189"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w:t>
            </w:r>
          </w:p>
        </w:tc>
      </w:tr>
      <w:tr w:rsidR="00073A5F" w:rsidRPr="001F3846" w14:paraId="73AAE301"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CDFBA6A"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D1</w:t>
            </w:r>
          </w:p>
        </w:tc>
        <w:tc>
          <w:tcPr>
            <w:tcW w:w="1300" w:type="dxa"/>
            <w:tcBorders>
              <w:top w:val="nil"/>
              <w:left w:val="nil"/>
              <w:bottom w:val="nil"/>
              <w:right w:val="single" w:sz="4" w:space="0" w:color="auto"/>
            </w:tcBorders>
            <w:shd w:val="clear" w:color="000000" w:fill="FFFFFF"/>
            <w:vAlign w:val="center"/>
            <w:hideMark/>
          </w:tcPr>
          <w:p w14:paraId="4DFF431B"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54BE5167"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2445BA28"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22034CED"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w:t>
            </w:r>
          </w:p>
        </w:tc>
      </w:tr>
      <w:tr w:rsidR="00073A5F" w:rsidRPr="001F3846" w14:paraId="60CCD15D"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DD3A56E"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D2</w:t>
            </w:r>
          </w:p>
        </w:tc>
        <w:tc>
          <w:tcPr>
            <w:tcW w:w="1300" w:type="dxa"/>
            <w:tcBorders>
              <w:top w:val="nil"/>
              <w:left w:val="nil"/>
              <w:bottom w:val="nil"/>
              <w:right w:val="single" w:sz="4" w:space="0" w:color="auto"/>
            </w:tcBorders>
            <w:shd w:val="clear" w:color="000000" w:fill="F2F2F2"/>
            <w:vAlign w:val="center"/>
            <w:hideMark/>
          </w:tcPr>
          <w:p w14:paraId="3B7E67C5"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7B5FBF50"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233B5C98"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375C08DD"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w:t>
            </w:r>
          </w:p>
        </w:tc>
      </w:tr>
      <w:tr w:rsidR="00073A5F" w:rsidRPr="001F3846" w14:paraId="4F9CCCAF"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C88B6C7"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13D8A98B"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79ECE447"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0FFE6D22"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2EAD7636"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3.0</w:t>
            </w:r>
          </w:p>
        </w:tc>
      </w:tr>
      <w:tr w:rsidR="00073A5F" w:rsidRPr="001F3846" w14:paraId="147B94F6"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D6531F6"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3E3A82C8"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65B81962"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62B29F90"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79A044C8"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6.0</w:t>
            </w:r>
          </w:p>
        </w:tc>
      </w:tr>
      <w:tr w:rsidR="00073A5F" w:rsidRPr="001F3846" w14:paraId="67CA3875"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40E4ED9"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13F3BE7D"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08DF8B38"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02EC939A"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48E72D86"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1.8</w:t>
            </w:r>
          </w:p>
        </w:tc>
      </w:tr>
      <w:tr w:rsidR="00073A5F" w:rsidRPr="001F3846" w14:paraId="7C207176"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3E4DBFC"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0DD83994"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3B258CE0"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2A9A4A5D"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7C239538"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w:t>
            </w:r>
          </w:p>
        </w:tc>
      </w:tr>
      <w:tr w:rsidR="00073A5F" w:rsidRPr="001F3846" w14:paraId="1E8BC3CD"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3ADC045"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3BB5C90B"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47EE8AC1"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254DED33"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39918443"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r>
      <w:tr w:rsidR="00073A5F" w:rsidRPr="001F3846" w14:paraId="7C46AAED"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2E3518E"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15BCBCBC"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04A12D6D"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365859C2"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767832ED"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w:t>
            </w:r>
          </w:p>
        </w:tc>
      </w:tr>
      <w:tr w:rsidR="00073A5F" w:rsidRPr="001F3846" w14:paraId="1B213400"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E18379D"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421A6311"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095765A3"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78E2C540"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2EB61A71"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1.8</w:t>
            </w:r>
          </w:p>
        </w:tc>
      </w:tr>
      <w:tr w:rsidR="00073A5F" w:rsidRPr="001F3846" w14:paraId="5EE9FA73"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3D49A65"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6E340FF2"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5E54AF66"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71D9B8E3"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4896DEB1"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w:t>
            </w:r>
          </w:p>
        </w:tc>
      </w:tr>
      <w:tr w:rsidR="00073A5F" w:rsidRPr="001F3846" w14:paraId="75B9C9D0"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139F8ED"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380F6C32"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42B69AAC"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72589086"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4AAD4EED"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r>
      <w:tr w:rsidR="00073A5F" w:rsidRPr="001F3846" w14:paraId="3D11C6BA" w14:textId="77777777" w:rsidTr="00797A1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3802A18" w14:textId="77777777" w:rsidR="00073A5F" w:rsidRPr="001F3846" w:rsidRDefault="00073A5F" w:rsidP="00797A1B">
            <w:pPr>
              <w:rPr>
                <w:rFonts w:ascii="Calibri" w:hAnsi="Calibri" w:cs="Calibri"/>
                <w:b/>
                <w:color w:val="000000"/>
                <w:sz w:val="22"/>
                <w:szCs w:val="22"/>
              </w:rPr>
            </w:pPr>
            <w:r w:rsidRPr="001F3846">
              <w:rPr>
                <w:rFonts w:ascii="Calibri" w:hAnsi="Calibri" w:cs="Calibri"/>
                <w:b/>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6DBCC8A" w14:textId="77777777" w:rsidR="00073A5F" w:rsidRPr="001F3846" w:rsidRDefault="00073A5F" w:rsidP="00797A1B">
            <w:pPr>
              <w:jc w:val="right"/>
              <w:rPr>
                <w:rFonts w:ascii="Calibri" w:hAnsi="Calibri" w:cs="Calibri"/>
                <w:b/>
                <w:color w:val="000000"/>
                <w:sz w:val="22"/>
                <w:szCs w:val="22"/>
              </w:rPr>
            </w:pPr>
            <w:r w:rsidRPr="001F3846">
              <w:rPr>
                <w:rFonts w:ascii="Calibri" w:hAnsi="Calibri" w:cs="Calibri"/>
                <w:b/>
                <w:color w:val="000000"/>
                <w:sz w:val="22"/>
                <w:szCs w:val="22"/>
              </w:rPr>
              <w:t>0.0</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09427A51" w14:textId="77777777" w:rsidR="00073A5F" w:rsidRPr="001F3846" w:rsidRDefault="00073A5F" w:rsidP="00797A1B">
            <w:pPr>
              <w:jc w:val="right"/>
              <w:rPr>
                <w:rFonts w:ascii="Calibri" w:hAnsi="Calibri" w:cs="Calibri"/>
                <w:b/>
                <w:color w:val="000000"/>
                <w:sz w:val="22"/>
                <w:szCs w:val="22"/>
              </w:rPr>
            </w:pPr>
            <w:r w:rsidRPr="001F3846">
              <w:rPr>
                <w:rFonts w:ascii="Calibri" w:hAnsi="Calibri" w:cs="Calibri"/>
                <w:b/>
                <w:color w:val="000000"/>
                <w:sz w:val="22"/>
                <w:szCs w:val="22"/>
              </w:rPr>
              <w:t>0.0</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565B2108" w14:textId="77777777" w:rsidR="00073A5F" w:rsidRPr="001F3846" w:rsidRDefault="00073A5F" w:rsidP="00797A1B">
            <w:pPr>
              <w:jc w:val="right"/>
              <w:rPr>
                <w:rFonts w:ascii="Calibri" w:hAnsi="Calibri" w:cs="Calibri"/>
                <w:b/>
                <w:color w:val="000000"/>
                <w:sz w:val="22"/>
                <w:szCs w:val="22"/>
              </w:rPr>
            </w:pPr>
            <w:r w:rsidRPr="001F3846">
              <w:rPr>
                <w:rFonts w:ascii="Calibri" w:hAnsi="Calibri" w:cs="Calibri"/>
                <w:b/>
                <w:color w:val="000000"/>
                <w:sz w:val="22"/>
                <w:szCs w:val="22"/>
              </w:rPr>
              <w:t>0.0</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010F252C" w14:textId="77777777" w:rsidR="00073A5F" w:rsidRPr="001F3846" w:rsidRDefault="00073A5F" w:rsidP="00797A1B">
            <w:pPr>
              <w:jc w:val="right"/>
              <w:rPr>
                <w:rFonts w:ascii="Calibri" w:hAnsi="Calibri" w:cs="Calibri"/>
                <w:b/>
                <w:color w:val="000000"/>
                <w:sz w:val="22"/>
                <w:szCs w:val="22"/>
              </w:rPr>
            </w:pPr>
            <w:r w:rsidRPr="001F3846">
              <w:rPr>
                <w:rFonts w:ascii="Calibri" w:hAnsi="Calibri" w:cs="Calibri"/>
                <w:b/>
                <w:color w:val="000000"/>
                <w:sz w:val="22"/>
                <w:szCs w:val="22"/>
              </w:rPr>
              <w:t>19.8</w:t>
            </w:r>
          </w:p>
        </w:tc>
      </w:tr>
    </w:tbl>
    <w:p w14:paraId="6E019AD2" w14:textId="77777777" w:rsidR="00073A5F" w:rsidRPr="001F3846" w:rsidRDefault="00073A5F" w:rsidP="00073A5F">
      <w:pPr>
        <w:rPr>
          <w:color w:val="002060"/>
        </w:rPr>
      </w:pPr>
      <w:r w:rsidRPr="001F3846">
        <w:rPr>
          <w:color w:val="002060"/>
        </w:rPr>
        <w:br w:type="page"/>
      </w:r>
    </w:p>
    <w:p w14:paraId="4E9D5A02" w14:textId="77777777" w:rsidR="00073A5F" w:rsidRPr="001F3846" w:rsidRDefault="00073A5F" w:rsidP="00073A5F">
      <w:pPr>
        <w:rPr>
          <w:b/>
          <w:color w:val="833C0B" w:themeColor="accent2" w:themeShade="80"/>
          <w:sz w:val="28"/>
          <w:szCs w:val="28"/>
        </w:rPr>
      </w:pPr>
      <w:r w:rsidRPr="001F3846">
        <w:rPr>
          <w:b/>
          <w:color w:val="833C0B" w:themeColor="accent2" w:themeShade="80"/>
          <w:sz w:val="28"/>
          <w:szCs w:val="28"/>
        </w:rPr>
        <w:lastRenderedPageBreak/>
        <w:t>2.3</w:t>
      </w:r>
      <w:r w:rsidRPr="001F3846">
        <w:rPr>
          <w:b/>
          <w:color w:val="833C0B" w:themeColor="accent2" w:themeShade="80"/>
          <w:sz w:val="28"/>
          <w:szCs w:val="28"/>
        </w:rPr>
        <w:tab/>
        <w:t>TSAG – Telecommunication Standardization Advisory Group</w:t>
      </w:r>
    </w:p>
    <w:p w14:paraId="0592D1FA" w14:textId="77777777" w:rsidR="00073A5F" w:rsidRPr="001F3846" w:rsidRDefault="00073A5F" w:rsidP="00073A5F">
      <w:pPr>
        <w:rPr>
          <w:color w:val="002060"/>
        </w:rPr>
      </w:pPr>
    </w:p>
    <w:p w14:paraId="6C8E0FBA" w14:textId="77777777" w:rsidR="00073A5F" w:rsidRPr="001F3846" w:rsidRDefault="00073A5F" w:rsidP="00073A5F">
      <w:pPr>
        <w:rPr>
          <w:b/>
          <w:color w:val="50637D" w:themeColor="text2" w:themeTint="E6"/>
        </w:rPr>
      </w:pPr>
      <w:r w:rsidRPr="001F3846">
        <w:rPr>
          <w:b/>
          <w:color w:val="50637D" w:themeColor="text2" w:themeTint="E6"/>
        </w:rPr>
        <w:t>Description</w:t>
      </w:r>
    </w:p>
    <w:p w14:paraId="20FE3D58" w14:textId="77777777" w:rsidR="00073A5F" w:rsidRPr="001F3846" w:rsidRDefault="00073A5F" w:rsidP="00073A5F">
      <w:r w:rsidRPr="00910D32">
        <w:t>The Telecommunication Standardization Advisory Group (TSAG) provides ITU-T with flexibility between WTSAs by reviewing priorities, programmes, operations, financial matters and strategies for the Sector. It also follows up on the accomplishments of the work programme, restructures and establishes ITU-T study groups, provides guidelines to the study groups, advises the Director of the Telecommunication Standardization Bureau (TSB), and produces organization and working procedures in the shape of A series Recommendations.</w:t>
      </w:r>
    </w:p>
    <w:p w14:paraId="54842CAA" w14:textId="77777777" w:rsidR="00073A5F" w:rsidRPr="00DD7D20" w:rsidRDefault="00073A5F" w:rsidP="00073A5F">
      <w:pPr>
        <w:rPr>
          <w:b/>
          <w:color w:val="50637D" w:themeColor="text2" w:themeTint="E6"/>
          <w:lang w:val="en-US"/>
        </w:rPr>
      </w:pPr>
      <w:r w:rsidRPr="001F3846">
        <w:rPr>
          <w:b/>
          <w:color w:val="50637D" w:themeColor="text2" w:themeTint="E6"/>
        </w:rPr>
        <w:t>2025 Statement of expected results and risk analysis</w:t>
      </w:r>
    </w:p>
    <w:p w14:paraId="6DB24B79" w14:textId="77777777" w:rsidR="00073A5F" w:rsidRPr="001F3846" w:rsidRDefault="00073A5F" w:rsidP="00073A5F">
      <w:pPr>
        <w:rPr>
          <w:color w:val="002060"/>
        </w:rPr>
      </w:pPr>
    </w:p>
    <w:p w14:paraId="6C06595D" w14:textId="77777777" w:rsidR="00073A5F" w:rsidRPr="001F3846" w:rsidRDefault="00073A5F" w:rsidP="00073A5F">
      <w:pPr>
        <w:rPr>
          <w:i/>
        </w:rPr>
      </w:pPr>
      <w:r w:rsidRPr="001F3846">
        <w:rPr>
          <w:i/>
        </w:rPr>
        <w:t>2025 Statement of expected results</w:t>
      </w:r>
    </w:p>
    <w:tbl>
      <w:tblPr>
        <w:tblW w:w="7400" w:type="dxa"/>
        <w:tblLook w:val="04A0" w:firstRow="1" w:lastRow="0" w:firstColumn="1" w:lastColumn="0" w:noHBand="0" w:noVBand="1"/>
      </w:tblPr>
      <w:tblGrid>
        <w:gridCol w:w="3700"/>
        <w:gridCol w:w="3700"/>
      </w:tblGrid>
      <w:tr w:rsidR="00073A5F" w:rsidRPr="001F3846" w14:paraId="0648DE14" w14:textId="77777777" w:rsidTr="00797A1B">
        <w:trPr>
          <w:trHeight w:val="380"/>
        </w:trPr>
        <w:tc>
          <w:tcPr>
            <w:tcW w:w="37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A9F4117"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Expected results</w:t>
            </w:r>
          </w:p>
        </w:tc>
        <w:tc>
          <w:tcPr>
            <w:tcW w:w="3700" w:type="dxa"/>
            <w:tcBorders>
              <w:top w:val="single" w:sz="4" w:space="0" w:color="auto"/>
              <w:left w:val="nil"/>
              <w:bottom w:val="single" w:sz="4" w:space="0" w:color="auto"/>
              <w:right w:val="single" w:sz="4" w:space="0" w:color="auto"/>
            </w:tcBorders>
            <w:shd w:val="clear" w:color="000000" w:fill="DAB785"/>
            <w:noWrap/>
            <w:vAlign w:val="bottom"/>
            <w:hideMark/>
          </w:tcPr>
          <w:p w14:paraId="5A90F661"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Key performance indicators</w:t>
            </w:r>
          </w:p>
        </w:tc>
      </w:tr>
      <w:tr w:rsidR="00073A5F" w:rsidRPr="001F3846" w14:paraId="5C49DF76" w14:textId="77777777" w:rsidTr="00797A1B">
        <w:trPr>
          <w:trHeight w:val="640"/>
        </w:trPr>
        <w:tc>
          <w:tcPr>
            <w:tcW w:w="3700" w:type="dxa"/>
            <w:tcBorders>
              <w:top w:val="nil"/>
              <w:left w:val="single" w:sz="4" w:space="0" w:color="auto"/>
              <w:bottom w:val="nil"/>
              <w:right w:val="single" w:sz="4" w:space="0" w:color="auto"/>
            </w:tcBorders>
            <w:shd w:val="clear" w:color="000000" w:fill="F2F2F2"/>
            <w:vAlign w:val="center"/>
            <w:hideMark/>
          </w:tcPr>
          <w:p w14:paraId="347C5BE4" w14:textId="77777777" w:rsidR="00073A5F" w:rsidRPr="001F3846" w:rsidRDefault="00073A5F" w:rsidP="00797A1B">
            <w:pPr>
              <w:outlineLvl w:val="0"/>
              <w:rPr>
                <w:rFonts w:ascii="Calibri" w:hAnsi="Calibri" w:cs="Calibri"/>
                <w:color w:val="000000"/>
                <w:sz w:val="22"/>
                <w:szCs w:val="22"/>
              </w:rPr>
            </w:pPr>
            <w:r w:rsidRPr="001F3846">
              <w:rPr>
                <w:rFonts w:ascii="Calibri" w:hAnsi="Calibri" w:cs="Calibri"/>
                <w:color w:val="000000"/>
                <w:sz w:val="22"/>
                <w:szCs w:val="22"/>
              </w:rPr>
              <w:t>Good management of ITU-T Study Group activities.</w:t>
            </w:r>
          </w:p>
        </w:tc>
        <w:tc>
          <w:tcPr>
            <w:tcW w:w="3700" w:type="dxa"/>
            <w:tcBorders>
              <w:top w:val="nil"/>
              <w:left w:val="nil"/>
              <w:bottom w:val="nil"/>
              <w:right w:val="single" w:sz="4" w:space="0" w:color="auto"/>
            </w:tcBorders>
            <w:shd w:val="clear" w:color="000000" w:fill="F2F2F2"/>
            <w:vAlign w:val="center"/>
            <w:hideMark/>
          </w:tcPr>
          <w:p w14:paraId="21DDFD44" w14:textId="77777777" w:rsidR="00073A5F" w:rsidRPr="00ED3D2F" w:rsidRDefault="00073A5F" w:rsidP="00797A1B">
            <w:pPr>
              <w:outlineLvl w:val="0"/>
              <w:rPr>
                <w:rFonts w:ascii="Calibri" w:hAnsi="Calibri" w:cs="Calibri"/>
                <w:color w:val="000000"/>
                <w:sz w:val="22"/>
                <w:szCs w:val="22"/>
              </w:rPr>
            </w:pPr>
            <w:r w:rsidRPr="00ED3D2F">
              <w:rPr>
                <w:rFonts w:ascii="Calibri" w:hAnsi="Calibri" w:cs="Calibri"/>
                <w:color w:val="000000"/>
                <w:sz w:val="22"/>
                <w:szCs w:val="22"/>
              </w:rPr>
              <w:t>Outputs from ITU-T Study Groups.</w:t>
            </w:r>
          </w:p>
        </w:tc>
      </w:tr>
      <w:tr w:rsidR="00073A5F" w:rsidRPr="001F3846" w14:paraId="35909EF9" w14:textId="77777777" w:rsidTr="00797A1B">
        <w:trPr>
          <w:trHeight w:val="960"/>
        </w:trPr>
        <w:tc>
          <w:tcPr>
            <w:tcW w:w="3700" w:type="dxa"/>
            <w:tcBorders>
              <w:top w:val="nil"/>
              <w:left w:val="single" w:sz="4" w:space="0" w:color="auto"/>
              <w:bottom w:val="nil"/>
              <w:right w:val="single" w:sz="4" w:space="0" w:color="auto"/>
            </w:tcBorders>
            <w:shd w:val="clear" w:color="000000" w:fill="FFFFFF"/>
            <w:vAlign w:val="center"/>
            <w:hideMark/>
          </w:tcPr>
          <w:p w14:paraId="190E8FD4" w14:textId="77777777" w:rsidR="00073A5F" w:rsidRPr="001F3846" w:rsidRDefault="00073A5F" w:rsidP="00797A1B">
            <w:pPr>
              <w:outlineLvl w:val="0"/>
              <w:rPr>
                <w:rFonts w:ascii="Calibri" w:hAnsi="Calibri" w:cs="Calibri"/>
                <w:color w:val="000000"/>
                <w:sz w:val="22"/>
                <w:szCs w:val="22"/>
              </w:rPr>
            </w:pPr>
            <w:r w:rsidRPr="001F3846">
              <w:rPr>
                <w:rFonts w:ascii="Calibri" w:hAnsi="Calibri" w:cs="Calibri"/>
                <w:color w:val="000000"/>
                <w:sz w:val="22"/>
                <w:szCs w:val="22"/>
              </w:rPr>
              <w:t>New/updated A-series Recommendations and other documents.</w:t>
            </w:r>
          </w:p>
        </w:tc>
        <w:tc>
          <w:tcPr>
            <w:tcW w:w="3700" w:type="dxa"/>
            <w:tcBorders>
              <w:top w:val="nil"/>
              <w:left w:val="nil"/>
              <w:bottom w:val="nil"/>
              <w:right w:val="single" w:sz="4" w:space="0" w:color="auto"/>
            </w:tcBorders>
            <w:shd w:val="clear" w:color="000000" w:fill="FFFFFF"/>
            <w:vAlign w:val="center"/>
            <w:hideMark/>
          </w:tcPr>
          <w:p w14:paraId="5EB08950" w14:textId="77777777" w:rsidR="00073A5F" w:rsidRPr="001F3846" w:rsidRDefault="00073A5F" w:rsidP="00797A1B">
            <w:pPr>
              <w:outlineLvl w:val="0"/>
              <w:rPr>
                <w:rFonts w:ascii="Calibri" w:hAnsi="Calibri" w:cs="Calibri"/>
                <w:color w:val="000000"/>
                <w:sz w:val="22"/>
                <w:szCs w:val="22"/>
              </w:rPr>
            </w:pPr>
            <w:r w:rsidRPr="001F3846">
              <w:rPr>
                <w:rFonts w:ascii="Calibri" w:hAnsi="Calibri" w:cs="Calibri"/>
                <w:color w:val="000000"/>
                <w:sz w:val="22"/>
                <w:szCs w:val="22"/>
              </w:rPr>
              <w:t>Developed documents.</w:t>
            </w:r>
          </w:p>
        </w:tc>
      </w:tr>
      <w:tr w:rsidR="00073A5F" w:rsidRPr="001F3846" w14:paraId="366A976D" w14:textId="77777777" w:rsidTr="00797A1B">
        <w:trPr>
          <w:trHeight w:val="2240"/>
        </w:trPr>
        <w:tc>
          <w:tcPr>
            <w:tcW w:w="3700" w:type="dxa"/>
            <w:tcBorders>
              <w:top w:val="nil"/>
              <w:left w:val="single" w:sz="4" w:space="0" w:color="auto"/>
              <w:bottom w:val="nil"/>
              <w:right w:val="single" w:sz="4" w:space="0" w:color="auto"/>
            </w:tcBorders>
            <w:shd w:val="clear" w:color="000000" w:fill="F2F2F2"/>
            <w:vAlign w:val="center"/>
            <w:hideMark/>
          </w:tcPr>
          <w:p w14:paraId="082F994B" w14:textId="77777777" w:rsidR="00073A5F" w:rsidRPr="001F3846" w:rsidRDefault="00073A5F" w:rsidP="00797A1B">
            <w:pPr>
              <w:outlineLvl w:val="0"/>
              <w:rPr>
                <w:rFonts w:ascii="Calibri" w:hAnsi="Calibri" w:cs="Calibri"/>
                <w:color w:val="000000"/>
                <w:sz w:val="22"/>
                <w:szCs w:val="22"/>
              </w:rPr>
            </w:pPr>
            <w:r w:rsidRPr="001F3846">
              <w:rPr>
                <w:rFonts w:ascii="Calibri" w:hAnsi="Calibri" w:cs="Calibri"/>
                <w:color w:val="000000"/>
                <w:sz w:val="22"/>
                <w:szCs w:val="22"/>
              </w:rPr>
              <w:t>Enhanced review of priorities, programmes, operations, financial matters, and strategies</w:t>
            </w:r>
          </w:p>
        </w:tc>
        <w:tc>
          <w:tcPr>
            <w:tcW w:w="3700" w:type="dxa"/>
            <w:tcBorders>
              <w:top w:val="nil"/>
              <w:left w:val="nil"/>
              <w:bottom w:val="nil"/>
              <w:right w:val="single" w:sz="4" w:space="0" w:color="auto"/>
            </w:tcBorders>
            <w:shd w:val="clear" w:color="000000" w:fill="F2F2F2"/>
            <w:vAlign w:val="center"/>
            <w:hideMark/>
          </w:tcPr>
          <w:p w14:paraId="251875C4" w14:textId="77777777" w:rsidR="00073A5F" w:rsidRPr="001F3846" w:rsidRDefault="00073A5F" w:rsidP="00797A1B">
            <w:pPr>
              <w:outlineLvl w:val="0"/>
              <w:rPr>
                <w:rFonts w:ascii="Calibri" w:hAnsi="Calibri" w:cs="Calibri"/>
                <w:color w:val="000000"/>
                <w:sz w:val="22"/>
                <w:szCs w:val="22"/>
              </w:rPr>
            </w:pPr>
            <w:r w:rsidRPr="001F3846">
              <w:rPr>
                <w:rFonts w:ascii="Calibri" w:hAnsi="Calibri" w:cs="Calibri"/>
                <w:color w:val="000000"/>
                <w:sz w:val="22"/>
                <w:szCs w:val="22"/>
              </w:rPr>
              <w:t>Review of ITU-T priorities, programmes, operations, financial matters, and strategies by TSAG implemented</w:t>
            </w:r>
            <w:r w:rsidRPr="001F3846">
              <w:rPr>
                <w:rFonts w:ascii="Calibri" w:hAnsi="Calibri" w:cs="Calibri"/>
                <w:color w:val="000000"/>
                <w:sz w:val="22"/>
                <w:szCs w:val="22"/>
              </w:rPr>
              <w:br/>
              <w:t>Regular review by TSAG of progress in the implementation of the established work programme/plan adopted by WTSA conducted</w:t>
            </w:r>
          </w:p>
        </w:tc>
      </w:tr>
      <w:tr w:rsidR="00073A5F" w:rsidRPr="001F3846" w14:paraId="2EF3B823" w14:textId="77777777" w:rsidTr="00797A1B">
        <w:trPr>
          <w:trHeight w:val="2880"/>
        </w:trPr>
        <w:tc>
          <w:tcPr>
            <w:tcW w:w="3700" w:type="dxa"/>
            <w:tcBorders>
              <w:top w:val="nil"/>
              <w:left w:val="single" w:sz="4" w:space="0" w:color="auto"/>
              <w:bottom w:val="nil"/>
              <w:right w:val="single" w:sz="4" w:space="0" w:color="auto"/>
            </w:tcBorders>
            <w:shd w:val="clear" w:color="000000" w:fill="FFFFFF"/>
            <w:vAlign w:val="center"/>
            <w:hideMark/>
          </w:tcPr>
          <w:p w14:paraId="3240056B" w14:textId="77777777" w:rsidR="00073A5F" w:rsidRPr="001F3846" w:rsidRDefault="00073A5F" w:rsidP="00797A1B">
            <w:pPr>
              <w:outlineLvl w:val="0"/>
              <w:rPr>
                <w:rFonts w:ascii="Calibri" w:hAnsi="Calibri" w:cs="Calibri"/>
                <w:color w:val="000000"/>
                <w:sz w:val="22"/>
                <w:szCs w:val="22"/>
              </w:rPr>
            </w:pPr>
            <w:r w:rsidRPr="001F3846">
              <w:rPr>
                <w:rFonts w:ascii="Calibri" w:hAnsi="Calibri" w:cs="Calibri"/>
                <w:color w:val="000000"/>
                <w:sz w:val="22"/>
                <w:szCs w:val="22"/>
              </w:rPr>
              <w:t>Preparation and organization of the meetings of TSAG and implementation of the recommendations and advice</w:t>
            </w:r>
            <w:r w:rsidRPr="001F3846">
              <w:rPr>
                <w:rFonts w:ascii="Calibri" w:hAnsi="Calibri" w:cs="Calibri"/>
                <w:color w:val="000000"/>
                <w:sz w:val="22"/>
                <w:szCs w:val="22"/>
              </w:rPr>
              <w:br/>
              <w:t>Efficient support to the TSAG activities, including the TDAG meeting</w:t>
            </w:r>
            <w:r w:rsidRPr="001F3846">
              <w:rPr>
                <w:rFonts w:ascii="Calibri" w:hAnsi="Calibri" w:cs="Calibri"/>
                <w:color w:val="000000"/>
                <w:sz w:val="22"/>
                <w:szCs w:val="22"/>
              </w:rPr>
              <w:br/>
              <w:t>Regional support to the TSAG activities</w:t>
            </w:r>
          </w:p>
        </w:tc>
        <w:tc>
          <w:tcPr>
            <w:tcW w:w="3700" w:type="dxa"/>
            <w:tcBorders>
              <w:top w:val="nil"/>
              <w:left w:val="nil"/>
              <w:bottom w:val="nil"/>
              <w:right w:val="single" w:sz="4" w:space="0" w:color="auto"/>
            </w:tcBorders>
            <w:shd w:val="clear" w:color="000000" w:fill="FFFFFF"/>
            <w:vAlign w:val="center"/>
            <w:hideMark/>
          </w:tcPr>
          <w:p w14:paraId="5D1CA506" w14:textId="77777777" w:rsidR="00073A5F" w:rsidRPr="001F3846" w:rsidRDefault="00073A5F" w:rsidP="00797A1B">
            <w:pPr>
              <w:outlineLvl w:val="0"/>
              <w:rPr>
                <w:rFonts w:ascii="Calibri" w:hAnsi="Calibri" w:cs="Calibri"/>
                <w:color w:val="000000"/>
                <w:sz w:val="22"/>
                <w:szCs w:val="22"/>
              </w:rPr>
            </w:pPr>
            <w:r w:rsidRPr="001F3846">
              <w:rPr>
                <w:rFonts w:ascii="Calibri" w:hAnsi="Calibri" w:cs="Calibri"/>
                <w:color w:val="000000"/>
                <w:sz w:val="22"/>
                <w:szCs w:val="22"/>
              </w:rPr>
              <w:t>Number of TSB submissions timely prepared and distributed</w:t>
            </w:r>
            <w:r w:rsidRPr="001F3846">
              <w:rPr>
                <w:rFonts w:ascii="Calibri" w:hAnsi="Calibri" w:cs="Calibri"/>
                <w:color w:val="000000"/>
                <w:sz w:val="22"/>
                <w:szCs w:val="22"/>
              </w:rPr>
              <w:br/>
              <w:t>Number of contributions from members, including their posting on the web timely processed</w:t>
            </w:r>
            <w:r w:rsidRPr="001F3846">
              <w:rPr>
                <w:rFonts w:ascii="Calibri" w:hAnsi="Calibri" w:cs="Calibri"/>
                <w:color w:val="000000"/>
                <w:sz w:val="22"/>
                <w:szCs w:val="22"/>
              </w:rPr>
              <w:br/>
              <w:t>Dissemination of the final summary of the TSAG meeting within the prescribed delay following completion of the meeting</w:t>
            </w:r>
          </w:p>
        </w:tc>
      </w:tr>
      <w:tr w:rsidR="00073A5F" w:rsidRPr="001F3846" w14:paraId="7FAC5BF5" w14:textId="77777777" w:rsidTr="00797A1B">
        <w:trPr>
          <w:trHeight w:val="8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56EBF234"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 </w:t>
            </w:r>
          </w:p>
        </w:tc>
        <w:tc>
          <w:tcPr>
            <w:tcW w:w="3700" w:type="dxa"/>
            <w:tcBorders>
              <w:top w:val="nil"/>
              <w:left w:val="nil"/>
              <w:bottom w:val="single" w:sz="4" w:space="0" w:color="auto"/>
              <w:right w:val="single" w:sz="4" w:space="0" w:color="auto"/>
            </w:tcBorders>
            <w:shd w:val="clear" w:color="000000" w:fill="FFFFFF"/>
            <w:vAlign w:val="center"/>
            <w:hideMark/>
          </w:tcPr>
          <w:p w14:paraId="34B7866A"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 </w:t>
            </w:r>
          </w:p>
        </w:tc>
      </w:tr>
    </w:tbl>
    <w:p w14:paraId="1250C2D6" w14:textId="77777777" w:rsidR="00073A5F" w:rsidRPr="001F3846" w:rsidRDefault="00073A5F" w:rsidP="00073A5F"/>
    <w:p w14:paraId="3F4F56E5" w14:textId="77777777" w:rsidR="00073A5F" w:rsidRPr="001F3846" w:rsidRDefault="00073A5F" w:rsidP="00073A5F">
      <w:pPr>
        <w:rPr>
          <w:i/>
        </w:rPr>
      </w:pPr>
      <w:r w:rsidRPr="001F3846">
        <w:rPr>
          <w:i/>
        </w:rPr>
        <w:br w:type="page"/>
      </w:r>
    </w:p>
    <w:p w14:paraId="61C57026" w14:textId="77777777" w:rsidR="00073A5F" w:rsidRPr="001F3846" w:rsidRDefault="00073A5F" w:rsidP="00073A5F">
      <w:pPr>
        <w:rPr>
          <w:i/>
        </w:rPr>
      </w:pPr>
      <w:r w:rsidRPr="001F3846">
        <w:rPr>
          <w:i/>
        </w:rPr>
        <w:lastRenderedPageBreak/>
        <w:t>2025 Threat and risk assessment</w:t>
      </w:r>
    </w:p>
    <w:tbl>
      <w:tblPr>
        <w:tblW w:w="8780" w:type="dxa"/>
        <w:tblLook w:val="04A0" w:firstRow="1" w:lastRow="0" w:firstColumn="1" w:lastColumn="0" w:noHBand="0" w:noVBand="1"/>
      </w:tblPr>
      <w:tblGrid>
        <w:gridCol w:w="1540"/>
        <w:gridCol w:w="2020"/>
        <w:gridCol w:w="1540"/>
        <w:gridCol w:w="1540"/>
        <w:gridCol w:w="2140"/>
      </w:tblGrid>
      <w:tr w:rsidR="00073A5F" w:rsidRPr="001F3846" w14:paraId="3B4C18B3" w14:textId="77777777" w:rsidTr="00797A1B">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hideMark/>
          </w:tcPr>
          <w:p w14:paraId="6E6C3D4A"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hideMark/>
          </w:tcPr>
          <w:p w14:paraId="497837C5"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hideMark/>
          </w:tcPr>
          <w:p w14:paraId="24004C05"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Impact</w:t>
            </w:r>
          </w:p>
        </w:tc>
        <w:tc>
          <w:tcPr>
            <w:tcW w:w="1540" w:type="dxa"/>
            <w:tcBorders>
              <w:top w:val="single" w:sz="4" w:space="0" w:color="auto"/>
              <w:left w:val="nil"/>
              <w:bottom w:val="single" w:sz="4" w:space="0" w:color="auto"/>
              <w:right w:val="nil"/>
            </w:tcBorders>
            <w:shd w:val="clear" w:color="000000" w:fill="D6896F"/>
            <w:noWrap/>
            <w:hideMark/>
          </w:tcPr>
          <w:p w14:paraId="3A713249"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Likelihood</w:t>
            </w:r>
          </w:p>
        </w:tc>
        <w:tc>
          <w:tcPr>
            <w:tcW w:w="2140" w:type="dxa"/>
            <w:tcBorders>
              <w:top w:val="single" w:sz="4" w:space="0" w:color="auto"/>
              <w:left w:val="single" w:sz="4" w:space="0" w:color="auto"/>
              <w:bottom w:val="single" w:sz="4" w:space="0" w:color="auto"/>
              <w:right w:val="single" w:sz="4" w:space="0" w:color="auto"/>
            </w:tcBorders>
            <w:shd w:val="clear" w:color="000000" w:fill="A63950"/>
            <w:noWrap/>
            <w:hideMark/>
          </w:tcPr>
          <w:p w14:paraId="23A2E586"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Mitigation</w:t>
            </w:r>
          </w:p>
        </w:tc>
      </w:tr>
      <w:tr w:rsidR="00073A5F" w:rsidRPr="001F3846" w14:paraId="75A1C906" w14:textId="77777777" w:rsidTr="00797A1B">
        <w:trPr>
          <w:trHeight w:val="1280"/>
        </w:trPr>
        <w:tc>
          <w:tcPr>
            <w:tcW w:w="1540" w:type="dxa"/>
            <w:tcBorders>
              <w:top w:val="nil"/>
              <w:left w:val="single" w:sz="4" w:space="0" w:color="auto"/>
              <w:bottom w:val="nil"/>
              <w:right w:val="single" w:sz="4" w:space="0" w:color="auto"/>
            </w:tcBorders>
            <w:shd w:val="clear" w:color="000000" w:fill="F2F2F2"/>
            <w:hideMark/>
          </w:tcPr>
          <w:p w14:paraId="715C6EC1"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Stakeholders</w:t>
            </w:r>
          </w:p>
        </w:tc>
        <w:tc>
          <w:tcPr>
            <w:tcW w:w="2020" w:type="dxa"/>
            <w:tcBorders>
              <w:top w:val="nil"/>
              <w:left w:val="nil"/>
              <w:bottom w:val="nil"/>
              <w:right w:val="single" w:sz="4" w:space="0" w:color="auto"/>
            </w:tcBorders>
            <w:shd w:val="clear" w:color="000000" w:fill="F2F2F2"/>
            <w:hideMark/>
          </w:tcPr>
          <w:p w14:paraId="0211D941"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TSAG's activities depend on provided Contributions.</w:t>
            </w:r>
          </w:p>
        </w:tc>
        <w:tc>
          <w:tcPr>
            <w:tcW w:w="1540" w:type="dxa"/>
            <w:tcBorders>
              <w:top w:val="nil"/>
              <w:left w:val="nil"/>
              <w:bottom w:val="nil"/>
              <w:right w:val="single" w:sz="4" w:space="0" w:color="auto"/>
            </w:tcBorders>
            <w:shd w:val="clear" w:color="000000" w:fill="F2F2F2"/>
            <w:hideMark/>
          </w:tcPr>
          <w:p w14:paraId="01C83EE6"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Medium</w:t>
            </w:r>
          </w:p>
        </w:tc>
        <w:tc>
          <w:tcPr>
            <w:tcW w:w="1540" w:type="dxa"/>
            <w:tcBorders>
              <w:top w:val="nil"/>
              <w:left w:val="nil"/>
              <w:bottom w:val="nil"/>
              <w:right w:val="nil"/>
            </w:tcBorders>
            <w:shd w:val="clear" w:color="000000" w:fill="F2F2F2"/>
            <w:hideMark/>
          </w:tcPr>
          <w:p w14:paraId="7A21BE71"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Medium</w:t>
            </w:r>
          </w:p>
        </w:tc>
        <w:tc>
          <w:tcPr>
            <w:tcW w:w="2140" w:type="dxa"/>
            <w:tcBorders>
              <w:top w:val="nil"/>
              <w:left w:val="single" w:sz="4" w:space="0" w:color="auto"/>
              <w:bottom w:val="nil"/>
              <w:right w:val="single" w:sz="4" w:space="0" w:color="auto"/>
            </w:tcBorders>
            <w:shd w:val="clear" w:color="000000" w:fill="F2F2F2"/>
            <w:hideMark/>
          </w:tcPr>
          <w:p w14:paraId="7B93F16C"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Encourage submission of necessary Contributions.</w:t>
            </w:r>
          </w:p>
        </w:tc>
      </w:tr>
      <w:tr w:rsidR="00073A5F" w:rsidRPr="001F3846" w14:paraId="4C8EA368" w14:textId="77777777" w:rsidTr="00797A1B">
        <w:trPr>
          <w:trHeight w:val="2560"/>
        </w:trPr>
        <w:tc>
          <w:tcPr>
            <w:tcW w:w="1540" w:type="dxa"/>
            <w:tcBorders>
              <w:top w:val="nil"/>
              <w:left w:val="single" w:sz="4" w:space="0" w:color="auto"/>
              <w:bottom w:val="nil"/>
              <w:right w:val="single" w:sz="4" w:space="0" w:color="auto"/>
            </w:tcBorders>
            <w:shd w:val="clear" w:color="000000" w:fill="FFFFFF"/>
            <w:hideMark/>
          </w:tcPr>
          <w:p w14:paraId="5AA9D0B5"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Organizational matters</w:t>
            </w:r>
          </w:p>
        </w:tc>
        <w:tc>
          <w:tcPr>
            <w:tcW w:w="2020" w:type="dxa"/>
            <w:tcBorders>
              <w:top w:val="nil"/>
              <w:left w:val="nil"/>
              <w:bottom w:val="nil"/>
              <w:right w:val="single" w:sz="4" w:space="0" w:color="auto"/>
            </w:tcBorders>
            <w:shd w:val="clear" w:color="000000" w:fill="FFFFFF"/>
            <w:hideMark/>
          </w:tcPr>
          <w:p w14:paraId="3FB88E64"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Inadequate level of support for processing documents and ensuring the smooth running of the meeting</w:t>
            </w:r>
          </w:p>
        </w:tc>
        <w:tc>
          <w:tcPr>
            <w:tcW w:w="1540" w:type="dxa"/>
            <w:tcBorders>
              <w:top w:val="nil"/>
              <w:left w:val="nil"/>
              <w:bottom w:val="nil"/>
              <w:right w:val="single" w:sz="4" w:space="0" w:color="auto"/>
            </w:tcBorders>
            <w:shd w:val="clear" w:color="000000" w:fill="FFFFFF"/>
            <w:hideMark/>
          </w:tcPr>
          <w:p w14:paraId="263B559E"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High</w:t>
            </w:r>
          </w:p>
        </w:tc>
        <w:tc>
          <w:tcPr>
            <w:tcW w:w="1540" w:type="dxa"/>
            <w:tcBorders>
              <w:top w:val="nil"/>
              <w:left w:val="nil"/>
              <w:bottom w:val="nil"/>
              <w:right w:val="nil"/>
            </w:tcBorders>
            <w:shd w:val="clear" w:color="000000" w:fill="FFFFFF"/>
            <w:hideMark/>
          </w:tcPr>
          <w:p w14:paraId="4D504638"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Low</w:t>
            </w:r>
          </w:p>
        </w:tc>
        <w:tc>
          <w:tcPr>
            <w:tcW w:w="2140" w:type="dxa"/>
            <w:tcBorders>
              <w:top w:val="nil"/>
              <w:left w:val="single" w:sz="4" w:space="0" w:color="auto"/>
              <w:bottom w:val="nil"/>
              <w:right w:val="single" w:sz="4" w:space="0" w:color="auto"/>
            </w:tcBorders>
            <w:shd w:val="clear" w:color="000000" w:fill="FFFFFF"/>
            <w:hideMark/>
          </w:tcPr>
          <w:p w14:paraId="1BA2B88C"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Seek the necessary level of resources and support to ensure that the processing of documents and the smooth running of the meetings can be ensured</w:t>
            </w:r>
          </w:p>
        </w:tc>
      </w:tr>
      <w:tr w:rsidR="00073A5F" w:rsidRPr="001F3846" w14:paraId="51082271" w14:textId="77777777" w:rsidTr="00797A1B">
        <w:trPr>
          <w:trHeight w:val="80"/>
        </w:trPr>
        <w:tc>
          <w:tcPr>
            <w:tcW w:w="1540" w:type="dxa"/>
            <w:tcBorders>
              <w:top w:val="nil"/>
              <w:left w:val="single" w:sz="4" w:space="0" w:color="auto"/>
              <w:bottom w:val="single" w:sz="4" w:space="0" w:color="auto"/>
              <w:right w:val="single" w:sz="4" w:space="0" w:color="auto"/>
            </w:tcBorders>
            <w:shd w:val="clear" w:color="000000" w:fill="FFFFFF"/>
            <w:hideMark/>
          </w:tcPr>
          <w:p w14:paraId="171FB0BD" w14:textId="77777777" w:rsidR="00073A5F" w:rsidRPr="001F3846" w:rsidRDefault="00073A5F" w:rsidP="00797A1B">
            <w:pPr>
              <w:rPr>
                <w:rFonts w:ascii="Calibri" w:hAnsi="Calibri" w:cs="Calibri"/>
                <w:color w:val="000000"/>
              </w:rPr>
            </w:pPr>
            <w:r w:rsidRPr="001F3846">
              <w:rPr>
                <w:rFonts w:ascii="Calibri" w:hAnsi="Calibri" w:cs="Calibri"/>
                <w:color w:val="000000"/>
              </w:rPr>
              <w:t> </w:t>
            </w:r>
          </w:p>
        </w:tc>
        <w:tc>
          <w:tcPr>
            <w:tcW w:w="2020" w:type="dxa"/>
            <w:tcBorders>
              <w:top w:val="nil"/>
              <w:left w:val="nil"/>
              <w:bottom w:val="single" w:sz="4" w:space="0" w:color="auto"/>
              <w:right w:val="single" w:sz="4" w:space="0" w:color="auto"/>
            </w:tcBorders>
            <w:shd w:val="clear" w:color="000000" w:fill="FFFFFF"/>
            <w:hideMark/>
          </w:tcPr>
          <w:p w14:paraId="35CC01FA" w14:textId="77777777" w:rsidR="00073A5F" w:rsidRPr="001F3846" w:rsidRDefault="00073A5F" w:rsidP="00797A1B">
            <w:pPr>
              <w:rPr>
                <w:rFonts w:ascii="Calibri" w:hAnsi="Calibri" w:cs="Calibri"/>
                <w:color w:val="000000"/>
              </w:rPr>
            </w:pPr>
            <w:r w:rsidRPr="001F3846">
              <w:rPr>
                <w:rFonts w:ascii="Calibri" w:hAnsi="Calibri" w:cs="Calibri"/>
                <w:color w:val="000000"/>
              </w:rPr>
              <w:t> </w:t>
            </w:r>
          </w:p>
        </w:tc>
        <w:tc>
          <w:tcPr>
            <w:tcW w:w="1540" w:type="dxa"/>
            <w:tcBorders>
              <w:top w:val="nil"/>
              <w:left w:val="nil"/>
              <w:bottom w:val="single" w:sz="4" w:space="0" w:color="auto"/>
              <w:right w:val="single" w:sz="4" w:space="0" w:color="auto"/>
            </w:tcBorders>
            <w:shd w:val="clear" w:color="000000" w:fill="FFFFFF"/>
            <w:hideMark/>
          </w:tcPr>
          <w:p w14:paraId="6E7499F3" w14:textId="77777777" w:rsidR="00073A5F" w:rsidRPr="001F3846" w:rsidRDefault="00073A5F" w:rsidP="00797A1B">
            <w:pPr>
              <w:rPr>
                <w:rFonts w:ascii="Calibri" w:hAnsi="Calibri" w:cs="Calibri"/>
                <w:color w:val="000000"/>
              </w:rPr>
            </w:pPr>
            <w:r w:rsidRPr="001F3846">
              <w:rPr>
                <w:rFonts w:ascii="Calibri" w:hAnsi="Calibri" w:cs="Calibri"/>
                <w:color w:val="000000"/>
              </w:rPr>
              <w:t> </w:t>
            </w:r>
          </w:p>
        </w:tc>
        <w:tc>
          <w:tcPr>
            <w:tcW w:w="1540" w:type="dxa"/>
            <w:tcBorders>
              <w:top w:val="nil"/>
              <w:left w:val="nil"/>
              <w:bottom w:val="single" w:sz="4" w:space="0" w:color="auto"/>
              <w:right w:val="nil"/>
            </w:tcBorders>
            <w:shd w:val="clear" w:color="000000" w:fill="FFFFFF"/>
            <w:hideMark/>
          </w:tcPr>
          <w:p w14:paraId="0A430015" w14:textId="77777777" w:rsidR="00073A5F" w:rsidRPr="001F3846" w:rsidRDefault="00073A5F" w:rsidP="00797A1B">
            <w:pPr>
              <w:rPr>
                <w:rFonts w:ascii="Calibri" w:hAnsi="Calibri" w:cs="Calibri"/>
                <w:color w:val="000000"/>
              </w:rPr>
            </w:pPr>
            <w:r w:rsidRPr="001F3846">
              <w:rPr>
                <w:rFonts w:ascii="Calibri" w:hAnsi="Calibri" w:cs="Calibri"/>
                <w:color w:val="000000"/>
              </w:rPr>
              <w:t> </w:t>
            </w:r>
          </w:p>
        </w:tc>
        <w:tc>
          <w:tcPr>
            <w:tcW w:w="2140" w:type="dxa"/>
            <w:tcBorders>
              <w:top w:val="nil"/>
              <w:left w:val="single" w:sz="4" w:space="0" w:color="auto"/>
              <w:bottom w:val="single" w:sz="4" w:space="0" w:color="auto"/>
              <w:right w:val="single" w:sz="4" w:space="0" w:color="auto"/>
            </w:tcBorders>
            <w:shd w:val="clear" w:color="000000" w:fill="FFFFFF"/>
            <w:hideMark/>
          </w:tcPr>
          <w:p w14:paraId="4766E265" w14:textId="77777777" w:rsidR="00073A5F" w:rsidRPr="001F3846" w:rsidRDefault="00073A5F" w:rsidP="00797A1B">
            <w:pPr>
              <w:rPr>
                <w:rFonts w:ascii="Calibri" w:hAnsi="Calibri" w:cs="Calibri"/>
                <w:color w:val="000000"/>
              </w:rPr>
            </w:pPr>
            <w:r w:rsidRPr="001F3846">
              <w:rPr>
                <w:rFonts w:ascii="Calibri" w:hAnsi="Calibri" w:cs="Calibri"/>
                <w:color w:val="000000"/>
              </w:rPr>
              <w:t> </w:t>
            </w:r>
          </w:p>
        </w:tc>
      </w:tr>
    </w:tbl>
    <w:p w14:paraId="401E3C84" w14:textId="77777777" w:rsidR="00073A5F" w:rsidRPr="001F3846" w:rsidRDefault="00073A5F" w:rsidP="00073A5F">
      <w:pPr>
        <w:rPr>
          <w:b/>
          <w:color w:val="002060"/>
        </w:rPr>
      </w:pPr>
    </w:p>
    <w:p w14:paraId="63046A45" w14:textId="77777777" w:rsidR="00073A5F" w:rsidRPr="001F3846" w:rsidRDefault="00073A5F" w:rsidP="00073A5F">
      <w:pPr>
        <w:rPr>
          <w:b/>
          <w:color w:val="002060"/>
        </w:rPr>
      </w:pPr>
      <w:r w:rsidRPr="001F3846">
        <w:rPr>
          <w:b/>
          <w:color w:val="002060"/>
        </w:rPr>
        <w:t>2025-2028 human resources allocation</w:t>
      </w:r>
    </w:p>
    <w:p w14:paraId="3B6DBC7F" w14:textId="77777777" w:rsidR="00073A5F" w:rsidRPr="001F3846" w:rsidRDefault="00073A5F" w:rsidP="00073A5F">
      <w:pPr>
        <w:jc w:val="center"/>
        <w:rPr>
          <w:color w:val="002060"/>
        </w:rPr>
      </w:pPr>
    </w:p>
    <w:p w14:paraId="7BE52F65" w14:textId="77777777" w:rsidR="00073A5F" w:rsidRPr="001F3846" w:rsidRDefault="00073A5F" w:rsidP="00073A5F">
      <w:pPr>
        <w:jc w:val="center"/>
        <w:rPr>
          <w:color w:val="002060"/>
        </w:rPr>
      </w:pPr>
      <w:r w:rsidRPr="001F3846">
        <w:rPr>
          <w:color w:val="002060"/>
        </w:rPr>
        <w:t>Work/months</w:t>
      </w:r>
    </w:p>
    <w:tbl>
      <w:tblPr>
        <w:tblW w:w="6500" w:type="dxa"/>
        <w:jc w:val="center"/>
        <w:tblLook w:val="04A0" w:firstRow="1" w:lastRow="0" w:firstColumn="1" w:lastColumn="0" w:noHBand="0" w:noVBand="1"/>
      </w:tblPr>
      <w:tblGrid>
        <w:gridCol w:w="1300"/>
        <w:gridCol w:w="1300"/>
        <w:gridCol w:w="1300"/>
        <w:gridCol w:w="1300"/>
        <w:gridCol w:w="1300"/>
      </w:tblGrid>
      <w:tr w:rsidR="00073A5F" w:rsidRPr="001F3846" w14:paraId="3E9CBFF7" w14:textId="77777777" w:rsidTr="00797A1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2583F09" w14:textId="77777777" w:rsidR="00073A5F" w:rsidRPr="001F3846" w:rsidRDefault="00073A5F" w:rsidP="00797A1B">
            <w:pPr>
              <w:jc w:val="center"/>
              <w:rPr>
                <w:rFonts w:ascii="Calibri" w:hAnsi="Calibri" w:cs="Calibri"/>
                <w:b/>
                <w:color w:val="FFFFFF"/>
                <w:sz w:val="22"/>
                <w:szCs w:val="22"/>
              </w:rPr>
            </w:pPr>
            <w:r w:rsidRPr="001F3846">
              <w:rPr>
                <w:rFonts w:ascii="Calibri" w:hAnsi="Calibri" w:cs="Calibri"/>
                <w:b/>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E771429" w14:textId="77777777" w:rsidR="00073A5F" w:rsidRPr="001F3846" w:rsidRDefault="00073A5F" w:rsidP="00797A1B">
            <w:pPr>
              <w:jc w:val="center"/>
              <w:rPr>
                <w:rFonts w:ascii="Calibri" w:hAnsi="Calibri" w:cs="Calibri"/>
                <w:b/>
                <w:color w:val="FFFFFF"/>
                <w:sz w:val="22"/>
                <w:szCs w:val="22"/>
              </w:rPr>
            </w:pPr>
            <w:r w:rsidRPr="001F3846">
              <w:rPr>
                <w:rFonts w:ascii="Calibri" w:hAnsi="Calibri" w:cs="Calibri"/>
                <w:b/>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294D4535" w14:textId="77777777" w:rsidR="00073A5F" w:rsidRPr="001F3846" w:rsidRDefault="00073A5F" w:rsidP="00797A1B">
            <w:pPr>
              <w:jc w:val="center"/>
              <w:rPr>
                <w:rFonts w:ascii="Calibri" w:hAnsi="Calibri" w:cs="Calibri"/>
                <w:b/>
                <w:color w:val="FFFFFF"/>
                <w:sz w:val="22"/>
                <w:szCs w:val="22"/>
              </w:rPr>
            </w:pPr>
            <w:r w:rsidRPr="001F3846">
              <w:rPr>
                <w:rFonts w:ascii="Calibri" w:hAnsi="Calibri" w:cs="Calibri"/>
                <w:b/>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1464D3B4" w14:textId="77777777" w:rsidR="00073A5F" w:rsidRPr="001F3846" w:rsidRDefault="00073A5F" w:rsidP="00797A1B">
            <w:pPr>
              <w:jc w:val="center"/>
              <w:rPr>
                <w:rFonts w:ascii="Calibri" w:hAnsi="Calibri" w:cs="Calibri"/>
                <w:b/>
                <w:color w:val="FFFFFF"/>
                <w:sz w:val="22"/>
                <w:szCs w:val="22"/>
              </w:rPr>
            </w:pPr>
            <w:r w:rsidRPr="001F3846">
              <w:rPr>
                <w:rFonts w:ascii="Calibri" w:hAnsi="Calibri" w:cs="Calibri"/>
                <w:b/>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A63950"/>
            <w:noWrap/>
            <w:vAlign w:val="bottom"/>
            <w:hideMark/>
          </w:tcPr>
          <w:p w14:paraId="7B1A64DF" w14:textId="77777777" w:rsidR="00073A5F" w:rsidRPr="001F3846" w:rsidRDefault="00073A5F" w:rsidP="00797A1B">
            <w:pPr>
              <w:jc w:val="center"/>
              <w:rPr>
                <w:rFonts w:ascii="Calibri" w:hAnsi="Calibri" w:cs="Calibri"/>
                <w:b/>
                <w:color w:val="FFFFFF"/>
                <w:sz w:val="22"/>
                <w:szCs w:val="22"/>
              </w:rPr>
            </w:pPr>
            <w:r w:rsidRPr="001F3846">
              <w:rPr>
                <w:rFonts w:ascii="Calibri" w:hAnsi="Calibri" w:cs="Calibri"/>
                <w:b/>
                <w:color w:val="FFFFFF"/>
                <w:sz w:val="22"/>
                <w:szCs w:val="22"/>
              </w:rPr>
              <w:t>2028</w:t>
            </w:r>
          </w:p>
        </w:tc>
      </w:tr>
      <w:tr w:rsidR="00073A5F" w:rsidRPr="001F3846" w14:paraId="67472911"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E7D3170"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43DE4CD6"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42367B98"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3F30457E"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39E6D35B"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w:t>
            </w:r>
          </w:p>
        </w:tc>
      </w:tr>
      <w:tr w:rsidR="00073A5F" w:rsidRPr="001F3846" w14:paraId="184C9E42"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FFF574E"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D1</w:t>
            </w:r>
          </w:p>
        </w:tc>
        <w:tc>
          <w:tcPr>
            <w:tcW w:w="1300" w:type="dxa"/>
            <w:tcBorders>
              <w:top w:val="nil"/>
              <w:left w:val="nil"/>
              <w:bottom w:val="nil"/>
              <w:right w:val="single" w:sz="4" w:space="0" w:color="auto"/>
            </w:tcBorders>
            <w:shd w:val="clear" w:color="000000" w:fill="FFFFFF"/>
            <w:vAlign w:val="center"/>
            <w:hideMark/>
          </w:tcPr>
          <w:p w14:paraId="71C514EA"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1.8</w:t>
            </w:r>
          </w:p>
        </w:tc>
        <w:tc>
          <w:tcPr>
            <w:tcW w:w="1300" w:type="dxa"/>
            <w:tcBorders>
              <w:top w:val="nil"/>
              <w:left w:val="nil"/>
              <w:bottom w:val="nil"/>
              <w:right w:val="single" w:sz="4" w:space="0" w:color="auto"/>
            </w:tcBorders>
            <w:shd w:val="clear" w:color="000000" w:fill="FFFFFF"/>
            <w:vAlign w:val="center"/>
            <w:hideMark/>
          </w:tcPr>
          <w:p w14:paraId="30C03D16"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1.8</w:t>
            </w:r>
          </w:p>
        </w:tc>
        <w:tc>
          <w:tcPr>
            <w:tcW w:w="1300" w:type="dxa"/>
            <w:tcBorders>
              <w:top w:val="nil"/>
              <w:left w:val="nil"/>
              <w:bottom w:val="nil"/>
              <w:right w:val="single" w:sz="4" w:space="0" w:color="auto"/>
            </w:tcBorders>
            <w:shd w:val="clear" w:color="000000" w:fill="FFFFFF"/>
            <w:vAlign w:val="center"/>
            <w:hideMark/>
          </w:tcPr>
          <w:p w14:paraId="59F43401"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1.8</w:t>
            </w:r>
          </w:p>
        </w:tc>
        <w:tc>
          <w:tcPr>
            <w:tcW w:w="1300" w:type="dxa"/>
            <w:tcBorders>
              <w:top w:val="nil"/>
              <w:left w:val="nil"/>
              <w:bottom w:val="nil"/>
              <w:right w:val="single" w:sz="4" w:space="0" w:color="auto"/>
            </w:tcBorders>
            <w:shd w:val="clear" w:color="000000" w:fill="FFFFFF"/>
            <w:vAlign w:val="center"/>
            <w:hideMark/>
          </w:tcPr>
          <w:p w14:paraId="087C015A"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1.8</w:t>
            </w:r>
          </w:p>
        </w:tc>
      </w:tr>
      <w:tr w:rsidR="00073A5F" w:rsidRPr="001F3846" w14:paraId="445A94A1"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E60052B"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D2</w:t>
            </w:r>
          </w:p>
        </w:tc>
        <w:tc>
          <w:tcPr>
            <w:tcW w:w="1300" w:type="dxa"/>
            <w:tcBorders>
              <w:top w:val="nil"/>
              <w:left w:val="nil"/>
              <w:bottom w:val="nil"/>
              <w:right w:val="single" w:sz="4" w:space="0" w:color="auto"/>
            </w:tcBorders>
            <w:shd w:val="clear" w:color="000000" w:fill="F2F2F2"/>
            <w:vAlign w:val="center"/>
            <w:hideMark/>
          </w:tcPr>
          <w:p w14:paraId="54B32F7E"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7931CBB0"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066013C1"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2EE28D7C"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w:t>
            </w:r>
          </w:p>
        </w:tc>
      </w:tr>
      <w:tr w:rsidR="00073A5F" w:rsidRPr="001F3846" w14:paraId="7C765FC1"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204C25F"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6BA1A734"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4.2</w:t>
            </w:r>
          </w:p>
        </w:tc>
        <w:tc>
          <w:tcPr>
            <w:tcW w:w="1300" w:type="dxa"/>
            <w:tcBorders>
              <w:top w:val="nil"/>
              <w:left w:val="nil"/>
              <w:bottom w:val="nil"/>
              <w:right w:val="single" w:sz="4" w:space="0" w:color="auto"/>
            </w:tcBorders>
            <w:shd w:val="clear" w:color="000000" w:fill="FFFFFF"/>
            <w:vAlign w:val="center"/>
            <w:hideMark/>
          </w:tcPr>
          <w:p w14:paraId="339856ED"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4.2</w:t>
            </w:r>
          </w:p>
        </w:tc>
        <w:tc>
          <w:tcPr>
            <w:tcW w:w="1300" w:type="dxa"/>
            <w:tcBorders>
              <w:top w:val="nil"/>
              <w:left w:val="nil"/>
              <w:bottom w:val="nil"/>
              <w:right w:val="single" w:sz="4" w:space="0" w:color="auto"/>
            </w:tcBorders>
            <w:shd w:val="clear" w:color="000000" w:fill="FFFFFF"/>
            <w:vAlign w:val="center"/>
            <w:hideMark/>
          </w:tcPr>
          <w:p w14:paraId="764B7E43"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4.2</w:t>
            </w:r>
          </w:p>
        </w:tc>
        <w:tc>
          <w:tcPr>
            <w:tcW w:w="1300" w:type="dxa"/>
            <w:tcBorders>
              <w:top w:val="nil"/>
              <w:left w:val="nil"/>
              <w:bottom w:val="nil"/>
              <w:right w:val="single" w:sz="4" w:space="0" w:color="auto"/>
            </w:tcBorders>
            <w:shd w:val="clear" w:color="000000" w:fill="FFFFFF"/>
            <w:vAlign w:val="center"/>
            <w:hideMark/>
          </w:tcPr>
          <w:p w14:paraId="4937CB12"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4.2</w:t>
            </w:r>
          </w:p>
        </w:tc>
      </w:tr>
      <w:tr w:rsidR="00073A5F" w:rsidRPr="001F3846" w14:paraId="39520D78"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44476BB"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318BDB72"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10.8</w:t>
            </w:r>
          </w:p>
        </w:tc>
        <w:tc>
          <w:tcPr>
            <w:tcW w:w="1300" w:type="dxa"/>
            <w:tcBorders>
              <w:top w:val="nil"/>
              <w:left w:val="nil"/>
              <w:bottom w:val="nil"/>
              <w:right w:val="single" w:sz="4" w:space="0" w:color="auto"/>
            </w:tcBorders>
            <w:shd w:val="clear" w:color="000000" w:fill="F2F2F2"/>
            <w:vAlign w:val="center"/>
            <w:hideMark/>
          </w:tcPr>
          <w:p w14:paraId="5D6E7363"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10.8</w:t>
            </w:r>
          </w:p>
        </w:tc>
        <w:tc>
          <w:tcPr>
            <w:tcW w:w="1300" w:type="dxa"/>
            <w:tcBorders>
              <w:top w:val="nil"/>
              <w:left w:val="nil"/>
              <w:bottom w:val="nil"/>
              <w:right w:val="single" w:sz="4" w:space="0" w:color="auto"/>
            </w:tcBorders>
            <w:shd w:val="clear" w:color="000000" w:fill="F2F2F2"/>
            <w:vAlign w:val="center"/>
            <w:hideMark/>
          </w:tcPr>
          <w:p w14:paraId="714D8809"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10.8</w:t>
            </w:r>
          </w:p>
        </w:tc>
        <w:tc>
          <w:tcPr>
            <w:tcW w:w="1300" w:type="dxa"/>
            <w:tcBorders>
              <w:top w:val="nil"/>
              <w:left w:val="nil"/>
              <w:bottom w:val="nil"/>
              <w:right w:val="single" w:sz="4" w:space="0" w:color="auto"/>
            </w:tcBorders>
            <w:shd w:val="clear" w:color="000000" w:fill="F2F2F2"/>
            <w:vAlign w:val="center"/>
            <w:hideMark/>
          </w:tcPr>
          <w:p w14:paraId="4668B0C3"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10.8</w:t>
            </w:r>
          </w:p>
        </w:tc>
      </w:tr>
      <w:tr w:rsidR="00073A5F" w:rsidRPr="001F3846" w14:paraId="2F14C17B"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BDB8C43"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50A0ADBF"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6.0</w:t>
            </w:r>
          </w:p>
        </w:tc>
        <w:tc>
          <w:tcPr>
            <w:tcW w:w="1300" w:type="dxa"/>
            <w:tcBorders>
              <w:top w:val="nil"/>
              <w:left w:val="nil"/>
              <w:bottom w:val="nil"/>
              <w:right w:val="single" w:sz="4" w:space="0" w:color="auto"/>
            </w:tcBorders>
            <w:shd w:val="clear" w:color="000000" w:fill="FFFFFF"/>
            <w:vAlign w:val="center"/>
            <w:hideMark/>
          </w:tcPr>
          <w:p w14:paraId="3F365633"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6.0</w:t>
            </w:r>
          </w:p>
        </w:tc>
        <w:tc>
          <w:tcPr>
            <w:tcW w:w="1300" w:type="dxa"/>
            <w:tcBorders>
              <w:top w:val="nil"/>
              <w:left w:val="nil"/>
              <w:bottom w:val="nil"/>
              <w:right w:val="single" w:sz="4" w:space="0" w:color="auto"/>
            </w:tcBorders>
            <w:shd w:val="clear" w:color="000000" w:fill="FFFFFF"/>
            <w:vAlign w:val="center"/>
            <w:hideMark/>
          </w:tcPr>
          <w:p w14:paraId="2295A5E4"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6.0</w:t>
            </w:r>
          </w:p>
        </w:tc>
        <w:tc>
          <w:tcPr>
            <w:tcW w:w="1300" w:type="dxa"/>
            <w:tcBorders>
              <w:top w:val="nil"/>
              <w:left w:val="nil"/>
              <w:bottom w:val="nil"/>
              <w:right w:val="single" w:sz="4" w:space="0" w:color="auto"/>
            </w:tcBorders>
            <w:shd w:val="clear" w:color="000000" w:fill="FFFFFF"/>
            <w:vAlign w:val="center"/>
            <w:hideMark/>
          </w:tcPr>
          <w:p w14:paraId="6209DA9E"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6.0</w:t>
            </w:r>
          </w:p>
        </w:tc>
      </w:tr>
      <w:tr w:rsidR="00073A5F" w:rsidRPr="001F3846" w14:paraId="56F64031"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A4F5C9B"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61A086BD"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7.2</w:t>
            </w:r>
          </w:p>
        </w:tc>
        <w:tc>
          <w:tcPr>
            <w:tcW w:w="1300" w:type="dxa"/>
            <w:tcBorders>
              <w:top w:val="nil"/>
              <w:left w:val="nil"/>
              <w:bottom w:val="nil"/>
              <w:right w:val="single" w:sz="4" w:space="0" w:color="auto"/>
            </w:tcBorders>
            <w:shd w:val="clear" w:color="000000" w:fill="F2F2F2"/>
            <w:vAlign w:val="center"/>
            <w:hideMark/>
          </w:tcPr>
          <w:p w14:paraId="665DF818"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7.2</w:t>
            </w:r>
          </w:p>
        </w:tc>
        <w:tc>
          <w:tcPr>
            <w:tcW w:w="1300" w:type="dxa"/>
            <w:tcBorders>
              <w:top w:val="nil"/>
              <w:left w:val="nil"/>
              <w:bottom w:val="nil"/>
              <w:right w:val="single" w:sz="4" w:space="0" w:color="auto"/>
            </w:tcBorders>
            <w:shd w:val="clear" w:color="000000" w:fill="F2F2F2"/>
            <w:vAlign w:val="center"/>
            <w:hideMark/>
          </w:tcPr>
          <w:p w14:paraId="3E039F17"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7.2</w:t>
            </w:r>
          </w:p>
        </w:tc>
        <w:tc>
          <w:tcPr>
            <w:tcW w:w="1300" w:type="dxa"/>
            <w:tcBorders>
              <w:top w:val="nil"/>
              <w:left w:val="nil"/>
              <w:bottom w:val="nil"/>
              <w:right w:val="single" w:sz="4" w:space="0" w:color="auto"/>
            </w:tcBorders>
            <w:shd w:val="clear" w:color="000000" w:fill="F2F2F2"/>
            <w:vAlign w:val="center"/>
            <w:hideMark/>
          </w:tcPr>
          <w:p w14:paraId="2BFAFE30"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7.2</w:t>
            </w:r>
          </w:p>
        </w:tc>
      </w:tr>
      <w:tr w:rsidR="00073A5F" w:rsidRPr="001F3846" w14:paraId="7B5284F6"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0097FF4"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477E798C"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1.8</w:t>
            </w:r>
          </w:p>
        </w:tc>
        <w:tc>
          <w:tcPr>
            <w:tcW w:w="1300" w:type="dxa"/>
            <w:tcBorders>
              <w:top w:val="nil"/>
              <w:left w:val="nil"/>
              <w:bottom w:val="nil"/>
              <w:right w:val="single" w:sz="4" w:space="0" w:color="auto"/>
            </w:tcBorders>
            <w:shd w:val="clear" w:color="000000" w:fill="FFFFFF"/>
            <w:vAlign w:val="center"/>
            <w:hideMark/>
          </w:tcPr>
          <w:p w14:paraId="5A09DBC1"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1.8</w:t>
            </w:r>
          </w:p>
        </w:tc>
        <w:tc>
          <w:tcPr>
            <w:tcW w:w="1300" w:type="dxa"/>
            <w:tcBorders>
              <w:top w:val="nil"/>
              <w:left w:val="nil"/>
              <w:bottom w:val="nil"/>
              <w:right w:val="single" w:sz="4" w:space="0" w:color="auto"/>
            </w:tcBorders>
            <w:shd w:val="clear" w:color="000000" w:fill="FFFFFF"/>
            <w:vAlign w:val="center"/>
            <w:hideMark/>
          </w:tcPr>
          <w:p w14:paraId="47406A88"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1.8</w:t>
            </w:r>
          </w:p>
        </w:tc>
        <w:tc>
          <w:tcPr>
            <w:tcW w:w="1300" w:type="dxa"/>
            <w:tcBorders>
              <w:top w:val="nil"/>
              <w:left w:val="nil"/>
              <w:bottom w:val="nil"/>
              <w:right w:val="single" w:sz="4" w:space="0" w:color="auto"/>
            </w:tcBorders>
            <w:shd w:val="clear" w:color="000000" w:fill="FFFFFF"/>
            <w:vAlign w:val="center"/>
            <w:hideMark/>
          </w:tcPr>
          <w:p w14:paraId="0D43C112"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1.8</w:t>
            </w:r>
          </w:p>
        </w:tc>
      </w:tr>
      <w:tr w:rsidR="00073A5F" w:rsidRPr="001F3846" w14:paraId="028497A8"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7C3BEC4"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1B7A202D"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37310FF3"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703DC08E"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0C10FB47"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w:t>
            </w:r>
          </w:p>
        </w:tc>
      </w:tr>
      <w:tr w:rsidR="00073A5F" w:rsidRPr="001F3846" w14:paraId="55078711"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3BAB8BC"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1D4DE0B0"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6.6</w:t>
            </w:r>
          </w:p>
        </w:tc>
        <w:tc>
          <w:tcPr>
            <w:tcW w:w="1300" w:type="dxa"/>
            <w:tcBorders>
              <w:top w:val="nil"/>
              <w:left w:val="nil"/>
              <w:bottom w:val="nil"/>
              <w:right w:val="single" w:sz="4" w:space="0" w:color="auto"/>
            </w:tcBorders>
            <w:shd w:val="clear" w:color="000000" w:fill="FFFFFF"/>
            <w:vAlign w:val="center"/>
            <w:hideMark/>
          </w:tcPr>
          <w:p w14:paraId="4FB188FE"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6.6</w:t>
            </w:r>
          </w:p>
        </w:tc>
        <w:tc>
          <w:tcPr>
            <w:tcW w:w="1300" w:type="dxa"/>
            <w:tcBorders>
              <w:top w:val="nil"/>
              <w:left w:val="nil"/>
              <w:bottom w:val="nil"/>
              <w:right w:val="single" w:sz="4" w:space="0" w:color="auto"/>
            </w:tcBorders>
            <w:shd w:val="clear" w:color="000000" w:fill="FFFFFF"/>
            <w:vAlign w:val="center"/>
            <w:hideMark/>
          </w:tcPr>
          <w:p w14:paraId="68E155EE"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6.6</w:t>
            </w:r>
          </w:p>
        </w:tc>
        <w:tc>
          <w:tcPr>
            <w:tcW w:w="1300" w:type="dxa"/>
            <w:tcBorders>
              <w:top w:val="nil"/>
              <w:left w:val="nil"/>
              <w:bottom w:val="nil"/>
              <w:right w:val="single" w:sz="4" w:space="0" w:color="auto"/>
            </w:tcBorders>
            <w:shd w:val="clear" w:color="000000" w:fill="FFFFFF"/>
            <w:vAlign w:val="center"/>
            <w:hideMark/>
          </w:tcPr>
          <w:p w14:paraId="27AA8D9D"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7.2</w:t>
            </w:r>
          </w:p>
        </w:tc>
      </w:tr>
      <w:tr w:rsidR="00073A5F" w:rsidRPr="001F3846" w14:paraId="6A9EA859"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CD57883"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447CEB31"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2.4</w:t>
            </w:r>
          </w:p>
        </w:tc>
        <w:tc>
          <w:tcPr>
            <w:tcW w:w="1300" w:type="dxa"/>
            <w:tcBorders>
              <w:top w:val="nil"/>
              <w:left w:val="nil"/>
              <w:bottom w:val="nil"/>
              <w:right w:val="single" w:sz="4" w:space="0" w:color="auto"/>
            </w:tcBorders>
            <w:shd w:val="clear" w:color="000000" w:fill="F2F2F2"/>
            <w:vAlign w:val="center"/>
            <w:hideMark/>
          </w:tcPr>
          <w:p w14:paraId="07579A16"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2.4</w:t>
            </w:r>
          </w:p>
        </w:tc>
        <w:tc>
          <w:tcPr>
            <w:tcW w:w="1300" w:type="dxa"/>
            <w:tcBorders>
              <w:top w:val="nil"/>
              <w:left w:val="nil"/>
              <w:bottom w:val="nil"/>
              <w:right w:val="single" w:sz="4" w:space="0" w:color="auto"/>
            </w:tcBorders>
            <w:shd w:val="clear" w:color="000000" w:fill="F2F2F2"/>
            <w:vAlign w:val="center"/>
            <w:hideMark/>
          </w:tcPr>
          <w:p w14:paraId="46BEE4F4"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2.4</w:t>
            </w:r>
          </w:p>
        </w:tc>
        <w:tc>
          <w:tcPr>
            <w:tcW w:w="1300" w:type="dxa"/>
            <w:tcBorders>
              <w:top w:val="nil"/>
              <w:left w:val="nil"/>
              <w:bottom w:val="nil"/>
              <w:right w:val="single" w:sz="4" w:space="0" w:color="auto"/>
            </w:tcBorders>
            <w:shd w:val="clear" w:color="000000" w:fill="F2F2F2"/>
            <w:vAlign w:val="center"/>
            <w:hideMark/>
          </w:tcPr>
          <w:p w14:paraId="24624FDD"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2.4</w:t>
            </w:r>
          </w:p>
        </w:tc>
      </w:tr>
      <w:tr w:rsidR="00073A5F" w:rsidRPr="001F3846" w14:paraId="1E01B867"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3AD6114"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0D723B0C"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724FFBB8"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0178C32D"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10E4363F"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r>
      <w:tr w:rsidR="00073A5F" w:rsidRPr="001F3846" w14:paraId="541EB4D2" w14:textId="77777777" w:rsidTr="00797A1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30BF829" w14:textId="77777777" w:rsidR="00073A5F" w:rsidRPr="001F3846" w:rsidRDefault="00073A5F" w:rsidP="00797A1B">
            <w:pPr>
              <w:rPr>
                <w:rFonts w:ascii="Calibri" w:hAnsi="Calibri" w:cs="Calibri"/>
                <w:b/>
                <w:color w:val="000000"/>
                <w:sz w:val="22"/>
                <w:szCs w:val="22"/>
              </w:rPr>
            </w:pPr>
            <w:r w:rsidRPr="001F3846">
              <w:rPr>
                <w:rFonts w:ascii="Calibri" w:hAnsi="Calibri" w:cs="Calibri"/>
                <w:b/>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D3C0996" w14:textId="77777777" w:rsidR="00073A5F" w:rsidRPr="001F3846" w:rsidRDefault="00073A5F" w:rsidP="00797A1B">
            <w:pPr>
              <w:jc w:val="right"/>
              <w:rPr>
                <w:rFonts w:ascii="Calibri" w:hAnsi="Calibri" w:cs="Calibri"/>
                <w:b/>
                <w:color w:val="000000"/>
                <w:sz w:val="22"/>
                <w:szCs w:val="22"/>
              </w:rPr>
            </w:pPr>
            <w:r w:rsidRPr="001F3846">
              <w:rPr>
                <w:rFonts w:ascii="Calibri" w:hAnsi="Calibri" w:cs="Calibri"/>
                <w:b/>
                <w:color w:val="000000"/>
                <w:sz w:val="22"/>
                <w:szCs w:val="22"/>
              </w:rPr>
              <w:t>44.4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34882A1" w14:textId="77777777" w:rsidR="00073A5F" w:rsidRPr="001F3846" w:rsidRDefault="00073A5F" w:rsidP="00797A1B">
            <w:pPr>
              <w:jc w:val="right"/>
              <w:rPr>
                <w:rFonts w:ascii="Calibri" w:hAnsi="Calibri" w:cs="Calibri"/>
                <w:b/>
                <w:color w:val="000000"/>
                <w:sz w:val="22"/>
                <w:szCs w:val="22"/>
              </w:rPr>
            </w:pPr>
            <w:r w:rsidRPr="001F3846">
              <w:rPr>
                <w:rFonts w:ascii="Calibri" w:hAnsi="Calibri" w:cs="Calibri"/>
                <w:b/>
                <w:color w:val="000000"/>
                <w:sz w:val="22"/>
                <w:szCs w:val="22"/>
              </w:rPr>
              <w:t>44.4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FC82ABC" w14:textId="77777777" w:rsidR="00073A5F" w:rsidRPr="001F3846" w:rsidRDefault="00073A5F" w:rsidP="00797A1B">
            <w:pPr>
              <w:jc w:val="right"/>
              <w:rPr>
                <w:rFonts w:ascii="Calibri" w:hAnsi="Calibri" w:cs="Calibri"/>
                <w:b/>
                <w:color w:val="000000"/>
                <w:sz w:val="22"/>
                <w:szCs w:val="22"/>
              </w:rPr>
            </w:pPr>
            <w:r w:rsidRPr="001F3846">
              <w:rPr>
                <w:rFonts w:ascii="Calibri" w:hAnsi="Calibri" w:cs="Calibri"/>
                <w:b/>
                <w:color w:val="000000"/>
                <w:sz w:val="22"/>
                <w:szCs w:val="22"/>
              </w:rPr>
              <w:t>44.4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D1C5CBE" w14:textId="77777777" w:rsidR="00073A5F" w:rsidRPr="001F3846" w:rsidRDefault="00073A5F" w:rsidP="00797A1B">
            <w:pPr>
              <w:jc w:val="right"/>
              <w:rPr>
                <w:rFonts w:ascii="Calibri" w:hAnsi="Calibri" w:cs="Calibri"/>
                <w:b/>
                <w:color w:val="000000"/>
                <w:sz w:val="22"/>
                <w:szCs w:val="22"/>
              </w:rPr>
            </w:pPr>
            <w:r w:rsidRPr="001F3846">
              <w:rPr>
                <w:rFonts w:ascii="Calibri" w:hAnsi="Calibri" w:cs="Calibri"/>
                <w:b/>
                <w:color w:val="000000"/>
                <w:sz w:val="22"/>
                <w:szCs w:val="22"/>
              </w:rPr>
              <w:t>45.0</w:t>
            </w:r>
          </w:p>
        </w:tc>
      </w:tr>
    </w:tbl>
    <w:p w14:paraId="390BC74A" w14:textId="77777777" w:rsidR="00073A5F" w:rsidRPr="001F3846" w:rsidRDefault="00073A5F" w:rsidP="00073A5F">
      <w:pPr>
        <w:rPr>
          <w:color w:val="002060"/>
        </w:rPr>
      </w:pPr>
    </w:p>
    <w:p w14:paraId="13E9240C" w14:textId="77777777" w:rsidR="00073A5F" w:rsidRPr="001F3846" w:rsidRDefault="00073A5F" w:rsidP="00073A5F">
      <w:pPr>
        <w:rPr>
          <w:b/>
          <w:color w:val="833C0B" w:themeColor="accent2" w:themeShade="80"/>
          <w:sz w:val="28"/>
          <w:szCs w:val="28"/>
        </w:rPr>
      </w:pPr>
      <w:r w:rsidRPr="001F3846">
        <w:rPr>
          <w:b/>
          <w:color w:val="833C0B" w:themeColor="accent2" w:themeShade="80"/>
          <w:sz w:val="28"/>
          <w:szCs w:val="28"/>
        </w:rPr>
        <w:br w:type="page"/>
      </w:r>
    </w:p>
    <w:p w14:paraId="7218A2BE" w14:textId="77777777" w:rsidR="00073A5F" w:rsidRPr="001F3846" w:rsidRDefault="00073A5F" w:rsidP="00073A5F">
      <w:pPr>
        <w:rPr>
          <w:b/>
          <w:color w:val="833C0B" w:themeColor="accent2" w:themeShade="80"/>
          <w:sz w:val="28"/>
          <w:szCs w:val="28"/>
        </w:rPr>
      </w:pPr>
      <w:r w:rsidRPr="001F3846">
        <w:rPr>
          <w:b/>
          <w:color w:val="833C0B" w:themeColor="accent2" w:themeShade="80"/>
          <w:sz w:val="28"/>
          <w:szCs w:val="28"/>
        </w:rPr>
        <w:lastRenderedPageBreak/>
        <w:t>2.4</w:t>
      </w:r>
      <w:r w:rsidRPr="001F3846">
        <w:rPr>
          <w:b/>
          <w:color w:val="833C0B" w:themeColor="accent2" w:themeShade="80"/>
          <w:sz w:val="28"/>
          <w:szCs w:val="28"/>
        </w:rPr>
        <w:tab/>
        <w:t>ITU-T General assistance &amp; cooperation</w:t>
      </w:r>
    </w:p>
    <w:p w14:paraId="362850AE" w14:textId="77777777" w:rsidR="00073A5F" w:rsidRPr="001F3846" w:rsidRDefault="00073A5F" w:rsidP="00073A5F">
      <w:pPr>
        <w:rPr>
          <w:color w:val="002060"/>
        </w:rPr>
      </w:pPr>
    </w:p>
    <w:p w14:paraId="43ABEE37" w14:textId="77777777" w:rsidR="00073A5F" w:rsidRPr="001F3846" w:rsidRDefault="00073A5F" w:rsidP="00073A5F">
      <w:pPr>
        <w:rPr>
          <w:b/>
          <w:color w:val="50637D" w:themeColor="text2" w:themeTint="E6"/>
        </w:rPr>
      </w:pPr>
      <w:r w:rsidRPr="001F3846">
        <w:rPr>
          <w:b/>
          <w:color w:val="265898"/>
        </w:rPr>
        <w:t>Description</w:t>
      </w:r>
    </w:p>
    <w:p w14:paraId="35DE8701" w14:textId="77777777" w:rsidR="00073A5F" w:rsidRPr="00DD7D20" w:rsidRDefault="00073A5F" w:rsidP="00073A5F">
      <w:pPr>
        <w:jc w:val="both"/>
      </w:pPr>
      <w:r w:rsidRPr="00DD7D20">
        <w:t>TSB provides support and fosters collaboration within ITU-T, ensuring effective communication and cooperation among Member States, Sector Members, Associates, Academia and other relevant stakeholders to advance global telecommunication standards.</w:t>
      </w:r>
    </w:p>
    <w:p w14:paraId="34EDEEBB" w14:textId="77777777" w:rsidR="00073A5F" w:rsidRPr="001F3846" w:rsidRDefault="00073A5F" w:rsidP="00073A5F">
      <w:r w:rsidRPr="003C3033">
        <w:rPr>
          <w:rFonts w:eastAsia="Malgun Gothic"/>
          <w:lang w:eastAsia="ko-KR"/>
        </w:rPr>
        <w:t>TSB also l</w:t>
      </w:r>
      <w:r w:rsidRPr="003C3033">
        <w:t>everage</w:t>
      </w:r>
      <w:r w:rsidRPr="003C3033">
        <w:rPr>
          <w:rFonts w:eastAsia="Malgun Gothic"/>
          <w:lang w:eastAsia="ko-KR"/>
        </w:rPr>
        <w:t>s</w:t>
      </w:r>
      <w:r w:rsidRPr="003C3033">
        <w:t xml:space="preserve"> </w:t>
      </w:r>
      <w:proofErr w:type="spellStart"/>
      <w:r w:rsidRPr="003C3033">
        <w:t>multistakholder</w:t>
      </w:r>
      <w:proofErr w:type="spellEnd"/>
      <w:r w:rsidRPr="003C3033">
        <w:t xml:space="preserve"> collaboration via the AI for Good Global Summit and its online community supported by 47 UN partners</w:t>
      </w:r>
      <w:r>
        <w:t>.</w:t>
      </w:r>
    </w:p>
    <w:p w14:paraId="26EC4CB5" w14:textId="77777777" w:rsidR="00073A5F" w:rsidRPr="001F3846" w:rsidRDefault="00073A5F" w:rsidP="00073A5F">
      <w:pPr>
        <w:jc w:val="both"/>
        <w:rPr>
          <w:highlight w:val="yellow"/>
        </w:rPr>
      </w:pPr>
    </w:p>
    <w:p w14:paraId="52478E40" w14:textId="77777777" w:rsidR="00073A5F" w:rsidRPr="001F3846" w:rsidRDefault="00073A5F" w:rsidP="00073A5F">
      <w:pPr>
        <w:rPr>
          <w:b/>
          <w:color w:val="50637D" w:themeColor="text2" w:themeTint="E6"/>
        </w:rPr>
      </w:pPr>
      <w:r w:rsidRPr="001F3846">
        <w:rPr>
          <w:b/>
          <w:color w:val="50637D" w:themeColor="text2" w:themeTint="E6"/>
        </w:rPr>
        <w:t>2025 Statement of expected results and risk analysis</w:t>
      </w:r>
    </w:p>
    <w:p w14:paraId="1E290691" w14:textId="77777777" w:rsidR="00073A5F" w:rsidRPr="001F3846" w:rsidRDefault="00073A5F" w:rsidP="00073A5F">
      <w:pPr>
        <w:rPr>
          <w:color w:val="002060"/>
        </w:rPr>
      </w:pPr>
    </w:p>
    <w:p w14:paraId="26EDAFEF" w14:textId="77777777" w:rsidR="00073A5F" w:rsidRPr="001F3846" w:rsidRDefault="00073A5F" w:rsidP="00073A5F">
      <w:pPr>
        <w:rPr>
          <w:i/>
        </w:rPr>
      </w:pPr>
      <w:r w:rsidRPr="001F3846">
        <w:rPr>
          <w:i/>
        </w:rPr>
        <w:t>2025 Statement of expected results</w:t>
      </w:r>
    </w:p>
    <w:tbl>
      <w:tblPr>
        <w:tblW w:w="7400" w:type="dxa"/>
        <w:tblLook w:val="04A0" w:firstRow="1" w:lastRow="0" w:firstColumn="1" w:lastColumn="0" w:noHBand="0" w:noVBand="1"/>
      </w:tblPr>
      <w:tblGrid>
        <w:gridCol w:w="3700"/>
        <w:gridCol w:w="3700"/>
      </w:tblGrid>
      <w:tr w:rsidR="00073A5F" w:rsidRPr="001F3846" w14:paraId="29A775E5" w14:textId="77777777" w:rsidTr="00797A1B">
        <w:trPr>
          <w:trHeight w:val="420"/>
        </w:trPr>
        <w:tc>
          <w:tcPr>
            <w:tcW w:w="3700" w:type="dxa"/>
            <w:tcBorders>
              <w:top w:val="single" w:sz="4" w:space="0" w:color="auto"/>
              <w:left w:val="single" w:sz="4" w:space="0" w:color="auto"/>
              <w:bottom w:val="single" w:sz="4" w:space="0" w:color="auto"/>
              <w:right w:val="single" w:sz="4" w:space="0" w:color="auto"/>
            </w:tcBorders>
            <w:shd w:val="clear" w:color="auto" w:fill="02385E"/>
            <w:noWrap/>
            <w:vAlign w:val="bottom"/>
            <w:hideMark/>
          </w:tcPr>
          <w:p w14:paraId="078333B4"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Expected results</w:t>
            </w:r>
          </w:p>
        </w:tc>
        <w:tc>
          <w:tcPr>
            <w:tcW w:w="3700" w:type="dxa"/>
            <w:tcBorders>
              <w:top w:val="single" w:sz="4" w:space="0" w:color="auto"/>
              <w:left w:val="nil"/>
              <w:bottom w:val="single" w:sz="4" w:space="0" w:color="auto"/>
              <w:right w:val="single" w:sz="4" w:space="0" w:color="auto"/>
            </w:tcBorders>
            <w:shd w:val="clear" w:color="auto" w:fill="DAB785"/>
            <w:noWrap/>
            <w:vAlign w:val="bottom"/>
            <w:hideMark/>
          </w:tcPr>
          <w:p w14:paraId="4F6325A1"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Key performance indicators</w:t>
            </w:r>
          </w:p>
        </w:tc>
      </w:tr>
      <w:tr w:rsidR="00073A5F" w:rsidRPr="001F3846" w14:paraId="299020D5" w14:textId="77777777" w:rsidTr="00797A1B">
        <w:trPr>
          <w:trHeight w:val="640"/>
        </w:trPr>
        <w:tc>
          <w:tcPr>
            <w:tcW w:w="3700" w:type="dxa"/>
            <w:tcBorders>
              <w:top w:val="nil"/>
              <w:left w:val="single" w:sz="4" w:space="0" w:color="auto"/>
              <w:bottom w:val="nil"/>
              <w:right w:val="single" w:sz="4" w:space="0" w:color="auto"/>
            </w:tcBorders>
            <w:shd w:val="clear" w:color="auto" w:fill="F2F2F2" w:themeFill="background1" w:themeFillShade="F2"/>
            <w:vAlign w:val="center"/>
            <w:hideMark/>
          </w:tcPr>
          <w:p w14:paraId="186294F5" w14:textId="77777777" w:rsidR="00073A5F" w:rsidRPr="001F3846" w:rsidRDefault="00073A5F" w:rsidP="00797A1B">
            <w:pPr>
              <w:outlineLvl w:val="0"/>
              <w:rPr>
                <w:rFonts w:ascii="Calibri" w:hAnsi="Calibri" w:cs="Calibri"/>
                <w:color w:val="000000"/>
                <w:sz w:val="22"/>
                <w:szCs w:val="22"/>
              </w:rPr>
            </w:pPr>
            <w:r w:rsidRPr="001F3846">
              <w:rPr>
                <w:rFonts w:ascii="Calibri" w:hAnsi="Calibri" w:cs="Calibri"/>
                <w:color w:val="000000"/>
                <w:sz w:val="22"/>
                <w:szCs w:val="22"/>
              </w:rPr>
              <w:t>Collaboration and coordination with other organizations.</w:t>
            </w:r>
          </w:p>
        </w:tc>
        <w:tc>
          <w:tcPr>
            <w:tcW w:w="3700" w:type="dxa"/>
            <w:tcBorders>
              <w:top w:val="nil"/>
              <w:left w:val="nil"/>
              <w:bottom w:val="nil"/>
              <w:right w:val="single" w:sz="4" w:space="0" w:color="auto"/>
            </w:tcBorders>
            <w:shd w:val="clear" w:color="auto" w:fill="F2F2F2" w:themeFill="background1" w:themeFillShade="F2"/>
            <w:vAlign w:val="center"/>
            <w:hideMark/>
          </w:tcPr>
          <w:p w14:paraId="18F9286A" w14:textId="77777777" w:rsidR="00073A5F" w:rsidRPr="001F3846" w:rsidRDefault="00073A5F" w:rsidP="00797A1B">
            <w:pPr>
              <w:outlineLvl w:val="0"/>
              <w:rPr>
                <w:rFonts w:ascii="Calibri" w:hAnsi="Calibri" w:cs="Calibri"/>
                <w:color w:val="000000"/>
                <w:sz w:val="22"/>
                <w:szCs w:val="22"/>
              </w:rPr>
            </w:pPr>
            <w:r w:rsidRPr="001F3846">
              <w:rPr>
                <w:rFonts w:ascii="Calibri" w:hAnsi="Calibri" w:cs="Calibri"/>
                <w:color w:val="000000"/>
                <w:sz w:val="22"/>
                <w:szCs w:val="22"/>
              </w:rPr>
              <w:t>Output from groups in question.</w:t>
            </w:r>
          </w:p>
        </w:tc>
      </w:tr>
      <w:tr w:rsidR="00073A5F" w:rsidRPr="001F3846" w14:paraId="4172993A" w14:textId="77777777" w:rsidTr="00797A1B">
        <w:trPr>
          <w:trHeight w:val="960"/>
        </w:trPr>
        <w:tc>
          <w:tcPr>
            <w:tcW w:w="3700" w:type="dxa"/>
            <w:tcBorders>
              <w:top w:val="nil"/>
              <w:left w:val="single" w:sz="4" w:space="0" w:color="auto"/>
              <w:bottom w:val="nil"/>
              <w:right w:val="single" w:sz="4" w:space="0" w:color="auto"/>
            </w:tcBorders>
            <w:shd w:val="clear" w:color="auto" w:fill="FFFFFF" w:themeFill="background1"/>
            <w:vAlign w:val="center"/>
            <w:hideMark/>
          </w:tcPr>
          <w:p w14:paraId="1948594F" w14:textId="77777777" w:rsidR="00073A5F" w:rsidRPr="001F3846" w:rsidRDefault="00073A5F" w:rsidP="00797A1B">
            <w:pPr>
              <w:outlineLvl w:val="0"/>
              <w:rPr>
                <w:rFonts w:ascii="Calibri" w:hAnsi="Calibri" w:cs="Calibri"/>
                <w:color w:val="000000"/>
                <w:sz w:val="22"/>
                <w:szCs w:val="22"/>
              </w:rPr>
            </w:pPr>
            <w:r w:rsidRPr="001F3846">
              <w:rPr>
                <w:rFonts w:ascii="Calibri" w:hAnsi="Calibri" w:cs="Calibri"/>
                <w:color w:val="000000"/>
                <w:sz w:val="22"/>
                <w:szCs w:val="22"/>
              </w:rPr>
              <w:t>Countries supported on specific topics</w:t>
            </w:r>
          </w:p>
        </w:tc>
        <w:tc>
          <w:tcPr>
            <w:tcW w:w="3700" w:type="dxa"/>
            <w:tcBorders>
              <w:top w:val="nil"/>
              <w:left w:val="nil"/>
              <w:bottom w:val="nil"/>
              <w:right w:val="single" w:sz="4" w:space="0" w:color="auto"/>
            </w:tcBorders>
            <w:shd w:val="clear" w:color="auto" w:fill="FFFFFF" w:themeFill="background1"/>
            <w:vAlign w:val="center"/>
            <w:hideMark/>
          </w:tcPr>
          <w:p w14:paraId="0796DB95" w14:textId="77777777" w:rsidR="00073A5F" w:rsidRPr="001F3846" w:rsidRDefault="00073A5F" w:rsidP="00797A1B">
            <w:pPr>
              <w:outlineLvl w:val="0"/>
              <w:rPr>
                <w:rFonts w:ascii="Calibri" w:hAnsi="Calibri" w:cs="Calibri"/>
                <w:color w:val="000000"/>
                <w:sz w:val="22"/>
                <w:szCs w:val="22"/>
              </w:rPr>
            </w:pPr>
            <w:r w:rsidRPr="001F3846">
              <w:rPr>
                <w:rFonts w:ascii="Calibri" w:hAnsi="Calibri" w:cs="Calibri"/>
                <w:color w:val="000000"/>
                <w:sz w:val="22"/>
                <w:szCs w:val="22"/>
              </w:rPr>
              <w:t>Publications, reports, studies prepared, guidelines adopted, and events organized on specific topics</w:t>
            </w:r>
          </w:p>
        </w:tc>
      </w:tr>
      <w:tr w:rsidR="00073A5F" w:rsidRPr="001F3846" w14:paraId="7C433BB9" w14:textId="77777777" w:rsidTr="00797A1B">
        <w:trPr>
          <w:trHeight w:val="1600"/>
        </w:trPr>
        <w:tc>
          <w:tcPr>
            <w:tcW w:w="3700" w:type="dxa"/>
            <w:tcBorders>
              <w:top w:val="nil"/>
              <w:left w:val="single" w:sz="4" w:space="0" w:color="auto"/>
              <w:bottom w:val="nil"/>
              <w:right w:val="single" w:sz="4" w:space="0" w:color="auto"/>
            </w:tcBorders>
            <w:shd w:val="clear" w:color="auto" w:fill="F2F2F2" w:themeFill="background1" w:themeFillShade="F2"/>
            <w:vAlign w:val="center"/>
            <w:hideMark/>
          </w:tcPr>
          <w:p w14:paraId="646D2574" w14:textId="77777777" w:rsidR="00073A5F" w:rsidRPr="001F3846" w:rsidRDefault="00073A5F" w:rsidP="00797A1B">
            <w:pPr>
              <w:outlineLvl w:val="0"/>
              <w:rPr>
                <w:rFonts w:ascii="Calibri" w:hAnsi="Calibri" w:cs="Calibri"/>
                <w:color w:val="000000"/>
                <w:sz w:val="22"/>
                <w:szCs w:val="22"/>
              </w:rPr>
            </w:pPr>
            <w:r w:rsidRPr="001F3846">
              <w:rPr>
                <w:rFonts w:ascii="Calibri" w:hAnsi="Calibri" w:cs="Calibri"/>
                <w:color w:val="000000"/>
                <w:sz w:val="22"/>
                <w:szCs w:val="22"/>
              </w:rPr>
              <w:t>Situation analysis conducted awareness increased, dialogue fostered, and guidelines prepared on specific topics to foster Telecommunication standardization activities knowledge</w:t>
            </w:r>
          </w:p>
        </w:tc>
        <w:tc>
          <w:tcPr>
            <w:tcW w:w="3700" w:type="dxa"/>
            <w:tcBorders>
              <w:top w:val="nil"/>
              <w:left w:val="nil"/>
              <w:bottom w:val="nil"/>
              <w:right w:val="single" w:sz="4" w:space="0" w:color="auto"/>
            </w:tcBorders>
            <w:shd w:val="clear" w:color="auto" w:fill="F2F2F2" w:themeFill="background1" w:themeFillShade="F2"/>
            <w:vAlign w:val="center"/>
            <w:hideMark/>
          </w:tcPr>
          <w:p w14:paraId="4A42B5BF" w14:textId="77777777" w:rsidR="00073A5F" w:rsidRPr="001F3846" w:rsidRDefault="00073A5F" w:rsidP="00797A1B">
            <w:pPr>
              <w:outlineLvl w:val="0"/>
              <w:rPr>
                <w:rFonts w:ascii="Calibri" w:hAnsi="Calibri" w:cs="Calibri"/>
                <w:color w:val="000000"/>
                <w:sz w:val="22"/>
                <w:szCs w:val="22"/>
              </w:rPr>
            </w:pPr>
            <w:r w:rsidRPr="5075CDB7">
              <w:rPr>
                <w:rFonts w:ascii="Calibri" w:hAnsi="Calibri" w:cs="Calibri"/>
                <w:color w:val="000000" w:themeColor="text1"/>
                <w:sz w:val="22"/>
                <w:szCs w:val="22"/>
              </w:rPr>
              <w:t>Percentage or number of Member States supported over the 4-year period</w:t>
            </w:r>
          </w:p>
        </w:tc>
      </w:tr>
      <w:tr w:rsidR="00073A5F" w:rsidRPr="001F3846" w14:paraId="40C4B288" w14:textId="77777777" w:rsidTr="00797A1B">
        <w:trPr>
          <w:trHeight w:val="80"/>
        </w:trPr>
        <w:tc>
          <w:tcPr>
            <w:tcW w:w="370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571228"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 </w:t>
            </w:r>
          </w:p>
        </w:tc>
        <w:tc>
          <w:tcPr>
            <w:tcW w:w="3700" w:type="dxa"/>
            <w:tcBorders>
              <w:top w:val="nil"/>
              <w:left w:val="nil"/>
              <w:bottom w:val="single" w:sz="4" w:space="0" w:color="auto"/>
              <w:right w:val="single" w:sz="4" w:space="0" w:color="auto"/>
            </w:tcBorders>
            <w:shd w:val="clear" w:color="auto" w:fill="FFFFFF" w:themeFill="background1"/>
            <w:vAlign w:val="center"/>
            <w:hideMark/>
          </w:tcPr>
          <w:p w14:paraId="39605C60"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 </w:t>
            </w:r>
          </w:p>
        </w:tc>
      </w:tr>
    </w:tbl>
    <w:p w14:paraId="5501D536" w14:textId="77777777" w:rsidR="00073A5F" w:rsidRPr="001F3846" w:rsidRDefault="00073A5F" w:rsidP="00073A5F"/>
    <w:p w14:paraId="425D4F3C" w14:textId="77777777" w:rsidR="00073A5F" w:rsidRPr="001F3846" w:rsidRDefault="00073A5F" w:rsidP="00073A5F">
      <w:pPr>
        <w:rPr>
          <w:i/>
        </w:rPr>
      </w:pPr>
      <w:r w:rsidRPr="001F3846">
        <w:rPr>
          <w:i/>
        </w:rPr>
        <w:t>2025 Threat and risk assessment</w:t>
      </w:r>
    </w:p>
    <w:tbl>
      <w:tblPr>
        <w:tblW w:w="8780" w:type="dxa"/>
        <w:tblLook w:val="04A0" w:firstRow="1" w:lastRow="0" w:firstColumn="1" w:lastColumn="0" w:noHBand="0" w:noVBand="1"/>
      </w:tblPr>
      <w:tblGrid>
        <w:gridCol w:w="1540"/>
        <w:gridCol w:w="2020"/>
        <w:gridCol w:w="1540"/>
        <w:gridCol w:w="1540"/>
        <w:gridCol w:w="2140"/>
      </w:tblGrid>
      <w:tr w:rsidR="00073A5F" w:rsidRPr="001F3846" w14:paraId="603BDF07" w14:textId="77777777" w:rsidTr="00797A1B">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hideMark/>
          </w:tcPr>
          <w:p w14:paraId="10B589BD"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hideMark/>
          </w:tcPr>
          <w:p w14:paraId="1F71E271"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hideMark/>
          </w:tcPr>
          <w:p w14:paraId="6F08C72A"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Impact</w:t>
            </w:r>
          </w:p>
        </w:tc>
        <w:tc>
          <w:tcPr>
            <w:tcW w:w="1540" w:type="dxa"/>
            <w:tcBorders>
              <w:top w:val="single" w:sz="4" w:space="0" w:color="auto"/>
              <w:left w:val="nil"/>
              <w:bottom w:val="single" w:sz="4" w:space="0" w:color="auto"/>
              <w:right w:val="nil"/>
            </w:tcBorders>
            <w:shd w:val="clear" w:color="000000" w:fill="D6896F"/>
            <w:noWrap/>
            <w:hideMark/>
          </w:tcPr>
          <w:p w14:paraId="3ECD865A"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Likelihood</w:t>
            </w:r>
          </w:p>
        </w:tc>
        <w:tc>
          <w:tcPr>
            <w:tcW w:w="2140" w:type="dxa"/>
            <w:tcBorders>
              <w:top w:val="single" w:sz="4" w:space="0" w:color="auto"/>
              <w:left w:val="single" w:sz="4" w:space="0" w:color="auto"/>
              <w:bottom w:val="single" w:sz="4" w:space="0" w:color="auto"/>
              <w:right w:val="single" w:sz="4" w:space="0" w:color="auto"/>
            </w:tcBorders>
            <w:shd w:val="clear" w:color="000000" w:fill="A63950"/>
            <w:noWrap/>
            <w:hideMark/>
          </w:tcPr>
          <w:p w14:paraId="6DA7FA57"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Mitigation</w:t>
            </w:r>
          </w:p>
        </w:tc>
      </w:tr>
      <w:tr w:rsidR="00073A5F" w:rsidRPr="001F3846" w14:paraId="1EB01C53" w14:textId="77777777" w:rsidTr="00797A1B">
        <w:trPr>
          <w:trHeight w:val="1600"/>
        </w:trPr>
        <w:tc>
          <w:tcPr>
            <w:tcW w:w="1540" w:type="dxa"/>
            <w:tcBorders>
              <w:top w:val="nil"/>
              <w:left w:val="single" w:sz="4" w:space="0" w:color="auto"/>
              <w:bottom w:val="nil"/>
              <w:right w:val="single" w:sz="4" w:space="0" w:color="auto"/>
            </w:tcBorders>
            <w:shd w:val="clear" w:color="000000" w:fill="F2F2F2"/>
            <w:hideMark/>
          </w:tcPr>
          <w:p w14:paraId="73E80075"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Stakeholders</w:t>
            </w:r>
          </w:p>
        </w:tc>
        <w:tc>
          <w:tcPr>
            <w:tcW w:w="2020" w:type="dxa"/>
            <w:tcBorders>
              <w:top w:val="nil"/>
              <w:left w:val="nil"/>
              <w:bottom w:val="nil"/>
              <w:right w:val="single" w:sz="4" w:space="0" w:color="auto"/>
            </w:tcBorders>
            <w:shd w:val="clear" w:color="000000" w:fill="F2F2F2"/>
            <w:hideMark/>
          </w:tcPr>
          <w:p w14:paraId="26667E71"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Coordination and collaboration may not work efficiently due to different working methods.</w:t>
            </w:r>
          </w:p>
        </w:tc>
        <w:tc>
          <w:tcPr>
            <w:tcW w:w="1540" w:type="dxa"/>
            <w:tcBorders>
              <w:top w:val="nil"/>
              <w:left w:val="nil"/>
              <w:bottom w:val="nil"/>
              <w:right w:val="single" w:sz="4" w:space="0" w:color="auto"/>
            </w:tcBorders>
            <w:shd w:val="clear" w:color="000000" w:fill="F2F2F2"/>
            <w:hideMark/>
          </w:tcPr>
          <w:p w14:paraId="450D8B4B"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Medium</w:t>
            </w:r>
          </w:p>
        </w:tc>
        <w:tc>
          <w:tcPr>
            <w:tcW w:w="1540" w:type="dxa"/>
            <w:tcBorders>
              <w:top w:val="nil"/>
              <w:left w:val="nil"/>
              <w:bottom w:val="nil"/>
              <w:right w:val="nil"/>
            </w:tcBorders>
            <w:shd w:val="clear" w:color="000000" w:fill="F2F2F2"/>
            <w:hideMark/>
          </w:tcPr>
          <w:p w14:paraId="33A598B5"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Medium</w:t>
            </w:r>
          </w:p>
        </w:tc>
        <w:tc>
          <w:tcPr>
            <w:tcW w:w="2140" w:type="dxa"/>
            <w:tcBorders>
              <w:top w:val="nil"/>
              <w:left w:val="single" w:sz="4" w:space="0" w:color="auto"/>
              <w:bottom w:val="nil"/>
              <w:right w:val="single" w:sz="4" w:space="0" w:color="auto"/>
            </w:tcBorders>
            <w:shd w:val="clear" w:color="000000" w:fill="F2F2F2"/>
            <w:hideMark/>
          </w:tcPr>
          <w:p w14:paraId="72E03723"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Find practical solutions with stakeholders</w:t>
            </w:r>
          </w:p>
        </w:tc>
      </w:tr>
      <w:tr w:rsidR="00073A5F" w:rsidRPr="001F3846" w14:paraId="4C2A232F" w14:textId="77777777" w:rsidTr="00797A1B">
        <w:trPr>
          <w:trHeight w:val="1920"/>
        </w:trPr>
        <w:tc>
          <w:tcPr>
            <w:tcW w:w="1540" w:type="dxa"/>
            <w:tcBorders>
              <w:top w:val="nil"/>
              <w:left w:val="single" w:sz="4" w:space="0" w:color="auto"/>
              <w:bottom w:val="nil"/>
              <w:right w:val="single" w:sz="4" w:space="0" w:color="auto"/>
            </w:tcBorders>
            <w:shd w:val="clear" w:color="000000" w:fill="FFFFFF"/>
            <w:hideMark/>
          </w:tcPr>
          <w:p w14:paraId="653B5120"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Finance</w:t>
            </w:r>
          </w:p>
        </w:tc>
        <w:tc>
          <w:tcPr>
            <w:tcW w:w="2020" w:type="dxa"/>
            <w:tcBorders>
              <w:top w:val="nil"/>
              <w:left w:val="nil"/>
              <w:bottom w:val="nil"/>
              <w:right w:val="single" w:sz="4" w:space="0" w:color="auto"/>
            </w:tcBorders>
            <w:shd w:val="clear" w:color="000000" w:fill="FFFFFF"/>
            <w:hideMark/>
          </w:tcPr>
          <w:p w14:paraId="2FA42293"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Insufficient financial</w:t>
            </w:r>
            <w:r w:rsidRPr="001F3846">
              <w:rPr>
                <w:rFonts w:ascii="Calibri" w:hAnsi="Calibri" w:cs="Calibri"/>
                <w:color w:val="000000"/>
                <w:sz w:val="22"/>
                <w:szCs w:val="22"/>
              </w:rPr>
              <w:br/>
              <w:t>resources</w:t>
            </w:r>
          </w:p>
        </w:tc>
        <w:tc>
          <w:tcPr>
            <w:tcW w:w="1540" w:type="dxa"/>
            <w:tcBorders>
              <w:top w:val="nil"/>
              <w:left w:val="nil"/>
              <w:bottom w:val="nil"/>
              <w:right w:val="single" w:sz="4" w:space="0" w:color="auto"/>
            </w:tcBorders>
            <w:shd w:val="clear" w:color="000000" w:fill="FFFFFF"/>
            <w:hideMark/>
          </w:tcPr>
          <w:p w14:paraId="46CF3519"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High</w:t>
            </w:r>
          </w:p>
        </w:tc>
        <w:tc>
          <w:tcPr>
            <w:tcW w:w="1540" w:type="dxa"/>
            <w:tcBorders>
              <w:top w:val="nil"/>
              <w:left w:val="nil"/>
              <w:bottom w:val="nil"/>
              <w:right w:val="nil"/>
            </w:tcBorders>
            <w:shd w:val="clear" w:color="000000" w:fill="FFFFFF"/>
            <w:hideMark/>
          </w:tcPr>
          <w:p w14:paraId="1634D5CE"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Medium</w:t>
            </w:r>
          </w:p>
        </w:tc>
        <w:tc>
          <w:tcPr>
            <w:tcW w:w="2140" w:type="dxa"/>
            <w:tcBorders>
              <w:top w:val="nil"/>
              <w:left w:val="single" w:sz="4" w:space="0" w:color="auto"/>
              <w:bottom w:val="nil"/>
              <w:right w:val="single" w:sz="4" w:space="0" w:color="auto"/>
            </w:tcBorders>
            <w:shd w:val="clear" w:color="000000" w:fill="FFFFFF"/>
            <w:hideMark/>
          </w:tcPr>
          <w:p w14:paraId="03FAEB86"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Prepare realistic estimates. Prepare forecasts based on coordination and communication with the members</w:t>
            </w:r>
          </w:p>
        </w:tc>
      </w:tr>
      <w:tr w:rsidR="00073A5F" w:rsidRPr="001F3846" w14:paraId="0683FCDC" w14:textId="77777777" w:rsidTr="00797A1B">
        <w:trPr>
          <w:trHeight w:val="80"/>
        </w:trPr>
        <w:tc>
          <w:tcPr>
            <w:tcW w:w="1540" w:type="dxa"/>
            <w:tcBorders>
              <w:top w:val="nil"/>
              <w:left w:val="single" w:sz="4" w:space="0" w:color="auto"/>
              <w:bottom w:val="single" w:sz="4" w:space="0" w:color="auto"/>
              <w:right w:val="single" w:sz="4" w:space="0" w:color="auto"/>
            </w:tcBorders>
            <w:shd w:val="clear" w:color="000000" w:fill="FFFFFF"/>
            <w:hideMark/>
          </w:tcPr>
          <w:p w14:paraId="0794A210" w14:textId="77777777" w:rsidR="00073A5F" w:rsidRPr="001F3846" w:rsidRDefault="00073A5F" w:rsidP="00797A1B">
            <w:pPr>
              <w:rPr>
                <w:rFonts w:ascii="Calibri" w:hAnsi="Calibri" w:cs="Calibri"/>
                <w:color w:val="000000"/>
              </w:rPr>
            </w:pPr>
            <w:r w:rsidRPr="001F3846">
              <w:rPr>
                <w:rFonts w:ascii="Calibri" w:hAnsi="Calibri" w:cs="Calibri"/>
                <w:color w:val="000000"/>
              </w:rPr>
              <w:t> </w:t>
            </w:r>
          </w:p>
        </w:tc>
        <w:tc>
          <w:tcPr>
            <w:tcW w:w="2020" w:type="dxa"/>
            <w:tcBorders>
              <w:top w:val="nil"/>
              <w:left w:val="nil"/>
              <w:bottom w:val="single" w:sz="4" w:space="0" w:color="auto"/>
              <w:right w:val="single" w:sz="4" w:space="0" w:color="auto"/>
            </w:tcBorders>
            <w:shd w:val="clear" w:color="000000" w:fill="FFFFFF"/>
            <w:hideMark/>
          </w:tcPr>
          <w:p w14:paraId="6C19E713" w14:textId="77777777" w:rsidR="00073A5F" w:rsidRPr="001F3846" w:rsidRDefault="00073A5F" w:rsidP="00797A1B">
            <w:pPr>
              <w:rPr>
                <w:rFonts w:ascii="Calibri" w:hAnsi="Calibri" w:cs="Calibri"/>
                <w:color w:val="000000"/>
              </w:rPr>
            </w:pPr>
            <w:r w:rsidRPr="001F3846">
              <w:rPr>
                <w:rFonts w:ascii="Calibri" w:hAnsi="Calibri" w:cs="Calibri"/>
                <w:color w:val="000000"/>
              </w:rPr>
              <w:t> </w:t>
            </w:r>
          </w:p>
        </w:tc>
        <w:tc>
          <w:tcPr>
            <w:tcW w:w="1540" w:type="dxa"/>
            <w:tcBorders>
              <w:top w:val="nil"/>
              <w:left w:val="nil"/>
              <w:bottom w:val="single" w:sz="4" w:space="0" w:color="auto"/>
              <w:right w:val="single" w:sz="4" w:space="0" w:color="auto"/>
            </w:tcBorders>
            <w:shd w:val="clear" w:color="000000" w:fill="FFFFFF"/>
            <w:hideMark/>
          </w:tcPr>
          <w:p w14:paraId="38C2A4A3" w14:textId="77777777" w:rsidR="00073A5F" w:rsidRPr="001F3846" w:rsidRDefault="00073A5F" w:rsidP="00797A1B">
            <w:pPr>
              <w:rPr>
                <w:rFonts w:ascii="Calibri" w:hAnsi="Calibri" w:cs="Calibri"/>
                <w:color w:val="000000"/>
              </w:rPr>
            </w:pPr>
            <w:r w:rsidRPr="001F3846">
              <w:rPr>
                <w:rFonts w:ascii="Calibri" w:hAnsi="Calibri" w:cs="Calibri"/>
                <w:color w:val="000000"/>
              </w:rPr>
              <w:t> </w:t>
            </w:r>
          </w:p>
        </w:tc>
        <w:tc>
          <w:tcPr>
            <w:tcW w:w="1540" w:type="dxa"/>
            <w:tcBorders>
              <w:top w:val="nil"/>
              <w:left w:val="nil"/>
              <w:bottom w:val="single" w:sz="4" w:space="0" w:color="auto"/>
              <w:right w:val="nil"/>
            </w:tcBorders>
            <w:shd w:val="clear" w:color="000000" w:fill="FFFFFF"/>
            <w:hideMark/>
          </w:tcPr>
          <w:p w14:paraId="1E32C7E0" w14:textId="77777777" w:rsidR="00073A5F" w:rsidRPr="001F3846" w:rsidRDefault="00073A5F" w:rsidP="00797A1B">
            <w:pPr>
              <w:rPr>
                <w:rFonts w:ascii="Calibri" w:hAnsi="Calibri" w:cs="Calibri"/>
                <w:color w:val="000000"/>
              </w:rPr>
            </w:pPr>
            <w:r w:rsidRPr="001F3846">
              <w:rPr>
                <w:rFonts w:ascii="Calibri" w:hAnsi="Calibri" w:cs="Calibri"/>
                <w:color w:val="000000"/>
              </w:rPr>
              <w:t> </w:t>
            </w:r>
          </w:p>
        </w:tc>
        <w:tc>
          <w:tcPr>
            <w:tcW w:w="2140" w:type="dxa"/>
            <w:tcBorders>
              <w:top w:val="nil"/>
              <w:left w:val="single" w:sz="4" w:space="0" w:color="auto"/>
              <w:bottom w:val="single" w:sz="4" w:space="0" w:color="auto"/>
              <w:right w:val="single" w:sz="4" w:space="0" w:color="auto"/>
            </w:tcBorders>
            <w:shd w:val="clear" w:color="000000" w:fill="FFFFFF"/>
            <w:hideMark/>
          </w:tcPr>
          <w:p w14:paraId="1D2A9ADE" w14:textId="77777777" w:rsidR="00073A5F" w:rsidRPr="001F3846" w:rsidRDefault="00073A5F" w:rsidP="00797A1B">
            <w:pPr>
              <w:rPr>
                <w:rFonts w:ascii="Calibri" w:hAnsi="Calibri" w:cs="Calibri"/>
                <w:color w:val="000000"/>
              </w:rPr>
            </w:pPr>
            <w:r w:rsidRPr="001F3846">
              <w:rPr>
                <w:rFonts w:ascii="Calibri" w:hAnsi="Calibri" w:cs="Calibri"/>
                <w:color w:val="000000"/>
              </w:rPr>
              <w:t> </w:t>
            </w:r>
          </w:p>
        </w:tc>
      </w:tr>
    </w:tbl>
    <w:p w14:paraId="10883EF8" w14:textId="77777777" w:rsidR="00073A5F" w:rsidRPr="001F3846" w:rsidRDefault="00073A5F" w:rsidP="00073A5F">
      <w:pPr>
        <w:rPr>
          <w:i/>
          <w:sz w:val="22"/>
          <w:szCs w:val="22"/>
        </w:rPr>
      </w:pPr>
    </w:p>
    <w:p w14:paraId="55E468AA" w14:textId="77777777" w:rsidR="00073A5F" w:rsidRPr="001F3846" w:rsidRDefault="00073A5F" w:rsidP="00073A5F">
      <w:pPr>
        <w:rPr>
          <w:b/>
          <w:color w:val="002060"/>
        </w:rPr>
      </w:pPr>
    </w:p>
    <w:p w14:paraId="369020EB" w14:textId="4FEE27D8" w:rsidR="00073A5F" w:rsidRPr="001F3846" w:rsidRDefault="00073A5F" w:rsidP="00073A5F">
      <w:pPr>
        <w:rPr>
          <w:b/>
          <w:color w:val="002060"/>
        </w:rPr>
      </w:pPr>
    </w:p>
    <w:p w14:paraId="524BA512" w14:textId="77777777" w:rsidR="00073A5F" w:rsidRPr="001F3846" w:rsidRDefault="00073A5F" w:rsidP="00073A5F">
      <w:pPr>
        <w:rPr>
          <w:b/>
          <w:color w:val="002060"/>
        </w:rPr>
      </w:pPr>
      <w:r w:rsidRPr="001F3846">
        <w:rPr>
          <w:b/>
          <w:color w:val="002060"/>
        </w:rPr>
        <w:t>2025-2028 human resources allocation</w:t>
      </w:r>
    </w:p>
    <w:p w14:paraId="3B088B3E" w14:textId="77777777" w:rsidR="00073A5F" w:rsidRPr="001F3846" w:rsidRDefault="00073A5F" w:rsidP="00073A5F">
      <w:pPr>
        <w:jc w:val="center"/>
        <w:rPr>
          <w:color w:val="002060"/>
        </w:rPr>
      </w:pPr>
    </w:p>
    <w:p w14:paraId="51D28BFC" w14:textId="77777777" w:rsidR="00073A5F" w:rsidRPr="001F3846" w:rsidRDefault="00073A5F" w:rsidP="00073A5F">
      <w:pPr>
        <w:jc w:val="center"/>
        <w:rPr>
          <w:color w:val="002060"/>
        </w:rPr>
      </w:pPr>
      <w:r w:rsidRPr="001F3846">
        <w:rPr>
          <w:color w:val="002060"/>
        </w:rPr>
        <w:t>Work/months</w:t>
      </w:r>
    </w:p>
    <w:tbl>
      <w:tblPr>
        <w:tblW w:w="6500" w:type="dxa"/>
        <w:jc w:val="center"/>
        <w:tblLook w:val="04A0" w:firstRow="1" w:lastRow="0" w:firstColumn="1" w:lastColumn="0" w:noHBand="0" w:noVBand="1"/>
      </w:tblPr>
      <w:tblGrid>
        <w:gridCol w:w="1300"/>
        <w:gridCol w:w="1300"/>
        <w:gridCol w:w="1300"/>
        <w:gridCol w:w="1300"/>
        <w:gridCol w:w="1300"/>
      </w:tblGrid>
      <w:tr w:rsidR="00073A5F" w:rsidRPr="001F3846" w14:paraId="482A3C15" w14:textId="77777777" w:rsidTr="00797A1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55120CF" w14:textId="77777777" w:rsidR="00073A5F" w:rsidRPr="001F3846" w:rsidRDefault="00073A5F" w:rsidP="00797A1B">
            <w:pPr>
              <w:jc w:val="center"/>
              <w:rPr>
                <w:rFonts w:ascii="Calibri" w:hAnsi="Calibri" w:cs="Calibri"/>
                <w:b/>
                <w:color w:val="FFFFFF"/>
                <w:sz w:val="22"/>
                <w:szCs w:val="22"/>
              </w:rPr>
            </w:pPr>
            <w:r w:rsidRPr="001F3846">
              <w:rPr>
                <w:rFonts w:ascii="Calibri" w:hAnsi="Calibri" w:cs="Calibri"/>
                <w:b/>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64646C01" w14:textId="77777777" w:rsidR="00073A5F" w:rsidRPr="001F3846" w:rsidRDefault="00073A5F" w:rsidP="00797A1B">
            <w:pPr>
              <w:jc w:val="center"/>
              <w:rPr>
                <w:rFonts w:ascii="Calibri" w:hAnsi="Calibri" w:cs="Calibri"/>
                <w:b/>
                <w:color w:val="FFFFFF"/>
                <w:sz w:val="22"/>
                <w:szCs w:val="22"/>
              </w:rPr>
            </w:pPr>
            <w:r w:rsidRPr="001F3846">
              <w:rPr>
                <w:rFonts w:ascii="Calibri" w:hAnsi="Calibri" w:cs="Calibri"/>
                <w:b/>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7B905526" w14:textId="77777777" w:rsidR="00073A5F" w:rsidRPr="001F3846" w:rsidRDefault="00073A5F" w:rsidP="00797A1B">
            <w:pPr>
              <w:jc w:val="center"/>
              <w:rPr>
                <w:rFonts w:ascii="Calibri" w:hAnsi="Calibri" w:cs="Calibri"/>
                <w:b/>
                <w:color w:val="FFFFFF"/>
                <w:sz w:val="22"/>
                <w:szCs w:val="22"/>
              </w:rPr>
            </w:pPr>
            <w:r w:rsidRPr="001F3846">
              <w:rPr>
                <w:rFonts w:ascii="Calibri" w:hAnsi="Calibri" w:cs="Calibri"/>
                <w:b/>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6B1F9D7F" w14:textId="77777777" w:rsidR="00073A5F" w:rsidRPr="001F3846" w:rsidRDefault="00073A5F" w:rsidP="00797A1B">
            <w:pPr>
              <w:jc w:val="center"/>
              <w:rPr>
                <w:rFonts w:ascii="Calibri" w:hAnsi="Calibri" w:cs="Calibri"/>
                <w:b/>
                <w:color w:val="FFFFFF"/>
                <w:sz w:val="22"/>
                <w:szCs w:val="22"/>
              </w:rPr>
            </w:pPr>
            <w:r w:rsidRPr="001F3846">
              <w:rPr>
                <w:rFonts w:ascii="Calibri" w:hAnsi="Calibri" w:cs="Calibri"/>
                <w:b/>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A63950"/>
            <w:noWrap/>
            <w:vAlign w:val="bottom"/>
            <w:hideMark/>
          </w:tcPr>
          <w:p w14:paraId="36E9F35E" w14:textId="77777777" w:rsidR="00073A5F" w:rsidRPr="001F3846" w:rsidRDefault="00073A5F" w:rsidP="00797A1B">
            <w:pPr>
              <w:jc w:val="center"/>
              <w:rPr>
                <w:rFonts w:ascii="Calibri" w:hAnsi="Calibri" w:cs="Calibri"/>
                <w:b/>
                <w:color w:val="FFFFFF"/>
                <w:sz w:val="22"/>
                <w:szCs w:val="22"/>
              </w:rPr>
            </w:pPr>
            <w:r w:rsidRPr="001F3846">
              <w:rPr>
                <w:rFonts w:ascii="Calibri" w:hAnsi="Calibri" w:cs="Calibri"/>
                <w:b/>
                <w:color w:val="FFFFFF"/>
                <w:sz w:val="22"/>
                <w:szCs w:val="22"/>
              </w:rPr>
              <w:t>2028</w:t>
            </w:r>
          </w:p>
        </w:tc>
      </w:tr>
      <w:tr w:rsidR="00073A5F" w:rsidRPr="001F3846" w14:paraId="63940174"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74FD0CA"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6C09A315"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3.0</w:t>
            </w:r>
          </w:p>
        </w:tc>
        <w:tc>
          <w:tcPr>
            <w:tcW w:w="1300" w:type="dxa"/>
            <w:tcBorders>
              <w:top w:val="nil"/>
              <w:left w:val="nil"/>
              <w:bottom w:val="nil"/>
              <w:right w:val="single" w:sz="4" w:space="0" w:color="auto"/>
            </w:tcBorders>
            <w:shd w:val="clear" w:color="000000" w:fill="F2F2F2"/>
            <w:vAlign w:val="center"/>
            <w:hideMark/>
          </w:tcPr>
          <w:p w14:paraId="48C24454"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1.8</w:t>
            </w:r>
          </w:p>
        </w:tc>
        <w:tc>
          <w:tcPr>
            <w:tcW w:w="1300" w:type="dxa"/>
            <w:tcBorders>
              <w:top w:val="nil"/>
              <w:left w:val="nil"/>
              <w:bottom w:val="nil"/>
              <w:right w:val="single" w:sz="4" w:space="0" w:color="auto"/>
            </w:tcBorders>
            <w:shd w:val="clear" w:color="000000" w:fill="F2F2F2"/>
            <w:vAlign w:val="center"/>
            <w:hideMark/>
          </w:tcPr>
          <w:p w14:paraId="5FC43357"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3.0</w:t>
            </w:r>
          </w:p>
        </w:tc>
        <w:tc>
          <w:tcPr>
            <w:tcW w:w="1300" w:type="dxa"/>
            <w:tcBorders>
              <w:top w:val="nil"/>
              <w:left w:val="nil"/>
              <w:bottom w:val="nil"/>
              <w:right w:val="single" w:sz="4" w:space="0" w:color="auto"/>
            </w:tcBorders>
            <w:shd w:val="clear" w:color="000000" w:fill="F2F2F2"/>
            <w:vAlign w:val="center"/>
            <w:hideMark/>
          </w:tcPr>
          <w:p w14:paraId="04F26EDF"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w:t>
            </w:r>
          </w:p>
        </w:tc>
      </w:tr>
      <w:tr w:rsidR="00073A5F" w:rsidRPr="001F3846" w14:paraId="584BD12A"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008B1EE"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D1</w:t>
            </w:r>
          </w:p>
        </w:tc>
        <w:tc>
          <w:tcPr>
            <w:tcW w:w="1300" w:type="dxa"/>
            <w:tcBorders>
              <w:top w:val="nil"/>
              <w:left w:val="nil"/>
              <w:bottom w:val="nil"/>
              <w:right w:val="single" w:sz="4" w:space="0" w:color="auto"/>
            </w:tcBorders>
            <w:shd w:val="clear" w:color="000000" w:fill="FFFFFF"/>
            <w:vAlign w:val="center"/>
            <w:hideMark/>
          </w:tcPr>
          <w:p w14:paraId="289EDBCB"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1.8</w:t>
            </w:r>
          </w:p>
        </w:tc>
        <w:tc>
          <w:tcPr>
            <w:tcW w:w="1300" w:type="dxa"/>
            <w:tcBorders>
              <w:top w:val="nil"/>
              <w:left w:val="nil"/>
              <w:bottom w:val="nil"/>
              <w:right w:val="single" w:sz="4" w:space="0" w:color="auto"/>
            </w:tcBorders>
            <w:shd w:val="clear" w:color="000000" w:fill="FFFFFF"/>
            <w:vAlign w:val="center"/>
            <w:hideMark/>
          </w:tcPr>
          <w:p w14:paraId="7162B689"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1.8</w:t>
            </w:r>
          </w:p>
        </w:tc>
        <w:tc>
          <w:tcPr>
            <w:tcW w:w="1300" w:type="dxa"/>
            <w:tcBorders>
              <w:top w:val="nil"/>
              <w:left w:val="nil"/>
              <w:bottom w:val="nil"/>
              <w:right w:val="single" w:sz="4" w:space="0" w:color="auto"/>
            </w:tcBorders>
            <w:shd w:val="clear" w:color="000000" w:fill="FFFFFF"/>
            <w:vAlign w:val="center"/>
            <w:hideMark/>
          </w:tcPr>
          <w:p w14:paraId="7301A405"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1.8</w:t>
            </w:r>
          </w:p>
        </w:tc>
        <w:tc>
          <w:tcPr>
            <w:tcW w:w="1300" w:type="dxa"/>
            <w:tcBorders>
              <w:top w:val="nil"/>
              <w:left w:val="nil"/>
              <w:bottom w:val="nil"/>
              <w:right w:val="single" w:sz="4" w:space="0" w:color="auto"/>
            </w:tcBorders>
            <w:shd w:val="clear" w:color="000000" w:fill="FFFFFF"/>
            <w:vAlign w:val="center"/>
            <w:hideMark/>
          </w:tcPr>
          <w:p w14:paraId="20FE5692"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w:t>
            </w:r>
          </w:p>
        </w:tc>
      </w:tr>
      <w:tr w:rsidR="00073A5F" w:rsidRPr="001F3846" w14:paraId="50B0A48F"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FA425F3"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D2</w:t>
            </w:r>
          </w:p>
        </w:tc>
        <w:tc>
          <w:tcPr>
            <w:tcW w:w="1300" w:type="dxa"/>
            <w:tcBorders>
              <w:top w:val="nil"/>
              <w:left w:val="nil"/>
              <w:bottom w:val="nil"/>
              <w:right w:val="single" w:sz="4" w:space="0" w:color="auto"/>
            </w:tcBorders>
            <w:shd w:val="clear" w:color="000000" w:fill="F2F2F2"/>
            <w:vAlign w:val="center"/>
            <w:hideMark/>
          </w:tcPr>
          <w:p w14:paraId="0750D87C"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1.8</w:t>
            </w:r>
          </w:p>
        </w:tc>
        <w:tc>
          <w:tcPr>
            <w:tcW w:w="1300" w:type="dxa"/>
            <w:tcBorders>
              <w:top w:val="nil"/>
              <w:left w:val="nil"/>
              <w:bottom w:val="nil"/>
              <w:right w:val="single" w:sz="4" w:space="0" w:color="auto"/>
            </w:tcBorders>
            <w:shd w:val="clear" w:color="000000" w:fill="F2F2F2"/>
            <w:vAlign w:val="center"/>
            <w:hideMark/>
          </w:tcPr>
          <w:p w14:paraId="438DD49A"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332203B1"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1.8</w:t>
            </w:r>
          </w:p>
        </w:tc>
        <w:tc>
          <w:tcPr>
            <w:tcW w:w="1300" w:type="dxa"/>
            <w:tcBorders>
              <w:top w:val="nil"/>
              <w:left w:val="nil"/>
              <w:bottom w:val="nil"/>
              <w:right w:val="single" w:sz="4" w:space="0" w:color="auto"/>
            </w:tcBorders>
            <w:shd w:val="clear" w:color="000000" w:fill="F2F2F2"/>
            <w:vAlign w:val="center"/>
            <w:hideMark/>
          </w:tcPr>
          <w:p w14:paraId="3AF47EC8"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w:t>
            </w:r>
          </w:p>
        </w:tc>
      </w:tr>
      <w:tr w:rsidR="00073A5F" w:rsidRPr="001F3846" w14:paraId="5F00F597"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3A5DCFD"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2D1BA3FD"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w:t>
            </w:r>
          </w:p>
        </w:tc>
        <w:tc>
          <w:tcPr>
            <w:tcW w:w="1300" w:type="dxa"/>
            <w:tcBorders>
              <w:top w:val="nil"/>
              <w:left w:val="nil"/>
              <w:bottom w:val="nil"/>
              <w:right w:val="single" w:sz="4" w:space="0" w:color="auto"/>
            </w:tcBorders>
            <w:shd w:val="clear" w:color="000000" w:fill="FFFFFF"/>
            <w:vAlign w:val="center"/>
            <w:hideMark/>
          </w:tcPr>
          <w:p w14:paraId="186EDEBB"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w:t>
            </w:r>
          </w:p>
        </w:tc>
        <w:tc>
          <w:tcPr>
            <w:tcW w:w="1300" w:type="dxa"/>
            <w:tcBorders>
              <w:top w:val="nil"/>
              <w:left w:val="nil"/>
              <w:bottom w:val="nil"/>
              <w:right w:val="single" w:sz="4" w:space="0" w:color="auto"/>
            </w:tcBorders>
            <w:shd w:val="clear" w:color="000000" w:fill="FFFFFF"/>
            <w:vAlign w:val="center"/>
            <w:hideMark/>
          </w:tcPr>
          <w:p w14:paraId="706359C9"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w:t>
            </w:r>
          </w:p>
        </w:tc>
        <w:tc>
          <w:tcPr>
            <w:tcW w:w="1300" w:type="dxa"/>
            <w:tcBorders>
              <w:top w:val="nil"/>
              <w:left w:val="nil"/>
              <w:bottom w:val="nil"/>
              <w:right w:val="single" w:sz="4" w:space="0" w:color="auto"/>
            </w:tcBorders>
            <w:shd w:val="clear" w:color="000000" w:fill="FFFFFF"/>
            <w:vAlign w:val="center"/>
            <w:hideMark/>
          </w:tcPr>
          <w:p w14:paraId="2E787A84"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0.6</w:t>
            </w:r>
          </w:p>
        </w:tc>
      </w:tr>
      <w:tr w:rsidR="00073A5F" w:rsidRPr="001F3846" w14:paraId="2F68CAC7"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2DA8150"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539FC3A3"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15.6</w:t>
            </w:r>
          </w:p>
        </w:tc>
        <w:tc>
          <w:tcPr>
            <w:tcW w:w="1300" w:type="dxa"/>
            <w:tcBorders>
              <w:top w:val="nil"/>
              <w:left w:val="nil"/>
              <w:bottom w:val="nil"/>
              <w:right w:val="single" w:sz="4" w:space="0" w:color="auto"/>
            </w:tcBorders>
            <w:shd w:val="clear" w:color="000000" w:fill="F2F2F2"/>
            <w:vAlign w:val="center"/>
            <w:hideMark/>
          </w:tcPr>
          <w:p w14:paraId="33211B6F"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14.4</w:t>
            </w:r>
          </w:p>
        </w:tc>
        <w:tc>
          <w:tcPr>
            <w:tcW w:w="1300" w:type="dxa"/>
            <w:tcBorders>
              <w:top w:val="nil"/>
              <w:left w:val="nil"/>
              <w:bottom w:val="nil"/>
              <w:right w:val="single" w:sz="4" w:space="0" w:color="auto"/>
            </w:tcBorders>
            <w:shd w:val="clear" w:color="000000" w:fill="F2F2F2"/>
            <w:vAlign w:val="center"/>
            <w:hideMark/>
          </w:tcPr>
          <w:p w14:paraId="18263549"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15.6</w:t>
            </w:r>
          </w:p>
        </w:tc>
        <w:tc>
          <w:tcPr>
            <w:tcW w:w="1300" w:type="dxa"/>
            <w:tcBorders>
              <w:top w:val="nil"/>
              <w:left w:val="nil"/>
              <w:bottom w:val="nil"/>
              <w:right w:val="single" w:sz="4" w:space="0" w:color="auto"/>
            </w:tcBorders>
            <w:shd w:val="clear" w:color="000000" w:fill="F2F2F2"/>
            <w:vAlign w:val="center"/>
            <w:hideMark/>
          </w:tcPr>
          <w:p w14:paraId="0CD701B2"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10.2</w:t>
            </w:r>
          </w:p>
        </w:tc>
      </w:tr>
      <w:tr w:rsidR="00073A5F" w:rsidRPr="001F3846" w14:paraId="5B2F5CDF"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2380836"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1A9FEA3E"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11.4</w:t>
            </w:r>
          </w:p>
        </w:tc>
        <w:tc>
          <w:tcPr>
            <w:tcW w:w="1300" w:type="dxa"/>
            <w:tcBorders>
              <w:top w:val="nil"/>
              <w:left w:val="nil"/>
              <w:bottom w:val="nil"/>
              <w:right w:val="single" w:sz="4" w:space="0" w:color="auto"/>
            </w:tcBorders>
            <w:shd w:val="clear" w:color="000000" w:fill="FFFFFF"/>
            <w:vAlign w:val="center"/>
            <w:hideMark/>
          </w:tcPr>
          <w:p w14:paraId="03EA1236"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11.4</w:t>
            </w:r>
          </w:p>
        </w:tc>
        <w:tc>
          <w:tcPr>
            <w:tcW w:w="1300" w:type="dxa"/>
            <w:tcBorders>
              <w:top w:val="nil"/>
              <w:left w:val="nil"/>
              <w:bottom w:val="nil"/>
              <w:right w:val="single" w:sz="4" w:space="0" w:color="auto"/>
            </w:tcBorders>
            <w:shd w:val="clear" w:color="000000" w:fill="FFFFFF"/>
            <w:vAlign w:val="center"/>
            <w:hideMark/>
          </w:tcPr>
          <w:p w14:paraId="45C9523F"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11.4</w:t>
            </w:r>
          </w:p>
        </w:tc>
        <w:tc>
          <w:tcPr>
            <w:tcW w:w="1300" w:type="dxa"/>
            <w:tcBorders>
              <w:top w:val="nil"/>
              <w:left w:val="nil"/>
              <w:bottom w:val="nil"/>
              <w:right w:val="single" w:sz="4" w:space="0" w:color="auto"/>
            </w:tcBorders>
            <w:shd w:val="clear" w:color="000000" w:fill="FFFFFF"/>
            <w:vAlign w:val="center"/>
            <w:hideMark/>
          </w:tcPr>
          <w:p w14:paraId="5765104E"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8.4</w:t>
            </w:r>
          </w:p>
        </w:tc>
      </w:tr>
      <w:tr w:rsidR="00073A5F" w:rsidRPr="001F3846" w14:paraId="11038335"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30ABD5D"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0E0F7746"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8.4</w:t>
            </w:r>
          </w:p>
        </w:tc>
        <w:tc>
          <w:tcPr>
            <w:tcW w:w="1300" w:type="dxa"/>
            <w:tcBorders>
              <w:top w:val="nil"/>
              <w:left w:val="nil"/>
              <w:bottom w:val="nil"/>
              <w:right w:val="single" w:sz="4" w:space="0" w:color="auto"/>
            </w:tcBorders>
            <w:shd w:val="clear" w:color="000000" w:fill="F2F2F2"/>
            <w:vAlign w:val="center"/>
            <w:hideMark/>
          </w:tcPr>
          <w:p w14:paraId="025F6DC8"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8.4</w:t>
            </w:r>
          </w:p>
        </w:tc>
        <w:tc>
          <w:tcPr>
            <w:tcW w:w="1300" w:type="dxa"/>
            <w:tcBorders>
              <w:top w:val="nil"/>
              <w:left w:val="nil"/>
              <w:bottom w:val="nil"/>
              <w:right w:val="single" w:sz="4" w:space="0" w:color="auto"/>
            </w:tcBorders>
            <w:shd w:val="clear" w:color="000000" w:fill="F2F2F2"/>
            <w:vAlign w:val="center"/>
            <w:hideMark/>
          </w:tcPr>
          <w:p w14:paraId="220351B9"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8.4</w:t>
            </w:r>
          </w:p>
        </w:tc>
        <w:tc>
          <w:tcPr>
            <w:tcW w:w="1300" w:type="dxa"/>
            <w:tcBorders>
              <w:top w:val="nil"/>
              <w:left w:val="nil"/>
              <w:bottom w:val="nil"/>
              <w:right w:val="single" w:sz="4" w:space="0" w:color="auto"/>
            </w:tcBorders>
            <w:shd w:val="clear" w:color="000000" w:fill="F2F2F2"/>
            <w:vAlign w:val="center"/>
            <w:hideMark/>
          </w:tcPr>
          <w:p w14:paraId="7462E54C"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5.4</w:t>
            </w:r>
          </w:p>
        </w:tc>
      </w:tr>
      <w:tr w:rsidR="00073A5F" w:rsidRPr="001F3846" w14:paraId="52192C43"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ECD3FA0"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330EBFE2"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57E40403"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617AC8CB"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3E760E8E"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r>
      <w:tr w:rsidR="00073A5F" w:rsidRPr="001F3846" w14:paraId="31DF2AE1"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AC3D58A"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35E3E8BF"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3.0</w:t>
            </w:r>
          </w:p>
        </w:tc>
        <w:tc>
          <w:tcPr>
            <w:tcW w:w="1300" w:type="dxa"/>
            <w:tcBorders>
              <w:top w:val="nil"/>
              <w:left w:val="nil"/>
              <w:bottom w:val="nil"/>
              <w:right w:val="single" w:sz="4" w:space="0" w:color="auto"/>
            </w:tcBorders>
            <w:shd w:val="clear" w:color="000000" w:fill="F2F2F2"/>
            <w:vAlign w:val="center"/>
            <w:hideMark/>
          </w:tcPr>
          <w:p w14:paraId="0364CA85"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1.8</w:t>
            </w:r>
          </w:p>
        </w:tc>
        <w:tc>
          <w:tcPr>
            <w:tcW w:w="1300" w:type="dxa"/>
            <w:tcBorders>
              <w:top w:val="nil"/>
              <w:left w:val="nil"/>
              <w:bottom w:val="nil"/>
              <w:right w:val="single" w:sz="4" w:space="0" w:color="auto"/>
            </w:tcBorders>
            <w:shd w:val="clear" w:color="000000" w:fill="F2F2F2"/>
            <w:vAlign w:val="center"/>
            <w:hideMark/>
          </w:tcPr>
          <w:p w14:paraId="4CBA0FB5"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3.0</w:t>
            </w:r>
          </w:p>
        </w:tc>
        <w:tc>
          <w:tcPr>
            <w:tcW w:w="1300" w:type="dxa"/>
            <w:tcBorders>
              <w:top w:val="nil"/>
              <w:left w:val="nil"/>
              <w:bottom w:val="nil"/>
              <w:right w:val="single" w:sz="4" w:space="0" w:color="auto"/>
            </w:tcBorders>
            <w:shd w:val="clear" w:color="000000" w:fill="F2F2F2"/>
            <w:vAlign w:val="center"/>
            <w:hideMark/>
          </w:tcPr>
          <w:p w14:paraId="18F95FDC"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w:t>
            </w:r>
          </w:p>
        </w:tc>
      </w:tr>
      <w:tr w:rsidR="00073A5F" w:rsidRPr="001F3846" w14:paraId="2A802906"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97CB6CE"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207DD81A"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2.4</w:t>
            </w:r>
          </w:p>
        </w:tc>
        <w:tc>
          <w:tcPr>
            <w:tcW w:w="1300" w:type="dxa"/>
            <w:tcBorders>
              <w:top w:val="nil"/>
              <w:left w:val="nil"/>
              <w:bottom w:val="nil"/>
              <w:right w:val="single" w:sz="4" w:space="0" w:color="auto"/>
            </w:tcBorders>
            <w:shd w:val="clear" w:color="000000" w:fill="FFFFFF"/>
            <w:vAlign w:val="center"/>
            <w:hideMark/>
          </w:tcPr>
          <w:p w14:paraId="16D81A11"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2.4</w:t>
            </w:r>
          </w:p>
        </w:tc>
        <w:tc>
          <w:tcPr>
            <w:tcW w:w="1300" w:type="dxa"/>
            <w:tcBorders>
              <w:top w:val="nil"/>
              <w:left w:val="nil"/>
              <w:bottom w:val="nil"/>
              <w:right w:val="single" w:sz="4" w:space="0" w:color="auto"/>
            </w:tcBorders>
            <w:shd w:val="clear" w:color="000000" w:fill="FFFFFF"/>
            <w:vAlign w:val="center"/>
            <w:hideMark/>
          </w:tcPr>
          <w:p w14:paraId="7B6CAFA0"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2.4</w:t>
            </w:r>
          </w:p>
        </w:tc>
        <w:tc>
          <w:tcPr>
            <w:tcW w:w="1300" w:type="dxa"/>
            <w:tcBorders>
              <w:top w:val="nil"/>
              <w:left w:val="nil"/>
              <w:bottom w:val="nil"/>
              <w:right w:val="single" w:sz="4" w:space="0" w:color="auto"/>
            </w:tcBorders>
            <w:shd w:val="clear" w:color="000000" w:fill="FFFFFF"/>
            <w:vAlign w:val="center"/>
            <w:hideMark/>
          </w:tcPr>
          <w:p w14:paraId="139A88D6"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1.8</w:t>
            </w:r>
          </w:p>
        </w:tc>
      </w:tr>
      <w:tr w:rsidR="00073A5F" w:rsidRPr="001F3846" w14:paraId="28A5CA03"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1B29643"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0B3B3BF8"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3.0</w:t>
            </w:r>
          </w:p>
        </w:tc>
        <w:tc>
          <w:tcPr>
            <w:tcW w:w="1300" w:type="dxa"/>
            <w:tcBorders>
              <w:top w:val="nil"/>
              <w:left w:val="nil"/>
              <w:bottom w:val="nil"/>
              <w:right w:val="single" w:sz="4" w:space="0" w:color="auto"/>
            </w:tcBorders>
            <w:shd w:val="clear" w:color="000000" w:fill="F2F2F2"/>
            <w:vAlign w:val="center"/>
            <w:hideMark/>
          </w:tcPr>
          <w:p w14:paraId="7A785256"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1.8</w:t>
            </w:r>
          </w:p>
        </w:tc>
        <w:tc>
          <w:tcPr>
            <w:tcW w:w="1300" w:type="dxa"/>
            <w:tcBorders>
              <w:top w:val="nil"/>
              <w:left w:val="nil"/>
              <w:bottom w:val="nil"/>
              <w:right w:val="single" w:sz="4" w:space="0" w:color="auto"/>
            </w:tcBorders>
            <w:shd w:val="clear" w:color="000000" w:fill="F2F2F2"/>
            <w:vAlign w:val="center"/>
            <w:hideMark/>
          </w:tcPr>
          <w:p w14:paraId="74FBA4C0"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3.0</w:t>
            </w:r>
          </w:p>
        </w:tc>
        <w:tc>
          <w:tcPr>
            <w:tcW w:w="1300" w:type="dxa"/>
            <w:tcBorders>
              <w:top w:val="nil"/>
              <w:left w:val="nil"/>
              <w:bottom w:val="nil"/>
              <w:right w:val="single" w:sz="4" w:space="0" w:color="auto"/>
            </w:tcBorders>
            <w:shd w:val="clear" w:color="000000" w:fill="F2F2F2"/>
            <w:vAlign w:val="center"/>
            <w:hideMark/>
          </w:tcPr>
          <w:p w14:paraId="74EC4F29"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w:t>
            </w:r>
          </w:p>
        </w:tc>
      </w:tr>
      <w:tr w:rsidR="00073A5F" w:rsidRPr="001F3846" w14:paraId="6EA182B8"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B43A124"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6C89C9ED"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7D148001"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167FB0C2"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3BACC8D6"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r>
      <w:tr w:rsidR="00073A5F" w:rsidRPr="001F3846" w14:paraId="0353564A" w14:textId="77777777" w:rsidTr="00797A1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520C9E6" w14:textId="77777777" w:rsidR="00073A5F" w:rsidRPr="001F3846" w:rsidRDefault="00073A5F" w:rsidP="00797A1B">
            <w:pPr>
              <w:rPr>
                <w:rFonts w:ascii="Calibri" w:hAnsi="Calibri" w:cs="Calibri"/>
                <w:b/>
                <w:color w:val="000000"/>
                <w:sz w:val="22"/>
                <w:szCs w:val="22"/>
              </w:rPr>
            </w:pPr>
            <w:r w:rsidRPr="001F3846">
              <w:rPr>
                <w:rFonts w:ascii="Calibri" w:hAnsi="Calibri" w:cs="Calibri"/>
                <w:b/>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5EE5C8A" w14:textId="77777777" w:rsidR="00073A5F" w:rsidRPr="001F3846" w:rsidRDefault="00073A5F" w:rsidP="00797A1B">
            <w:pPr>
              <w:jc w:val="right"/>
              <w:rPr>
                <w:rFonts w:ascii="Calibri" w:hAnsi="Calibri" w:cs="Calibri"/>
                <w:b/>
                <w:color w:val="000000"/>
                <w:sz w:val="22"/>
                <w:szCs w:val="22"/>
              </w:rPr>
            </w:pPr>
            <w:r w:rsidRPr="001F3846">
              <w:rPr>
                <w:rFonts w:ascii="Calibri" w:hAnsi="Calibri" w:cs="Calibri"/>
                <w:b/>
                <w:color w:val="000000"/>
                <w:sz w:val="22"/>
                <w:szCs w:val="22"/>
              </w:rPr>
              <w:t>51.6</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7460E7C1" w14:textId="77777777" w:rsidR="00073A5F" w:rsidRPr="001F3846" w:rsidRDefault="00073A5F" w:rsidP="00797A1B">
            <w:pPr>
              <w:jc w:val="right"/>
              <w:rPr>
                <w:rFonts w:ascii="Calibri" w:hAnsi="Calibri" w:cs="Calibri"/>
                <w:b/>
                <w:color w:val="000000"/>
                <w:sz w:val="22"/>
                <w:szCs w:val="22"/>
              </w:rPr>
            </w:pPr>
            <w:r w:rsidRPr="001F3846">
              <w:rPr>
                <w:rFonts w:ascii="Calibri" w:hAnsi="Calibri" w:cs="Calibri"/>
                <w:b/>
                <w:color w:val="000000"/>
                <w:sz w:val="22"/>
                <w:szCs w:val="22"/>
              </w:rPr>
              <w:t>46.2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4A7DE36" w14:textId="77777777" w:rsidR="00073A5F" w:rsidRPr="001F3846" w:rsidRDefault="00073A5F" w:rsidP="00797A1B">
            <w:pPr>
              <w:jc w:val="right"/>
              <w:rPr>
                <w:rFonts w:ascii="Calibri" w:hAnsi="Calibri" w:cs="Calibri"/>
                <w:b/>
                <w:color w:val="000000"/>
                <w:sz w:val="22"/>
                <w:szCs w:val="22"/>
              </w:rPr>
            </w:pPr>
            <w:r w:rsidRPr="001F3846">
              <w:rPr>
                <w:rFonts w:ascii="Calibri" w:hAnsi="Calibri" w:cs="Calibri"/>
                <w:b/>
                <w:color w:val="000000"/>
                <w:sz w:val="22"/>
                <w:szCs w:val="22"/>
              </w:rPr>
              <w:t>51.6</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77048446" w14:textId="77777777" w:rsidR="00073A5F" w:rsidRPr="001F3846" w:rsidRDefault="00073A5F" w:rsidP="00797A1B">
            <w:pPr>
              <w:jc w:val="right"/>
              <w:rPr>
                <w:rFonts w:ascii="Calibri" w:hAnsi="Calibri" w:cs="Calibri"/>
                <w:b/>
                <w:color w:val="000000"/>
                <w:sz w:val="22"/>
                <w:szCs w:val="22"/>
              </w:rPr>
            </w:pPr>
            <w:r w:rsidRPr="001F3846">
              <w:rPr>
                <w:rFonts w:ascii="Calibri" w:hAnsi="Calibri" w:cs="Calibri"/>
                <w:b/>
                <w:color w:val="000000"/>
                <w:sz w:val="22"/>
                <w:szCs w:val="22"/>
              </w:rPr>
              <w:t>32.4</w:t>
            </w:r>
          </w:p>
        </w:tc>
      </w:tr>
    </w:tbl>
    <w:p w14:paraId="2F21F4E1" w14:textId="77777777" w:rsidR="00073A5F" w:rsidRPr="001F3846" w:rsidRDefault="00073A5F" w:rsidP="00073A5F">
      <w:pPr>
        <w:rPr>
          <w:i/>
          <w:sz w:val="22"/>
          <w:szCs w:val="22"/>
        </w:rPr>
      </w:pPr>
    </w:p>
    <w:p w14:paraId="44BC24B9" w14:textId="77777777" w:rsidR="00073A5F" w:rsidRPr="001F3846" w:rsidRDefault="00073A5F" w:rsidP="00073A5F">
      <w:pPr>
        <w:rPr>
          <w:color w:val="002060"/>
        </w:rPr>
      </w:pPr>
    </w:p>
    <w:p w14:paraId="00D9948B" w14:textId="77777777" w:rsidR="00073A5F" w:rsidRPr="001F3846" w:rsidRDefault="00073A5F" w:rsidP="00073A5F">
      <w:pPr>
        <w:rPr>
          <w:color w:val="002060"/>
        </w:rPr>
      </w:pPr>
    </w:p>
    <w:p w14:paraId="362448FA" w14:textId="77777777" w:rsidR="00073A5F" w:rsidRPr="001F3846" w:rsidRDefault="00073A5F" w:rsidP="00073A5F">
      <w:pPr>
        <w:rPr>
          <w:b/>
          <w:color w:val="833C0B" w:themeColor="accent2" w:themeShade="80"/>
          <w:sz w:val="28"/>
          <w:szCs w:val="28"/>
        </w:rPr>
      </w:pPr>
      <w:r w:rsidRPr="001F3846">
        <w:rPr>
          <w:b/>
          <w:color w:val="833C0B" w:themeColor="accent2" w:themeShade="80"/>
          <w:sz w:val="28"/>
          <w:szCs w:val="28"/>
        </w:rPr>
        <w:br w:type="page"/>
      </w:r>
    </w:p>
    <w:p w14:paraId="2910664E" w14:textId="77777777" w:rsidR="00073A5F" w:rsidRPr="001F3846" w:rsidRDefault="00073A5F" w:rsidP="00073A5F">
      <w:pPr>
        <w:rPr>
          <w:b/>
          <w:color w:val="833C0B" w:themeColor="accent2" w:themeShade="80"/>
          <w:sz w:val="28"/>
          <w:szCs w:val="28"/>
        </w:rPr>
      </w:pPr>
      <w:r w:rsidRPr="001F3846">
        <w:rPr>
          <w:b/>
          <w:color w:val="833C0B" w:themeColor="accent2" w:themeShade="80"/>
          <w:sz w:val="28"/>
          <w:szCs w:val="28"/>
        </w:rPr>
        <w:lastRenderedPageBreak/>
        <w:t>2.5</w:t>
      </w:r>
      <w:r w:rsidRPr="001F3846">
        <w:rPr>
          <w:b/>
          <w:color w:val="833C0B" w:themeColor="accent2" w:themeShade="80"/>
          <w:sz w:val="28"/>
          <w:szCs w:val="28"/>
        </w:rPr>
        <w:tab/>
        <w:t>ITU-T study groups</w:t>
      </w:r>
    </w:p>
    <w:p w14:paraId="75318836" w14:textId="77777777" w:rsidR="00073A5F" w:rsidRPr="001F3846" w:rsidRDefault="00073A5F" w:rsidP="00073A5F">
      <w:pPr>
        <w:rPr>
          <w:color w:val="002060"/>
        </w:rPr>
      </w:pPr>
      <w:r w:rsidRPr="001F3846">
        <w:rPr>
          <w:color w:val="002060"/>
        </w:rPr>
        <w:tab/>
      </w:r>
    </w:p>
    <w:p w14:paraId="08438392" w14:textId="77777777" w:rsidR="00073A5F" w:rsidRPr="001F3846" w:rsidRDefault="00073A5F" w:rsidP="00073A5F">
      <w:pPr>
        <w:rPr>
          <w:b/>
          <w:color w:val="002060"/>
        </w:rPr>
      </w:pPr>
      <w:r w:rsidRPr="001F3846">
        <w:rPr>
          <w:b/>
          <w:color w:val="002060"/>
        </w:rPr>
        <w:t>Description</w:t>
      </w:r>
    </w:p>
    <w:p w14:paraId="211B2692" w14:textId="77777777" w:rsidR="00073A5F" w:rsidRPr="001F3846" w:rsidRDefault="00073A5F" w:rsidP="00073A5F">
      <w:pPr>
        <w:rPr>
          <w:color w:val="002060"/>
        </w:rPr>
      </w:pPr>
    </w:p>
    <w:p w14:paraId="29A3812A" w14:textId="77777777" w:rsidR="00073A5F" w:rsidRPr="007058EA" w:rsidRDefault="00073A5F" w:rsidP="00073A5F">
      <w:r w:rsidRPr="007058EA">
        <w:rPr>
          <w:color w:val="000000" w:themeColor="text1"/>
        </w:rPr>
        <w:t xml:space="preserve">Standardization work is carried out by the </w:t>
      </w:r>
      <w:r w:rsidRPr="00273668">
        <w:rPr>
          <w:color w:val="000000" w:themeColor="text1"/>
        </w:rPr>
        <w:t xml:space="preserve">technical study groups </w:t>
      </w:r>
      <w:r w:rsidRPr="007058EA">
        <w:rPr>
          <w:color w:val="000000" w:themeColor="text1"/>
        </w:rPr>
        <w:t>(SGs) in which representatives of the ITU-T membership develop Recommendations (standards) for the various fields of international telecommunications.</w:t>
      </w:r>
    </w:p>
    <w:p w14:paraId="009EDEBC" w14:textId="77777777" w:rsidR="00073A5F" w:rsidRPr="001F3846" w:rsidRDefault="00073A5F" w:rsidP="00073A5F">
      <w:r w:rsidRPr="002269E2">
        <w:t>ITU-T</w:t>
      </w:r>
      <w:r>
        <w:t xml:space="preserve"> SGs</w:t>
      </w:r>
      <w:r w:rsidRPr="002269E2">
        <w:t xml:space="preserve"> </w:t>
      </w:r>
      <w:r w:rsidRPr="007058EA">
        <w:t>assemble experts from around the world to develop international standards known as ITU-T Recommendations, which act as defining elements in the global infrastructure of information and communication technologies (ICTs). Standards are critical to the interoperability of ICTs and whether we exchange voice, video or data messages, standards enable global communications by ensuring that countries’ ICT networks and devices are speaking the same language.</w:t>
      </w:r>
    </w:p>
    <w:p w14:paraId="69D387CB" w14:textId="77777777" w:rsidR="00073A5F" w:rsidRPr="001F3846" w:rsidRDefault="00073A5F" w:rsidP="00073A5F">
      <w:pPr>
        <w:rPr>
          <w:b/>
          <w:color w:val="002060"/>
        </w:rPr>
      </w:pPr>
    </w:p>
    <w:p w14:paraId="730D6B1C" w14:textId="77777777" w:rsidR="00073A5F" w:rsidRPr="001F3846" w:rsidRDefault="00073A5F" w:rsidP="00073A5F">
      <w:pPr>
        <w:rPr>
          <w:b/>
          <w:color w:val="002060"/>
        </w:rPr>
      </w:pPr>
      <w:r w:rsidRPr="001F3846">
        <w:rPr>
          <w:b/>
          <w:color w:val="002060"/>
        </w:rPr>
        <w:t>2025 Statement of expected results and risk analysis</w:t>
      </w:r>
    </w:p>
    <w:p w14:paraId="64D2F9D8" w14:textId="77777777" w:rsidR="00073A5F" w:rsidRPr="001F3846" w:rsidRDefault="00073A5F" w:rsidP="00073A5F">
      <w:pPr>
        <w:rPr>
          <w:color w:val="002060"/>
        </w:rPr>
      </w:pPr>
    </w:p>
    <w:p w14:paraId="0CC7CA3C" w14:textId="77777777" w:rsidR="00073A5F" w:rsidRPr="001F3846" w:rsidRDefault="00073A5F" w:rsidP="00073A5F">
      <w:pPr>
        <w:rPr>
          <w:i/>
        </w:rPr>
      </w:pPr>
      <w:r w:rsidRPr="001F3846">
        <w:rPr>
          <w:i/>
        </w:rPr>
        <w:t>2025 Statement of expected results</w:t>
      </w:r>
    </w:p>
    <w:tbl>
      <w:tblPr>
        <w:tblW w:w="7400" w:type="dxa"/>
        <w:tblLook w:val="04A0" w:firstRow="1" w:lastRow="0" w:firstColumn="1" w:lastColumn="0" w:noHBand="0" w:noVBand="1"/>
      </w:tblPr>
      <w:tblGrid>
        <w:gridCol w:w="3700"/>
        <w:gridCol w:w="3700"/>
      </w:tblGrid>
      <w:tr w:rsidR="00073A5F" w:rsidRPr="001F3846" w14:paraId="1AA7446A" w14:textId="77777777" w:rsidTr="00797A1B">
        <w:trPr>
          <w:trHeight w:val="420"/>
        </w:trPr>
        <w:tc>
          <w:tcPr>
            <w:tcW w:w="37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7A60F73"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Expected results</w:t>
            </w:r>
          </w:p>
        </w:tc>
        <w:tc>
          <w:tcPr>
            <w:tcW w:w="3700" w:type="dxa"/>
            <w:tcBorders>
              <w:top w:val="single" w:sz="4" w:space="0" w:color="auto"/>
              <w:left w:val="nil"/>
              <w:bottom w:val="single" w:sz="4" w:space="0" w:color="auto"/>
              <w:right w:val="single" w:sz="4" w:space="0" w:color="auto"/>
            </w:tcBorders>
            <w:shd w:val="clear" w:color="000000" w:fill="DAB785"/>
            <w:noWrap/>
            <w:vAlign w:val="bottom"/>
            <w:hideMark/>
          </w:tcPr>
          <w:p w14:paraId="68AB9CB2"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Key performance indicators</w:t>
            </w:r>
          </w:p>
        </w:tc>
      </w:tr>
      <w:tr w:rsidR="00073A5F" w:rsidRPr="001F3846" w14:paraId="3B77E095" w14:textId="77777777" w:rsidTr="00797A1B">
        <w:trPr>
          <w:trHeight w:val="960"/>
        </w:trPr>
        <w:tc>
          <w:tcPr>
            <w:tcW w:w="3700" w:type="dxa"/>
            <w:tcBorders>
              <w:top w:val="nil"/>
              <w:left w:val="single" w:sz="4" w:space="0" w:color="auto"/>
              <w:bottom w:val="nil"/>
              <w:right w:val="single" w:sz="4" w:space="0" w:color="auto"/>
            </w:tcBorders>
            <w:shd w:val="clear" w:color="000000" w:fill="F2F2F2"/>
            <w:vAlign w:val="center"/>
            <w:hideMark/>
          </w:tcPr>
          <w:p w14:paraId="1DF851A1" w14:textId="77777777" w:rsidR="00073A5F" w:rsidRPr="001F3846" w:rsidRDefault="00073A5F" w:rsidP="00797A1B">
            <w:pPr>
              <w:outlineLvl w:val="0"/>
              <w:rPr>
                <w:rFonts w:ascii="Calibri" w:hAnsi="Calibri" w:cs="Calibri"/>
                <w:color w:val="000000"/>
                <w:sz w:val="22"/>
                <w:szCs w:val="22"/>
              </w:rPr>
            </w:pPr>
            <w:r w:rsidRPr="001F3846">
              <w:rPr>
                <w:rFonts w:ascii="Calibri" w:hAnsi="Calibri" w:cs="Calibri"/>
                <w:color w:val="000000"/>
                <w:sz w:val="22"/>
                <w:szCs w:val="22"/>
              </w:rPr>
              <w:t>Development of ITU-T Recommendations and other documents.</w:t>
            </w:r>
          </w:p>
        </w:tc>
        <w:tc>
          <w:tcPr>
            <w:tcW w:w="3700" w:type="dxa"/>
            <w:tcBorders>
              <w:top w:val="nil"/>
              <w:left w:val="nil"/>
              <w:bottom w:val="nil"/>
              <w:right w:val="single" w:sz="4" w:space="0" w:color="auto"/>
            </w:tcBorders>
            <w:shd w:val="clear" w:color="000000" w:fill="F2F2F2"/>
            <w:vAlign w:val="center"/>
            <w:hideMark/>
          </w:tcPr>
          <w:p w14:paraId="5A604D07" w14:textId="77777777" w:rsidR="00073A5F" w:rsidRPr="001F3846" w:rsidRDefault="00073A5F" w:rsidP="00797A1B">
            <w:pPr>
              <w:outlineLvl w:val="0"/>
              <w:rPr>
                <w:rFonts w:ascii="Calibri" w:hAnsi="Calibri" w:cs="Calibri"/>
                <w:color w:val="000000"/>
                <w:sz w:val="22"/>
                <w:szCs w:val="22"/>
              </w:rPr>
            </w:pPr>
            <w:r w:rsidRPr="001F3846">
              <w:rPr>
                <w:rFonts w:ascii="Calibri" w:hAnsi="Calibri" w:cs="Calibri"/>
                <w:color w:val="000000"/>
                <w:sz w:val="22"/>
                <w:szCs w:val="22"/>
              </w:rPr>
              <w:t>Output from ITU-T Study Groups.</w:t>
            </w:r>
          </w:p>
        </w:tc>
      </w:tr>
      <w:tr w:rsidR="00073A5F" w:rsidRPr="001F3846" w14:paraId="10942BC3" w14:textId="77777777" w:rsidTr="00797A1B">
        <w:trPr>
          <w:trHeight w:val="960"/>
        </w:trPr>
        <w:tc>
          <w:tcPr>
            <w:tcW w:w="3700" w:type="dxa"/>
            <w:tcBorders>
              <w:top w:val="nil"/>
              <w:left w:val="single" w:sz="4" w:space="0" w:color="auto"/>
              <w:bottom w:val="nil"/>
              <w:right w:val="single" w:sz="4" w:space="0" w:color="auto"/>
            </w:tcBorders>
            <w:shd w:val="clear" w:color="000000" w:fill="FFFFFF"/>
            <w:vAlign w:val="center"/>
            <w:hideMark/>
          </w:tcPr>
          <w:p w14:paraId="00EF8235" w14:textId="77777777" w:rsidR="00073A5F" w:rsidRPr="001F3846" w:rsidRDefault="00073A5F" w:rsidP="00797A1B">
            <w:pPr>
              <w:outlineLvl w:val="0"/>
              <w:rPr>
                <w:rFonts w:ascii="Calibri" w:hAnsi="Calibri" w:cs="Calibri"/>
                <w:color w:val="000000"/>
                <w:sz w:val="22"/>
                <w:szCs w:val="22"/>
              </w:rPr>
            </w:pPr>
            <w:r w:rsidRPr="001F3846">
              <w:rPr>
                <w:rFonts w:ascii="Calibri" w:hAnsi="Calibri" w:cs="Calibri"/>
                <w:color w:val="000000"/>
                <w:sz w:val="22"/>
                <w:szCs w:val="22"/>
              </w:rPr>
              <w:t xml:space="preserve">Overall organization of ITU-T Study Groups, as well as the overall planning of SGs. </w:t>
            </w:r>
          </w:p>
        </w:tc>
        <w:tc>
          <w:tcPr>
            <w:tcW w:w="3700" w:type="dxa"/>
            <w:tcBorders>
              <w:top w:val="nil"/>
              <w:left w:val="nil"/>
              <w:bottom w:val="nil"/>
              <w:right w:val="single" w:sz="4" w:space="0" w:color="auto"/>
            </w:tcBorders>
            <w:shd w:val="clear" w:color="000000" w:fill="FFFFFF"/>
            <w:vAlign w:val="center"/>
            <w:hideMark/>
          </w:tcPr>
          <w:p w14:paraId="7F62E911" w14:textId="77777777" w:rsidR="00073A5F" w:rsidRPr="001F3846" w:rsidRDefault="00073A5F" w:rsidP="00797A1B">
            <w:pPr>
              <w:outlineLvl w:val="0"/>
              <w:rPr>
                <w:rFonts w:ascii="Calibri" w:hAnsi="Calibri" w:cs="Calibri"/>
                <w:color w:val="000000"/>
                <w:sz w:val="22"/>
                <w:szCs w:val="22"/>
              </w:rPr>
            </w:pPr>
            <w:r w:rsidRPr="001F3846">
              <w:rPr>
                <w:rFonts w:ascii="Calibri" w:hAnsi="Calibri" w:cs="Calibri"/>
                <w:color w:val="000000"/>
                <w:sz w:val="22"/>
                <w:szCs w:val="22"/>
              </w:rPr>
              <w:t>Facilities utilization rate for Study Groups meetings</w:t>
            </w:r>
          </w:p>
        </w:tc>
      </w:tr>
      <w:tr w:rsidR="00073A5F" w:rsidRPr="001F3846" w14:paraId="0D992E74" w14:textId="77777777" w:rsidTr="00797A1B">
        <w:trPr>
          <w:trHeight w:val="1600"/>
        </w:trPr>
        <w:tc>
          <w:tcPr>
            <w:tcW w:w="3700" w:type="dxa"/>
            <w:tcBorders>
              <w:top w:val="nil"/>
              <w:left w:val="single" w:sz="4" w:space="0" w:color="auto"/>
              <w:bottom w:val="nil"/>
              <w:right w:val="single" w:sz="4" w:space="0" w:color="auto"/>
            </w:tcBorders>
            <w:shd w:val="clear" w:color="000000" w:fill="F2F2F2"/>
            <w:vAlign w:val="center"/>
            <w:hideMark/>
          </w:tcPr>
          <w:p w14:paraId="1F5F9D27" w14:textId="77777777" w:rsidR="00073A5F" w:rsidRPr="001F3846" w:rsidRDefault="00073A5F" w:rsidP="00797A1B">
            <w:pPr>
              <w:outlineLvl w:val="0"/>
              <w:rPr>
                <w:rFonts w:ascii="Calibri" w:hAnsi="Calibri" w:cs="Calibri"/>
                <w:color w:val="000000"/>
                <w:sz w:val="22"/>
                <w:szCs w:val="22"/>
              </w:rPr>
            </w:pPr>
            <w:r w:rsidRPr="001F3846">
              <w:rPr>
                <w:rFonts w:ascii="Calibri" w:hAnsi="Calibri" w:cs="Calibri"/>
                <w:color w:val="000000"/>
                <w:sz w:val="22"/>
                <w:szCs w:val="22"/>
              </w:rPr>
              <w:t>Enhanced knowledge-sharing and dialogue amongst Member States, Sector Members Associates and Academia on standardization issues</w:t>
            </w:r>
          </w:p>
        </w:tc>
        <w:tc>
          <w:tcPr>
            <w:tcW w:w="3700" w:type="dxa"/>
            <w:tcBorders>
              <w:top w:val="nil"/>
              <w:left w:val="nil"/>
              <w:bottom w:val="nil"/>
              <w:right w:val="single" w:sz="4" w:space="0" w:color="auto"/>
            </w:tcBorders>
            <w:shd w:val="clear" w:color="000000" w:fill="F2F2F2"/>
            <w:vAlign w:val="center"/>
            <w:hideMark/>
          </w:tcPr>
          <w:p w14:paraId="321C9552" w14:textId="77777777" w:rsidR="00073A5F" w:rsidRPr="001F3846" w:rsidRDefault="00073A5F" w:rsidP="00797A1B">
            <w:pPr>
              <w:outlineLvl w:val="0"/>
              <w:rPr>
                <w:rFonts w:ascii="Calibri" w:hAnsi="Calibri" w:cs="Calibri"/>
                <w:color w:val="000000"/>
                <w:sz w:val="22"/>
                <w:szCs w:val="22"/>
              </w:rPr>
            </w:pPr>
            <w:r w:rsidRPr="001F3846">
              <w:rPr>
                <w:rFonts w:ascii="Calibri" w:hAnsi="Calibri" w:cs="Calibri"/>
                <w:color w:val="000000"/>
                <w:sz w:val="22"/>
                <w:szCs w:val="22"/>
              </w:rPr>
              <w:t xml:space="preserve">Number of participants in ITU-T Study Group meetings and related activities; </w:t>
            </w:r>
            <w:r w:rsidRPr="001F3846">
              <w:rPr>
                <w:rFonts w:ascii="Calibri" w:hAnsi="Calibri" w:cs="Calibri"/>
                <w:color w:val="000000"/>
                <w:sz w:val="22"/>
                <w:szCs w:val="22"/>
              </w:rPr>
              <w:br/>
              <w:t xml:space="preserve">Number of contributions received by ITU-T Study Groups </w:t>
            </w:r>
          </w:p>
        </w:tc>
      </w:tr>
      <w:tr w:rsidR="00073A5F" w:rsidRPr="001F3846" w14:paraId="243F9EBA" w14:textId="77777777" w:rsidTr="00797A1B">
        <w:trPr>
          <w:trHeight w:val="8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4897CC71"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 </w:t>
            </w:r>
          </w:p>
        </w:tc>
        <w:tc>
          <w:tcPr>
            <w:tcW w:w="3700" w:type="dxa"/>
            <w:tcBorders>
              <w:top w:val="nil"/>
              <w:left w:val="nil"/>
              <w:bottom w:val="single" w:sz="4" w:space="0" w:color="auto"/>
              <w:right w:val="single" w:sz="4" w:space="0" w:color="auto"/>
            </w:tcBorders>
            <w:shd w:val="clear" w:color="000000" w:fill="FFFFFF"/>
            <w:vAlign w:val="center"/>
            <w:hideMark/>
          </w:tcPr>
          <w:p w14:paraId="028ADCA7"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 </w:t>
            </w:r>
          </w:p>
        </w:tc>
      </w:tr>
    </w:tbl>
    <w:p w14:paraId="37B917EB" w14:textId="77777777" w:rsidR="00073A5F" w:rsidRPr="001F3846" w:rsidRDefault="00073A5F" w:rsidP="00073A5F"/>
    <w:p w14:paraId="52D774C0" w14:textId="77777777" w:rsidR="00073A5F" w:rsidRPr="001F3846" w:rsidRDefault="00073A5F" w:rsidP="00073A5F">
      <w:pPr>
        <w:rPr>
          <w:i/>
        </w:rPr>
      </w:pPr>
      <w:r w:rsidRPr="001F3846">
        <w:rPr>
          <w:i/>
        </w:rPr>
        <w:t>2025 Threat and risk assessment</w:t>
      </w:r>
    </w:p>
    <w:tbl>
      <w:tblPr>
        <w:tblW w:w="8780" w:type="dxa"/>
        <w:tblLook w:val="04A0" w:firstRow="1" w:lastRow="0" w:firstColumn="1" w:lastColumn="0" w:noHBand="0" w:noVBand="1"/>
      </w:tblPr>
      <w:tblGrid>
        <w:gridCol w:w="1540"/>
        <w:gridCol w:w="2020"/>
        <w:gridCol w:w="1540"/>
        <w:gridCol w:w="1540"/>
        <w:gridCol w:w="2140"/>
      </w:tblGrid>
      <w:tr w:rsidR="00073A5F" w:rsidRPr="001F3846" w14:paraId="5A16EAFF" w14:textId="77777777" w:rsidTr="00797A1B">
        <w:trPr>
          <w:trHeight w:val="420"/>
        </w:trPr>
        <w:tc>
          <w:tcPr>
            <w:tcW w:w="1540" w:type="dxa"/>
            <w:tcBorders>
              <w:top w:val="single" w:sz="4" w:space="0" w:color="auto"/>
              <w:left w:val="single" w:sz="4" w:space="0" w:color="auto"/>
              <w:bottom w:val="single" w:sz="4" w:space="0" w:color="auto"/>
              <w:right w:val="single" w:sz="4" w:space="0" w:color="auto"/>
            </w:tcBorders>
            <w:shd w:val="clear" w:color="auto" w:fill="02385E"/>
            <w:noWrap/>
            <w:hideMark/>
          </w:tcPr>
          <w:p w14:paraId="2EA6D68C"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Perspective</w:t>
            </w:r>
          </w:p>
        </w:tc>
        <w:tc>
          <w:tcPr>
            <w:tcW w:w="2020" w:type="dxa"/>
            <w:tcBorders>
              <w:top w:val="single" w:sz="4" w:space="0" w:color="auto"/>
              <w:left w:val="nil"/>
              <w:bottom w:val="single" w:sz="4" w:space="0" w:color="auto"/>
              <w:right w:val="single" w:sz="4" w:space="0" w:color="auto"/>
            </w:tcBorders>
            <w:shd w:val="clear" w:color="auto" w:fill="70A288"/>
            <w:noWrap/>
            <w:hideMark/>
          </w:tcPr>
          <w:p w14:paraId="518188CF"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Key risk indicator</w:t>
            </w:r>
          </w:p>
        </w:tc>
        <w:tc>
          <w:tcPr>
            <w:tcW w:w="1540" w:type="dxa"/>
            <w:tcBorders>
              <w:top w:val="single" w:sz="4" w:space="0" w:color="auto"/>
              <w:left w:val="nil"/>
              <w:bottom w:val="single" w:sz="4" w:space="0" w:color="auto"/>
              <w:right w:val="single" w:sz="4" w:space="0" w:color="auto"/>
            </w:tcBorders>
            <w:shd w:val="clear" w:color="auto" w:fill="DAB785"/>
            <w:noWrap/>
            <w:hideMark/>
          </w:tcPr>
          <w:p w14:paraId="716A3FC4"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Impact</w:t>
            </w:r>
          </w:p>
        </w:tc>
        <w:tc>
          <w:tcPr>
            <w:tcW w:w="1540" w:type="dxa"/>
            <w:tcBorders>
              <w:top w:val="single" w:sz="4" w:space="0" w:color="auto"/>
              <w:left w:val="nil"/>
              <w:bottom w:val="single" w:sz="4" w:space="0" w:color="auto"/>
              <w:right w:val="nil"/>
            </w:tcBorders>
            <w:shd w:val="clear" w:color="auto" w:fill="D6896F"/>
            <w:noWrap/>
            <w:hideMark/>
          </w:tcPr>
          <w:p w14:paraId="141D48DA"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Likelihood</w:t>
            </w:r>
          </w:p>
        </w:tc>
        <w:tc>
          <w:tcPr>
            <w:tcW w:w="2140" w:type="dxa"/>
            <w:tcBorders>
              <w:top w:val="single" w:sz="4" w:space="0" w:color="auto"/>
              <w:left w:val="single" w:sz="4" w:space="0" w:color="auto"/>
              <w:bottom w:val="single" w:sz="4" w:space="0" w:color="auto"/>
              <w:right w:val="single" w:sz="4" w:space="0" w:color="auto"/>
            </w:tcBorders>
            <w:shd w:val="clear" w:color="auto" w:fill="A63950"/>
            <w:noWrap/>
            <w:hideMark/>
          </w:tcPr>
          <w:p w14:paraId="42809668"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Mitigation</w:t>
            </w:r>
          </w:p>
        </w:tc>
      </w:tr>
      <w:tr w:rsidR="00073A5F" w:rsidRPr="001F3846" w14:paraId="6CE6275D" w14:textId="77777777" w:rsidTr="00797A1B">
        <w:trPr>
          <w:trHeight w:val="3520"/>
        </w:trPr>
        <w:tc>
          <w:tcPr>
            <w:tcW w:w="1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4222F6"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lastRenderedPageBreak/>
              <w:t>Stakeholders</w:t>
            </w:r>
          </w:p>
        </w:tc>
        <w:tc>
          <w:tcPr>
            <w:tcW w:w="2020" w:type="dxa"/>
            <w:tcBorders>
              <w:top w:val="single" w:sz="4" w:space="0" w:color="auto"/>
              <w:left w:val="nil"/>
              <w:bottom w:val="single" w:sz="4" w:space="0" w:color="auto"/>
              <w:right w:val="single" w:sz="4" w:space="0" w:color="auto"/>
            </w:tcBorders>
            <w:shd w:val="clear" w:color="auto" w:fill="F2F2F2" w:themeFill="background1" w:themeFillShade="F2"/>
            <w:hideMark/>
          </w:tcPr>
          <w:p w14:paraId="5044078A"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No or a limited number of contributions from the members to progress the work of the related Study Group Questions.</w:t>
            </w:r>
          </w:p>
        </w:tc>
        <w:tc>
          <w:tcPr>
            <w:tcW w:w="1540" w:type="dxa"/>
            <w:tcBorders>
              <w:top w:val="single" w:sz="4" w:space="0" w:color="auto"/>
              <w:left w:val="nil"/>
              <w:bottom w:val="single" w:sz="4" w:space="0" w:color="auto"/>
              <w:right w:val="single" w:sz="4" w:space="0" w:color="auto"/>
            </w:tcBorders>
            <w:shd w:val="clear" w:color="auto" w:fill="F2F2F2" w:themeFill="background1" w:themeFillShade="F2"/>
            <w:hideMark/>
          </w:tcPr>
          <w:p w14:paraId="5CE2209B" w14:textId="77777777" w:rsidR="00073A5F" w:rsidRPr="001F3846" w:rsidRDefault="00073A5F" w:rsidP="00797A1B">
            <w:pPr>
              <w:jc w:val="center"/>
              <w:rPr>
                <w:rFonts w:ascii="Calibri" w:hAnsi="Calibri" w:cs="Calibri"/>
                <w:color w:val="000000"/>
                <w:sz w:val="22"/>
                <w:szCs w:val="22"/>
              </w:rPr>
            </w:pPr>
            <w:r w:rsidRPr="001F3846">
              <w:rPr>
                <w:rFonts w:ascii="Calibri" w:hAnsi="Calibri" w:cs="Calibri"/>
                <w:color w:val="000000"/>
                <w:sz w:val="22"/>
                <w:szCs w:val="22"/>
              </w:rPr>
              <w:t>High</w:t>
            </w:r>
          </w:p>
        </w:tc>
        <w:tc>
          <w:tcPr>
            <w:tcW w:w="1540" w:type="dxa"/>
            <w:tcBorders>
              <w:top w:val="single" w:sz="4" w:space="0" w:color="auto"/>
              <w:left w:val="nil"/>
              <w:bottom w:val="single" w:sz="4" w:space="0" w:color="auto"/>
              <w:right w:val="nil"/>
            </w:tcBorders>
            <w:shd w:val="clear" w:color="auto" w:fill="F2F2F2" w:themeFill="background1" w:themeFillShade="F2"/>
            <w:hideMark/>
          </w:tcPr>
          <w:p w14:paraId="6A09D497" w14:textId="77777777" w:rsidR="00073A5F" w:rsidRPr="001F3846" w:rsidRDefault="00073A5F" w:rsidP="00797A1B">
            <w:pPr>
              <w:jc w:val="center"/>
              <w:rPr>
                <w:rFonts w:ascii="Calibri" w:hAnsi="Calibri" w:cs="Calibri"/>
                <w:color w:val="000000"/>
                <w:sz w:val="22"/>
                <w:szCs w:val="22"/>
              </w:rPr>
            </w:pPr>
            <w:r w:rsidRPr="001F3846">
              <w:rPr>
                <w:rFonts w:ascii="Calibri" w:hAnsi="Calibri" w:cs="Calibri"/>
                <w:color w:val="000000"/>
                <w:sz w:val="22"/>
                <w:szCs w:val="22"/>
              </w:rPr>
              <w:t>Medium</w:t>
            </w:r>
          </w:p>
        </w:tc>
        <w:tc>
          <w:tcPr>
            <w:tcW w:w="2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2D8F7B"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themeColor="text1"/>
                <w:sz w:val="22"/>
                <w:szCs w:val="22"/>
              </w:rPr>
              <w:t xml:space="preserve">Encourage, through all appropriate ways and means possible the submission of contributions from the membership on the topics under study </w:t>
            </w:r>
            <w:proofErr w:type="gramStart"/>
            <w:r w:rsidRPr="001F3846">
              <w:rPr>
                <w:rFonts w:ascii="Calibri" w:hAnsi="Calibri" w:cs="Calibri"/>
                <w:color w:val="000000" w:themeColor="text1"/>
                <w:sz w:val="22"/>
                <w:szCs w:val="22"/>
              </w:rPr>
              <w:t>in order to</w:t>
            </w:r>
            <w:proofErr w:type="gramEnd"/>
            <w:r w:rsidRPr="001F3846">
              <w:rPr>
                <w:rFonts w:ascii="Calibri" w:hAnsi="Calibri" w:cs="Calibri"/>
                <w:color w:val="000000" w:themeColor="text1"/>
                <w:sz w:val="22"/>
                <w:szCs w:val="22"/>
              </w:rPr>
              <w:t xml:space="preserve"> ensure that the agreed work plans can be implemented.</w:t>
            </w:r>
          </w:p>
        </w:tc>
      </w:tr>
      <w:tr w:rsidR="00073A5F" w:rsidRPr="001F3846" w14:paraId="451CA627" w14:textId="77777777" w:rsidTr="00797A1B">
        <w:trPr>
          <w:trHeight w:val="2240"/>
        </w:trPr>
        <w:tc>
          <w:tcPr>
            <w:tcW w:w="1540" w:type="dxa"/>
            <w:tcBorders>
              <w:top w:val="single" w:sz="4" w:space="0" w:color="auto"/>
              <w:left w:val="single" w:sz="4" w:space="0" w:color="auto"/>
              <w:bottom w:val="nil"/>
              <w:right w:val="single" w:sz="4" w:space="0" w:color="auto"/>
            </w:tcBorders>
            <w:shd w:val="clear" w:color="auto" w:fill="FFFFFF" w:themeFill="background1"/>
            <w:hideMark/>
          </w:tcPr>
          <w:p w14:paraId="54811824"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Stakeholders</w:t>
            </w:r>
          </w:p>
        </w:tc>
        <w:tc>
          <w:tcPr>
            <w:tcW w:w="2020" w:type="dxa"/>
            <w:tcBorders>
              <w:top w:val="single" w:sz="4" w:space="0" w:color="auto"/>
              <w:left w:val="nil"/>
              <w:bottom w:val="nil"/>
              <w:right w:val="single" w:sz="4" w:space="0" w:color="auto"/>
            </w:tcBorders>
            <w:shd w:val="clear" w:color="auto" w:fill="FFFFFF" w:themeFill="background1"/>
            <w:hideMark/>
          </w:tcPr>
          <w:p w14:paraId="7787F291"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Low or limited participation by the membership in the work of the related Study Group Questions.</w:t>
            </w:r>
          </w:p>
        </w:tc>
        <w:tc>
          <w:tcPr>
            <w:tcW w:w="1540" w:type="dxa"/>
            <w:tcBorders>
              <w:top w:val="single" w:sz="4" w:space="0" w:color="auto"/>
              <w:left w:val="nil"/>
              <w:bottom w:val="nil"/>
              <w:right w:val="single" w:sz="4" w:space="0" w:color="auto"/>
            </w:tcBorders>
            <w:shd w:val="clear" w:color="auto" w:fill="FFFFFF" w:themeFill="background1"/>
            <w:hideMark/>
          </w:tcPr>
          <w:p w14:paraId="3571AE8B" w14:textId="77777777" w:rsidR="00073A5F" w:rsidRPr="001F3846" w:rsidRDefault="00073A5F" w:rsidP="00797A1B">
            <w:pPr>
              <w:jc w:val="center"/>
              <w:rPr>
                <w:rFonts w:ascii="Calibri" w:hAnsi="Calibri" w:cs="Calibri"/>
                <w:color w:val="000000"/>
                <w:sz w:val="22"/>
                <w:szCs w:val="22"/>
              </w:rPr>
            </w:pPr>
            <w:r w:rsidRPr="001F3846">
              <w:rPr>
                <w:rFonts w:ascii="Calibri" w:hAnsi="Calibri" w:cs="Calibri"/>
                <w:color w:val="000000"/>
                <w:sz w:val="22"/>
                <w:szCs w:val="22"/>
              </w:rPr>
              <w:t>High</w:t>
            </w:r>
          </w:p>
        </w:tc>
        <w:tc>
          <w:tcPr>
            <w:tcW w:w="1540" w:type="dxa"/>
            <w:tcBorders>
              <w:top w:val="single" w:sz="4" w:space="0" w:color="auto"/>
              <w:left w:val="nil"/>
              <w:bottom w:val="nil"/>
              <w:right w:val="nil"/>
            </w:tcBorders>
            <w:shd w:val="clear" w:color="auto" w:fill="FFFFFF" w:themeFill="background1"/>
            <w:hideMark/>
          </w:tcPr>
          <w:p w14:paraId="6541ECBA" w14:textId="77777777" w:rsidR="00073A5F" w:rsidRPr="001F3846" w:rsidRDefault="00073A5F" w:rsidP="00797A1B">
            <w:pPr>
              <w:jc w:val="center"/>
              <w:rPr>
                <w:rFonts w:ascii="Calibri" w:hAnsi="Calibri" w:cs="Calibri"/>
                <w:color w:val="000000"/>
                <w:sz w:val="22"/>
                <w:szCs w:val="22"/>
              </w:rPr>
            </w:pPr>
            <w:r w:rsidRPr="001F3846">
              <w:rPr>
                <w:rFonts w:ascii="Calibri" w:hAnsi="Calibri" w:cs="Calibri"/>
                <w:color w:val="000000"/>
                <w:sz w:val="22"/>
                <w:szCs w:val="22"/>
              </w:rPr>
              <w:t>Low</w:t>
            </w:r>
          </w:p>
        </w:tc>
        <w:tc>
          <w:tcPr>
            <w:tcW w:w="2140" w:type="dxa"/>
            <w:tcBorders>
              <w:top w:val="single" w:sz="4" w:space="0" w:color="auto"/>
              <w:left w:val="single" w:sz="4" w:space="0" w:color="auto"/>
              <w:bottom w:val="nil"/>
              <w:right w:val="single" w:sz="4" w:space="0" w:color="auto"/>
            </w:tcBorders>
            <w:shd w:val="clear" w:color="auto" w:fill="FFFFFF" w:themeFill="background1"/>
            <w:hideMark/>
          </w:tcPr>
          <w:p w14:paraId="2D237A6E"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Raise further awareness of the planned and ongoing work of the Study Groups and their value to the membership</w:t>
            </w:r>
          </w:p>
        </w:tc>
      </w:tr>
      <w:tr w:rsidR="00073A5F" w:rsidRPr="001F3846" w14:paraId="1B4131F7" w14:textId="77777777" w:rsidTr="00797A1B">
        <w:trPr>
          <w:trHeight w:val="80"/>
        </w:trPr>
        <w:tc>
          <w:tcPr>
            <w:tcW w:w="1540" w:type="dxa"/>
            <w:tcBorders>
              <w:top w:val="nil"/>
              <w:left w:val="single" w:sz="4" w:space="0" w:color="auto"/>
              <w:bottom w:val="single" w:sz="4" w:space="0" w:color="auto"/>
              <w:right w:val="single" w:sz="4" w:space="0" w:color="auto"/>
            </w:tcBorders>
            <w:shd w:val="clear" w:color="auto" w:fill="FFFFFF" w:themeFill="background1"/>
            <w:hideMark/>
          </w:tcPr>
          <w:p w14:paraId="771EF7FD"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 </w:t>
            </w:r>
          </w:p>
        </w:tc>
        <w:tc>
          <w:tcPr>
            <w:tcW w:w="2020" w:type="dxa"/>
            <w:tcBorders>
              <w:top w:val="nil"/>
              <w:left w:val="nil"/>
              <w:bottom w:val="single" w:sz="4" w:space="0" w:color="auto"/>
              <w:right w:val="single" w:sz="4" w:space="0" w:color="auto"/>
            </w:tcBorders>
            <w:shd w:val="clear" w:color="auto" w:fill="FFFFFF" w:themeFill="background1"/>
            <w:hideMark/>
          </w:tcPr>
          <w:p w14:paraId="7A1C8C3C"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 </w:t>
            </w:r>
          </w:p>
        </w:tc>
        <w:tc>
          <w:tcPr>
            <w:tcW w:w="1540" w:type="dxa"/>
            <w:tcBorders>
              <w:top w:val="nil"/>
              <w:left w:val="nil"/>
              <w:bottom w:val="single" w:sz="4" w:space="0" w:color="auto"/>
              <w:right w:val="single" w:sz="4" w:space="0" w:color="auto"/>
            </w:tcBorders>
            <w:shd w:val="clear" w:color="auto" w:fill="FFFFFF" w:themeFill="background1"/>
            <w:hideMark/>
          </w:tcPr>
          <w:p w14:paraId="343CC638"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 </w:t>
            </w:r>
          </w:p>
        </w:tc>
        <w:tc>
          <w:tcPr>
            <w:tcW w:w="1540" w:type="dxa"/>
            <w:tcBorders>
              <w:top w:val="nil"/>
              <w:left w:val="nil"/>
              <w:bottom w:val="single" w:sz="4" w:space="0" w:color="auto"/>
              <w:right w:val="nil"/>
            </w:tcBorders>
            <w:shd w:val="clear" w:color="auto" w:fill="FFFFFF" w:themeFill="background1"/>
            <w:hideMark/>
          </w:tcPr>
          <w:p w14:paraId="1A8D25E4"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 </w:t>
            </w:r>
          </w:p>
        </w:tc>
        <w:tc>
          <w:tcPr>
            <w:tcW w:w="2140" w:type="dxa"/>
            <w:tcBorders>
              <w:top w:val="nil"/>
              <w:left w:val="single" w:sz="4" w:space="0" w:color="auto"/>
              <w:bottom w:val="single" w:sz="4" w:space="0" w:color="auto"/>
              <w:right w:val="single" w:sz="4" w:space="0" w:color="auto"/>
            </w:tcBorders>
            <w:shd w:val="clear" w:color="auto" w:fill="FFFFFF" w:themeFill="background1"/>
            <w:hideMark/>
          </w:tcPr>
          <w:p w14:paraId="33F3639C"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 </w:t>
            </w:r>
          </w:p>
        </w:tc>
      </w:tr>
    </w:tbl>
    <w:p w14:paraId="2F267F7D" w14:textId="77777777" w:rsidR="00073A5F" w:rsidRPr="001F3846" w:rsidRDefault="00073A5F" w:rsidP="00073A5F">
      <w:pPr>
        <w:rPr>
          <w:color w:val="002060"/>
        </w:rPr>
      </w:pPr>
    </w:p>
    <w:p w14:paraId="72F59F12" w14:textId="77777777" w:rsidR="00073A5F" w:rsidRPr="001F3846" w:rsidRDefault="00073A5F" w:rsidP="00073A5F">
      <w:pPr>
        <w:rPr>
          <w:color w:val="002060"/>
        </w:rPr>
      </w:pPr>
    </w:p>
    <w:p w14:paraId="53E46C60" w14:textId="77777777" w:rsidR="00073A5F" w:rsidRPr="001F3846" w:rsidRDefault="00073A5F" w:rsidP="00073A5F">
      <w:pPr>
        <w:rPr>
          <w:b/>
          <w:color w:val="002060"/>
        </w:rPr>
      </w:pPr>
      <w:r w:rsidRPr="001F3846">
        <w:rPr>
          <w:b/>
          <w:color w:val="002060"/>
        </w:rPr>
        <w:t>2025-2028 human resources allocation</w:t>
      </w:r>
    </w:p>
    <w:p w14:paraId="7D1E7C02" w14:textId="77777777" w:rsidR="00073A5F" w:rsidRPr="001F3846" w:rsidRDefault="00073A5F" w:rsidP="00073A5F">
      <w:pPr>
        <w:jc w:val="center"/>
        <w:rPr>
          <w:color w:val="002060"/>
        </w:rPr>
      </w:pPr>
    </w:p>
    <w:p w14:paraId="15885077" w14:textId="77777777" w:rsidR="00073A5F" w:rsidRPr="001F3846" w:rsidRDefault="00073A5F" w:rsidP="00073A5F">
      <w:pPr>
        <w:jc w:val="center"/>
        <w:rPr>
          <w:color w:val="002060"/>
        </w:rPr>
      </w:pPr>
      <w:r w:rsidRPr="001F3846">
        <w:rPr>
          <w:color w:val="002060"/>
        </w:rPr>
        <w:t>Work/months</w:t>
      </w:r>
    </w:p>
    <w:tbl>
      <w:tblPr>
        <w:tblW w:w="6500" w:type="dxa"/>
        <w:jc w:val="center"/>
        <w:tblLook w:val="04A0" w:firstRow="1" w:lastRow="0" w:firstColumn="1" w:lastColumn="0" w:noHBand="0" w:noVBand="1"/>
      </w:tblPr>
      <w:tblGrid>
        <w:gridCol w:w="1300"/>
        <w:gridCol w:w="1300"/>
        <w:gridCol w:w="1300"/>
        <w:gridCol w:w="1300"/>
        <w:gridCol w:w="1300"/>
      </w:tblGrid>
      <w:tr w:rsidR="00073A5F" w:rsidRPr="001F3846" w14:paraId="26AECBD9" w14:textId="77777777" w:rsidTr="00797A1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983A2E6" w14:textId="77777777" w:rsidR="00073A5F" w:rsidRPr="001F3846" w:rsidRDefault="00073A5F" w:rsidP="00797A1B">
            <w:pPr>
              <w:jc w:val="center"/>
              <w:rPr>
                <w:rFonts w:ascii="Calibri" w:hAnsi="Calibri" w:cs="Calibri"/>
                <w:b/>
                <w:color w:val="FFFFFF"/>
                <w:sz w:val="22"/>
                <w:szCs w:val="22"/>
              </w:rPr>
            </w:pPr>
            <w:r w:rsidRPr="001F3846">
              <w:rPr>
                <w:rFonts w:ascii="Calibri" w:hAnsi="Calibri" w:cs="Calibri"/>
                <w:b/>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3A0D17D7" w14:textId="77777777" w:rsidR="00073A5F" w:rsidRPr="001F3846" w:rsidRDefault="00073A5F" w:rsidP="00797A1B">
            <w:pPr>
              <w:jc w:val="center"/>
              <w:rPr>
                <w:rFonts w:ascii="Calibri" w:hAnsi="Calibri" w:cs="Calibri"/>
                <w:b/>
                <w:color w:val="FFFFFF"/>
                <w:sz w:val="22"/>
                <w:szCs w:val="22"/>
              </w:rPr>
            </w:pPr>
            <w:r w:rsidRPr="001F3846">
              <w:rPr>
                <w:rFonts w:ascii="Calibri" w:hAnsi="Calibri" w:cs="Calibri"/>
                <w:b/>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2358551F" w14:textId="77777777" w:rsidR="00073A5F" w:rsidRPr="001F3846" w:rsidRDefault="00073A5F" w:rsidP="00797A1B">
            <w:pPr>
              <w:jc w:val="center"/>
              <w:rPr>
                <w:rFonts w:ascii="Calibri" w:hAnsi="Calibri" w:cs="Calibri"/>
                <w:b/>
                <w:color w:val="FFFFFF"/>
                <w:sz w:val="22"/>
                <w:szCs w:val="22"/>
              </w:rPr>
            </w:pPr>
            <w:r w:rsidRPr="001F3846">
              <w:rPr>
                <w:rFonts w:ascii="Calibri" w:hAnsi="Calibri" w:cs="Calibri"/>
                <w:b/>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0EC63AB7" w14:textId="77777777" w:rsidR="00073A5F" w:rsidRPr="001F3846" w:rsidRDefault="00073A5F" w:rsidP="00797A1B">
            <w:pPr>
              <w:jc w:val="center"/>
              <w:rPr>
                <w:rFonts w:ascii="Calibri" w:hAnsi="Calibri" w:cs="Calibri"/>
                <w:b/>
                <w:color w:val="FFFFFF"/>
                <w:sz w:val="22"/>
                <w:szCs w:val="22"/>
              </w:rPr>
            </w:pPr>
            <w:r w:rsidRPr="001F3846">
              <w:rPr>
                <w:rFonts w:ascii="Calibri" w:hAnsi="Calibri" w:cs="Calibri"/>
                <w:b/>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A63950"/>
            <w:noWrap/>
            <w:vAlign w:val="bottom"/>
            <w:hideMark/>
          </w:tcPr>
          <w:p w14:paraId="65C737A6" w14:textId="77777777" w:rsidR="00073A5F" w:rsidRPr="001F3846" w:rsidRDefault="00073A5F" w:rsidP="00797A1B">
            <w:pPr>
              <w:jc w:val="center"/>
              <w:rPr>
                <w:rFonts w:ascii="Calibri" w:hAnsi="Calibri" w:cs="Calibri"/>
                <w:b/>
                <w:color w:val="FFFFFF"/>
                <w:sz w:val="22"/>
                <w:szCs w:val="22"/>
              </w:rPr>
            </w:pPr>
            <w:r w:rsidRPr="001F3846">
              <w:rPr>
                <w:rFonts w:ascii="Calibri" w:hAnsi="Calibri" w:cs="Calibri"/>
                <w:b/>
                <w:color w:val="FFFFFF"/>
                <w:sz w:val="22"/>
                <w:szCs w:val="22"/>
              </w:rPr>
              <w:t>2028</w:t>
            </w:r>
          </w:p>
        </w:tc>
      </w:tr>
      <w:tr w:rsidR="00073A5F" w:rsidRPr="001F3846" w14:paraId="2BD937A9"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ACF16EE"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15AF6CCC"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4.2</w:t>
            </w:r>
          </w:p>
        </w:tc>
        <w:tc>
          <w:tcPr>
            <w:tcW w:w="1300" w:type="dxa"/>
            <w:tcBorders>
              <w:top w:val="nil"/>
              <w:left w:val="nil"/>
              <w:bottom w:val="nil"/>
              <w:right w:val="single" w:sz="4" w:space="0" w:color="auto"/>
            </w:tcBorders>
            <w:shd w:val="clear" w:color="000000" w:fill="F2F2F2"/>
            <w:vAlign w:val="center"/>
            <w:hideMark/>
          </w:tcPr>
          <w:p w14:paraId="05ED9AC4"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4.2</w:t>
            </w:r>
          </w:p>
        </w:tc>
        <w:tc>
          <w:tcPr>
            <w:tcW w:w="1300" w:type="dxa"/>
            <w:tcBorders>
              <w:top w:val="nil"/>
              <w:left w:val="nil"/>
              <w:bottom w:val="nil"/>
              <w:right w:val="single" w:sz="4" w:space="0" w:color="auto"/>
            </w:tcBorders>
            <w:shd w:val="clear" w:color="000000" w:fill="F2F2F2"/>
            <w:vAlign w:val="center"/>
            <w:hideMark/>
          </w:tcPr>
          <w:p w14:paraId="0756FDB7"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4.2</w:t>
            </w:r>
          </w:p>
        </w:tc>
        <w:tc>
          <w:tcPr>
            <w:tcW w:w="1300" w:type="dxa"/>
            <w:tcBorders>
              <w:top w:val="nil"/>
              <w:left w:val="nil"/>
              <w:bottom w:val="nil"/>
              <w:right w:val="single" w:sz="4" w:space="0" w:color="auto"/>
            </w:tcBorders>
            <w:shd w:val="clear" w:color="000000" w:fill="F2F2F2"/>
            <w:vAlign w:val="center"/>
            <w:hideMark/>
          </w:tcPr>
          <w:p w14:paraId="2F5004E9"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3.0</w:t>
            </w:r>
          </w:p>
        </w:tc>
      </w:tr>
      <w:tr w:rsidR="00073A5F" w:rsidRPr="001F3846" w14:paraId="3EBC748C"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7392024"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D1</w:t>
            </w:r>
          </w:p>
        </w:tc>
        <w:tc>
          <w:tcPr>
            <w:tcW w:w="1300" w:type="dxa"/>
            <w:tcBorders>
              <w:top w:val="nil"/>
              <w:left w:val="nil"/>
              <w:bottom w:val="nil"/>
              <w:right w:val="single" w:sz="4" w:space="0" w:color="auto"/>
            </w:tcBorders>
            <w:shd w:val="clear" w:color="000000" w:fill="FFFFFF"/>
            <w:vAlign w:val="center"/>
            <w:hideMark/>
          </w:tcPr>
          <w:p w14:paraId="7592E56F"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10.8</w:t>
            </w:r>
          </w:p>
        </w:tc>
        <w:tc>
          <w:tcPr>
            <w:tcW w:w="1300" w:type="dxa"/>
            <w:tcBorders>
              <w:top w:val="nil"/>
              <w:left w:val="nil"/>
              <w:bottom w:val="nil"/>
              <w:right w:val="single" w:sz="4" w:space="0" w:color="auto"/>
            </w:tcBorders>
            <w:shd w:val="clear" w:color="000000" w:fill="FFFFFF"/>
            <w:vAlign w:val="center"/>
            <w:hideMark/>
          </w:tcPr>
          <w:p w14:paraId="1F78C3CB"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8.4</w:t>
            </w:r>
          </w:p>
        </w:tc>
        <w:tc>
          <w:tcPr>
            <w:tcW w:w="1300" w:type="dxa"/>
            <w:tcBorders>
              <w:top w:val="nil"/>
              <w:left w:val="nil"/>
              <w:bottom w:val="nil"/>
              <w:right w:val="single" w:sz="4" w:space="0" w:color="auto"/>
            </w:tcBorders>
            <w:shd w:val="clear" w:color="000000" w:fill="FFFFFF"/>
            <w:vAlign w:val="center"/>
            <w:hideMark/>
          </w:tcPr>
          <w:p w14:paraId="76FC0EF2"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10.8</w:t>
            </w:r>
          </w:p>
        </w:tc>
        <w:tc>
          <w:tcPr>
            <w:tcW w:w="1300" w:type="dxa"/>
            <w:tcBorders>
              <w:top w:val="nil"/>
              <w:left w:val="nil"/>
              <w:bottom w:val="nil"/>
              <w:right w:val="single" w:sz="4" w:space="0" w:color="auto"/>
            </w:tcBorders>
            <w:shd w:val="clear" w:color="000000" w:fill="FFFFFF"/>
            <w:vAlign w:val="center"/>
            <w:hideMark/>
          </w:tcPr>
          <w:p w14:paraId="3ED64FB4"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8.4</w:t>
            </w:r>
          </w:p>
        </w:tc>
      </w:tr>
      <w:tr w:rsidR="00073A5F" w:rsidRPr="001F3846" w14:paraId="42D1EF8F"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ECFF5A0"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D2</w:t>
            </w:r>
          </w:p>
        </w:tc>
        <w:tc>
          <w:tcPr>
            <w:tcW w:w="1300" w:type="dxa"/>
            <w:tcBorders>
              <w:top w:val="nil"/>
              <w:left w:val="nil"/>
              <w:bottom w:val="nil"/>
              <w:right w:val="single" w:sz="4" w:space="0" w:color="auto"/>
            </w:tcBorders>
            <w:shd w:val="clear" w:color="000000" w:fill="F2F2F2"/>
            <w:vAlign w:val="center"/>
            <w:hideMark/>
          </w:tcPr>
          <w:p w14:paraId="6B0EE200"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6.0</w:t>
            </w:r>
          </w:p>
        </w:tc>
        <w:tc>
          <w:tcPr>
            <w:tcW w:w="1300" w:type="dxa"/>
            <w:tcBorders>
              <w:top w:val="nil"/>
              <w:left w:val="nil"/>
              <w:bottom w:val="nil"/>
              <w:right w:val="single" w:sz="4" w:space="0" w:color="auto"/>
            </w:tcBorders>
            <w:shd w:val="clear" w:color="000000" w:fill="F2F2F2"/>
            <w:vAlign w:val="center"/>
            <w:hideMark/>
          </w:tcPr>
          <w:p w14:paraId="350102E7"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6.0</w:t>
            </w:r>
          </w:p>
        </w:tc>
        <w:tc>
          <w:tcPr>
            <w:tcW w:w="1300" w:type="dxa"/>
            <w:tcBorders>
              <w:top w:val="nil"/>
              <w:left w:val="nil"/>
              <w:bottom w:val="nil"/>
              <w:right w:val="single" w:sz="4" w:space="0" w:color="auto"/>
            </w:tcBorders>
            <w:shd w:val="clear" w:color="000000" w:fill="F2F2F2"/>
            <w:vAlign w:val="center"/>
            <w:hideMark/>
          </w:tcPr>
          <w:p w14:paraId="02D916C9"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6.0</w:t>
            </w:r>
          </w:p>
        </w:tc>
        <w:tc>
          <w:tcPr>
            <w:tcW w:w="1300" w:type="dxa"/>
            <w:tcBorders>
              <w:top w:val="nil"/>
              <w:left w:val="nil"/>
              <w:bottom w:val="nil"/>
              <w:right w:val="single" w:sz="4" w:space="0" w:color="auto"/>
            </w:tcBorders>
            <w:shd w:val="clear" w:color="000000" w:fill="F2F2F2"/>
            <w:vAlign w:val="center"/>
            <w:hideMark/>
          </w:tcPr>
          <w:p w14:paraId="5D4BDFB4"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4.8</w:t>
            </w:r>
          </w:p>
        </w:tc>
      </w:tr>
      <w:tr w:rsidR="00073A5F" w:rsidRPr="001F3846" w14:paraId="550FD47D"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AE01266"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512E978A"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54.6</w:t>
            </w:r>
          </w:p>
        </w:tc>
        <w:tc>
          <w:tcPr>
            <w:tcW w:w="1300" w:type="dxa"/>
            <w:tcBorders>
              <w:top w:val="nil"/>
              <w:left w:val="nil"/>
              <w:bottom w:val="nil"/>
              <w:right w:val="single" w:sz="4" w:space="0" w:color="auto"/>
            </w:tcBorders>
            <w:shd w:val="clear" w:color="000000" w:fill="FFFFFF"/>
            <w:vAlign w:val="center"/>
            <w:hideMark/>
          </w:tcPr>
          <w:p w14:paraId="037863BA"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48.6</w:t>
            </w:r>
          </w:p>
        </w:tc>
        <w:tc>
          <w:tcPr>
            <w:tcW w:w="1300" w:type="dxa"/>
            <w:tcBorders>
              <w:top w:val="nil"/>
              <w:left w:val="nil"/>
              <w:bottom w:val="nil"/>
              <w:right w:val="single" w:sz="4" w:space="0" w:color="auto"/>
            </w:tcBorders>
            <w:shd w:val="clear" w:color="000000" w:fill="FFFFFF"/>
            <w:vAlign w:val="center"/>
            <w:hideMark/>
          </w:tcPr>
          <w:p w14:paraId="3C967AD6"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54.6</w:t>
            </w:r>
          </w:p>
        </w:tc>
        <w:tc>
          <w:tcPr>
            <w:tcW w:w="1300" w:type="dxa"/>
            <w:tcBorders>
              <w:top w:val="nil"/>
              <w:left w:val="nil"/>
              <w:bottom w:val="nil"/>
              <w:right w:val="single" w:sz="4" w:space="0" w:color="auto"/>
            </w:tcBorders>
            <w:shd w:val="clear" w:color="000000" w:fill="FFFFFF"/>
            <w:vAlign w:val="center"/>
            <w:hideMark/>
          </w:tcPr>
          <w:p w14:paraId="73F33A48"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43.8</w:t>
            </w:r>
          </w:p>
        </w:tc>
      </w:tr>
      <w:tr w:rsidR="00073A5F" w:rsidRPr="001F3846" w14:paraId="3E8002D3"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B57B4D2"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4EC0CE54"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67.2</w:t>
            </w:r>
          </w:p>
        </w:tc>
        <w:tc>
          <w:tcPr>
            <w:tcW w:w="1300" w:type="dxa"/>
            <w:tcBorders>
              <w:top w:val="nil"/>
              <w:left w:val="nil"/>
              <w:bottom w:val="nil"/>
              <w:right w:val="single" w:sz="4" w:space="0" w:color="auto"/>
            </w:tcBorders>
            <w:shd w:val="clear" w:color="000000" w:fill="F2F2F2"/>
            <w:vAlign w:val="center"/>
            <w:hideMark/>
          </w:tcPr>
          <w:p w14:paraId="55B857E3"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66.6</w:t>
            </w:r>
          </w:p>
        </w:tc>
        <w:tc>
          <w:tcPr>
            <w:tcW w:w="1300" w:type="dxa"/>
            <w:tcBorders>
              <w:top w:val="nil"/>
              <w:left w:val="nil"/>
              <w:bottom w:val="nil"/>
              <w:right w:val="single" w:sz="4" w:space="0" w:color="auto"/>
            </w:tcBorders>
            <w:shd w:val="clear" w:color="000000" w:fill="F2F2F2"/>
            <w:vAlign w:val="center"/>
            <w:hideMark/>
          </w:tcPr>
          <w:p w14:paraId="1C108478"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67.2</w:t>
            </w:r>
          </w:p>
        </w:tc>
        <w:tc>
          <w:tcPr>
            <w:tcW w:w="1300" w:type="dxa"/>
            <w:tcBorders>
              <w:top w:val="nil"/>
              <w:left w:val="nil"/>
              <w:bottom w:val="nil"/>
              <w:right w:val="single" w:sz="4" w:space="0" w:color="auto"/>
            </w:tcBorders>
            <w:shd w:val="clear" w:color="000000" w:fill="F2F2F2"/>
            <w:vAlign w:val="center"/>
            <w:hideMark/>
          </w:tcPr>
          <w:p w14:paraId="40B6C3BD"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51.0</w:t>
            </w:r>
          </w:p>
        </w:tc>
      </w:tr>
      <w:tr w:rsidR="00073A5F" w:rsidRPr="001F3846" w14:paraId="46F09E5B"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FF93856"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26F3135C"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43.2</w:t>
            </w:r>
          </w:p>
        </w:tc>
        <w:tc>
          <w:tcPr>
            <w:tcW w:w="1300" w:type="dxa"/>
            <w:tcBorders>
              <w:top w:val="nil"/>
              <w:left w:val="nil"/>
              <w:bottom w:val="nil"/>
              <w:right w:val="single" w:sz="4" w:space="0" w:color="auto"/>
            </w:tcBorders>
            <w:shd w:val="clear" w:color="000000" w:fill="FFFFFF"/>
            <w:vAlign w:val="center"/>
            <w:hideMark/>
          </w:tcPr>
          <w:p w14:paraId="563A7B46"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43.2</w:t>
            </w:r>
          </w:p>
        </w:tc>
        <w:tc>
          <w:tcPr>
            <w:tcW w:w="1300" w:type="dxa"/>
            <w:tcBorders>
              <w:top w:val="nil"/>
              <w:left w:val="nil"/>
              <w:bottom w:val="nil"/>
              <w:right w:val="single" w:sz="4" w:space="0" w:color="auto"/>
            </w:tcBorders>
            <w:shd w:val="clear" w:color="000000" w:fill="FFFFFF"/>
            <w:vAlign w:val="center"/>
            <w:hideMark/>
          </w:tcPr>
          <w:p w14:paraId="1C9817E1"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43.2</w:t>
            </w:r>
          </w:p>
        </w:tc>
        <w:tc>
          <w:tcPr>
            <w:tcW w:w="1300" w:type="dxa"/>
            <w:tcBorders>
              <w:top w:val="nil"/>
              <w:left w:val="nil"/>
              <w:bottom w:val="nil"/>
              <w:right w:val="single" w:sz="4" w:space="0" w:color="auto"/>
            </w:tcBorders>
            <w:shd w:val="clear" w:color="000000" w:fill="FFFFFF"/>
            <w:vAlign w:val="center"/>
            <w:hideMark/>
          </w:tcPr>
          <w:p w14:paraId="11D8D85A"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34.2</w:t>
            </w:r>
          </w:p>
        </w:tc>
      </w:tr>
      <w:tr w:rsidR="00073A5F" w:rsidRPr="001F3846" w14:paraId="1534E050"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7F7E29A"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1BBCE3BF"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57.6</w:t>
            </w:r>
          </w:p>
        </w:tc>
        <w:tc>
          <w:tcPr>
            <w:tcW w:w="1300" w:type="dxa"/>
            <w:tcBorders>
              <w:top w:val="nil"/>
              <w:left w:val="nil"/>
              <w:bottom w:val="nil"/>
              <w:right w:val="single" w:sz="4" w:space="0" w:color="auto"/>
            </w:tcBorders>
            <w:shd w:val="clear" w:color="000000" w:fill="F2F2F2"/>
            <w:vAlign w:val="center"/>
            <w:hideMark/>
          </w:tcPr>
          <w:p w14:paraId="3879D9E6"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57.6</w:t>
            </w:r>
          </w:p>
        </w:tc>
        <w:tc>
          <w:tcPr>
            <w:tcW w:w="1300" w:type="dxa"/>
            <w:tcBorders>
              <w:top w:val="nil"/>
              <w:left w:val="nil"/>
              <w:bottom w:val="nil"/>
              <w:right w:val="single" w:sz="4" w:space="0" w:color="auto"/>
            </w:tcBorders>
            <w:shd w:val="clear" w:color="000000" w:fill="F2F2F2"/>
            <w:vAlign w:val="center"/>
            <w:hideMark/>
          </w:tcPr>
          <w:p w14:paraId="35A91948"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57.6</w:t>
            </w:r>
          </w:p>
        </w:tc>
        <w:tc>
          <w:tcPr>
            <w:tcW w:w="1300" w:type="dxa"/>
            <w:tcBorders>
              <w:top w:val="nil"/>
              <w:left w:val="nil"/>
              <w:bottom w:val="nil"/>
              <w:right w:val="single" w:sz="4" w:space="0" w:color="auto"/>
            </w:tcBorders>
            <w:shd w:val="clear" w:color="000000" w:fill="F2F2F2"/>
            <w:vAlign w:val="center"/>
            <w:hideMark/>
          </w:tcPr>
          <w:p w14:paraId="333BB8FF"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45.0</w:t>
            </w:r>
          </w:p>
        </w:tc>
      </w:tr>
      <w:tr w:rsidR="00073A5F" w:rsidRPr="001F3846" w14:paraId="40B38C38"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88E1017"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6D0C1094"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15.0</w:t>
            </w:r>
          </w:p>
        </w:tc>
        <w:tc>
          <w:tcPr>
            <w:tcW w:w="1300" w:type="dxa"/>
            <w:tcBorders>
              <w:top w:val="nil"/>
              <w:left w:val="nil"/>
              <w:bottom w:val="nil"/>
              <w:right w:val="single" w:sz="4" w:space="0" w:color="auto"/>
            </w:tcBorders>
            <w:shd w:val="clear" w:color="000000" w:fill="FFFFFF"/>
            <w:vAlign w:val="center"/>
            <w:hideMark/>
          </w:tcPr>
          <w:p w14:paraId="02E4EFE3"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15.0</w:t>
            </w:r>
          </w:p>
        </w:tc>
        <w:tc>
          <w:tcPr>
            <w:tcW w:w="1300" w:type="dxa"/>
            <w:tcBorders>
              <w:top w:val="nil"/>
              <w:left w:val="nil"/>
              <w:bottom w:val="nil"/>
              <w:right w:val="single" w:sz="4" w:space="0" w:color="auto"/>
            </w:tcBorders>
            <w:shd w:val="clear" w:color="000000" w:fill="FFFFFF"/>
            <w:vAlign w:val="center"/>
            <w:hideMark/>
          </w:tcPr>
          <w:p w14:paraId="23D37D28"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15.0</w:t>
            </w:r>
          </w:p>
        </w:tc>
        <w:tc>
          <w:tcPr>
            <w:tcW w:w="1300" w:type="dxa"/>
            <w:tcBorders>
              <w:top w:val="nil"/>
              <w:left w:val="nil"/>
              <w:bottom w:val="nil"/>
              <w:right w:val="single" w:sz="4" w:space="0" w:color="auto"/>
            </w:tcBorders>
            <w:shd w:val="clear" w:color="000000" w:fill="FFFFFF"/>
            <w:vAlign w:val="center"/>
            <w:hideMark/>
          </w:tcPr>
          <w:p w14:paraId="03752906"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12.6</w:t>
            </w:r>
          </w:p>
        </w:tc>
      </w:tr>
      <w:tr w:rsidR="00073A5F" w:rsidRPr="001F3846" w14:paraId="0736C29D"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3170D4C"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6665E4FD"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4.2</w:t>
            </w:r>
          </w:p>
        </w:tc>
        <w:tc>
          <w:tcPr>
            <w:tcW w:w="1300" w:type="dxa"/>
            <w:tcBorders>
              <w:top w:val="nil"/>
              <w:left w:val="nil"/>
              <w:bottom w:val="nil"/>
              <w:right w:val="single" w:sz="4" w:space="0" w:color="auto"/>
            </w:tcBorders>
            <w:shd w:val="clear" w:color="000000" w:fill="F2F2F2"/>
            <w:vAlign w:val="center"/>
            <w:hideMark/>
          </w:tcPr>
          <w:p w14:paraId="6E0EA994"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4.2</w:t>
            </w:r>
          </w:p>
        </w:tc>
        <w:tc>
          <w:tcPr>
            <w:tcW w:w="1300" w:type="dxa"/>
            <w:tcBorders>
              <w:top w:val="nil"/>
              <w:left w:val="nil"/>
              <w:bottom w:val="nil"/>
              <w:right w:val="single" w:sz="4" w:space="0" w:color="auto"/>
            </w:tcBorders>
            <w:shd w:val="clear" w:color="000000" w:fill="F2F2F2"/>
            <w:vAlign w:val="center"/>
            <w:hideMark/>
          </w:tcPr>
          <w:p w14:paraId="438C93A4"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4.2</w:t>
            </w:r>
          </w:p>
        </w:tc>
        <w:tc>
          <w:tcPr>
            <w:tcW w:w="1300" w:type="dxa"/>
            <w:tcBorders>
              <w:top w:val="nil"/>
              <w:left w:val="nil"/>
              <w:bottom w:val="nil"/>
              <w:right w:val="single" w:sz="4" w:space="0" w:color="auto"/>
            </w:tcBorders>
            <w:shd w:val="clear" w:color="000000" w:fill="F2F2F2"/>
            <w:vAlign w:val="center"/>
            <w:hideMark/>
          </w:tcPr>
          <w:p w14:paraId="0308E49B"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3.0</w:t>
            </w:r>
          </w:p>
        </w:tc>
      </w:tr>
      <w:tr w:rsidR="00073A5F" w:rsidRPr="001F3846" w14:paraId="21C213DC"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AD4AC45"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2BE1BC7C"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68.4</w:t>
            </w:r>
          </w:p>
        </w:tc>
        <w:tc>
          <w:tcPr>
            <w:tcW w:w="1300" w:type="dxa"/>
            <w:tcBorders>
              <w:top w:val="nil"/>
              <w:left w:val="nil"/>
              <w:bottom w:val="nil"/>
              <w:right w:val="single" w:sz="4" w:space="0" w:color="auto"/>
            </w:tcBorders>
            <w:shd w:val="clear" w:color="000000" w:fill="FFFFFF"/>
            <w:vAlign w:val="center"/>
            <w:hideMark/>
          </w:tcPr>
          <w:p w14:paraId="0E089B0B"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68.4</w:t>
            </w:r>
          </w:p>
        </w:tc>
        <w:tc>
          <w:tcPr>
            <w:tcW w:w="1300" w:type="dxa"/>
            <w:tcBorders>
              <w:top w:val="nil"/>
              <w:left w:val="nil"/>
              <w:bottom w:val="nil"/>
              <w:right w:val="single" w:sz="4" w:space="0" w:color="auto"/>
            </w:tcBorders>
            <w:shd w:val="clear" w:color="000000" w:fill="FFFFFF"/>
            <w:vAlign w:val="center"/>
            <w:hideMark/>
          </w:tcPr>
          <w:p w14:paraId="7B30BF19"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68.4</w:t>
            </w:r>
          </w:p>
        </w:tc>
        <w:tc>
          <w:tcPr>
            <w:tcW w:w="1300" w:type="dxa"/>
            <w:tcBorders>
              <w:top w:val="nil"/>
              <w:left w:val="nil"/>
              <w:bottom w:val="nil"/>
              <w:right w:val="single" w:sz="4" w:space="0" w:color="auto"/>
            </w:tcBorders>
            <w:shd w:val="clear" w:color="000000" w:fill="FFFFFF"/>
            <w:vAlign w:val="center"/>
            <w:hideMark/>
          </w:tcPr>
          <w:p w14:paraId="18201493"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55.2</w:t>
            </w:r>
          </w:p>
        </w:tc>
      </w:tr>
      <w:tr w:rsidR="00073A5F" w:rsidRPr="001F3846" w14:paraId="6C72E777"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D80AB33"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3C3499EC"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21.0</w:t>
            </w:r>
          </w:p>
        </w:tc>
        <w:tc>
          <w:tcPr>
            <w:tcW w:w="1300" w:type="dxa"/>
            <w:tcBorders>
              <w:top w:val="nil"/>
              <w:left w:val="nil"/>
              <w:bottom w:val="nil"/>
              <w:right w:val="single" w:sz="4" w:space="0" w:color="auto"/>
            </w:tcBorders>
            <w:shd w:val="clear" w:color="000000" w:fill="F2F2F2"/>
            <w:vAlign w:val="center"/>
            <w:hideMark/>
          </w:tcPr>
          <w:p w14:paraId="4901B6C5"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21.0</w:t>
            </w:r>
          </w:p>
        </w:tc>
        <w:tc>
          <w:tcPr>
            <w:tcW w:w="1300" w:type="dxa"/>
            <w:tcBorders>
              <w:top w:val="nil"/>
              <w:left w:val="nil"/>
              <w:bottom w:val="nil"/>
              <w:right w:val="single" w:sz="4" w:space="0" w:color="auto"/>
            </w:tcBorders>
            <w:shd w:val="clear" w:color="000000" w:fill="F2F2F2"/>
            <w:vAlign w:val="center"/>
            <w:hideMark/>
          </w:tcPr>
          <w:p w14:paraId="61CD7AB5"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21.0</w:t>
            </w:r>
          </w:p>
        </w:tc>
        <w:tc>
          <w:tcPr>
            <w:tcW w:w="1300" w:type="dxa"/>
            <w:tcBorders>
              <w:top w:val="nil"/>
              <w:left w:val="nil"/>
              <w:bottom w:val="nil"/>
              <w:right w:val="single" w:sz="4" w:space="0" w:color="auto"/>
            </w:tcBorders>
            <w:shd w:val="clear" w:color="000000" w:fill="F2F2F2"/>
            <w:vAlign w:val="center"/>
            <w:hideMark/>
          </w:tcPr>
          <w:p w14:paraId="22E9551C"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18.6</w:t>
            </w:r>
          </w:p>
        </w:tc>
      </w:tr>
      <w:tr w:rsidR="00073A5F" w:rsidRPr="001F3846" w14:paraId="162E121D"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F26A756"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58EE3F52"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470005A7"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66E5C1D7"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174A3DB5"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r>
      <w:tr w:rsidR="00073A5F" w:rsidRPr="001F3846" w14:paraId="0DA81075" w14:textId="77777777" w:rsidTr="00797A1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0798F59" w14:textId="77777777" w:rsidR="00073A5F" w:rsidRPr="001F3846" w:rsidRDefault="00073A5F" w:rsidP="00797A1B">
            <w:pPr>
              <w:rPr>
                <w:rFonts w:ascii="Calibri" w:hAnsi="Calibri" w:cs="Calibri"/>
                <w:b/>
                <w:color w:val="000000"/>
                <w:sz w:val="22"/>
                <w:szCs w:val="22"/>
              </w:rPr>
            </w:pPr>
            <w:r w:rsidRPr="001F3846">
              <w:rPr>
                <w:rFonts w:ascii="Calibri" w:hAnsi="Calibri" w:cs="Calibri"/>
                <w:b/>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27CEE45" w14:textId="77777777" w:rsidR="00073A5F" w:rsidRPr="001F3846" w:rsidRDefault="00073A5F" w:rsidP="00797A1B">
            <w:pPr>
              <w:jc w:val="right"/>
              <w:rPr>
                <w:rFonts w:ascii="Calibri" w:hAnsi="Calibri" w:cs="Calibri"/>
                <w:b/>
                <w:color w:val="000000"/>
                <w:sz w:val="22"/>
                <w:szCs w:val="22"/>
              </w:rPr>
            </w:pPr>
            <w:r w:rsidRPr="001F3846">
              <w:rPr>
                <w:rFonts w:ascii="Calibri" w:hAnsi="Calibri" w:cs="Calibri"/>
                <w:b/>
                <w:color w:val="000000"/>
                <w:sz w:val="22"/>
                <w:szCs w:val="22"/>
              </w:rPr>
              <w:t>352.2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1DCDBBF7" w14:textId="77777777" w:rsidR="00073A5F" w:rsidRPr="001F3846" w:rsidRDefault="00073A5F" w:rsidP="00797A1B">
            <w:pPr>
              <w:jc w:val="right"/>
              <w:rPr>
                <w:rFonts w:ascii="Calibri" w:hAnsi="Calibri" w:cs="Calibri"/>
                <w:b/>
                <w:color w:val="000000"/>
                <w:sz w:val="22"/>
                <w:szCs w:val="22"/>
              </w:rPr>
            </w:pPr>
            <w:r w:rsidRPr="001F3846">
              <w:rPr>
                <w:rFonts w:ascii="Calibri" w:hAnsi="Calibri" w:cs="Calibri"/>
                <w:b/>
                <w:color w:val="000000"/>
                <w:sz w:val="22"/>
                <w:szCs w:val="22"/>
              </w:rPr>
              <w:t>343.2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78B0AB13" w14:textId="77777777" w:rsidR="00073A5F" w:rsidRPr="001F3846" w:rsidRDefault="00073A5F" w:rsidP="00797A1B">
            <w:pPr>
              <w:jc w:val="right"/>
              <w:rPr>
                <w:rFonts w:ascii="Calibri" w:hAnsi="Calibri" w:cs="Calibri"/>
                <w:b/>
                <w:color w:val="000000"/>
                <w:sz w:val="22"/>
                <w:szCs w:val="22"/>
              </w:rPr>
            </w:pPr>
            <w:r w:rsidRPr="001F3846">
              <w:rPr>
                <w:rFonts w:ascii="Calibri" w:hAnsi="Calibri" w:cs="Calibri"/>
                <w:b/>
                <w:color w:val="000000"/>
                <w:sz w:val="22"/>
                <w:szCs w:val="22"/>
              </w:rPr>
              <w:t>352.2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2C9FE885" w14:textId="77777777" w:rsidR="00073A5F" w:rsidRPr="001F3846" w:rsidRDefault="00073A5F" w:rsidP="00797A1B">
            <w:pPr>
              <w:jc w:val="right"/>
              <w:rPr>
                <w:rFonts w:ascii="Calibri" w:hAnsi="Calibri" w:cs="Calibri"/>
                <w:b/>
                <w:color w:val="000000"/>
                <w:sz w:val="22"/>
                <w:szCs w:val="22"/>
              </w:rPr>
            </w:pPr>
            <w:r w:rsidRPr="001F3846">
              <w:rPr>
                <w:rFonts w:ascii="Calibri" w:hAnsi="Calibri" w:cs="Calibri"/>
                <w:b/>
                <w:color w:val="000000"/>
                <w:sz w:val="22"/>
                <w:szCs w:val="22"/>
              </w:rPr>
              <w:t>279.6</w:t>
            </w:r>
          </w:p>
        </w:tc>
      </w:tr>
    </w:tbl>
    <w:p w14:paraId="038C1FB1" w14:textId="77777777" w:rsidR="00073A5F" w:rsidRPr="001F3846" w:rsidRDefault="00073A5F" w:rsidP="00073A5F"/>
    <w:p w14:paraId="31A86BD8" w14:textId="77777777" w:rsidR="00073A5F" w:rsidRPr="001F3846" w:rsidRDefault="00073A5F" w:rsidP="00073A5F">
      <w:pPr>
        <w:rPr>
          <w:b/>
          <w:color w:val="833C0B" w:themeColor="accent2" w:themeShade="80"/>
        </w:rPr>
      </w:pPr>
      <w:r w:rsidRPr="001F3846">
        <w:rPr>
          <w:b/>
          <w:color w:val="833C0B" w:themeColor="accent2" w:themeShade="80"/>
        </w:rPr>
        <w:br w:type="page"/>
      </w:r>
    </w:p>
    <w:p w14:paraId="253E0D32" w14:textId="77777777" w:rsidR="00073A5F" w:rsidRPr="001F3846" w:rsidRDefault="00073A5F" w:rsidP="00073A5F">
      <w:pPr>
        <w:rPr>
          <w:color w:val="002060"/>
        </w:rPr>
      </w:pPr>
      <w:r w:rsidRPr="001F3846">
        <w:rPr>
          <w:b/>
          <w:color w:val="833C0B" w:themeColor="accent2" w:themeShade="80"/>
          <w:sz w:val="28"/>
          <w:szCs w:val="28"/>
        </w:rPr>
        <w:lastRenderedPageBreak/>
        <w:t>2.6</w:t>
      </w:r>
      <w:r w:rsidRPr="001F3846">
        <w:rPr>
          <w:b/>
          <w:color w:val="833C0B" w:themeColor="accent2" w:themeShade="80"/>
          <w:sz w:val="28"/>
          <w:szCs w:val="28"/>
        </w:rPr>
        <w:tab/>
        <w:t>Bridging the standardization gap</w:t>
      </w:r>
    </w:p>
    <w:p w14:paraId="588CF4D4" w14:textId="77777777" w:rsidR="00073A5F" w:rsidRPr="001F3846" w:rsidRDefault="00073A5F" w:rsidP="00073A5F">
      <w:pPr>
        <w:rPr>
          <w:b/>
        </w:rPr>
      </w:pPr>
    </w:p>
    <w:p w14:paraId="329955AA" w14:textId="77777777" w:rsidR="00073A5F" w:rsidRPr="001F3846" w:rsidRDefault="00073A5F" w:rsidP="00073A5F">
      <w:pPr>
        <w:rPr>
          <w:b/>
        </w:rPr>
      </w:pPr>
      <w:r w:rsidRPr="001F3846">
        <w:rPr>
          <w:b/>
        </w:rPr>
        <w:t>Description</w:t>
      </w:r>
    </w:p>
    <w:p w14:paraId="3F781CC5" w14:textId="77777777" w:rsidR="00073A5F" w:rsidRPr="001F3846" w:rsidRDefault="00073A5F" w:rsidP="00073A5F"/>
    <w:p w14:paraId="7DF48C60" w14:textId="77777777" w:rsidR="00073A5F" w:rsidRPr="001F3846" w:rsidRDefault="00073A5F" w:rsidP="00073A5F">
      <w:r w:rsidRPr="0072226C">
        <w:t xml:space="preserve">TSB provides support and assistance to developing countries in bridging the standardization gap in relation to standardization matters, information and communication network infrastructure and applications, and relevant training materials for capacity building, </w:t>
      </w:r>
      <w:proofErr w:type="gramStart"/>
      <w:r w:rsidRPr="0072226C">
        <w:t>taking into account</w:t>
      </w:r>
      <w:proofErr w:type="gramEnd"/>
      <w:r w:rsidRPr="0072226C">
        <w:t xml:space="preserve"> the characteristics of the telecommunication environment of the developing countries.</w:t>
      </w:r>
    </w:p>
    <w:p w14:paraId="29BA44C6" w14:textId="77777777" w:rsidR="00073A5F" w:rsidRPr="001F3846" w:rsidRDefault="00073A5F" w:rsidP="00073A5F">
      <w:pPr>
        <w:rPr>
          <w:b/>
          <w:color w:val="002060"/>
        </w:rPr>
      </w:pPr>
    </w:p>
    <w:p w14:paraId="69ED2A2E" w14:textId="77777777" w:rsidR="00073A5F" w:rsidRPr="001F3846" w:rsidRDefault="00073A5F" w:rsidP="00073A5F">
      <w:pPr>
        <w:rPr>
          <w:b/>
          <w:color w:val="002060"/>
        </w:rPr>
      </w:pPr>
      <w:r w:rsidRPr="001F3846">
        <w:rPr>
          <w:b/>
          <w:color w:val="002060"/>
        </w:rPr>
        <w:t>2025 Statement of expected results and risk analysis</w:t>
      </w:r>
    </w:p>
    <w:p w14:paraId="4A782723" w14:textId="77777777" w:rsidR="00073A5F" w:rsidRPr="001F3846" w:rsidRDefault="00073A5F" w:rsidP="00073A5F">
      <w:pPr>
        <w:rPr>
          <w:color w:val="002060"/>
        </w:rPr>
      </w:pPr>
    </w:p>
    <w:p w14:paraId="7E82504A" w14:textId="77777777" w:rsidR="00073A5F" w:rsidRPr="001F3846" w:rsidRDefault="00073A5F" w:rsidP="00073A5F">
      <w:pPr>
        <w:rPr>
          <w:i/>
        </w:rPr>
      </w:pPr>
      <w:r w:rsidRPr="001F3846">
        <w:rPr>
          <w:i/>
        </w:rPr>
        <w:t>2025 Statement of expected results</w:t>
      </w:r>
    </w:p>
    <w:tbl>
      <w:tblPr>
        <w:tblW w:w="7400" w:type="dxa"/>
        <w:tblLook w:val="04A0" w:firstRow="1" w:lastRow="0" w:firstColumn="1" w:lastColumn="0" w:noHBand="0" w:noVBand="1"/>
      </w:tblPr>
      <w:tblGrid>
        <w:gridCol w:w="3700"/>
        <w:gridCol w:w="3700"/>
      </w:tblGrid>
      <w:tr w:rsidR="00073A5F" w:rsidRPr="001F3846" w14:paraId="1A36BFD9" w14:textId="77777777" w:rsidTr="00797A1B">
        <w:trPr>
          <w:trHeight w:val="320"/>
        </w:trPr>
        <w:tc>
          <w:tcPr>
            <w:tcW w:w="37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84F1A45"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Expected results</w:t>
            </w:r>
          </w:p>
        </w:tc>
        <w:tc>
          <w:tcPr>
            <w:tcW w:w="3700" w:type="dxa"/>
            <w:tcBorders>
              <w:top w:val="single" w:sz="4" w:space="0" w:color="auto"/>
              <w:left w:val="nil"/>
              <w:bottom w:val="single" w:sz="4" w:space="0" w:color="auto"/>
              <w:right w:val="single" w:sz="4" w:space="0" w:color="auto"/>
            </w:tcBorders>
            <w:shd w:val="clear" w:color="000000" w:fill="DAB785"/>
            <w:noWrap/>
            <w:vAlign w:val="bottom"/>
            <w:hideMark/>
          </w:tcPr>
          <w:p w14:paraId="3DAFBEC7"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Key performance indicators</w:t>
            </w:r>
          </w:p>
        </w:tc>
      </w:tr>
      <w:tr w:rsidR="00073A5F" w:rsidRPr="001F3846" w14:paraId="59FC9B5F" w14:textId="77777777" w:rsidTr="00797A1B">
        <w:trPr>
          <w:trHeight w:val="2980"/>
        </w:trPr>
        <w:tc>
          <w:tcPr>
            <w:tcW w:w="3700" w:type="dxa"/>
            <w:tcBorders>
              <w:top w:val="nil"/>
              <w:left w:val="single" w:sz="4" w:space="0" w:color="auto"/>
              <w:bottom w:val="nil"/>
              <w:right w:val="single" w:sz="4" w:space="0" w:color="auto"/>
            </w:tcBorders>
            <w:shd w:val="clear" w:color="000000" w:fill="F2F2F2"/>
            <w:hideMark/>
          </w:tcPr>
          <w:p w14:paraId="416A9C5B" w14:textId="77777777" w:rsidR="00073A5F" w:rsidRPr="001F3846" w:rsidRDefault="00073A5F" w:rsidP="00797A1B">
            <w:pPr>
              <w:outlineLvl w:val="0"/>
              <w:rPr>
                <w:rFonts w:ascii="Calibri" w:hAnsi="Calibri" w:cs="Calibri"/>
                <w:color w:val="000000"/>
                <w:sz w:val="22"/>
                <w:szCs w:val="22"/>
              </w:rPr>
            </w:pPr>
            <w:r w:rsidRPr="001F3846">
              <w:rPr>
                <w:rFonts w:ascii="Calibri" w:hAnsi="Calibri" w:cs="Calibri"/>
                <w:color w:val="000000"/>
                <w:sz w:val="22"/>
                <w:szCs w:val="22"/>
              </w:rPr>
              <w:t>Enhanced ability of all countries, in particular developing countries, to develop and implement strategies, policies and practices for digital inclusion, access and use telecom/ICTs, implement, and participate in the development of ITU-T Recommendations, best practices and regulations</w:t>
            </w:r>
          </w:p>
        </w:tc>
        <w:tc>
          <w:tcPr>
            <w:tcW w:w="3700" w:type="dxa"/>
            <w:tcBorders>
              <w:top w:val="nil"/>
              <w:left w:val="nil"/>
              <w:bottom w:val="nil"/>
              <w:right w:val="single" w:sz="4" w:space="0" w:color="auto"/>
            </w:tcBorders>
            <w:shd w:val="clear" w:color="000000" w:fill="F2F2F2"/>
            <w:hideMark/>
          </w:tcPr>
          <w:p w14:paraId="31FD3590" w14:textId="77777777" w:rsidR="00073A5F" w:rsidRPr="001F3846" w:rsidRDefault="00073A5F" w:rsidP="00797A1B">
            <w:pPr>
              <w:outlineLvl w:val="0"/>
              <w:rPr>
                <w:rFonts w:ascii="Calibri" w:hAnsi="Calibri" w:cs="Calibri"/>
                <w:color w:val="000000"/>
                <w:sz w:val="22"/>
                <w:szCs w:val="22"/>
              </w:rPr>
            </w:pPr>
            <w:r w:rsidRPr="001F3846">
              <w:rPr>
                <w:rFonts w:ascii="Calibri" w:hAnsi="Calibri" w:cs="Calibri"/>
                <w:color w:val="000000"/>
                <w:sz w:val="22"/>
                <w:szCs w:val="22"/>
              </w:rPr>
              <w:t>Total number of ITU-T study group leadership positions held (by level of development)</w:t>
            </w:r>
          </w:p>
        </w:tc>
      </w:tr>
      <w:tr w:rsidR="00073A5F" w:rsidRPr="001F3846" w14:paraId="4B6569D5" w14:textId="77777777" w:rsidTr="00797A1B">
        <w:trPr>
          <w:trHeight w:val="640"/>
        </w:trPr>
        <w:tc>
          <w:tcPr>
            <w:tcW w:w="3700" w:type="dxa"/>
            <w:tcBorders>
              <w:top w:val="nil"/>
              <w:left w:val="single" w:sz="4" w:space="0" w:color="auto"/>
              <w:bottom w:val="nil"/>
              <w:right w:val="single" w:sz="4" w:space="0" w:color="auto"/>
            </w:tcBorders>
            <w:shd w:val="clear" w:color="auto" w:fill="auto"/>
            <w:vAlign w:val="center"/>
            <w:hideMark/>
          </w:tcPr>
          <w:p w14:paraId="4AE15EFB" w14:textId="77777777" w:rsidR="00073A5F" w:rsidRPr="001F3846" w:rsidRDefault="00073A5F" w:rsidP="00797A1B">
            <w:pPr>
              <w:outlineLvl w:val="0"/>
              <w:rPr>
                <w:rFonts w:ascii="Calibri" w:hAnsi="Calibri" w:cs="Calibri"/>
                <w:color w:val="000000"/>
                <w:sz w:val="22"/>
                <w:szCs w:val="22"/>
              </w:rPr>
            </w:pPr>
            <w:r w:rsidRPr="001F3846">
              <w:rPr>
                <w:rFonts w:ascii="Calibri" w:hAnsi="Calibri" w:cs="Calibri"/>
                <w:color w:val="000000"/>
                <w:sz w:val="22"/>
                <w:szCs w:val="22"/>
              </w:rPr>
              <w:t xml:space="preserve"> </w:t>
            </w:r>
          </w:p>
        </w:tc>
        <w:tc>
          <w:tcPr>
            <w:tcW w:w="3700" w:type="dxa"/>
            <w:tcBorders>
              <w:top w:val="nil"/>
              <w:left w:val="nil"/>
              <w:bottom w:val="nil"/>
              <w:right w:val="single" w:sz="4" w:space="0" w:color="auto"/>
            </w:tcBorders>
            <w:shd w:val="clear" w:color="auto" w:fill="auto"/>
            <w:vAlign w:val="center"/>
            <w:hideMark/>
          </w:tcPr>
          <w:p w14:paraId="4305AA5C" w14:textId="77777777" w:rsidR="00073A5F" w:rsidRPr="001F3846" w:rsidRDefault="00073A5F" w:rsidP="00797A1B">
            <w:pPr>
              <w:outlineLvl w:val="0"/>
              <w:rPr>
                <w:rFonts w:ascii="Calibri" w:hAnsi="Calibri" w:cs="Calibri"/>
                <w:color w:val="000000"/>
                <w:sz w:val="22"/>
                <w:szCs w:val="22"/>
              </w:rPr>
            </w:pPr>
            <w:r w:rsidRPr="001F3846">
              <w:rPr>
                <w:rFonts w:ascii="Calibri" w:hAnsi="Calibri" w:cs="Calibri"/>
                <w:color w:val="000000"/>
                <w:sz w:val="22"/>
                <w:szCs w:val="22"/>
              </w:rPr>
              <w:t>Total number of ITU-T study group meetings/participants</w:t>
            </w:r>
          </w:p>
        </w:tc>
      </w:tr>
      <w:tr w:rsidR="00073A5F" w:rsidRPr="001F3846" w14:paraId="69ACAA46" w14:textId="77777777" w:rsidTr="00797A1B">
        <w:trPr>
          <w:trHeight w:val="1100"/>
        </w:trPr>
        <w:tc>
          <w:tcPr>
            <w:tcW w:w="3700" w:type="dxa"/>
            <w:tcBorders>
              <w:top w:val="nil"/>
              <w:left w:val="single" w:sz="4" w:space="0" w:color="auto"/>
              <w:bottom w:val="nil"/>
              <w:right w:val="single" w:sz="4" w:space="0" w:color="auto"/>
            </w:tcBorders>
            <w:shd w:val="clear" w:color="000000" w:fill="F2F2F2"/>
            <w:vAlign w:val="center"/>
            <w:hideMark/>
          </w:tcPr>
          <w:p w14:paraId="0C99E520" w14:textId="77777777" w:rsidR="00073A5F" w:rsidRPr="001F3846" w:rsidRDefault="00073A5F" w:rsidP="00797A1B">
            <w:pPr>
              <w:outlineLvl w:val="0"/>
              <w:rPr>
                <w:rFonts w:ascii="Calibri" w:hAnsi="Calibri" w:cs="Calibri"/>
                <w:color w:val="000000"/>
                <w:sz w:val="22"/>
                <w:szCs w:val="22"/>
              </w:rPr>
            </w:pPr>
            <w:r w:rsidRPr="001F3846">
              <w:rPr>
                <w:rFonts w:ascii="Calibri" w:hAnsi="Calibri" w:cs="Calibri"/>
                <w:color w:val="000000"/>
                <w:sz w:val="22"/>
                <w:szCs w:val="22"/>
              </w:rPr>
              <w:t xml:space="preserve"> </w:t>
            </w:r>
          </w:p>
        </w:tc>
        <w:tc>
          <w:tcPr>
            <w:tcW w:w="3700" w:type="dxa"/>
            <w:tcBorders>
              <w:top w:val="nil"/>
              <w:left w:val="nil"/>
              <w:bottom w:val="nil"/>
              <w:right w:val="single" w:sz="4" w:space="0" w:color="auto"/>
            </w:tcBorders>
            <w:shd w:val="clear" w:color="000000" w:fill="F2F2F2"/>
            <w:vAlign w:val="center"/>
            <w:hideMark/>
          </w:tcPr>
          <w:p w14:paraId="06F7C0D0" w14:textId="77777777" w:rsidR="00073A5F" w:rsidRPr="001F3846" w:rsidRDefault="00073A5F" w:rsidP="00797A1B">
            <w:pPr>
              <w:outlineLvl w:val="0"/>
              <w:rPr>
                <w:rFonts w:ascii="Calibri" w:hAnsi="Calibri" w:cs="Calibri"/>
                <w:color w:val="000000"/>
                <w:sz w:val="22"/>
                <w:szCs w:val="22"/>
              </w:rPr>
            </w:pPr>
            <w:r w:rsidRPr="001F3846">
              <w:rPr>
                <w:rFonts w:ascii="Calibri" w:hAnsi="Calibri" w:cs="Calibri"/>
                <w:color w:val="000000"/>
                <w:sz w:val="22"/>
                <w:szCs w:val="22"/>
              </w:rPr>
              <w:t>Total number of countries represented in the ITU-T study group meetings</w:t>
            </w:r>
          </w:p>
        </w:tc>
      </w:tr>
      <w:tr w:rsidR="00073A5F" w:rsidRPr="001F3846" w14:paraId="3EC12536" w14:textId="77777777" w:rsidTr="00797A1B">
        <w:trPr>
          <w:trHeight w:val="960"/>
        </w:trPr>
        <w:tc>
          <w:tcPr>
            <w:tcW w:w="3700" w:type="dxa"/>
            <w:tcBorders>
              <w:top w:val="nil"/>
              <w:left w:val="single" w:sz="4" w:space="0" w:color="auto"/>
              <w:bottom w:val="nil"/>
              <w:right w:val="single" w:sz="4" w:space="0" w:color="auto"/>
            </w:tcBorders>
            <w:shd w:val="clear" w:color="000000" w:fill="FFFFFF"/>
            <w:vAlign w:val="center"/>
            <w:hideMark/>
          </w:tcPr>
          <w:p w14:paraId="200D40E8" w14:textId="77777777" w:rsidR="00073A5F" w:rsidRPr="001F3846" w:rsidRDefault="00073A5F" w:rsidP="00797A1B">
            <w:pPr>
              <w:outlineLvl w:val="0"/>
              <w:rPr>
                <w:rFonts w:ascii="Calibri" w:hAnsi="Calibri" w:cs="Calibri"/>
                <w:color w:val="000000"/>
                <w:sz w:val="22"/>
                <w:szCs w:val="22"/>
              </w:rPr>
            </w:pPr>
            <w:r w:rsidRPr="001F3846">
              <w:rPr>
                <w:rFonts w:ascii="Calibri" w:hAnsi="Calibri" w:cs="Calibri"/>
                <w:color w:val="000000"/>
                <w:sz w:val="22"/>
                <w:szCs w:val="22"/>
              </w:rPr>
              <w:t xml:space="preserve"> </w:t>
            </w:r>
          </w:p>
        </w:tc>
        <w:tc>
          <w:tcPr>
            <w:tcW w:w="3700" w:type="dxa"/>
            <w:tcBorders>
              <w:top w:val="nil"/>
              <w:left w:val="nil"/>
              <w:bottom w:val="nil"/>
              <w:right w:val="single" w:sz="4" w:space="0" w:color="auto"/>
            </w:tcBorders>
            <w:shd w:val="clear" w:color="000000" w:fill="FFFFFF"/>
            <w:vAlign w:val="center"/>
            <w:hideMark/>
          </w:tcPr>
          <w:p w14:paraId="377FD953" w14:textId="77777777" w:rsidR="00073A5F" w:rsidRPr="001F3846" w:rsidRDefault="00073A5F" w:rsidP="00797A1B">
            <w:pPr>
              <w:outlineLvl w:val="0"/>
              <w:rPr>
                <w:rFonts w:ascii="Calibri" w:hAnsi="Calibri" w:cs="Calibri"/>
                <w:color w:val="000000"/>
                <w:sz w:val="22"/>
                <w:szCs w:val="22"/>
              </w:rPr>
            </w:pPr>
            <w:r w:rsidRPr="001F3846">
              <w:rPr>
                <w:rFonts w:ascii="Calibri" w:hAnsi="Calibri" w:cs="Calibri"/>
                <w:color w:val="000000"/>
                <w:sz w:val="22"/>
                <w:szCs w:val="22"/>
              </w:rPr>
              <w:t>Total number of contributions submitted to ITU-T study group meetings</w:t>
            </w:r>
          </w:p>
        </w:tc>
      </w:tr>
      <w:tr w:rsidR="00073A5F" w:rsidRPr="001F3846" w14:paraId="75414763" w14:textId="77777777" w:rsidTr="00797A1B">
        <w:trPr>
          <w:trHeight w:val="640"/>
        </w:trPr>
        <w:tc>
          <w:tcPr>
            <w:tcW w:w="3700" w:type="dxa"/>
            <w:tcBorders>
              <w:top w:val="nil"/>
              <w:left w:val="single" w:sz="4" w:space="0" w:color="auto"/>
              <w:bottom w:val="nil"/>
              <w:right w:val="single" w:sz="4" w:space="0" w:color="auto"/>
            </w:tcBorders>
            <w:shd w:val="clear" w:color="000000" w:fill="F2F2F2"/>
            <w:vAlign w:val="center"/>
            <w:hideMark/>
          </w:tcPr>
          <w:p w14:paraId="12BD5D37" w14:textId="77777777" w:rsidR="00073A5F" w:rsidRPr="001F3846" w:rsidRDefault="00073A5F" w:rsidP="00797A1B">
            <w:pPr>
              <w:outlineLvl w:val="0"/>
              <w:rPr>
                <w:rFonts w:ascii="Calibri" w:hAnsi="Calibri" w:cs="Calibri"/>
                <w:color w:val="000000"/>
                <w:sz w:val="22"/>
                <w:szCs w:val="22"/>
              </w:rPr>
            </w:pPr>
            <w:r w:rsidRPr="001F3846">
              <w:rPr>
                <w:rFonts w:ascii="Calibri" w:hAnsi="Calibri" w:cs="Calibri"/>
                <w:color w:val="000000"/>
                <w:sz w:val="22"/>
                <w:szCs w:val="22"/>
              </w:rPr>
              <w:t xml:space="preserve"> </w:t>
            </w:r>
          </w:p>
        </w:tc>
        <w:tc>
          <w:tcPr>
            <w:tcW w:w="3700" w:type="dxa"/>
            <w:tcBorders>
              <w:top w:val="nil"/>
              <w:left w:val="nil"/>
              <w:bottom w:val="nil"/>
              <w:right w:val="single" w:sz="4" w:space="0" w:color="auto"/>
            </w:tcBorders>
            <w:shd w:val="clear" w:color="000000" w:fill="F2F2F2"/>
            <w:vAlign w:val="center"/>
            <w:hideMark/>
          </w:tcPr>
          <w:p w14:paraId="05ADBD3C" w14:textId="77777777" w:rsidR="00073A5F" w:rsidRPr="001F3846" w:rsidRDefault="00073A5F" w:rsidP="00797A1B">
            <w:pPr>
              <w:outlineLvl w:val="0"/>
              <w:rPr>
                <w:rFonts w:ascii="Calibri" w:hAnsi="Calibri" w:cs="Calibri"/>
                <w:color w:val="000000"/>
                <w:sz w:val="22"/>
                <w:szCs w:val="22"/>
              </w:rPr>
            </w:pPr>
            <w:r w:rsidRPr="001F3846">
              <w:rPr>
                <w:rFonts w:ascii="Calibri" w:hAnsi="Calibri" w:cs="Calibri"/>
                <w:color w:val="000000"/>
                <w:sz w:val="22"/>
                <w:szCs w:val="22"/>
              </w:rPr>
              <w:t>Total number of ITU-T Recommendation downloaded</w:t>
            </w:r>
          </w:p>
        </w:tc>
      </w:tr>
      <w:tr w:rsidR="00073A5F" w:rsidRPr="001F3846" w14:paraId="77F9FEA3" w14:textId="77777777" w:rsidTr="00797A1B">
        <w:trPr>
          <w:trHeight w:val="96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645CA1B1" w14:textId="77777777" w:rsidR="00073A5F" w:rsidRPr="001F3846" w:rsidRDefault="00073A5F" w:rsidP="00797A1B">
            <w:pPr>
              <w:outlineLvl w:val="0"/>
              <w:rPr>
                <w:rFonts w:ascii="Calibri" w:hAnsi="Calibri" w:cs="Calibri"/>
                <w:color w:val="000000"/>
                <w:sz w:val="22"/>
                <w:szCs w:val="22"/>
              </w:rPr>
            </w:pPr>
            <w:r w:rsidRPr="001F3846">
              <w:rPr>
                <w:rFonts w:ascii="Calibri" w:hAnsi="Calibri" w:cs="Calibri"/>
                <w:color w:val="000000"/>
                <w:sz w:val="22"/>
                <w:szCs w:val="22"/>
              </w:rPr>
              <w:t xml:space="preserve"> </w:t>
            </w:r>
          </w:p>
        </w:tc>
        <w:tc>
          <w:tcPr>
            <w:tcW w:w="3700" w:type="dxa"/>
            <w:tcBorders>
              <w:top w:val="nil"/>
              <w:left w:val="nil"/>
              <w:bottom w:val="single" w:sz="4" w:space="0" w:color="auto"/>
              <w:right w:val="single" w:sz="4" w:space="0" w:color="auto"/>
            </w:tcBorders>
            <w:shd w:val="clear" w:color="000000" w:fill="FFFFFF"/>
            <w:vAlign w:val="center"/>
            <w:hideMark/>
          </w:tcPr>
          <w:p w14:paraId="50B3DF89" w14:textId="77777777" w:rsidR="00073A5F" w:rsidRPr="001F3846" w:rsidRDefault="00073A5F" w:rsidP="00797A1B">
            <w:pPr>
              <w:outlineLvl w:val="0"/>
              <w:rPr>
                <w:rFonts w:ascii="Calibri" w:hAnsi="Calibri" w:cs="Calibri"/>
                <w:color w:val="000000"/>
                <w:sz w:val="22"/>
                <w:szCs w:val="22"/>
              </w:rPr>
            </w:pPr>
            <w:r w:rsidRPr="001F3846">
              <w:rPr>
                <w:rFonts w:ascii="Calibri" w:hAnsi="Calibri" w:cs="Calibri"/>
                <w:color w:val="000000"/>
                <w:sz w:val="22"/>
                <w:szCs w:val="22"/>
              </w:rPr>
              <w:t xml:space="preserve">Total number of workshops and other events in support of ITU-T study group </w:t>
            </w:r>
            <w:proofErr w:type="gramStart"/>
            <w:r w:rsidRPr="001F3846">
              <w:rPr>
                <w:rFonts w:ascii="Calibri" w:hAnsi="Calibri" w:cs="Calibri"/>
                <w:color w:val="000000"/>
                <w:sz w:val="22"/>
                <w:szCs w:val="22"/>
              </w:rPr>
              <w:t>meetings;</w:t>
            </w:r>
            <w:proofErr w:type="gramEnd"/>
          </w:p>
          <w:p w14:paraId="1F937B9D" w14:textId="77777777" w:rsidR="00073A5F" w:rsidRPr="001F3846" w:rsidRDefault="00073A5F" w:rsidP="00797A1B">
            <w:pPr>
              <w:outlineLvl w:val="0"/>
              <w:rPr>
                <w:rFonts w:ascii="Calibri" w:hAnsi="Calibri" w:cs="Calibri"/>
                <w:color w:val="000000"/>
                <w:sz w:val="22"/>
                <w:szCs w:val="22"/>
              </w:rPr>
            </w:pPr>
            <w:r w:rsidRPr="001F3846">
              <w:rPr>
                <w:rFonts w:ascii="Calibri" w:hAnsi="Calibri" w:cs="Calibri"/>
                <w:color w:val="000000"/>
                <w:sz w:val="22"/>
                <w:szCs w:val="22"/>
              </w:rPr>
              <w:t>Number and geographic distribution of physical and remote participants in these workshops/events</w:t>
            </w:r>
          </w:p>
        </w:tc>
      </w:tr>
    </w:tbl>
    <w:p w14:paraId="4CAAB3CB" w14:textId="77777777" w:rsidR="00073A5F" w:rsidRPr="001F3846" w:rsidRDefault="00073A5F" w:rsidP="00073A5F"/>
    <w:p w14:paraId="4BC040E5" w14:textId="77777777" w:rsidR="00073A5F" w:rsidRPr="001F3846" w:rsidRDefault="00073A5F" w:rsidP="00073A5F">
      <w:pPr>
        <w:rPr>
          <w:i/>
        </w:rPr>
      </w:pPr>
    </w:p>
    <w:p w14:paraId="29867C57" w14:textId="77777777" w:rsidR="00073A5F" w:rsidRPr="001F3846" w:rsidRDefault="00073A5F" w:rsidP="00073A5F">
      <w:pPr>
        <w:rPr>
          <w:i/>
        </w:rPr>
      </w:pPr>
      <w:r w:rsidRPr="001F3846">
        <w:rPr>
          <w:i/>
        </w:rPr>
        <w:br w:type="page"/>
      </w:r>
    </w:p>
    <w:p w14:paraId="275CE5B5" w14:textId="77777777" w:rsidR="00073A5F" w:rsidRPr="001F3846" w:rsidRDefault="00073A5F" w:rsidP="00073A5F">
      <w:pPr>
        <w:rPr>
          <w:i/>
        </w:rPr>
      </w:pPr>
      <w:r w:rsidRPr="001F3846">
        <w:rPr>
          <w:i/>
        </w:rPr>
        <w:lastRenderedPageBreak/>
        <w:t>2025 Threat and risk assessment</w:t>
      </w:r>
    </w:p>
    <w:tbl>
      <w:tblPr>
        <w:tblW w:w="8780" w:type="dxa"/>
        <w:tblLook w:val="04A0" w:firstRow="1" w:lastRow="0" w:firstColumn="1" w:lastColumn="0" w:noHBand="0" w:noVBand="1"/>
      </w:tblPr>
      <w:tblGrid>
        <w:gridCol w:w="1540"/>
        <w:gridCol w:w="2020"/>
        <w:gridCol w:w="1664"/>
        <w:gridCol w:w="1540"/>
        <w:gridCol w:w="2140"/>
      </w:tblGrid>
      <w:tr w:rsidR="00073A5F" w:rsidRPr="001F3846" w14:paraId="4423764D" w14:textId="77777777" w:rsidTr="00797A1B">
        <w:trPr>
          <w:trHeight w:val="320"/>
        </w:trPr>
        <w:tc>
          <w:tcPr>
            <w:tcW w:w="1540" w:type="dxa"/>
            <w:tcBorders>
              <w:top w:val="single" w:sz="4" w:space="0" w:color="auto"/>
              <w:left w:val="single" w:sz="4" w:space="0" w:color="auto"/>
              <w:bottom w:val="single" w:sz="4" w:space="0" w:color="auto"/>
              <w:right w:val="single" w:sz="4" w:space="0" w:color="auto"/>
            </w:tcBorders>
            <w:shd w:val="clear" w:color="auto" w:fill="02385E"/>
            <w:noWrap/>
            <w:hideMark/>
          </w:tcPr>
          <w:p w14:paraId="31E50AE6"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Perspective</w:t>
            </w:r>
          </w:p>
        </w:tc>
        <w:tc>
          <w:tcPr>
            <w:tcW w:w="2020" w:type="dxa"/>
            <w:tcBorders>
              <w:top w:val="single" w:sz="4" w:space="0" w:color="auto"/>
              <w:left w:val="nil"/>
              <w:bottom w:val="single" w:sz="4" w:space="0" w:color="auto"/>
              <w:right w:val="single" w:sz="4" w:space="0" w:color="auto"/>
            </w:tcBorders>
            <w:shd w:val="clear" w:color="auto" w:fill="70A288"/>
            <w:noWrap/>
            <w:hideMark/>
          </w:tcPr>
          <w:p w14:paraId="3ADFF199"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Key risk indicator</w:t>
            </w:r>
          </w:p>
        </w:tc>
        <w:tc>
          <w:tcPr>
            <w:tcW w:w="1540" w:type="dxa"/>
            <w:tcBorders>
              <w:top w:val="single" w:sz="4" w:space="0" w:color="auto"/>
              <w:left w:val="nil"/>
              <w:bottom w:val="single" w:sz="4" w:space="0" w:color="auto"/>
              <w:right w:val="single" w:sz="4" w:space="0" w:color="auto"/>
            </w:tcBorders>
            <w:shd w:val="clear" w:color="auto" w:fill="DAB785"/>
            <w:noWrap/>
            <w:hideMark/>
          </w:tcPr>
          <w:p w14:paraId="3C443E78"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Impact</w:t>
            </w:r>
          </w:p>
        </w:tc>
        <w:tc>
          <w:tcPr>
            <w:tcW w:w="1540" w:type="dxa"/>
            <w:tcBorders>
              <w:top w:val="single" w:sz="4" w:space="0" w:color="auto"/>
              <w:left w:val="nil"/>
              <w:bottom w:val="single" w:sz="4" w:space="0" w:color="auto"/>
              <w:right w:val="nil"/>
            </w:tcBorders>
            <w:shd w:val="clear" w:color="auto" w:fill="D6896F"/>
            <w:noWrap/>
            <w:hideMark/>
          </w:tcPr>
          <w:p w14:paraId="211D4ACD"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Likelihood</w:t>
            </w:r>
          </w:p>
        </w:tc>
        <w:tc>
          <w:tcPr>
            <w:tcW w:w="2140" w:type="dxa"/>
            <w:tcBorders>
              <w:top w:val="single" w:sz="4" w:space="0" w:color="auto"/>
              <w:left w:val="single" w:sz="4" w:space="0" w:color="auto"/>
              <w:bottom w:val="single" w:sz="4" w:space="0" w:color="auto"/>
              <w:right w:val="single" w:sz="4" w:space="0" w:color="auto"/>
            </w:tcBorders>
            <w:shd w:val="clear" w:color="auto" w:fill="A63950"/>
            <w:noWrap/>
            <w:hideMark/>
          </w:tcPr>
          <w:p w14:paraId="7BCB5FB4"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Mitigation</w:t>
            </w:r>
          </w:p>
        </w:tc>
      </w:tr>
      <w:tr w:rsidR="00073A5F" w:rsidRPr="001F3846" w14:paraId="6914E918" w14:textId="77777777" w:rsidTr="00797A1B">
        <w:trPr>
          <w:trHeight w:val="4960"/>
        </w:trPr>
        <w:tc>
          <w:tcPr>
            <w:tcW w:w="1540" w:type="dxa"/>
            <w:tcBorders>
              <w:top w:val="nil"/>
              <w:left w:val="single" w:sz="4" w:space="0" w:color="auto"/>
              <w:bottom w:val="nil"/>
              <w:right w:val="single" w:sz="4" w:space="0" w:color="auto"/>
            </w:tcBorders>
            <w:shd w:val="clear" w:color="auto" w:fill="F2F2F2" w:themeFill="background1" w:themeFillShade="F2"/>
            <w:hideMark/>
          </w:tcPr>
          <w:p w14:paraId="1F7E2FD5"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Strategic perspective</w:t>
            </w:r>
          </w:p>
        </w:tc>
        <w:tc>
          <w:tcPr>
            <w:tcW w:w="2020" w:type="dxa"/>
            <w:tcBorders>
              <w:top w:val="nil"/>
              <w:left w:val="nil"/>
              <w:bottom w:val="nil"/>
              <w:right w:val="single" w:sz="4" w:space="0" w:color="auto"/>
            </w:tcBorders>
            <w:shd w:val="clear" w:color="auto" w:fill="F2F2F2" w:themeFill="background1" w:themeFillShade="F2"/>
            <w:hideMark/>
          </w:tcPr>
          <w:p w14:paraId="46FDB946"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Decrease or stagnation in the percentage of participation, contributions, downloads, and numbers of meetings and events of ITU-T.</w:t>
            </w:r>
          </w:p>
        </w:tc>
        <w:tc>
          <w:tcPr>
            <w:tcW w:w="1540" w:type="dxa"/>
            <w:tcBorders>
              <w:top w:val="nil"/>
              <w:left w:val="nil"/>
              <w:bottom w:val="nil"/>
              <w:right w:val="single" w:sz="4" w:space="0" w:color="auto"/>
            </w:tcBorders>
            <w:shd w:val="clear" w:color="auto" w:fill="F2F2F2" w:themeFill="background1" w:themeFillShade="F2"/>
            <w:hideMark/>
          </w:tcPr>
          <w:p w14:paraId="0EB9836E"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High: Limited participation from developing countries could hinder global standardization efforts and impede progress towards bridging the standardization gap.</w:t>
            </w:r>
          </w:p>
        </w:tc>
        <w:tc>
          <w:tcPr>
            <w:tcW w:w="1540" w:type="dxa"/>
            <w:tcBorders>
              <w:top w:val="nil"/>
              <w:left w:val="nil"/>
              <w:bottom w:val="nil"/>
              <w:right w:val="nil"/>
            </w:tcBorders>
            <w:shd w:val="clear" w:color="auto" w:fill="F2F2F2" w:themeFill="background1" w:themeFillShade="F2"/>
            <w:hideMark/>
          </w:tcPr>
          <w:p w14:paraId="7DF3D3FF"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Moderate to high, depending on the effectiveness of initiatives and external factors impacting participation.</w:t>
            </w:r>
          </w:p>
        </w:tc>
        <w:tc>
          <w:tcPr>
            <w:tcW w:w="2140" w:type="dxa"/>
            <w:tcBorders>
              <w:top w:val="nil"/>
              <w:left w:val="single" w:sz="4" w:space="0" w:color="auto"/>
              <w:bottom w:val="nil"/>
              <w:right w:val="single" w:sz="4" w:space="0" w:color="auto"/>
            </w:tcBorders>
            <w:shd w:val="clear" w:color="auto" w:fill="F2F2F2" w:themeFill="background1" w:themeFillShade="F2"/>
            <w:hideMark/>
          </w:tcPr>
          <w:p w14:paraId="0E18D0F4"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themeColor="text1"/>
                <w:sz w:val="22"/>
                <w:szCs w:val="22"/>
              </w:rPr>
              <w:t>Strengthen supporting pillars of the new BSG program - i.e., resource and partnership - with targeted stakeholders and partners to achieve the KPIs in collaboration with BDT trough enhanced TSB tools and platforms addressing the specific needs and challenges faced by especially developing countries.</w:t>
            </w:r>
          </w:p>
        </w:tc>
      </w:tr>
      <w:tr w:rsidR="00073A5F" w:rsidRPr="001F3846" w14:paraId="157C55F7" w14:textId="77777777" w:rsidTr="00797A1B">
        <w:trPr>
          <w:trHeight w:val="4608"/>
        </w:trPr>
        <w:tc>
          <w:tcPr>
            <w:tcW w:w="1540" w:type="dxa"/>
            <w:tcBorders>
              <w:top w:val="nil"/>
              <w:left w:val="single" w:sz="4" w:space="0" w:color="auto"/>
              <w:bottom w:val="single" w:sz="4" w:space="0" w:color="auto"/>
              <w:right w:val="single" w:sz="4" w:space="0" w:color="auto"/>
            </w:tcBorders>
            <w:shd w:val="clear" w:color="auto" w:fill="auto"/>
            <w:hideMark/>
          </w:tcPr>
          <w:p w14:paraId="623F305B"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Technological and operational perspective</w:t>
            </w:r>
          </w:p>
        </w:tc>
        <w:tc>
          <w:tcPr>
            <w:tcW w:w="2020" w:type="dxa"/>
            <w:tcBorders>
              <w:top w:val="nil"/>
              <w:left w:val="nil"/>
              <w:bottom w:val="single" w:sz="4" w:space="0" w:color="auto"/>
              <w:right w:val="single" w:sz="4" w:space="0" w:color="auto"/>
            </w:tcBorders>
            <w:shd w:val="clear" w:color="auto" w:fill="FFFFFF" w:themeFill="background1"/>
            <w:hideMark/>
          </w:tcPr>
          <w:p w14:paraId="2D2F0FD1"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Low utilization rate or adoption of TSB tools and platforms by participants especially from developing countries.</w:t>
            </w:r>
          </w:p>
        </w:tc>
        <w:tc>
          <w:tcPr>
            <w:tcW w:w="1540" w:type="dxa"/>
            <w:tcBorders>
              <w:top w:val="nil"/>
              <w:left w:val="nil"/>
              <w:bottom w:val="single" w:sz="4" w:space="0" w:color="auto"/>
              <w:right w:val="single" w:sz="4" w:space="0" w:color="auto"/>
            </w:tcBorders>
            <w:shd w:val="clear" w:color="auto" w:fill="FFFFFF" w:themeFill="background1"/>
            <w:hideMark/>
          </w:tcPr>
          <w:p w14:paraId="017E88F7"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Moderate to high: Underutilization of tools and platforms could hinder knowledge sharing, collaboration, and capacity-building efforts in developing countries with collaboration with BDT.</w:t>
            </w:r>
          </w:p>
        </w:tc>
        <w:tc>
          <w:tcPr>
            <w:tcW w:w="1540" w:type="dxa"/>
            <w:tcBorders>
              <w:top w:val="nil"/>
              <w:left w:val="nil"/>
              <w:bottom w:val="single" w:sz="4" w:space="0" w:color="auto"/>
              <w:right w:val="nil"/>
            </w:tcBorders>
            <w:shd w:val="clear" w:color="auto" w:fill="FFFFFF" w:themeFill="background1"/>
            <w:hideMark/>
          </w:tcPr>
          <w:p w14:paraId="6E591C82"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Moderate, depending on the accessibility, usability, and relevance of OPD tools and platforms to stakeholders especially from developing countries.</w:t>
            </w:r>
          </w:p>
        </w:tc>
        <w:tc>
          <w:tcPr>
            <w:tcW w:w="2140" w:type="dxa"/>
            <w:tcBorders>
              <w:top w:val="nil"/>
              <w:left w:val="single" w:sz="4" w:space="0" w:color="auto"/>
              <w:bottom w:val="single" w:sz="4" w:space="0" w:color="auto"/>
              <w:right w:val="single" w:sz="4" w:space="0" w:color="auto"/>
            </w:tcBorders>
            <w:shd w:val="clear" w:color="auto" w:fill="FFFFFF" w:themeFill="background1"/>
            <w:hideMark/>
          </w:tcPr>
          <w:p w14:paraId="6BA78A95"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themeColor="text1"/>
                <w:sz w:val="22"/>
                <w:szCs w:val="22"/>
              </w:rPr>
              <w:t>Enhancement of user experience and accessibility of TSB tools and platforms to cater to the needs and preferences of developing country users. Provision of training and capacity-building programs to facilitate the adoption and utilization of TSB tools and platforms in collaboration with BDT. Collaboration with regional organizations and partners to promote awareness and facilitate access to OPD tools and platforms in developing countries.</w:t>
            </w:r>
          </w:p>
        </w:tc>
      </w:tr>
    </w:tbl>
    <w:p w14:paraId="5DFAA47E" w14:textId="77777777" w:rsidR="00073A5F" w:rsidRPr="001F3846" w:rsidRDefault="00073A5F" w:rsidP="00073A5F">
      <w:pPr>
        <w:rPr>
          <w:color w:val="002060"/>
        </w:rPr>
      </w:pPr>
    </w:p>
    <w:p w14:paraId="738565B7" w14:textId="77777777" w:rsidR="00073A5F" w:rsidRPr="001F3846" w:rsidRDefault="00073A5F" w:rsidP="00073A5F">
      <w:pPr>
        <w:rPr>
          <w:color w:val="002060"/>
        </w:rPr>
      </w:pPr>
    </w:p>
    <w:p w14:paraId="5F9C058E" w14:textId="77777777" w:rsidR="00073A5F" w:rsidRPr="001F3846" w:rsidRDefault="00073A5F" w:rsidP="00073A5F">
      <w:pPr>
        <w:rPr>
          <w:b/>
          <w:color w:val="002060"/>
        </w:rPr>
      </w:pPr>
      <w:r w:rsidRPr="001F3846">
        <w:rPr>
          <w:b/>
          <w:color w:val="002060"/>
        </w:rPr>
        <w:br w:type="page"/>
      </w:r>
    </w:p>
    <w:p w14:paraId="7F8DFDF6" w14:textId="77777777" w:rsidR="00073A5F" w:rsidRPr="001F3846" w:rsidRDefault="00073A5F" w:rsidP="00073A5F">
      <w:pPr>
        <w:rPr>
          <w:b/>
          <w:color w:val="002060"/>
        </w:rPr>
      </w:pPr>
      <w:r w:rsidRPr="001F3846">
        <w:rPr>
          <w:b/>
          <w:color w:val="002060"/>
        </w:rPr>
        <w:lastRenderedPageBreak/>
        <w:t>2025-2028 human resources allocation</w:t>
      </w:r>
    </w:p>
    <w:p w14:paraId="0554BD5B" w14:textId="77777777" w:rsidR="00073A5F" w:rsidRPr="001F3846" w:rsidRDefault="00073A5F" w:rsidP="00073A5F">
      <w:pPr>
        <w:rPr>
          <w:b/>
          <w:color w:val="002060"/>
        </w:rPr>
      </w:pPr>
    </w:p>
    <w:p w14:paraId="1EF1109F" w14:textId="77777777" w:rsidR="00073A5F" w:rsidRPr="001F3846" w:rsidRDefault="00073A5F" w:rsidP="00073A5F">
      <w:pPr>
        <w:jc w:val="center"/>
        <w:rPr>
          <w:color w:val="002060"/>
        </w:rPr>
      </w:pPr>
      <w:r w:rsidRPr="001F3846">
        <w:rPr>
          <w:color w:val="002060"/>
        </w:rPr>
        <w:t>Work/months</w:t>
      </w:r>
    </w:p>
    <w:tbl>
      <w:tblPr>
        <w:tblW w:w="6500" w:type="dxa"/>
        <w:jc w:val="center"/>
        <w:tblLook w:val="04A0" w:firstRow="1" w:lastRow="0" w:firstColumn="1" w:lastColumn="0" w:noHBand="0" w:noVBand="1"/>
      </w:tblPr>
      <w:tblGrid>
        <w:gridCol w:w="1300"/>
        <w:gridCol w:w="1300"/>
        <w:gridCol w:w="1300"/>
        <w:gridCol w:w="1300"/>
        <w:gridCol w:w="1300"/>
      </w:tblGrid>
      <w:tr w:rsidR="00073A5F" w:rsidRPr="001F3846" w14:paraId="0DA36FD8" w14:textId="77777777" w:rsidTr="00797A1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1175EF5" w14:textId="77777777" w:rsidR="00073A5F" w:rsidRPr="001F3846" w:rsidRDefault="00073A5F" w:rsidP="00797A1B">
            <w:pPr>
              <w:jc w:val="center"/>
              <w:rPr>
                <w:rFonts w:ascii="Calibri" w:hAnsi="Calibri" w:cs="Calibri"/>
                <w:b/>
                <w:color w:val="FFFFFF"/>
                <w:sz w:val="22"/>
                <w:szCs w:val="22"/>
              </w:rPr>
            </w:pPr>
            <w:r w:rsidRPr="001F3846">
              <w:rPr>
                <w:rFonts w:ascii="Calibri" w:hAnsi="Calibri" w:cs="Calibri"/>
                <w:b/>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18A2A384" w14:textId="77777777" w:rsidR="00073A5F" w:rsidRPr="001F3846" w:rsidRDefault="00073A5F" w:rsidP="00797A1B">
            <w:pPr>
              <w:jc w:val="center"/>
              <w:rPr>
                <w:rFonts w:ascii="Calibri" w:hAnsi="Calibri" w:cs="Calibri"/>
                <w:b/>
                <w:color w:val="FFFFFF"/>
                <w:sz w:val="22"/>
                <w:szCs w:val="22"/>
              </w:rPr>
            </w:pPr>
            <w:r w:rsidRPr="001F3846">
              <w:rPr>
                <w:rFonts w:ascii="Calibri" w:hAnsi="Calibri" w:cs="Calibri"/>
                <w:b/>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3267AF82" w14:textId="77777777" w:rsidR="00073A5F" w:rsidRPr="001F3846" w:rsidRDefault="00073A5F" w:rsidP="00797A1B">
            <w:pPr>
              <w:jc w:val="center"/>
              <w:rPr>
                <w:rFonts w:ascii="Calibri" w:hAnsi="Calibri" w:cs="Calibri"/>
                <w:b/>
                <w:color w:val="FFFFFF"/>
                <w:sz w:val="22"/>
                <w:szCs w:val="22"/>
              </w:rPr>
            </w:pPr>
            <w:r w:rsidRPr="001F3846">
              <w:rPr>
                <w:rFonts w:ascii="Calibri" w:hAnsi="Calibri" w:cs="Calibri"/>
                <w:b/>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EC4DCAD" w14:textId="77777777" w:rsidR="00073A5F" w:rsidRPr="001F3846" w:rsidRDefault="00073A5F" w:rsidP="00797A1B">
            <w:pPr>
              <w:jc w:val="center"/>
              <w:rPr>
                <w:rFonts w:ascii="Calibri" w:hAnsi="Calibri" w:cs="Calibri"/>
                <w:b/>
                <w:color w:val="FFFFFF"/>
                <w:sz w:val="22"/>
                <w:szCs w:val="22"/>
              </w:rPr>
            </w:pPr>
            <w:r w:rsidRPr="001F3846">
              <w:rPr>
                <w:rFonts w:ascii="Calibri" w:hAnsi="Calibri" w:cs="Calibri"/>
                <w:b/>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A63950"/>
            <w:noWrap/>
            <w:vAlign w:val="bottom"/>
            <w:hideMark/>
          </w:tcPr>
          <w:p w14:paraId="7152B981" w14:textId="77777777" w:rsidR="00073A5F" w:rsidRPr="001F3846" w:rsidRDefault="00073A5F" w:rsidP="00797A1B">
            <w:pPr>
              <w:jc w:val="center"/>
              <w:rPr>
                <w:rFonts w:ascii="Calibri" w:hAnsi="Calibri" w:cs="Calibri"/>
                <w:b/>
                <w:color w:val="FFFFFF"/>
                <w:sz w:val="22"/>
                <w:szCs w:val="22"/>
              </w:rPr>
            </w:pPr>
            <w:r w:rsidRPr="001F3846">
              <w:rPr>
                <w:rFonts w:ascii="Calibri" w:hAnsi="Calibri" w:cs="Calibri"/>
                <w:b/>
                <w:color w:val="FFFFFF"/>
                <w:sz w:val="22"/>
                <w:szCs w:val="22"/>
              </w:rPr>
              <w:t>2028</w:t>
            </w:r>
          </w:p>
        </w:tc>
      </w:tr>
      <w:tr w:rsidR="00073A5F" w:rsidRPr="001F3846" w14:paraId="29D5E0C1"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2066D30"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5B979B5C"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622FF8DA"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656ABAA1"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4A86A0DB"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w:t>
            </w:r>
          </w:p>
        </w:tc>
      </w:tr>
      <w:tr w:rsidR="00073A5F" w:rsidRPr="001F3846" w14:paraId="710EB139"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D1C14DF"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D1</w:t>
            </w:r>
          </w:p>
        </w:tc>
        <w:tc>
          <w:tcPr>
            <w:tcW w:w="1300" w:type="dxa"/>
            <w:tcBorders>
              <w:top w:val="nil"/>
              <w:left w:val="nil"/>
              <w:bottom w:val="nil"/>
              <w:right w:val="single" w:sz="4" w:space="0" w:color="auto"/>
            </w:tcBorders>
            <w:shd w:val="clear" w:color="000000" w:fill="FFFFFF"/>
            <w:vAlign w:val="center"/>
            <w:hideMark/>
          </w:tcPr>
          <w:p w14:paraId="095970CD"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2.4</w:t>
            </w:r>
          </w:p>
        </w:tc>
        <w:tc>
          <w:tcPr>
            <w:tcW w:w="1300" w:type="dxa"/>
            <w:tcBorders>
              <w:top w:val="nil"/>
              <w:left w:val="nil"/>
              <w:bottom w:val="nil"/>
              <w:right w:val="single" w:sz="4" w:space="0" w:color="auto"/>
            </w:tcBorders>
            <w:shd w:val="clear" w:color="000000" w:fill="FFFFFF"/>
            <w:vAlign w:val="center"/>
            <w:hideMark/>
          </w:tcPr>
          <w:p w14:paraId="47492E61"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2.4</w:t>
            </w:r>
          </w:p>
        </w:tc>
        <w:tc>
          <w:tcPr>
            <w:tcW w:w="1300" w:type="dxa"/>
            <w:tcBorders>
              <w:top w:val="nil"/>
              <w:left w:val="nil"/>
              <w:bottom w:val="nil"/>
              <w:right w:val="single" w:sz="4" w:space="0" w:color="auto"/>
            </w:tcBorders>
            <w:shd w:val="clear" w:color="000000" w:fill="FFFFFF"/>
            <w:vAlign w:val="center"/>
            <w:hideMark/>
          </w:tcPr>
          <w:p w14:paraId="5D852B22"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2.4</w:t>
            </w:r>
          </w:p>
        </w:tc>
        <w:tc>
          <w:tcPr>
            <w:tcW w:w="1300" w:type="dxa"/>
            <w:tcBorders>
              <w:top w:val="nil"/>
              <w:left w:val="nil"/>
              <w:bottom w:val="nil"/>
              <w:right w:val="single" w:sz="4" w:space="0" w:color="auto"/>
            </w:tcBorders>
            <w:shd w:val="clear" w:color="000000" w:fill="FFFFFF"/>
            <w:vAlign w:val="center"/>
            <w:hideMark/>
          </w:tcPr>
          <w:p w14:paraId="58D4A6C5"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1.8</w:t>
            </w:r>
          </w:p>
        </w:tc>
      </w:tr>
      <w:tr w:rsidR="00073A5F" w:rsidRPr="001F3846" w14:paraId="25F47685"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BB1D9DB"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D2</w:t>
            </w:r>
          </w:p>
        </w:tc>
        <w:tc>
          <w:tcPr>
            <w:tcW w:w="1300" w:type="dxa"/>
            <w:tcBorders>
              <w:top w:val="nil"/>
              <w:left w:val="nil"/>
              <w:bottom w:val="nil"/>
              <w:right w:val="single" w:sz="4" w:space="0" w:color="auto"/>
            </w:tcBorders>
            <w:shd w:val="clear" w:color="000000" w:fill="F2F2F2"/>
            <w:vAlign w:val="center"/>
            <w:hideMark/>
          </w:tcPr>
          <w:p w14:paraId="50FF9407"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77DEB8D7"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36660A50"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03A682CC"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0.6</w:t>
            </w:r>
          </w:p>
        </w:tc>
      </w:tr>
      <w:tr w:rsidR="00073A5F" w:rsidRPr="001F3846" w14:paraId="2C7C8B35"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E739ED0"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24A06AE1"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9.6</w:t>
            </w:r>
          </w:p>
        </w:tc>
        <w:tc>
          <w:tcPr>
            <w:tcW w:w="1300" w:type="dxa"/>
            <w:tcBorders>
              <w:top w:val="nil"/>
              <w:left w:val="nil"/>
              <w:bottom w:val="nil"/>
              <w:right w:val="single" w:sz="4" w:space="0" w:color="auto"/>
            </w:tcBorders>
            <w:shd w:val="clear" w:color="000000" w:fill="FFFFFF"/>
            <w:vAlign w:val="center"/>
            <w:hideMark/>
          </w:tcPr>
          <w:p w14:paraId="393100FF"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9.6</w:t>
            </w:r>
          </w:p>
        </w:tc>
        <w:tc>
          <w:tcPr>
            <w:tcW w:w="1300" w:type="dxa"/>
            <w:tcBorders>
              <w:top w:val="nil"/>
              <w:left w:val="nil"/>
              <w:bottom w:val="nil"/>
              <w:right w:val="single" w:sz="4" w:space="0" w:color="auto"/>
            </w:tcBorders>
            <w:shd w:val="clear" w:color="000000" w:fill="FFFFFF"/>
            <w:vAlign w:val="center"/>
            <w:hideMark/>
          </w:tcPr>
          <w:p w14:paraId="28000683"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9.6</w:t>
            </w:r>
          </w:p>
        </w:tc>
        <w:tc>
          <w:tcPr>
            <w:tcW w:w="1300" w:type="dxa"/>
            <w:tcBorders>
              <w:top w:val="nil"/>
              <w:left w:val="nil"/>
              <w:bottom w:val="nil"/>
              <w:right w:val="single" w:sz="4" w:space="0" w:color="auto"/>
            </w:tcBorders>
            <w:shd w:val="clear" w:color="000000" w:fill="FFFFFF"/>
            <w:vAlign w:val="center"/>
            <w:hideMark/>
          </w:tcPr>
          <w:p w14:paraId="24069B32"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8.4</w:t>
            </w:r>
          </w:p>
        </w:tc>
      </w:tr>
      <w:tr w:rsidR="00073A5F" w:rsidRPr="001F3846" w14:paraId="7C22B9A6"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0F53304"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19B2F43A"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23.4</w:t>
            </w:r>
          </w:p>
        </w:tc>
        <w:tc>
          <w:tcPr>
            <w:tcW w:w="1300" w:type="dxa"/>
            <w:tcBorders>
              <w:top w:val="nil"/>
              <w:left w:val="nil"/>
              <w:bottom w:val="nil"/>
              <w:right w:val="single" w:sz="4" w:space="0" w:color="auto"/>
            </w:tcBorders>
            <w:shd w:val="clear" w:color="000000" w:fill="F2F2F2"/>
            <w:vAlign w:val="center"/>
            <w:hideMark/>
          </w:tcPr>
          <w:p w14:paraId="01500B66"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23.4</w:t>
            </w:r>
          </w:p>
        </w:tc>
        <w:tc>
          <w:tcPr>
            <w:tcW w:w="1300" w:type="dxa"/>
            <w:tcBorders>
              <w:top w:val="nil"/>
              <w:left w:val="nil"/>
              <w:bottom w:val="nil"/>
              <w:right w:val="single" w:sz="4" w:space="0" w:color="auto"/>
            </w:tcBorders>
            <w:shd w:val="clear" w:color="000000" w:fill="F2F2F2"/>
            <w:vAlign w:val="center"/>
            <w:hideMark/>
          </w:tcPr>
          <w:p w14:paraId="76D1EF9D"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23.4</w:t>
            </w:r>
          </w:p>
        </w:tc>
        <w:tc>
          <w:tcPr>
            <w:tcW w:w="1300" w:type="dxa"/>
            <w:tcBorders>
              <w:top w:val="nil"/>
              <w:left w:val="nil"/>
              <w:bottom w:val="nil"/>
              <w:right w:val="single" w:sz="4" w:space="0" w:color="auto"/>
            </w:tcBorders>
            <w:shd w:val="clear" w:color="000000" w:fill="F2F2F2"/>
            <w:vAlign w:val="center"/>
            <w:hideMark/>
          </w:tcPr>
          <w:p w14:paraId="6EE256A4"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19.2</w:t>
            </w:r>
          </w:p>
        </w:tc>
      </w:tr>
      <w:tr w:rsidR="00073A5F" w:rsidRPr="001F3846" w14:paraId="71816D77"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B39210B"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39B59A0F"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12.6</w:t>
            </w:r>
          </w:p>
        </w:tc>
        <w:tc>
          <w:tcPr>
            <w:tcW w:w="1300" w:type="dxa"/>
            <w:tcBorders>
              <w:top w:val="nil"/>
              <w:left w:val="nil"/>
              <w:bottom w:val="nil"/>
              <w:right w:val="single" w:sz="4" w:space="0" w:color="auto"/>
            </w:tcBorders>
            <w:shd w:val="clear" w:color="000000" w:fill="FFFFFF"/>
            <w:vAlign w:val="center"/>
            <w:hideMark/>
          </w:tcPr>
          <w:p w14:paraId="06E3FCFB"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12.6</w:t>
            </w:r>
          </w:p>
        </w:tc>
        <w:tc>
          <w:tcPr>
            <w:tcW w:w="1300" w:type="dxa"/>
            <w:tcBorders>
              <w:top w:val="nil"/>
              <w:left w:val="nil"/>
              <w:bottom w:val="nil"/>
              <w:right w:val="single" w:sz="4" w:space="0" w:color="auto"/>
            </w:tcBorders>
            <w:shd w:val="clear" w:color="000000" w:fill="FFFFFF"/>
            <w:vAlign w:val="center"/>
            <w:hideMark/>
          </w:tcPr>
          <w:p w14:paraId="736CE041"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12.6</w:t>
            </w:r>
          </w:p>
        </w:tc>
        <w:tc>
          <w:tcPr>
            <w:tcW w:w="1300" w:type="dxa"/>
            <w:tcBorders>
              <w:top w:val="nil"/>
              <w:left w:val="nil"/>
              <w:bottom w:val="nil"/>
              <w:right w:val="single" w:sz="4" w:space="0" w:color="auto"/>
            </w:tcBorders>
            <w:shd w:val="clear" w:color="000000" w:fill="FFFFFF"/>
            <w:vAlign w:val="center"/>
            <w:hideMark/>
          </w:tcPr>
          <w:p w14:paraId="32E40ADC"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10.8</w:t>
            </w:r>
          </w:p>
        </w:tc>
      </w:tr>
      <w:tr w:rsidR="00073A5F" w:rsidRPr="001F3846" w14:paraId="2247680E"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D515C61"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0551A951"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23.4</w:t>
            </w:r>
          </w:p>
        </w:tc>
        <w:tc>
          <w:tcPr>
            <w:tcW w:w="1300" w:type="dxa"/>
            <w:tcBorders>
              <w:top w:val="nil"/>
              <w:left w:val="nil"/>
              <w:bottom w:val="nil"/>
              <w:right w:val="single" w:sz="4" w:space="0" w:color="auto"/>
            </w:tcBorders>
            <w:shd w:val="clear" w:color="000000" w:fill="F2F2F2"/>
            <w:vAlign w:val="center"/>
            <w:hideMark/>
          </w:tcPr>
          <w:p w14:paraId="28D9451F"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23.4</w:t>
            </w:r>
          </w:p>
        </w:tc>
        <w:tc>
          <w:tcPr>
            <w:tcW w:w="1300" w:type="dxa"/>
            <w:tcBorders>
              <w:top w:val="nil"/>
              <w:left w:val="nil"/>
              <w:bottom w:val="nil"/>
              <w:right w:val="single" w:sz="4" w:space="0" w:color="auto"/>
            </w:tcBorders>
            <w:shd w:val="clear" w:color="000000" w:fill="F2F2F2"/>
            <w:vAlign w:val="center"/>
            <w:hideMark/>
          </w:tcPr>
          <w:p w14:paraId="323D6EAF"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23.4</w:t>
            </w:r>
          </w:p>
        </w:tc>
        <w:tc>
          <w:tcPr>
            <w:tcW w:w="1300" w:type="dxa"/>
            <w:tcBorders>
              <w:top w:val="nil"/>
              <w:left w:val="nil"/>
              <w:bottom w:val="nil"/>
              <w:right w:val="single" w:sz="4" w:space="0" w:color="auto"/>
            </w:tcBorders>
            <w:shd w:val="clear" w:color="000000" w:fill="F2F2F2"/>
            <w:vAlign w:val="center"/>
            <w:hideMark/>
          </w:tcPr>
          <w:p w14:paraId="79CC00CB"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21.0</w:t>
            </w:r>
          </w:p>
        </w:tc>
      </w:tr>
      <w:tr w:rsidR="00073A5F" w:rsidRPr="001F3846" w14:paraId="0DF03DDB"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86FA1C0"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5D9D1339"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6.6</w:t>
            </w:r>
          </w:p>
        </w:tc>
        <w:tc>
          <w:tcPr>
            <w:tcW w:w="1300" w:type="dxa"/>
            <w:tcBorders>
              <w:top w:val="nil"/>
              <w:left w:val="nil"/>
              <w:bottom w:val="nil"/>
              <w:right w:val="single" w:sz="4" w:space="0" w:color="auto"/>
            </w:tcBorders>
            <w:shd w:val="clear" w:color="000000" w:fill="FFFFFF"/>
            <w:vAlign w:val="center"/>
            <w:hideMark/>
          </w:tcPr>
          <w:p w14:paraId="6DF74EB1"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6.6</w:t>
            </w:r>
          </w:p>
        </w:tc>
        <w:tc>
          <w:tcPr>
            <w:tcW w:w="1300" w:type="dxa"/>
            <w:tcBorders>
              <w:top w:val="nil"/>
              <w:left w:val="nil"/>
              <w:bottom w:val="nil"/>
              <w:right w:val="single" w:sz="4" w:space="0" w:color="auto"/>
            </w:tcBorders>
            <w:shd w:val="clear" w:color="000000" w:fill="FFFFFF"/>
            <w:vAlign w:val="center"/>
            <w:hideMark/>
          </w:tcPr>
          <w:p w14:paraId="4392C61A"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6.6</w:t>
            </w:r>
          </w:p>
        </w:tc>
        <w:tc>
          <w:tcPr>
            <w:tcW w:w="1300" w:type="dxa"/>
            <w:tcBorders>
              <w:top w:val="nil"/>
              <w:left w:val="nil"/>
              <w:bottom w:val="nil"/>
              <w:right w:val="single" w:sz="4" w:space="0" w:color="auto"/>
            </w:tcBorders>
            <w:shd w:val="clear" w:color="000000" w:fill="FFFFFF"/>
            <w:vAlign w:val="center"/>
            <w:hideMark/>
          </w:tcPr>
          <w:p w14:paraId="70C69933"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3.6</w:t>
            </w:r>
          </w:p>
        </w:tc>
      </w:tr>
      <w:tr w:rsidR="00073A5F" w:rsidRPr="001F3846" w14:paraId="3B9969D1"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481A5A4"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0CBC6F6E"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340B8330"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38B49311"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027AC9B9"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w:t>
            </w:r>
          </w:p>
        </w:tc>
      </w:tr>
      <w:tr w:rsidR="00073A5F" w:rsidRPr="001F3846" w14:paraId="02077C0E"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77D45D5"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6BECAAC2"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14.4</w:t>
            </w:r>
          </w:p>
        </w:tc>
        <w:tc>
          <w:tcPr>
            <w:tcW w:w="1300" w:type="dxa"/>
            <w:tcBorders>
              <w:top w:val="nil"/>
              <w:left w:val="nil"/>
              <w:bottom w:val="nil"/>
              <w:right w:val="single" w:sz="4" w:space="0" w:color="auto"/>
            </w:tcBorders>
            <w:shd w:val="clear" w:color="000000" w:fill="FFFFFF"/>
            <w:vAlign w:val="center"/>
            <w:hideMark/>
          </w:tcPr>
          <w:p w14:paraId="715FBF06"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14.4</w:t>
            </w:r>
          </w:p>
        </w:tc>
        <w:tc>
          <w:tcPr>
            <w:tcW w:w="1300" w:type="dxa"/>
            <w:tcBorders>
              <w:top w:val="nil"/>
              <w:left w:val="nil"/>
              <w:bottom w:val="nil"/>
              <w:right w:val="single" w:sz="4" w:space="0" w:color="auto"/>
            </w:tcBorders>
            <w:shd w:val="clear" w:color="000000" w:fill="FFFFFF"/>
            <w:vAlign w:val="center"/>
            <w:hideMark/>
          </w:tcPr>
          <w:p w14:paraId="01302E69"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14.4</w:t>
            </w:r>
          </w:p>
        </w:tc>
        <w:tc>
          <w:tcPr>
            <w:tcW w:w="1300" w:type="dxa"/>
            <w:tcBorders>
              <w:top w:val="nil"/>
              <w:left w:val="nil"/>
              <w:bottom w:val="nil"/>
              <w:right w:val="single" w:sz="4" w:space="0" w:color="auto"/>
            </w:tcBorders>
            <w:shd w:val="clear" w:color="000000" w:fill="FFFFFF"/>
            <w:vAlign w:val="center"/>
            <w:hideMark/>
          </w:tcPr>
          <w:p w14:paraId="307134E8"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10.8</w:t>
            </w:r>
          </w:p>
        </w:tc>
      </w:tr>
      <w:tr w:rsidR="00073A5F" w:rsidRPr="001F3846" w14:paraId="7799E573"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42EE6E8"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465D5539"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2.4</w:t>
            </w:r>
          </w:p>
        </w:tc>
        <w:tc>
          <w:tcPr>
            <w:tcW w:w="1300" w:type="dxa"/>
            <w:tcBorders>
              <w:top w:val="nil"/>
              <w:left w:val="nil"/>
              <w:bottom w:val="nil"/>
              <w:right w:val="single" w:sz="4" w:space="0" w:color="auto"/>
            </w:tcBorders>
            <w:shd w:val="clear" w:color="000000" w:fill="F2F2F2"/>
            <w:vAlign w:val="center"/>
            <w:hideMark/>
          </w:tcPr>
          <w:p w14:paraId="059B331E"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2.4</w:t>
            </w:r>
          </w:p>
        </w:tc>
        <w:tc>
          <w:tcPr>
            <w:tcW w:w="1300" w:type="dxa"/>
            <w:tcBorders>
              <w:top w:val="nil"/>
              <w:left w:val="nil"/>
              <w:bottom w:val="nil"/>
              <w:right w:val="single" w:sz="4" w:space="0" w:color="auto"/>
            </w:tcBorders>
            <w:shd w:val="clear" w:color="000000" w:fill="F2F2F2"/>
            <w:vAlign w:val="center"/>
            <w:hideMark/>
          </w:tcPr>
          <w:p w14:paraId="2E04BD59"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2.4</w:t>
            </w:r>
          </w:p>
        </w:tc>
        <w:tc>
          <w:tcPr>
            <w:tcW w:w="1300" w:type="dxa"/>
            <w:tcBorders>
              <w:top w:val="nil"/>
              <w:left w:val="nil"/>
              <w:bottom w:val="nil"/>
              <w:right w:val="single" w:sz="4" w:space="0" w:color="auto"/>
            </w:tcBorders>
            <w:shd w:val="clear" w:color="000000" w:fill="F2F2F2"/>
            <w:vAlign w:val="center"/>
            <w:hideMark/>
          </w:tcPr>
          <w:p w14:paraId="06E0C2B2"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2.4</w:t>
            </w:r>
          </w:p>
        </w:tc>
      </w:tr>
      <w:tr w:rsidR="00073A5F" w:rsidRPr="001F3846" w14:paraId="7FA8C473"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6047538"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5411DCB4"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4C4CCCCB"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395954B3"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33131F69"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r>
      <w:tr w:rsidR="00073A5F" w:rsidRPr="001F3846" w14:paraId="25C5C6E8" w14:textId="77777777" w:rsidTr="00797A1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88570A8" w14:textId="77777777" w:rsidR="00073A5F" w:rsidRPr="001F3846" w:rsidRDefault="00073A5F" w:rsidP="00797A1B">
            <w:pPr>
              <w:rPr>
                <w:rFonts w:ascii="Calibri" w:hAnsi="Calibri" w:cs="Calibri"/>
                <w:b/>
                <w:color w:val="000000"/>
                <w:sz w:val="22"/>
                <w:szCs w:val="22"/>
              </w:rPr>
            </w:pPr>
            <w:r w:rsidRPr="001F3846">
              <w:rPr>
                <w:rFonts w:ascii="Calibri" w:hAnsi="Calibri" w:cs="Calibri"/>
                <w:b/>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23FA0B2" w14:textId="77777777" w:rsidR="00073A5F" w:rsidRPr="001F3846" w:rsidRDefault="00073A5F" w:rsidP="00797A1B">
            <w:pPr>
              <w:jc w:val="right"/>
              <w:rPr>
                <w:rFonts w:ascii="Calibri" w:hAnsi="Calibri" w:cs="Calibri"/>
                <w:b/>
                <w:color w:val="000000"/>
                <w:sz w:val="22"/>
                <w:szCs w:val="22"/>
              </w:rPr>
            </w:pPr>
            <w:r w:rsidRPr="001F3846">
              <w:rPr>
                <w:rFonts w:ascii="Calibri" w:hAnsi="Calibri" w:cs="Calibri"/>
                <w:b/>
                <w:color w:val="000000"/>
                <w:sz w:val="22"/>
                <w:szCs w:val="22"/>
              </w:rPr>
              <w:t>98.4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5E0480F6" w14:textId="77777777" w:rsidR="00073A5F" w:rsidRPr="001F3846" w:rsidRDefault="00073A5F" w:rsidP="00797A1B">
            <w:pPr>
              <w:jc w:val="right"/>
              <w:rPr>
                <w:rFonts w:ascii="Calibri" w:hAnsi="Calibri" w:cs="Calibri"/>
                <w:b/>
                <w:color w:val="000000"/>
                <w:sz w:val="22"/>
                <w:szCs w:val="22"/>
              </w:rPr>
            </w:pPr>
            <w:r w:rsidRPr="001F3846">
              <w:rPr>
                <w:rFonts w:ascii="Calibri" w:hAnsi="Calibri" w:cs="Calibri"/>
                <w:b/>
                <w:color w:val="000000"/>
                <w:sz w:val="22"/>
                <w:szCs w:val="22"/>
              </w:rPr>
              <w:t>97.8</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6DD45554" w14:textId="77777777" w:rsidR="00073A5F" w:rsidRPr="001F3846" w:rsidRDefault="00073A5F" w:rsidP="00797A1B">
            <w:pPr>
              <w:jc w:val="right"/>
              <w:rPr>
                <w:rFonts w:ascii="Calibri" w:hAnsi="Calibri" w:cs="Calibri"/>
                <w:b/>
                <w:color w:val="000000"/>
                <w:sz w:val="22"/>
                <w:szCs w:val="22"/>
              </w:rPr>
            </w:pPr>
            <w:r w:rsidRPr="001F3846">
              <w:rPr>
                <w:rFonts w:ascii="Calibri" w:hAnsi="Calibri" w:cs="Calibri"/>
                <w:b/>
                <w:color w:val="000000"/>
                <w:sz w:val="22"/>
                <w:szCs w:val="22"/>
              </w:rPr>
              <w:t>98.4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05DA60F2" w14:textId="77777777" w:rsidR="00073A5F" w:rsidRPr="001F3846" w:rsidRDefault="00073A5F" w:rsidP="00797A1B">
            <w:pPr>
              <w:jc w:val="right"/>
              <w:rPr>
                <w:rFonts w:ascii="Calibri" w:hAnsi="Calibri" w:cs="Calibri"/>
                <w:b/>
                <w:color w:val="000000"/>
                <w:sz w:val="22"/>
                <w:szCs w:val="22"/>
              </w:rPr>
            </w:pPr>
            <w:r w:rsidRPr="001F3846">
              <w:rPr>
                <w:rFonts w:ascii="Calibri" w:hAnsi="Calibri" w:cs="Calibri"/>
                <w:b/>
                <w:color w:val="000000"/>
                <w:sz w:val="22"/>
                <w:szCs w:val="22"/>
              </w:rPr>
              <w:t>81.0</w:t>
            </w:r>
          </w:p>
        </w:tc>
      </w:tr>
    </w:tbl>
    <w:p w14:paraId="2F6C8574" w14:textId="77777777" w:rsidR="00073A5F" w:rsidRPr="001F3846" w:rsidRDefault="00073A5F" w:rsidP="00073A5F">
      <w:pPr>
        <w:rPr>
          <w:b/>
          <w:color w:val="833C0B" w:themeColor="accent2" w:themeShade="80"/>
        </w:rPr>
      </w:pPr>
    </w:p>
    <w:p w14:paraId="71487E71" w14:textId="77777777" w:rsidR="00073A5F" w:rsidRPr="001F3846" w:rsidRDefault="00073A5F" w:rsidP="00073A5F">
      <w:pPr>
        <w:rPr>
          <w:b/>
          <w:color w:val="833C0B" w:themeColor="accent2" w:themeShade="80"/>
        </w:rPr>
      </w:pPr>
      <w:r w:rsidRPr="001F3846">
        <w:rPr>
          <w:b/>
          <w:color w:val="833C0B" w:themeColor="accent2" w:themeShade="80"/>
        </w:rPr>
        <w:br w:type="page"/>
      </w:r>
    </w:p>
    <w:p w14:paraId="0527A3F3" w14:textId="77777777" w:rsidR="00073A5F" w:rsidRPr="001F3846" w:rsidRDefault="00073A5F" w:rsidP="00073A5F">
      <w:pPr>
        <w:rPr>
          <w:color w:val="002060"/>
          <w:sz w:val="28"/>
          <w:szCs w:val="28"/>
        </w:rPr>
      </w:pPr>
      <w:r w:rsidRPr="001F3846">
        <w:rPr>
          <w:b/>
          <w:color w:val="833C0B" w:themeColor="accent2" w:themeShade="80"/>
          <w:sz w:val="28"/>
          <w:szCs w:val="28"/>
        </w:rPr>
        <w:lastRenderedPageBreak/>
        <w:t>2.7</w:t>
      </w:r>
      <w:r w:rsidRPr="001F3846">
        <w:rPr>
          <w:b/>
          <w:color w:val="833C0B" w:themeColor="accent2" w:themeShade="80"/>
          <w:sz w:val="28"/>
          <w:szCs w:val="28"/>
        </w:rPr>
        <w:tab/>
        <w:t>Training activities, including workshops and seminars</w:t>
      </w:r>
      <w:r w:rsidRPr="001F3846">
        <w:rPr>
          <w:color w:val="002060"/>
          <w:sz w:val="28"/>
          <w:szCs w:val="28"/>
        </w:rPr>
        <w:tab/>
      </w:r>
    </w:p>
    <w:p w14:paraId="5CC94E28" w14:textId="77777777" w:rsidR="00073A5F" w:rsidRPr="001F3846" w:rsidRDefault="00073A5F" w:rsidP="00073A5F">
      <w:pPr>
        <w:jc w:val="both"/>
        <w:rPr>
          <w:b/>
          <w:color w:val="002060"/>
        </w:rPr>
      </w:pPr>
    </w:p>
    <w:p w14:paraId="31C84D2B" w14:textId="77777777" w:rsidR="00073A5F" w:rsidRPr="001F3846" w:rsidRDefault="00073A5F" w:rsidP="00073A5F">
      <w:pPr>
        <w:jc w:val="both"/>
        <w:rPr>
          <w:b/>
          <w:color w:val="002060"/>
        </w:rPr>
      </w:pPr>
      <w:r w:rsidRPr="001F3846">
        <w:rPr>
          <w:b/>
          <w:color w:val="002060"/>
        </w:rPr>
        <w:t>Description</w:t>
      </w:r>
    </w:p>
    <w:p w14:paraId="6C452F07" w14:textId="77777777" w:rsidR="00073A5F" w:rsidRPr="001F3846" w:rsidRDefault="00073A5F" w:rsidP="00073A5F">
      <w:pPr>
        <w:jc w:val="both"/>
        <w:rPr>
          <w:color w:val="FF0000"/>
        </w:rPr>
      </w:pPr>
    </w:p>
    <w:p w14:paraId="352A1987" w14:textId="77777777" w:rsidR="00073A5F" w:rsidRPr="00831287" w:rsidRDefault="00073A5F" w:rsidP="00073A5F">
      <w:pPr>
        <w:jc w:val="both"/>
        <w:rPr>
          <w:rFonts w:eastAsia="MS Mincho"/>
        </w:rPr>
      </w:pPr>
      <w:r w:rsidRPr="00831287">
        <w:t xml:space="preserve">Technical workshops, forums and symposia organized by TSB have become an integral part of ITU-T’s programme.  Many of these activities were organized in collaboration with </w:t>
      </w:r>
      <w:r w:rsidRPr="00925C66">
        <w:rPr>
          <w:rFonts w:eastAsia="Malgun Gothic" w:hint="eastAsia"/>
          <w:lang w:eastAsia="ko-KR"/>
        </w:rPr>
        <w:t>BR,</w:t>
      </w:r>
      <w:r>
        <w:rPr>
          <w:rFonts w:eastAsia="Malgun Gothic" w:hint="eastAsia"/>
          <w:lang w:eastAsia="ko-KR"/>
        </w:rPr>
        <w:t xml:space="preserve"> </w:t>
      </w:r>
      <w:r w:rsidRPr="00831287">
        <w:t>BDT and ITU-T study group experts. The purpose of workshops, forums, tutorials, and symposia is to disseminate expert knowledge on state-of-the-art technologies and to promote awareness of ITU-T’s activities, working methods and priorities, as well as exploring new topics for future study group studies. Planned expenditure under this item relates to fellowships granted to facilitate participation of least developed countries in the work of the Sector</w:t>
      </w:r>
      <w:r>
        <w:rPr>
          <w:rFonts w:eastAsia="MS Mincho" w:hint="eastAsia"/>
        </w:rPr>
        <w:t>.</w:t>
      </w:r>
    </w:p>
    <w:p w14:paraId="2B221ECB" w14:textId="77777777" w:rsidR="00073A5F" w:rsidRDefault="00073A5F" w:rsidP="00073A5F">
      <w:pPr>
        <w:jc w:val="both"/>
        <w:rPr>
          <w:rFonts w:eastAsia="Malgun Gothic"/>
          <w:lang w:eastAsia="ko-KR"/>
        </w:rPr>
      </w:pPr>
      <w:r w:rsidRPr="00925C66">
        <w:rPr>
          <w:rFonts w:eastAsia="Malgun Gothic" w:hint="eastAsia"/>
          <w:lang w:eastAsia="ko-KR"/>
        </w:rPr>
        <w:t>To e</w:t>
      </w:r>
      <w:r w:rsidRPr="00925C66">
        <w:t>nhance capacity development on AI</w:t>
      </w:r>
      <w:r w:rsidRPr="00925C66">
        <w:rPr>
          <w:rFonts w:eastAsia="Malgun Gothic" w:hint="eastAsia"/>
          <w:lang w:eastAsia="ko-KR"/>
        </w:rPr>
        <w:t>, TSB has been e</w:t>
      </w:r>
      <w:r w:rsidRPr="00925C66">
        <w:t xml:space="preserve">xpanding ITU’s efforts to equip Member States with the knowledge and tools to leverage AI, ensuring its benefits are accessible and equitable </w:t>
      </w:r>
      <w:r w:rsidRPr="00831287">
        <w:t>worldwide by leveraging the AI for Good platform.</w:t>
      </w:r>
    </w:p>
    <w:p w14:paraId="570427EA" w14:textId="77777777" w:rsidR="00073A5F" w:rsidRPr="00831287" w:rsidRDefault="00073A5F" w:rsidP="00073A5F">
      <w:pPr>
        <w:jc w:val="both"/>
        <w:rPr>
          <w:rFonts w:eastAsia="Malgun Gothic"/>
          <w:lang w:eastAsia="ko-KR"/>
        </w:rPr>
      </w:pPr>
    </w:p>
    <w:p w14:paraId="557C1180" w14:textId="77777777" w:rsidR="00073A5F" w:rsidRPr="001F3846" w:rsidRDefault="00073A5F" w:rsidP="00073A5F">
      <w:pPr>
        <w:rPr>
          <w:b/>
          <w:color w:val="002060"/>
        </w:rPr>
      </w:pPr>
      <w:r w:rsidRPr="001F3846">
        <w:rPr>
          <w:b/>
          <w:color w:val="002060"/>
        </w:rPr>
        <w:t>2025 Statement of expected results and risk analysis</w:t>
      </w:r>
    </w:p>
    <w:p w14:paraId="13B83F02" w14:textId="77777777" w:rsidR="00073A5F" w:rsidRPr="001F3846" w:rsidRDefault="00073A5F" w:rsidP="00073A5F">
      <w:pPr>
        <w:rPr>
          <w:color w:val="002060"/>
        </w:rPr>
      </w:pPr>
    </w:p>
    <w:p w14:paraId="1E55EB99" w14:textId="77777777" w:rsidR="00073A5F" w:rsidRPr="001F3846" w:rsidRDefault="00073A5F" w:rsidP="00073A5F">
      <w:pPr>
        <w:rPr>
          <w:i/>
        </w:rPr>
      </w:pPr>
      <w:r w:rsidRPr="001F3846">
        <w:rPr>
          <w:i/>
        </w:rPr>
        <w:t>2025 Statement of expected results</w:t>
      </w:r>
    </w:p>
    <w:tbl>
      <w:tblPr>
        <w:tblW w:w="7400" w:type="dxa"/>
        <w:tblLook w:val="04A0" w:firstRow="1" w:lastRow="0" w:firstColumn="1" w:lastColumn="0" w:noHBand="0" w:noVBand="1"/>
      </w:tblPr>
      <w:tblGrid>
        <w:gridCol w:w="3700"/>
        <w:gridCol w:w="3700"/>
      </w:tblGrid>
      <w:tr w:rsidR="00073A5F" w:rsidRPr="001F3846" w14:paraId="2C9A6254" w14:textId="77777777" w:rsidTr="00797A1B">
        <w:trPr>
          <w:trHeight w:val="320"/>
        </w:trPr>
        <w:tc>
          <w:tcPr>
            <w:tcW w:w="37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13C0514"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Expected results</w:t>
            </w:r>
          </w:p>
        </w:tc>
        <w:tc>
          <w:tcPr>
            <w:tcW w:w="3700" w:type="dxa"/>
            <w:tcBorders>
              <w:top w:val="single" w:sz="4" w:space="0" w:color="auto"/>
              <w:left w:val="nil"/>
              <w:bottom w:val="single" w:sz="4" w:space="0" w:color="auto"/>
              <w:right w:val="single" w:sz="4" w:space="0" w:color="auto"/>
            </w:tcBorders>
            <w:shd w:val="clear" w:color="000000" w:fill="DAB785"/>
            <w:noWrap/>
            <w:vAlign w:val="bottom"/>
            <w:hideMark/>
          </w:tcPr>
          <w:p w14:paraId="569BA875"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Key performance indicators</w:t>
            </w:r>
          </w:p>
        </w:tc>
      </w:tr>
      <w:tr w:rsidR="00073A5F" w:rsidRPr="001F3846" w14:paraId="3DE889A0" w14:textId="77777777" w:rsidTr="00797A1B">
        <w:trPr>
          <w:trHeight w:val="640"/>
        </w:trPr>
        <w:tc>
          <w:tcPr>
            <w:tcW w:w="3700" w:type="dxa"/>
            <w:tcBorders>
              <w:top w:val="nil"/>
              <w:left w:val="single" w:sz="4" w:space="0" w:color="auto"/>
              <w:bottom w:val="nil"/>
              <w:right w:val="single" w:sz="4" w:space="0" w:color="auto"/>
            </w:tcBorders>
            <w:shd w:val="clear" w:color="000000" w:fill="F2F2F2"/>
            <w:vAlign w:val="center"/>
            <w:hideMark/>
          </w:tcPr>
          <w:p w14:paraId="39BAF17B" w14:textId="77777777" w:rsidR="00073A5F" w:rsidRPr="001F3846" w:rsidRDefault="00073A5F" w:rsidP="00797A1B">
            <w:pPr>
              <w:outlineLvl w:val="0"/>
              <w:rPr>
                <w:rFonts w:ascii="Calibri" w:hAnsi="Calibri" w:cs="Calibri"/>
                <w:color w:val="000000"/>
                <w:sz w:val="22"/>
                <w:szCs w:val="22"/>
              </w:rPr>
            </w:pPr>
            <w:r w:rsidRPr="001F3846">
              <w:rPr>
                <w:rFonts w:ascii="Calibri" w:hAnsi="Calibri" w:cs="Calibri"/>
                <w:color w:val="000000"/>
                <w:sz w:val="22"/>
                <w:szCs w:val="22"/>
              </w:rPr>
              <w:t>Enhance global participation in ITU-T events</w:t>
            </w:r>
          </w:p>
        </w:tc>
        <w:tc>
          <w:tcPr>
            <w:tcW w:w="3700" w:type="dxa"/>
            <w:tcBorders>
              <w:top w:val="nil"/>
              <w:left w:val="nil"/>
              <w:bottom w:val="nil"/>
              <w:right w:val="single" w:sz="4" w:space="0" w:color="auto"/>
            </w:tcBorders>
            <w:shd w:val="clear" w:color="000000" w:fill="F2F2F2"/>
            <w:vAlign w:val="center"/>
            <w:hideMark/>
          </w:tcPr>
          <w:p w14:paraId="53CEC1AA" w14:textId="77777777" w:rsidR="00073A5F" w:rsidRPr="001F3846" w:rsidRDefault="00073A5F" w:rsidP="00797A1B">
            <w:pPr>
              <w:outlineLvl w:val="0"/>
              <w:rPr>
                <w:rFonts w:ascii="Calibri" w:hAnsi="Calibri" w:cs="Calibri"/>
                <w:color w:val="000000"/>
                <w:sz w:val="22"/>
                <w:szCs w:val="22"/>
              </w:rPr>
            </w:pPr>
            <w:r w:rsidRPr="001F3846">
              <w:rPr>
                <w:rFonts w:ascii="Calibri" w:hAnsi="Calibri" w:cs="Calibri"/>
                <w:color w:val="000000"/>
                <w:sz w:val="22"/>
                <w:szCs w:val="22"/>
              </w:rPr>
              <w:t>% increase in the number of participants and members.</w:t>
            </w:r>
          </w:p>
        </w:tc>
      </w:tr>
      <w:tr w:rsidR="00073A5F" w:rsidRPr="001F3846" w14:paraId="6B5A9A4F" w14:textId="77777777" w:rsidTr="00797A1B">
        <w:trPr>
          <w:trHeight w:val="8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1CF48410" w14:textId="77777777" w:rsidR="00073A5F" w:rsidRPr="001F3846" w:rsidRDefault="00073A5F" w:rsidP="00797A1B">
            <w:pPr>
              <w:outlineLvl w:val="0"/>
              <w:rPr>
                <w:rFonts w:ascii="Calibri" w:hAnsi="Calibri" w:cs="Calibri"/>
                <w:color w:val="000000"/>
                <w:sz w:val="22"/>
                <w:szCs w:val="22"/>
              </w:rPr>
            </w:pPr>
            <w:r w:rsidRPr="001F3846">
              <w:rPr>
                <w:rFonts w:ascii="Calibri" w:hAnsi="Calibri" w:cs="Calibri"/>
                <w:color w:val="000000"/>
                <w:sz w:val="22"/>
                <w:szCs w:val="22"/>
              </w:rPr>
              <w:t xml:space="preserve"> </w:t>
            </w:r>
          </w:p>
        </w:tc>
        <w:tc>
          <w:tcPr>
            <w:tcW w:w="3700" w:type="dxa"/>
            <w:tcBorders>
              <w:top w:val="nil"/>
              <w:left w:val="nil"/>
              <w:bottom w:val="single" w:sz="4" w:space="0" w:color="auto"/>
              <w:right w:val="single" w:sz="4" w:space="0" w:color="auto"/>
            </w:tcBorders>
            <w:shd w:val="clear" w:color="000000" w:fill="FFFFFF"/>
            <w:vAlign w:val="center"/>
            <w:hideMark/>
          </w:tcPr>
          <w:p w14:paraId="6B7B117B" w14:textId="77777777" w:rsidR="00073A5F" w:rsidRPr="001F3846" w:rsidRDefault="00073A5F" w:rsidP="00797A1B">
            <w:pPr>
              <w:outlineLvl w:val="0"/>
              <w:rPr>
                <w:rFonts w:ascii="Calibri" w:hAnsi="Calibri" w:cs="Calibri"/>
                <w:color w:val="000000"/>
                <w:sz w:val="22"/>
                <w:szCs w:val="22"/>
              </w:rPr>
            </w:pPr>
            <w:r w:rsidRPr="001F3846">
              <w:rPr>
                <w:rFonts w:ascii="Calibri" w:hAnsi="Calibri" w:cs="Calibri"/>
                <w:color w:val="000000"/>
                <w:sz w:val="22"/>
                <w:szCs w:val="22"/>
              </w:rPr>
              <w:t xml:space="preserve"> </w:t>
            </w:r>
          </w:p>
        </w:tc>
      </w:tr>
    </w:tbl>
    <w:p w14:paraId="0DDEC801" w14:textId="77777777" w:rsidR="00073A5F" w:rsidRPr="001F3846" w:rsidRDefault="00073A5F" w:rsidP="00073A5F">
      <w:pPr>
        <w:rPr>
          <w:i/>
          <w:sz w:val="22"/>
          <w:szCs w:val="22"/>
        </w:rPr>
      </w:pPr>
    </w:p>
    <w:p w14:paraId="36AB9938" w14:textId="77777777" w:rsidR="00073A5F" w:rsidRPr="001F3846" w:rsidRDefault="00073A5F" w:rsidP="00073A5F">
      <w:pPr>
        <w:rPr>
          <w:i/>
        </w:rPr>
      </w:pPr>
      <w:r w:rsidRPr="001F3846">
        <w:rPr>
          <w:i/>
        </w:rPr>
        <w:t>2025 Threat and risk assessment</w:t>
      </w:r>
    </w:p>
    <w:tbl>
      <w:tblPr>
        <w:tblW w:w="8794" w:type="dxa"/>
        <w:tblLook w:val="04A0" w:firstRow="1" w:lastRow="0" w:firstColumn="1" w:lastColumn="0" w:noHBand="0" w:noVBand="1"/>
      </w:tblPr>
      <w:tblGrid>
        <w:gridCol w:w="1565"/>
        <w:gridCol w:w="2020"/>
        <w:gridCol w:w="1540"/>
        <w:gridCol w:w="1740"/>
        <w:gridCol w:w="2140"/>
      </w:tblGrid>
      <w:tr w:rsidR="00073A5F" w:rsidRPr="001F3846" w14:paraId="295AFDA4" w14:textId="77777777" w:rsidTr="00797A1B">
        <w:trPr>
          <w:trHeight w:val="380"/>
        </w:trPr>
        <w:tc>
          <w:tcPr>
            <w:tcW w:w="1540" w:type="dxa"/>
            <w:tcBorders>
              <w:top w:val="single" w:sz="4" w:space="0" w:color="auto"/>
              <w:left w:val="single" w:sz="4" w:space="0" w:color="auto"/>
              <w:bottom w:val="single" w:sz="4" w:space="0" w:color="auto"/>
              <w:right w:val="single" w:sz="4" w:space="0" w:color="auto"/>
            </w:tcBorders>
            <w:shd w:val="clear" w:color="000000" w:fill="02385E"/>
            <w:noWrap/>
            <w:hideMark/>
          </w:tcPr>
          <w:p w14:paraId="7021BE6D" w14:textId="77777777" w:rsidR="00073A5F" w:rsidRPr="001F3846" w:rsidRDefault="00073A5F" w:rsidP="00797A1B">
            <w:pPr>
              <w:jc w:val="center"/>
              <w:rPr>
                <w:rFonts w:ascii="Calibri" w:hAnsi="Calibri" w:cs="Calibri"/>
                <w:b/>
                <w:color w:val="FFFFFF"/>
                <w:sz w:val="28"/>
                <w:szCs w:val="28"/>
              </w:rPr>
            </w:pPr>
            <w:r w:rsidRPr="001F3846">
              <w:rPr>
                <w:rFonts w:ascii="Calibri" w:hAnsi="Calibri" w:cs="Calibri"/>
                <w:b/>
                <w:color w:val="FFFFFF"/>
                <w:sz w:val="28"/>
                <w:szCs w:val="28"/>
              </w:rPr>
              <w:t>Perspective</w:t>
            </w:r>
          </w:p>
        </w:tc>
        <w:tc>
          <w:tcPr>
            <w:tcW w:w="2020" w:type="dxa"/>
            <w:tcBorders>
              <w:top w:val="single" w:sz="4" w:space="0" w:color="auto"/>
              <w:left w:val="nil"/>
              <w:bottom w:val="single" w:sz="4" w:space="0" w:color="auto"/>
              <w:right w:val="single" w:sz="4" w:space="0" w:color="auto"/>
            </w:tcBorders>
            <w:shd w:val="clear" w:color="000000" w:fill="70A288"/>
            <w:noWrap/>
            <w:hideMark/>
          </w:tcPr>
          <w:p w14:paraId="59934791" w14:textId="77777777" w:rsidR="00073A5F" w:rsidRPr="001F3846" w:rsidRDefault="00073A5F" w:rsidP="00797A1B">
            <w:pPr>
              <w:jc w:val="center"/>
              <w:rPr>
                <w:rFonts w:ascii="Calibri" w:hAnsi="Calibri" w:cs="Calibri"/>
                <w:b/>
                <w:color w:val="FFFFFF"/>
                <w:sz w:val="28"/>
                <w:szCs w:val="28"/>
              </w:rPr>
            </w:pPr>
            <w:r w:rsidRPr="001F3846">
              <w:rPr>
                <w:rFonts w:ascii="Calibri" w:hAnsi="Calibri" w:cs="Calibri"/>
                <w:b/>
                <w:color w:val="FFFFFF"/>
                <w:sz w:val="28"/>
                <w:szCs w:val="28"/>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hideMark/>
          </w:tcPr>
          <w:p w14:paraId="022D7C24" w14:textId="77777777" w:rsidR="00073A5F" w:rsidRPr="001F3846" w:rsidRDefault="00073A5F" w:rsidP="00797A1B">
            <w:pPr>
              <w:jc w:val="center"/>
              <w:rPr>
                <w:rFonts w:ascii="Calibri" w:hAnsi="Calibri" w:cs="Calibri"/>
                <w:b/>
                <w:color w:val="FFFFFF"/>
                <w:sz w:val="28"/>
                <w:szCs w:val="28"/>
              </w:rPr>
            </w:pPr>
            <w:r w:rsidRPr="001F3846">
              <w:rPr>
                <w:rFonts w:ascii="Calibri" w:hAnsi="Calibri" w:cs="Calibri"/>
                <w:b/>
                <w:color w:val="FFFFFF"/>
                <w:sz w:val="28"/>
                <w:szCs w:val="28"/>
              </w:rPr>
              <w:t>Impact</w:t>
            </w:r>
          </w:p>
        </w:tc>
        <w:tc>
          <w:tcPr>
            <w:tcW w:w="1554" w:type="dxa"/>
            <w:tcBorders>
              <w:top w:val="single" w:sz="4" w:space="0" w:color="auto"/>
              <w:left w:val="nil"/>
              <w:bottom w:val="single" w:sz="4" w:space="0" w:color="auto"/>
              <w:right w:val="single" w:sz="4" w:space="0" w:color="auto"/>
            </w:tcBorders>
            <w:shd w:val="clear" w:color="000000" w:fill="D6896F"/>
            <w:noWrap/>
            <w:hideMark/>
          </w:tcPr>
          <w:p w14:paraId="26002B39" w14:textId="77777777" w:rsidR="00073A5F" w:rsidRPr="001F3846" w:rsidRDefault="00073A5F" w:rsidP="00797A1B">
            <w:pPr>
              <w:jc w:val="center"/>
              <w:rPr>
                <w:rFonts w:ascii="Calibri" w:hAnsi="Calibri" w:cs="Calibri"/>
                <w:b/>
                <w:color w:val="FFFFFF"/>
                <w:sz w:val="28"/>
                <w:szCs w:val="28"/>
              </w:rPr>
            </w:pPr>
            <w:r w:rsidRPr="001F3846">
              <w:rPr>
                <w:rFonts w:ascii="Calibri" w:hAnsi="Calibri" w:cs="Calibri"/>
                <w:b/>
                <w:color w:val="FFFFFF"/>
                <w:sz w:val="28"/>
                <w:szCs w:val="28"/>
              </w:rPr>
              <w:t>Likelihood</w:t>
            </w:r>
          </w:p>
        </w:tc>
        <w:tc>
          <w:tcPr>
            <w:tcW w:w="2140" w:type="dxa"/>
            <w:tcBorders>
              <w:top w:val="single" w:sz="4" w:space="0" w:color="auto"/>
              <w:left w:val="single" w:sz="4" w:space="0" w:color="auto"/>
              <w:bottom w:val="single" w:sz="4" w:space="0" w:color="auto"/>
              <w:right w:val="single" w:sz="4" w:space="0" w:color="auto"/>
            </w:tcBorders>
            <w:shd w:val="clear" w:color="000000" w:fill="A63950"/>
            <w:noWrap/>
            <w:hideMark/>
          </w:tcPr>
          <w:p w14:paraId="6F8701BF" w14:textId="77777777" w:rsidR="00073A5F" w:rsidRPr="001F3846" w:rsidRDefault="00073A5F" w:rsidP="00797A1B">
            <w:pPr>
              <w:jc w:val="center"/>
              <w:rPr>
                <w:rFonts w:ascii="Calibri" w:hAnsi="Calibri" w:cs="Calibri"/>
                <w:b/>
                <w:color w:val="FFFFFF"/>
                <w:sz w:val="28"/>
                <w:szCs w:val="28"/>
              </w:rPr>
            </w:pPr>
            <w:r w:rsidRPr="001F3846">
              <w:rPr>
                <w:rFonts w:ascii="Calibri" w:hAnsi="Calibri" w:cs="Calibri"/>
                <w:b/>
                <w:color w:val="FFFFFF"/>
                <w:sz w:val="28"/>
                <w:szCs w:val="28"/>
              </w:rPr>
              <w:t>Mitigation</w:t>
            </w:r>
          </w:p>
        </w:tc>
      </w:tr>
      <w:tr w:rsidR="00073A5F" w:rsidRPr="001F3846" w14:paraId="34EC2810" w14:textId="77777777" w:rsidTr="00797A1B">
        <w:trPr>
          <w:trHeight w:val="5100"/>
        </w:trPr>
        <w:tc>
          <w:tcPr>
            <w:tcW w:w="1540" w:type="dxa"/>
            <w:tcBorders>
              <w:top w:val="single" w:sz="4" w:space="0" w:color="auto"/>
              <w:left w:val="single" w:sz="4" w:space="0" w:color="auto"/>
              <w:bottom w:val="single" w:sz="4" w:space="0" w:color="auto"/>
              <w:right w:val="single" w:sz="4" w:space="0" w:color="auto"/>
            </w:tcBorders>
            <w:shd w:val="clear" w:color="000000" w:fill="F2F2F2"/>
            <w:noWrap/>
            <w:hideMark/>
          </w:tcPr>
          <w:p w14:paraId="22C13CCB"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Stakeholders</w:t>
            </w:r>
          </w:p>
        </w:tc>
        <w:tc>
          <w:tcPr>
            <w:tcW w:w="2020" w:type="dxa"/>
            <w:tcBorders>
              <w:top w:val="single" w:sz="4" w:space="0" w:color="auto"/>
              <w:left w:val="nil"/>
              <w:bottom w:val="single" w:sz="4" w:space="0" w:color="auto"/>
              <w:right w:val="single" w:sz="4" w:space="0" w:color="auto"/>
            </w:tcBorders>
            <w:shd w:val="clear" w:color="000000" w:fill="F2F2F2"/>
            <w:hideMark/>
          </w:tcPr>
          <w:p w14:paraId="6A4604C5" w14:textId="77777777" w:rsidR="00073A5F" w:rsidRPr="001F3846" w:rsidRDefault="00073A5F" w:rsidP="00797A1B">
            <w:pPr>
              <w:rPr>
                <w:rFonts w:ascii="Calibri" w:hAnsi="Calibri" w:cs="Calibri"/>
                <w:color w:val="000000"/>
              </w:rPr>
            </w:pPr>
            <w:r w:rsidRPr="001F3846">
              <w:rPr>
                <w:rFonts w:ascii="Calibri" w:hAnsi="Calibri" w:cs="Calibri"/>
                <w:color w:val="000000"/>
              </w:rPr>
              <w:t>Participant engagement and attendance rates</w:t>
            </w:r>
          </w:p>
        </w:tc>
        <w:tc>
          <w:tcPr>
            <w:tcW w:w="1540" w:type="dxa"/>
            <w:tcBorders>
              <w:top w:val="single" w:sz="4" w:space="0" w:color="auto"/>
              <w:left w:val="nil"/>
              <w:bottom w:val="single" w:sz="4" w:space="0" w:color="auto"/>
              <w:right w:val="single" w:sz="4" w:space="0" w:color="auto"/>
            </w:tcBorders>
            <w:shd w:val="clear" w:color="000000" w:fill="F2F2F2"/>
            <w:hideMark/>
          </w:tcPr>
          <w:p w14:paraId="1B31EF48" w14:textId="77777777" w:rsidR="00073A5F" w:rsidRPr="001F3846" w:rsidRDefault="00073A5F" w:rsidP="00797A1B">
            <w:pPr>
              <w:rPr>
                <w:rFonts w:ascii="Calibri" w:hAnsi="Calibri" w:cs="Calibri"/>
                <w:color w:val="000000"/>
              </w:rPr>
            </w:pPr>
            <w:r w:rsidRPr="001F3846">
              <w:rPr>
                <w:rFonts w:ascii="Calibri" w:hAnsi="Calibri" w:cs="Calibri"/>
                <w:color w:val="000000"/>
              </w:rPr>
              <w:t>Knowledge gaps, wasted resources</w:t>
            </w:r>
          </w:p>
        </w:tc>
        <w:tc>
          <w:tcPr>
            <w:tcW w:w="1554" w:type="dxa"/>
            <w:tcBorders>
              <w:top w:val="single" w:sz="4" w:space="0" w:color="auto"/>
              <w:left w:val="nil"/>
              <w:bottom w:val="single" w:sz="4" w:space="0" w:color="auto"/>
              <w:right w:val="nil"/>
            </w:tcBorders>
            <w:shd w:val="clear" w:color="000000" w:fill="F2F2F2"/>
            <w:hideMark/>
          </w:tcPr>
          <w:p w14:paraId="65B55E58" w14:textId="77777777" w:rsidR="00073A5F" w:rsidRPr="001F3846" w:rsidRDefault="00073A5F" w:rsidP="00797A1B">
            <w:pPr>
              <w:rPr>
                <w:rFonts w:ascii="Calibri" w:hAnsi="Calibri" w:cs="Calibri"/>
                <w:color w:val="000000"/>
              </w:rPr>
            </w:pPr>
            <w:r w:rsidRPr="001F3846">
              <w:rPr>
                <w:rFonts w:ascii="Calibri" w:hAnsi="Calibri" w:cs="Calibri"/>
                <w:color w:val="000000"/>
              </w:rPr>
              <w:t>Depending on factors such as the relevance and quality of training, workshops and seminars content, the level of promotion and communication about such activities.</w:t>
            </w:r>
          </w:p>
        </w:tc>
        <w:tc>
          <w:tcPr>
            <w:tcW w:w="2140" w:type="dxa"/>
            <w:tcBorders>
              <w:top w:val="single" w:sz="4" w:space="0" w:color="auto"/>
              <w:left w:val="single" w:sz="4" w:space="0" w:color="auto"/>
              <w:bottom w:val="single" w:sz="4" w:space="0" w:color="auto"/>
              <w:right w:val="single" w:sz="4" w:space="0" w:color="auto"/>
            </w:tcBorders>
            <w:shd w:val="clear" w:color="000000" w:fill="F2F2F2"/>
            <w:hideMark/>
          </w:tcPr>
          <w:p w14:paraId="79F130DB" w14:textId="77777777" w:rsidR="00073A5F" w:rsidRPr="001F3846" w:rsidRDefault="00073A5F" w:rsidP="00797A1B">
            <w:pPr>
              <w:rPr>
                <w:rFonts w:ascii="Calibri" w:hAnsi="Calibri" w:cs="Calibri"/>
                <w:color w:val="000000"/>
              </w:rPr>
            </w:pPr>
            <w:r w:rsidRPr="001F3846">
              <w:rPr>
                <w:rFonts w:ascii="Calibri" w:hAnsi="Calibri" w:cs="Calibri"/>
                <w:color w:val="000000"/>
              </w:rPr>
              <w:t xml:space="preserve">Needs assessment, effective communication. Improve cooperation with countries, regional offices and regional organizations </w:t>
            </w:r>
            <w:proofErr w:type="gramStart"/>
            <w:r w:rsidRPr="001F3846">
              <w:rPr>
                <w:rFonts w:ascii="Calibri" w:hAnsi="Calibri" w:cs="Calibri"/>
                <w:color w:val="000000"/>
              </w:rPr>
              <w:t>so as to</w:t>
            </w:r>
            <w:proofErr w:type="gramEnd"/>
            <w:r w:rsidRPr="001F3846">
              <w:rPr>
                <w:rFonts w:ascii="Calibri" w:hAnsi="Calibri" w:cs="Calibri"/>
                <w:color w:val="000000"/>
              </w:rPr>
              <w:t xml:space="preserve"> guarantee appropriate level of involvement by countries at the regional and/or local level.</w:t>
            </w:r>
          </w:p>
        </w:tc>
      </w:tr>
      <w:tr w:rsidR="00073A5F" w:rsidRPr="001F3846" w14:paraId="601BD933" w14:textId="77777777" w:rsidTr="00797A1B">
        <w:trPr>
          <w:trHeight w:val="2720"/>
        </w:trPr>
        <w:tc>
          <w:tcPr>
            <w:tcW w:w="1540" w:type="dxa"/>
            <w:tcBorders>
              <w:top w:val="single" w:sz="4" w:space="0" w:color="auto"/>
              <w:left w:val="single" w:sz="4" w:space="0" w:color="auto"/>
              <w:bottom w:val="nil"/>
              <w:right w:val="single" w:sz="4" w:space="0" w:color="auto"/>
            </w:tcBorders>
            <w:shd w:val="clear" w:color="000000" w:fill="FFFFFF"/>
            <w:hideMark/>
          </w:tcPr>
          <w:p w14:paraId="62C9B3DE" w14:textId="77777777" w:rsidR="00073A5F" w:rsidRPr="001F3846" w:rsidRDefault="00073A5F" w:rsidP="00797A1B">
            <w:pPr>
              <w:rPr>
                <w:rFonts w:ascii="Calibri" w:hAnsi="Calibri" w:cs="Calibri"/>
                <w:color w:val="000000"/>
              </w:rPr>
            </w:pPr>
            <w:r w:rsidRPr="001F3846">
              <w:rPr>
                <w:rFonts w:ascii="Calibri" w:hAnsi="Calibri" w:cs="Calibri"/>
                <w:color w:val="000000"/>
              </w:rPr>
              <w:lastRenderedPageBreak/>
              <w:t>Finance</w:t>
            </w:r>
          </w:p>
        </w:tc>
        <w:tc>
          <w:tcPr>
            <w:tcW w:w="2020" w:type="dxa"/>
            <w:tcBorders>
              <w:top w:val="single" w:sz="4" w:space="0" w:color="auto"/>
              <w:left w:val="nil"/>
              <w:bottom w:val="nil"/>
              <w:right w:val="single" w:sz="4" w:space="0" w:color="auto"/>
            </w:tcBorders>
            <w:shd w:val="clear" w:color="000000" w:fill="FFFFFF"/>
            <w:hideMark/>
          </w:tcPr>
          <w:p w14:paraId="6F06457B" w14:textId="77777777" w:rsidR="00073A5F" w:rsidRPr="001F3846" w:rsidRDefault="00073A5F" w:rsidP="00797A1B">
            <w:pPr>
              <w:rPr>
                <w:rFonts w:ascii="Calibri" w:hAnsi="Calibri" w:cs="Calibri"/>
                <w:color w:val="000000"/>
              </w:rPr>
            </w:pPr>
            <w:r w:rsidRPr="001F3846">
              <w:rPr>
                <w:rFonts w:ascii="Calibri" w:hAnsi="Calibri" w:cs="Calibri"/>
                <w:color w:val="000000"/>
              </w:rPr>
              <w:t>Lack of resources to provide the appropriate support level in case of high demand from countries, partners and Members</w:t>
            </w:r>
          </w:p>
        </w:tc>
        <w:tc>
          <w:tcPr>
            <w:tcW w:w="1540" w:type="dxa"/>
            <w:tcBorders>
              <w:top w:val="single" w:sz="4" w:space="0" w:color="auto"/>
              <w:left w:val="nil"/>
              <w:bottom w:val="nil"/>
              <w:right w:val="single" w:sz="4" w:space="0" w:color="auto"/>
            </w:tcBorders>
            <w:shd w:val="clear" w:color="000000" w:fill="FFFFFF"/>
            <w:hideMark/>
          </w:tcPr>
          <w:p w14:paraId="5EA466DC" w14:textId="77777777" w:rsidR="00073A5F" w:rsidRPr="001F3846" w:rsidRDefault="00073A5F" w:rsidP="00797A1B">
            <w:pPr>
              <w:rPr>
                <w:rFonts w:ascii="Calibri" w:hAnsi="Calibri" w:cs="Calibri"/>
                <w:color w:val="000000"/>
              </w:rPr>
            </w:pPr>
            <w:r w:rsidRPr="001F3846">
              <w:rPr>
                <w:rFonts w:ascii="Calibri" w:hAnsi="Calibri" w:cs="Calibri"/>
                <w:color w:val="000000"/>
              </w:rPr>
              <w:t>High</w:t>
            </w:r>
          </w:p>
        </w:tc>
        <w:tc>
          <w:tcPr>
            <w:tcW w:w="1554" w:type="dxa"/>
            <w:tcBorders>
              <w:top w:val="single" w:sz="4" w:space="0" w:color="auto"/>
              <w:left w:val="nil"/>
              <w:bottom w:val="nil"/>
              <w:right w:val="nil"/>
            </w:tcBorders>
            <w:shd w:val="clear" w:color="000000" w:fill="FFFFFF"/>
            <w:hideMark/>
          </w:tcPr>
          <w:p w14:paraId="640AE468" w14:textId="77777777" w:rsidR="00073A5F" w:rsidRPr="001F3846" w:rsidRDefault="00073A5F" w:rsidP="00797A1B">
            <w:pPr>
              <w:rPr>
                <w:rFonts w:ascii="Calibri" w:hAnsi="Calibri" w:cs="Calibri"/>
                <w:color w:val="000000"/>
              </w:rPr>
            </w:pPr>
            <w:r w:rsidRPr="001F3846">
              <w:rPr>
                <w:rFonts w:ascii="Calibri" w:hAnsi="Calibri" w:cs="Calibri"/>
                <w:color w:val="000000"/>
              </w:rPr>
              <w:t>Low</w:t>
            </w:r>
          </w:p>
        </w:tc>
        <w:tc>
          <w:tcPr>
            <w:tcW w:w="2140" w:type="dxa"/>
            <w:tcBorders>
              <w:top w:val="single" w:sz="4" w:space="0" w:color="auto"/>
              <w:left w:val="single" w:sz="4" w:space="0" w:color="auto"/>
              <w:bottom w:val="nil"/>
              <w:right w:val="single" w:sz="4" w:space="0" w:color="auto"/>
            </w:tcBorders>
            <w:shd w:val="clear" w:color="000000" w:fill="FFFFFF"/>
            <w:hideMark/>
          </w:tcPr>
          <w:p w14:paraId="10E9457F" w14:textId="77777777" w:rsidR="00073A5F" w:rsidRPr="001F3846" w:rsidRDefault="00073A5F" w:rsidP="00797A1B">
            <w:pPr>
              <w:rPr>
                <w:rFonts w:ascii="Calibri" w:hAnsi="Calibri" w:cs="Calibri"/>
                <w:color w:val="000000"/>
              </w:rPr>
            </w:pPr>
            <w:r w:rsidRPr="001F3846">
              <w:rPr>
                <w:rFonts w:ascii="Calibri" w:hAnsi="Calibri" w:cs="Calibri"/>
                <w:color w:val="000000"/>
              </w:rPr>
              <w:t>Prepare an appropriate budget forecast and resource mobilization strategy</w:t>
            </w:r>
          </w:p>
        </w:tc>
      </w:tr>
      <w:tr w:rsidR="00073A5F" w:rsidRPr="001F3846" w14:paraId="53F8AD87" w14:textId="77777777" w:rsidTr="00797A1B">
        <w:trPr>
          <w:trHeight w:val="2720"/>
        </w:trPr>
        <w:tc>
          <w:tcPr>
            <w:tcW w:w="1540" w:type="dxa"/>
            <w:tcBorders>
              <w:top w:val="nil"/>
              <w:left w:val="single" w:sz="4" w:space="0" w:color="auto"/>
              <w:bottom w:val="nil"/>
              <w:right w:val="single" w:sz="4" w:space="0" w:color="auto"/>
            </w:tcBorders>
            <w:shd w:val="clear" w:color="000000" w:fill="F2F2F2"/>
            <w:hideMark/>
          </w:tcPr>
          <w:p w14:paraId="27685EFB" w14:textId="77777777" w:rsidR="00073A5F" w:rsidRPr="001F3846" w:rsidRDefault="00073A5F" w:rsidP="00797A1B">
            <w:pPr>
              <w:rPr>
                <w:rFonts w:ascii="Calibri,Bold" w:hAnsi="Calibri,Bold" w:cs="Calibri" w:hint="eastAsia"/>
                <w:color w:val="000000"/>
                <w:sz w:val="22"/>
                <w:szCs w:val="22"/>
              </w:rPr>
            </w:pPr>
            <w:r w:rsidRPr="001F3846">
              <w:rPr>
                <w:rFonts w:ascii="Calibri,Bold" w:hAnsi="Calibri,Bold" w:cs="Calibri"/>
                <w:color w:val="000000"/>
                <w:sz w:val="22"/>
                <w:szCs w:val="22"/>
              </w:rPr>
              <w:t xml:space="preserve">Competency / knowledge </w:t>
            </w:r>
          </w:p>
        </w:tc>
        <w:tc>
          <w:tcPr>
            <w:tcW w:w="2020" w:type="dxa"/>
            <w:tcBorders>
              <w:top w:val="nil"/>
              <w:left w:val="nil"/>
              <w:bottom w:val="nil"/>
              <w:right w:val="single" w:sz="4" w:space="0" w:color="auto"/>
            </w:tcBorders>
            <w:shd w:val="clear" w:color="000000" w:fill="F2F2F2"/>
            <w:hideMark/>
          </w:tcPr>
          <w:p w14:paraId="6A109AC6" w14:textId="77777777" w:rsidR="00073A5F" w:rsidRPr="001F3846" w:rsidRDefault="00073A5F" w:rsidP="00797A1B">
            <w:pPr>
              <w:rPr>
                <w:rFonts w:ascii="Calibri" w:hAnsi="Calibri" w:cs="Calibri"/>
                <w:color w:val="000000"/>
              </w:rPr>
            </w:pPr>
            <w:r w:rsidRPr="001F3846">
              <w:rPr>
                <w:rFonts w:ascii="Calibri" w:hAnsi="Calibri" w:cs="Calibri"/>
                <w:color w:val="000000"/>
              </w:rPr>
              <w:t>Lack of qualified experts in the field of activity</w:t>
            </w:r>
          </w:p>
        </w:tc>
        <w:tc>
          <w:tcPr>
            <w:tcW w:w="1540" w:type="dxa"/>
            <w:tcBorders>
              <w:top w:val="nil"/>
              <w:left w:val="nil"/>
              <w:bottom w:val="nil"/>
              <w:right w:val="single" w:sz="4" w:space="0" w:color="auto"/>
            </w:tcBorders>
            <w:shd w:val="clear" w:color="000000" w:fill="F2F2F2"/>
            <w:hideMark/>
          </w:tcPr>
          <w:p w14:paraId="1A0E84BC" w14:textId="77777777" w:rsidR="00073A5F" w:rsidRPr="001F3846" w:rsidRDefault="00073A5F" w:rsidP="00797A1B">
            <w:pPr>
              <w:rPr>
                <w:rFonts w:ascii="Calibri" w:hAnsi="Calibri" w:cs="Calibri"/>
                <w:color w:val="000000"/>
              </w:rPr>
            </w:pPr>
            <w:r w:rsidRPr="001F3846">
              <w:rPr>
                <w:rFonts w:ascii="Calibri" w:hAnsi="Calibri" w:cs="Calibri"/>
                <w:color w:val="000000"/>
              </w:rPr>
              <w:t>High</w:t>
            </w:r>
          </w:p>
        </w:tc>
        <w:tc>
          <w:tcPr>
            <w:tcW w:w="1554" w:type="dxa"/>
            <w:tcBorders>
              <w:top w:val="nil"/>
              <w:left w:val="nil"/>
              <w:bottom w:val="nil"/>
              <w:right w:val="nil"/>
            </w:tcBorders>
            <w:shd w:val="clear" w:color="000000" w:fill="F2F2F2"/>
            <w:hideMark/>
          </w:tcPr>
          <w:p w14:paraId="3A06DBDE" w14:textId="77777777" w:rsidR="00073A5F" w:rsidRPr="001F3846" w:rsidRDefault="00073A5F" w:rsidP="00797A1B">
            <w:pPr>
              <w:rPr>
                <w:rFonts w:ascii="Calibri" w:hAnsi="Calibri" w:cs="Calibri"/>
                <w:color w:val="000000"/>
              </w:rPr>
            </w:pPr>
            <w:r w:rsidRPr="001F3846">
              <w:rPr>
                <w:rFonts w:ascii="Calibri" w:hAnsi="Calibri" w:cs="Calibri"/>
                <w:color w:val="000000"/>
              </w:rPr>
              <w:t>Medium</w:t>
            </w:r>
          </w:p>
        </w:tc>
        <w:tc>
          <w:tcPr>
            <w:tcW w:w="2140" w:type="dxa"/>
            <w:tcBorders>
              <w:top w:val="nil"/>
              <w:left w:val="single" w:sz="4" w:space="0" w:color="auto"/>
              <w:bottom w:val="nil"/>
              <w:right w:val="single" w:sz="4" w:space="0" w:color="auto"/>
            </w:tcBorders>
            <w:shd w:val="clear" w:color="000000" w:fill="F2F2F2"/>
            <w:hideMark/>
          </w:tcPr>
          <w:p w14:paraId="342D96A3" w14:textId="77777777" w:rsidR="00073A5F" w:rsidRPr="001F3846" w:rsidRDefault="00073A5F" w:rsidP="00797A1B">
            <w:pPr>
              <w:rPr>
                <w:rFonts w:ascii="Calibri" w:hAnsi="Calibri" w:cs="Calibri"/>
                <w:color w:val="000000"/>
              </w:rPr>
            </w:pPr>
            <w:r w:rsidRPr="001F3846">
              <w:rPr>
                <w:rFonts w:ascii="Calibri" w:hAnsi="Calibri" w:cs="Calibri"/>
                <w:color w:val="000000"/>
              </w:rPr>
              <w:t>Anticipate resource requirements and initiate recruitment procedures as soon as possible. Create and keep up to date a roster for experts</w:t>
            </w:r>
          </w:p>
        </w:tc>
      </w:tr>
      <w:tr w:rsidR="00073A5F" w:rsidRPr="001F3846" w14:paraId="6C98C9E4" w14:textId="77777777" w:rsidTr="00797A1B">
        <w:trPr>
          <w:trHeight w:val="80"/>
        </w:trPr>
        <w:tc>
          <w:tcPr>
            <w:tcW w:w="1540" w:type="dxa"/>
            <w:tcBorders>
              <w:top w:val="nil"/>
              <w:left w:val="single" w:sz="4" w:space="0" w:color="auto"/>
              <w:bottom w:val="single" w:sz="4" w:space="0" w:color="auto"/>
              <w:right w:val="single" w:sz="4" w:space="0" w:color="auto"/>
            </w:tcBorders>
            <w:shd w:val="clear" w:color="000000" w:fill="FFFFFF"/>
            <w:hideMark/>
          </w:tcPr>
          <w:p w14:paraId="0625E45F" w14:textId="77777777" w:rsidR="00073A5F" w:rsidRPr="001F3846" w:rsidRDefault="00073A5F" w:rsidP="00797A1B">
            <w:pPr>
              <w:rPr>
                <w:rFonts w:ascii="Calibri" w:hAnsi="Calibri" w:cs="Calibri"/>
                <w:color w:val="000000"/>
              </w:rPr>
            </w:pPr>
            <w:r w:rsidRPr="001F3846">
              <w:rPr>
                <w:rFonts w:ascii="Calibri" w:hAnsi="Calibri" w:cs="Calibri"/>
                <w:color w:val="000000"/>
              </w:rPr>
              <w:t xml:space="preserve"> </w:t>
            </w:r>
          </w:p>
        </w:tc>
        <w:tc>
          <w:tcPr>
            <w:tcW w:w="2020" w:type="dxa"/>
            <w:tcBorders>
              <w:top w:val="nil"/>
              <w:left w:val="nil"/>
              <w:bottom w:val="single" w:sz="4" w:space="0" w:color="auto"/>
              <w:right w:val="single" w:sz="4" w:space="0" w:color="auto"/>
            </w:tcBorders>
            <w:shd w:val="clear" w:color="000000" w:fill="FFFFFF"/>
            <w:hideMark/>
          </w:tcPr>
          <w:p w14:paraId="76B6B932" w14:textId="77777777" w:rsidR="00073A5F" w:rsidRPr="001F3846" w:rsidRDefault="00073A5F" w:rsidP="00797A1B">
            <w:pPr>
              <w:rPr>
                <w:rFonts w:ascii="Calibri" w:hAnsi="Calibri" w:cs="Calibri"/>
                <w:color w:val="000000"/>
              </w:rPr>
            </w:pPr>
            <w:r w:rsidRPr="001F3846">
              <w:rPr>
                <w:rFonts w:ascii="Calibri" w:hAnsi="Calibri" w:cs="Calibri"/>
                <w:color w:val="000000"/>
              </w:rPr>
              <w:t xml:space="preserve"> </w:t>
            </w:r>
          </w:p>
        </w:tc>
        <w:tc>
          <w:tcPr>
            <w:tcW w:w="1540" w:type="dxa"/>
            <w:tcBorders>
              <w:top w:val="nil"/>
              <w:left w:val="nil"/>
              <w:bottom w:val="single" w:sz="4" w:space="0" w:color="auto"/>
              <w:right w:val="single" w:sz="4" w:space="0" w:color="auto"/>
            </w:tcBorders>
            <w:shd w:val="clear" w:color="000000" w:fill="FFFFFF"/>
            <w:hideMark/>
          </w:tcPr>
          <w:p w14:paraId="5AEBA534" w14:textId="77777777" w:rsidR="00073A5F" w:rsidRPr="001F3846" w:rsidRDefault="00073A5F" w:rsidP="00797A1B">
            <w:pPr>
              <w:rPr>
                <w:rFonts w:ascii="Calibri" w:hAnsi="Calibri" w:cs="Calibri"/>
                <w:color w:val="000000"/>
              </w:rPr>
            </w:pPr>
            <w:r w:rsidRPr="001F3846">
              <w:rPr>
                <w:rFonts w:ascii="Calibri" w:hAnsi="Calibri" w:cs="Calibri"/>
                <w:color w:val="000000"/>
              </w:rPr>
              <w:t xml:space="preserve"> </w:t>
            </w:r>
          </w:p>
        </w:tc>
        <w:tc>
          <w:tcPr>
            <w:tcW w:w="1554" w:type="dxa"/>
            <w:tcBorders>
              <w:top w:val="nil"/>
              <w:left w:val="nil"/>
              <w:bottom w:val="single" w:sz="4" w:space="0" w:color="auto"/>
              <w:right w:val="nil"/>
            </w:tcBorders>
            <w:shd w:val="clear" w:color="000000" w:fill="FFFFFF"/>
            <w:hideMark/>
          </w:tcPr>
          <w:p w14:paraId="1D2DA76A" w14:textId="77777777" w:rsidR="00073A5F" w:rsidRPr="001F3846" w:rsidRDefault="00073A5F" w:rsidP="00797A1B">
            <w:pPr>
              <w:rPr>
                <w:rFonts w:ascii="Calibri" w:hAnsi="Calibri" w:cs="Calibri"/>
                <w:color w:val="000000"/>
              </w:rPr>
            </w:pPr>
            <w:r w:rsidRPr="001F3846">
              <w:rPr>
                <w:rFonts w:ascii="Calibri" w:hAnsi="Calibri" w:cs="Calibri"/>
                <w:color w:val="000000"/>
              </w:rPr>
              <w:t xml:space="preserve"> </w:t>
            </w:r>
          </w:p>
        </w:tc>
        <w:tc>
          <w:tcPr>
            <w:tcW w:w="2140" w:type="dxa"/>
            <w:tcBorders>
              <w:top w:val="nil"/>
              <w:left w:val="single" w:sz="4" w:space="0" w:color="auto"/>
              <w:bottom w:val="single" w:sz="4" w:space="0" w:color="auto"/>
              <w:right w:val="single" w:sz="4" w:space="0" w:color="auto"/>
            </w:tcBorders>
            <w:shd w:val="clear" w:color="000000" w:fill="FFFFFF"/>
            <w:hideMark/>
          </w:tcPr>
          <w:p w14:paraId="7B7C5A15" w14:textId="77777777" w:rsidR="00073A5F" w:rsidRPr="001F3846" w:rsidRDefault="00073A5F" w:rsidP="00797A1B">
            <w:pPr>
              <w:rPr>
                <w:rFonts w:ascii="Calibri" w:hAnsi="Calibri" w:cs="Calibri"/>
                <w:color w:val="000000"/>
              </w:rPr>
            </w:pPr>
            <w:r w:rsidRPr="001F3846">
              <w:rPr>
                <w:rFonts w:ascii="Calibri" w:hAnsi="Calibri" w:cs="Calibri"/>
                <w:color w:val="000000"/>
              </w:rPr>
              <w:t xml:space="preserve"> </w:t>
            </w:r>
          </w:p>
        </w:tc>
      </w:tr>
    </w:tbl>
    <w:p w14:paraId="3C86302E" w14:textId="77777777" w:rsidR="00073A5F" w:rsidRPr="001F3846" w:rsidRDefault="00073A5F" w:rsidP="00073A5F">
      <w:pPr>
        <w:rPr>
          <w:color w:val="002060"/>
        </w:rPr>
      </w:pPr>
    </w:p>
    <w:p w14:paraId="02F33466" w14:textId="77777777" w:rsidR="00073A5F" w:rsidRPr="001F3846" w:rsidRDefault="00073A5F" w:rsidP="00073A5F">
      <w:pPr>
        <w:rPr>
          <w:color w:val="002060"/>
        </w:rPr>
      </w:pPr>
    </w:p>
    <w:p w14:paraId="472DDECF" w14:textId="77777777" w:rsidR="00073A5F" w:rsidRPr="001F3846" w:rsidRDefault="00073A5F" w:rsidP="00073A5F">
      <w:pPr>
        <w:rPr>
          <w:b/>
          <w:color w:val="002060"/>
        </w:rPr>
      </w:pPr>
      <w:r w:rsidRPr="001F3846">
        <w:rPr>
          <w:b/>
          <w:color w:val="002060"/>
        </w:rPr>
        <w:t>2025-2028 human resources allocation</w:t>
      </w:r>
    </w:p>
    <w:p w14:paraId="45C9760E" w14:textId="77777777" w:rsidR="00073A5F" w:rsidRPr="001F3846" w:rsidRDefault="00073A5F" w:rsidP="00073A5F">
      <w:pPr>
        <w:jc w:val="center"/>
        <w:rPr>
          <w:color w:val="002060"/>
        </w:rPr>
      </w:pPr>
    </w:p>
    <w:p w14:paraId="5CC2D32C" w14:textId="77777777" w:rsidR="00073A5F" w:rsidRPr="001F3846" w:rsidRDefault="00073A5F" w:rsidP="00073A5F">
      <w:pPr>
        <w:jc w:val="center"/>
        <w:rPr>
          <w:color w:val="002060"/>
        </w:rPr>
      </w:pPr>
      <w:r w:rsidRPr="001F3846">
        <w:rPr>
          <w:color w:val="002060"/>
        </w:rPr>
        <w:t>Work/months</w:t>
      </w:r>
    </w:p>
    <w:tbl>
      <w:tblPr>
        <w:tblW w:w="6500" w:type="dxa"/>
        <w:jc w:val="center"/>
        <w:tblLook w:val="04A0" w:firstRow="1" w:lastRow="0" w:firstColumn="1" w:lastColumn="0" w:noHBand="0" w:noVBand="1"/>
      </w:tblPr>
      <w:tblGrid>
        <w:gridCol w:w="1300"/>
        <w:gridCol w:w="1300"/>
        <w:gridCol w:w="1300"/>
        <w:gridCol w:w="1300"/>
        <w:gridCol w:w="1300"/>
      </w:tblGrid>
      <w:tr w:rsidR="00073A5F" w:rsidRPr="001F3846" w14:paraId="34B657CE" w14:textId="77777777" w:rsidTr="00797A1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92C21E4" w14:textId="77777777" w:rsidR="00073A5F" w:rsidRPr="001F3846" w:rsidRDefault="00073A5F" w:rsidP="00797A1B">
            <w:pPr>
              <w:jc w:val="center"/>
              <w:rPr>
                <w:rFonts w:ascii="Calibri" w:hAnsi="Calibri" w:cs="Calibri"/>
                <w:b/>
                <w:color w:val="FFFFFF"/>
                <w:sz w:val="22"/>
                <w:szCs w:val="22"/>
              </w:rPr>
            </w:pPr>
            <w:r w:rsidRPr="001F3846">
              <w:rPr>
                <w:rFonts w:ascii="Calibri" w:hAnsi="Calibri" w:cs="Calibri"/>
                <w:b/>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6D1CF8AC" w14:textId="77777777" w:rsidR="00073A5F" w:rsidRPr="001F3846" w:rsidRDefault="00073A5F" w:rsidP="00797A1B">
            <w:pPr>
              <w:jc w:val="center"/>
              <w:rPr>
                <w:rFonts w:ascii="Calibri" w:hAnsi="Calibri" w:cs="Calibri"/>
                <w:b/>
                <w:color w:val="FFFFFF"/>
                <w:sz w:val="22"/>
                <w:szCs w:val="22"/>
              </w:rPr>
            </w:pPr>
            <w:r w:rsidRPr="001F3846">
              <w:rPr>
                <w:rFonts w:ascii="Calibri" w:hAnsi="Calibri" w:cs="Calibri"/>
                <w:b/>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0B7CDE51" w14:textId="77777777" w:rsidR="00073A5F" w:rsidRPr="001F3846" w:rsidRDefault="00073A5F" w:rsidP="00797A1B">
            <w:pPr>
              <w:jc w:val="center"/>
              <w:rPr>
                <w:rFonts w:ascii="Calibri" w:hAnsi="Calibri" w:cs="Calibri"/>
                <w:b/>
                <w:color w:val="FFFFFF"/>
                <w:sz w:val="22"/>
                <w:szCs w:val="22"/>
              </w:rPr>
            </w:pPr>
            <w:r w:rsidRPr="001F3846">
              <w:rPr>
                <w:rFonts w:ascii="Calibri" w:hAnsi="Calibri" w:cs="Calibri"/>
                <w:b/>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50697868" w14:textId="77777777" w:rsidR="00073A5F" w:rsidRPr="001F3846" w:rsidRDefault="00073A5F" w:rsidP="00797A1B">
            <w:pPr>
              <w:jc w:val="center"/>
              <w:rPr>
                <w:rFonts w:ascii="Calibri" w:hAnsi="Calibri" w:cs="Calibri"/>
                <w:b/>
                <w:color w:val="FFFFFF"/>
                <w:sz w:val="22"/>
                <w:szCs w:val="22"/>
              </w:rPr>
            </w:pPr>
            <w:r w:rsidRPr="001F3846">
              <w:rPr>
                <w:rFonts w:ascii="Calibri" w:hAnsi="Calibri" w:cs="Calibri"/>
                <w:b/>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A63950"/>
            <w:noWrap/>
            <w:vAlign w:val="bottom"/>
            <w:hideMark/>
          </w:tcPr>
          <w:p w14:paraId="793D0359" w14:textId="77777777" w:rsidR="00073A5F" w:rsidRPr="001F3846" w:rsidRDefault="00073A5F" w:rsidP="00797A1B">
            <w:pPr>
              <w:jc w:val="center"/>
              <w:rPr>
                <w:rFonts w:ascii="Calibri" w:hAnsi="Calibri" w:cs="Calibri"/>
                <w:b/>
                <w:color w:val="FFFFFF"/>
                <w:sz w:val="22"/>
                <w:szCs w:val="22"/>
              </w:rPr>
            </w:pPr>
            <w:r w:rsidRPr="001F3846">
              <w:rPr>
                <w:rFonts w:ascii="Calibri" w:hAnsi="Calibri" w:cs="Calibri"/>
                <w:b/>
                <w:color w:val="FFFFFF"/>
                <w:sz w:val="22"/>
                <w:szCs w:val="22"/>
              </w:rPr>
              <w:t>2028</w:t>
            </w:r>
          </w:p>
        </w:tc>
      </w:tr>
      <w:tr w:rsidR="00073A5F" w:rsidRPr="001F3846" w14:paraId="79B4A0BC"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2535805"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62649E04"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490EF65D"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5E0E31BD"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61970556"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w:t>
            </w:r>
          </w:p>
        </w:tc>
      </w:tr>
      <w:tr w:rsidR="00073A5F" w:rsidRPr="001F3846" w14:paraId="0C9EB621"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1874D1A"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D1</w:t>
            </w:r>
          </w:p>
        </w:tc>
        <w:tc>
          <w:tcPr>
            <w:tcW w:w="1300" w:type="dxa"/>
            <w:tcBorders>
              <w:top w:val="nil"/>
              <w:left w:val="nil"/>
              <w:bottom w:val="nil"/>
              <w:right w:val="single" w:sz="4" w:space="0" w:color="auto"/>
            </w:tcBorders>
            <w:shd w:val="clear" w:color="000000" w:fill="FFFFFF"/>
            <w:vAlign w:val="center"/>
            <w:hideMark/>
          </w:tcPr>
          <w:p w14:paraId="5EA59B36"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3.0</w:t>
            </w:r>
          </w:p>
        </w:tc>
        <w:tc>
          <w:tcPr>
            <w:tcW w:w="1300" w:type="dxa"/>
            <w:tcBorders>
              <w:top w:val="nil"/>
              <w:left w:val="nil"/>
              <w:bottom w:val="nil"/>
              <w:right w:val="single" w:sz="4" w:space="0" w:color="auto"/>
            </w:tcBorders>
            <w:shd w:val="clear" w:color="000000" w:fill="FFFFFF"/>
            <w:vAlign w:val="center"/>
            <w:hideMark/>
          </w:tcPr>
          <w:p w14:paraId="12404C5F"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3.0</w:t>
            </w:r>
          </w:p>
        </w:tc>
        <w:tc>
          <w:tcPr>
            <w:tcW w:w="1300" w:type="dxa"/>
            <w:tcBorders>
              <w:top w:val="nil"/>
              <w:left w:val="nil"/>
              <w:bottom w:val="nil"/>
              <w:right w:val="single" w:sz="4" w:space="0" w:color="auto"/>
            </w:tcBorders>
            <w:shd w:val="clear" w:color="000000" w:fill="FFFFFF"/>
            <w:vAlign w:val="center"/>
            <w:hideMark/>
          </w:tcPr>
          <w:p w14:paraId="47BEA59D"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3.0</w:t>
            </w:r>
          </w:p>
        </w:tc>
        <w:tc>
          <w:tcPr>
            <w:tcW w:w="1300" w:type="dxa"/>
            <w:tcBorders>
              <w:top w:val="nil"/>
              <w:left w:val="nil"/>
              <w:bottom w:val="nil"/>
              <w:right w:val="single" w:sz="4" w:space="0" w:color="auto"/>
            </w:tcBorders>
            <w:shd w:val="clear" w:color="000000" w:fill="FFFFFF"/>
            <w:vAlign w:val="center"/>
            <w:hideMark/>
          </w:tcPr>
          <w:p w14:paraId="77E44E59"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2.4</w:t>
            </w:r>
          </w:p>
        </w:tc>
      </w:tr>
      <w:tr w:rsidR="00073A5F" w:rsidRPr="001F3846" w14:paraId="63BAF231"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FBDC4F7"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D2</w:t>
            </w:r>
          </w:p>
        </w:tc>
        <w:tc>
          <w:tcPr>
            <w:tcW w:w="1300" w:type="dxa"/>
            <w:tcBorders>
              <w:top w:val="nil"/>
              <w:left w:val="nil"/>
              <w:bottom w:val="nil"/>
              <w:right w:val="single" w:sz="4" w:space="0" w:color="auto"/>
            </w:tcBorders>
            <w:shd w:val="clear" w:color="000000" w:fill="F2F2F2"/>
            <w:vAlign w:val="center"/>
            <w:hideMark/>
          </w:tcPr>
          <w:p w14:paraId="6E39FB50"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416B261F"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46A2490E"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5AD97719"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0.6</w:t>
            </w:r>
          </w:p>
        </w:tc>
      </w:tr>
      <w:tr w:rsidR="00073A5F" w:rsidRPr="001F3846" w14:paraId="1B9CB8B2"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5EA2229"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522D48FF"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13.2</w:t>
            </w:r>
          </w:p>
        </w:tc>
        <w:tc>
          <w:tcPr>
            <w:tcW w:w="1300" w:type="dxa"/>
            <w:tcBorders>
              <w:top w:val="nil"/>
              <w:left w:val="nil"/>
              <w:bottom w:val="nil"/>
              <w:right w:val="single" w:sz="4" w:space="0" w:color="auto"/>
            </w:tcBorders>
            <w:shd w:val="clear" w:color="000000" w:fill="FFFFFF"/>
            <w:vAlign w:val="center"/>
            <w:hideMark/>
          </w:tcPr>
          <w:p w14:paraId="2E565121"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13.2</w:t>
            </w:r>
          </w:p>
        </w:tc>
        <w:tc>
          <w:tcPr>
            <w:tcW w:w="1300" w:type="dxa"/>
            <w:tcBorders>
              <w:top w:val="nil"/>
              <w:left w:val="nil"/>
              <w:bottom w:val="nil"/>
              <w:right w:val="single" w:sz="4" w:space="0" w:color="auto"/>
            </w:tcBorders>
            <w:shd w:val="clear" w:color="000000" w:fill="FFFFFF"/>
            <w:vAlign w:val="center"/>
            <w:hideMark/>
          </w:tcPr>
          <w:p w14:paraId="40732772"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13.2</w:t>
            </w:r>
          </w:p>
        </w:tc>
        <w:tc>
          <w:tcPr>
            <w:tcW w:w="1300" w:type="dxa"/>
            <w:tcBorders>
              <w:top w:val="nil"/>
              <w:left w:val="nil"/>
              <w:bottom w:val="nil"/>
              <w:right w:val="single" w:sz="4" w:space="0" w:color="auto"/>
            </w:tcBorders>
            <w:shd w:val="clear" w:color="000000" w:fill="FFFFFF"/>
            <w:vAlign w:val="center"/>
            <w:hideMark/>
          </w:tcPr>
          <w:p w14:paraId="1CBD0CB2"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9.6</w:t>
            </w:r>
          </w:p>
        </w:tc>
      </w:tr>
      <w:tr w:rsidR="00073A5F" w:rsidRPr="001F3846" w14:paraId="6487D44F"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66648B2"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7CFFD22A"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19.8</w:t>
            </w:r>
          </w:p>
        </w:tc>
        <w:tc>
          <w:tcPr>
            <w:tcW w:w="1300" w:type="dxa"/>
            <w:tcBorders>
              <w:top w:val="nil"/>
              <w:left w:val="nil"/>
              <w:bottom w:val="nil"/>
              <w:right w:val="single" w:sz="4" w:space="0" w:color="auto"/>
            </w:tcBorders>
            <w:shd w:val="clear" w:color="000000" w:fill="F2F2F2"/>
            <w:vAlign w:val="center"/>
            <w:hideMark/>
          </w:tcPr>
          <w:p w14:paraId="7D2E9EF9"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19.8</w:t>
            </w:r>
          </w:p>
        </w:tc>
        <w:tc>
          <w:tcPr>
            <w:tcW w:w="1300" w:type="dxa"/>
            <w:tcBorders>
              <w:top w:val="nil"/>
              <w:left w:val="nil"/>
              <w:bottom w:val="nil"/>
              <w:right w:val="single" w:sz="4" w:space="0" w:color="auto"/>
            </w:tcBorders>
            <w:shd w:val="clear" w:color="000000" w:fill="F2F2F2"/>
            <w:vAlign w:val="center"/>
            <w:hideMark/>
          </w:tcPr>
          <w:p w14:paraId="0095B145"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19.8</w:t>
            </w:r>
          </w:p>
        </w:tc>
        <w:tc>
          <w:tcPr>
            <w:tcW w:w="1300" w:type="dxa"/>
            <w:tcBorders>
              <w:top w:val="nil"/>
              <w:left w:val="nil"/>
              <w:bottom w:val="nil"/>
              <w:right w:val="single" w:sz="4" w:space="0" w:color="auto"/>
            </w:tcBorders>
            <w:shd w:val="clear" w:color="000000" w:fill="F2F2F2"/>
            <w:vAlign w:val="center"/>
            <w:hideMark/>
          </w:tcPr>
          <w:p w14:paraId="09BE4C75"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18.6</w:t>
            </w:r>
          </w:p>
        </w:tc>
      </w:tr>
      <w:tr w:rsidR="00073A5F" w:rsidRPr="001F3846" w14:paraId="755C0E28"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9E8BBB2"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0075677F"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12.0</w:t>
            </w:r>
          </w:p>
        </w:tc>
        <w:tc>
          <w:tcPr>
            <w:tcW w:w="1300" w:type="dxa"/>
            <w:tcBorders>
              <w:top w:val="nil"/>
              <w:left w:val="nil"/>
              <w:bottom w:val="nil"/>
              <w:right w:val="single" w:sz="4" w:space="0" w:color="auto"/>
            </w:tcBorders>
            <w:shd w:val="clear" w:color="000000" w:fill="FFFFFF"/>
            <w:vAlign w:val="center"/>
            <w:hideMark/>
          </w:tcPr>
          <w:p w14:paraId="33101FB8"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12.0</w:t>
            </w:r>
          </w:p>
        </w:tc>
        <w:tc>
          <w:tcPr>
            <w:tcW w:w="1300" w:type="dxa"/>
            <w:tcBorders>
              <w:top w:val="nil"/>
              <w:left w:val="nil"/>
              <w:bottom w:val="nil"/>
              <w:right w:val="single" w:sz="4" w:space="0" w:color="auto"/>
            </w:tcBorders>
            <w:shd w:val="clear" w:color="000000" w:fill="FFFFFF"/>
            <w:vAlign w:val="center"/>
            <w:hideMark/>
          </w:tcPr>
          <w:p w14:paraId="0C9DB29C"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12.0</w:t>
            </w:r>
          </w:p>
        </w:tc>
        <w:tc>
          <w:tcPr>
            <w:tcW w:w="1300" w:type="dxa"/>
            <w:tcBorders>
              <w:top w:val="nil"/>
              <w:left w:val="nil"/>
              <w:bottom w:val="nil"/>
              <w:right w:val="single" w:sz="4" w:space="0" w:color="auto"/>
            </w:tcBorders>
            <w:shd w:val="clear" w:color="000000" w:fill="FFFFFF"/>
            <w:vAlign w:val="center"/>
            <w:hideMark/>
          </w:tcPr>
          <w:p w14:paraId="18D9C4B5"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9.6</w:t>
            </w:r>
          </w:p>
        </w:tc>
      </w:tr>
      <w:tr w:rsidR="00073A5F" w:rsidRPr="001F3846" w14:paraId="30475E59"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7981824"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50E30C32"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32.4</w:t>
            </w:r>
          </w:p>
        </w:tc>
        <w:tc>
          <w:tcPr>
            <w:tcW w:w="1300" w:type="dxa"/>
            <w:tcBorders>
              <w:top w:val="nil"/>
              <w:left w:val="nil"/>
              <w:bottom w:val="nil"/>
              <w:right w:val="single" w:sz="4" w:space="0" w:color="auto"/>
            </w:tcBorders>
            <w:shd w:val="clear" w:color="000000" w:fill="F2F2F2"/>
            <w:vAlign w:val="center"/>
            <w:hideMark/>
          </w:tcPr>
          <w:p w14:paraId="3157C251"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32.4</w:t>
            </w:r>
          </w:p>
        </w:tc>
        <w:tc>
          <w:tcPr>
            <w:tcW w:w="1300" w:type="dxa"/>
            <w:tcBorders>
              <w:top w:val="nil"/>
              <w:left w:val="nil"/>
              <w:bottom w:val="nil"/>
              <w:right w:val="single" w:sz="4" w:space="0" w:color="auto"/>
            </w:tcBorders>
            <w:shd w:val="clear" w:color="000000" w:fill="F2F2F2"/>
            <w:vAlign w:val="center"/>
            <w:hideMark/>
          </w:tcPr>
          <w:p w14:paraId="0EC66356"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32.4</w:t>
            </w:r>
          </w:p>
        </w:tc>
        <w:tc>
          <w:tcPr>
            <w:tcW w:w="1300" w:type="dxa"/>
            <w:tcBorders>
              <w:top w:val="nil"/>
              <w:left w:val="nil"/>
              <w:bottom w:val="nil"/>
              <w:right w:val="single" w:sz="4" w:space="0" w:color="auto"/>
            </w:tcBorders>
            <w:shd w:val="clear" w:color="000000" w:fill="F2F2F2"/>
            <w:vAlign w:val="center"/>
            <w:hideMark/>
          </w:tcPr>
          <w:p w14:paraId="6BDD9FC6"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29.4</w:t>
            </w:r>
          </w:p>
        </w:tc>
      </w:tr>
      <w:tr w:rsidR="00073A5F" w:rsidRPr="001F3846" w14:paraId="5800A2DF"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CFB5A11"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11BB20EF"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11.4</w:t>
            </w:r>
          </w:p>
        </w:tc>
        <w:tc>
          <w:tcPr>
            <w:tcW w:w="1300" w:type="dxa"/>
            <w:tcBorders>
              <w:top w:val="nil"/>
              <w:left w:val="nil"/>
              <w:bottom w:val="nil"/>
              <w:right w:val="single" w:sz="4" w:space="0" w:color="auto"/>
            </w:tcBorders>
            <w:shd w:val="clear" w:color="000000" w:fill="FFFFFF"/>
            <w:vAlign w:val="center"/>
            <w:hideMark/>
          </w:tcPr>
          <w:p w14:paraId="52EB33BC"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11.4</w:t>
            </w:r>
          </w:p>
        </w:tc>
        <w:tc>
          <w:tcPr>
            <w:tcW w:w="1300" w:type="dxa"/>
            <w:tcBorders>
              <w:top w:val="nil"/>
              <w:left w:val="nil"/>
              <w:bottom w:val="nil"/>
              <w:right w:val="single" w:sz="4" w:space="0" w:color="auto"/>
            </w:tcBorders>
            <w:shd w:val="clear" w:color="000000" w:fill="FFFFFF"/>
            <w:vAlign w:val="center"/>
            <w:hideMark/>
          </w:tcPr>
          <w:p w14:paraId="242C9501"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11.4</w:t>
            </w:r>
          </w:p>
        </w:tc>
        <w:tc>
          <w:tcPr>
            <w:tcW w:w="1300" w:type="dxa"/>
            <w:tcBorders>
              <w:top w:val="nil"/>
              <w:left w:val="nil"/>
              <w:bottom w:val="nil"/>
              <w:right w:val="single" w:sz="4" w:space="0" w:color="auto"/>
            </w:tcBorders>
            <w:shd w:val="clear" w:color="000000" w:fill="FFFFFF"/>
            <w:vAlign w:val="center"/>
            <w:hideMark/>
          </w:tcPr>
          <w:p w14:paraId="5D5D1BCE"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11.4</w:t>
            </w:r>
          </w:p>
        </w:tc>
      </w:tr>
      <w:tr w:rsidR="00073A5F" w:rsidRPr="001F3846" w14:paraId="116A5036"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B753A93"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4B54F304"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14FBC396"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198B10E2"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07137B35"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w:t>
            </w:r>
          </w:p>
        </w:tc>
      </w:tr>
      <w:tr w:rsidR="00073A5F" w:rsidRPr="001F3846" w14:paraId="2E94DE40"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693E4AF"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62B8E8D6"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13.8</w:t>
            </w:r>
          </w:p>
        </w:tc>
        <w:tc>
          <w:tcPr>
            <w:tcW w:w="1300" w:type="dxa"/>
            <w:tcBorders>
              <w:top w:val="nil"/>
              <w:left w:val="nil"/>
              <w:bottom w:val="nil"/>
              <w:right w:val="single" w:sz="4" w:space="0" w:color="auto"/>
            </w:tcBorders>
            <w:shd w:val="clear" w:color="000000" w:fill="FFFFFF"/>
            <w:vAlign w:val="center"/>
            <w:hideMark/>
          </w:tcPr>
          <w:p w14:paraId="6AC93CB8"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13.8</w:t>
            </w:r>
          </w:p>
        </w:tc>
        <w:tc>
          <w:tcPr>
            <w:tcW w:w="1300" w:type="dxa"/>
            <w:tcBorders>
              <w:top w:val="nil"/>
              <w:left w:val="nil"/>
              <w:bottom w:val="nil"/>
              <w:right w:val="single" w:sz="4" w:space="0" w:color="auto"/>
            </w:tcBorders>
            <w:shd w:val="clear" w:color="000000" w:fill="FFFFFF"/>
            <w:vAlign w:val="center"/>
            <w:hideMark/>
          </w:tcPr>
          <w:p w14:paraId="452B5D06"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13.8</w:t>
            </w:r>
          </w:p>
        </w:tc>
        <w:tc>
          <w:tcPr>
            <w:tcW w:w="1300" w:type="dxa"/>
            <w:tcBorders>
              <w:top w:val="nil"/>
              <w:left w:val="nil"/>
              <w:bottom w:val="nil"/>
              <w:right w:val="single" w:sz="4" w:space="0" w:color="auto"/>
            </w:tcBorders>
            <w:shd w:val="clear" w:color="000000" w:fill="FFFFFF"/>
            <w:vAlign w:val="center"/>
            <w:hideMark/>
          </w:tcPr>
          <w:p w14:paraId="2B9C8486"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12.6</w:t>
            </w:r>
          </w:p>
        </w:tc>
      </w:tr>
      <w:tr w:rsidR="00073A5F" w:rsidRPr="001F3846" w14:paraId="73E36E6D"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01F015D"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60840488"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6.0</w:t>
            </w:r>
          </w:p>
        </w:tc>
        <w:tc>
          <w:tcPr>
            <w:tcW w:w="1300" w:type="dxa"/>
            <w:tcBorders>
              <w:top w:val="nil"/>
              <w:left w:val="nil"/>
              <w:bottom w:val="nil"/>
              <w:right w:val="single" w:sz="4" w:space="0" w:color="auto"/>
            </w:tcBorders>
            <w:shd w:val="clear" w:color="000000" w:fill="F2F2F2"/>
            <w:vAlign w:val="center"/>
            <w:hideMark/>
          </w:tcPr>
          <w:p w14:paraId="43AEB4A4"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6.0</w:t>
            </w:r>
          </w:p>
        </w:tc>
        <w:tc>
          <w:tcPr>
            <w:tcW w:w="1300" w:type="dxa"/>
            <w:tcBorders>
              <w:top w:val="nil"/>
              <w:left w:val="nil"/>
              <w:bottom w:val="nil"/>
              <w:right w:val="single" w:sz="4" w:space="0" w:color="auto"/>
            </w:tcBorders>
            <w:shd w:val="clear" w:color="000000" w:fill="F2F2F2"/>
            <w:vAlign w:val="center"/>
            <w:hideMark/>
          </w:tcPr>
          <w:p w14:paraId="2054CC40"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6.0</w:t>
            </w:r>
          </w:p>
        </w:tc>
        <w:tc>
          <w:tcPr>
            <w:tcW w:w="1300" w:type="dxa"/>
            <w:tcBorders>
              <w:top w:val="nil"/>
              <w:left w:val="nil"/>
              <w:bottom w:val="nil"/>
              <w:right w:val="single" w:sz="4" w:space="0" w:color="auto"/>
            </w:tcBorders>
            <w:shd w:val="clear" w:color="000000" w:fill="F2F2F2"/>
            <w:vAlign w:val="center"/>
            <w:hideMark/>
          </w:tcPr>
          <w:p w14:paraId="702C7077"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3.6</w:t>
            </w:r>
          </w:p>
        </w:tc>
      </w:tr>
      <w:tr w:rsidR="00073A5F" w:rsidRPr="001F3846" w14:paraId="102AF83E"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7104CB2"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475B47AB"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13D94078"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108AEACD"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3C5E7E95"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r>
      <w:tr w:rsidR="00073A5F" w:rsidRPr="001F3846" w14:paraId="6DB52444" w14:textId="77777777" w:rsidTr="00797A1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B821B65" w14:textId="77777777" w:rsidR="00073A5F" w:rsidRPr="001F3846" w:rsidRDefault="00073A5F" w:rsidP="00797A1B">
            <w:pPr>
              <w:rPr>
                <w:rFonts w:ascii="Calibri" w:hAnsi="Calibri" w:cs="Calibri"/>
                <w:b/>
                <w:color w:val="000000"/>
                <w:sz w:val="22"/>
                <w:szCs w:val="22"/>
              </w:rPr>
            </w:pPr>
            <w:r w:rsidRPr="001F3846">
              <w:rPr>
                <w:rFonts w:ascii="Calibri" w:hAnsi="Calibri" w:cs="Calibri"/>
                <w:b/>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961C65D" w14:textId="77777777" w:rsidR="00073A5F" w:rsidRPr="001F3846" w:rsidRDefault="00073A5F" w:rsidP="00797A1B">
            <w:pPr>
              <w:jc w:val="right"/>
              <w:rPr>
                <w:rFonts w:ascii="Calibri" w:hAnsi="Calibri" w:cs="Calibri"/>
                <w:b/>
                <w:color w:val="000000"/>
                <w:sz w:val="22"/>
                <w:szCs w:val="22"/>
              </w:rPr>
            </w:pPr>
            <w:r w:rsidRPr="001F3846">
              <w:rPr>
                <w:rFonts w:ascii="Calibri" w:hAnsi="Calibri" w:cs="Calibri"/>
                <w:b/>
                <w:color w:val="000000"/>
                <w:sz w:val="22"/>
                <w:szCs w:val="22"/>
              </w:rPr>
              <w:t>115.2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27039B01" w14:textId="77777777" w:rsidR="00073A5F" w:rsidRPr="001F3846" w:rsidRDefault="00073A5F" w:rsidP="00797A1B">
            <w:pPr>
              <w:jc w:val="right"/>
              <w:rPr>
                <w:rFonts w:ascii="Calibri" w:hAnsi="Calibri" w:cs="Calibri"/>
                <w:b/>
                <w:color w:val="000000"/>
                <w:sz w:val="22"/>
                <w:szCs w:val="22"/>
              </w:rPr>
            </w:pPr>
            <w:r w:rsidRPr="001F3846">
              <w:rPr>
                <w:rFonts w:ascii="Calibri" w:hAnsi="Calibri" w:cs="Calibri"/>
                <w:b/>
                <w:color w:val="000000"/>
                <w:sz w:val="22"/>
                <w:szCs w:val="22"/>
              </w:rPr>
              <w:t>115.2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505E3833" w14:textId="77777777" w:rsidR="00073A5F" w:rsidRPr="001F3846" w:rsidRDefault="00073A5F" w:rsidP="00797A1B">
            <w:pPr>
              <w:jc w:val="right"/>
              <w:rPr>
                <w:rFonts w:ascii="Calibri" w:hAnsi="Calibri" w:cs="Calibri"/>
                <w:b/>
                <w:color w:val="000000"/>
                <w:sz w:val="22"/>
                <w:szCs w:val="22"/>
              </w:rPr>
            </w:pPr>
            <w:r w:rsidRPr="001F3846">
              <w:rPr>
                <w:rFonts w:ascii="Calibri" w:hAnsi="Calibri" w:cs="Calibri"/>
                <w:b/>
                <w:color w:val="000000"/>
                <w:sz w:val="22"/>
                <w:szCs w:val="22"/>
              </w:rPr>
              <w:t>115.2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99ED744" w14:textId="77777777" w:rsidR="00073A5F" w:rsidRPr="001F3846" w:rsidRDefault="00073A5F" w:rsidP="00797A1B">
            <w:pPr>
              <w:jc w:val="right"/>
              <w:rPr>
                <w:rFonts w:ascii="Calibri" w:hAnsi="Calibri" w:cs="Calibri"/>
                <w:b/>
                <w:color w:val="000000"/>
                <w:sz w:val="22"/>
                <w:szCs w:val="22"/>
              </w:rPr>
            </w:pPr>
            <w:r w:rsidRPr="001F3846">
              <w:rPr>
                <w:rFonts w:ascii="Calibri" w:hAnsi="Calibri" w:cs="Calibri"/>
                <w:b/>
                <w:color w:val="000000"/>
                <w:sz w:val="22"/>
                <w:szCs w:val="22"/>
              </w:rPr>
              <w:t>100.2</w:t>
            </w:r>
          </w:p>
        </w:tc>
      </w:tr>
    </w:tbl>
    <w:p w14:paraId="593D395E" w14:textId="77777777" w:rsidR="00073A5F" w:rsidRPr="001F3846" w:rsidRDefault="00073A5F" w:rsidP="00073A5F">
      <w:pPr>
        <w:rPr>
          <w:b/>
          <w:color w:val="833C0B" w:themeColor="accent2" w:themeShade="80"/>
        </w:rPr>
      </w:pPr>
    </w:p>
    <w:p w14:paraId="1CCE9DF2" w14:textId="77777777" w:rsidR="00073A5F" w:rsidRPr="001F3846" w:rsidRDefault="00073A5F" w:rsidP="00073A5F">
      <w:pPr>
        <w:rPr>
          <w:b/>
          <w:color w:val="833C0B" w:themeColor="accent2" w:themeShade="80"/>
        </w:rPr>
      </w:pPr>
    </w:p>
    <w:p w14:paraId="3D8E1BBD" w14:textId="77777777" w:rsidR="00073A5F" w:rsidRPr="001F3846" w:rsidRDefault="00073A5F" w:rsidP="00073A5F">
      <w:pPr>
        <w:rPr>
          <w:b/>
          <w:color w:val="833C0B" w:themeColor="accent2" w:themeShade="80"/>
        </w:rPr>
      </w:pPr>
    </w:p>
    <w:p w14:paraId="0FCAFECD" w14:textId="77777777" w:rsidR="00073A5F" w:rsidRPr="001F3846" w:rsidRDefault="00073A5F" w:rsidP="00073A5F">
      <w:pPr>
        <w:rPr>
          <w:b/>
          <w:color w:val="833C0B" w:themeColor="accent2" w:themeShade="80"/>
        </w:rPr>
      </w:pPr>
    </w:p>
    <w:p w14:paraId="153DEE1A" w14:textId="5310E8DE" w:rsidR="00073A5F" w:rsidRPr="001F3846" w:rsidRDefault="00073A5F" w:rsidP="00073A5F">
      <w:pPr>
        <w:rPr>
          <w:color w:val="002060"/>
          <w:sz w:val="28"/>
          <w:szCs w:val="28"/>
        </w:rPr>
      </w:pPr>
      <w:r w:rsidRPr="001F3846">
        <w:rPr>
          <w:b/>
          <w:color w:val="833C0B" w:themeColor="accent2" w:themeShade="80"/>
          <w:sz w:val="28"/>
          <w:szCs w:val="28"/>
        </w:rPr>
        <w:t>2.8</w:t>
      </w:r>
      <w:r w:rsidRPr="001F3846">
        <w:rPr>
          <w:b/>
          <w:color w:val="833C0B" w:themeColor="accent2" w:themeShade="80"/>
          <w:sz w:val="28"/>
          <w:szCs w:val="28"/>
        </w:rPr>
        <w:tab/>
        <w:t>ITU-T publications and database publications (including the Operational Bulletin)</w:t>
      </w:r>
    </w:p>
    <w:p w14:paraId="03E4064F" w14:textId="77777777" w:rsidR="00073A5F" w:rsidRPr="001F3846" w:rsidRDefault="00073A5F" w:rsidP="00073A5F">
      <w:pPr>
        <w:rPr>
          <w:b/>
          <w:color w:val="002060"/>
        </w:rPr>
      </w:pPr>
    </w:p>
    <w:p w14:paraId="5DD2B447" w14:textId="77777777" w:rsidR="00073A5F" w:rsidRPr="001F3846" w:rsidRDefault="00073A5F" w:rsidP="00073A5F">
      <w:pPr>
        <w:rPr>
          <w:b/>
          <w:color w:val="002060"/>
        </w:rPr>
      </w:pPr>
      <w:r w:rsidRPr="001F3846">
        <w:rPr>
          <w:b/>
          <w:color w:val="002060"/>
        </w:rPr>
        <w:t>Description</w:t>
      </w:r>
    </w:p>
    <w:p w14:paraId="775AEEBE" w14:textId="77777777" w:rsidR="00073A5F" w:rsidRPr="001F3846" w:rsidRDefault="00073A5F" w:rsidP="00073A5F">
      <w:pPr>
        <w:jc w:val="both"/>
      </w:pPr>
    </w:p>
    <w:p w14:paraId="7685DEE3" w14:textId="77777777" w:rsidR="00073A5F" w:rsidRPr="006431A9" w:rsidRDefault="00073A5F" w:rsidP="00073A5F">
      <w:pPr>
        <w:jc w:val="both"/>
      </w:pPr>
      <w:r w:rsidRPr="006431A9">
        <w:t xml:space="preserve">ITU-T publications include ITU-T Recommendations, supplements, technical reports and papers, software applications, WTSA </w:t>
      </w:r>
      <w:r w:rsidRPr="00874F22">
        <w:t xml:space="preserve">proceedings, </w:t>
      </w:r>
      <w:r w:rsidRPr="006431A9">
        <w:t>etc.</w:t>
      </w:r>
    </w:p>
    <w:p w14:paraId="08C4B204" w14:textId="77777777" w:rsidR="00073A5F" w:rsidRPr="001F3846" w:rsidRDefault="00073A5F" w:rsidP="00073A5F">
      <w:r w:rsidRPr="006431A9">
        <w:t>The ITU Operational Bulletin is a fortnightly publication containing administrative and operational information exchanged between administrations and recognized operating agencies (ROAs) and other service providers, entities, and organizations, in respect to international telecommunication services.</w:t>
      </w:r>
    </w:p>
    <w:p w14:paraId="7CEDE731" w14:textId="77777777" w:rsidR="00073A5F" w:rsidRPr="001F3846" w:rsidRDefault="00073A5F" w:rsidP="00073A5F">
      <w:pPr>
        <w:rPr>
          <w:b/>
          <w:color w:val="002060"/>
        </w:rPr>
      </w:pPr>
    </w:p>
    <w:p w14:paraId="4DCB354A" w14:textId="77777777" w:rsidR="00073A5F" w:rsidRPr="001F3846" w:rsidRDefault="00073A5F" w:rsidP="00073A5F">
      <w:pPr>
        <w:rPr>
          <w:b/>
          <w:color w:val="002060"/>
        </w:rPr>
      </w:pPr>
      <w:r w:rsidRPr="001F3846">
        <w:rPr>
          <w:b/>
          <w:color w:val="002060"/>
        </w:rPr>
        <w:t>2025 Statement of expected results and risk analysis</w:t>
      </w:r>
    </w:p>
    <w:p w14:paraId="07C846B5" w14:textId="77777777" w:rsidR="00073A5F" w:rsidRPr="001F3846" w:rsidRDefault="00073A5F" w:rsidP="00073A5F">
      <w:pPr>
        <w:rPr>
          <w:color w:val="002060"/>
        </w:rPr>
      </w:pPr>
    </w:p>
    <w:p w14:paraId="294D33AB" w14:textId="77777777" w:rsidR="00073A5F" w:rsidRPr="001F3846" w:rsidRDefault="00073A5F" w:rsidP="00073A5F">
      <w:pPr>
        <w:rPr>
          <w:i/>
        </w:rPr>
      </w:pPr>
      <w:r w:rsidRPr="001F3846">
        <w:rPr>
          <w:i/>
        </w:rPr>
        <w:t>2025 Statement of expected results</w:t>
      </w:r>
    </w:p>
    <w:tbl>
      <w:tblPr>
        <w:tblW w:w="7400" w:type="dxa"/>
        <w:tblLook w:val="04A0" w:firstRow="1" w:lastRow="0" w:firstColumn="1" w:lastColumn="0" w:noHBand="0" w:noVBand="1"/>
      </w:tblPr>
      <w:tblGrid>
        <w:gridCol w:w="3700"/>
        <w:gridCol w:w="3700"/>
      </w:tblGrid>
      <w:tr w:rsidR="00073A5F" w:rsidRPr="001F3846" w14:paraId="3251E50E" w14:textId="77777777" w:rsidTr="00797A1B">
        <w:trPr>
          <w:trHeight w:val="380"/>
        </w:trPr>
        <w:tc>
          <w:tcPr>
            <w:tcW w:w="37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1C3FD84"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Expected results</w:t>
            </w:r>
          </w:p>
        </w:tc>
        <w:tc>
          <w:tcPr>
            <w:tcW w:w="3700" w:type="dxa"/>
            <w:tcBorders>
              <w:top w:val="single" w:sz="4" w:space="0" w:color="auto"/>
              <w:left w:val="nil"/>
              <w:bottom w:val="single" w:sz="4" w:space="0" w:color="auto"/>
              <w:right w:val="single" w:sz="4" w:space="0" w:color="auto"/>
            </w:tcBorders>
            <w:shd w:val="clear" w:color="000000" w:fill="DAB785"/>
            <w:noWrap/>
            <w:vAlign w:val="bottom"/>
            <w:hideMark/>
          </w:tcPr>
          <w:p w14:paraId="26E174FD"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Key performance indicators</w:t>
            </w:r>
          </w:p>
        </w:tc>
      </w:tr>
      <w:tr w:rsidR="00073A5F" w:rsidRPr="001F3846" w14:paraId="5B597B0D" w14:textId="77777777" w:rsidTr="00797A1B">
        <w:trPr>
          <w:trHeight w:val="960"/>
        </w:trPr>
        <w:tc>
          <w:tcPr>
            <w:tcW w:w="3700" w:type="dxa"/>
            <w:tcBorders>
              <w:top w:val="nil"/>
              <w:left w:val="single" w:sz="4" w:space="0" w:color="auto"/>
              <w:bottom w:val="nil"/>
              <w:right w:val="single" w:sz="4" w:space="0" w:color="auto"/>
            </w:tcBorders>
            <w:shd w:val="clear" w:color="000000" w:fill="F2F2F2"/>
            <w:vAlign w:val="center"/>
            <w:hideMark/>
          </w:tcPr>
          <w:p w14:paraId="0ACD0715" w14:textId="77777777" w:rsidR="00073A5F" w:rsidRPr="001F3846" w:rsidRDefault="00073A5F" w:rsidP="00797A1B">
            <w:pPr>
              <w:outlineLvl w:val="0"/>
              <w:rPr>
                <w:rFonts w:ascii="Calibri" w:hAnsi="Calibri" w:cs="Calibri"/>
                <w:color w:val="000000"/>
                <w:sz w:val="22"/>
                <w:szCs w:val="22"/>
              </w:rPr>
            </w:pPr>
            <w:r w:rsidRPr="001F3846">
              <w:rPr>
                <w:rFonts w:ascii="Calibri" w:hAnsi="Calibri" w:cs="Calibri"/>
                <w:color w:val="000000"/>
                <w:sz w:val="22"/>
                <w:szCs w:val="22"/>
              </w:rPr>
              <w:t xml:space="preserve">Business continuity and a more efficient management of human and financial resources  </w:t>
            </w:r>
          </w:p>
        </w:tc>
        <w:tc>
          <w:tcPr>
            <w:tcW w:w="3700" w:type="dxa"/>
            <w:tcBorders>
              <w:top w:val="nil"/>
              <w:left w:val="nil"/>
              <w:bottom w:val="nil"/>
              <w:right w:val="single" w:sz="4" w:space="0" w:color="auto"/>
            </w:tcBorders>
            <w:shd w:val="clear" w:color="000000" w:fill="F2F2F2"/>
            <w:vAlign w:val="center"/>
            <w:hideMark/>
          </w:tcPr>
          <w:p w14:paraId="76955E8F" w14:textId="77777777" w:rsidR="00073A5F" w:rsidRPr="001F3846" w:rsidRDefault="00073A5F" w:rsidP="00797A1B">
            <w:pPr>
              <w:outlineLvl w:val="0"/>
              <w:rPr>
                <w:rFonts w:ascii="Calibri" w:hAnsi="Calibri" w:cs="Calibri"/>
                <w:color w:val="000000"/>
                <w:sz w:val="22"/>
                <w:szCs w:val="22"/>
              </w:rPr>
            </w:pPr>
            <w:r w:rsidRPr="001F3846">
              <w:rPr>
                <w:rFonts w:ascii="Calibri" w:hAnsi="Calibri" w:cs="Calibri"/>
                <w:color w:val="000000"/>
                <w:sz w:val="22"/>
                <w:szCs w:val="22"/>
              </w:rPr>
              <w:t xml:space="preserve">Percentage decrease in manual processes through automation and digitization initiatives. </w:t>
            </w:r>
          </w:p>
        </w:tc>
      </w:tr>
      <w:tr w:rsidR="00073A5F" w:rsidRPr="001F3846" w14:paraId="39F3A470" w14:textId="77777777" w:rsidTr="00797A1B">
        <w:trPr>
          <w:trHeight w:val="960"/>
        </w:trPr>
        <w:tc>
          <w:tcPr>
            <w:tcW w:w="3700" w:type="dxa"/>
            <w:tcBorders>
              <w:top w:val="nil"/>
              <w:left w:val="single" w:sz="4" w:space="0" w:color="auto"/>
              <w:bottom w:val="nil"/>
              <w:right w:val="single" w:sz="4" w:space="0" w:color="auto"/>
            </w:tcBorders>
            <w:shd w:val="clear" w:color="000000" w:fill="FFFFFF"/>
            <w:vAlign w:val="center"/>
            <w:hideMark/>
          </w:tcPr>
          <w:p w14:paraId="12D2792B" w14:textId="77777777" w:rsidR="00073A5F" w:rsidRPr="001F3846" w:rsidRDefault="00073A5F" w:rsidP="00797A1B">
            <w:pPr>
              <w:outlineLvl w:val="0"/>
              <w:rPr>
                <w:rFonts w:ascii="Calibri" w:hAnsi="Calibri" w:cs="Calibri"/>
                <w:color w:val="000000"/>
                <w:sz w:val="22"/>
                <w:szCs w:val="22"/>
              </w:rPr>
            </w:pPr>
            <w:r w:rsidRPr="001F3846">
              <w:rPr>
                <w:rFonts w:ascii="Calibri" w:hAnsi="Calibri" w:cs="Calibri"/>
                <w:color w:val="000000"/>
                <w:sz w:val="22"/>
                <w:szCs w:val="22"/>
              </w:rPr>
              <w:t>Enhance Coordination for the Multilingual Publication for Effective Standards Dissemination</w:t>
            </w:r>
          </w:p>
        </w:tc>
        <w:tc>
          <w:tcPr>
            <w:tcW w:w="3700" w:type="dxa"/>
            <w:tcBorders>
              <w:top w:val="nil"/>
              <w:left w:val="nil"/>
              <w:bottom w:val="nil"/>
              <w:right w:val="single" w:sz="4" w:space="0" w:color="auto"/>
            </w:tcBorders>
            <w:shd w:val="clear" w:color="000000" w:fill="FFFFFF"/>
            <w:vAlign w:val="center"/>
            <w:hideMark/>
          </w:tcPr>
          <w:p w14:paraId="2F7F1920" w14:textId="77777777" w:rsidR="00073A5F" w:rsidRPr="001F3846" w:rsidRDefault="00073A5F" w:rsidP="00797A1B">
            <w:pPr>
              <w:outlineLvl w:val="0"/>
              <w:rPr>
                <w:rFonts w:ascii="Calibri" w:hAnsi="Calibri" w:cs="Calibri"/>
                <w:color w:val="000000"/>
                <w:sz w:val="22"/>
                <w:szCs w:val="22"/>
              </w:rPr>
            </w:pPr>
            <w:r w:rsidRPr="001F3846">
              <w:rPr>
                <w:rFonts w:ascii="Calibri" w:hAnsi="Calibri" w:cs="Calibri"/>
                <w:color w:val="000000"/>
                <w:sz w:val="22"/>
                <w:szCs w:val="22"/>
              </w:rPr>
              <w:t>Average Publication Turnaround Time</w:t>
            </w:r>
          </w:p>
        </w:tc>
      </w:tr>
      <w:tr w:rsidR="00073A5F" w:rsidRPr="001F3846" w14:paraId="5C0DBC4F" w14:textId="77777777" w:rsidTr="00797A1B">
        <w:trPr>
          <w:trHeight w:val="8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52F81EEC"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 xml:space="preserve"> </w:t>
            </w:r>
          </w:p>
        </w:tc>
        <w:tc>
          <w:tcPr>
            <w:tcW w:w="3700" w:type="dxa"/>
            <w:tcBorders>
              <w:top w:val="nil"/>
              <w:left w:val="nil"/>
              <w:bottom w:val="single" w:sz="4" w:space="0" w:color="auto"/>
              <w:right w:val="single" w:sz="4" w:space="0" w:color="auto"/>
            </w:tcBorders>
            <w:shd w:val="clear" w:color="000000" w:fill="FFFFFF"/>
            <w:vAlign w:val="center"/>
            <w:hideMark/>
          </w:tcPr>
          <w:p w14:paraId="13C73375"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 xml:space="preserve"> </w:t>
            </w:r>
          </w:p>
        </w:tc>
      </w:tr>
    </w:tbl>
    <w:p w14:paraId="15FE145E" w14:textId="77777777" w:rsidR="00073A5F" w:rsidRPr="001F3846" w:rsidRDefault="00073A5F" w:rsidP="00073A5F">
      <w:pPr>
        <w:rPr>
          <w:i/>
          <w:sz w:val="22"/>
          <w:szCs w:val="22"/>
        </w:rPr>
      </w:pPr>
    </w:p>
    <w:p w14:paraId="4F6022AE" w14:textId="77777777" w:rsidR="00073A5F" w:rsidRPr="001F3846" w:rsidRDefault="00073A5F" w:rsidP="00073A5F">
      <w:pPr>
        <w:rPr>
          <w:i/>
        </w:rPr>
      </w:pPr>
      <w:r w:rsidRPr="001F3846">
        <w:rPr>
          <w:i/>
        </w:rPr>
        <w:t>2025 Threat and risk assessment</w:t>
      </w:r>
    </w:p>
    <w:tbl>
      <w:tblPr>
        <w:tblW w:w="8780" w:type="dxa"/>
        <w:tblLook w:val="04A0" w:firstRow="1" w:lastRow="0" w:firstColumn="1" w:lastColumn="0" w:noHBand="0" w:noVBand="1"/>
      </w:tblPr>
      <w:tblGrid>
        <w:gridCol w:w="1540"/>
        <w:gridCol w:w="2020"/>
        <w:gridCol w:w="1540"/>
        <w:gridCol w:w="1592"/>
        <w:gridCol w:w="2140"/>
      </w:tblGrid>
      <w:tr w:rsidR="00073A5F" w:rsidRPr="001F3846" w14:paraId="252D4846" w14:textId="77777777" w:rsidTr="00797A1B">
        <w:trPr>
          <w:trHeight w:val="480"/>
        </w:trPr>
        <w:tc>
          <w:tcPr>
            <w:tcW w:w="1540" w:type="dxa"/>
            <w:tcBorders>
              <w:top w:val="single" w:sz="4" w:space="0" w:color="auto"/>
              <w:left w:val="single" w:sz="4" w:space="0" w:color="auto"/>
              <w:bottom w:val="single" w:sz="4" w:space="0" w:color="auto"/>
              <w:right w:val="single" w:sz="4" w:space="0" w:color="auto"/>
            </w:tcBorders>
            <w:shd w:val="clear" w:color="auto" w:fill="02385E"/>
            <w:noWrap/>
            <w:hideMark/>
          </w:tcPr>
          <w:p w14:paraId="361F4075"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Perspective</w:t>
            </w:r>
          </w:p>
        </w:tc>
        <w:tc>
          <w:tcPr>
            <w:tcW w:w="2020" w:type="dxa"/>
            <w:tcBorders>
              <w:top w:val="single" w:sz="4" w:space="0" w:color="auto"/>
              <w:left w:val="nil"/>
              <w:bottom w:val="single" w:sz="4" w:space="0" w:color="auto"/>
              <w:right w:val="single" w:sz="4" w:space="0" w:color="auto"/>
            </w:tcBorders>
            <w:shd w:val="clear" w:color="auto" w:fill="70A288"/>
            <w:noWrap/>
            <w:hideMark/>
          </w:tcPr>
          <w:p w14:paraId="67F89AC6"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Key risk indicator</w:t>
            </w:r>
          </w:p>
        </w:tc>
        <w:tc>
          <w:tcPr>
            <w:tcW w:w="1540" w:type="dxa"/>
            <w:tcBorders>
              <w:top w:val="single" w:sz="4" w:space="0" w:color="auto"/>
              <w:left w:val="nil"/>
              <w:bottom w:val="single" w:sz="4" w:space="0" w:color="auto"/>
              <w:right w:val="single" w:sz="4" w:space="0" w:color="auto"/>
            </w:tcBorders>
            <w:shd w:val="clear" w:color="auto" w:fill="DAB785"/>
            <w:noWrap/>
            <w:hideMark/>
          </w:tcPr>
          <w:p w14:paraId="475688B4"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Impact</w:t>
            </w:r>
          </w:p>
        </w:tc>
        <w:tc>
          <w:tcPr>
            <w:tcW w:w="1540" w:type="dxa"/>
            <w:tcBorders>
              <w:top w:val="single" w:sz="4" w:space="0" w:color="auto"/>
              <w:left w:val="nil"/>
              <w:bottom w:val="single" w:sz="4" w:space="0" w:color="auto"/>
              <w:right w:val="nil"/>
            </w:tcBorders>
            <w:shd w:val="clear" w:color="auto" w:fill="D6896F"/>
            <w:noWrap/>
            <w:hideMark/>
          </w:tcPr>
          <w:p w14:paraId="5DC73502"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Likelihood</w:t>
            </w:r>
          </w:p>
        </w:tc>
        <w:tc>
          <w:tcPr>
            <w:tcW w:w="2140" w:type="dxa"/>
            <w:tcBorders>
              <w:top w:val="single" w:sz="4" w:space="0" w:color="auto"/>
              <w:left w:val="single" w:sz="4" w:space="0" w:color="auto"/>
              <w:bottom w:val="single" w:sz="4" w:space="0" w:color="auto"/>
              <w:right w:val="single" w:sz="4" w:space="0" w:color="auto"/>
            </w:tcBorders>
            <w:shd w:val="clear" w:color="auto" w:fill="A63950"/>
            <w:noWrap/>
            <w:hideMark/>
          </w:tcPr>
          <w:p w14:paraId="3E4982D7"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Mitigation</w:t>
            </w:r>
          </w:p>
        </w:tc>
      </w:tr>
      <w:tr w:rsidR="00073A5F" w:rsidRPr="001F3846" w14:paraId="58B54B4F" w14:textId="77777777" w:rsidTr="00797A1B">
        <w:trPr>
          <w:trHeight w:val="2280"/>
        </w:trPr>
        <w:tc>
          <w:tcPr>
            <w:tcW w:w="1540" w:type="dxa"/>
            <w:tcBorders>
              <w:top w:val="nil"/>
              <w:left w:val="single" w:sz="4" w:space="0" w:color="auto"/>
              <w:right w:val="single" w:sz="4" w:space="0" w:color="auto"/>
            </w:tcBorders>
            <w:shd w:val="clear" w:color="auto" w:fill="F2F2F2" w:themeFill="background1" w:themeFillShade="F2"/>
            <w:hideMark/>
          </w:tcPr>
          <w:p w14:paraId="553A7AEC"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Technological and operational</w:t>
            </w:r>
          </w:p>
        </w:tc>
        <w:tc>
          <w:tcPr>
            <w:tcW w:w="2020" w:type="dxa"/>
            <w:tcBorders>
              <w:top w:val="nil"/>
              <w:left w:val="nil"/>
              <w:right w:val="single" w:sz="4" w:space="0" w:color="auto"/>
            </w:tcBorders>
            <w:shd w:val="clear" w:color="auto" w:fill="F2F2F2" w:themeFill="background1" w:themeFillShade="F2"/>
            <w:hideMark/>
          </w:tcPr>
          <w:p w14:paraId="3F8A933D"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Potential downtime of services: Increased frequency of system errors or crashes</w:t>
            </w:r>
            <w:r w:rsidRPr="001F3846">
              <w:rPr>
                <w:rFonts w:ascii="Calibri" w:hAnsi="Calibri" w:cs="Calibri"/>
                <w:color w:val="000000"/>
                <w:sz w:val="22"/>
                <w:szCs w:val="22"/>
              </w:rPr>
              <w:br/>
              <w:t>High volume of user complaints regarding service availability</w:t>
            </w:r>
          </w:p>
        </w:tc>
        <w:tc>
          <w:tcPr>
            <w:tcW w:w="1540" w:type="dxa"/>
            <w:tcBorders>
              <w:top w:val="nil"/>
              <w:left w:val="nil"/>
              <w:right w:val="single" w:sz="4" w:space="0" w:color="auto"/>
            </w:tcBorders>
            <w:shd w:val="clear" w:color="auto" w:fill="F2F2F2" w:themeFill="background1" w:themeFillShade="F2"/>
            <w:hideMark/>
          </w:tcPr>
          <w:p w14:paraId="423F6D64"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High Negative impact on organization's reputation and user experience</w:t>
            </w:r>
          </w:p>
        </w:tc>
        <w:tc>
          <w:tcPr>
            <w:tcW w:w="1540" w:type="dxa"/>
            <w:tcBorders>
              <w:top w:val="nil"/>
              <w:left w:val="nil"/>
              <w:right w:val="single" w:sz="4" w:space="0" w:color="auto"/>
            </w:tcBorders>
            <w:shd w:val="clear" w:color="auto" w:fill="F2F2F2" w:themeFill="background1" w:themeFillShade="F2"/>
            <w:hideMark/>
          </w:tcPr>
          <w:p w14:paraId="16547431"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Moderate to high, depending on system stability and maintenance practices</w:t>
            </w:r>
          </w:p>
        </w:tc>
        <w:tc>
          <w:tcPr>
            <w:tcW w:w="2140" w:type="dxa"/>
            <w:tcBorders>
              <w:top w:val="nil"/>
              <w:left w:val="nil"/>
              <w:right w:val="single" w:sz="4" w:space="0" w:color="auto"/>
            </w:tcBorders>
            <w:shd w:val="clear" w:color="auto" w:fill="F2F2F2" w:themeFill="background1" w:themeFillShade="F2"/>
            <w:hideMark/>
          </w:tcPr>
          <w:p w14:paraId="40FA2DA1"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Regular monitoring of system performance and uptime</w:t>
            </w:r>
          </w:p>
        </w:tc>
      </w:tr>
      <w:tr w:rsidR="00073A5F" w:rsidRPr="001F3846" w14:paraId="72341AEB" w14:textId="77777777" w:rsidTr="00797A1B">
        <w:trPr>
          <w:trHeight w:val="2880"/>
        </w:trPr>
        <w:tc>
          <w:tcPr>
            <w:tcW w:w="1540" w:type="dxa"/>
            <w:tcBorders>
              <w:top w:val="nil"/>
              <w:left w:val="single" w:sz="4" w:space="0" w:color="auto"/>
              <w:bottom w:val="single" w:sz="4" w:space="0" w:color="auto"/>
              <w:right w:val="single" w:sz="4" w:space="0" w:color="auto"/>
            </w:tcBorders>
            <w:shd w:val="clear" w:color="auto" w:fill="FFFFFF" w:themeFill="background1"/>
            <w:hideMark/>
          </w:tcPr>
          <w:p w14:paraId="3E16FD07"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lastRenderedPageBreak/>
              <w:t>Human resources and knowledge management perspective</w:t>
            </w:r>
          </w:p>
        </w:tc>
        <w:tc>
          <w:tcPr>
            <w:tcW w:w="2020" w:type="dxa"/>
            <w:tcBorders>
              <w:top w:val="nil"/>
              <w:left w:val="nil"/>
              <w:bottom w:val="single" w:sz="4" w:space="0" w:color="auto"/>
              <w:right w:val="single" w:sz="4" w:space="0" w:color="auto"/>
            </w:tcBorders>
            <w:shd w:val="clear" w:color="auto" w:fill="FFFFFF" w:themeFill="background1"/>
            <w:hideMark/>
          </w:tcPr>
          <w:p w14:paraId="12F5BB87"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Loss of Critical Institutional Knowledge due to Staff Turnover: High turnover rate among key personnel.</w:t>
            </w:r>
            <w:r w:rsidRPr="001F3846">
              <w:rPr>
                <w:rFonts w:ascii="Calibri" w:hAnsi="Calibri" w:cs="Calibri"/>
                <w:color w:val="000000"/>
                <w:sz w:val="22"/>
                <w:szCs w:val="22"/>
              </w:rPr>
              <w:br/>
              <w:t>Decreased employee engagement and satisfaction levels</w:t>
            </w:r>
          </w:p>
        </w:tc>
        <w:tc>
          <w:tcPr>
            <w:tcW w:w="1540" w:type="dxa"/>
            <w:tcBorders>
              <w:top w:val="nil"/>
              <w:left w:val="nil"/>
              <w:bottom w:val="single" w:sz="4" w:space="0" w:color="auto"/>
              <w:right w:val="single" w:sz="4" w:space="0" w:color="auto"/>
            </w:tcBorders>
            <w:shd w:val="clear" w:color="auto" w:fill="FFFFFF" w:themeFill="background1"/>
            <w:hideMark/>
          </w:tcPr>
          <w:p w14:paraId="7827F68B"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High: Disruption of operations, decreased productivity, and loss of expertise</w:t>
            </w:r>
          </w:p>
        </w:tc>
        <w:tc>
          <w:tcPr>
            <w:tcW w:w="1540" w:type="dxa"/>
            <w:tcBorders>
              <w:top w:val="nil"/>
              <w:left w:val="nil"/>
              <w:bottom w:val="single" w:sz="4" w:space="0" w:color="auto"/>
              <w:right w:val="single" w:sz="4" w:space="0" w:color="auto"/>
            </w:tcBorders>
            <w:shd w:val="clear" w:color="auto" w:fill="FFFFFF" w:themeFill="background1"/>
            <w:hideMark/>
          </w:tcPr>
          <w:p w14:paraId="302A1DCB" w14:textId="77777777" w:rsidR="00073A5F" w:rsidRPr="001F3846" w:rsidRDefault="00073A5F" w:rsidP="00797A1B">
            <w:pPr>
              <w:rPr>
                <w:rFonts w:ascii="Calibri" w:hAnsi="Calibri" w:cs="Calibri"/>
                <w:color w:val="000000"/>
                <w:sz w:val="22"/>
                <w:szCs w:val="22"/>
              </w:rPr>
            </w:pPr>
            <w:r w:rsidRPr="5075CDB7">
              <w:rPr>
                <w:rFonts w:ascii="Calibri" w:hAnsi="Calibri" w:cs="Calibri"/>
                <w:color w:val="000000" w:themeColor="text1"/>
                <w:sz w:val="22"/>
                <w:szCs w:val="22"/>
              </w:rPr>
              <w:t>Moderate to high</w:t>
            </w:r>
          </w:p>
        </w:tc>
        <w:tc>
          <w:tcPr>
            <w:tcW w:w="2140" w:type="dxa"/>
            <w:tcBorders>
              <w:top w:val="nil"/>
              <w:left w:val="nil"/>
              <w:bottom w:val="single" w:sz="4" w:space="0" w:color="auto"/>
              <w:right w:val="single" w:sz="4" w:space="0" w:color="auto"/>
            </w:tcBorders>
            <w:shd w:val="clear" w:color="auto" w:fill="FFFFFF" w:themeFill="background1"/>
            <w:hideMark/>
          </w:tcPr>
          <w:p w14:paraId="5AC5D2C8"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Knowledge transfer processes to document and share critical information.</w:t>
            </w:r>
          </w:p>
        </w:tc>
      </w:tr>
      <w:tr w:rsidR="00073A5F" w:rsidRPr="001F3846" w14:paraId="19FBF4B9" w14:textId="77777777" w:rsidTr="00797A1B">
        <w:trPr>
          <w:trHeight w:val="3780"/>
        </w:trPr>
        <w:tc>
          <w:tcPr>
            <w:tcW w:w="1540" w:type="dxa"/>
            <w:tcBorders>
              <w:top w:val="single" w:sz="4" w:space="0" w:color="auto"/>
              <w:left w:val="single" w:sz="4" w:space="0" w:color="auto"/>
              <w:bottom w:val="nil"/>
              <w:right w:val="single" w:sz="4" w:space="0" w:color="auto"/>
            </w:tcBorders>
            <w:shd w:val="clear" w:color="auto" w:fill="F2F2F2" w:themeFill="background1" w:themeFillShade="F2"/>
            <w:hideMark/>
          </w:tcPr>
          <w:p w14:paraId="53F9A886"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Operational and resource management</w:t>
            </w:r>
          </w:p>
        </w:tc>
        <w:tc>
          <w:tcPr>
            <w:tcW w:w="2020" w:type="dxa"/>
            <w:tcBorders>
              <w:top w:val="single" w:sz="4" w:space="0" w:color="auto"/>
              <w:left w:val="nil"/>
              <w:bottom w:val="nil"/>
              <w:right w:val="single" w:sz="4" w:space="0" w:color="auto"/>
            </w:tcBorders>
            <w:shd w:val="clear" w:color="auto" w:fill="F2F2F2" w:themeFill="background1" w:themeFillShade="F2"/>
            <w:hideMark/>
          </w:tcPr>
          <w:p w14:paraId="2BC2FFF6"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Requirement for Significant Time and Resource Investment in Maintaining Developed Applications: Increased backlog of maintenance tasks.</w:t>
            </w:r>
            <w:r w:rsidRPr="001F3846">
              <w:rPr>
                <w:rFonts w:ascii="Calibri" w:hAnsi="Calibri" w:cs="Calibri"/>
                <w:color w:val="000000"/>
                <w:sz w:val="22"/>
                <w:szCs w:val="22"/>
              </w:rPr>
              <w:br/>
              <w:t>Higher than expected resource allocation for maintenance activities.</w:t>
            </w:r>
          </w:p>
        </w:tc>
        <w:tc>
          <w:tcPr>
            <w:tcW w:w="1540" w:type="dxa"/>
            <w:tcBorders>
              <w:top w:val="single" w:sz="4" w:space="0" w:color="auto"/>
              <w:left w:val="nil"/>
              <w:bottom w:val="nil"/>
              <w:right w:val="single" w:sz="4" w:space="0" w:color="auto"/>
            </w:tcBorders>
            <w:shd w:val="clear" w:color="auto" w:fill="F2F2F2" w:themeFill="background1" w:themeFillShade="F2"/>
            <w:hideMark/>
          </w:tcPr>
          <w:p w14:paraId="72E24DB1"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Moderate to high: Increased costs and potential delays in new development projects.</w:t>
            </w:r>
          </w:p>
        </w:tc>
        <w:tc>
          <w:tcPr>
            <w:tcW w:w="1540" w:type="dxa"/>
            <w:tcBorders>
              <w:top w:val="single" w:sz="4" w:space="0" w:color="auto"/>
              <w:left w:val="nil"/>
              <w:bottom w:val="nil"/>
              <w:right w:val="single" w:sz="4" w:space="0" w:color="auto"/>
            </w:tcBorders>
            <w:shd w:val="clear" w:color="auto" w:fill="F2F2F2" w:themeFill="background1" w:themeFillShade="F2"/>
            <w:hideMark/>
          </w:tcPr>
          <w:p w14:paraId="6ECB6A85"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High, especially for complex  applications</w:t>
            </w:r>
          </w:p>
        </w:tc>
        <w:tc>
          <w:tcPr>
            <w:tcW w:w="2140" w:type="dxa"/>
            <w:tcBorders>
              <w:top w:val="single" w:sz="4" w:space="0" w:color="auto"/>
              <w:left w:val="nil"/>
              <w:bottom w:val="nil"/>
              <w:right w:val="single" w:sz="4" w:space="0" w:color="auto"/>
            </w:tcBorders>
            <w:shd w:val="clear" w:color="auto" w:fill="F2F2F2" w:themeFill="background1" w:themeFillShade="F2"/>
            <w:hideMark/>
          </w:tcPr>
          <w:p w14:paraId="0CC26DD3"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Automation of routine maintenance tasks to streamline processes. Regular assessment of resource allocation and adjustment of priorities.</w:t>
            </w:r>
          </w:p>
        </w:tc>
      </w:tr>
      <w:tr w:rsidR="00073A5F" w:rsidRPr="001F3846" w14:paraId="548F9C55" w14:textId="77777777" w:rsidTr="00797A1B">
        <w:trPr>
          <w:trHeight w:val="2772"/>
        </w:trPr>
        <w:tc>
          <w:tcPr>
            <w:tcW w:w="1540" w:type="dxa"/>
            <w:tcBorders>
              <w:top w:val="nil"/>
              <w:left w:val="single" w:sz="4" w:space="0" w:color="auto"/>
              <w:right w:val="single" w:sz="4" w:space="0" w:color="auto"/>
            </w:tcBorders>
            <w:shd w:val="clear" w:color="auto" w:fill="FFFFFF" w:themeFill="background1"/>
            <w:hideMark/>
          </w:tcPr>
          <w:p w14:paraId="71E8121B"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Human resources and knowledge management</w:t>
            </w:r>
          </w:p>
        </w:tc>
        <w:tc>
          <w:tcPr>
            <w:tcW w:w="2020" w:type="dxa"/>
            <w:tcBorders>
              <w:top w:val="nil"/>
              <w:left w:val="nil"/>
              <w:right w:val="single" w:sz="4" w:space="0" w:color="auto"/>
            </w:tcBorders>
            <w:shd w:val="clear" w:color="auto" w:fill="FFFFFF" w:themeFill="background1"/>
            <w:hideMark/>
          </w:tcPr>
          <w:p w14:paraId="6F0B78C9"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Vulnerability to Problems in Maintenance and Evolution of Applications if Developers Leave TSB: High turnover rate among development team members.</w:t>
            </w:r>
          </w:p>
        </w:tc>
        <w:tc>
          <w:tcPr>
            <w:tcW w:w="1540" w:type="dxa"/>
            <w:tcBorders>
              <w:top w:val="nil"/>
              <w:left w:val="nil"/>
              <w:right w:val="single" w:sz="4" w:space="0" w:color="auto"/>
            </w:tcBorders>
            <w:shd w:val="clear" w:color="auto" w:fill="FFFFFF" w:themeFill="background1"/>
            <w:hideMark/>
          </w:tcPr>
          <w:p w14:paraId="2625B547"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High: Disruption in maintenance and evolution activities, leading to potential delays and inefficiencies.</w:t>
            </w:r>
          </w:p>
        </w:tc>
        <w:tc>
          <w:tcPr>
            <w:tcW w:w="1540" w:type="dxa"/>
            <w:tcBorders>
              <w:top w:val="nil"/>
              <w:left w:val="nil"/>
              <w:right w:val="single" w:sz="4" w:space="0" w:color="auto"/>
            </w:tcBorders>
            <w:shd w:val="clear" w:color="auto" w:fill="FFFFFF" w:themeFill="background1"/>
            <w:hideMark/>
          </w:tcPr>
          <w:p w14:paraId="0FA81AD2"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Moderate to high, depending on turnover rates and documentation practices.</w:t>
            </w:r>
          </w:p>
        </w:tc>
        <w:tc>
          <w:tcPr>
            <w:tcW w:w="2140" w:type="dxa"/>
            <w:tcBorders>
              <w:top w:val="nil"/>
              <w:left w:val="nil"/>
              <w:right w:val="single" w:sz="4" w:space="0" w:color="auto"/>
            </w:tcBorders>
            <w:shd w:val="clear" w:color="auto" w:fill="FFFFFF" w:themeFill="background1"/>
            <w:hideMark/>
          </w:tcPr>
          <w:p w14:paraId="3F199C57"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Knowledge transfer processes to document and share critical information</w:t>
            </w:r>
          </w:p>
        </w:tc>
      </w:tr>
      <w:tr w:rsidR="00073A5F" w:rsidRPr="001F3846" w14:paraId="2292A4D1" w14:textId="77777777" w:rsidTr="00797A1B">
        <w:trPr>
          <w:trHeight w:val="4000"/>
        </w:trPr>
        <w:tc>
          <w:tcPr>
            <w:tcW w:w="1540" w:type="dxa"/>
            <w:tcBorders>
              <w:top w:val="nil"/>
              <w:left w:val="single" w:sz="4" w:space="0" w:color="auto"/>
              <w:bottom w:val="single" w:sz="4" w:space="0" w:color="auto"/>
              <w:right w:val="single" w:sz="4" w:space="0" w:color="auto"/>
            </w:tcBorders>
            <w:shd w:val="clear" w:color="auto" w:fill="F2F2F2" w:themeFill="background1" w:themeFillShade="F2"/>
            <w:hideMark/>
          </w:tcPr>
          <w:p w14:paraId="246D43D8"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 xml:space="preserve">Operational and workload management </w:t>
            </w:r>
          </w:p>
        </w:tc>
        <w:tc>
          <w:tcPr>
            <w:tcW w:w="2020" w:type="dxa"/>
            <w:tcBorders>
              <w:top w:val="nil"/>
              <w:left w:val="nil"/>
              <w:bottom w:val="single" w:sz="4" w:space="0" w:color="auto"/>
              <w:right w:val="single" w:sz="4" w:space="0" w:color="auto"/>
            </w:tcBorders>
            <w:shd w:val="clear" w:color="auto" w:fill="F2F2F2" w:themeFill="background1" w:themeFillShade="F2"/>
            <w:hideMark/>
          </w:tcPr>
          <w:p w14:paraId="0ED07C94"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Potential Sudden Increase in Editing and Publication Requests: Significant increase in the number of editing and publication requests within a short period.</w:t>
            </w:r>
            <w:r w:rsidRPr="001F3846">
              <w:rPr>
                <w:rFonts w:ascii="Calibri" w:hAnsi="Calibri" w:cs="Calibri"/>
                <w:color w:val="000000"/>
                <w:sz w:val="22"/>
                <w:szCs w:val="22"/>
              </w:rPr>
              <w:br/>
              <w:t>High urgency or priority level assigned to incoming requests.</w:t>
            </w:r>
          </w:p>
        </w:tc>
        <w:tc>
          <w:tcPr>
            <w:tcW w:w="1540" w:type="dxa"/>
            <w:tcBorders>
              <w:top w:val="nil"/>
              <w:left w:val="nil"/>
              <w:bottom w:val="single" w:sz="4" w:space="0" w:color="auto"/>
              <w:right w:val="single" w:sz="4" w:space="0" w:color="auto"/>
            </w:tcBorders>
            <w:shd w:val="clear" w:color="auto" w:fill="F2F2F2" w:themeFill="background1" w:themeFillShade="F2"/>
            <w:hideMark/>
          </w:tcPr>
          <w:p w14:paraId="6F47FBB3"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High: Potential backlog, resource constraints, and delays in meeting publication deadlines.</w:t>
            </w:r>
          </w:p>
        </w:tc>
        <w:tc>
          <w:tcPr>
            <w:tcW w:w="1540" w:type="dxa"/>
            <w:tcBorders>
              <w:top w:val="nil"/>
              <w:left w:val="nil"/>
              <w:bottom w:val="single" w:sz="4" w:space="0" w:color="auto"/>
              <w:right w:val="single" w:sz="4" w:space="0" w:color="auto"/>
            </w:tcBorders>
            <w:shd w:val="clear" w:color="auto" w:fill="F2F2F2" w:themeFill="background1" w:themeFillShade="F2"/>
            <w:hideMark/>
          </w:tcPr>
          <w:p w14:paraId="378FFC3C"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Moderate to high, especially during peak seasons or periods of increased activity.</w:t>
            </w:r>
          </w:p>
        </w:tc>
        <w:tc>
          <w:tcPr>
            <w:tcW w:w="2140" w:type="dxa"/>
            <w:tcBorders>
              <w:top w:val="nil"/>
              <w:left w:val="nil"/>
              <w:bottom w:val="single" w:sz="4" w:space="0" w:color="auto"/>
              <w:right w:val="single" w:sz="4" w:space="0" w:color="auto"/>
            </w:tcBorders>
            <w:shd w:val="clear" w:color="auto" w:fill="F2F2F2" w:themeFill="background1" w:themeFillShade="F2"/>
            <w:hideMark/>
          </w:tcPr>
          <w:p w14:paraId="29CC6D87"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Implementation of efficient workflow management tools and processes to streamline request handling. Capacity planning to ensure resources are allocated appropriately to handle fluctuations in workload.</w:t>
            </w:r>
          </w:p>
        </w:tc>
      </w:tr>
      <w:tr w:rsidR="00073A5F" w:rsidRPr="001F3846" w14:paraId="7B0E905D" w14:textId="77777777" w:rsidTr="00797A1B">
        <w:trPr>
          <w:trHeight w:val="3740"/>
        </w:trPr>
        <w:tc>
          <w:tcPr>
            <w:tcW w:w="1540" w:type="dxa"/>
            <w:tcBorders>
              <w:top w:val="single" w:sz="4" w:space="0" w:color="auto"/>
              <w:left w:val="single" w:sz="4" w:space="0" w:color="auto"/>
              <w:bottom w:val="nil"/>
              <w:right w:val="single" w:sz="4" w:space="0" w:color="auto"/>
            </w:tcBorders>
            <w:shd w:val="clear" w:color="auto" w:fill="FFFFFF" w:themeFill="background1"/>
            <w:hideMark/>
          </w:tcPr>
          <w:p w14:paraId="6EC9B86B"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lastRenderedPageBreak/>
              <w:t xml:space="preserve">Operational and contingency planning </w:t>
            </w:r>
          </w:p>
        </w:tc>
        <w:tc>
          <w:tcPr>
            <w:tcW w:w="2020" w:type="dxa"/>
            <w:tcBorders>
              <w:top w:val="single" w:sz="4" w:space="0" w:color="auto"/>
              <w:left w:val="nil"/>
              <w:bottom w:val="nil"/>
              <w:right w:val="single" w:sz="4" w:space="0" w:color="auto"/>
            </w:tcBorders>
            <w:shd w:val="clear" w:color="auto" w:fill="FFFFFF" w:themeFill="background1"/>
            <w:hideMark/>
          </w:tcPr>
          <w:p w14:paraId="4BB4E08C"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Absence of Internal Backups for Publication Workflow Tasks: Lack of documented backup procedures for critical publication tasks. Dependency on specific individuals for task execution without redundancy.</w:t>
            </w:r>
          </w:p>
        </w:tc>
        <w:tc>
          <w:tcPr>
            <w:tcW w:w="1540" w:type="dxa"/>
            <w:tcBorders>
              <w:top w:val="single" w:sz="4" w:space="0" w:color="auto"/>
              <w:left w:val="nil"/>
              <w:bottom w:val="nil"/>
              <w:right w:val="single" w:sz="4" w:space="0" w:color="auto"/>
            </w:tcBorders>
            <w:shd w:val="clear" w:color="auto" w:fill="FFFFFF" w:themeFill="background1"/>
            <w:hideMark/>
          </w:tcPr>
          <w:p w14:paraId="7517487A"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Moderate to high: Disruption in publication workflows in case of staff absence or technical failures.</w:t>
            </w:r>
          </w:p>
        </w:tc>
        <w:tc>
          <w:tcPr>
            <w:tcW w:w="1540" w:type="dxa"/>
            <w:tcBorders>
              <w:top w:val="single" w:sz="4" w:space="0" w:color="auto"/>
              <w:left w:val="nil"/>
              <w:bottom w:val="nil"/>
              <w:right w:val="single" w:sz="4" w:space="0" w:color="auto"/>
            </w:tcBorders>
            <w:shd w:val="clear" w:color="auto" w:fill="FFFFFF" w:themeFill="background1"/>
            <w:hideMark/>
          </w:tcPr>
          <w:p w14:paraId="1944668F"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Moderate, but severity of impact can be high if backups are not in place</w:t>
            </w:r>
          </w:p>
        </w:tc>
        <w:tc>
          <w:tcPr>
            <w:tcW w:w="2140" w:type="dxa"/>
            <w:tcBorders>
              <w:top w:val="single" w:sz="4" w:space="0" w:color="auto"/>
              <w:left w:val="nil"/>
              <w:bottom w:val="nil"/>
              <w:right w:val="single" w:sz="4" w:space="0" w:color="auto"/>
            </w:tcBorders>
            <w:shd w:val="clear" w:color="auto" w:fill="FFFFFF" w:themeFill="background1"/>
            <w:hideMark/>
          </w:tcPr>
          <w:p w14:paraId="701F47B3"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Development and documentation of backup plans for key publication tasks. Cross-training of staff to ensure multiple individuals can perform critical tasks.</w:t>
            </w:r>
          </w:p>
        </w:tc>
      </w:tr>
      <w:tr w:rsidR="00073A5F" w:rsidRPr="001F3846" w14:paraId="72323CD1" w14:textId="77777777" w:rsidTr="00797A1B">
        <w:trPr>
          <w:trHeight w:val="3220"/>
        </w:trPr>
        <w:tc>
          <w:tcPr>
            <w:tcW w:w="1540" w:type="dxa"/>
            <w:tcBorders>
              <w:top w:val="nil"/>
              <w:left w:val="single" w:sz="4" w:space="0" w:color="auto"/>
              <w:bottom w:val="nil"/>
              <w:right w:val="single" w:sz="4" w:space="0" w:color="auto"/>
            </w:tcBorders>
            <w:shd w:val="clear" w:color="auto" w:fill="F2F2F2" w:themeFill="background1" w:themeFillShade="F2"/>
            <w:hideMark/>
          </w:tcPr>
          <w:p w14:paraId="78C5472D"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 xml:space="preserve">Financial and resource management </w:t>
            </w:r>
          </w:p>
        </w:tc>
        <w:tc>
          <w:tcPr>
            <w:tcW w:w="2020" w:type="dxa"/>
            <w:tcBorders>
              <w:top w:val="nil"/>
              <w:left w:val="nil"/>
              <w:bottom w:val="nil"/>
              <w:right w:val="single" w:sz="4" w:space="0" w:color="auto"/>
            </w:tcBorders>
            <w:shd w:val="clear" w:color="auto" w:fill="F2F2F2" w:themeFill="background1" w:themeFillShade="F2"/>
            <w:hideMark/>
          </w:tcPr>
          <w:p w14:paraId="4348923E"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Potential Reduction in Financial Resources for Hiring Editing Assistants: Budget cuts or financial constraints. Decrease in allocated funds for hiring new staff or filling vacant positions.</w:t>
            </w:r>
          </w:p>
        </w:tc>
        <w:tc>
          <w:tcPr>
            <w:tcW w:w="1540" w:type="dxa"/>
            <w:tcBorders>
              <w:top w:val="nil"/>
              <w:left w:val="nil"/>
              <w:bottom w:val="nil"/>
              <w:right w:val="single" w:sz="4" w:space="0" w:color="auto"/>
            </w:tcBorders>
            <w:shd w:val="clear" w:color="auto" w:fill="F2F2F2" w:themeFill="background1" w:themeFillShade="F2"/>
            <w:hideMark/>
          </w:tcPr>
          <w:p w14:paraId="521F28F8"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High: Limited capacity to meet editing demands, potential backlog, and decreased productivity.</w:t>
            </w:r>
          </w:p>
        </w:tc>
        <w:tc>
          <w:tcPr>
            <w:tcW w:w="1540" w:type="dxa"/>
            <w:tcBorders>
              <w:top w:val="nil"/>
              <w:left w:val="nil"/>
              <w:bottom w:val="nil"/>
              <w:right w:val="single" w:sz="4" w:space="0" w:color="auto"/>
            </w:tcBorders>
            <w:shd w:val="clear" w:color="auto" w:fill="F2F2F2" w:themeFill="background1" w:themeFillShade="F2"/>
            <w:hideMark/>
          </w:tcPr>
          <w:p w14:paraId="107380C6"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Moderate to high, depending on organizational financial health and external economic factors.</w:t>
            </w:r>
          </w:p>
        </w:tc>
        <w:tc>
          <w:tcPr>
            <w:tcW w:w="2140" w:type="dxa"/>
            <w:tcBorders>
              <w:top w:val="nil"/>
              <w:left w:val="nil"/>
              <w:bottom w:val="nil"/>
              <w:right w:val="single" w:sz="4" w:space="0" w:color="auto"/>
            </w:tcBorders>
            <w:shd w:val="clear" w:color="auto" w:fill="F2F2F2" w:themeFill="background1" w:themeFillShade="F2"/>
            <w:hideMark/>
          </w:tcPr>
          <w:p w14:paraId="3A1FD4C4"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Advocacy for the importance of editing services and their impact on organizational goals. Exploration of alternative funding sources or cost-saving measures</w:t>
            </w:r>
          </w:p>
        </w:tc>
      </w:tr>
      <w:tr w:rsidR="00073A5F" w:rsidRPr="001F3846" w14:paraId="346D853A" w14:textId="77777777" w:rsidTr="00797A1B">
        <w:trPr>
          <w:trHeight w:val="93"/>
        </w:trPr>
        <w:tc>
          <w:tcPr>
            <w:tcW w:w="1540" w:type="dxa"/>
            <w:tcBorders>
              <w:top w:val="nil"/>
              <w:left w:val="single" w:sz="4" w:space="0" w:color="auto"/>
              <w:bottom w:val="single" w:sz="4" w:space="0" w:color="auto"/>
              <w:right w:val="single" w:sz="4" w:space="0" w:color="auto"/>
            </w:tcBorders>
            <w:shd w:val="clear" w:color="auto" w:fill="F2F2F2" w:themeFill="background1" w:themeFillShade="F2"/>
            <w:hideMark/>
          </w:tcPr>
          <w:p w14:paraId="0C54010F"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 xml:space="preserve"> </w:t>
            </w:r>
          </w:p>
        </w:tc>
        <w:tc>
          <w:tcPr>
            <w:tcW w:w="2020" w:type="dxa"/>
            <w:tcBorders>
              <w:top w:val="nil"/>
              <w:left w:val="nil"/>
              <w:bottom w:val="single" w:sz="4" w:space="0" w:color="auto"/>
              <w:right w:val="single" w:sz="4" w:space="0" w:color="auto"/>
            </w:tcBorders>
            <w:shd w:val="clear" w:color="auto" w:fill="F2F2F2" w:themeFill="background1" w:themeFillShade="F2"/>
            <w:hideMark/>
          </w:tcPr>
          <w:p w14:paraId="0DB95BEB"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 xml:space="preserve"> </w:t>
            </w:r>
          </w:p>
        </w:tc>
        <w:tc>
          <w:tcPr>
            <w:tcW w:w="1540" w:type="dxa"/>
            <w:tcBorders>
              <w:top w:val="nil"/>
              <w:left w:val="nil"/>
              <w:bottom w:val="single" w:sz="4" w:space="0" w:color="auto"/>
              <w:right w:val="single" w:sz="4" w:space="0" w:color="auto"/>
            </w:tcBorders>
            <w:shd w:val="clear" w:color="auto" w:fill="F2F2F2" w:themeFill="background1" w:themeFillShade="F2"/>
            <w:hideMark/>
          </w:tcPr>
          <w:p w14:paraId="1B07F414"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 xml:space="preserve"> </w:t>
            </w:r>
          </w:p>
        </w:tc>
        <w:tc>
          <w:tcPr>
            <w:tcW w:w="1540" w:type="dxa"/>
            <w:tcBorders>
              <w:top w:val="nil"/>
              <w:left w:val="nil"/>
              <w:bottom w:val="single" w:sz="4" w:space="0" w:color="auto"/>
              <w:right w:val="single" w:sz="4" w:space="0" w:color="auto"/>
            </w:tcBorders>
            <w:shd w:val="clear" w:color="auto" w:fill="F2F2F2" w:themeFill="background1" w:themeFillShade="F2"/>
            <w:hideMark/>
          </w:tcPr>
          <w:p w14:paraId="1B2B7577"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 xml:space="preserve"> </w:t>
            </w:r>
          </w:p>
        </w:tc>
        <w:tc>
          <w:tcPr>
            <w:tcW w:w="2140" w:type="dxa"/>
            <w:tcBorders>
              <w:top w:val="nil"/>
              <w:left w:val="nil"/>
              <w:bottom w:val="single" w:sz="4" w:space="0" w:color="auto"/>
              <w:right w:val="single" w:sz="4" w:space="0" w:color="auto"/>
            </w:tcBorders>
            <w:shd w:val="clear" w:color="auto" w:fill="F2F2F2" w:themeFill="background1" w:themeFillShade="F2"/>
            <w:hideMark/>
          </w:tcPr>
          <w:p w14:paraId="6D4613AB"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 xml:space="preserve"> </w:t>
            </w:r>
          </w:p>
        </w:tc>
      </w:tr>
    </w:tbl>
    <w:p w14:paraId="689CD085" w14:textId="77777777" w:rsidR="00073A5F" w:rsidRPr="001F3846" w:rsidRDefault="00073A5F" w:rsidP="00073A5F">
      <w:pPr>
        <w:rPr>
          <w:color w:val="002060"/>
        </w:rPr>
      </w:pPr>
    </w:p>
    <w:p w14:paraId="62F85EF9" w14:textId="77777777" w:rsidR="00073A5F" w:rsidRPr="001F3846" w:rsidRDefault="00073A5F" w:rsidP="00073A5F">
      <w:pPr>
        <w:rPr>
          <w:b/>
          <w:color w:val="002060"/>
        </w:rPr>
      </w:pPr>
      <w:r w:rsidRPr="001F3846">
        <w:rPr>
          <w:b/>
          <w:color w:val="002060"/>
        </w:rPr>
        <w:t>2025-2028 human resources allocation</w:t>
      </w:r>
    </w:p>
    <w:p w14:paraId="24C6F055" w14:textId="77777777" w:rsidR="00073A5F" w:rsidRPr="001F3846" w:rsidRDefault="00073A5F" w:rsidP="00073A5F">
      <w:pPr>
        <w:jc w:val="center"/>
        <w:rPr>
          <w:color w:val="002060"/>
        </w:rPr>
      </w:pPr>
      <w:r w:rsidRPr="001F3846">
        <w:rPr>
          <w:color w:val="002060"/>
        </w:rPr>
        <w:t>Work/months</w:t>
      </w:r>
    </w:p>
    <w:tbl>
      <w:tblPr>
        <w:tblW w:w="6500" w:type="dxa"/>
        <w:jc w:val="center"/>
        <w:tblLook w:val="04A0" w:firstRow="1" w:lastRow="0" w:firstColumn="1" w:lastColumn="0" w:noHBand="0" w:noVBand="1"/>
      </w:tblPr>
      <w:tblGrid>
        <w:gridCol w:w="1300"/>
        <w:gridCol w:w="1300"/>
        <w:gridCol w:w="1300"/>
        <w:gridCol w:w="1300"/>
        <w:gridCol w:w="1300"/>
      </w:tblGrid>
      <w:tr w:rsidR="00073A5F" w:rsidRPr="001F3846" w14:paraId="64224596" w14:textId="77777777" w:rsidTr="00797A1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EFEB6D4" w14:textId="77777777" w:rsidR="00073A5F" w:rsidRPr="001F3846" w:rsidRDefault="00073A5F" w:rsidP="00797A1B">
            <w:pPr>
              <w:jc w:val="center"/>
              <w:rPr>
                <w:rFonts w:ascii="Calibri" w:hAnsi="Calibri" w:cs="Calibri"/>
                <w:b/>
                <w:color w:val="FFFFFF"/>
                <w:sz w:val="22"/>
                <w:szCs w:val="22"/>
              </w:rPr>
            </w:pPr>
            <w:r w:rsidRPr="001F3846">
              <w:rPr>
                <w:rFonts w:ascii="Calibri" w:hAnsi="Calibri" w:cs="Calibri"/>
                <w:b/>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0CB8EDF0" w14:textId="77777777" w:rsidR="00073A5F" w:rsidRPr="001F3846" w:rsidRDefault="00073A5F" w:rsidP="00797A1B">
            <w:pPr>
              <w:jc w:val="center"/>
              <w:rPr>
                <w:rFonts w:ascii="Calibri" w:hAnsi="Calibri" w:cs="Calibri"/>
                <w:b/>
                <w:color w:val="FFFFFF"/>
                <w:sz w:val="22"/>
                <w:szCs w:val="22"/>
              </w:rPr>
            </w:pPr>
            <w:r w:rsidRPr="001F3846">
              <w:rPr>
                <w:rFonts w:ascii="Calibri" w:hAnsi="Calibri" w:cs="Calibri"/>
                <w:b/>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2D8CBAAC" w14:textId="77777777" w:rsidR="00073A5F" w:rsidRPr="001F3846" w:rsidRDefault="00073A5F" w:rsidP="00797A1B">
            <w:pPr>
              <w:jc w:val="center"/>
              <w:rPr>
                <w:rFonts w:ascii="Calibri" w:hAnsi="Calibri" w:cs="Calibri"/>
                <w:b/>
                <w:color w:val="FFFFFF"/>
                <w:sz w:val="22"/>
                <w:szCs w:val="22"/>
              </w:rPr>
            </w:pPr>
            <w:r w:rsidRPr="001F3846">
              <w:rPr>
                <w:rFonts w:ascii="Calibri" w:hAnsi="Calibri" w:cs="Calibri"/>
                <w:b/>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0AE231F4" w14:textId="77777777" w:rsidR="00073A5F" w:rsidRPr="001F3846" w:rsidRDefault="00073A5F" w:rsidP="00797A1B">
            <w:pPr>
              <w:jc w:val="center"/>
              <w:rPr>
                <w:rFonts w:ascii="Calibri" w:hAnsi="Calibri" w:cs="Calibri"/>
                <w:b/>
                <w:color w:val="FFFFFF"/>
                <w:sz w:val="22"/>
                <w:szCs w:val="22"/>
              </w:rPr>
            </w:pPr>
            <w:r w:rsidRPr="001F3846">
              <w:rPr>
                <w:rFonts w:ascii="Calibri" w:hAnsi="Calibri" w:cs="Calibri"/>
                <w:b/>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A63950"/>
            <w:noWrap/>
            <w:vAlign w:val="bottom"/>
            <w:hideMark/>
          </w:tcPr>
          <w:p w14:paraId="22A30C79" w14:textId="77777777" w:rsidR="00073A5F" w:rsidRPr="001F3846" w:rsidRDefault="00073A5F" w:rsidP="00797A1B">
            <w:pPr>
              <w:jc w:val="center"/>
              <w:rPr>
                <w:rFonts w:ascii="Calibri" w:hAnsi="Calibri" w:cs="Calibri"/>
                <w:b/>
                <w:color w:val="FFFFFF"/>
                <w:sz w:val="22"/>
                <w:szCs w:val="22"/>
              </w:rPr>
            </w:pPr>
            <w:r w:rsidRPr="001F3846">
              <w:rPr>
                <w:rFonts w:ascii="Calibri" w:hAnsi="Calibri" w:cs="Calibri"/>
                <w:b/>
                <w:color w:val="FFFFFF"/>
                <w:sz w:val="22"/>
                <w:szCs w:val="22"/>
              </w:rPr>
              <w:t>2028</w:t>
            </w:r>
          </w:p>
        </w:tc>
      </w:tr>
      <w:tr w:rsidR="00073A5F" w:rsidRPr="001F3846" w14:paraId="32CCF5A3"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1D47E36"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1FFA949E"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6B24314F"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6684A194"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09378A9A"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0.6</w:t>
            </w:r>
          </w:p>
        </w:tc>
      </w:tr>
      <w:tr w:rsidR="00073A5F" w:rsidRPr="001F3846" w14:paraId="411936BB"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BF830D3"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D1</w:t>
            </w:r>
          </w:p>
        </w:tc>
        <w:tc>
          <w:tcPr>
            <w:tcW w:w="1300" w:type="dxa"/>
            <w:tcBorders>
              <w:top w:val="nil"/>
              <w:left w:val="nil"/>
              <w:bottom w:val="nil"/>
              <w:right w:val="single" w:sz="4" w:space="0" w:color="auto"/>
            </w:tcBorders>
            <w:shd w:val="clear" w:color="000000" w:fill="FFFFFF"/>
            <w:vAlign w:val="center"/>
            <w:hideMark/>
          </w:tcPr>
          <w:p w14:paraId="7B75FAD8"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1.8</w:t>
            </w:r>
          </w:p>
        </w:tc>
        <w:tc>
          <w:tcPr>
            <w:tcW w:w="1300" w:type="dxa"/>
            <w:tcBorders>
              <w:top w:val="nil"/>
              <w:left w:val="nil"/>
              <w:bottom w:val="nil"/>
              <w:right w:val="single" w:sz="4" w:space="0" w:color="auto"/>
            </w:tcBorders>
            <w:shd w:val="clear" w:color="000000" w:fill="FFFFFF"/>
            <w:vAlign w:val="center"/>
            <w:hideMark/>
          </w:tcPr>
          <w:p w14:paraId="78253BC2"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1.8</w:t>
            </w:r>
          </w:p>
        </w:tc>
        <w:tc>
          <w:tcPr>
            <w:tcW w:w="1300" w:type="dxa"/>
            <w:tcBorders>
              <w:top w:val="nil"/>
              <w:left w:val="nil"/>
              <w:bottom w:val="nil"/>
              <w:right w:val="single" w:sz="4" w:space="0" w:color="auto"/>
            </w:tcBorders>
            <w:shd w:val="clear" w:color="000000" w:fill="FFFFFF"/>
            <w:vAlign w:val="center"/>
            <w:hideMark/>
          </w:tcPr>
          <w:p w14:paraId="47727517"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1.8</w:t>
            </w:r>
          </w:p>
        </w:tc>
        <w:tc>
          <w:tcPr>
            <w:tcW w:w="1300" w:type="dxa"/>
            <w:tcBorders>
              <w:top w:val="nil"/>
              <w:left w:val="nil"/>
              <w:bottom w:val="nil"/>
              <w:right w:val="single" w:sz="4" w:space="0" w:color="auto"/>
            </w:tcBorders>
            <w:shd w:val="clear" w:color="000000" w:fill="FFFFFF"/>
            <w:vAlign w:val="center"/>
            <w:hideMark/>
          </w:tcPr>
          <w:p w14:paraId="0D02D7B0"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1.8</w:t>
            </w:r>
          </w:p>
        </w:tc>
      </w:tr>
      <w:tr w:rsidR="00073A5F" w:rsidRPr="001F3846" w14:paraId="7015C17B"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F557BD2"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D2</w:t>
            </w:r>
          </w:p>
        </w:tc>
        <w:tc>
          <w:tcPr>
            <w:tcW w:w="1300" w:type="dxa"/>
            <w:tcBorders>
              <w:top w:val="nil"/>
              <w:left w:val="nil"/>
              <w:bottom w:val="nil"/>
              <w:right w:val="single" w:sz="4" w:space="0" w:color="auto"/>
            </w:tcBorders>
            <w:shd w:val="clear" w:color="000000" w:fill="F2F2F2"/>
            <w:vAlign w:val="center"/>
            <w:hideMark/>
          </w:tcPr>
          <w:p w14:paraId="0D7C29F8"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6F62BA2D"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398D3B32"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7A24C7E6"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r>
      <w:tr w:rsidR="00073A5F" w:rsidRPr="001F3846" w14:paraId="7E0747BE"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DAC8080"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2DCA68DF"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w:t>
            </w:r>
          </w:p>
        </w:tc>
        <w:tc>
          <w:tcPr>
            <w:tcW w:w="1300" w:type="dxa"/>
            <w:tcBorders>
              <w:top w:val="nil"/>
              <w:left w:val="nil"/>
              <w:bottom w:val="nil"/>
              <w:right w:val="single" w:sz="4" w:space="0" w:color="auto"/>
            </w:tcBorders>
            <w:shd w:val="clear" w:color="000000" w:fill="FFFFFF"/>
            <w:vAlign w:val="center"/>
            <w:hideMark/>
          </w:tcPr>
          <w:p w14:paraId="4925F998"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w:t>
            </w:r>
          </w:p>
        </w:tc>
        <w:tc>
          <w:tcPr>
            <w:tcW w:w="1300" w:type="dxa"/>
            <w:tcBorders>
              <w:top w:val="nil"/>
              <w:left w:val="nil"/>
              <w:bottom w:val="nil"/>
              <w:right w:val="single" w:sz="4" w:space="0" w:color="auto"/>
            </w:tcBorders>
            <w:shd w:val="clear" w:color="000000" w:fill="FFFFFF"/>
            <w:vAlign w:val="center"/>
            <w:hideMark/>
          </w:tcPr>
          <w:p w14:paraId="50E51A1A"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w:t>
            </w:r>
          </w:p>
        </w:tc>
        <w:tc>
          <w:tcPr>
            <w:tcW w:w="1300" w:type="dxa"/>
            <w:tcBorders>
              <w:top w:val="nil"/>
              <w:left w:val="nil"/>
              <w:bottom w:val="nil"/>
              <w:right w:val="single" w:sz="4" w:space="0" w:color="auto"/>
            </w:tcBorders>
            <w:shd w:val="clear" w:color="000000" w:fill="FFFFFF"/>
            <w:vAlign w:val="center"/>
            <w:hideMark/>
          </w:tcPr>
          <w:p w14:paraId="00274824"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0.6</w:t>
            </w:r>
          </w:p>
        </w:tc>
      </w:tr>
      <w:tr w:rsidR="00073A5F" w:rsidRPr="001F3846" w14:paraId="22BE05E2"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8584CD7"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6E88D641"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18.6</w:t>
            </w:r>
          </w:p>
        </w:tc>
        <w:tc>
          <w:tcPr>
            <w:tcW w:w="1300" w:type="dxa"/>
            <w:tcBorders>
              <w:top w:val="nil"/>
              <w:left w:val="nil"/>
              <w:bottom w:val="nil"/>
              <w:right w:val="single" w:sz="4" w:space="0" w:color="auto"/>
            </w:tcBorders>
            <w:shd w:val="clear" w:color="000000" w:fill="F2F2F2"/>
            <w:vAlign w:val="center"/>
            <w:hideMark/>
          </w:tcPr>
          <w:p w14:paraId="12906916"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18.6</w:t>
            </w:r>
          </w:p>
        </w:tc>
        <w:tc>
          <w:tcPr>
            <w:tcW w:w="1300" w:type="dxa"/>
            <w:tcBorders>
              <w:top w:val="nil"/>
              <w:left w:val="nil"/>
              <w:bottom w:val="nil"/>
              <w:right w:val="single" w:sz="4" w:space="0" w:color="auto"/>
            </w:tcBorders>
            <w:shd w:val="clear" w:color="000000" w:fill="F2F2F2"/>
            <w:vAlign w:val="center"/>
            <w:hideMark/>
          </w:tcPr>
          <w:p w14:paraId="491C3301"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18.6</w:t>
            </w:r>
          </w:p>
        </w:tc>
        <w:tc>
          <w:tcPr>
            <w:tcW w:w="1300" w:type="dxa"/>
            <w:tcBorders>
              <w:top w:val="nil"/>
              <w:left w:val="nil"/>
              <w:bottom w:val="nil"/>
              <w:right w:val="single" w:sz="4" w:space="0" w:color="auto"/>
            </w:tcBorders>
            <w:shd w:val="clear" w:color="000000" w:fill="F2F2F2"/>
            <w:vAlign w:val="center"/>
            <w:hideMark/>
          </w:tcPr>
          <w:p w14:paraId="59DD882D"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15.0</w:t>
            </w:r>
          </w:p>
        </w:tc>
      </w:tr>
      <w:tr w:rsidR="00073A5F" w:rsidRPr="001F3846" w14:paraId="56ED68E0"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EF47947"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33DD9241"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9.0</w:t>
            </w:r>
          </w:p>
        </w:tc>
        <w:tc>
          <w:tcPr>
            <w:tcW w:w="1300" w:type="dxa"/>
            <w:tcBorders>
              <w:top w:val="nil"/>
              <w:left w:val="nil"/>
              <w:bottom w:val="nil"/>
              <w:right w:val="single" w:sz="4" w:space="0" w:color="auto"/>
            </w:tcBorders>
            <w:shd w:val="clear" w:color="000000" w:fill="FFFFFF"/>
            <w:vAlign w:val="center"/>
            <w:hideMark/>
          </w:tcPr>
          <w:p w14:paraId="56408C06"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9.0</w:t>
            </w:r>
          </w:p>
        </w:tc>
        <w:tc>
          <w:tcPr>
            <w:tcW w:w="1300" w:type="dxa"/>
            <w:tcBorders>
              <w:top w:val="nil"/>
              <w:left w:val="nil"/>
              <w:bottom w:val="nil"/>
              <w:right w:val="single" w:sz="4" w:space="0" w:color="auto"/>
            </w:tcBorders>
            <w:shd w:val="clear" w:color="000000" w:fill="FFFFFF"/>
            <w:vAlign w:val="center"/>
            <w:hideMark/>
          </w:tcPr>
          <w:p w14:paraId="054895CE"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9.0</w:t>
            </w:r>
          </w:p>
        </w:tc>
        <w:tc>
          <w:tcPr>
            <w:tcW w:w="1300" w:type="dxa"/>
            <w:tcBorders>
              <w:top w:val="nil"/>
              <w:left w:val="nil"/>
              <w:bottom w:val="nil"/>
              <w:right w:val="single" w:sz="4" w:space="0" w:color="auto"/>
            </w:tcBorders>
            <w:shd w:val="clear" w:color="000000" w:fill="FFFFFF"/>
            <w:vAlign w:val="center"/>
            <w:hideMark/>
          </w:tcPr>
          <w:p w14:paraId="4CA7A839"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7.8</w:t>
            </w:r>
          </w:p>
        </w:tc>
      </w:tr>
      <w:tr w:rsidR="00073A5F" w:rsidRPr="001F3846" w14:paraId="6540E41C"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CDD2EDE"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7C5BDE26"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10.2</w:t>
            </w:r>
          </w:p>
        </w:tc>
        <w:tc>
          <w:tcPr>
            <w:tcW w:w="1300" w:type="dxa"/>
            <w:tcBorders>
              <w:top w:val="nil"/>
              <w:left w:val="nil"/>
              <w:bottom w:val="nil"/>
              <w:right w:val="single" w:sz="4" w:space="0" w:color="auto"/>
            </w:tcBorders>
            <w:shd w:val="clear" w:color="000000" w:fill="F2F2F2"/>
            <w:vAlign w:val="center"/>
            <w:hideMark/>
          </w:tcPr>
          <w:p w14:paraId="6B666066"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10.2</w:t>
            </w:r>
          </w:p>
        </w:tc>
        <w:tc>
          <w:tcPr>
            <w:tcW w:w="1300" w:type="dxa"/>
            <w:tcBorders>
              <w:top w:val="nil"/>
              <w:left w:val="nil"/>
              <w:bottom w:val="nil"/>
              <w:right w:val="single" w:sz="4" w:space="0" w:color="auto"/>
            </w:tcBorders>
            <w:shd w:val="clear" w:color="000000" w:fill="F2F2F2"/>
            <w:vAlign w:val="center"/>
            <w:hideMark/>
          </w:tcPr>
          <w:p w14:paraId="518D07FD"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10.2</w:t>
            </w:r>
          </w:p>
        </w:tc>
        <w:tc>
          <w:tcPr>
            <w:tcW w:w="1300" w:type="dxa"/>
            <w:tcBorders>
              <w:top w:val="nil"/>
              <w:left w:val="nil"/>
              <w:bottom w:val="nil"/>
              <w:right w:val="single" w:sz="4" w:space="0" w:color="auto"/>
            </w:tcBorders>
            <w:shd w:val="clear" w:color="000000" w:fill="F2F2F2"/>
            <w:vAlign w:val="center"/>
            <w:hideMark/>
          </w:tcPr>
          <w:p w14:paraId="2A785425"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10.8</w:t>
            </w:r>
          </w:p>
        </w:tc>
      </w:tr>
      <w:tr w:rsidR="00073A5F" w:rsidRPr="001F3846" w14:paraId="20CAEF83"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57BE9C1"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7DC353F2"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49786C04"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2BD4AE18"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1927A3FD"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0.6</w:t>
            </w:r>
          </w:p>
        </w:tc>
      </w:tr>
      <w:tr w:rsidR="00073A5F" w:rsidRPr="001F3846" w14:paraId="72F8EDD3"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4533CD3"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28512207"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4B9322EF"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66B01419"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0BFFE4CB"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0.6</w:t>
            </w:r>
          </w:p>
        </w:tc>
      </w:tr>
      <w:tr w:rsidR="00073A5F" w:rsidRPr="001F3846" w14:paraId="40569037"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2C8ACB1"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7795D1A6"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35.4</w:t>
            </w:r>
          </w:p>
        </w:tc>
        <w:tc>
          <w:tcPr>
            <w:tcW w:w="1300" w:type="dxa"/>
            <w:tcBorders>
              <w:top w:val="nil"/>
              <w:left w:val="nil"/>
              <w:bottom w:val="nil"/>
              <w:right w:val="single" w:sz="4" w:space="0" w:color="auto"/>
            </w:tcBorders>
            <w:shd w:val="clear" w:color="000000" w:fill="FFFFFF"/>
            <w:vAlign w:val="center"/>
            <w:hideMark/>
          </w:tcPr>
          <w:p w14:paraId="4998B4DB"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35.4</w:t>
            </w:r>
          </w:p>
        </w:tc>
        <w:tc>
          <w:tcPr>
            <w:tcW w:w="1300" w:type="dxa"/>
            <w:tcBorders>
              <w:top w:val="nil"/>
              <w:left w:val="nil"/>
              <w:bottom w:val="nil"/>
              <w:right w:val="single" w:sz="4" w:space="0" w:color="auto"/>
            </w:tcBorders>
            <w:shd w:val="clear" w:color="000000" w:fill="FFFFFF"/>
            <w:vAlign w:val="center"/>
            <w:hideMark/>
          </w:tcPr>
          <w:p w14:paraId="025F109A"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35.4</w:t>
            </w:r>
          </w:p>
        </w:tc>
        <w:tc>
          <w:tcPr>
            <w:tcW w:w="1300" w:type="dxa"/>
            <w:tcBorders>
              <w:top w:val="nil"/>
              <w:left w:val="nil"/>
              <w:bottom w:val="nil"/>
              <w:right w:val="single" w:sz="4" w:space="0" w:color="auto"/>
            </w:tcBorders>
            <w:shd w:val="clear" w:color="000000" w:fill="FFFFFF"/>
            <w:vAlign w:val="center"/>
            <w:hideMark/>
          </w:tcPr>
          <w:p w14:paraId="140C8BA9"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33.0</w:t>
            </w:r>
          </w:p>
        </w:tc>
      </w:tr>
      <w:tr w:rsidR="00073A5F" w:rsidRPr="001F3846" w14:paraId="1BFE9203"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3E752D7"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6C61D92B"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12.6</w:t>
            </w:r>
          </w:p>
        </w:tc>
        <w:tc>
          <w:tcPr>
            <w:tcW w:w="1300" w:type="dxa"/>
            <w:tcBorders>
              <w:top w:val="nil"/>
              <w:left w:val="nil"/>
              <w:bottom w:val="nil"/>
              <w:right w:val="single" w:sz="4" w:space="0" w:color="auto"/>
            </w:tcBorders>
            <w:shd w:val="clear" w:color="000000" w:fill="F2F2F2"/>
            <w:vAlign w:val="center"/>
            <w:hideMark/>
          </w:tcPr>
          <w:p w14:paraId="00D54960"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12.6</w:t>
            </w:r>
          </w:p>
        </w:tc>
        <w:tc>
          <w:tcPr>
            <w:tcW w:w="1300" w:type="dxa"/>
            <w:tcBorders>
              <w:top w:val="nil"/>
              <w:left w:val="nil"/>
              <w:bottom w:val="nil"/>
              <w:right w:val="single" w:sz="4" w:space="0" w:color="auto"/>
            </w:tcBorders>
            <w:shd w:val="clear" w:color="000000" w:fill="F2F2F2"/>
            <w:vAlign w:val="center"/>
            <w:hideMark/>
          </w:tcPr>
          <w:p w14:paraId="116C9A01"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12.6</w:t>
            </w:r>
          </w:p>
        </w:tc>
        <w:tc>
          <w:tcPr>
            <w:tcW w:w="1300" w:type="dxa"/>
            <w:tcBorders>
              <w:top w:val="nil"/>
              <w:left w:val="nil"/>
              <w:bottom w:val="nil"/>
              <w:right w:val="single" w:sz="4" w:space="0" w:color="auto"/>
            </w:tcBorders>
            <w:shd w:val="clear" w:color="000000" w:fill="F2F2F2"/>
            <w:vAlign w:val="center"/>
            <w:hideMark/>
          </w:tcPr>
          <w:p w14:paraId="0E5CDFB3"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12.6</w:t>
            </w:r>
          </w:p>
        </w:tc>
      </w:tr>
      <w:tr w:rsidR="00073A5F" w:rsidRPr="001F3846" w14:paraId="4DFC426E"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0342CDC"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3CA9B2C0"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12.0</w:t>
            </w:r>
          </w:p>
        </w:tc>
        <w:tc>
          <w:tcPr>
            <w:tcW w:w="1300" w:type="dxa"/>
            <w:tcBorders>
              <w:top w:val="nil"/>
              <w:left w:val="nil"/>
              <w:bottom w:val="nil"/>
              <w:right w:val="single" w:sz="4" w:space="0" w:color="auto"/>
            </w:tcBorders>
            <w:shd w:val="clear" w:color="000000" w:fill="FFFFFF"/>
            <w:vAlign w:val="center"/>
            <w:hideMark/>
          </w:tcPr>
          <w:p w14:paraId="553B4222"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12.0</w:t>
            </w:r>
          </w:p>
        </w:tc>
        <w:tc>
          <w:tcPr>
            <w:tcW w:w="1300" w:type="dxa"/>
            <w:tcBorders>
              <w:top w:val="nil"/>
              <w:left w:val="nil"/>
              <w:bottom w:val="nil"/>
              <w:right w:val="single" w:sz="4" w:space="0" w:color="auto"/>
            </w:tcBorders>
            <w:shd w:val="clear" w:color="000000" w:fill="FFFFFF"/>
            <w:vAlign w:val="center"/>
            <w:hideMark/>
          </w:tcPr>
          <w:p w14:paraId="5D64F45B"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12.0</w:t>
            </w:r>
          </w:p>
        </w:tc>
        <w:tc>
          <w:tcPr>
            <w:tcW w:w="1300" w:type="dxa"/>
            <w:tcBorders>
              <w:top w:val="nil"/>
              <w:left w:val="nil"/>
              <w:bottom w:val="nil"/>
              <w:right w:val="single" w:sz="4" w:space="0" w:color="auto"/>
            </w:tcBorders>
            <w:shd w:val="clear" w:color="000000" w:fill="FFFFFF"/>
            <w:vAlign w:val="center"/>
            <w:hideMark/>
          </w:tcPr>
          <w:p w14:paraId="04FF3761"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12.0</w:t>
            </w:r>
          </w:p>
        </w:tc>
      </w:tr>
      <w:tr w:rsidR="00073A5F" w:rsidRPr="001F3846" w14:paraId="3D637F48" w14:textId="77777777" w:rsidTr="00797A1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18D46A8" w14:textId="77777777" w:rsidR="00073A5F" w:rsidRPr="001F3846" w:rsidRDefault="00073A5F" w:rsidP="00797A1B">
            <w:pPr>
              <w:rPr>
                <w:rFonts w:ascii="Calibri" w:hAnsi="Calibri" w:cs="Calibri"/>
                <w:b/>
                <w:color w:val="000000"/>
                <w:sz w:val="22"/>
                <w:szCs w:val="22"/>
              </w:rPr>
            </w:pPr>
            <w:r w:rsidRPr="001F3846">
              <w:rPr>
                <w:rFonts w:ascii="Calibri" w:hAnsi="Calibri" w:cs="Calibri"/>
                <w:b/>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3DC8CED" w14:textId="77777777" w:rsidR="00073A5F" w:rsidRPr="001F3846" w:rsidRDefault="00073A5F" w:rsidP="00797A1B">
            <w:pPr>
              <w:jc w:val="right"/>
              <w:rPr>
                <w:rFonts w:ascii="Calibri" w:hAnsi="Calibri" w:cs="Calibri"/>
                <w:b/>
                <w:color w:val="000000"/>
                <w:sz w:val="22"/>
                <w:szCs w:val="22"/>
              </w:rPr>
            </w:pPr>
            <w:r w:rsidRPr="001F3846">
              <w:rPr>
                <w:rFonts w:ascii="Calibri" w:hAnsi="Calibri" w:cs="Calibri"/>
                <w:b/>
                <w:color w:val="000000"/>
                <w:sz w:val="22"/>
                <w:szCs w:val="22"/>
              </w:rPr>
              <w:t>102.6</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3F17172C" w14:textId="77777777" w:rsidR="00073A5F" w:rsidRPr="001F3846" w:rsidRDefault="00073A5F" w:rsidP="00797A1B">
            <w:pPr>
              <w:jc w:val="right"/>
              <w:rPr>
                <w:rFonts w:ascii="Calibri" w:hAnsi="Calibri" w:cs="Calibri"/>
                <w:b/>
                <w:color w:val="000000"/>
                <w:sz w:val="22"/>
                <w:szCs w:val="22"/>
              </w:rPr>
            </w:pPr>
            <w:r w:rsidRPr="001F3846">
              <w:rPr>
                <w:rFonts w:ascii="Calibri" w:hAnsi="Calibri" w:cs="Calibri"/>
                <w:b/>
                <w:color w:val="000000"/>
                <w:sz w:val="22"/>
                <w:szCs w:val="22"/>
              </w:rPr>
              <w:t>102.6</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73E0B9DD" w14:textId="77777777" w:rsidR="00073A5F" w:rsidRPr="001F3846" w:rsidRDefault="00073A5F" w:rsidP="00797A1B">
            <w:pPr>
              <w:jc w:val="right"/>
              <w:rPr>
                <w:rFonts w:ascii="Calibri" w:hAnsi="Calibri" w:cs="Calibri"/>
                <w:b/>
                <w:color w:val="000000"/>
                <w:sz w:val="22"/>
                <w:szCs w:val="22"/>
              </w:rPr>
            </w:pPr>
            <w:r w:rsidRPr="001F3846">
              <w:rPr>
                <w:rFonts w:ascii="Calibri" w:hAnsi="Calibri" w:cs="Calibri"/>
                <w:b/>
                <w:color w:val="000000"/>
                <w:sz w:val="22"/>
                <w:szCs w:val="22"/>
              </w:rPr>
              <w:t>102.6</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0F474D0C" w14:textId="77777777" w:rsidR="00073A5F" w:rsidRPr="001F3846" w:rsidRDefault="00073A5F" w:rsidP="00797A1B">
            <w:pPr>
              <w:jc w:val="right"/>
              <w:rPr>
                <w:rFonts w:ascii="Calibri" w:hAnsi="Calibri" w:cs="Calibri"/>
                <w:b/>
                <w:color w:val="000000"/>
                <w:sz w:val="22"/>
                <w:szCs w:val="22"/>
              </w:rPr>
            </w:pPr>
            <w:r w:rsidRPr="001F3846">
              <w:rPr>
                <w:rFonts w:ascii="Calibri" w:hAnsi="Calibri" w:cs="Calibri"/>
                <w:b/>
                <w:color w:val="000000"/>
                <w:sz w:val="22"/>
                <w:szCs w:val="22"/>
              </w:rPr>
              <w:t>95.4</w:t>
            </w:r>
          </w:p>
        </w:tc>
      </w:tr>
    </w:tbl>
    <w:p w14:paraId="5A75FD7E" w14:textId="77777777" w:rsidR="00073A5F" w:rsidRPr="001F3846" w:rsidRDefault="00073A5F" w:rsidP="00073A5F">
      <w:pPr>
        <w:rPr>
          <w:color w:val="002060"/>
          <w:sz w:val="28"/>
          <w:szCs w:val="28"/>
        </w:rPr>
      </w:pPr>
      <w:r w:rsidRPr="001F3846">
        <w:rPr>
          <w:b/>
          <w:color w:val="833C0B" w:themeColor="accent2" w:themeShade="80"/>
        </w:rPr>
        <w:br w:type="page"/>
      </w:r>
      <w:r w:rsidRPr="001F3846">
        <w:rPr>
          <w:b/>
          <w:color w:val="833C0B" w:themeColor="accent2" w:themeShade="80"/>
          <w:sz w:val="28"/>
          <w:szCs w:val="28"/>
        </w:rPr>
        <w:lastRenderedPageBreak/>
        <w:t>2.9</w:t>
      </w:r>
      <w:r w:rsidRPr="001F3846">
        <w:rPr>
          <w:b/>
          <w:color w:val="833C0B" w:themeColor="accent2" w:themeShade="80"/>
          <w:sz w:val="28"/>
          <w:szCs w:val="28"/>
        </w:rPr>
        <w:tab/>
        <w:t>Allocation and management of international telecommunication numbering, naming, addressing and identification resources in accordance with ITU-T Recommendations and procedure</w:t>
      </w:r>
      <w:r w:rsidRPr="001F3846">
        <w:rPr>
          <w:color w:val="002060"/>
          <w:sz w:val="28"/>
          <w:szCs w:val="28"/>
        </w:rPr>
        <w:tab/>
      </w:r>
    </w:p>
    <w:p w14:paraId="7B8AB937" w14:textId="77777777" w:rsidR="00073A5F" w:rsidRPr="001F3846" w:rsidRDefault="00073A5F" w:rsidP="00073A5F">
      <w:pPr>
        <w:rPr>
          <w:b/>
          <w:color w:val="002060"/>
        </w:rPr>
      </w:pPr>
    </w:p>
    <w:p w14:paraId="13F06925" w14:textId="77777777" w:rsidR="00073A5F" w:rsidRPr="001F3846" w:rsidRDefault="00073A5F" w:rsidP="00073A5F">
      <w:pPr>
        <w:rPr>
          <w:b/>
          <w:color w:val="002060"/>
        </w:rPr>
      </w:pPr>
      <w:r w:rsidRPr="001F3846">
        <w:rPr>
          <w:b/>
          <w:color w:val="002060"/>
        </w:rPr>
        <w:t>Description</w:t>
      </w:r>
    </w:p>
    <w:p w14:paraId="08FE7528" w14:textId="77777777" w:rsidR="00073A5F" w:rsidRPr="001F3846" w:rsidRDefault="00073A5F" w:rsidP="00073A5F">
      <w:pPr>
        <w:rPr>
          <w:b/>
          <w:color w:val="002060"/>
        </w:rPr>
      </w:pPr>
    </w:p>
    <w:p w14:paraId="24E1224D" w14:textId="77777777" w:rsidR="00073A5F" w:rsidRPr="001F3846" w:rsidRDefault="00073A5F" w:rsidP="00073A5F">
      <w:pPr>
        <w:rPr>
          <w:color w:val="002060"/>
        </w:rPr>
      </w:pPr>
      <w:r w:rsidRPr="00914664">
        <w:rPr>
          <w:color w:val="000000" w:themeColor="text1"/>
        </w:rPr>
        <w:t xml:space="preserve">TSB </w:t>
      </w:r>
      <w:r w:rsidRPr="001F3846">
        <w:t>is responsible for the allocation and management of international telecommunication numbering, naming, addressing, and identification resources. This process follows ITU-T Recommendations and procedures, ensuring global consistency and efficient communication networks.</w:t>
      </w:r>
    </w:p>
    <w:p w14:paraId="6BEDA23C" w14:textId="77777777" w:rsidR="00073A5F" w:rsidRPr="001F3846" w:rsidRDefault="00073A5F" w:rsidP="00073A5F">
      <w:pPr>
        <w:rPr>
          <w:b/>
          <w:color w:val="002060"/>
        </w:rPr>
      </w:pPr>
      <w:r w:rsidRPr="001F3846">
        <w:rPr>
          <w:b/>
          <w:color w:val="002060"/>
        </w:rPr>
        <w:t>2025 Statement of expected results and risk analysis</w:t>
      </w:r>
    </w:p>
    <w:p w14:paraId="1675D5D4" w14:textId="77777777" w:rsidR="00073A5F" w:rsidRPr="001F3846" w:rsidRDefault="00073A5F" w:rsidP="00073A5F">
      <w:pPr>
        <w:rPr>
          <w:color w:val="002060"/>
        </w:rPr>
      </w:pPr>
    </w:p>
    <w:p w14:paraId="4198ED93" w14:textId="77777777" w:rsidR="00073A5F" w:rsidRPr="001F3846" w:rsidRDefault="00073A5F" w:rsidP="00073A5F">
      <w:pPr>
        <w:rPr>
          <w:i/>
        </w:rPr>
      </w:pPr>
      <w:r w:rsidRPr="001F3846">
        <w:rPr>
          <w:i/>
        </w:rPr>
        <w:t>2025 Statement of expected results</w:t>
      </w:r>
    </w:p>
    <w:tbl>
      <w:tblPr>
        <w:tblW w:w="7400" w:type="dxa"/>
        <w:tblLook w:val="04A0" w:firstRow="1" w:lastRow="0" w:firstColumn="1" w:lastColumn="0" w:noHBand="0" w:noVBand="1"/>
      </w:tblPr>
      <w:tblGrid>
        <w:gridCol w:w="3700"/>
        <w:gridCol w:w="3700"/>
      </w:tblGrid>
      <w:tr w:rsidR="00073A5F" w:rsidRPr="001F3846" w14:paraId="26D1E168" w14:textId="77777777" w:rsidTr="00797A1B">
        <w:trPr>
          <w:trHeight w:val="420"/>
        </w:trPr>
        <w:tc>
          <w:tcPr>
            <w:tcW w:w="37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2DEE5CA"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Expected results</w:t>
            </w:r>
          </w:p>
        </w:tc>
        <w:tc>
          <w:tcPr>
            <w:tcW w:w="3700" w:type="dxa"/>
            <w:tcBorders>
              <w:top w:val="single" w:sz="4" w:space="0" w:color="auto"/>
              <w:left w:val="nil"/>
              <w:bottom w:val="single" w:sz="4" w:space="0" w:color="auto"/>
              <w:right w:val="single" w:sz="4" w:space="0" w:color="auto"/>
            </w:tcBorders>
            <w:shd w:val="clear" w:color="000000" w:fill="DAB785"/>
            <w:noWrap/>
            <w:vAlign w:val="bottom"/>
            <w:hideMark/>
          </w:tcPr>
          <w:p w14:paraId="5C223180"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Key performance indicators</w:t>
            </w:r>
          </w:p>
        </w:tc>
      </w:tr>
      <w:tr w:rsidR="00073A5F" w:rsidRPr="001F3846" w14:paraId="04A5CEF3" w14:textId="77777777" w:rsidTr="00797A1B">
        <w:trPr>
          <w:trHeight w:val="1600"/>
        </w:trPr>
        <w:tc>
          <w:tcPr>
            <w:tcW w:w="3700" w:type="dxa"/>
            <w:tcBorders>
              <w:top w:val="nil"/>
              <w:left w:val="single" w:sz="4" w:space="0" w:color="auto"/>
              <w:bottom w:val="nil"/>
              <w:right w:val="single" w:sz="4" w:space="0" w:color="auto"/>
            </w:tcBorders>
            <w:shd w:val="clear" w:color="000000" w:fill="F2F2F2"/>
            <w:hideMark/>
          </w:tcPr>
          <w:p w14:paraId="5CC10774" w14:textId="77777777" w:rsidR="00073A5F" w:rsidRPr="001F3846" w:rsidRDefault="00073A5F" w:rsidP="00797A1B">
            <w:pPr>
              <w:outlineLvl w:val="0"/>
              <w:rPr>
                <w:rFonts w:ascii="Calibri" w:hAnsi="Calibri" w:cs="Calibri"/>
                <w:color w:val="000000"/>
                <w:sz w:val="22"/>
                <w:szCs w:val="22"/>
              </w:rPr>
            </w:pPr>
            <w:r w:rsidRPr="001F3846">
              <w:rPr>
                <w:rFonts w:ascii="Calibri" w:hAnsi="Calibri" w:cs="Calibri"/>
                <w:color w:val="000000"/>
                <w:sz w:val="22"/>
                <w:szCs w:val="22"/>
              </w:rPr>
              <w:t>Stakeholder satisfaction</w:t>
            </w:r>
          </w:p>
        </w:tc>
        <w:tc>
          <w:tcPr>
            <w:tcW w:w="3700" w:type="dxa"/>
            <w:tcBorders>
              <w:top w:val="nil"/>
              <w:left w:val="nil"/>
              <w:bottom w:val="nil"/>
              <w:right w:val="single" w:sz="4" w:space="0" w:color="auto"/>
            </w:tcBorders>
            <w:shd w:val="clear" w:color="000000" w:fill="F2F2F2"/>
            <w:vAlign w:val="center"/>
            <w:hideMark/>
          </w:tcPr>
          <w:p w14:paraId="7447E194" w14:textId="77777777" w:rsidR="00073A5F" w:rsidRPr="001F3846" w:rsidRDefault="00073A5F" w:rsidP="00797A1B">
            <w:pPr>
              <w:outlineLvl w:val="0"/>
              <w:rPr>
                <w:rFonts w:ascii="Calibri" w:hAnsi="Calibri" w:cs="Calibri"/>
                <w:color w:val="000000"/>
                <w:sz w:val="22"/>
                <w:szCs w:val="22"/>
              </w:rPr>
            </w:pPr>
            <w:r w:rsidRPr="001F3846">
              <w:rPr>
                <w:rFonts w:ascii="Calibri" w:hAnsi="Calibri" w:cs="Calibri"/>
                <w:color w:val="000000"/>
                <w:sz w:val="22"/>
                <w:szCs w:val="22"/>
              </w:rPr>
              <w:t>Feedback ratings from stakeholders (e.g., telecommunication operators, regulatory authorities) on the efficiency and effectiveness of resource allocation and management processes</w:t>
            </w:r>
          </w:p>
        </w:tc>
      </w:tr>
      <w:tr w:rsidR="00073A5F" w:rsidRPr="001F3846" w14:paraId="742DD07F" w14:textId="77777777" w:rsidTr="00797A1B">
        <w:trPr>
          <w:trHeight w:val="55"/>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6800EE35"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 xml:space="preserve"> </w:t>
            </w:r>
          </w:p>
        </w:tc>
        <w:tc>
          <w:tcPr>
            <w:tcW w:w="3700" w:type="dxa"/>
            <w:tcBorders>
              <w:top w:val="nil"/>
              <w:left w:val="nil"/>
              <w:bottom w:val="single" w:sz="4" w:space="0" w:color="auto"/>
              <w:right w:val="single" w:sz="4" w:space="0" w:color="auto"/>
            </w:tcBorders>
            <w:shd w:val="clear" w:color="000000" w:fill="FFFFFF"/>
            <w:vAlign w:val="center"/>
            <w:hideMark/>
          </w:tcPr>
          <w:p w14:paraId="06BF4E5C"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 xml:space="preserve"> </w:t>
            </w:r>
          </w:p>
        </w:tc>
      </w:tr>
    </w:tbl>
    <w:p w14:paraId="1CA4975E" w14:textId="77777777" w:rsidR="00073A5F" w:rsidRPr="001F3846" w:rsidRDefault="00073A5F" w:rsidP="00073A5F"/>
    <w:p w14:paraId="714FB51B" w14:textId="77777777" w:rsidR="00073A5F" w:rsidRPr="001F3846" w:rsidRDefault="00073A5F" w:rsidP="00073A5F">
      <w:pPr>
        <w:rPr>
          <w:i/>
        </w:rPr>
      </w:pPr>
      <w:r w:rsidRPr="001F3846">
        <w:rPr>
          <w:i/>
        </w:rPr>
        <w:t>2025 Threat and risk assessment</w:t>
      </w:r>
    </w:p>
    <w:tbl>
      <w:tblPr>
        <w:tblW w:w="8780" w:type="dxa"/>
        <w:tblLook w:val="04A0" w:firstRow="1" w:lastRow="0" w:firstColumn="1" w:lastColumn="0" w:noHBand="0" w:noVBand="1"/>
      </w:tblPr>
      <w:tblGrid>
        <w:gridCol w:w="1540"/>
        <w:gridCol w:w="2020"/>
        <w:gridCol w:w="1540"/>
        <w:gridCol w:w="1540"/>
        <w:gridCol w:w="2140"/>
      </w:tblGrid>
      <w:tr w:rsidR="00073A5F" w:rsidRPr="001F3846" w14:paraId="4C92EC97" w14:textId="77777777" w:rsidTr="00797A1B">
        <w:trPr>
          <w:trHeight w:val="420"/>
        </w:trPr>
        <w:tc>
          <w:tcPr>
            <w:tcW w:w="1540" w:type="dxa"/>
            <w:tcBorders>
              <w:top w:val="single" w:sz="4" w:space="0" w:color="auto"/>
              <w:left w:val="single" w:sz="4" w:space="0" w:color="auto"/>
              <w:bottom w:val="single" w:sz="4" w:space="0" w:color="auto"/>
              <w:right w:val="single" w:sz="4" w:space="0" w:color="auto"/>
            </w:tcBorders>
            <w:shd w:val="clear" w:color="000000" w:fill="02385E"/>
            <w:noWrap/>
            <w:hideMark/>
          </w:tcPr>
          <w:p w14:paraId="19E3C359"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hideMark/>
          </w:tcPr>
          <w:p w14:paraId="51C9EE98"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hideMark/>
          </w:tcPr>
          <w:p w14:paraId="4AD31F13"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Impact</w:t>
            </w:r>
          </w:p>
        </w:tc>
        <w:tc>
          <w:tcPr>
            <w:tcW w:w="1540" w:type="dxa"/>
            <w:tcBorders>
              <w:top w:val="single" w:sz="4" w:space="0" w:color="auto"/>
              <w:left w:val="nil"/>
              <w:bottom w:val="single" w:sz="4" w:space="0" w:color="auto"/>
              <w:right w:val="nil"/>
            </w:tcBorders>
            <w:shd w:val="clear" w:color="000000" w:fill="D6896F"/>
            <w:noWrap/>
            <w:hideMark/>
          </w:tcPr>
          <w:p w14:paraId="205BFE49"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Likelihood</w:t>
            </w:r>
          </w:p>
        </w:tc>
        <w:tc>
          <w:tcPr>
            <w:tcW w:w="2140" w:type="dxa"/>
            <w:tcBorders>
              <w:top w:val="single" w:sz="4" w:space="0" w:color="auto"/>
              <w:left w:val="single" w:sz="4" w:space="0" w:color="auto"/>
              <w:bottom w:val="single" w:sz="4" w:space="0" w:color="auto"/>
              <w:right w:val="single" w:sz="4" w:space="0" w:color="auto"/>
            </w:tcBorders>
            <w:shd w:val="clear" w:color="000000" w:fill="A63950"/>
            <w:noWrap/>
            <w:hideMark/>
          </w:tcPr>
          <w:p w14:paraId="0436FCF5"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Mitigation</w:t>
            </w:r>
          </w:p>
        </w:tc>
      </w:tr>
      <w:tr w:rsidR="00073A5F" w:rsidRPr="001F3846" w14:paraId="29A4F605" w14:textId="77777777" w:rsidTr="00797A1B">
        <w:trPr>
          <w:trHeight w:val="2240"/>
        </w:trPr>
        <w:tc>
          <w:tcPr>
            <w:tcW w:w="1540" w:type="dxa"/>
            <w:tcBorders>
              <w:top w:val="nil"/>
              <w:left w:val="single" w:sz="4" w:space="0" w:color="auto"/>
              <w:bottom w:val="nil"/>
              <w:right w:val="single" w:sz="4" w:space="0" w:color="auto"/>
            </w:tcBorders>
            <w:shd w:val="clear" w:color="000000" w:fill="F2F2F2"/>
            <w:hideMark/>
          </w:tcPr>
          <w:p w14:paraId="3B8B2F6D"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Operational</w:t>
            </w:r>
          </w:p>
        </w:tc>
        <w:tc>
          <w:tcPr>
            <w:tcW w:w="2020" w:type="dxa"/>
            <w:tcBorders>
              <w:top w:val="nil"/>
              <w:left w:val="nil"/>
              <w:bottom w:val="nil"/>
              <w:right w:val="single" w:sz="4" w:space="0" w:color="auto"/>
            </w:tcBorders>
            <w:shd w:val="clear" w:color="000000" w:fill="F2F2F2"/>
            <w:hideMark/>
          </w:tcPr>
          <w:p w14:paraId="65A748E1"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Rate of exhaustion or depletion of available numbering, naming, addressing, and identification resources</w:t>
            </w:r>
          </w:p>
        </w:tc>
        <w:tc>
          <w:tcPr>
            <w:tcW w:w="1540" w:type="dxa"/>
            <w:tcBorders>
              <w:top w:val="nil"/>
              <w:left w:val="nil"/>
              <w:bottom w:val="nil"/>
              <w:right w:val="single" w:sz="4" w:space="0" w:color="auto"/>
            </w:tcBorders>
            <w:shd w:val="clear" w:color="000000" w:fill="F2F2F2"/>
            <w:hideMark/>
          </w:tcPr>
          <w:p w14:paraId="5DA3C93C"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Services disruptions, increased costs, regulatory non-compliance</w:t>
            </w:r>
          </w:p>
        </w:tc>
        <w:tc>
          <w:tcPr>
            <w:tcW w:w="1540" w:type="dxa"/>
            <w:tcBorders>
              <w:top w:val="nil"/>
              <w:left w:val="nil"/>
              <w:bottom w:val="nil"/>
              <w:right w:val="nil"/>
            </w:tcBorders>
            <w:shd w:val="clear" w:color="000000" w:fill="F2F2F2"/>
            <w:hideMark/>
          </w:tcPr>
          <w:p w14:paraId="6F6BF968"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Depending on factors such as the rate of demand</w:t>
            </w:r>
          </w:p>
        </w:tc>
        <w:tc>
          <w:tcPr>
            <w:tcW w:w="2140" w:type="dxa"/>
            <w:tcBorders>
              <w:top w:val="nil"/>
              <w:left w:val="single" w:sz="4" w:space="0" w:color="auto"/>
              <w:bottom w:val="nil"/>
              <w:right w:val="single" w:sz="4" w:space="0" w:color="auto"/>
            </w:tcBorders>
            <w:shd w:val="clear" w:color="000000" w:fill="F2F2F2"/>
            <w:hideMark/>
          </w:tcPr>
          <w:p w14:paraId="1C4BF93A"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Resource monitoring and planning, policy and regulatory frameworks</w:t>
            </w:r>
          </w:p>
        </w:tc>
      </w:tr>
      <w:tr w:rsidR="00073A5F" w:rsidRPr="001F3846" w14:paraId="7637419C" w14:textId="77777777" w:rsidTr="00797A1B">
        <w:trPr>
          <w:trHeight w:val="1600"/>
        </w:trPr>
        <w:tc>
          <w:tcPr>
            <w:tcW w:w="1540" w:type="dxa"/>
            <w:tcBorders>
              <w:top w:val="nil"/>
              <w:left w:val="single" w:sz="4" w:space="0" w:color="auto"/>
              <w:bottom w:val="nil"/>
              <w:right w:val="single" w:sz="4" w:space="0" w:color="auto"/>
            </w:tcBorders>
            <w:shd w:val="clear" w:color="000000" w:fill="FFFFFF"/>
            <w:hideMark/>
          </w:tcPr>
          <w:p w14:paraId="387EF063"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Finance</w:t>
            </w:r>
          </w:p>
        </w:tc>
        <w:tc>
          <w:tcPr>
            <w:tcW w:w="2020" w:type="dxa"/>
            <w:tcBorders>
              <w:top w:val="nil"/>
              <w:left w:val="nil"/>
              <w:bottom w:val="nil"/>
              <w:right w:val="single" w:sz="4" w:space="0" w:color="auto"/>
            </w:tcBorders>
            <w:shd w:val="clear" w:color="000000" w:fill="FFFFFF"/>
            <w:hideMark/>
          </w:tcPr>
          <w:p w14:paraId="78D8E63F"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Lack of resources to provide the appropriate support level in case of high demand</w:t>
            </w:r>
          </w:p>
        </w:tc>
        <w:tc>
          <w:tcPr>
            <w:tcW w:w="1540" w:type="dxa"/>
            <w:tcBorders>
              <w:top w:val="nil"/>
              <w:left w:val="nil"/>
              <w:bottom w:val="nil"/>
              <w:right w:val="single" w:sz="4" w:space="0" w:color="auto"/>
            </w:tcBorders>
            <w:shd w:val="clear" w:color="000000" w:fill="FFFFFF"/>
            <w:hideMark/>
          </w:tcPr>
          <w:p w14:paraId="3405E863"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High</w:t>
            </w:r>
          </w:p>
        </w:tc>
        <w:tc>
          <w:tcPr>
            <w:tcW w:w="1540" w:type="dxa"/>
            <w:tcBorders>
              <w:top w:val="nil"/>
              <w:left w:val="nil"/>
              <w:bottom w:val="nil"/>
              <w:right w:val="nil"/>
            </w:tcBorders>
            <w:shd w:val="clear" w:color="000000" w:fill="FFFFFF"/>
            <w:hideMark/>
          </w:tcPr>
          <w:p w14:paraId="61B0EE36"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Medium</w:t>
            </w:r>
          </w:p>
        </w:tc>
        <w:tc>
          <w:tcPr>
            <w:tcW w:w="2140" w:type="dxa"/>
            <w:tcBorders>
              <w:top w:val="nil"/>
              <w:left w:val="single" w:sz="4" w:space="0" w:color="auto"/>
              <w:bottom w:val="nil"/>
              <w:right w:val="single" w:sz="4" w:space="0" w:color="auto"/>
            </w:tcBorders>
            <w:shd w:val="clear" w:color="000000" w:fill="FFFFFF"/>
            <w:hideMark/>
          </w:tcPr>
          <w:p w14:paraId="5BAF7C0F"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Appropriate budget forecast to be prepared to take into consideration request variances</w:t>
            </w:r>
          </w:p>
        </w:tc>
      </w:tr>
      <w:tr w:rsidR="00073A5F" w:rsidRPr="001F3846" w14:paraId="76245AA3" w14:textId="77777777" w:rsidTr="00797A1B">
        <w:trPr>
          <w:trHeight w:val="80"/>
        </w:trPr>
        <w:tc>
          <w:tcPr>
            <w:tcW w:w="1540" w:type="dxa"/>
            <w:tcBorders>
              <w:top w:val="nil"/>
              <w:left w:val="single" w:sz="4" w:space="0" w:color="auto"/>
              <w:bottom w:val="single" w:sz="4" w:space="0" w:color="auto"/>
              <w:right w:val="single" w:sz="4" w:space="0" w:color="auto"/>
            </w:tcBorders>
            <w:shd w:val="clear" w:color="000000" w:fill="FFFFFF"/>
            <w:hideMark/>
          </w:tcPr>
          <w:p w14:paraId="40DCE8AB" w14:textId="77777777" w:rsidR="00073A5F" w:rsidRPr="001F3846" w:rsidRDefault="00073A5F" w:rsidP="00797A1B">
            <w:pPr>
              <w:rPr>
                <w:rFonts w:ascii="Calibri" w:hAnsi="Calibri" w:cs="Calibri"/>
                <w:color w:val="000000"/>
              </w:rPr>
            </w:pPr>
            <w:r w:rsidRPr="001F3846">
              <w:rPr>
                <w:rFonts w:ascii="Calibri" w:hAnsi="Calibri" w:cs="Calibri"/>
                <w:color w:val="000000"/>
              </w:rPr>
              <w:t xml:space="preserve"> </w:t>
            </w:r>
          </w:p>
        </w:tc>
        <w:tc>
          <w:tcPr>
            <w:tcW w:w="2020" w:type="dxa"/>
            <w:tcBorders>
              <w:top w:val="nil"/>
              <w:left w:val="nil"/>
              <w:bottom w:val="single" w:sz="4" w:space="0" w:color="auto"/>
              <w:right w:val="single" w:sz="4" w:space="0" w:color="auto"/>
            </w:tcBorders>
            <w:shd w:val="clear" w:color="000000" w:fill="FFFFFF"/>
            <w:hideMark/>
          </w:tcPr>
          <w:p w14:paraId="75D6D0A5" w14:textId="77777777" w:rsidR="00073A5F" w:rsidRPr="001F3846" w:rsidRDefault="00073A5F" w:rsidP="00797A1B">
            <w:pPr>
              <w:rPr>
                <w:rFonts w:ascii="Calibri" w:hAnsi="Calibri" w:cs="Calibri"/>
                <w:color w:val="000000"/>
              </w:rPr>
            </w:pPr>
            <w:r w:rsidRPr="001F3846">
              <w:rPr>
                <w:rFonts w:ascii="Calibri" w:hAnsi="Calibri" w:cs="Calibri"/>
                <w:color w:val="000000"/>
              </w:rPr>
              <w:t xml:space="preserve"> </w:t>
            </w:r>
          </w:p>
        </w:tc>
        <w:tc>
          <w:tcPr>
            <w:tcW w:w="1540" w:type="dxa"/>
            <w:tcBorders>
              <w:top w:val="nil"/>
              <w:left w:val="nil"/>
              <w:bottom w:val="single" w:sz="4" w:space="0" w:color="auto"/>
              <w:right w:val="single" w:sz="4" w:space="0" w:color="auto"/>
            </w:tcBorders>
            <w:shd w:val="clear" w:color="000000" w:fill="FFFFFF"/>
            <w:hideMark/>
          </w:tcPr>
          <w:p w14:paraId="4D0F32B1" w14:textId="77777777" w:rsidR="00073A5F" w:rsidRPr="001F3846" w:rsidRDefault="00073A5F" w:rsidP="00797A1B">
            <w:pPr>
              <w:rPr>
                <w:rFonts w:ascii="Calibri" w:hAnsi="Calibri" w:cs="Calibri"/>
                <w:color w:val="000000"/>
              </w:rPr>
            </w:pPr>
            <w:r w:rsidRPr="001F3846">
              <w:rPr>
                <w:rFonts w:ascii="Calibri" w:hAnsi="Calibri" w:cs="Calibri"/>
                <w:color w:val="000000"/>
              </w:rPr>
              <w:t xml:space="preserve"> </w:t>
            </w:r>
          </w:p>
        </w:tc>
        <w:tc>
          <w:tcPr>
            <w:tcW w:w="1540" w:type="dxa"/>
            <w:tcBorders>
              <w:top w:val="nil"/>
              <w:left w:val="nil"/>
              <w:bottom w:val="single" w:sz="4" w:space="0" w:color="auto"/>
              <w:right w:val="nil"/>
            </w:tcBorders>
            <w:shd w:val="clear" w:color="000000" w:fill="FFFFFF"/>
            <w:hideMark/>
          </w:tcPr>
          <w:p w14:paraId="5B1887BE" w14:textId="77777777" w:rsidR="00073A5F" w:rsidRPr="001F3846" w:rsidRDefault="00073A5F" w:rsidP="00797A1B">
            <w:pPr>
              <w:rPr>
                <w:rFonts w:ascii="Calibri" w:hAnsi="Calibri" w:cs="Calibri"/>
                <w:color w:val="000000"/>
              </w:rPr>
            </w:pPr>
            <w:r w:rsidRPr="001F3846">
              <w:rPr>
                <w:rFonts w:ascii="Calibri" w:hAnsi="Calibri" w:cs="Calibri"/>
                <w:color w:val="000000"/>
              </w:rPr>
              <w:t xml:space="preserve"> </w:t>
            </w:r>
          </w:p>
        </w:tc>
        <w:tc>
          <w:tcPr>
            <w:tcW w:w="2140" w:type="dxa"/>
            <w:tcBorders>
              <w:top w:val="nil"/>
              <w:left w:val="single" w:sz="4" w:space="0" w:color="auto"/>
              <w:bottom w:val="single" w:sz="4" w:space="0" w:color="auto"/>
              <w:right w:val="single" w:sz="4" w:space="0" w:color="auto"/>
            </w:tcBorders>
            <w:shd w:val="clear" w:color="000000" w:fill="FFFFFF"/>
            <w:hideMark/>
          </w:tcPr>
          <w:p w14:paraId="571C5CE3" w14:textId="77777777" w:rsidR="00073A5F" w:rsidRPr="001F3846" w:rsidRDefault="00073A5F" w:rsidP="00797A1B">
            <w:pPr>
              <w:rPr>
                <w:rFonts w:ascii="Calibri" w:hAnsi="Calibri" w:cs="Calibri"/>
                <w:color w:val="000000"/>
              </w:rPr>
            </w:pPr>
            <w:r w:rsidRPr="001F3846">
              <w:rPr>
                <w:rFonts w:ascii="Calibri" w:hAnsi="Calibri" w:cs="Calibri"/>
                <w:color w:val="000000"/>
              </w:rPr>
              <w:t xml:space="preserve"> </w:t>
            </w:r>
          </w:p>
        </w:tc>
      </w:tr>
    </w:tbl>
    <w:p w14:paraId="6BB607D0" w14:textId="77777777" w:rsidR="00073A5F" w:rsidRPr="001F3846" w:rsidRDefault="00073A5F" w:rsidP="00073A5F">
      <w:pPr>
        <w:rPr>
          <w:color w:val="002060"/>
        </w:rPr>
      </w:pPr>
    </w:p>
    <w:p w14:paraId="4156A648" w14:textId="77777777" w:rsidR="00073A5F" w:rsidRPr="001F3846" w:rsidRDefault="00073A5F" w:rsidP="00073A5F">
      <w:pPr>
        <w:rPr>
          <w:color w:val="002060"/>
        </w:rPr>
      </w:pPr>
    </w:p>
    <w:p w14:paraId="3435EB67" w14:textId="77777777" w:rsidR="00073A5F" w:rsidRPr="001F3846" w:rsidRDefault="00073A5F" w:rsidP="00073A5F">
      <w:pPr>
        <w:rPr>
          <w:b/>
          <w:color w:val="002060"/>
        </w:rPr>
      </w:pPr>
      <w:r w:rsidRPr="001F3846">
        <w:rPr>
          <w:b/>
          <w:color w:val="002060"/>
        </w:rPr>
        <w:br w:type="page"/>
      </w:r>
    </w:p>
    <w:p w14:paraId="1394A0B1" w14:textId="77777777" w:rsidR="00073A5F" w:rsidRPr="001F3846" w:rsidRDefault="00073A5F" w:rsidP="00073A5F">
      <w:pPr>
        <w:rPr>
          <w:b/>
          <w:color w:val="002060"/>
        </w:rPr>
      </w:pPr>
      <w:r w:rsidRPr="001F3846">
        <w:rPr>
          <w:b/>
          <w:color w:val="002060"/>
        </w:rPr>
        <w:lastRenderedPageBreak/>
        <w:t>2025-2028 human resources allocation</w:t>
      </w:r>
    </w:p>
    <w:p w14:paraId="47E56AB6" w14:textId="77777777" w:rsidR="00073A5F" w:rsidRPr="001F3846" w:rsidRDefault="00073A5F" w:rsidP="00073A5F">
      <w:pPr>
        <w:jc w:val="center"/>
        <w:rPr>
          <w:color w:val="002060"/>
        </w:rPr>
      </w:pPr>
    </w:p>
    <w:p w14:paraId="473B9BBD" w14:textId="77777777" w:rsidR="00073A5F" w:rsidRPr="001F3846" w:rsidRDefault="00073A5F" w:rsidP="00073A5F">
      <w:pPr>
        <w:jc w:val="center"/>
        <w:rPr>
          <w:color w:val="002060"/>
        </w:rPr>
      </w:pPr>
      <w:r w:rsidRPr="001F3846">
        <w:rPr>
          <w:color w:val="002060"/>
        </w:rPr>
        <w:t>Work/months</w:t>
      </w:r>
    </w:p>
    <w:tbl>
      <w:tblPr>
        <w:tblW w:w="6500" w:type="dxa"/>
        <w:jc w:val="center"/>
        <w:tblLook w:val="04A0" w:firstRow="1" w:lastRow="0" w:firstColumn="1" w:lastColumn="0" w:noHBand="0" w:noVBand="1"/>
      </w:tblPr>
      <w:tblGrid>
        <w:gridCol w:w="1300"/>
        <w:gridCol w:w="1300"/>
        <w:gridCol w:w="1300"/>
        <w:gridCol w:w="1300"/>
        <w:gridCol w:w="1300"/>
      </w:tblGrid>
      <w:tr w:rsidR="00073A5F" w:rsidRPr="001F3846" w14:paraId="0CCB9C5B" w14:textId="77777777" w:rsidTr="00797A1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4D27069" w14:textId="77777777" w:rsidR="00073A5F" w:rsidRPr="001F3846" w:rsidRDefault="00073A5F" w:rsidP="00797A1B">
            <w:pPr>
              <w:jc w:val="center"/>
              <w:rPr>
                <w:rFonts w:ascii="Calibri" w:hAnsi="Calibri" w:cs="Calibri"/>
                <w:b/>
                <w:color w:val="FFFFFF"/>
                <w:sz w:val="22"/>
                <w:szCs w:val="22"/>
              </w:rPr>
            </w:pPr>
            <w:r w:rsidRPr="001F3846">
              <w:rPr>
                <w:rFonts w:ascii="Calibri" w:hAnsi="Calibri" w:cs="Calibri"/>
                <w:b/>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82F4250" w14:textId="77777777" w:rsidR="00073A5F" w:rsidRPr="001F3846" w:rsidRDefault="00073A5F" w:rsidP="00797A1B">
            <w:pPr>
              <w:jc w:val="center"/>
              <w:rPr>
                <w:rFonts w:ascii="Calibri" w:hAnsi="Calibri" w:cs="Calibri"/>
                <w:b/>
                <w:color w:val="FFFFFF"/>
                <w:sz w:val="22"/>
                <w:szCs w:val="22"/>
              </w:rPr>
            </w:pPr>
            <w:r w:rsidRPr="001F3846">
              <w:rPr>
                <w:rFonts w:ascii="Calibri" w:hAnsi="Calibri" w:cs="Calibri"/>
                <w:b/>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380FCC8E" w14:textId="77777777" w:rsidR="00073A5F" w:rsidRPr="001F3846" w:rsidRDefault="00073A5F" w:rsidP="00797A1B">
            <w:pPr>
              <w:jc w:val="center"/>
              <w:rPr>
                <w:rFonts w:ascii="Calibri" w:hAnsi="Calibri" w:cs="Calibri"/>
                <w:b/>
                <w:color w:val="FFFFFF"/>
                <w:sz w:val="22"/>
                <w:szCs w:val="22"/>
              </w:rPr>
            </w:pPr>
            <w:r w:rsidRPr="001F3846">
              <w:rPr>
                <w:rFonts w:ascii="Calibri" w:hAnsi="Calibri" w:cs="Calibri"/>
                <w:b/>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51274717" w14:textId="77777777" w:rsidR="00073A5F" w:rsidRPr="001F3846" w:rsidRDefault="00073A5F" w:rsidP="00797A1B">
            <w:pPr>
              <w:jc w:val="center"/>
              <w:rPr>
                <w:rFonts w:ascii="Calibri" w:hAnsi="Calibri" w:cs="Calibri"/>
                <w:b/>
                <w:color w:val="FFFFFF"/>
                <w:sz w:val="22"/>
                <w:szCs w:val="22"/>
              </w:rPr>
            </w:pPr>
            <w:r w:rsidRPr="001F3846">
              <w:rPr>
                <w:rFonts w:ascii="Calibri" w:hAnsi="Calibri" w:cs="Calibri"/>
                <w:b/>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A63950"/>
            <w:noWrap/>
            <w:vAlign w:val="bottom"/>
            <w:hideMark/>
          </w:tcPr>
          <w:p w14:paraId="6ADF1F96" w14:textId="77777777" w:rsidR="00073A5F" w:rsidRPr="001F3846" w:rsidRDefault="00073A5F" w:rsidP="00797A1B">
            <w:pPr>
              <w:jc w:val="center"/>
              <w:rPr>
                <w:rFonts w:ascii="Calibri" w:hAnsi="Calibri" w:cs="Calibri"/>
                <w:b/>
                <w:color w:val="FFFFFF"/>
                <w:sz w:val="22"/>
                <w:szCs w:val="22"/>
              </w:rPr>
            </w:pPr>
            <w:r w:rsidRPr="001F3846">
              <w:rPr>
                <w:rFonts w:ascii="Calibri" w:hAnsi="Calibri" w:cs="Calibri"/>
                <w:b/>
                <w:color w:val="FFFFFF"/>
                <w:sz w:val="22"/>
                <w:szCs w:val="22"/>
              </w:rPr>
              <w:t>2028</w:t>
            </w:r>
          </w:p>
        </w:tc>
      </w:tr>
      <w:tr w:rsidR="00073A5F" w:rsidRPr="001F3846" w14:paraId="7FA6501C"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A3A0108"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1E469608"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14F669C8"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0.6</w:t>
            </w:r>
          </w:p>
        </w:tc>
        <w:tc>
          <w:tcPr>
            <w:tcW w:w="1300" w:type="dxa"/>
            <w:tcBorders>
              <w:top w:val="single" w:sz="4" w:space="0" w:color="auto"/>
              <w:left w:val="nil"/>
              <w:bottom w:val="nil"/>
              <w:right w:val="single" w:sz="4" w:space="0" w:color="auto"/>
            </w:tcBorders>
            <w:shd w:val="clear" w:color="000000" w:fill="F2F2F2"/>
            <w:vAlign w:val="center"/>
            <w:hideMark/>
          </w:tcPr>
          <w:p w14:paraId="4C44CBF6"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06517FF3"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0.6</w:t>
            </w:r>
          </w:p>
        </w:tc>
      </w:tr>
      <w:tr w:rsidR="00073A5F" w:rsidRPr="001F3846" w14:paraId="3E2FE220"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A5C4346"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D1</w:t>
            </w:r>
          </w:p>
        </w:tc>
        <w:tc>
          <w:tcPr>
            <w:tcW w:w="1300" w:type="dxa"/>
            <w:tcBorders>
              <w:top w:val="nil"/>
              <w:left w:val="nil"/>
              <w:bottom w:val="nil"/>
              <w:right w:val="single" w:sz="4" w:space="0" w:color="auto"/>
            </w:tcBorders>
            <w:shd w:val="clear" w:color="000000" w:fill="FFFFFF"/>
            <w:vAlign w:val="center"/>
            <w:hideMark/>
          </w:tcPr>
          <w:p w14:paraId="308DAD12"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2.4</w:t>
            </w:r>
          </w:p>
        </w:tc>
        <w:tc>
          <w:tcPr>
            <w:tcW w:w="1300" w:type="dxa"/>
            <w:tcBorders>
              <w:top w:val="nil"/>
              <w:left w:val="nil"/>
              <w:bottom w:val="nil"/>
              <w:right w:val="single" w:sz="4" w:space="0" w:color="auto"/>
            </w:tcBorders>
            <w:shd w:val="clear" w:color="000000" w:fill="FFFFFF"/>
            <w:vAlign w:val="center"/>
            <w:hideMark/>
          </w:tcPr>
          <w:p w14:paraId="463560CF"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2.4</w:t>
            </w:r>
          </w:p>
        </w:tc>
        <w:tc>
          <w:tcPr>
            <w:tcW w:w="1300" w:type="dxa"/>
            <w:tcBorders>
              <w:top w:val="nil"/>
              <w:left w:val="nil"/>
              <w:bottom w:val="nil"/>
              <w:right w:val="single" w:sz="4" w:space="0" w:color="auto"/>
            </w:tcBorders>
            <w:shd w:val="clear" w:color="000000" w:fill="FFFFFF"/>
            <w:vAlign w:val="center"/>
            <w:hideMark/>
          </w:tcPr>
          <w:p w14:paraId="08CFB3CD"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2.4</w:t>
            </w:r>
          </w:p>
        </w:tc>
        <w:tc>
          <w:tcPr>
            <w:tcW w:w="1300" w:type="dxa"/>
            <w:tcBorders>
              <w:top w:val="nil"/>
              <w:left w:val="nil"/>
              <w:bottom w:val="nil"/>
              <w:right w:val="single" w:sz="4" w:space="0" w:color="auto"/>
            </w:tcBorders>
            <w:shd w:val="clear" w:color="000000" w:fill="FFFFFF"/>
            <w:vAlign w:val="center"/>
            <w:hideMark/>
          </w:tcPr>
          <w:p w14:paraId="233187B5"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1.8</w:t>
            </w:r>
          </w:p>
        </w:tc>
      </w:tr>
      <w:tr w:rsidR="00073A5F" w:rsidRPr="001F3846" w14:paraId="1BEDB431"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E02C861"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D2</w:t>
            </w:r>
          </w:p>
        </w:tc>
        <w:tc>
          <w:tcPr>
            <w:tcW w:w="1300" w:type="dxa"/>
            <w:tcBorders>
              <w:top w:val="nil"/>
              <w:left w:val="nil"/>
              <w:bottom w:val="nil"/>
              <w:right w:val="single" w:sz="4" w:space="0" w:color="auto"/>
            </w:tcBorders>
            <w:shd w:val="clear" w:color="000000" w:fill="F2F2F2"/>
            <w:vAlign w:val="center"/>
            <w:hideMark/>
          </w:tcPr>
          <w:p w14:paraId="5BCE1A83"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0CDBF54D"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6D5E390D"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52BF9CC3"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0.6</w:t>
            </w:r>
          </w:p>
        </w:tc>
      </w:tr>
      <w:tr w:rsidR="00073A5F" w:rsidRPr="001F3846" w14:paraId="7A04F1C3"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9267CFE"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2495D0CD"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2278089D"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71EF3517"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00D4AD31"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r>
      <w:tr w:rsidR="00073A5F" w:rsidRPr="001F3846" w14:paraId="208F8197"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ABBB230"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7DAFB37A"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12.6</w:t>
            </w:r>
          </w:p>
        </w:tc>
        <w:tc>
          <w:tcPr>
            <w:tcW w:w="1300" w:type="dxa"/>
            <w:tcBorders>
              <w:top w:val="nil"/>
              <w:left w:val="nil"/>
              <w:bottom w:val="nil"/>
              <w:right w:val="single" w:sz="4" w:space="0" w:color="auto"/>
            </w:tcBorders>
            <w:shd w:val="clear" w:color="000000" w:fill="F2F2F2"/>
            <w:vAlign w:val="center"/>
            <w:hideMark/>
          </w:tcPr>
          <w:p w14:paraId="58853991"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13.2</w:t>
            </w:r>
          </w:p>
        </w:tc>
        <w:tc>
          <w:tcPr>
            <w:tcW w:w="1300" w:type="dxa"/>
            <w:tcBorders>
              <w:top w:val="nil"/>
              <w:left w:val="nil"/>
              <w:bottom w:val="nil"/>
              <w:right w:val="single" w:sz="4" w:space="0" w:color="auto"/>
            </w:tcBorders>
            <w:shd w:val="clear" w:color="000000" w:fill="F2F2F2"/>
            <w:vAlign w:val="center"/>
            <w:hideMark/>
          </w:tcPr>
          <w:p w14:paraId="09FE5F66"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12.6</w:t>
            </w:r>
          </w:p>
        </w:tc>
        <w:tc>
          <w:tcPr>
            <w:tcW w:w="1300" w:type="dxa"/>
            <w:tcBorders>
              <w:top w:val="nil"/>
              <w:left w:val="nil"/>
              <w:bottom w:val="nil"/>
              <w:right w:val="single" w:sz="4" w:space="0" w:color="auto"/>
            </w:tcBorders>
            <w:shd w:val="clear" w:color="000000" w:fill="F2F2F2"/>
            <w:vAlign w:val="center"/>
            <w:hideMark/>
          </w:tcPr>
          <w:p w14:paraId="7E9E78DC"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11.4</w:t>
            </w:r>
          </w:p>
        </w:tc>
      </w:tr>
      <w:tr w:rsidR="00073A5F" w:rsidRPr="001F3846" w14:paraId="50852A34"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C6B4676"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7A7AF714"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13.8</w:t>
            </w:r>
          </w:p>
        </w:tc>
        <w:tc>
          <w:tcPr>
            <w:tcW w:w="1300" w:type="dxa"/>
            <w:tcBorders>
              <w:top w:val="nil"/>
              <w:left w:val="nil"/>
              <w:bottom w:val="nil"/>
              <w:right w:val="single" w:sz="4" w:space="0" w:color="auto"/>
            </w:tcBorders>
            <w:shd w:val="clear" w:color="000000" w:fill="FFFFFF"/>
            <w:vAlign w:val="center"/>
            <w:hideMark/>
          </w:tcPr>
          <w:p w14:paraId="5A65AEC7"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13.8</w:t>
            </w:r>
          </w:p>
        </w:tc>
        <w:tc>
          <w:tcPr>
            <w:tcW w:w="1300" w:type="dxa"/>
            <w:tcBorders>
              <w:top w:val="nil"/>
              <w:left w:val="nil"/>
              <w:bottom w:val="nil"/>
              <w:right w:val="single" w:sz="4" w:space="0" w:color="auto"/>
            </w:tcBorders>
            <w:shd w:val="clear" w:color="000000" w:fill="FFFFFF"/>
            <w:vAlign w:val="center"/>
            <w:hideMark/>
          </w:tcPr>
          <w:p w14:paraId="09EEF385"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13.8</w:t>
            </w:r>
          </w:p>
        </w:tc>
        <w:tc>
          <w:tcPr>
            <w:tcW w:w="1300" w:type="dxa"/>
            <w:tcBorders>
              <w:top w:val="nil"/>
              <w:left w:val="nil"/>
              <w:bottom w:val="nil"/>
              <w:right w:val="single" w:sz="4" w:space="0" w:color="auto"/>
            </w:tcBorders>
            <w:shd w:val="clear" w:color="000000" w:fill="FFFFFF"/>
            <w:vAlign w:val="center"/>
            <w:hideMark/>
          </w:tcPr>
          <w:p w14:paraId="2F00E605"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13.8</w:t>
            </w:r>
          </w:p>
        </w:tc>
      </w:tr>
      <w:tr w:rsidR="00073A5F" w:rsidRPr="001F3846" w14:paraId="0C18CCC7"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FB0E54F"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6059C810"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4.8</w:t>
            </w:r>
          </w:p>
        </w:tc>
        <w:tc>
          <w:tcPr>
            <w:tcW w:w="1300" w:type="dxa"/>
            <w:tcBorders>
              <w:top w:val="nil"/>
              <w:left w:val="nil"/>
              <w:bottom w:val="nil"/>
              <w:right w:val="single" w:sz="4" w:space="0" w:color="auto"/>
            </w:tcBorders>
            <w:shd w:val="clear" w:color="000000" w:fill="F2F2F2"/>
            <w:vAlign w:val="center"/>
            <w:hideMark/>
          </w:tcPr>
          <w:p w14:paraId="6F5CE8C6"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4.8</w:t>
            </w:r>
          </w:p>
        </w:tc>
        <w:tc>
          <w:tcPr>
            <w:tcW w:w="1300" w:type="dxa"/>
            <w:tcBorders>
              <w:top w:val="nil"/>
              <w:left w:val="nil"/>
              <w:bottom w:val="nil"/>
              <w:right w:val="single" w:sz="4" w:space="0" w:color="auto"/>
            </w:tcBorders>
            <w:shd w:val="clear" w:color="000000" w:fill="F2F2F2"/>
            <w:vAlign w:val="center"/>
            <w:hideMark/>
          </w:tcPr>
          <w:p w14:paraId="5A5AE166"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4.8</w:t>
            </w:r>
          </w:p>
        </w:tc>
        <w:tc>
          <w:tcPr>
            <w:tcW w:w="1300" w:type="dxa"/>
            <w:tcBorders>
              <w:top w:val="nil"/>
              <w:left w:val="nil"/>
              <w:bottom w:val="nil"/>
              <w:right w:val="single" w:sz="4" w:space="0" w:color="auto"/>
            </w:tcBorders>
            <w:shd w:val="clear" w:color="000000" w:fill="F2F2F2"/>
            <w:vAlign w:val="center"/>
            <w:hideMark/>
          </w:tcPr>
          <w:p w14:paraId="6B85EE6D"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6.0</w:t>
            </w:r>
          </w:p>
        </w:tc>
      </w:tr>
      <w:tr w:rsidR="00073A5F" w:rsidRPr="001F3846" w14:paraId="7D644145"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E74A777"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4C494A69"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32B8713E"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68DD1BDB"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05829394"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0.6</w:t>
            </w:r>
          </w:p>
        </w:tc>
      </w:tr>
      <w:tr w:rsidR="00073A5F" w:rsidRPr="001F3846" w14:paraId="259D7F4F"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A28F03A"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5F9493CC"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61F6D1D3"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54DC67E3"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268A604F"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0.6</w:t>
            </w:r>
          </w:p>
        </w:tc>
      </w:tr>
      <w:tr w:rsidR="00073A5F" w:rsidRPr="001F3846" w14:paraId="58B3A232"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629AD8D"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27F3C860"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3.0</w:t>
            </w:r>
          </w:p>
        </w:tc>
        <w:tc>
          <w:tcPr>
            <w:tcW w:w="1300" w:type="dxa"/>
            <w:tcBorders>
              <w:top w:val="nil"/>
              <w:left w:val="nil"/>
              <w:bottom w:val="nil"/>
              <w:right w:val="single" w:sz="4" w:space="0" w:color="auto"/>
            </w:tcBorders>
            <w:shd w:val="clear" w:color="000000" w:fill="FFFFFF"/>
            <w:vAlign w:val="center"/>
            <w:hideMark/>
          </w:tcPr>
          <w:p w14:paraId="4E5ACFA9"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3.0</w:t>
            </w:r>
          </w:p>
        </w:tc>
        <w:tc>
          <w:tcPr>
            <w:tcW w:w="1300" w:type="dxa"/>
            <w:tcBorders>
              <w:top w:val="nil"/>
              <w:left w:val="nil"/>
              <w:bottom w:val="nil"/>
              <w:right w:val="single" w:sz="4" w:space="0" w:color="auto"/>
            </w:tcBorders>
            <w:shd w:val="clear" w:color="000000" w:fill="FFFFFF"/>
            <w:vAlign w:val="center"/>
            <w:hideMark/>
          </w:tcPr>
          <w:p w14:paraId="0CDD567F"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3.0</w:t>
            </w:r>
          </w:p>
        </w:tc>
        <w:tc>
          <w:tcPr>
            <w:tcW w:w="1300" w:type="dxa"/>
            <w:tcBorders>
              <w:top w:val="nil"/>
              <w:left w:val="nil"/>
              <w:bottom w:val="nil"/>
              <w:right w:val="single" w:sz="4" w:space="0" w:color="auto"/>
            </w:tcBorders>
            <w:shd w:val="clear" w:color="000000" w:fill="FFFFFF"/>
            <w:vAlign w:val="center"/>
            <w:hideMark/>
          </w:tcPr>
          <w:p w14:paraId="224C0049"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2.4</w:t>
            </w:r>
          </w:p>
        </w:tc>
      </w:tr>
      <w:tr w:rsidR="00073A5F" w:rsidRPr="001F3846" w14:paraId="2B7288A5" w14:textId="77777777" w:rsidTr="00797A1B">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E624269"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1A9AA5B7"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39D422CA"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1A4779E6"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431C3037"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0.6</w:t>
            </w:r>
          </w:p>
        </w:tc>
      </w:tr>
      <w:tr w:rsidR="00073A5F" w:rsidRPr="001F3846" w14:paraId="2A5B2D74" w14:textId="77777777" w:rsidTr="00797A1B">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3F0F389" w14:textId="77777777" w:rsidR="00073A5F" w:rsidRPr="001F3846" w:rsidRDefault="00073A5F" w:rsidP="00797A1B">
            <w:pPr>
              <w:rPr>
                <w:rFonts w:ascii="Calibri" w:hAnsi="Calibri" w:cs="Calibri"/>
                <w:color w:val="000000"/>
                <w:sz w:val="22"/>
                <w:szCs w:val="22"/>
              </w:rPr>
            </w:pPr>
            <w:r w:rsidRPr="001F3846">
              <w:rPr>
                <w:rFonts w:ascii="Calibri" w:hAnsi="Calibri" w:cs="Calibr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2DBBC78E"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17E364EF"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09A3F035"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7142CA63" w14:textId="77777777" w:rsidR="00073A5F" w:rsidRPr="001F3846" w:rsidRDefault="00073A5F" w:rsidP="00797A1B">
            <w:pPr>
              <w:jc w:val="right"/>
              <w:rPr>
                <w:rFonts w:ascii="Calibri" w:hAnsi="Calibri" w:cs="Calibri"/>
                <w:color w:val="000000"/>
                <w:sz w:val="22"/>
                <w:szCs w:val="22"/>
              </w:rPr>
            </w:pPr>
            <w:r w:rsidRPr="001F3846">
              <w:rPr>
                <w:rFonts w:ascii="Calibri" w:hAnsi="Calibri" w:cs="Calibri"/>
                <w:color w:val="000000"/>
                <w:sz w:val="22"/>
                <w:szCs w:val="22"/>
              </w:rPr>
              <w:t>0.0</w:t>
            </w:r>
          </w:p>
        </w:tc>
      </w:tr>
      <w:tr w:rsidR="00073A5F" w:rsidRPr="001F3846" w14:paraId="1E1E1E5C" w14:textId="77777777" w:rsidTr="00797A1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6EB8DCA" w14:textId="77777777" w:rsidR="00073A5F" w:rsidRPr="001F3846" w:rsidRDefault="00073A5F" w:rsidP="00797A1B">
            <w:pPr>
              <w:rPr>
                <w:rFonts w:ascii="Calibri" w:hAnsi="Calibri" w:cs="Calibri"/>
                <w:b/>
                <w:color w:val="000000"/>
                <w:sz w:val="22"/>
                <w:szCs w:val="22"/>
              </w:rPr>
            </w:pPr>
            <w:r w:rsidRPr="001F3846">
              <w:rPr>
                <w:rFonts w:ascii="Calibri" w:hAnsi="Calibri" w:cs="Calibri"/>
                <w:b/>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5AB3F46" w14:textId="77777777" w:rsidR="00073A5F" w:rsidRPr="001F3846" w:rsidRDefault="00073A5F" w:rsidP="00797A1B">
            <w:pPr>
              <w:jc w:val="right"/>
              <w:rPr>
                <w:rFonts w:ascii="Calibri" w:hAnsi="Calibri" w:cs="Calibri"/>
                <w:b/>
                <w:color w:val="000000"/>
                <w:sz w:val="22"/>
                <w:szCs w:val="22"/>
              </w:rPr>
            </w:pPr>
            <w:r w:rsidRPr="001F3846">
              <w:rPr>
                <w:rFonts w:ascii="Calibri" w:hAnsi="Calibri" w:cs="Calibri"/>
                <w:b/>
                <w:color w:val="000000"/>
                <w:sz w:val="22"/>
                <w:szCs w:val="22"/>
              </w:rPr>
              <w:t>39.6</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65A71F71" w14:textId="77777777" w:rsidR="00073A5F" w:rsidRPr="001F3846" w:rsidRDefault="00073A5F" w:rsidP="00797A1B">
            <w:pPr>
              <w:jc w:val="right"/>
              <w:rPr>
                <w:rFonts w:ascii="Calibri" w:hAnsi="Calibri" w:cs="Calibri"/>
                <w:b/>
                <w:color w:val="000000"/>
                <w:sz w:val="22"/>
                <w:szCs w:val="22"/>
              </w:rPr>
            </w:pPr>
            <w:r w:rsidRPr="001F3846">
              <w:rPr>
                <w:rFonts w:ascii="Calibri" w:hAnsi="Calibri" w:cs="Calibri"/>
                <w:b/>
                <w:color w:val="000000"/>
                <w:sz w:val="22"/>
                <w:szCs w:val="22"/>
              </w:rPr>
              <w:t>40.2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576E2909" w14:textId="77777777" w:rsidR="00073A5F" w:rsidRPr="001F3846" w:rsidRDefault="00073A5F" w:rsidP="00797A1B">
            <w:pPr>
              <w:jc w:val="right"/>
              <w:rPr>
                <w:rFonts w:ascii="Calibri" w:hAnsi="Calibri" w:cs="Calibri"/>
                <w:b/>
                <w:color w:val="000000"/>
                <w:sz w:val="22"/>
                <w:szCs w:val="22"/>
              </w:rPr>
            </w:pPr>
            <w:r w:rsidRPr="001F3846">
              <w:rPr>
                <w:rFonts w:ascii="Calibri" w:hAnsi="Calibri" w:cs="Calibri"/>
                <w:b/>
                <w:color w:val="000000"/>
                <w:sz w:val="22"/>
                <w:szCs w:val="22"/>
              </w:rPr>
              <w:t>39.6</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38292931" w14:textId="77777777" w:rsidR="00073A5F" w:rsidRPr="001F3846" w:rsidRDefault="00073A5F" w:rsidP="00797A1B">
            <w:pPr>
              <w:jc w:val="right"/>
              <w:rPr>
                <w:rFonts w:ascii="Calibri" w:hAnsi="Calibri" w:cs="Calibri"/>
                <w:b/>
                <w:color w:val="000000"/>
                <w:sz w:val="22"/>
                <w:szCs w:val="22"/>
              </w:rPr>
            </w:pPr>
            <w:r w:rsidRPr="001F3846">
              <w:rPr>
                <w:rFonts w:ascii="Calibri" w:hAnsi="Calibri" w:cs="Calibri"/>
                <w:b/>
                <w:color w:val="000000"/>
                <w:sz w:val="22"/>
                <w:szCs w:val="22"/>
              </w:rPr>
              <w:t>38.4</w:t>
            </w:r>
          </w:p>
        </w:tc>
      </w:tr>
    </w:tbl>
    <w:p w14:paraId="047F75EF" w14:textId="77777777" w:rsidR="00073A5F" w:rsidRPr="001F3846" w:rsidRDefault="00073A5F" w:rsidP="00073A5F">
      <w:pPr>
        <w:rPr>
          <w:b/>
          <w:color w:val="833C0B" w:themeColor="accent2" w:themeShade="80"/>
        </w:rPr>
      </w:pPr>
    </w:p>
    <w:p w14:paraId="28DC0261" w14:textId="77777777" w:rsidR="00073A5F" w:rsidRPr="001F3846" w:rsidRDefault="00073A5F" w:rsidP="00073A5F">
      <w:pPr>
        <w:rPr>
          <w:b/>
          <w:color w:val="833C0B" w:themeColor="accent2" w:themeShade="80"/>
        </w:rPr>
      </w:pPr>
      <w:r w:rsidRPr="001F3846">
        <w:rPr>
          <w:b/>
          <w:color w:val="833C0B" w:themeColor="accent2" w:themeShade="80"/>
        </w:rPr>
        <w:br w:type="page"/>
      </w:r>
    </w:p>
    <w:p w14:paraId="1B5411B1" w14:textId="77777777" w:rsidR="00073A5F" w:rsidRPr="001F3846" w:rsidRDefault="00073A5F" w:rsidP="00073A5F">
      <w:pPr>
        <w:rPr>
          <w:b/>
          <w:color w:val="833C0B" w:themeColor="accent2" w:themeShade="80"/>
          <w:sz w:val="28"/>
          <w:szCs w:val="28"/>
        </w:rPr>
      </w:pPr>
    </w:p>
    <w:p w14:paraId="03376D99" w14:textId="77777777" w:rsidR="00073A5F" w:rsidRPr="001F3846" w:rsidRDefault="00073A5F" w:rsidP="00073A5F">
      <w:pPr>
        <w:rPr>
          <w:b/>
          <w:color w:val="000000" w:themeColor="text1"/>
          <w:sz w:val="28"/>
          <w:szCs w:val="28"/>
        </w:rPr>
      </w:pPr>
      <w:r w:rsidRPr="001F3846">
        <w:rPr>
          <w:b/>
          <w:color w:val="000000" w:themeColor="text1"/>
          <w:sz w:val="28"/>
          <w:szCs w:val="28"/>
        </w:rPr>
        <w:t>3</w:t>
      </w:r>
      <w:r w:rsidRPr="001F3846">
        <w:rPr>
          <w:b/>
          <w:color w:val="000000" w:themeColor="text1"/>
          <w:sz w:val="28"/>
          <w:szCs w:val="28"/>
        </w:rPr>
        <w:tab/>
        <w:t>2023 performance budget</w:t>
      </w:r>
    </w:p>
    <w:p w14:paraId="00744633" w14:textId="77777777" w:rsidR="00073A5F" w:rsidRPr="001F3846" w:rsidRDefault="00073A5F" w:rsidP="00073A5F">
      <w:pPr>
        <w:rPr>
          <w:b/>
          <w:color w:val="833C0B" w:themeColor="accent2" w:themeShade="80"/>
          <w:sz w:val="28"/>
          <w:szCs w:val="28"/>
        </w:rPr>
      </w:pPr>
    </w:p>
    <w:p w14:paraId="07B5CE2D" w14:textId="77777777" w:rsidR="00073A5F" w:rsidRPr="001F3846" w:rsidRDefault="00073A5F" w:rsidP="00073A5F">
      <w:pPr>
        <w:rPr>
          <w:color w:val="002060"/>
          <w:sz w:val="28"/>
          <w:szCs w:val="28"/>
        </w:rPr>
      </w:pPr>
      <w:r w:rsidRPr="001F3846">
        <w:rPr>
          <w:b/>
          <w:color w:val="833C0B" w:themeColor="accent2" w:themeShade="80"/>
          <w:sz w:val="28"/>
          <w:szCs w:val="28"/>
        </w:rPr>
        <w:t>3.1</w:t>
      </w:r>
      <w:r w:rsidRPr="001F3846">
        <w:rPr>
          <w:b/>
          <w:color w:val="833C0B" w:themeColor="accent2" w:themeShade="80"/>
          <w:sz w:val="28"/>
          <w:szCs w:val="28"/>
        </w:rPr>
        <w:tab/>
        <w:t>Development of standards</w:t>
      </w:r>
    </w:p>
    <w:p w14:paraId="64B34EEF" w14:textId="77777777" w:rsidR="00073A5F" w:rsidRPr="001F3846" w:rsidRDefault="00073A5F" w:rsidP="00073A5F">
      <w:pPr>
        <w:rPr>
          <w:b/>
          <w:color w:val="002060"/>
        </w:rPr>
      </w:pPr>
    </w:p>
    <w:p w14:paraId="4DE8158D" w14:textId="77777777" w:rsidR="00073A5F" w:rsidRPr="001F3846" w:rsidRDefault="00073A5F" w:rsidP="00073A5F">
      <w:pPr>
        <w:rPr>
          <w:b/>
          <w:color w:val="002060"/>
        </w:rPr>
      </w:pPr>
      <w:r w:rsidRPr="001F3846">
        <w:rPr>
          <w:b/>
          <w:color w:val="002060"/>
        </w:rPr>
        <w:t>Description</w:t>
      </w:r>
    </w:p>
    <w:p w14:paraId="5B8F8F66" w14:textId="77777777" w:rsidR="00073A5F" w:rsidRPr="001F3846" w:rsidRDefault="00073A5F" w:rsidP="00073A5F">
      <w:pPr>
        <w:rPr>
          <w:color w:val="002060"/>
        </w:rPr>
      </w:pPr>
    </w:p>
    <w:p w14:paraId="2D7D1958" w14:textId="77777777" w:rsidR="00073A5F" w:rsidRPr="001F3846" w:rsidRDefault="00073A5F" w:rsidP="00073A5F">
      <w:r w:rsidRPr="001F3846">
        <w:t>Development of standards: Develop non-discriminatory international standards (ITU-T recommendations), in a timely manner, and foster interoperability and improved performance of equipment, networks, services and applications.</w:t>
      </w:r>
    </w:p>
    <w:p w14:paraId="3341FDEA" w14:textId="77777777" w:rsidR="00073A5F" w:rsidRPr="001F3846" w:rsidRDefault="00073A5F" w:rsidP="00073A5F"/>
    <w:p w14:paraId="05B6D5A6" w14:textId="77777777" w:rsidR="00073A5F" w:rsidRPr="001F3846" w:rsidRDefault="00073A5F" w:rsidP="00073A5F">
      <w:pPr>
        <w:rPr>
          <w:u w:val="single"/>
        </w:rPr>
      </w:pPr>
      <w:r w:rsidRPr="001F3846">
        <w:rPr>
          <w:u w:val="single"/>
        </w:rPr>
        <w:t>Outcomes:</w:t>
      </w:r>
    </w:p>
    <w:p w14:paraId="522EFA66" w14:textId="77777777" w:rsidR="00073A5F" w:rsidRPr="001F3846" w:rsidRDefault="00073A5F" w:rsidP="00073A5F"/>
    <w:p w14:paraId="6F4904A0" w14:textId="77777777" w:rsidR="00073A5F" w:rsidRPr="001F3846" w:rsidRDefault="00073A5F" w:rsidP="00073A5F">
      <w:r w:rsidRPr="001F3846">
        <w:t>T.1-a: Increased utilization of ITU-T recommendations</w:t>
      </w:r>
    </w:p>
    <w:p w14:paraId="5F436BB4" w14:textId="77777777" w:rsidR="00073A5F" w:rsidRPr="001F3846" w:rsidRDefault="00073A5F" w:rsidP="00073A5F">
      <w:r w:rsidRPr="001F3846">
        <w:t>T.1-b: Improved conformance to ITU-T recommendations</w:t>
      </w:r>
    </w:p>
    <w:p w14:paraId="3887C2B7" w14:textId="77777777" w:rsidR="00073A5F" w:rsidRPr="001F3846" w:rsidRDefault="00073A5F" w:rsidP="00073A5F">
      <w:r w:rsidRPr="001F3846">
        <w:t>T.1-c: Enhanced standards in new technologies and services</w:t>
      </w:r>
    </w:p>
    <w:p w14:paraId="4B45B6A7" w14:textId="77777777" w:rsidR="00073A5F" w:rsidRPr="001F3846" w:rsidRDefault="00073A5F" w:rsidP="00073A5F">
      <w:pPr>
        <w:rPr>
          <w:color w:val="002060"/>
        </w:rPr>
      </w:pPr>
    </w:p>
    <w:p w14:paraId="4C7D0C25" w14:textId="77777777" w:rsidR="00073A5F" w:rsidRPr="001F3846" w:rsidRDefault="00073A5F" w:rsidP="00073A5F">
      <w:pPr>
        <w:rPr>
          <w:b/>
          <w:color w:val="002060"/>
        </w:rPr>
      </w:pPr>
      <w:r w:rsidRPr="001F3846">
        <w:rPr>
          <w:b/>
          <w:color w:val="002060"/>
        </w:rPr>
        <w:t>2023 performance report</w:t>
      </w:r>
    </w:p>
    <w:p w14:paraId="7447BB5C" w14:textId="77777777" w:rsidR="00073A5F" w:rsidRPr="001F3846" w:rsidRDefault="00073A5F" w:rsidP="00073A5F"/>
    <w:p w14:paraId="7EEBA30B" w14:textId="77777777" w:rsidR="00073A5F" w:rsidRPr="001F3846" w:rsidRDefault="00073A5F" w:rsidP="00073A5F">
      <w:pPr>
        <w:rPr>
          <w:i/>
        </w:rPr>
      </w:pPr>
      <w:r w:rsidRPr="001F3846">
        <w:rPr>
          <w:i/>
        </w:rPr>
        <w:t>2023 Statement of achieved results</w:t>
      </w:r>
    </w:p>
    <w:p w14:paraId="30DAC91E" w14:textId="77777777" w:rsidR="00073A5F" w:rsidRPr="001F3846" w:rsidRDefault="00073A5F" w:rsidP="00073A5F">
      <w:pPr>
        <w:rPr>
          <w:i/>
          <w:sz w:val="22"/>
          <w:szCs w:val="22"/>
        </w:rPr>
      </w:pPr>
      <w:r w:rsidRPr="001F3846">
        <w:rPr>
          <w:i/>
          <w:sz w:val="22"/>
          <w:szCs w:val="22"/>
        </w:rPr>
        <w:t xml:space="preserve"> </w:t>
      </w:r>
    </w:p>
    <w:tbl>
      <w:tblPr>
        <w:tblW w:w="8460" w:type="dxa"/>
        <w:tblCellMar>
          <w:top w:w="113" w:type="dxa"/>
          <w:bottom w:w="113" w:type="dxa"/>
        </w:tblCellMar>
        <w:tblLook w:val="04A0" w:firstRow="1" w:lastRow="0" w:firstColumn="1" w:lastColumn="0" w:noHBand="0" w:noVBand="1"/>
      </w:tblPr>
      <w:tblGrid>
        <w:gridCol w:w="2019"/>
        <w:gridCol w:w="2091"/>
        <w:gridCol w:w="1981"/>
        <w:gridCol w:w="2369"/>
      </w:tblGrid>
      <w:tr w:rsidR="00073A5F" w:rsidRPr="001F3846" w14:paraId="59A8FDA9" w14:textId="77777777" w:rsidTr="00797A1B">
        <w:trPr>
          <w:trHeight w:val="680"/>
        </w:trPr>
        <w:tc>
          <w:tcPr>
            <w:tcW w:w="2019" w:type="dxa"/>
            <w:tcBorders>
              <w:top w:val="single" w:sz="4" w:space="0" w:color="auto"/>
              <w:left w:val="single" w:sz="4" w:space="0" w:color="auto"/>
              <w:bottom w:val="single" w:sz="4" w:space="0" w:color="auto"/>
              <w:right w:val="single" w:sz="4" w:space="0" w:color="auto"/>
            </w:tcBorders>
            <w:shd w:val="clear" w:color="auto" w:fill="02385E"/>
            <w:hideMark/>
          </w:tcPr>
          <w:p w14:paraId="546261EF"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Expected results</w:t>
            </w:r>
          </w:p>
        </w:tc>
        <w:tc>
          <w:tcPr>
            <w:tcW w:w="2091" w:type="dxa"/>
            <w:tcBorders>
              <w:top w:val="single" w:sz="4" w:space="0" w:color="auto"/>
              <w:left w:val="nil"/>
              <w:bottom w:val="single" w:sz="4" w:space="0" w:color="auto"/>
              <w:right w:val="single" w:sz="4" w:space="0" w:color="auto"/>
            </w:tcBorders>
            <w:shd w:val="clear" w:color="auto" w:fill="70A288"/>
            <w:hideMark/>
          </w:tcPr>
          <w:p w14:paraId="5D53E617"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Achieved results</w:t>
            </w:r>
          </w:p>
        </w:tc>
        <w:tc>
          <w:tcPr>
            <w:tcW w:w="1981" w:type="dxa"/>
            <w:tcBorders>
              <w:top w:val="single" w:sz="4" w:space="0" w:color="auto"/>
              <w:left w:val="nil"/>
              <w:bottom w:val="single" w:sz="4" w:space="0" w:color="auto"/>
              <w:right w:val="single" w:sz="4" w:space="0" w:color="auto"/>
            </w:tcBorders>
            <w:shd w:val="clear" w:color="auto" w:fill="DAB785"/>
            <w:hideMark/>
          </w:tcPr>
          <w:p w14:paraId="76AED924"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Key performance indicators</w:t>
            </w:r>
          </w:p>
        </w:tc>
        <w:tc>
          <w:tcPr>
            <w:tcW w:w="2369" w:type="dxa"/>
            <w:tcBorders>
              <w:top w:val="single" w:sz="4" w:space="0" w:color="auto"/>
              <w:left w:val="nil"/>
              <w:bottom w:val="single" w:sz="4" w:space="0" w:color="auto"/>
              <w:right w:val="single" w:sz="4" w:space="0" w:color="auto"/>
            </w:tcBorders>
            <w:shd w:val="clear" w:color="auto" w:fill="D6896F"/>
            <w:hideMark/>
          </w:tcPr>
          <w:p w14:paraId="2CCD43A6"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Measurement / performance data</w:t>
            </w:r>
          </w:p>
        </w:tc>
      </w:tr>
      <w:tr w:rsidR="00073A5F" w:rsidRPr="00ED3D2F" w14:paraId="0BC20C96" w14:textId="77777777" w:rsidTr="00797A1B">
        <w:trPr>
          <w:trHeight w:val="2040"/>
        </w:trPr>
        <w:tc>
          <w:tcPr>
            <w:tcW w:w="2019" w:type="dxa"/>
            <w:tcBorders>
              <w:top w:val="nil"/>
              <w:left w:val="single" w:sz="4" w:space="0" w:color="auto"/>
              <w:right w:val="single" w:sz="4" w:space="0" w:color="auto"/>
            </w:tcBorders>
            <w:shd w:val="clear" w:color="auto" w:fill="F2F2F2" w:themeFill="background1" w:themeFillShade="F2"/>
            <w:hideMark/>
          </w:tcPr>
          <w:p w14:paraId="43182BBD"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T.1-a: Increased utilization of ITU-T recommendations</w:t>
            </w:r>
          </w:p>
        </w:tc>
        <w:tc>
          <w:tcPr>
            <w:tcW w:w="2091" w:type="dxa"/>
            <w:tcBorders>
              <w:top w:val="nil"/>
              <w:left w:val="nil"/>
              <w:right w:val="single" w:sz="4" w:space="0" w:color="auto"/>
            </w:tcBorders>
            <w:shd w:val="clear" w:color="auto" w:fill="F2F2F2" w:themeFill="background1" w:themeFillShade="F2"/>
            <w:hideMark/>
          </w:tcPr>
          <w:p w14:paraId="1152C85B" w14:textId="77777777" w:rsidR="00073A5F" w:rsidRPr="001F3846" w:rsidRDefault="00073A5F" w:rsidP="00797A1B">
            <w:pPr>
              <w:outlineLvl w:val="0"/>
              <w:rPr>
                <w:rFonts w:ascii="Calibri" w:hAnsi="Calibri" w:cs="Calibri"/>
                <w:color w:val="000000"/>
              </w:rPr>
            </w:pPr>
            <w:r w:rsidRPr="0CDE31CC">
              <w:rPr>
                <w:rFonts w:ascii="Calibri" w:hAnsi="Calibri" w:cs="Calibri"/>
                <w:color w:val="000000" w:themeColor="text1"/>
              </w:rPr>
              <w:t xml:space="preserve">Chart available </w:t>
            </w:r>
            <w:r>
              <w:rPr>
                <w:rFonts w:ascii="Calibri" w:hAnsi="Calibri" w:cs="Calibri"/>
                <w:color w:val="000000" w:themeColor="text1"/>
              </w:rPr>
              <w:t>below</w:t>
            </w:r>
            <w:r w:rsidRPr="0CDE31CC">
              <w:rPr>
                <w:rFonts w:ascii="Calibri" w:hAnsi="Calibri" w:cs="Calibri"/>
                <w:color w:val="000000" w:themeColor="text1"/>
              </w:rPr>
              <w:t xml:space="preserve"> </w:t>
            </w:r>
          </w:p>
        </w:tc>
        <w:tc>
          <w:tcPr>
            <w:tcW w:w="1981" w:type="dxa"/>
            <w:tcBorders>
              <w:top w:val="nil"/>
              <w:left w:val="nil"/>
              <w:right w:val="single" w:sz="4" w:space="0" w:color="auto"/>
            </w:tcBorders>
            <w:shd w:val="clear" w:color="auto" w:fill="F2F2F2" w:themeFill="background1" w:themeFillShade="F2"/>
            <w:hideMark/>
          </w:tcPr>
          <w:p w14:paraId="2FDD049B"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Number of ITU-T Publications approved per year</w:t>
            </w:r>
          </w:p>
        </w:tc>
        <w:tc>
          <w:tcPr>
            <w:tcW w:w="2369" w:type="dxa"/>
            <w:tcBorders>
              <w:top w:val="nil"/>
              <w:left w:val="nil"/>
              <w:right w:val="single" w:sz="4" w:space="0" w:color="auto"/>
            </w:tcBorders>
            <w:shd w:val="clear" w:color="auto" w:fill="F2F2F2" w:themeFill="background1" w:themeFillShade="F2"/>
            <w:hideMark/>
          </w:tcPr>
          <w:p w14:paraId="4D0674F7" w14:textId="77777777" w:rsidR="00073A5F" w:rsidRPr="00303320" w:rsidRDefault="00073A5F" w:rsidP="00797A1B">
            <w:pPr>
              <w:outlineLvl w:val="0"/>
              <w:rPr>
                <w:rFonts w:ascii="Calibri" w:hAnsi="Calibri" w:cs="Calibri"/>
                <w:color w:val="000000"/>
                <w:lang w:val="fr-FR"/>
              </w:rPr>
            </w:pPr>
            <w:proofErr w:type="gramStart"/>
            <w:r w:rsidRPr="00303320">
              <w:rPr>
                <w:rFonts w:ascii="Calibri" w:hAnsi="Calibri" w:cs="Calibri"/>
                <w:color w:val="000000"/>
                <w:lang w:val="fr-FR"/>
              </w:rPr>
              <w:t>Source:</w:t>
            </w:r>
            <w:proofErr w:type="gramEnd"/>
            <w:r w:rsidRPr="00303320">
              <w:rPr>
                <w:rFonts w:ascii="Calibri" w:hAnsi="Calibri" w:cs="Calibri"/>
                <w:color w:val="000000"/>
                <w:lang w:val="fr-FR"/>
              </w:rPr>
              <w:t xml:space="preserve"> ITU-T Publications (TSB </w:t>
            </w:r>
            <w:proofErr w:type="spellStart"/>
            <w:r w:rsidRPr="00303320">
              <w:rPr>
                <w:rFonts w:ascii="Calibri" w:hAnsi="Calibri" w:cs="Calibri"/>
                <w:color w:val="000000"/>
                <w:lang w:val="fr-FR"/>
              </w:rPr>
              <w:t>database</w:t>
            </w:r>
            <w:proofErr w:type="spellEnd"/>
            <w:r w:rsidRPr="00303320">
              <w:rPr>
                <w:rFonts w:ascii="Calibri" w:hAnsi="Calibri" w:cs="Calibri"/>
                <w:color w:val="000000"/>
                <w:lang w:val="fr-FR"/>
              </w:rPr>
              <w:t>)</w:t>
            </w:r>
          </w:p>
        </w:tc>
      </w:tr>
      <w:tr w:rsidR="00073A5F" w:rsidRPr="001F3846" w14:paraId="24AD6070" w14:textId="77777777" w:rsidTr="00797A1B">
        <w:trPr>
          <w:trHeight w:val="1820"/>
        </w:trPr>
        <w:tc>
          <w:tcPr>
            <w:tcW w:w="8460" w:type="dxa"/>
            <w:gridSpan w:val="4"/>
            <w:tcBorders>
              <w:top w:val="nil"/>
              <w:left w:val="single" w:sz="4" w:space="0" w:color="auto"/>
              <w:bottom w:val="single" w:sz="4" w:space="0" w:color="auto"/>
              <w:right w:val="single" w:sz="4" w:space="0" w:color="auto"/>
            </w:tcBorders>
            <w:shd w:val="clear" w:color="auto" w:fill="FFFFFF" w:themeFill="background1"/>
            <w:vAlign w:val="center"/>
          </w:tcPr>
          <w:p w14:paraId="2E699CB4" w14:textId="77777777" w:rsidR="00073A5F" w:rsidRPr="001F3846" w:rsidDel="00E2447A" w:rsidRDefault="00073A5F" w:rsidP="00797A1B">
            <w:pPr>
              <w:spacing w:before="100" w:beforeAutospacing="1" w:after="100" w:afterAutospacing="1"/>
              <w:jc w:val="center"/>
            </w:pPr>
            <w:r w:rsidRPr="00303320">
              <w:rPr>
                <w:rFonts w:eastAsia="Times New Roman"/>
                <w:noProof/>
                <w:lang w:eastAsia="zh-CN"/>
              </w:rPr>
              <w:lastRenderedPageBreak/>
              <w:drawing>
                <wp:inline distT="0" distB="0" distL="0" distR="0" wp14:anchorId="263FDA88" wp14:editId="69822F26">
                  <wp:extent cx="3614400" cy="2268000"/>
                  <wp:effectExtent l="19050" t="19050" r="24765" b="18415"/>
                  <wp:docPr id="1235235017" name="Picture 9" descr="A graph of a number of publications approv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35017" name="Picture 9" descr="A graph of a number of publications approved&#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14400" cy="2268000"/>
                          </a:xfrm>
                          <a:prstGeom prst="rect">
                            <a:avLst/>
                          </a:prstGeom>
                          <a:noFill/>
                          <a:ln>
                            <a:solidFill>
                              <a:schemeClr val="accent1"/>
                            </a:solidFill>
                          </a:ln>
                        </pic:spPr>
                      </pic:pic>
                    </a:graphicData>
                  </a:graphic>
                </wp:inline>
              </w:drawing>
            </w:r>
          </w:p>
        </w:tc>
      </w:tr>
      <w:tr w:rsidR="00073A5F" w:rsidRPr="001F3846" w14:paraId="7456A813" w14:textId="77777777" w:rsidTr="00797A1B">
        <w:trPr>
          <w:trHeight w:val="1820"/>
        </w:trPr>
        <w:tc>
          <w:tcPr>
            <w:tcW w:w="2019" w:type="dxa"/>
            <w:tcBorders>
              <w:top w:val="nil"/>
              <w:left w:val="single" w:sz="4" w:space="0" w:color="auto"/>
              <w:bottom w:val="single" w:sz="4" w:space="0" w:color="auto"/>
              <w:right w:val="single" w:sz="4" w:space="0" w:color="auto"/>
            </w:tcBorders>
            <w:shd w:val="clear" w:color="auto" w:fill="FFFFFF" w:themeFill="background1"/>
            <w:hideMark/>
          </w:tcPr>
          <w:p w14:paraId="2A596143"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T.1-a: Increased utilization of ITU-T recommendations</w:t>
            </w:r>
          </w:p>
        </w:tc>
        <w:tc>
          <w:tcPr>
            <w:tcW w:w="2091" w:type="dxa"/>
            <w:tcBorders>
              <w:top w:val="nil"/>
              <w:left w:val="nil"/>
              <w:bottom w:val="single" w:sz="4" w:space="0" w:color="auto"/>
              <w:right w:val="single" w:sz="4" w:space="0" w:color="auto"/>
            </w:tcBorders>
            <w:shd w:val="clear" w:color="auto" w:fill="FFFFFF" w:themeFill="background1"/>
            <w:hideMark/>
          </w:tcPr>
          <w:p w14:paraId="41F50023"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 xml:space="preserve">2.9 </w:t>
            </w:r>
            <w:proofErr w:type="gramStart"/>
            <w:r w:rsidRPr="001F3846" w:rsidDel="00D55FF8">
              <w:rPr>
                <w:rFonts w:ascii="Calibri" w:hAnsi="Calibri" w:cs="Calibri"/>
                <w:color w:val="000000"/>
              </w:rPr>
              <w:t>M</w:t>
            </w:r>
            <w:r w:rsidRPr="001F3846">
              <w:rPr>
                <w:rFonts w:ascii="Calibri" w:hAnsi="Calibri" w:cs="Calibri"/>
                <w:color w:val="000000"/>
              </w:rPr>
              <w:t>illion</w:t>
            </w:r>
            <w:proofErr w:type="gramEnd"/>
            <w:r w:rsidRPr="001F3846">
              <w:rPr>
                <w:rFonts w:ascii="Calibri" w:hAnsi="Calibri" w:cs="Calibri"/>
                <w:color w:val="000000"/>
              </w:rPr>
              <w:t xml:space="preserve"> downloads (trends visible from Power bi)</w:t>
            </w:r>
          </w:p>
        </w:tc>
        <w:tc>
          <w:tcPr>
            <w:tcW w:w="1981" w:type="dxa"/>
            <w:tcBorders>
              <w:top w:val="nil"/>
              <w:left w:val="nil"/>
              <w:bottom w:val="single" w:sz="4" w:space="0" w:color="auto"/>
              <w:right w:val="single" w:sz="4" w:space="0" w:color="auto"/>
            </w:tcBorders>
            <w:shd w:val="clear" w:color="auto" w:fill="FFFFFF" w:themeFill="background1"/>
            <w:hideMark/>
          </w:tcPr>
          <w:p w14:paraId="6F130C6A"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Number of downloads of ITU-T Recs per year</w:t>
            </w:r>
          </w:p>
        </w:tc>
        <w:tc>
          <w:tcPr>
            <w:tcW w:w="2369" w:type="dxa"/>
            <w:tcBorders>
              <w:top w:val="nil"/>
              <w:left w:val="nil"/>
              <w:bottom w:val="single" w:sz="4" w:space="0" w:color="auto"/>
              <w:right w:val="single" w:sz="4" w:space="0" w:color="auto"/>
            </w:tcBorders>
            <w:shd w:val="clear" w:color="auto" w:fill="FFFFFF" w:themeFill="background1"/>
            <w:hideMark/>
          </w:tcPr>
          <w:p w14:paraId="48D02635" w14:textId="77777777" w:rsidR="00073A5F" w:rsidRPr="00E14A93" w:rsidRDefault="00073A5F" w:rsidP="00797A1B">
            <w:pPr>
              <w:outlineLvl w:val="0"/>
              <w:rPr>
                <w:rFonts w:asciiTheme="minorHAnsi" w:hAnsiTheme="minorHAnsi" w:cstheme="minorHAnsi"/>
              </w:rPr>
            </w:pPr>
            <w:r w:rsidRPr="00E14A93">
              <w:rPr>
                <w:rFonts w:asciiTheme="minorHAnsi" w:hAnsiTheme="minorHAnsi" w:cstheme="minorHAnsi"/>
              </w:rPr>
              <w:t>Power BI</w:t>
            </w:r>
          </w:p>
        </w:tc>
      </w:tr>
      <w:tr w:rsidR="00073A5F" w:rsidRPr="001F3846" w14:paraId="74C432FF" w14:textId="77777777" w:rsidTr="00797A1B">
        <w:tc>
          <w:tcPr>
            <w:tcW w:w="8460" w:type="dxa"/>
            <w:gridSpan w:val="4"/>
            <w:tcBorders>
              <w:top w:val="single" w:sz="4" w:space="0" w:color="auto"/>
              <w:left w:val="single" w:sz="4" w:space="0" w:color="auto"/>
              <w:bottom w:val="single" w:sz="4" w:space="0" w:color="auto"/>
              <w:right w:val="single" w:sz="4" w:space="0" w:color="000000" w:themeColor="text1"/>
            </w:tcBorders>
            <w:shd w:val="clear" w:color="auto" w:fill="FFFFFF" w:themeFill="background1"/>
            <w:hideMark/>
          </w:tcPr>
          <w:p w14:paraId="3B7AE587" w14:textId="77777777" w:rsidR="00073A5F" w:rsidRPr="001F3846" w:rsidRDefault="00073A5F" w:rsidP="00797A1B">
            <w:pPr>
              <w:jc w:val="center"/>
              <w:outlineLvl w:val="0"/>
              <w:rPr>
                <w:rFonts w:ascii="Calibri" w:hAnsi="Calibri" w:cs="Calibri"/>
                <w:color w:val="000000"/>
              </w:rPr>
            </w:pPr>
            <w:r>
              <w:rPr>
                <w:rFonts w:ascii="Calibri" w:hAnsi="Calibri" w:cs="Calibri"/>
                <w:noProof/>
                <w:color w:val="000000"/>
              </w:rPr>
              <w:drawing>
                <wp:inline distT="0" distB="0" distL="0" distR="0" wp14:anchorId="34F3B319" wp14:editId="127D3C62">
                  <wp:extent cx="3315600" cy="1281600"/>
                  <wp:effectExtent l="19050" t="19050" r="18415" b="13970"/>
                  <wp:docPr id="1141909040" name="Picture 10" descr="A graph showing the time of a ye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909040" name="Picture 10" descr="A graph showing the time of a year&#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15600" cy="1281600"/>
                          </a:xfrm>
                          <a:prstGeom prst="rect">
                            <a:avLst/>
                          </a:prstGeom>
                          <a:ln>
                            <a:solidFill>
                              <a:schemeClr val="accent1"/>
                            </a:solidFill>
                          </a:ln>
                        </pic:spPr>
                      </pic:pic>
                    </a:graphicData>
                  </a:graphic>
                </wp:inline>
              </w:drawing>
            </w:r>
          </w:p>
        </w:tc>
      </w:tr>
      <w:tr w:rsidR="00073A5F" w:rsidRPr="001F3846" w14:paraId="3DF322F5" w14:textId="77777777" w:rsidTr="00797A1B">
        <w:trPr>
          <w:trHeight w:val="1220"/>
        </w:trPr>
        <w:tc>
          <w:tcPr>
            <w:tcW w:w="2019" w:type="dxa"/>
            <w:tcBorders>
              <w:top w:val="single" w:sz="4" w:space="0" w:color="auto"/>
              <w:left w:val="single" w:sz="4" w:space="0" w:color="auto"/>
              <w:bottom w:val="nil"/>
              <w:right w:val="single" w:sz="4" w:space="0" w:color="auto"/>
            </w:tcBorders>
            <w:shd w:val="clear" w:color="auto" w:fill="F2F2F2" w:themeFill="background1" w:themeFillShade="F2"/>
            <w:hideMark/>
          </w:tcPr>
          <w:p w14:paraId="25E5615E"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T.1-a: Increased utilization of ITU-T recommendations</w:t>
            </w:r>
          </w:p>
        </w:tc>
        <w:tc>
          <w:tcPr>
            <w:tcW w:w="2091" w:type="dxa"/>
            <w:tcBorders>
              <w:top w:val="single" w:sz="4" w:space="0" w:color="auto"/>
              <w:left w:val="nil"/>
              <w:bottom w:val="nil"/>
              <w:right w:val="single" w:sz="4" w:space="0" w:color="auto"/>
            </w:tcBorders>
            <w:shd w:val="clear" w:color="auto" w:fill="F2F2F2" w:themeFill="background1" w:themeFillShade="F2"/>
            <w:hideMark/>
          </w:tcPr>
          <w:p w14:paraId="6BD50905"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 xml:space="preserve"> </w:t>
            </w:r>
          </w:p>
        </w:tc>
        <w:tc>
          <w:tcPr>
            <w:tcW w:w="1981" w:type="dxa"/>
            <w:tcBorders>
              <w:top w:val="single" w:sz="4" w:space="0" w:color="auto"/>
              <w:left w:val="nil"/>
              <w:bottom w:val="nil"/>
              <w:right w:val="single" w:sz="4" w:space="0" w:color="auto"/>
            </w:tcBorders>
            <w:shd w:val="clear" w:color="auto" w:fill="F2F2F2" w:themeFill="background1" w:themeFillShade="F2"/>
            <w:hideMark/>
          </w:tcPr>
          <w:p w14:paraId="66C7F5A8"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Visits to ITU-T Website per year</w:t>
            </w:r>
          </w:p>
        </w:tc>
        <w:tc>
          <w:tcPr>
            <w:tcW w:w="2369" w:type="dxa"/>
            <w:tcBorders>
              <w:top w:val="single" w:sz="4" w:space="0" w:color="auto"/>
              <w:left w:val="nil"/>
              <w:bottom w:val="nil"/>
              <w:right w:val="single" w:sz="4" w:space="0" w:color="auto"/>
            </w:tcBorders>
            <w:shd w:val="clear" w:color="auto" w:fill="F2F2F2" w:themeFill="background1" w:themeFillShade="F2"/>
            <w:hideMark/>
          </w:tcPr>
          <w:p w14:paraId="20281D27"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 xml:space="preserve"> </w:t>
            </w:r>
          </w:p>
        </w:tc>
      </w:tr>
      <w:tr w:rsidR="00073A5F" w:rsidRPr="001F3846" w14:paraId="2C0128E4" w14:textId="77777777" w:rsidTr="00797A1B">
        <w:trPr>
          <w:trHeight w:val="1480"/>
        </w:trPr>
        <w:tc>
          <w:tcPr>
            <w:tcW w:w="2019" w:type="dxa"/>
            <w:tcBorders>
              <w:top w:val="nil"/>
              <w:left w:val="single" w:sz="4" w:space="0" w:color="auto"/>
              <w:bottom w:val="nil"/>
              <w:right w:val="single" w:sz="4" w:space="0" w:color="auto"/>
            </w:tcBorders>
            <w:shd w:val="clear" w:color="auto" w:fill="FFFFFF" w:themeFill="background1"/>
            <w:hideMark/>
          </w:tcPr>
          <w:p w14:paraId="3390D6EA"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T.1-b: Improved conformance to ITU-T recommendations</w:t>
            </w:r>
          </w:p>
        </w:tc>
        <w:tc>
          <w:tcPr>
            <w:tcW w:w="2091" w:type="dxa"/>
            <w:tcBorders>
              <w:top w:val="nil"/>
              <w:left w:val="nil"/>
              <w:bottom w:val="nil"/>
              <w:right w:val="single" w:sz="4" w:space="0" w:color="auto"/>
            </w:tcBorders>
            <w:shd w:val="clear" w:color="auto" w:fill="FFFFFF" w:themeFill="background1"/>
            <w:hideMark/>
          </w:tcPr>
          <w:p w14:paraId="5691948A"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 xml:space="preserve"> </w:t>
            </w:r>
          </w:p>
        </w:tc>
        <w:tc>
          <w:tcPr>
            <w:tcW w:w="1981" w:type="dxa"/>
            <w:tcBorders>
              <w:top w:val="nil"/>
              <w:left w:val="nil"/>
              <w:bottom w:val="nil"/>
              <w:right w:val="single" w:sz="4" w:space="0" w:color="auto"/>
            </w:tcBorders>
            <w:shd w:val="clear" w:color="auto" w:fill="FFFFFF" w:themeFill="background1"/>
            <w:hideMark/>
          </w:tcPr>
          <w:p w14:paraId="29FC618E"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Number of conformity test events</w:t>
            </w:r>
          </w:p>
        </w:tc>
        <w:tc>
          <w:tcPr>
            <w:tcW w:w="2369" w:type="dxa"/>
            <w:tcBorders>
              <w:top w:val="nil"/>
              <w:left w:val="nil"/>
              <w:bottom w:val="nil"/>
              <w:right w:val="single" w:sz="4" w:space="0" w:color="auto"/>
            </w:tcBorders>
            <w:shd w:val="clear" w:color="auto" w:fill="auto"/>
            <w:hideMark/>
          </w:tcPr>
          <w:p w14:paraId="52373BE2"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None</w:t>
            </w:r>
          </w:p>
        </w:tc>
      </w:tr>
      <w:tr w:rsidR="00073A5F" w:rsidRPr="001F3846" w14:paraId="7636C9AF" w14:textId="77777777" w:rsidTr="00797A1B">
        <w:trPr>
          <w:trHeight w:val="5860"/>
        </w:trPr>
        <w:tc>
          <w:tcPr>
            <w:tcW w:w="2019" w:type="dxa"/>
            <w:tcBorders>
              <w:top w:val="nil"/>
              <w:left w:val="single" w:sz="4" w:space="0" w:color="auto"/>
              <w:bottom w:val="nil"/>
              <w:right w:val="single" w:sz="4" w:space="0" w:color="auto"/>
            </w:tcBorders>
            <w:shd w:val="clear" w:color="auto" w:fill="F2F2F2" w:themeFill="background1" w:themeFillShade="F2"/>
            <w:hideMark/>
          </w:tcPr>
          <w:p w14:paraId="438A79DC"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lastRenderedPageBreak/>
              <w:t>T.1-b: Improved conformance to ITU-T recommendations</w:t>
            </w:r>
          </w:p>
        </w:tc>
        <w:tc>
          <w:tcPr>
            <w:tcW w:w="2091" w:type="dxa"/>
            <w:tcBorders>
              <w:top w:val="nil"/>
              <w:left w:val="nil"/>
              <w:bottom w:val="nil"/>
              <w:right w:val="single" w:sz="4" w:space="0" w:color="auto"/>
            </w:tcBorders>
            <w:shd w:val="clear" w:color="auto" w:fill="F2F2F2" w:themeFill="background1" w:themeFillShade="F2"/>
            <w:hideMark/>
          </w:tcPr>
          <w:p w14:paraId="3271CE41"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 xml:space="preserve"> </w:t>
            </w:r>
          </w:p>
        </w:tc>
        <w:tc>
          <w:tcPr>
            <w:tcW w:w="1981" w:type="dxa"/>
            <w:tcBorders>
              <w:top w:val="nil"/>
              <w:left w:val="nil"/>
              <w:bottom w:val="nil"/>
              <w:right w:val="single" w:sz="4" w:space="0" w:color="auto"/>
            </w:tcBorders>
            <w:shd w:val="clear" w:color="auto" w:fill="F2F2F2" w:themeFill="background1" w:themeFillShade="F2"/>
            <w:hideMark/>
          </w:tcPr>
          <w:p w14:paraId="53026B94"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Number of entries in conformity database</w:t>
            </w:r>
          </w:p>
        </w:tc>
        <w:tc>
          <w:tcPr>
            <w:tcW w:w="2369" w:type="dxa"/>
            <w:tcBorders>
              <w:top w:val="nil"/>
              <w:left w:val="nil"/>
              <w:bottom w:val="nil"/>
              <w:right w:val="single" w:sz="4" w:space="0" w:color="auto"/>
            </w:tcBorders>
            <w:shd w:val="clear" w:color="auto" w:fill="F2F2F2" w:themeFill="background1" w:themeFillShade="F2"/>
            <w:hideMark/>
          </w:tcPr>
          <w:p w14:paraId="1EE5F00C"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As of 2023, 13 Testing Laboratories (TL), which scope of accreditation cover ITU-T Recommendations, registered in ITU TL Database, https://itu.int/go/tldb</w:t>
            </w:r>
          </w:p>
        </w:tc>
      </w:tr>
      <w:tr w:rsidR="00073A5F" w:rsidRPr="001F3846" w14:paraId="65AE780C" w14:textId="77777777" w:rsidTr="00797A1B">
        <w:trPr>
          <w:trHeight w:val="2720"/>
        </w:trPr>
        <w:tc>
          <w:tcPr>
            <w:tcW w:w="2019" w:type="dxa"/>
            <w:tcBorders>
              <w:top w:val="nil"/>
              <w:left w:val="single" w:sz="4" w:space="0" w:color="auto"/>
              <w:bottom w:val="nil"/>
              <w:right w:val="single" w:sz="4" w:space="0" w:color="auto"/>
            </w:tcBorders>
            <w:shd w:val="clear" w:color="auto" w:fill="FFFFFF" w:themeFill="background1"/>
            <w:hideMark/>
          </w:tcPr>
          <w:p w14:paraId="2EE429CC"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T.1-c: Enhanced standards in new technologies and services</w:t>
            </w:r>
          </w:p>
        </w:tc>
        <w:tc>
          <w:tcPr>
            <w:tcW w:w="2091" w:type="dxa"/>
            <w:tcBorders>
              <w:top w:val="nil"/>
              <w:left w:val="nil"/>
              <w:bottom w:val="nil"/>
              <w:right w:val="single" w:sz="4" w:space="0" w:color="auto"/>
            </w:tcBorders>
            <w:shd w:val="clear" w:color="auto" w:fill="FFFFFF" w:themeFill="background1"/>
            <w:hideMark/>
          </w:tcPr>
          <w:p w14:paraId="02244E41" w14:textId="77777777" w:rsidR="00073A5F" w:rsidRPr="001F3846" w:rsidRDefault="00073A5F" w:rsidP="00797A1B">
            <w:pPr>
              <w:outlineLvl w:val="0"/>
              <w:rPr>
                <w:rFonts w:ascii="Calibri" w:hAnsi="Calibri" w:cs="Calibri"/>
                <w:color w:val="000000"/>
              </w:rPr>
            </w:pPr>
            <w:r w:rsidRPr="41EC56A5">
              <w:rPr>
                <w:rFonts w:ascii="Calibri" w:hAnsi="Calibri" w:cs="Calibri"/>
                <w:color w:val="000000" w:themeColor="text1"/>
              </w:rPr>
              <w:t xml:space="preserve">Chart available </w:t>
            </w:r>
            <w:r>
              <w:rPr>
                <w:rFonts w:ascii="Calibri" w:hAnsi="Calibri" w:cs="Calibri"/>
                <w:color w:val="000000" w:themeColor="text1"/>
              </w:rPr>
              <w:t>below</w:t>
            </w:r>
            <w:r w:rsidRPr="41EC56A5">
              <w:rPr>
                <w:rFonts w:ascii="Calibri" w:hAnsi="Calibri" w:cs="Calibri"/>
                <w:color w:val="000000" w:themeColor="text1"/>
              </w:rPr>
              <w:t xml:space="preserve"> </w:t>
            </w:r>
          </w:p>
        </w:tc>
        <w:tc>
          <w:tcPr>
            <w:tcW w:w="1981" w:type="dxa"/>
            <w:tcBorders>
              <w:top w:val="nil"/>
              <w:left w:val="nil"/>
              <w:bottom w:val="nil"/>
              <w:right w:val="single" w:sz="4" w:space="0" w:color="auto"/>
            </w:tcBorders>
            <w:shd w:val="clear" w:color="auto" w:fill="FFFFFF" w:themeFill="background1"/>
            <w:hideMark/>
          </w:tcPr>
          <w:p w14:paraId="45DAD09B"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New work items per year (excluding revised, amendment and corrigenda, supplements and non-normative texts)</w:t>
            </w:r>
          </w:p>
        </w:tc>
        <w:tc>
          <w:tcPr>
            <w:tcW w:w="2369" w:type="dxa"/>
            <w:tcBorders>
              <w:top w:val="nil"/>
              <w:left w:val="nil"/>
              <w:bottom w:val="nil"/>
              <w:right w:val="single" w:sz="4" w:space="0" w:color="auto"/>
            </w:tcBorders>
            <w:shd w:val="clear" w:color="auto" w:fill="FFFFFF" w:themeFill="background1"/>
            <w:hideMark/>
          </w:tcPr>
          <w:p w14:paraId="76819E9A"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themeColor="text1"/>
              </w:rPr>
              <w:t>Source: ITU-T Work programme (TSB database)</w:t>
            </w:r>
          </w:p>
        </w:tc>
      </w:tr>
      <w:tr w:rsidR="00073A5F" w:rsidRPr="001F3846" w14:paraId="4CA9CDA4" w14:textId="77777777" w:rsidTr="00797A1B">
        <w:trPr>
          <w:trHeight w:val="80"/>
        </w:trPr>
        <w:tc>
          <w:tcPr>
            <w:tcW w:w="8460" w:type="dxa"/>
            <w:gridSpan w:val="4"/>
            <w:tcBorders>
              <w:top w:val="nil"/>
              <w:left w:val="single" w:sz="4" w:space="0" w:color="auto"/>
              <w:bottom w:val="single" w:sz="4" w:space="0" w:color="auto"/>
              <w:right w:val="single" w:sz="4" w:space="0" w:color="auto"/>
            </w:tcBorders>
            <w:shd w:val="clear" w:color="auto" w:fill="FFFFFF" w:themeFill="background1"/>
            <w:vAlign w:val="center"/>
            <w:hideMark/>
          </w:tcPr>
          <w:p w14:paraId="7140592B" w14:textId="77777777" w:rsidR="00073A5F" w:rsidRPr="00997107" w:rsidRDefault="00073A5F" w:rsidP="00797A1B">
            <w:pPr>
              <w:spacing w:before="100" w:beforeAutospacing="1" w:after="100" w:afterAutospacing="1"/>
              <w:jc w:val="center"/>
              <w:rPr>
                <w:rFonts w:eastAsia="Times New Roman"/>
                <w:lang w:eastAsia="zh-CN"/>
              </w:rPr>
            </w:pPr>
            <w:r w:rsidRPr="00997107">
              <w:rPr>
                <w:rFonts w:eastAsia="Times New Roman"/>
                <w:noProof/>
                <w:lang w:eastAsia="zh-CN"/>
              </w:rPr>
              <w:drawing>
                <wp:inline distT="0" distB="0" distL="0" distR="0" wp14:anchorId="6F9F90ED" wp14:editId="48EEF6C2">
                  <wp:extent cx="3632400" cy="2278800"/>
                  <wp:effectExtent l="19050" t="19050" r="25400" b="26670"/>
                  <wp:docPr id="648094401" name="Picture 11"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094401" name="Picture 11" descr="A graph with a lin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32400" cy="2278800"/>
                          </a:xfrm>
                          <a:prstGeom prst="rect">
                            <a:avLst/>
                          </a:prstGeom>
                          <a:noFill/>
                          <a:ln>
                            <a:solidFill>
                              <a:schemeClr val="accent1"/>
                            </a:solidFill>
                          </a:ln>
                        </pic:spPr>
                      </pic:pic>
                    </a:graphicData>
                  </a:graphic>
                </wp:inline>
              </w:drawing>
            </w:r>
          </w:p>
        </w:tc>
      </w:tr>
    </w:tbl>
    <w:p w14:paraId="2942F2B5" w14:textId="77777777" w:rsidR="00073A5F" w:rsidRPr="001F3846" w:rsidRDefault="00073A5F" w:rsidP="00073A5F">
      <w:pPr>
        <w:rPr>
          <w:i/>
          <w:sz w:val="22"/>
          <w:szCs w:val="22"/>
        </w:rPr>
      </w:pPr>
      <w:r w:rsidRPr="001F3846">
        <w:rPr>
          <w:i/>
          <w:sz w:val="22"/>
          <w:szCs w:val="22"/>
        </w:rPr>
        <w:br w:type="page"/>
      </w:r>
    </w:p>
    <w:p w14:paraId="0865D356" w14:textId="77777777" w:rsidR="00073A5F" w:rsidRPr="001F3846" w:rsidRDefault="00073A5F" w:rsidP="00073A5F"/>
    <w:p w14:paraId="45694BF4" w14:textId="77777777" w:rsidR="00073A5F" w:rsidRPr="001F3846" w:rsidRDefault="00073A5F" w:rsidP="00073A5F">
      <w:pPr>
        <w:rPr>
          <w:b/>
          <w:color w:val="833C0B" w:themeColor="accent2" w:themeShade="80"/>
          <w:sz w:val="28"/>
          <w:szCs w:val="28"/>
        </w:rPr>
      </w:pPr>
      <w:r w:rsidRPr="001F3846">
        <w:rPr>
          <w:b/>
          <w:color w:val="833C0B" w:themeColor="accent2" w:themeShade="80"/>
          <w:sz w:val="28"/>
          <w:szCs w:val="28"/>
        </w:rPr>
        <w:t>3.2</w:t>
      </w:r>
      <w:r w:rsidRPr="001F3846">
        <w:tab/>
      </w:r>
      <w:r w:rsidRPr="001F3846">
        <w:rPr>
          <w:b/>
          <w:color w:val="833C0B" w:themeColor="accent2" w:themeShade="80"/>
          <w:sz w:val="28"/>
          <w:szCs w:val="28"/>
        </w:rPr>
        <w:t>Bridging the Standardization Gap (BSG)</w:t>
      </w:r>
    </w:p>
    <w:p w14:paraId="7393B4F1" w14:textId="77777777" w:rsidR="00073A5F" w:rsidRPr="001F3846" w:rsidRDefault="00073A5F" w:rsidP="00073A5F">
      <w:pPr>
        <w:rPr>
          <w:color w:val="002060"/>
        </w:rPr>
      </w:pPr>
    </w:p>
    <w:p w14:paraId="04917193" w14:textId="77777777" w:rsidR="00073A5F" w:rsidRPr="001F3846" w:rsidRDefault="00073A5F" w:rsidP="00073A5F">
      <w:pPr>
        <w:rPr>
          <w:b/>
          <w:color w:val="002060"/>
        </w:rPr>
      </w:pPr>
      <w:r w:rsidRPr="001F3846">
        <w:rPr>
          <w:b/>
          <w:color w:val="002060"/>
        </w:rPr>
        <w:t>Description</w:t>
      </w:r>
    </w:p>
    <w:p w14:paraId="5ABEB6CB" w14:textId="77777777" w:rsidR="00073A5F" w:rsidRPr="001F3846" w:rsidRDefault="00073A5F" w:rsidP="00073A5F">
      <w:pPr>
        <w:rPr>
          <w:color w:val="002060"/>
        </w:rPr>
      </w:pPr>
    </w:p>
    <w:p w14:paraId="617771E5" w14:textId="77777777" w:rsidR="00073A5F" w:rsidRPr="001F3846" w:rsidRDefault="00073A5F" w:rsidP="00073A5F">
      <w:pPr>
        <w:rPr>
          <w:b/>
          <w:color w:val="002060"/>
        </w:rPr>
      </w:pPr>
      <w:r w:rsidRPr="001F3846">
        <w:t>Bridging the Standardization Gap (BSG): Promotes the active participation of the membership, in particular developing countries, in the definition and adoption of non- discriminatory international standards (ITU-T recommendations) with a view to bridging the standardization gap.</w:t>
      </w:r>
    </w:p>
    <w:p w14:paraId="3E594A77" w14:textId="77777777" w:rsidR="00073A5F" w:rsidRPr="001F3846" w:rsidRDefault="00073A5F" w:rsidP="00073A5F">
      <w:pPr>
        <w:rPr>
          <w:b/>
          <w:color w:val="002060"/>
        </w:rPr>
      </w:pPr>
    </w:p>
    <w:p w14:paraId="028A7CC5" w14:textId="77777777" w:rsidR="00073A5F" w:rsidRPr="001F3846" w:rsidRDefault="00073A5F" w:rsidP="00073A5F">
      <w:pPr>
        <w:rPr>
          <w:u w:val="single"/>
        </w:rPr>
      </w:pPr>
      <w:r w:rsidRPr="001F3846">
        <w:rPr>
          <w:u w:val="single"/>
        </w:rPr>
        <w:t>Outcomes:</w:t>
      </w:r>
    </w:p>
    <w:p w14:paraId="15E13443" w14:textId="77777777" w:rsidR="00073A5F" w:rsidRPr="001F3846" w:rsidRDefault="00073A5F" w:rsidP="00073A5F">
      <w:pPr>
        <w:rPr>
          <w:b/>
          <w:color w:val="002060"/>
        </w:rPr>
      </w:pPr>
    </w:p>
    <w:p w14:paraId="7B9EA5A3" w14:textId="77777777" w:rsidR="00073A5F" w:rsidRPr="001F3846" w:rsidRDefault="00073A5F" w:rsidP="00073A5F">
      <w:r w:rsidRPr="001F3846">
        <w:t>T.2-a: Increased participation in the ITU-T standardization process, including attendance of meetings, submission of contributions, taking leadership positions and hosting of meetings/workshops, especially from developing countries</w:t>
      </w:r>
    </w:p>
    <w:p w14:paraId="10455102" w14:textId="77777777" w:rsidR="00073A5F" w:rsidRPr="001F3846" w:rsidRDefault="00073A5F" w:rsidP="00073A5F">
      <w:r w:rsidRPr="001F3846">
        <w:t>T.2-b: Increase in the ITU-T membership, including Sector Members, Associates and Academia</w:t>
      </w:r>
    </w:p>
    <w:p w14:paraId="4E4177B1" w14:textId="77777777" w:rsidR="00073A5F" w:rsidRPr="001F3846" w:rsidRDefault="00073A5F" w:rsidP="00073A5F">
      <w:pPr>
        <w:rPr>
          <w:b/>
          <w:color w:val="002060"/>
        </w:rPr>
      </w:pPr>
    </w:p>
    <w:p w14:paraId="4099A375" w14:textId="77777777" w:rsidR="00073A5F" w:rsidRPr="001F3846" w:rsidRDefault="00073A5F" w:rsidP="00073A5F">
      <w:r w:rsidRPr="001F3846">
        <w:rPr>
          <w:b/>
          <w:color w:val="002060"/>
        </w:rPr>
        <w:t>2023 performance report</w:t>
      </w:r>
    </w:p>
    <w:p w14:paraId="61209765" w14:textId="77777777" w:rsidR="00073A5F" w:rsidRPr="001F3846" w:rsidRDefault="00073A5F" w:rsidP="00073A5F"/>
    <w:p w14:paraId="3A5CDA01" w14:textId="77777777" w:rsidR="00073A5F" w:rsidRPr="001F3846" w:rsidRDefault="00073A5F" w:rsidP="00073A5F">
      <w:pPr>
        <w:rPr>
          <w:i/>
        </w:rPr>
      </w:pPr>
      <w:r w:rsidRPr="001F3846">
        <w:rPr>
          <w:i/>
        </w:rPr>
        <w:t>2023 Statement of achieved results</w:t>
      </w:r>
    </w:p>
    <w:p w14:paraId="172429D0" w14:textId="77777777" w:rsidR="00073A5F" w:rsidRPr="001F3846" w:rsidRDefault="00073A5F" w:rsidP="00073A5F"/>
    <w:tbl>
      <w:tblPr>
        <w:tblW w:w="8460" w:type="dxa"/>
        <w:tblCellMar>
          <w:top w:w="113" w:type="dxa"/>
          <w:bottom w:w="113" w:type="dxa"/>
        </w:tblCellMar>
        <w:tblLook w:val="04A0" w:firstRow="1" w:lastRow="0" w:firstColumn="1" w:lastColumn="0" w:noHBand="0" w:noVBand="1"/>
      </w:tblPr>
      <w:tblGrid>
        <w:gridCol w:w="2325"/>
        <w:gridCol w:w="2015"/>
        <w:gridCol w:w="1918"/>
        <w:gridCol w:w="2202"/>
      </w:tblGrid>
      <w:tr w:rsidR="00073A5F" w:rsidRPr="001F3846" w14:paraId="055759B4" w14:textId="77777777" w:rsidTr="00797A1B">
        <w:trPr>
          <w:cantSplit/>
          <w:trHeight w:val="680"/>
          <w:tblHeader/>
        </w:trPr>
        <w:tc>
          <w:tcPr>
            <w:tcW w:w="2325" w:type="dxa"/>
            <w:tcBorders>
              <w:top w:val="single" w:sz="4" w:space="0" w:color="auto"/>
              <w:left w:val="single" w:sz="4" w:space="0" w:color="auto"/>
              <w:bottom w:val="single" w:sz="4" w:space="0" w:color="auto"/>
              <w:right w:val="single" w:sz="4" w:space="0" w:color="auto"/>
            </w:tcBorders>
            <w:shd w:val="clear" w:color="auto" w:fill="02385E"/>
            <w:hideMark/>
          </w:tcPr>
          <w:p w14:paraId="6164D50C"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lastRenderedPageBreak/>
              <w:t>Expected results</w:t>
            </w:r>
          </w:p>
        </w:tc>
        <w:tc>
          <w:tcPr>
            <w:tcW w:w="2015" w:type="dxa"/>
            <w:tcBorders>
              <w:top w:val="single" w:sz="4" w:space="0" w:color="auto"/>
              <w:left w:val="nil"/>
              <w:bottom w:val="single" w:sz="4" w:space="0" w:color="auto"/>
              <w:right w:val="single" w:sz="4" w:space="0" w:color="auto"/>
            </w:tcBorders>
            <w:shd w:val="clear" w:color="auto" w:fill="70A288"/>
            <w:hideMark/>
          </w:tcPr>
          <w:p w14:paraId="744E07F2"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Achieved results</w:t>
            </w:r>
          </w:p>
        </w:tc>
        <w:tc>
          <w:tcPr>
            <w:tcW w:w="1918" w:type="dxa"/>
            <w:tcBorders>
              <w:top w:val="single" w:sz="4" w:space="0" w:color="auto"/>
              <w:left w:val="nil"/>
              <w:bottom w:val="single" w:sz="4" w:space="0" w:color="auto"/>
              <w:right w:val="single" w:sz="4" w:space="0" w:color="auto"/>
            </w:tcBorders>
            <w:shd w:val="clear" w:color="auto" w:fill="DAB785"/>
            <w:hideMark/>
          </w:tcPr>
          <w:p w14:paraId="7093BFE7"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Key performance indicators</w:t>
            </w:r>
          </w:p>
        </w:tc>
        <w:tc>
          <w:tcPr>
            <w:tcW w:w="2202" w:type="dxa"/>
            <w:tcBorders>
              <w:top w:val="single" w:sz="4" w:space="0" w:color="auto"/>
              <w:left w:val="nil"/>
              <w:bottom w:val="single" w:sz="4" w:space="0" w:color="auto"/>
              <w:right w:val="single" w:sz="4" w:space="0" w:color="auto"/>
            </w:tcBorders>
            <w:shd w:val="clear" w:color="auto" w:fill="D6896F"/>
            <w:hideMark/>
          </w:tcPr>
          <w:p w14:paraId="6F35FDD2"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Measurement / performance data</w:t>
            </w:r>
          </w:p>
        </w:tc>
      </w:tr>
      <w:tr w:rsidR="00073A5F" w:rsidRPr="001F3846" w14:paraId="5D05E00C" w14:textId="77777777" w:rsidTr="00797A1B">
        <w:trPr>
          <w:cantSplit/>
          <w:tblHeader/>
        </w:trPr>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18FDF9"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T.2-a: Increased participation in the ITU-T standardization process, including attendance of meetings, submission of contributions, taking leadership positions and hosting of meetings / workshops, especially from developing countries</w:t>
            </w:r>
          </w:p>
        </w:tc>
        <w:tc>
          <w:tcPr>
            <w:tcW w:w="2015" w:type="dxa"/>
            <w:tcBorders>
              <w:top w:val="single" w:sz="4" w:space="0" w:color="auto"/>
              <w:left w:val="nil"/>
              <w:bottom w:val="single" w:sz="4" w:space="0" w:color="auto"/>
              <w:right w:val="single" w:sz="4" w:space="0" w:color="auto"/>
            </w:tcBorders>
            <w:shd w:val="clear" w:color="auto" w:fill="F2F2F2" w:themeFill="background1" w:themeFillShade="F2"/>
            <w:hideMark/>
          </w:tcPr>
          <w:p w14:paraId="70D3FA0B" w14:textId="77777777" w:rsidR="00073A5F" w:rsidRPr="001F3846" w:rsidRDefault="00073A5F" w:rsidP="00797A1B">
            <w:pPr>
              <w:outlineLvl w:val="0"/>
              <w:rPr>
                <w:rFonts w:ascii="Calibri" w:hAnsi="Calibri" w:cs="Calibri"/>
                <w:color w:val="000000"/>
              </w:rPr>
            </w:pPr>
            <w:r w:rsidRPr="3AA6FD4B" w:rsidDel="004E7160">
              <w:rPr>
                <w:rFonts w:ascii="Calibri" w:hAnsi="Calibri" w:cs="Calibri"/>
                <w:color w:val="000000" w:themeColor="text1"/>
              </w:rPr>
              <w:t xml:space="preserve">Chart available </w:t>
            </w:r>
            <w:r>
              <w:rPr>
                <w:rFonts w:ascii="Calibri" w:hAnsi="Calibri" w:cs="Calibri"/>
                <w:color w:val="000000" w:themeColor="text1"/>
              </w:rPr>
              <w:t>below</w:t>
            </w:r>
          </w:p>
        </w:tc>
        <w:tc>
          <w:tcPr>
            <w:tcW w:w="1918" w:type="dxa"/>
            <w:tcBorders>
              <w:top w:val="single" w:sz="4" w:space="0" w:color="auto"/>
              <w:left w:val="nil"/>
              <w:bottom w:val="single" w:sz="4" w:space="0" w:color="auto"/>
              <w:right w:val="single" w:sz="4" w:space="0" w:color="auto"/>
            </w:tcBorders>
            <w:shd w:val="clear" w:color="auto" w:fill="F2F2F2" w:themeFill="background1" w:themeFillShade="F2"/>
            <w:hideMark/>
          </w:tcPr>
          <w:p w14:paraId="0F2C67DF"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themeColor="text1"/>
              </w:rPr>
              <w:t>Total of ITU-T Events registered in ITU events calendar, grouped by following type: Statutory (SG and TSAG), Regional Groups, Other (Workshops, FG, etc.)</w:t>
            </w:r>
          </w:p>
        </w:tc>
        <w:tc>
          <w:tcPr>
            <w:tcW w:w="2202" w:type="dxa"/>
            <w:tcBorders>
              <w:top w:val="single" w:sz="4" w:space="0" w:color="auto"/>
              <w:left w:val="nil"/>
              <w:bottom w:val="single" w:sz="4" w:space="0" w:color="auto"/>
              <w:right w:val="single" w:sz="4" w:space="0" w:color="auto"/>
            </w:tcBorders>
            <w:shd w:val="clear" w:color="auto" w:fill="F2F2F2" w:themeFill="background1" w:themeFillShade="F2"/>
            <w:hideMark/>
          </w:tcPr>
          <w:p w14:paraId="35998165"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 xml:space="preserve">Source: ITU Event calendar (CRM/GEM database) </w:t>
            </w:r>
          </w:p>
        </w:tc>
      </w:tr>
      <w:tr w:rsidR="00073A5F" w:rsidRPr="001F3846" w14:paraId="1F6BBD25" w14:textId="77777777" w:rsidTr="00797A1B">
        <w:trPr>
          <w:cantSplit/>
          <w:trHeight w:val="2200"/>
          <w:tblHeader/>
        </w:trPr>
        <w:tc>
          <w:tcPr>
            <w:tcW w:w="846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3" w:type="dxa"/>
              <w:bottom w:w="113" w:type="dxa"/>
            </w:tcMar>
            <w:vAlign w:val="center"/>
          </w:tcPr>
          <w:p w14:paraId="45711CD4" w14:textId="77777777" w:rsidR="00073A5F" w:rsidRPr="001F3846" w:rsidRDefault="00073A5F" w:rsidP="00797A1B">
            <w:pPr>
              <w:spacing w:before="100" w:beforeAutospacing="1" w:after="100" w:afterAutospacing="1"/>
              <w:jc w:val="center"/>
              <w:rPr>
                <w:rFonts w:ascii="Calibri" w:hAnsi="Calibri" w:cs="Calibri"/>
                <w:color w:val="000000" w:themeColor="text1"/>
              </w:rPr>
            </w:pPr>
            <w:r w:rsidRPr="00635774">
              <w:rPr>
                <w:rFonts w:eastAsia="Times New Roman"/>
                <w:noProof/>
                <w:lang w:eastAsia="zh-CN"/>
              </w:rPr>
              <w:drawing>
                <wp:inline distT="0" distB="0" distL="0" distR="0" wp14:anchorId="0D1CCB6F" wp14:editId="244A1406">
                  <wp:extent cx="3646800" cy="2289600"/>
                  <wp:effectExtent l="19050" t="19050" r="11430" b="15875"/>
                  <wp:docPr id="1147224194" name="Picture 6" descr="A graph showing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224194" name="Picture 6" descr="A graph showing different colored lines&#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46800" cy="2289600"/>
                          </a:xfrm>
                          <a:prstGeom prst="rect">
                            <a:avLst/>
                          </a:prstGeom>
                          <a:noFill/>
                          <a:ln>
                            <a:solidFill>
                              <a:schemeClr val="accent1"/>
                            </a:solidFill>
                          </a:ln>
                        </pic:spPr>
                      </pic:pic>
                    </a:graphicData>
                  </a:graphic>
                </wp:inline>
              </w:drawing>
            </w:r>
          </w:p>
        </w:tc>
      </w:tr>
      <w:tr w:rsidR="00073A5F" w:rsidRPr="001F3846" w14:paraId="5B523A2B" w14:textId="77777777" w:rsidTr="00797A1B">
        <w:trPr>
          <w:cantSplit/>
          <w:trHeight w:val="2200"/>
          <w:tblHeader/>
        </w:trPr>
        <w:tc>
          <w:tcPr>
            <w:tcW w:w="2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43FCE7" w14:textId="77777777" w:rsidR="00073A5F" w:rsidRPr="001F3846" w:rsidRDefault="00073A5F" w:rsidP="00797A1B">
            <w:pPr>
              <w:outlineLvl w:val="0"/>
              <w:rPr>
                <w:rFonts w:ascii="Calibri" w:hAnsi="Calibri" w:cs="Calibri"/>
                <w:color w:val="000000"/>
              </w:rPr>
            </w:pPr>
          </w:p>
        </w:tc>
        <w:tc>
          <w:tcPr>
            <w:tcW w:w="20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49CFD4" w14:textId="77777777" w:rsidR="00073A5F" w:rsidRPr="001F3846" w:rsidRDefault="00073A5F" w:rsidP="00797A1B">
            <w:pPr>
              <w:outlineLvl w:val="0"/>
              <w:rPr>
                <w:rFonts w:ascii="Calibri" w:hAnsi="Calibri" w:cs="Calibri"/>
                <w:color w:val="000000"/>
              </w:rPr>
            </w:pPr>
            <w:r w:rsidRPr="3AA6FD4B" w:rsidDel="00CC296B">
              <w:rPr>
                <w:rFonts w:ascii="Calibri" w:hAnsi="Calibri" w:cs="Calibri"/>
                <w:color w:val="000000" w:themeColor="text1"/>
              </w:rPr>
              <w:t xml:space="preserve">Chart available </w:t>
            </w:r>
            <w:r>
              <w:rPr>
                <w:rFonts w:ascii="Calibri" w:hAnsi="Calibri" w:cs="Calibri"/>
                <w:color w:val="000000" w:themeColor="text1"/>
              </w:rPr>
              <w:t>below</w:t>
            </w:r>
          </w:p>
        </w:tc>
        <w:tc>
          <w:tcPr>
            <w:tcW w:w="19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B6F4C6"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Total of rapporteur groups meetings per year</w:t>
            </w:r>
          </w:p>
        </w:tc>
        <w:tc>
          <w:tcPr>
            <w:tcW w:w="22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D92AF8"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themeColor="text1"/>
              </w:rPr>
              <w:t>Source: ITU-T Work programme (TSB database)</w:t>
            </w:r>
          </w:p>
        </w:tc>
      </w:tr>
      <w:tr w:rsidR="00073A5F" w:rsidRPr="001F3846" w14:paraId="379B216F" w14:textId="77777777" w:rsidTr="00797A1B">
        <w:trPr>
          <w:cantSplit/>
          <w:trHeight w:val="2715"/>
          <w:tblHeader/>
        </w:trPr>
        <w:tc>
          <w:tcPr>
            <w:tcW w:w="8460" w:type="dxa"/>
            <w:gridSpan w:val="4"/>
            <w:tcBorders>
              <w:top w:val="single" w:sz="4" w:space="0" w:color="auto"/>
              <w:left w:val="single" w:sz="4" w:space="0" w:color="auto"/>
              <w:right w:val="single" w:sz="4" w:space="0" w:color="auto"/>
            </w:tcBorders>
            <w:shd w:val="clear" w:color="auto" w:fill="FFFFFF" w:themeFill="background1"/>
            <w:tcMar>
              <w:top w:w="113" w:type="dxa"/>
              <w:bottom w:w="113" w:type="dxa"/>
            </w:tcMar>
            <w:vAlign w:val="center"/>
            <w:hideMark/>
          </w:tcPr>
          <w:p w14:paraId="7C8E67CC" w14:textId="77777777" w:rsidR="00073A5F" w:rsidRPr="004155E5" w:rsidRDefault="00073A5F" w:rsidP="00797A1B">
            <w:pPr>
              <w:spacing w:before="100" w:beforeAutospacing="1" w:after="100" w:afterAutospacing="1"/>
              <w:jc w:val="center"/>
              <w:rPr>
                <w:rFonts w:eastAsia="Times New Roman"/>
                <w:lang w:eastAsia="zh-CN"/>
              </w:rPr>
            </w:pPr>
            <w:r>
              <w:rPr>
                <w:noProof/>
              </w:rPr>
              <w:lastRenderedPageBreak/>
              <w:drawing>
                <wp:inline distT="0" distB="0" distL="0" distR="0" wp14:anchorId="54AC0E75" wp14:editId="3BFE4281">
                  <wp:extent cx="3679417" cy="2308654"/>
                  <wp:effectExtent l="19050" t="19050" r="16510" b="15875"/>
                  <wp:docPr id="476904154" name="Picture 5" descr="A graph of a number of rg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904154" name="Picture 5" descr="A graph of a number of rgms&#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79417" cy="2308654"/>
                          </a:xfrm>
                          <a:prstGeom prst="rect">
                            <a:avLst/>
                          </a:prstGeom>
                          <a:ln>
                            <a:solidFill>
                              <a:schemeClr val="accent1"/>
                            </a:solidFill>
                          </a:ln>
                        </pic:spPr>
                      </pic:pic>
                    </a:graphicData>
                  </a:graphic>
                </wp:inline>
              </w:drawing>
            </w:r>
          </w:p>
          <w:p w14:paraId="7E30F7B0" w14:textId="77777777" w:rsidR="00073A5F" w:rsidRPr="001F3846" w:rsidRDefault="00073A5F" w:rsidP="00797A1B">
            <w:pPr>
              <w:jc w:val="center"/>
              <w:outlineLvl w:val="0"/>
              <w:rPr>
                <w:rFonts w:ascii="Calibri" w:hAnsi="Calibri" w:cs="Calibri"/>
                <w:color w:val="000000"/>
              </w:rPr>
            </w:pPr>
            <w:r>
              <w:rPr>
                <w:rFonts w:eastAsia="Times New Roman"/>
                <w:noProof/>
                <w:lang w:eastAsia="zh-CN"/>
              </w:rPr>
              <w:drawing>
                <wp:inline distT="0" distB="0" distL="0" distR="0" wp14:anchorId="6EF68D47" wp14:editId="0396E278">
                  <wp:extent cx="3679200" cy="1627200"/>
                  <wp:effectExtent l="19050" t="19050" r="16510" b="11430"/>
                  <wp:docPr id="637664340" name="Picture 8" descr="A graph of numbers and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664340" name="Picture 8" descr="A graph of numbers and symbols&#10;&#10;Description automatically generated with medium confidence"/>
                          <pic:cNvPicPr/>
                        </pic:nvPicPr>
                        <pic:blipFill>
                          <a:blip r:embed="rId19">
                            <a:extLst>
                              <a:ext uri="{28A0092B-C50C-407E-A947-70E740481C1C}">
                                <a14:useLocalDpi xmlns:a14="http://schemas.microsoft.com/office/drawing/2010/main" val="0"/>
                              </a:ext>
                            </a:extLst>
                          </a:blip>
                          <a:stretch>
                            <a:fillRect/>
                          </a:stretch>
                        </pic:blipFill>
                        <pic:spPr>
                          <a:xfrm>
                            <a:off x="0" y="0"/>
                            <a:ext cx="3679200" cy="1627200"/>
                          </a:xfrm>
                          <a:prstGeom prst="rect">
                            <a:avLst/>
                          </a:prstGeom>
                          <a:ln>
                            <a:solidFill>
                              <a:schemeClr val="accent1"/>
                            </a:solidFill>
                          </a:ln>
                        </pic:spPr>
                      </pic:pic>
                    </a:graphicData>
                  </a:graphic>
                </wp:inline>
              </w:drawing>
            </w:r>
          </w:p>
        </w:tc>
      </w:tr>
      <w:tr w:rsidR="00073A5F" w:rsidRPr="001F3846" w14:paraId="1E8950D8" w14:textId="77777777" w:rsidTr="00797A1B">
        <w:trPr>
          <w:cantSplit/>
          <w:trHeight w:val="5385"/>
          <w:tblHeader/>
        </w:trPr>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5E7AF6"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T.2-b: Increase of the ITU-T membership, including Sector Members, Associates and Academia</w:t>
            </w:r>
          </w:p>
        </w:tc>
        <w:tc>
          <w:tcPr>
            <w:tcW w:w="20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A00ED4" w14:textId="77777777" w:rsidR="00073A5F" w:rsidRPr="001F3846" w:rsidRDefault="00073A5F" w:rsidP="00797A1B">
            <w:pPr>
              <w:rPr>
                <w:rFonts w:ascii="Calibri" w:hAnsi="Calibri" w:cs="Calibri"/>
              </w:rPr>
            </w:pPr>
            <w:r w:rsidRPr="4AC24EB6">
              <w:rPr>
                <w:rFonts w:ascii="Calibri" w:hAnsi="Calibri" w:cs="Calibri"/>
                <w:color w:val="000000" w:themeColor="text1"/>
              </w:rPr>
              <w:t xml:space="preserve">Combined net increase of 13 ITU-T members in 2023 (+7 ITU-T Sector Members; +6 ITU-T Associates). Source: Membership Annual Report 2023 available in </w:t>
            </w:r>
            <w:proofErr w:type="spellStart"/>
            <w:r w:rsidRPr="4AC24EB6">
              <w:rPr>
                <w:rFonts w:ascii="Calibri" w:hAnsi="Calibri" w:cs="Calibri"/>
                <w:color w:val="000000" w:themeColor="text1"/>
              </w:rPr>
              <w:t>PowerBI</w:t>
            </w:r>
            <w:proofErr w:type="spellEnd"/>
            <w:r w:rsidRPr="4AC24EB6">
              <w:rPr>
                <w:rFonts w:ascii="Calibri" w:hAnsi="Calibri" w:cs="Calibri"/>
                <w:color w:val="000000" w:themeColor="text1"/>
              </w:rPr>
              <w:t>. (Academia participation is not included as this category is ITU-wide and is overseen by SPM)</w:t>
            </w:r>
          </w:p>
        </w:tc>
        <w:tc>
          <w:tcPr>
            <w:tcW w:w="19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659E3A"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 xml:space="preserve">ITU-T Total Sector Members, Associates, Academia </w:t>
            </w:r>
          </w:p>
        </w:tc>
        <w:tc>
          <w:tcPr>
            <w:tcW w:w="22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73EE49"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 xml:space="preserve">Source: Membership Annual Report 2023 available in </w:t>
            </w:r>
            <w:proofErr w:type="spellStart"/>
            <w:r w:rsidRPr="001F3846">
              <w:rPr>
                <w:rFonts w:ascii="Calibri" w:hAnsi="Calibri" w:cs="Calibri"/>
                <w:color w:val="000000"/>
              </w:rPr>
              <w:t>PowerBI</w:t>
            </w:r>
            <w:proofErr w:type="spellEnd"/>
            <w:r w:rsidRPr="001F3846">
              <w:rPr>
                <w:rFonts w:ascii="Calibri" w:hAnsi="Calibri" w:cs="Calibri"/>
                <w:color w:val="000000"/>
              </w:rPr>
              <w:t xml:space="preserve"> </w:t>
            </w:r>
          </w:p>
        </w:tc>
      </w:tr>
    </w:tbl>
    <w:p w14:paraId="14EF3EB8" w14:textId="77777777" w:rsidR="00073A5F" w:rsidRPr="001F3846" w:rsidRDefault="00073A5F" w:rsidP="00073A5F"/>
    <w:p w14:paraId="3945E0ED" w14:textId="77777777" w:rsidR="00073A5F" w:rsidRPr="001F3846" w:rsidRDefault="00073A5F" w:rsidP="00073A5F">
      <w:pPr>
        <w:rPr>
          <w:i/>
          <w:sz w:val="22"/>
          <w:szCs w:val="22"/>
        </w:rPr>
      </w:pPr>
      <w:r w:rsidRPr="001F3846">
        <w:rPr>
          <w:i/>
          <w:sz w:val="22"/>
          <w:szCs w:val="22"/>
        </w:rPr>
        <w:br w:type="page"/>
      </w:r>
    </w:p>
    <w:p w14:paraId="48D2B3E5" w14:textId="77777777" w:rsidR="00073A5F" w:rsidRPr="001F3846" w:rsidRDefault="00073A5F" w:rsidP="00073A5F">
      <w:pPr>
        <w:rPr>
          <w:color w:val="002060"/>
          <w:sz w:val="28"/>
          <w:szCs w:val="28"/>
        </w:rPr>
      </w:pPr>
      <w:r w:rsidRPr="001F3846">
        <w:rPr>
          <w:b/>
          <w:color w:val="833C0B" w:themeColor="accent2" w:themeShade="80"/>
          <w:sz w:val="28"/>
          <w:szCs w:val="28"/>
        </w:rPr>
        <w:lastRenderedPageBreak/>
        <w:t>3.3</w:t>
      </w:r>
      <w:r w:rsidRPr="001F3846">
        <w:rPr>
          <w:b/>
          <w:color w:val="833C0B" w:themeColor="accent2" w:themeShade="80"/>
          <w:sz w:val="28"/>
          <w:szCs w:val="28"/>
        </w:rPr>
        <w:tab/>
        <w:t>Telecommunication resources</w:t>
      </w:r>
    </w:p>
    <w:p w14:paraId="564C4330" w14:textId="77777777" w:rsidR="00073A5F" w:rsidRPr="001F3846" w:rsidRDefault="00073A5F" w:rsidP="00073A5F">
      <w:pPr>
        <w:rPr>
          <w:b/>
          <w:color w:val="002060"/>
        </w:rPr>
      </w:pPr>
    </w:p>
    <w:p w14:paraId="46BA70F6" w14:textId="77777777" w:rsidR="00073A5F" w:rsidRPr="001F3846" w:rsidRDefault="00073A5F" w:rsidP="00073A5F">
      <w:pPr>
        <w:rPr>
          <w:color w:val="002060"/>
        </w:rPr>
      </w:pPr>
      <w:r w:rsidRPr="001F3846">
        <w:rPr>
          <w:b/>
          <w:color w:val="002060"/>
        </w:rPr>
        <w:t>Description</w:t>
      </w:r>
    </w:p>
    <w:p w14:paraId="798C761D" w14:textId="77777777" w:rsidR="00073A5F" w:rsidRPr="001F3846" w:rsidRDefault="00073A5F" w:rsidP="00073A5F"/>
    <w:p w14:paraId="1C9C3431" w14:textId="77777777" w:rsidR="00073A5F" w:rsidRPr="001F3846" w:rsidRDefault="00073A5F" w:rsidP="00073A5F">
      <w:r w:rsidRPr="001F3846">
        <w:t xml:space="preserve">Telecommunication resources: Ensure effective allocation and management of international telecommunication numbering, naming, addressing and identification resources in accordance with ITU-T </w:t>
      </w:r>
      <w:r>
        <w:t>R</w:t>
      </w:r>
      <w:r w:rsidRPr="001F3846">
        <w:t>ecommendations and procedures.</w:t>
      </w:r>
    </w:p>
    <w:p w14:paraId="2F8B06CE" w14:textId="77777777" w:rsidR="00073A5F" w:rsidRPr="001F3846" w:rsidRDefault="00073A5F" w:rsidP="00073A5F"/>
    <w:p w14:paraId="0390DFDC" w14:textId="77777777" w:rsidR="00073A5F" w:rsidRPr="001F3846" w:rsidRDefault="00073A5F" w:rsidP="00073A5F">
      <w:pPr>
        <w:rPr>
          <w:u w:val="single"/>
        </w:rPr>
      </w:pPr>
      <w:r w:rsidRPr="001F3846">
        <w:rPr>
          <w:u w:val="single"/>
        </w:rPr>
        <w:t>Outcomes:</w:t>
      </w:r>
    </w:p>
    <w:p w14:paraId="67E8B849" w14:textId="77777777" w:rsidR="00073A5F" w:rsidRPr="001F3846" w:rsidRDefault="00073A5F" w:rsidP="00073A5F"/>
    <w:p w14:paraId="65F2BFA7" w14:textId="77777777" w:rsidR="00073A5F" w:rsidRPr="001F3846" w:rsidRDefault="00073A5F" w:rsidP="00073A5F">
      <w:r w:rsidRPr="001F3846">
        <w:t xml:space="preserve">T.3-a: Timely and accurate allocation of international telecommunication numbering, naming, addressing and identification resources, as specified in the relevant </w:t>
      </w:r>
      <w:r w:rsidRPr="64C04D52">
        <w:t>R</w:t>
      </w:r>
      <w:r w:rsidRPr="001F3846">
        <w:t>ecommendations</w:t>
      </w:r>
    </w:p>
    <w:p w14:paraId="2CAF6287" w14:textId="77777777" w:rsidR="00073A5F" w:rsidRPr="001F3846" w:rsidRDefault="00073A5F" w:rsidP="00073A5F"/>
    <w:p w14:paraId="5F63AE5B" w14:textId="77777777" w:rsidR="00073A5F" w:rsidRPr="001F3846" w:rsidRDefault="00073A5F" w:rsidP="00073A5F">
      <w:pPr>
        <w:rPr>
          <w:b/>
          <w:color w:val="002060"/>
        </w:rPr>
      </w:pPr>
      <w:r w:rsidRPr="001F3846">
        <w:rPr>
          <w:b/>
          <w:color w:val="002060"/>
        </w:rPr>
        <w:t>2023 performance report</w:t>
      </w:r>
    </w:p>
    <w:p w14:paraId="0E24C6AF" w14:textId="77777777" w:rsidR="00073A5F" w:rsidRPr="001F3846" w:rsidRDefault="00073A5F" w:rsidP="00073A5F"/>
    <w:p w14:paraId="33E6D116" w14:textId="77777777" w:rsidR="00073A5F" w:rsidRPr="001F3846" w:rsidRDefault="00073A5F" w:rsidP="00073A5F">
      <w:pPr>
        <w:rPr>
          <w:i/>
        </w:rPr>
      </w:pPr>
      <w:r w:rsidRPr="001F3846">
        <w:rPr>
          <w:i/>
        </w:rPr>
        <w:t>2023 Statement of achieved results</w:t>
      </w:r>
    </w:p>
    <w:p w14:paraId="38F00498" w14:textId="77777777" w:rsidR="00073A5F" w:rsidRPr="001F3846" w:rsidRDefault="00073A5F" w:rsidP="00073A5F"/>
    <w:tbl>
      <w:tblPr>
        <w:tblW w:w="8460" w:type="dxa"/>
        <w:tblLook w:val="04A0" w:firstRow="1" w:lastRow="0" w:firstColumn="1" w:lastColumn="0" w:noHBand="0" w:noVBand="1"/>
      </w:tblPr>
      <w:tblGrid>
        <w:gridCol w:w="2114"/>
        <w:gridCol w:w="2096"/>
        <w:gridCol w:w="1998"/>
        <w:gridCol w:w="2252"/>
      </w:tblGrid>
      <w:tr w:rsidR="00073A5F" w:rsidRPr="001F3846" w14:paraId="759891DC" w14:textId="77777777" w:rsidTr="00797A1B">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hideMark/>
          </w:tcPr>
          <w:p w14:paraId="6AED1F9F"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Expected results</w:t>
            </w:r>
          </w:p>
        </w:tc>
        <w:tc>
          <w:tcPr>
            <w:tcW w:w="2140" w:type="dxa"/>
            <w:tcBorders>
              <w:top w:val="single" w:sz="4" w:space="0" w:color="auto"/>
              <w:left w:val="nil"/>
              <w:bottom w:val="single" w:sz="4" w:space="0" w:color="auto"/>
              <w:right w:val="single" w:sz="4" w:space="0" w:color="auto"/>
            </w:tcBorders>
            <w:shd w:val="clear" w:color="000000" w:fill="70A288"/>
            <w:hideMark/>
          </w:tcPr>
          <w:p w14:paraId="25E2FFE3"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Achieved results</w:t>
            </w:r>
          </w:p>
        </w:tc>
        <w:tc>
          <w:tcPr>
            <w:tcW w:w="2020" w:type="dxa"/>
            <w:tcBorders>
              <w:top w:val="single" w:sz="4" w:space="0" w:color="auto"/>
              <w:left w:val="nil"/>
              <w:bottom w:val="single" w:sz="4" w:space="0" w:color="auto"/>
              <w:right w:val="single" w:sz="4" w:space="0" w:color="auto"/>
            </w:tcBorders>
            <w:shd w:val="clear" w:color="000000" w:fill="DAB785"/>
            <w:hideMark/>
          </w:tcPr>
          <w:p w14:paraId="107F7B50"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Key performance indicators</w:t>
            </w:r>
          </w:p>
        </w:tc>
        <w:tc>
          <w:tcPr>
            <w:tcW w:w="2280" w:type="dxa"/>
            <w:tcBorders>
              <w:top w:val="single" w:sz="4" w:space="0" w:color="auto"/>
              <w:left w:val="nil"/>
              <w:bottom w:val="single" w:sz="4" w:space="0" w:color="auto"/>
              <w:right w:val="single" w:sz="4" w:space="0" w:color="auto"/>
            </w:tcBorders>
            <w:shd w:val="clear" w:color="000000" w:fill="D6896F"/>
            <w:hideMark/>
          </w:tcPr>
          <w:p w14:paraId="05AA695C"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Measurement / performance data</w:t>
            </w:r>
          </w:p>
        </w:tc>
      </w:tr>
      <w:tr w:rsidR="00073A5F" w:rsidRPr="001F3846" w14:paraId="2BB01AB8" w14:textId="77777777" w:rsidTr="00797A1B">
        <w:trPr>
          <w:trHeight w:val="3980"/>
        </w:trPr>
        <w:tc>
          <w:tcPr>
            <w:tcW w:w="2020" w:type="dxa"/>
            <w:tcBorders>
              <w:top w:val="nil"/>
              <w:left w:val="single" w:sz="4" w:space="0" w:color="auto"/>
              <w:bottom w:val="nil"/>
              <w:right w:val="single" w:sz="4" w:space="0" w:color="auto"/>
            </w:tcBorders>
            <w:shd w:val="clear" w:color="000000" w:fill="F2F2F2"/>
            <w:hideMark/>
          </w:tcPr>
          <w:p w14:paraId="7920A1E6"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T.3-a: Timely and accurate allocation of international telecommunication numbering, naming, addressing and identification resources, as specified in the relevant recommendations</w:t>
            </w:r>
          </w:p>
        </w:tc>
        <w:tc>
          <w:tcPr>
            <w:tcW w:w="2140" w:type="dxa"/>
            <w:tcBorders>
              <w:top w:val="nil"/>
              <w:left w:val="nil"/>
              <w:bottom w:val="nil"/>
              <w:right w:val="single" w:sz="4" w:space="0" w:color="auto"/>
            </w:tcBorders>
            <w:shd w:val="clear" w:color="000000" w:fill="F2F2F2"/>
            <w:hideMark/>
          </w:tcPr>
          <w:p w14:paraId="73EFF3DB" w14:textId="77777777" w:rsidR="00073A5F" w:rsidRPr="001F3846" w:rsidRDefault="00073A5F" w:rsidP="00797A1B">
            <w:pPr>
              <w:outlineLvl w:val="0"/>
              <w:rPr>
                <w:rFonts w:ascii="Calibri" w:hAnsi="Calibri" w:cs="Calibri"/>
                <w:color w:val="000000"/>
              </w:rPr>
            </w:pPr>
            <w:r w:rsidRPr="00B5165B">
              <w:rPr>
                <w:rFonts w:ascii="Calibri" w:hAnsi="Calibri" w:cs="Calibri"/>
                <w:color w:val="000000"/>
              </w:rPr>
              <w:t>Total number of assigned UIN, SANC, shared E.164CC and IC, shared E.212 MCC and MNC</w:t>
            </w:r>
          </w:p>
        </w:tc>
        <w:tc>
          <w:tcPr>
            <w:tcW w:w="2020" w:type="dxa"/>
            <w:tcBorders>
              <w:top w:val="nil"/>
              <w:left w:val="nil"/>
              <w:bottom w:val="nil"/>
              <w:right w:val="single" w:sz="4" w:space="0" w:color="auto"/>
            </w:tcBorders>
            <w:shd w:val="clear" w:color="000000" w:fill="F2F2F2"/>
            <w:hideMark/>
          </w:tcPr>
          <w:p w14:paraId="576B09C6"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 xml:space="preserve">Number of assignments answered within a certain </w:t>
            </w:r>
            <w:proofErr w:type="gramStart"/>
            <w:r w:rsidRPr="001F3846">
              <w:rPr>
                <w:rFonts w:ascii="Calibri" w:hAnsi="Calibri" w:cs="Calibri"/>
                <w:color w:val="000000"/>
              </w:rPr>
              <w:t>period of time</w:t>
            </w:r>
            <w:proofErr w:type="gramEnd"/>
          </w:p>
        </w:tc>
        <w:tc>
          <w:tcPr>
            <w:tcW w:w="2280" w:type="dxa"/>
            <w:tcBorders>
              <w:top w:val="nil"/>
              <w:left w:val="nil"/>
              <w:bottom w:val="nil"/>
              <w:right w:val="single" w:sz="4" w:space="0" w:color="auto"/>
            </w:tcBorders>
            <w:shd w:val="clear" w:color="000000" w:fill="F2F2F2"/>
            <w:hideMark/>
          </w:tcPr>
          <w:p w14:paraId="4062DC74" w14:textId="77777777" w:rsidR="00073A5F" w:rsidRPr="001F3846" w:rsidRDefault="00073A5F" w:rsidP="00797A1B">
            <w:pPr>
              <w:outlineLvl w:val="0"/>
              <w:rPr>
                <w:rFonts w:ascii="Calibri" w:hAnsi="Calibri" w:cs="Calibri"/>
                <w:color w:val="000000"/>
              </w:rPr>
            </w:pPr>
            <w:r w:rsidRPr="00C146F5">
              <w:rPr>
                <w:rFonts w:ascii="Calibri" w:hAnsi="Calibri" w:cs="Calibri"/>
                <w:color w:val="000000"/>
              </w:rPr>
              <w:t>264</w:t>
            </w:r>
            <w:r w:rsidRPr="001F3846">
              <w:rPr>
                <w:rFonts w:ascii="Calibri" w:hAnsi="Calibri" w:cs="Calibri"/>
                <w:color w:val="000000"/>
              </w:rPr>
              <w:t xml:space="preserve"> </w:t>
            </w:r>
          </w:p>
        </w:tc>
      </w:tr>
      <w:tr w:rsidR="00073A5F" w:rsidRPr="001F3846" w14:paraId="05B309F1" w14:textId="77777777" w:rsidTr="00797A1B">
        <w:trPr>
          <w:trHeight w:val="80"/>
        </w:trPr>
        <w:tc>
          <w:tcPr>
            <w:tcW w:w="2020" w:type="dxa"/>
            <w:tcBorders>
              <w:top w:val="nil"/>
              <w:left w:val="single" w:sz="4" w:space="0" w:color="auto"/>
              <w:bottom w:val="single" w:sz="4" w:space="0" w:color="auto"/>
              <w:right w:val="single" w:sz="4" w:space="0" w:color="auto"/>
            </w:tcBorders>
            <w:shd w:val="clear" w:color="000000" w:fill="FFFFFF"/>
            <w:hideMark/>
          </w:tcPr>
          <w:p w14:paraId="1DFDD0C0"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 xml:space="preserve"> </w:t>
            </w:r>
          </w:p>
        </w:tc>
        <w:tc>
          <w:tcPr>
            <w:tcW w:w="2140" w:type="dxa"/>
            <w:tcBorders>
              <w:top w:val="nil"/>
              <w:left w:val="nil"/>
              <w:bottom w:val="single" w:sz="4" w:space="0" w:color="auto"/>
              <w:right w:val="single" w:sz="4" w:space="0" w:color="auto"/>
            </w:tcBorders>
            <w:shd w:val="clear" w:color="000000" w:fill="FFFFFF"/>
            <w:hideMark/>
          </w:tcPr>
          <w:p w14:paraId="2D3E094D"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 xml:space="preserve"> </w:t>
            </w:r>
          </w:p>
        </w:tc>
        <w:tc>
          <w:tcPr>
            <w:tcW w:w="2020" w:type="dxa"/>
            <w:tcBorders>
              <w:top w:val="nil"/>
              <w:left w:val="nil"/>
              <w:bottom w:val="single" w:sz="4" w:space="0" w:color="auto"/>
              <w:right w:val="single" w:sz="4" w:space="0" w:color="auto"/>
            </w:tcBorders>
            <w:shd w:val="clear" w:color="000000" w:fill="FFFFFF"/>
            <w:hideMark/>
          </w:tcPr>
          <w:p w14:paraId="3FF7A79D"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 xml:space="preserve"> </w:t>
            </w:r>
          </w:p>
        </w:tc>
        <w:tc>
          <w:tcPr>
            <w:tcW w:w="2280" w:type="dxa"/>
            <w:tcBorders>
              <w:top w:val="nil"/>
              <w:left w:val="nil"/>
              <w:bottom w:val="single" w:sz="4" w:space="0" w:color="auto"/>
              <w:right w:val="single" w:sz="4" w:space="0" w:color="auto"/>
            </w:tcBorders>
            <w:shd w:val="clear" w:color="000000" w:fill="FFFFFF"/>
            <w:hideMark/>
          </w:tcPr>
          <w:p w14:paraId="1AE6074E"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 xml:space="preserve"> </w:t>
            </w:r>
          </w:p>
        </w:tc>
      </w:tr>
    </w:tbl>
    <w:p w14:paraId="4091046B" w14:textId="77777777" w:rsidR="00073A5F" w:rsidRPr="001F3846" w:rsidRDefault="00073A5F" w:rsidP="00073A5F"/>
    <w:p w14:paraId="16635A9C" w14:textId="77777777" w:rsidR="00073A5F" w:rsidRPr="001F3846" w:rsidRDefault="00073A5F" w:rsidP="00073A5F"/>
    <w:p w14:paraId="7C97CF10" w14:textId="77777777" w:rsidR="00073A5F" w:rsidRPr="001F3846" w:rsidRDefault="00073A5F" w:rsidP="00073A5F">
      <w:pPr>
        <w:rPr>
          <w:b/>
          <w:color w:val="833C0B" w:themeColor="accent2" w:themeShade="80"/>
          <w:sz w:val="28"/>
          <w:szCs w:val="28"/>
        </w:rPr>
      </w:pPr>
      <w:r w:rsidRPr="001F3846">
        <w:rPr>
          <w:b/>
          <w:color w:val="833C0B" w:themeColor="accent2" w:themeShade="80"/>
          <w:sz w:val="28"/>
          <w:szCs w:val="28"/>
        </w:rPr>
        <w:br w:type="page"/>
      </w:r>
    </w:p>
    <w:p w14:paraId="66EF8216" w14:textId="77777777" w:rsidR="00073A5F" w:rsidRPr="001F3846" w:rsidRDefault="00073A5F" w:rsidP="00073A5F">
      <w:pPr>
        <w:rPr>
          <w:color w:val="002060"/>
          <w:sz w:val="28"/>
          <w:szCs w:val="28"/>
        </w:rPr>
      </w:pPr>
      <w:r w:rsidRPr="001F3846">
        <w:rPr>
          <w:b/>
          <w:color w:val="833C0B" w:themeColor="accent2" w:themeShade="80"/>
          <w:sz w:val="28"/>
          <w:szCs w:val="28"/>
        </w:rPr>
        <w:lastRenderedPageBreak/>
        <w:t>3.4</w:t>
      </w:r>
      <w:r w:rsidRPr="001F3846">
        <w:rPr>
          <w:b/>
          <w:color w:val="833C0B" w:themeColor="accent2" w:themeShade="80"/>
          <w:sz w:val="28"/>
          <w:szCs w:val="28"/>
        </w:rPr>
        <w:tab/>
        <w:t>Knowledge-sharing</w:t>
      </w:r>
    </w:p>
    <w:p w14:paraId="0D5E67C7" w14:textId="77777777" w:rsidR="00073A5F" w:rsidRPr="001F3846" w:rsidRDefault="00073A5F" w:rsidP="00073A5F">
      <w:pPr>
        <w:rPr>
          <w:b/>
          <w:color w:val="002060"/>
        </w:rPr>
      </w:pPr>
    </w:p>
    <w:p w14:paraId="79BFF257" w14:textId="77777777" w:rsidR="00073A5F" w:rsidRPr="001F3846" w:rsidRDefault="00073A5F" w:rsidP="00073A5F">
      <w:pPr>
        <w:rPr>
          <w:color w:val="002060"/>
        </w:rPr>
      </w:pPr>
      <w:r w:rsidRPr="001F3846">
        <w:rPr>
          <w:b/>
          <w:color w:val="002060"/>
        </w:rPr>
        <w:t>Description</w:t>
      </w:r>
    </w:p>
    <w:p w14:paraId="53C0E486" w14:textId="77777777" w:rsidR="00073A5F" w:rsidRPr="001F3846" w:rsidRDefault="00073A5F" w:rsidP="00073A5F"/>
    <w:p w14:paraId="2A0BB855" w14:textId="77777777" w:rsidR="00073A5F" w:rsidRPr="001F3846" w:rsidRDefault="00073A5F" w:rsidP="00073A5F">
      <w:r w:rsidRPr="001F3846">
        <w:t>Knowledge-sharing: Foster the acquisition, awareness and sharing of knowledge and know-how on the standardization activities of ITU-T</w:t>
      </w:r>
    </w:p>
    <w:p w14:paraId="1EAB4B94" w14:textId="77777777" w:rsidR="00073A5F" w:rsidRPr="001F3846" w:rsidRDefault="00073A5F" w:rsidP="00073A5F"/>
    <w:p w14:paraId="2C7F372C" w14:textId="77777777" w:rsidR="00073A5F" w:rsidRPr="001F3846" w:rsidRDefault="00073A5F" w:rsidP="00073A5F">
      <w:pPr>
        <w:rPr>
          <w:u w:val="single"/>
        </w:rPr>
      </w:pPr>
      <w:r w:rsidRPr="001F3846">
        <w:rPr>
          <w:u w:val="single"/>
        </w:rPr>
        <w:t>Outcomes:</w:t>
      </w:r>
    </w:p>
    <w:p w14:paraId="277454A0" w14:textId="77777777" w:rsidR="00073A5F" w:rsidRPr="001F3846" w:rsidRDefault="00073A5F" w:rsidP="00073A5F"/>
    <w:p w14:paraId="34DF3619" w14:textId="77777777" w:rsidR="00073A5F" w:rsidRPr="001F3846" w:rsidRDefault="00073A5F" w:rsidP="00073A5F">
      <w:r w:rsidRPr="001F3846">
        <w:t>T.4-a: Increased knowledge on ITU-T standards and on best practices in their implementation</w:t>
      </w:r>
    </w:p>
    <w:p w14:paraId="722B2ADB" w14:textId="77777777" w:rsidR="00073A5F" w:rsidRPr="001F3846" w:rsidRDefault="00073A5F" w:rsidP="00073A5F">
      <w:r w:rsidRPr="001F3846">
        <w:t>T.4-b: Increased participation in ITU-T's standardization activities and increased awareness of the relevance of ITU-T standards</w:t>
      </w:r>
    </w:p>
    <w:p w14:paraId="7D180239" w14:textId="77777777" w:rsidR="00073A5F" w:rsidRPr="001F3846" w:rsidRDefault="00073A5F" w:rsidP="00073A5F">
      <w:r w:rsidRPr="001F3846">
        <w:t>T.4-c: Increased Sector visibility</w:t>
      </w:r>
    </w:p>
    <w:p w14:paraId="1D1A4FDA" w14:textId="77777777" w:rsidR="00073A5F" w:rsidRPr="001F3846" w:rsidRDefault="00073A5F" w:rsidP="00073A5F"/>
    <w:p w14:paraId="15761D83" w14:textId="77777777" w:rsidR="00073A5F" w:rsidRPr="001F3846" w:rsidRDefault="00073A5F" w:rsidP="00073A5F">
      <w:pPr>
        <w:rPr>
          <w:b/>
          <w:color w:val="002060"/>
        </w:rPr>
      </w:pPr>
      <w:r w:rsidRPr="001F3846">
        <w:rPr>
          <w:b/>
          <w:color w:val="002060"/>
        </w:rPr>
        <w:t>2023 performance report</w:t>
      </w:r>
    </w:p>
    <w:p w14:paraId="6F56F0B8" w14:textId="77777777" w:rsidR="00073A5F" w:rsidRPr="001F3846" w:rsidRDefault="00073A5F" w:rsidP="00073A5F"/>
    <w:p w14:paraId="755DC3A4" w14:textId="77777777" w:rsidR="00073A5F" w:rsidRPr="001F3846" w:rsidRDefault="00073A5F" w:rsidP="00073A5F">
      <w:pPr>
        <w:rPr>
          <w:i/>
        </w:rPr>
      </w:pPr>
      <w:r w:rsidRPr="001F3846">
        <w:rPr>
          <w:i/>
        </w:rPr>
        <w:t>2023 Statement of achieved results</w:t>
      </w:r>
    </w:p>
    <w:p w14:paraId="29277413" w14:textId="77777777" w:rsidR="00073A5F" w:rsidRPr="001F3846" w:rsidRDefault="00073A5F" w:rsidP="00073A5F"/>
    <w:tbl>
      <w:tblPr>
        <w:tblW w:w="8460" w:type="dxa"/>
        <w:tblCellMar>
          <w:top w:w="113" w:type="dxa"/>
          <w:bottom w:w="113" w:type="dxa"/>
        </w:tblCellMar>
        <w:tblLook w:val="04A0" w:firstRow="1" w:lastRow="0" w:firstColumn="1" w:lastColumn="0" w:noHBand="0" w:noVBand="1"/>
      </w:tblPr>
      <w:tblGrid>
        <w:gridCol w:w="2020"/>
        <w:gridCol w:w="2140"/>
        <w:gridCol w:w="2020"/>
        <w:gridCol w:w="2280"/>
      </w:tblGrid>
      <w:tr w:rsidR="00073A5F" w:rsidRPr="001F3846" w14:paraId="5D5DEFED" w14:textId="77777777" w:rsidTr="00797A1B">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hideMark/>
          </w:tcPr>
          <w:p w14:paraId="699CBC5D"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Expected results</w:t>
            </w:r>
          </w:p>
        </w:tc>
        <w:tc>
          <w:tcPr>
            <w:tcW w:w="2140" w:type="dxa"/>
            <w:tcBorders>
              <w:top w:val="single" w:sz="4" w:space="0" w:color="auto"/>
              <w:left w:val="nil"/>
              <w:bottom w:val="single" w:sz="4" w:space="0" w:color="auto"/>
              <w:right w:val="single" w:sz="4" w:space="0" w:color="auto"/>
            </w:tcBorders>
            <w:shd w:val="clear" w:color="000000" w:fill="70A288"/>
            <w:hideMark/>
          </w:tcPr>
          <w:p w14:paraId="3CF33638"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Achieved results</w:t>
            </w:r>
          </w:p>
        </w:tc>
        <w:tc>
          <w:tcPr>
            <w:tcW w:w="2020" w:type="dxa"/>
            <w:tcBorders>
              <w:top w:val="single" w:sz="4" w:space="0" w:color="auto"/>
              <w:left w:val="nil"/>
              <w:bottom w:val="single" w:sz="4" w:space="0" w:color="auto"/>
              <w:right w:val="single" w:sz="4" w:space="0" w:color="auto"/>
            </w:tcBorders>
            <w:shd w:val="clear" w:color="000000" w:fill="DAB785"/>
            <w:hideMark/>
          </w:tcPr>
          <w:p w14:paraId="5973D48A"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Key performance indicators</w:t>
            </w:r>
          </w:p>
        </w:tc>
        <w:tc>
          <w:tcPr>
            <w:tcW w:w="2280" w:type="dxa"/>
            <w:tcBorders>
              <w:top w:val="single" w:sz="4" w:space="0" w:color="auto"/>
              <w:left w:val="nil"/>
              <w:bottom w:val="single" w:sz="4" w:space="0" w:color="auto"/>
              <w:right w:val="single" w:sz="4" w:space="0" w:color="auto"/>
            </w:tcBorders>
            <w:shd w:val="clear" w:color="000000" w:fill="D6896F"/>
            <w:hideMark/>
          </w:tcPr>
          <w:p w14:paraId="4BAD95F0"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Measurement / performance data</w:t>
            </w:r>
          </w:p>
        </w:tc>
      </w:tr>
      <w:tr w:rsidR="00073A5F" w:rsidRPr="001F3846" w14:paraId="15EB4200" w14:textId="77777777" w:rsidTr="00797A1B">
        <w:trPr>
          <w:trHeight w:val="3060"/>
        </w:trPr>
        <w:tc>
          <w:tcPr>
            <w:tcW w:w="2020" w:type="dxa"/>
            <w:tcBorders>
              <w:top w:val="single" w:sz="4" w:space="0" w:color="auto"/>
              <w:left w:val="single" w:sz="4" w:space="0" w:color="auto"/>
              <w:bottom w:val="single" w:sz="4" w:space="0" w:color="auto"/>
              <w:right w:val="single" w:sz="4" w:space="0" w:color="auto"/>
            </w:tcBorders>
            <w:shd w:val="clear" w:color="000000" w:fill="F2F2F2"/>
            <w:hideMark/>
          </w:tcPr>
          <w:p w14:paraId="77CA4BD5"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 xml:space="preserve">T.4-b: Increased participation in ITU-T’s standardization activities and increased awareness of the relevance of ITU-T standards </w:t>
            </w:r>
          </w:p>
        </w:tc>
        <w:tc>
          <w:tcPr>
            <w:tcW w:w="2140" w:type="dxa"/>
            <w:tcBorders>
              <w:top w:val="single" w:sz="4" w:space="0" w:color="auto"/>
              <w:left w:val="nil"/>
              <w:bottom w:val="single" w:sz="4" w:space="0" w:color="auto"/>
              <w:right w:val="nil"/>
            </w:tcBorders>
            <w:shd w:val="clear" w:color="000000" w:fill="F2F2F2"/>
            <w:hideMark/>
          </w:tcPr>
          <w:p w14:paraId="26CC2A6F" w14:textId="77777777" w:rsidR="00073A5F" w:rsidRPr="001F3846" w:rsidRDefault="00073A5F" w:rsidP="00797A1B">
            <w:pPr>
              <w:outlineLvl w:val="0"/>
              <w:rPr>
                <w:rFonts w:ascii="Calibri" w:hAnsi="Calibri" w:cs="Calibri"/>
                <w:color w:val="000000"/>
                <w:sz w:val="22"/>
                <w:szCs w:val="22"/>
              </w:rPr>
            </w:pPr>
            <w:r>
              <w:rPr>
                <w:rFonts w:ascii="Calibri" w:hAnsi="Calibri" w:cs="Calibri"/>
                <w:color w:val="000000"/>
                <w:sz w:val="22"/>
                <w:szCs w:val="22"/>
              </w:rPr>
              <w:t>Chart available below</w:t>
            </w:r>
          </w:p>
        </w:tc>
        <w:tc>
          <w:tcPr>
            <w:tcW w:w="2020" w:type="dxa"/>
            <w:tcBorders>
              <w:top w:val="single" w:sz="4" w:space="0" w:color="auto"/>
              <w:left w:val="single" w:sz="4" w:space="0" w:color="auto"/>
              <w:bottom w:val="single" w:sz="4" w:space="0" w:color="auto"/>
              <w:right w:val="single" w:sz="4" w:space="0" w:color="auto"/>
            </w:tcBorders>
            <w:shd w:val="clear" w:color="000000" w:fill="F2F2F2"/>
            <w:hideMark/>
          </w:tcPr>
          <w:p w14:paraId="0184A823"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 participants on Virtual platforms</w:t>
            </w:r>
          </w:p>
        </w:tc>
        <w:tc>
          <w:tcPr>
            <w:tcW w:w="2280" w:type="dxa"/>
            <w:tcBorders>
              <w:top w:val="single" w:sz="4" w:space="0" w:color="auto"/>
              <w:left w:val="nil"/>
              <w:bottom w:val="single" w:sz="4" w:space="0" w:color="auto"/>
              <w:right w:val="single" w:sz="4" w:space="0" w:color="auto"/>
            </w:tcBorders>
            <w:shd w:val="clear" w:color="000000" w:fill="F2F2F2"/>
            <w:hideMark/>
          </w:tcPr>
          <w:p w14:paraId="593308F3" w14:textId="77777777" w:rsidR="00073A5F" w:rsidRPr="001F3846" w:rsidRDefault="00073A5F" w:rsidP="00797A1B">
            <w:pPr>
              <w:outlineLvl w:val="0"/>
              <w:rPr>
                <w:rFonts w:ascii="Calibri" w:hAnsi="Calibri" w:cs="Calibri"/>
                <w:color w:val="000000"/>
              </w:rPr>
            </w:pPr>
            <w:r>
              <w:rPr>
                <w:rFonts w:ascii="Calibri" w:hAnsi="Calibri" w:cs="Calibri"/>
                <w:color w:val="000000"/>
              </w:rPr>
              <w:t xml:space="preserve">MS </w:t>
            </w:r>
            <w:proofErr w:type="spellStart"/>
            <w:r w:rsidRPr="001F3846">
              <w:rPr>
                <w:rFonts w:ascii="Calibri" w:hAnsi="Calibri" w:cs="Calibri"/>
                <w:color w:val="000000"/>
              </w:rPr>
              <w:t>PowerBI</w:t>
            </w:r>
            <w:proofErr w:type="spellEnd"/>
            <w:r>
              <w:rPr>
                <w:rFonts w:ascii="Calibri" w:hAnsi="Calibri" w:cs="Calibri"/>
                <w:color w:val="000000"/>
              </w:rPr>
              <w:t xml:space="preserve"> internal report</w:t>
            </w:r>
          </w:p>
        </w:tc>
      </w:tr>
      <w:tr w:rsidR="00073A5F" w:rsidRPr="001F3846" w14:paraId="7576EAB6" w14:textId="77777777" w:rsidTr="00797A1B">
        <w:trPr>
          <w:trHeight w:val="1700"/>
        </w:trPr>
        <w:tc>
          <w:tcPr>
            <w:tcW w:w="8460" w:type="dxa"/>
            <w:gridSpan w:val="4"/>
            <w:tcBorders>
              <w:top w:val="single" w:sz="4" w:space="0" w:color="auto"/>
              <w:left w:val="single" w:sz="4" w:space="0" w:color="auto"/>
              <w:bottom w:val="single" w:sz="4" w:space="0" w:color="auto"/>
              <w:right w:val="single" w:sz="4" w:space="0" w:color="auto"/>
            </w:tcBorders>
            <w:shd w:val="clear" w:color="000000" w:fill="FFFFFF" w:themeFill="background1"/>
          </w:tcPr>
          <w:p w14:paraId="7D4FB245" w14:textId="77777777" w:rsidR="00073A5F" w:rsidRPr="001F3846" w:rsidRDefault="00073A5F" w:rsidP="00797A1B">
            <w:pPr>
              <w:jc w:val="center"/>
              <w:outlineLvl w:val="0"/>
              <w:rPr>
                <w:rFonts w:ascii="Calibri" w:hAnsi="Calibri" w:cs="Calibri"/>
                <w:color w:val="000000"/>
              </w:rPr>
            </w:pPr>
            <w:r>
              <w:rPr>
                <w:rFonts w:ascii="Calibri" w:hAnsi="Calibri" w:cs="Calibri"/>
                <w:noProof/>
                <w:color w:val="000000"/>
              </w:rPr>
              <w:drawing>
                <wp:inline distT="0" distB="0" distL="0" distR="0" wp14:anchorId="4E7ACADE" wp14:editId="57C5861B">
                  <wp:extent cx="4264899" cy="1796841"/>
                  <wp:effectExtent l="19050" t="19050" r="21590" b="13335"/>
                  <wp:docPr id="1209711928" name="Picture 7" descr="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711928" name="Picture 7" descr="A graph of a graph&#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264899" cy="1796841"/>
                          </a:xfrm>
                          <a:prstGeom prst="rect">
                            <a:avLst/>
                          </a:prstGeom>
                          <a:ln>
                            <a:solidFill>
                              <a:schemeClr val="accent1"/>
                            </a:solidFill>
                          </a:ln>
                        </pic:spPr>
                      </pic:pic>
                    </a:graphicData>
                  </a:graphic>
                </wp:inline>
              </w:drawing>
            </w:r>
          </w:p>
        </w:tc>
      </w:tr>
      <w:tr w:rsidR="00073A5F" w:rsidRPr="001F3846" w14:paraId="41F48BE0" w14:textId="77777777" w:rsidTr="00797A1B">
        <w:trPr>
          <w:trHeight w:val="1700"/>
        </w:trPr>
        <w:tc>
          <w:tcPr>
            <w:tcW w:w="2020" w:type="dxa"/>
            <w:tcBorders>
              <w:top w:val="single" w:sz="4" w:space="0" w:color="auto"/>
              <w:left w:val="single" w:sz="4" w:space="0" w:color="auto"/>
              <w:bottom w:val="single" w:sz="4" w:space="0" w:color="auto"/>
              <w:right w:val="single" w:sz="4" w:space="0" w:color="auto"/>
            </w:tcBorders>
            <w:shd w:val="clear" w:color="000000" w:fill="FFFFFF"/>
            <w:hideMark/>
          </w:tcPr>
          <w:p w14:paraId="6E174CD0"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lastRenderedPageBreak/>
              <w:t xml:space="preserve">T.4-c: Increased Sector visibility </w:t>
            </w:r>
          </w:p>
        </w:tc>
        <w:tc>
          <w:tcPr>
            <w:tcW w:w="2140" w:type="dxa"/>
            <w:tcBorders>
              <w:top w:val="single" w:sz="4" w:space="0" w:color="auto"/>
              <w:left w:val="nil"/>
              <w:bottom w:val="single" w:sz="4" w:space="0" w:color="auto"/>
              <w:right w:val="single" w:sz="4" w:space="0" w:color="auto"/>
            </w:tcBorders>
            <w:shd w:val="clear" w:color="000000" w:fill="FFFFFF"/>
            <w:hideMark/>
          </w:tcPr>
          <w:p w14:paraId="0EEABBC8"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Relevant indicators are already covered under T.1 and T.2 above</w:t>
            </w:r>
          </w:p>
        </w:tc>
        <w:tc>
          <w:tcPr>
            <w:tcW w:w="2020" w:type="dxa"/>
            <w:tcBorders>
              <w:top w:val="single" w:sz="4" w:space="0" w:color="auto"/>
              <w:left w:val="nil"/>
              <w:bottom w:val="single" w:sz="4" w:space="0" w:color="auto"/>
              <w:right w:val="single" w:sz="4" w:space="0" w:color="auto"/>
            </w:tcBorders>
            <w:shd w:val="clear" w:color="000000" w:fill="FFFFFF"/>
            <w:hideMark/>
          </w:tcPr>
          <w:p w14:paraId="5E3290A4"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 xml:space="preserve"> </w:t>
            </w:r>
          </w:p>
        </w:tc>
        <w:tc>
          <w:tcPr>
            <w:tcW w:w="2280" w:type="dxa"/>
            <w:tcBorders>
              <w:top w:val="single" w:sz="4" w:space="0" w:color="auto"/>
              <w:left w:val="nil"/>
              <w:bottom w:val="single" w:sz="4" w:space="0" w:color="auto"/>
              <w:right w:val="single" w:sz="4" w:space="0" w:color="auto"/>
            </w:tcBorders>
            <w:shd w:val="clear" w:color="000000" w:fill="FFFFFF"/>
            <w:hideMark/>
          </w:tcPr>
          <w:p w14:paraId="54E3CB21"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 xml:space="preserve"> </w:t>
            </w:r>
          </w:p>
        </w:tc>
      </w:tr>
    </w:tbl>
    <w:p w14:paraId="5DA6F6E0" w14:textId="77777777" w:rsidR="00073A5F" w:rsidRPr="001F3846" w:rsidRDefault="00073A5F" w:rsidP="00073A5F"/>
    <w:p w14:paraId="6959DBCB" w14:textId="77777777" w:rsidR="00073A5F" w:rsidRPr="001F3846" w:rsidRDefault="00073A5F" w:rsidP="00073A5F">
      <w:pPr>
        <w:rPr>
          <w:color w:val="002060"/>
          <w:sz w:val="28"/>
          <w:szCs w:val="28"/>
        </w:rPr>
      </w:pPr>
      <w:r w:rsidRPr="001F3846">
        <w:rPr>
          <w:b/>
          <w:color w:val="833C0B" w:themeColor="accent2" w:themeShade="80"/>
          <w:sz w:val="28"/>
          <w:szCs w:val="28"/>
        </w:rPr>
        <w:t>3.5</w:t>
      </w:r>
      <w:r w:rsidRPr="001F3846">
        <w:rPr>
          <w:b/>
          <w:color w:val="833C0B" w:themeColor="accent2" w:themeShade="80"/>
          <w:sz w:val="28"/>
          <w:szCs w:val="28"/>
        </w:rPr>
        <w:tab/>
        <w:t>Cooperation with standardization bodies</w:t>
      </w:r>
    </w:p>
    <w:p w14:paraId="3751F495" w14:textId="77777777" w:rsidR="00073A5F" w:rsidRPr="001F3846" w:rsidRDefault="00073A5F" w:rsidP="00073A5F">
      <w:pPr>
        <w:rPr>
          <w:b/>
          <w:color w:val="002060"/>
        </w:rPr>
      </w:pPr>
    </w:p>
    <w:p w14:paraId="5E20B8F1" w14:textId="77777777" w:rsidR="00073A5F" w:rsidRPr="001F3846" w:rsidRDefault="00073A5F" w:rsidP="00073A5F">
      <w:pPr>
        <w:rPr>
          <w:color w:val="002060"/>
        </w:rPr>
      </w:pPr>
      <w:r w:rsidRPr="001F3846">
        <w:rPr>
          <w:b/>
          <w:color w:val="002060"/>
        </w:rPr>
        <w:t>Description</w:t>
      </w:r>
    </w:p>
    <w:p w14:paraId="2863D3F6" w14:textId="77777777" w:rsidR="00073A5F" w:rsidRPr="001F3846" w:rsidRDefault="00073A5F" w:rsidP="00073A5F"/>
    <w:p w14:paraId="18C7591D" w14:textId="77777777" w:rsidR="00073A5F" w:rsidRPr="001F3846" w:rsidRDefault="00073A5F" w:rsidP="00073A5F">
      <w:r w:rsidRPr="001F3846">
        <w:t>Cooperation with standardization bodies: Extend and facilitate cooperation with international, regional and national standardization bodies</w:t>
      </w:r>
    </w:p>
    <w:p w14:paraId="32B271B9" w14:textId="77777777" w:rsidR="00073A5F" w:rsidRPr="001F3846" w:rsidRDefault="00073A5F" w:rsidP="00073A5F">
      <w:pPr>
        <w:rPr>
          <w:u w:val="single"/>
        </w:rPr>
      </w:pPr>
    </w:p>
    <w:p w14:paraId="02C184ED" w14:textId="77777777" w:rsidR="00073A5F" w:rsidRPr="001F3846" w:rsidRDefault="00073A5F" w:rsidP="00073A5F">
      <w:pPr>
        <w:rPr>
          <w:u w:val="single"/>
        </w:rPr>
      </w:pPr>
      <w:r w:rsidRPr="001F3846">
        <w:rPr>
          <w:u w:val="single"/>
        </w:rPr>
        <w:t>Outcomes:</w:t>
      </w:r>
    </w:p>
    <w:p w14:paraId="55152CD9" w14:textId="77777777" w:rsidR="00073A5F" w:rsidRPr="001F3846" w:rsidRDefault="00073A5F" w:rsidP="00073A5F"/>
    <w:p w14:paraId="286655E1" w14:textId="77777777" w:rsidR="00073A5F" w:rsidRPr="001F3846" w:rsidRDefault="00073A5F" w:rsidP="00073A5F">
      <w:r w:rsidRPr="001F3846">
        <w:t>T.5-a: Increased communications with other standards organizations</w:t>
      </w:r>
    </w:p>
    <w:p w14:paraId="78F9696F" w14:textId="77777777" w:rsidR="00073A5F" w:rsidRPr="001F3846" w:rsidRDefault="00073A5F" w:rsidP="00073A5F">
      <w:r w:rsidRPr="001F3846">
        <w:t>T.5-b: Decreased number of conflicting standards</w:t>
      </w:r>
    </w:p>
    <w:p w14:paraId="134EB938" w14:textId="77777777" w:rsidR="00073A5F" w:rsidRPr="001F3846" w:rsidRDefault="00073A5F" w:rsidP="00073A5F">
      <w:r w:rsidRPr="001F3846">
        <w:t>T.5-c: Increased number of memoranda of understanding/collaboration agreements with other organizations</w:t>
      </w:r>
    </w:p>
    <w:p w14:paraId="4E24506A" w14:textId="77777777" w:rsidR="00073A5F" w:rsidRPr="001F3846" w:rsidRDefault="00073A5F" w:rsidP="00073A5F">
      <w:r w:rsidRPr="001F3846">
        <w:t>T.5-d: Increased number of ITU-T A.4, A.5 and A.6 qualified organizations</w:t>
      </w:r>
    </w:p>
    <w:p w14:paraId="622DDFC0" w14:textId="77777777" w:rsidR="00073A5F" w:rsidRPr="001F3846" w:rsidRDefault="00073A5F" w:rsidP="00073A5F">
      <w:r w:rsidRPr="001F3846">
        <w:t>T.5-e: Increased number of workshops/events organized jointly with other organizations</w:t>
      </w:r>
    </w:p>
    <w:p w14:paraId="14EDC283" w14:textId="77777777" w:rsidR="00073A5F" w:rsidRPr="001F3846" w:rsidRDefault="00073A5F" w:rsidP="00073A5F"/>
    <w:p w14:paraId="004BD570" w14:textId="77777777" w:rsidR="00073A5F" w:rsidRPr="001F3846" w:rsidRDefault="00073A5F" w:rsidP="00073A5F">
      <w:pPr>
        <w:rPr>
          <w:b/>
          <w:color w:val="002060"/>
        </w:rPr>
      </w:pPr>
      <w:r w:rsidRPr="001F3846">
        <w:rPr>
          <w:b/>
          <w:color w:val="002060"/>
        </w:rPr>
        <w:t>2023 performance report</w:t>
      </w:r>
    </w:p>
    <w:p w14:paraId="7847E5DA" w14:textId="77777777" w:rsidR="00073A5F" w:rsidRPr="001F3846" w:rsidRDefault="00073A5F" w:rsidP="00073A5F"/>
    <w:p w14:paraId="7949D6ED" w14:textId="77777777" w:rsidR="00073A5F" w:rsidRPr="001F3846" w:rsidRDefault="00073A5F" w:rsidP="00073A5F">
      <w:pPr>
        <w:rPr>
          <w:i/>
        </w:rPr>
      </w:pPr>
      <w:r w:rsidRPr="001F3846">
        <w:rPr>
          <w:i/>
        </w:rPr>
        <w:t>2023 Statement of achieved results</w:t>
      </w:r>
    </w:p>
    <w:p w14:paraId="20C73E8E" w14:textId="77777777" w:rsidR="00073A5F" w:rsidRPr="001F3846" w:rsidRDefault="00073A5F" w:rsidP="00073A5F"/>
    <w:tbl>
      <w:tblPr>
        <w:tblW w:w="8820" w:type="dxa"/>
        <w:tblLook w:val="04A0" w:firstRow="1" w:lastRow="0" w:firstColumn="1" w:lastColumn="0" w:noHBand="0" w:noVBand="1"/>
      </w:tblPr>
      <w:tblGrid>
        <w:gridCol w:w="1838"/>
        <w:gridCol w:w="2466"/>
        <w:gridCol w:w="2396"/>
        <w:gridCol w:w="2120"/>
      </w:tblGrid>
      <w:tr w:rsidR="00073A5F" w:rsidRPr="001F3846" w14:paraId="0A82A857" w14:textId="77777777" w:rsidTr="00797A1B">
        <w:trPr>
          <w:cantSplit/>
          <w:trHeight w:val="680"/>
          <w:tblHeader/>
        </w:trPr>
        <w:tc>
          <w:tcPr>
            <w:tcW w:w="1838"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16B79C30"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lastRenderedPageBreak/>
              <w:t>Expected results</w:t>
            </w:r>
          </w:p>
        </w:tc>
        <w:tc>
          <w:tcPr>
            <w:tcW w:w="2466" w:type="dxa"/>
            <w:tcBorders>
              <w:top w:val="single" w:sz="4" w:space="0" w:color="auto"/>
              <w:left w:val="nil"/>
              <w:bottom w:val="single" w:sz="4" w:space="0" w:color="auto"/>
              <w:right w:val="single" w:sz="4" w:space="0" w:color="auto"/>
            </w:tcBorders>
            <w:shd w:val="clear" w:color="auto" w:fill="70A288"/>
            <w:vAlign w:val="center"/>
            <w:hideMark/>
          </w:tcPr>
          <w:p w14:paraId="1CEFA5AC"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Achieved results</w:t>
            </w:r>
          </w:p>
        </w:tc>
        <w:tc>
          <w:tcPr>
            <w:tcW w:w="2396" w:type="dxa"/>
            <w:tcBorders>
              <w:top w:val="single" w:sz="4" w:space="0" w:color="auto"/>
              <w:left w:val="nil"/>
              <w:bottom w:val="single" w:sz="4" w:space="0" w:color="auto"/>
              <w:right w:val="single" w:sz="4" w:space="0" w:color="auto"/>
            </w:tcBorders>
            <w:shd w:val="clear" w:color="auto" w:fill="DAB785"/>
            <w:vAlign w:val="center"/>
            <w:hideMark/>
          </w:tcPr>
          <w:p w14:paraId="30B36EDC"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Key performance indicators</w:t>
            </w:r>
          </w:p>
        </w:tc>
        <w:tc>
          <w:tcPr>
            <w:tcW w:w="2120" w:type="dxa"/>
            <w:tcBorders>
              <w:top w:val="single" w:sz="4" w:space="0" w:color="auto"/>
              <w:left w:val="nil"/>
              <w:bottom w:val="single" w:sz="4" w:space="0" w:color="auto"/>
              <w:right w:val="single" w:sz="4" w:space="0" w:color="auto"/>
            </w:tcBorders>
            <w:shd w:val="clear" w:color="auto" w:fill="D6896F"/>
            <w:vAlign w:val="center"/>
            <w:hideMark/>
          </w:tcPr>
          <w:p w14:paraId="6EB0AA50" w14:textId="77777777" w:rsidR="00073A5F" w:rsidRPr="001F3846" w:rsidRDefault="00073A5F" w:rsidP="00797A1B">
            <w:pPr>
              <w:jc w:val="center"/>
              <w:rPr>
                <w:rFonts w:ascii="Calibri" w:hAnsi="Calibri" w:cs="Calibri"/>
                <w:b/>
                <w:color w:val="FFFFFF"/>
              </w:rPr>
            </w:pPr>
            <w:r w:rsidRPr="001F3846">
              <w:rPr>
                <w:rFonts w:ascii="Calibri" w:hAnsi="Calibri" w:cs="Calibri"/>
                <w:b/>
                <w:color w:val="FFFFFF"/>
              </w:rPr>
              <w:t>Measurement / performance data</w:t>
            </w:r>
          </w:p>
        </w:tc>
      </w:tr>
      <w:tr w:rsidR="00073A5F" w:rsidRPr="00ED3D2F" w14:paraId="25EBA089" w14:textId="77777777" w:rsidTr="00797A1B">
        <w:trPr>
          <w:trHeight w:val="6440"/>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80CD06"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T.5-a: Increased communications with other standards organizations</w:t>
            </w:r>
          </w:p>
        </w:tc>
        <w:tc>
          <w:tcPr>
            <w:tcW w:w="2466" w:type="dxa"/>
            <w:tcBorders>
              <w:top w:val="single" w:sz="4" w:space="0" w:color="auto"/>
              <w:left w:val="nil"/>
              <w:bottom w:val="single" w:sz="4" w:space="0" w:color="auto"/>
              <w:right w:val="single" w:sz="4" w:space="0" w:color="auto"/>
            </w:tcBorders>
            <w:shd w:val="clear" w:color="auto" w:fill="F2F2F2" w:themeFill="background1" w:themeFillShade="F2"/>
            <w:hideMark/>
          </w:tcPr>
          <w:p w14:paraId="55463A97" w14:textId="77777777" w:rsidR="00073A5F" w:rsidRDefault="00073A5F" w:rsidP="00797A1B">
            <w:pPr>
              <w:outlineLvl w:val="0"/>
              <w:rPr>
                <w:rFonts w:ascii="Calibri" w:hAnsi="Calibri" w:cs="Calibri"/>
                <w:color w:val="000000" w:themeColor="text1"/>
              </w:rPr>
            </w:pPr>
            <w:r w:rsidRPr="1DD37ECF">
              <w:rPr>
                <w:rFonts w:ascii="Calibri" w:hAnsi="Calibri" w:cs="Calibri"/>
                <w:color w:val="000000" w:themeColor="text1"/>
              </w:rPr>
              <w:t xml:space="preserve">Chart available from "ITU-T Publications" Windows App. Increased visibility of ITU-T work in the ecosystem of the regional and national SDOs.  </w:t>
            </w:r>
          </w:p>
          <w:p w14:paraId="0242A3C7" w14:textId="77777777" w:rsidR="00073A5F" w:rsidRPr="001F3846" w:rsidRDefault="00073A5F" w:rsidP="00797A1B">
            <w:pPr>
              <w:outlineLvl w:val="0"/>
              <w:rPr>
                <w:rFonts w:ascii="Calibri" w:hAnsi="Calibri" w:cs="Calibri"/>
                <w:color w:val="000000"/>
              </w:rPr>
            </w:pPr>
            <w:r w:rsidRPr="1DD37ECF">
              <w:rPr>
                <w:rFonts w:ascii="Calibri" w:hAnsi="Calibri" w:cs="Calibri"/>
                <w:color w:val="000000" w:themeColor="text1"/>
              </w:rPr>
              <w:t>Participation to Regional Standards Organization yearly events, such General Assemblies; invitations to panels for discussions at higher level along with ISO and IEC representatives, in all regions where RSOs are present.</w:t>
            </w:r>
          </w:p>
        </w:tc>
        <w:tc>
          <w:tcPr>
            <w:tcW w:w="2396" w:type="dxa"/>
            <w:tcBorders>
              <w:top w:val="single" w:sz="4" w:space="0" w:color="auto"/>
              <w:left w:val="nil"/>
              <w:bottom w:val="single" w:sz="4" w:space="0" w:color="auto"/>
              <w:right w:val="single" w:sz="4" w:space="0" w:color="auto"/>
            </w:tcBorders>
            <w:shd w:val="clear" w:color="auto" w:fill="F2F2F2" w:themeFill="background1" w:themeFillShade="F2"/>
            <w:hideMark/>
          </w:tcPr>
          <w:p w14:paraId="5191B281"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Number of ITU-T incoming and outgoing liaison statement</w:t>
            </w:r>
            <w:r>
              <w:rPr>
                <w:rFonts w:ascii="Calibri" w:hAnsi="Calibri" w:cs="Calibri"/>
                <w:color w:val="000000"/>
              </w:rPr>
              <w:t>s</w:t>
            </w:r>
            <w:r w:rsidRPr="001F3846">
              <w:rPr>
                <w:rFonts w:ascii="Calibri" w:hAnsi="Calibri" w:cs="Calibri"/>
                <w:color w:val="000000"/>
              </w:rPr>
              <w:t xml:space="preserve"> </w:t>
            </w:r>
            <w:r>
              <w:rPr>
                <w:rFonts w:ascii="Calibri" w:hAnsi="Calibri" w:cs="Calibri"/>
                <w:color w:val="000000"/>
              </w:rPr>
              <w:t>to/</w:t>
            </w:r>
            <w:r w:rsidRPr="001F3846">
              <w:rPr>
                <w:rFonts w:ascii="Calibri" w:hAnsi="Calibri" w:cs="Calibri"/>
                <w:color w:val="000000"/>
              </w:rPr>
              <w:t>from SG</w:t>
            </w:r>
            <w:r>
              <w:rPr>
                <w:rFonts w:ascii="Calibri" w:hAnsi="Calibri" w:cs="Calibri"/>
                <w:color w:val="000000"/>
              </w:rPr>
              <w:t>/TSAG</w:t>
            </w:r>
            <w:r w:rsidRPr="001F3846">
              <w:rPr>
                <w:rFonts w:ascii="Calibri" w:hAnsi="Calibri" w:cs="Calibri"/>
                <w:color w:val="000000"/>
              </w:rPr>
              <w:t xml:space="preserve"> </w:t>
            </w:r>
            <w:r>
              <w:rPr>
                <w:rFonts w:ascii="Calibri" w:hAnsi="Calibri" w:cs="Calibri"/>
                <w:color w:val="000000"/>
              </w:rPr>
              <w:t>m</w:t>
            </w:r>
            <w:r w:rsidRPr="001F3846">
              <w:rPr>
                <w:rFonts w:ascii="Calibri" w:hAnsi="Calibri" w:cs="Calibri"/>
                <w:color w:val="000000"/>
              </w:rPr>
              <w:t>eetings</w:t>
            </w:r>
          </w:p>
        </w:tc>
        <w:tc>
          <w:tcPr>
            <w:tcW w:w="2120" w:type="dxa"/>
            <w:tcBorders>
              <w:top w:val="single" w:sz="4" w:space="0" w:color="auto"/>
              <w:left w:val="nil"/>
              <w:bottom w:val="single" w:sz="4" w:space="0" w:color="auto"/>
              <w:right w:val="single" w:sz="4" w:space="0" w:color="auto"/>
            </w:tcBorders>
            <w:shd w:val="clear" w:color="auto" w:fill="F2F2F2" w:themeFill="background1" w:themeFillShade="F2"/>
            <w:hideMark/>
          </w:tcPr>
          <w:p w14:paraId="5D79D4F5" w14:textId="77777777" w:rsidR="00073A5F" w:rsidRPr="00850CB3" w:rsidRDefault="00073A5F" w:rsidP="00797A1B">
            <w:pPr>
              <w:outlineLvl w:val="0"/>
              <w:rPr>
                <w:rFonts w:ascii="Calibri" w:hAnsi="Calibri" w:cs="Calibri"/>
                <w:color w:val="000000"/>
                <w:lang w:val="fr-FR"/>
              </w:rPr>
            </w:pPr>
            <w:proofErr w:type="gramStart"/>
            <w:r w:rsidRPr="00850CB3">
              <w:rPr>
                <w:rFonts w:ascii="Calibri" w:hAnsi="Calibri" w:cs="Calibri"/>
                <w:color w:val="000000"/>
                <w:lang w:val="fr-FR"/>
              </w:rPr>
              <w:t>Source:</w:t>
            </w:r>
            <w:proofErr w:type="gramEnd"/>
            <w:r w:rsidRPr="00850CB3">
              <w:rPr>
                <w:rFonts w:ascii="Calibri" w:hAnsi="Calibri" w:cs="Calibri"/>
                <w:color w:val="000000"/>
                <w:lang w:val="fr-FR"/>
              </w:rPr>
              <w:t xml:space="preserve"> ITU-T Liaison </w:t>
            </w:r>
            <w:proofErr w:type="spellStart"/>
            <w:r w:rsidRPr="00C4450A">
              <w:rPr>
                <w:rFonts w:ascii="Calibri" w:hAnsi="Calibri" w:cs="Calibri"/>
                <w:color w:val="000000"/>
                <w:lang w:val="fr-FR"/>
              </w:rPr>
              <w:t>Statements</w:t>
            </w:r>
            <w:proofErr w:type="spellEnd"/>
            <w:r w:rsidRPr="00C4450A">
              <w:rPr>
                <w:rFonts w:ascii="Calibri" w:hAnsi="Calibri" w:cs="Calibri"/>
                <w:color w:val="000000"/>
                <w:lang w:val="fr-FR"/>
              </w:rPr>
              <w:t xml:space="preserve"> </w:t>
            </w:r>
            <w:proofErr w:type="spellStart"/>
            <w:r w:rsidRPr="00C4450A">
              <w:rPr>
                <w:rFonts w:ascii="Calibri" w:hAnsi="Calibri" w:cs="Calibri"/>
                <w:color w:val="000000"/>
                <w:lang w:val="fr-FR"/>
              </w:rPr>
              <w:t>database</w:t>
            </w:r>
            <w:proofErr w:type="spellEnd"/>
            <w:r w:rsidRPr="00C4450A">
              <w:rPr>
                <w:rFonts w:ascii="Calibri" w:hAnsi="Calibri" w:cs="Calibri"/>
                <w:color w:val="000000"/>
                <w:lang w:val="fr-FR"/>
              </w:rPr>
              <w:t xml:space="preserve"> </w:t>
            </w:r>
            <w:r w:rsidRPr="00850CB3">
              <w:rPr>
                <w:rFonts w:ascii="Calibri" w:hAnsi="Calibri" w:cs="Calibri"/>
                <w:color w:val="000000"/>
                <w:lang w:val="fr-FR"/>
              </w:rPr>
              <w:t xml:space="preserve">(TSB </w:t>
            </w:r>
            <w:proofErr w:type="spellStart"/>
            <w:r w:rsidRPr="00850CB3">
              <w:rPr>
                <w:rFonts w:ascii="Calibri" w:hAnsi="Calibri" w:cs="Calibri"/>
                <w:color w:val="000000"/>
                <w:lang w:val="fr-FR"/>
              </w:rPr>
              <w:t>database</w:t>
            </w:r>
            <w:proofErr w:type="spellEnd"/>
            <w:r w:rsidRPr="00850CB3">
              <w:rPr>
                <w:rFonts w:ascii="Calibri" w:hAnsi="Calibri" w:cs="Calibri"/>
                <w:color w:val="000000"/>
                <w:lang w:val="fr-FR"/>
              </w:rPr>
              <w:t>)</w:t>
            </w:r>
          </w:p>
        </w:tc>
      </w:tr>
      <w:tr w:rsidR="00073A5F" w:rsidRPr="00A63D9E" w14:paraId="00C0696A" w14:textId="77777777" w:rsidTr="00797A1B">
        <w:trPr>
          <w:trHeight w:val="3980"/>
        </w:trPr>
        <w:tc>
          <w:tcPr>
            <w:tcW w:w="882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3" w:type="dxa"/>
              <w:bottom w:w="113" w:type="dxa"/>
            </w:tcMar>
            <w:vAlign w:val="center"/>
            <w:hideMark/>
          </w:tcPr>
          <w:p w14:paraId="5B7A5FF7" w14:textId="77777777" w:rsidR="00073A5F" w:rsidRPr="00A63D9E" w:rsidRDefault="00073A5F" w:rsidP="00797A1B">
            <w:pPr>
              <w:spacing w:before="100" w:beforeAutospacing="1" w:after="100" w:afterAutospacing="1"/>
              <w:jc w:val="center"/>
              <w:rPr>
                <w:rFonts w:ascii="Calibri" w:hAnsi="Calibri" w:cs="Calibri"/>
                <w:color w:val="000000" w:themeColor="text1"/>
                <w:lang w:val="fr-FR"/>
              </w:rPr>
            </w:pPr>
            <w:r w:rsidRPr="00A63D9E">
              <w:rPr>
                <w:rFonts w:eastAsia="Times New Roman"/>
                <w:noProof/>
                <w:lang w:eastAsia="zh-CN"/>
              </w:rPr>
              <w:drawing>
                <wp:inline distT="0" distB="0" distL="0" distR="0" wp14:anchorId="4FB6A362" wp14:editId="7647CFDD">
                  <wp:extent cx="3643200" cy="2286000"/>
                  <wp:effectExtent l="19050" t="19050" r="14605" b="19050"/>
                  <wp:docPr id="1493127924" name="Picture 1" descr="A graph showing the number of laison statem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127924" name="Picture 1" descr="A graph showing the number of laison statements&#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43200" cy="2286000"/>
                          </a:xfrm>
                          <a:prstGeom prst="rect">
                            <a:avLst/>
                          </a:prstGeom>
                          <a:noFill/>
                          <a:ln>
                            <a:solidFill>
                              <a:schemeClr val="accent1"/>
                            </a:solidFill>
                          </a:ln>
                        </pic:spPr>
                      </pic:pic>
                    </a:graphicData>
                  </a:graphic>
                </wp:inline>
              </w:drawing>
            </w:r>
          </w:p>
        </w:tc>
      </w:tr>
      <w:tr w:rsidR="00073A5F" w:rsidRPr="001F3846" w14:paraId="4BB23828" w14:textId="77777777" w:rsidTr="00797A1B">
        <w:trPr>
          <w:trHeight w:val="3980"/>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98C373"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lastRenderedPageBreak/>
              <w:t>T.5-b: Decreased number of conflicting standards</w:t>
            </w:r>
            <w:r w:rsidRPr="001F3846">
              <w:rPr>
                <w:rFonts w:ascii="Calibri" w:hAnsi="Calibri" w:cs="Calibri"/>
                <w:color w:val="000000"/>
              </w:rPr>
              <w:br/>
              <w:t>T.5-c: Increased number of memoranda of understanding / collaboration agreements with other organizations</w:t>
            </w:r>
          </w:p>
        </w:tc>
        <w:tc>
          <w:tcPr>
            <w:tcW w:w="2466" w:type="dxa"/>
            <w:tcBorders>
              <w:top w:val="single" w:sz="4" w:space="0" w:color="auto"/>
              <w:left w:val="nil"/>
              <w:bottom w:val="single" w:sz="4" w:space="0" w:color="auto"/>
              <w:right w:val="single" w:sz="4" w:space="0" w:color="auto"/>
            </w:tcBorders>
            <w:shd w:val="clear" w:color="auto" w:fill="FFFFFF" w:themeFill="background1"/>
            <w:hideMark/>
          </w:tcPr>
          <w:p w14:paraId="2F8EF89B" w14:textId="77777777" w:rsidR="00073A5F" w:rsidRDefault="00073A5F" w:rsidP="00797A1B">
            <w:pPr>
              <w:outlineLvl w:val="0"/>
              <w:rPr>
                <w:rFonts w:ascii="Calibri" w:hAnsi="Calibri" w:cs="Calibri"/>
                <w:color w:val="000000" w:themeColor="text1"/>
              </w:rPr>
            </w:pPr>
            <w:r w:rsidRPr="4023F2F3">
              <w:rPr>
                <w:rFonts w:ascii="Calibri" w:hAnsi="Calibri" w:cs="Calibri"/>
                <w:color w:val="000000" w:themeColor="text1"/>
              </w:rPr>
              <w:t xml:space="preserve">Chart available </w:t>
            </w:r>
            <w:r>
              <w:rPr>
                <w:rFonts w:ascii="Calibri" w:hAnsi="Calibri" w:cs="Calibri"/>
                <w:color w:val="000000" w:themeColor="text1"/>
              </w:rPr>
              <w:t>below.</w:t>
            </w:r>
          </w:p>
          <w:p w14:paraId="1AE431FF" w14:textId="77777777" w:rsidR="00073A5F" w:rsidRPr="001F3846" w:rsidRDefault="00073A5F" w:rsidP="00797A1B">
            <w:pPr>
              <w:outlineLvl w:val="0"/>
              <w:rPr>
                <w:rFonts w:ascii="Calibri" w:hAnsi="Calibri" w:cs="Calibri"/>
                <w:color w:val="000000"/>
              </w:rPr>
            </w:pPr>
            <w:r w:rsidRPr="4023F2F3">
              <w:rPr>
                <w:rFonts w:ascii="Calibri" w:hAnsi="Calibri" w:cs="Calibri"/>
                <w:color w:val="000000" w:themeColor="text1"/>
              </w:rPr>
              <w:t xml:space="preserve"> </w:t>
            </w:r>
          </w:p>
        </w:tc>
        <w:tc>
          <w:tcPr>
            <w:tcW w:w="2396" w:type="dxa"/>
            <w:tcBorders>
              <w:top w:val="single" w:sz="4" w:space="0" w:color="auto"/>
              <w:left w:val="nil"/>
              <w:bottom w:val="single" w:sz="4" w:space="0" w:color="auto"/>
              <w:right w:val="single" w:sz="4" w:space="0" w:color="auto"/>
            </w:tcBorders>
            <w:shd w:val="clear" w:color="auto" w:fill="FFFFFF" w:themeFill="background1"/>
            <w:hideMark/>
          </w:tcPr>
          <w:p w14:paraId="3F5EB564"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Number of joint ITU-T and other SDOs developed standard (ISO/IEC, ETSI)</w:t>
            </w:r>
          </w:p>
        </w:tc>
        <w:tc>
          <w:tcPr>
            <w:tcW w:w="2120" w:type="dxa"/>
            <w:tcBorders>
              <w:top w:val="single" w:sz="4" w:space="0" w:color="auto"/>
              <w:left w:val="nil"/>
              <w:bottom w:val="single" w:sz="4" w:space="0" w:color="auto"/>
              <w:right w:val="single" w:sz="4" w:space="0" w:color="auto"/>
            </w:tcBorders>
            <w:shd w:val="clear" w:color="auto" w:fill="FFFFFF" w:themeFill="background1"/>
            <w:hideMark/>
          </w:tcPr>
          <w:p w14:paraId="2F61882F"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Source: ITU-T Work Programme (TSB database)</w:t>
            </w:r>
          </w:p>
        </w:tc>
      </w:tr>
      <w:tr w:rsidR="00073A5F" w:rsidRPr="001F3846" w14:paraId="0A011EE4" w14:textId="77777777" w:rsidTr="00797A1B">
        <w:trPr>
          <w:trHeight w:val="2040"/>
        </w:trPr>
        <w:tc>
          <w:tcPr>
            <w:tcW w:w="8820"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113" w:type="dxa"/>
              <w:bottom w:w="113" w:type="dxa"/>
            </w:tcMar>
            <w:vAlign w:val="center"/>
          </w:tcPr>
          <w:p w14:paraId="0F214282" w14:textId="77777777" w:rsidR="00073A5F" w:rsidRPr="001F3846" w:rsidRDefault="00073A5F" w:rsidP="00797A1B">
            <w:pPr>
              <w:spacing w:before="100" w:beforeAutospacing="1" w:after="100" w:afterAutospacing="1"/>
              <w:jc w:val="center"/>
              <w:rPr>
                <w:rFonts w:ascii="Calibri" w:hAnsi="Calibri" w:cs="Calibri"/>
                <w:color w:val="000000"/>
              </w:rPr>
            </w:pPr>
            <w:r w:rsidRPr="00D94610">
              <w:rPr>
                <w:rFonts w:eastAsia="Times New Roman"/>
                <w:noProof/>
                <w:lang w:eastAsia="zh-CN"/>
              </w:rPr>
              <w:drawing>
                <wp:inline distT="0" distB="0" distL="0" distR="0" wp14:anchorId="13CCE541" wp14:editId="370FDAC0">
                  <wp:extent cx="3679200" cy="2307600"/>
                  <wp:effectExtent l="19050" t="19050" r="16510" b="16510"/>
                  <wp:docPr id="487012890" name="Picture 2" descr="A graph showing the number of joint developed standa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012890" name="Picture 2" descr="A graph showing the number of joint developed standards&#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79200" cy="2307600"/>
                          </a:xfrm>
                          <a:prstGeom prst="rect">
                            <a:avLst/>
                          </a:prstGeom>
                          <a:noFill/>
                          <a:ln>
                            <a:solidFill>
                              <a:schemeClr val="accent1"/>
                            </a:solidFill>
                          </a:ln>
                        </pic:spPr>
                      </pic:pic>
                    </a:graphicData>
                  </a:graphic>
                </wp:inline>
              </w:drawing>
            </w:r>
          </w:p>
        </w:tc>
      </w:tr>
      <w:tr w:rsidR="00073A5F" w:rsidRPr="001F3846" w14:paraId="4C56A48A" w14:textId="77777777" w:rsidTr="00797A1B">
        <w:trPr>
          <w:trHeight w:val="2040"/>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0AC401"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T.5-d: Increased number of ITU-T A.4, A.5 and A.6 qualified organizations</w:t>
            </w:r>
          </w:p>
        </w:tc>
        <w:tc>
          <w:tcPr>
            <w:tcW w:w="2466" w:type="dxa"/>
            <w:tcBorders>
              <w:top w:val="single" w:sz="4" w:space="0" w:color="auto"/>
              <w:left w:val="nil"/>
              <w:bottom w:val="single" w:sz="4" w:space="0" w:color="auto"/>
              <w:right w:val="single" w:sz="4" w:space="0" w:color="auto"/>
            </w:tcBorders>
            <w:shd w:val="clear" w:color="auto" w:fill="F2F2F2" w:themeFill="background1" w:themeFillShade="F2"/>
            <w:hideMark/>
          </w:tcPr>
          <w:p w14:paraId="000E3688"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 xml:space="preserve">Chart available </w:t>
            </w:r>
            <w:r>
              <w:rPr>
                <w:rFonts w:ascii="Calibri" w:hAnsi="Calibri" w:cs="Calibri"/>
                <w:color w:val="000000"/>
              </w:rPr>
              <w:t>below</w:t>
            </w:r>
          </w:p>
        </w:tc>
        <w:tc>
          <w:tcPr>
            <w:tcW w:w="2396" w:type="dxa"/>
            <w:tcBorders>
              <w:top w:val="single" w:sz="4" w:space="0" w:color="auto"/>
              <w:left w:val="nil"/>
              <w:bottom w:val="single" w:sz="4" w:space="0" w:color="auto"/>
              <w:right w:val="single" w:sz="4" w:space="0" w:color="auto"/>
            </w:tcBorders>
            <w:shd w:val="clear" w:color="auto" w:fill="F2F2F2" w:themeFill="background1" w:themeFillShade="F2"/>
            <w:hideMark/>
          </w:tcPr>
          <w:p w14:paraId="3C4E9C8E"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Qualifications</w:t>
            </w:r>
          </w:p>
        </w:tc>
        <w:tc>
          <w:tcPr>
            <w:tcW w:w="2120" w:type="dxa"/>
            <w:tcBorders>
              <w:top w:val="single" w:sz="4" w:space="0" w:color="auto"/>
              <w:left w:val="nil"/>
              <w:bottom w:val="single" w:sz="4" w:space="0" w:color="auto"/>
              <w:right w:val="single" w:sz="4" w:space="0" w:color="auto"/>
            </w:tcBorders>
            <w:shd w:val="clear" w:color="auto" w:fill="F2F2F2" w:themeFill="background1" w:themeFillShade="F2"/>
            <w:hideMark/>
          </w:tcPr>
          <w:p w14:paraId="2ED8C051"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Source: ITU-T Work Programme (TSB database)</w:t>
            </w:r>
          </w:p>
        </w:tc>
      </w:tr>
      <w:tr w:rsidR="00073A5F" w:rsidRPr="001F3846" w14:paraId="32A1DB59" w14:textId="77777777" w:rsidTr="00797A1B">
        <w:trPr>
          <w:trHeight w:val="2040"/>
        </w:trPr>
        <w:tc>
          <w:tcPr>
            <w:tcW w:w="882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13" w:type="dxa"/>
              <w:bottom w:w="113" w:type="dxa"/>
            </w:tcMar>
            <w:vAlign w:val="center"/>
          </w:tcPr>
          <w:p w14:paraId="32F3160E" w14:textId="77777777" w:rsidR="00073A5F" w:rsidRPr="001F3846" w:rsidRDefault="00073A5F" w:rsidP="00797A1B">
            <w:pPr>
              <w:spacing w:before="100" w:beforeAutospacing="1" w:after="100" w:afterAutospacing="1"/>
              <w:jc w:val="center"/>
              <w:rPr>
                <w:rFonts w:ascii="Calibri" w:hAnsi="Calibri" w:cs="Calibri"/>
                <w:color w:val="000000"/>
              </w:rPr>
            </w:pPr>
            <w:r w:rsidRPr="00BA6ACA">
              <w:rPr>
                <w:rFonts w:eastAsia="Times New Roman"/>
                <w:noProof/>
                <w:lang w:eastAsia="zh-CN"/>
              </w:rPr>
              <w:lastRenderedPageBreak/>
              <w:drawing>
                <wp:inline distT="0" distB="0" distL="0" distR="0" wp14:anchorId="717B4EB5" wp14:editId="0E88F446">
                  <wp:extent cx="3668400" cy="2300400"/>
                  <wp:effectExtent l="19050" t="19050" r="27305" b="24130"/>
                  <wp:docPr id="1158307229" name="Picture 3"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307229" name="Picture 3" descr="A graph of different colored bars&#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68400" cy="2300400"/>
                          </a:xfrm>
                          <a:prstGeom prst="rect">
                            <a:avLst/>
                          </a:prstGeom>
                          <a:noFill/>
                          <a:ln>
                            <a:solidFill>
                              <a:schemeClr val="accent1"/>
                            </a:solidFill>
                          </a:ln>
                        </pic:spPr>
                      </pic:pic>
                    </a:graphicData>
                  </a:graphic>
                </wp:inline>
              </w:drawing>
            </w:r>
          </w:p>
        </w:tc>
      </w:tr>
      <w:tr w:rsidR="00073A5F" w:rsidRPr="001F3846" w14:paraId="2540C75D" w14:textId="77777777" w:rsidTr="00797A1B">
        <w:trPr>
          <w:trHeight w:val="2040"/>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68AB05"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T.5-e: Increased number of workshops / events organized jointly with other organizations</w:t>
            </w:r>
          </w:p>
        </w:tc>
        <w:tc>
          <w:tcPr>
            <w:tcW w:w="2466" w:type="dxa"/>
            <w:tcBorders>
              <w:top w:val="single" w:sz="4" w:space="0" w:color="auto"/>
              <w:left w:val="nil"/>
              <w:bottom w:val="single" w:sz="4" w:space="0" w:color="auto"/>
              <w:right w:val="single" w:sz="4" w:space="0" w:color="auto"/>
            </w:tcBorders>
            <w:shd w:val="clear" w:color="auto" w:fill="FFFFFF" w:themeFill="background1"/>
            <w:hideMark/>
          </w:tcPr>
          <w:p w14:paraId="78758F71"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 xml:space="preserve">34 Joint Workshops </w:t>
            </w:r>
          </w:p>
        </w:tc>
        <w:tc>
          <w:tcPr>
            <w:tcW w:w="2396" w:type="dxa"/>
            <w:tcBorders>
              <w:top w:val="single" w:sz="4" w:space="0" w:color="auto"/>
              <w:left w:val="nil"/>
              <w:bottom w:val="single" w:sz="4" w:space="0" w:color="auto"/>
              <w:right w:val="single" w:sz="4" w:space="0" w:color="auto"/>
            </w:tcBorders>
            <w:shd w:val="clear" w:color="auto" w:fill="FFFFFF" w:themeFill="background1"/>
            <w:hideMark/>
          </w:tcPr>
          <w:p w14:paraId="510CDDD5"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 of joint workshops</w:t>
            </w:r>
          </w:p>
        </w:tc>
        <w:tc>
          <w:tcPr>
            <w:tcW w:w="2120" w:type="dxa"/>
            <w:tcBorders>
              <w:top w:val="single" w:sz="4" w:space="0" w:color="auto"/>
              <w:left w:val="nil"/>
              <w:bottom w:val="single" w:sz="4" w:space="0" w:color="auto"/>
              <w:right w:val="single" w:sz="4" w:space="0" w:color="auto"/>
            </w:tcBorders>
            <w:shd w:val="clear" w:color="auto" w:fill="FFFFFF" w:themeFill="background1"/>
            <w:hideMark/>
          </w:tcPr>
          <w:p w14:paraId="75A710EA" w14:textId="77777777" w:rsidR="00073A5F" w:rsidRPr="001F3846" w:rsidRDefault="00073A5F" w:rsidP="00797A1B">
            <w:pPr>
              <w:outlineLvl w:val="0"/>
              <w:rPr>
                <w:rFonts w:ascii="Calibri" w:hAnsi="Calibri" w:cs="Calibri"/>
                <w:color w:val="000000"/>
              </w:rPr>
            </w:pPr>
            <w:r w:rsidRPr="001F3846">
              <w:rPr>
                <w:rFonts w:ascii="Calibri" w:hAnsi="Calibri" w:cs="Calibri"/>
                <w:color w:val="000000"/>
              </w:rPr>
              <w:t>Source TSB Events</w:t>
            </w:r>
          </w:p>
        </w:tc>
      </w:tr>
    </w:tbl>
    <w:p w14:paraId="412CF30E" w14:textId="77777777" w:rsidR="00073A5F" w:rsidRPr="001F3846" w:rsidRDefault="00073A5F" w:rsidP="00073A5F"/>
    <w:p w14:paraId="198C0226" w14:textId="77777777" w:rsidR="00394DBF" w:rsidRDefault="00394DBF" w:rsidP="00394DBF">
      <w:pPr>
        <w:jc w:val="center"/>
      </w:pPr>
      <w:r>
        <w:t>_______________________</w:t>
      </w:r>
    </w:p>
    <w:p w14:paraId="595BAEDD" w14:textId="77777777" w:rsidR="007F1869" w:rsidRDefault="007F1869" w:rsidP="007F1869"/>
    <w:sectPr w:rsidR="007F1869" w:rsidSect="00ED3D2F">
      <w:headerReference w:type="default" r:id="rId24"/>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8AA04" w14:textId="77777777" w:rsidR="003E304C" w:rsidRDefault="003E304C" w:rsidP="00C42125">
      <w:pPr>
        <w:spacing w:before="0"/>
      </w:pPr>
      <w:r>
        <w:separator/>
      </w:r>
    </w:p>
  </w:endnote>
  <w:endnote w:type="continuationSeparator" w:id="0">
    <w:p w14:paraId="3FCE793F" w14:textId="77777777" w:rsidR="003E304C" w:rsidRDefault="003E304C"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Bold">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BA1EE" w14:textId="77777777" w:rsidR="003E304C" w:rsidRDefault="003E304C" w:rsidP="00C42125">
      <w:pPr>
        <w:spacing w:before="0"/>
      </w:pPr>
      <w:r>
        <w:separator/>
      </w:r>
    </w:p>
  </w:footnote>
  <w:footnote w:type="continuationSeparator" w:id="0">
    <w:p w14:paraId="2BBF4BBB" w14:textId="77777777" w:rsidR="003E304C" w:rsidRDefault="003E304C"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0415B" w14:textId="6BEB08BC" w:rsidR="00C42125" w:rsidRPr="00ED3D2F" w:rsidRDefault="00ED3D2F" w:rsidP="00ED3D2F">
    <w:pPr>
      <w:pStyle w:val="Header"/>
    </w:pPr>
    <w:r w:rsidRPr="00ED3D2F">
      <w:t xml:space="preserve">- </w:t>
    </w:r>
    <w:r w:rsidRPr="00ED3D2F">
      <w:fldChar w:fldCharType="begin"/>
    </w:r>
    <w:r w:rsidRPr="00ED3D2F">
      <w:instrText xml:space="preserve"> PAGE  \* MERGEFORMAT </w:instrText>
    </w:r>
    <w:r w:rsidRPr="00ED3D2F">
      <w:fldChar w:fldCharType="separate"/>
    </w:r>
    <w:r w:rsidRPr="00ED3D2F">
      <w:rPr>
        <w:noProof/>
      </w:rPr>
      <w:t>1</w:t>
    </w:r>
    <w:r w:rsidRPr="00ED3D2F">
      <w:fldChar w:fldCharType="end"/>
    </w:r>
    <w:r w:rsidRPr="00ED3D2F">
      <w:t xml:space="preserve"> -</w:t>
    </w:r>
  </w:p>
  <w:p w14:paraId="4E5BE0D4" w14:textId="43B60EAC" w:rsidR="00ED3D2F" w:rsidRPr="00ED3D2F" w:rsidRDefault="00377139" w:rsidP="00ED3D2F">
    <w:pPr>
      <w:pStyle w:val="Header"/>
      <w:spacing w:after="240"/>
    </w:pPr>
    <w:r>
      <w:t>TSAG-TD625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BED7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9EBA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922769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2928F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896B0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5CD7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EC57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9858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8E2E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14CC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B61132"/>
    <w:multiLevelType w:val="hybridMultilevel"/>
    <w:tmpl w:val="74F45898"/>
    <w:lvl w:ilvl="0" w:tplc="FFFFFFFF">
      <w:start w:val="1"/>
      <w:numFmt w:val="decimal"/>
      <w:lvlText w:val="R%1."/>
      <w:lvlJc w:val="left"/>
      <w:pPr>
        <w:ind w:left="502" w:hanging="360"/>
      </w:pPr>
      <w:rPr>
        <w:rFonts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1" w15:restartNumberingAfterBreak="0">
    <w:nsid w:val="1B9D12C1"/>
    <w:multiLevelType w:val="hybridMultilevel"/>
    <w:tmpl w:val="74F45898"/>
    <w:lvl w:ilvl="0" w:tplc="FFFFFFFF">
      <w:start w:val="1"/>
      <w:numFmt w:val="decimal"/>
      <w:lvlText w:val="R%1."/>
      <w:lvlJc w:val="left"/>
      <w:pPr>
        <w:ind w:left="502" w:hanging="360"/>
      </w:pPr>
      <w:rPr>
        <w:rFonts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2" w15:restartNumberingAfterBreak="0">
    <w:nsid w:val="1DB00CF5"/>
    <w:multiLevelType w:val="hybridMultilevel"/>
    <w:tmpl w:val="76E6D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3E77C2"/>
    <w:multiLevelType w:val="hybridMultilevel"/>
    <w:tmpl w:val="2C7C089C"/>
    <w:lvl w:ilvl="0" w:tplc="FFFFFFFF">
      <w:numFmt w:val="bullet"/>
      <w:lvlText w:val="-"/>
      <w:lvlJc w:val="left"/>
      <w:pPr>
        <w:ind w:left="720" w:hanging="360"/>
      </w:pPr>
      <w:rPr>
        <w:rFonts w:ascii="Aptos" w:hAnsi="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6D4EA9"/>
    <w:multiLevelType w:val="hybridMultilevel"/>
    <w:tmpl w:val="D68C3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E06E51"/>
    <w:multiLevelType w:val="hybridMultilevel"/>
    <w:tmpl w:val="AE847FAA"/>
    <w:lvl w:ilvl="0" w:tplc="92DC713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B64C30"/>
    <w:multiLevelType w:val="hybridMultilevel"/>
    <w:tmpl w:val="6590B978"/>
    <w:lvl w:ilvl="0" w:tplc="9F5AE7E4">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05059"/>
    <w:multiLevelType w:val="hybridMultilevel"/>
    <w:tmpl w:val="3B14D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FC5047"/>
    <w:multiLevelType w:val="hybridMultilevel"/>
    <w:tmpl w:val="74F45898"/>
    <w:lvl w:ilvl="0" w:tplc="FFFFFFFF">
      <w:start w:val="1"/>
      <w:numFmt w:val="decimal"/>
      <w:lvlText w:val="R%1."/>
      <w:lvlJc w:val="left"/>
      <w:pPr>
        <w:ind w:left="502" w:hanging="360"/>
      </w:pPr>
      <w:rPr>
        <w:rFonts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9" w15:restartNumberingAfterBreak="0">
    <w:nsid w:val="55ED1B97"/>
    <w:multiLevelType w:val="hybridMultilevel"/>
    <w:tmpl w:val="3F502B1E"/>
    <w:lvl w:ilvl="0" w:tplc="133C3EBC">
      <w:start w:val="1"/>
      <w:numFmt w:val="decimal"/>
      <w:lvlText w:val="T%1."/>
      <w:lvlJc w:val="left"/>
      <w:pPr>
        <w:ind w:left="502" w:hanging="360"/>
      </w:pPr>
      <w:rPr>
        <w:rFonts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20" w15:restartNumberingAfterBreak="0">
    <w:nsid w:val="5963C4E9"/>
    <w:multiLevelType w:val="hybridMultilevel"/>
    <w:tmpl w:val="58564648"/>
    <w:lvl w:ilvl="0" w:tplc="A30A3FAE">
      <w:start w:val="1"/>
      <w:numFmt w:val="bullet"/>
      <w:lvlText w:val="-"/>
      <w:lvlJc w:val="left"/>
      <w:pPr>
        <w:ind w:left="720" w:hanging="360"/>
      </w:pPr>
      <w:rPr>
        <w:rFonts w:ascii="Calibri" w:hAnsi="Calibri" w:hint="default"/>
      </w:rPr>
    </w:lvl>
    <w:lvl w:ilvl="1" w:tplc="5652E634">
      <w:start w:val="1"/>
      <w:numFmt w:val="bullet"/>
      <w:lvlText w:val="o"/>
      <w:lvlJc w:val="left"/>
      <w:pPr>
        <w:ind w:left="1440" w:hanging="360"/>
      </w:pPr>
      <w:rPr>
        <w:rFonts w:ascii="Courier New" w:hAnsi="Courier New" w:hint="default"/>
      </w:rPr>
    </w:lvl>
    <w:lvl w:ilvl="2" w:tplc="FAB478B4">
      <w:start w:val="1"/>
      <w:numFmt w:val="bullet"/>
      <w:lvlText w:val=""/>
      <w:lvlJc w:val="left"/>
      <w:pPr>
        <w:ind w:left="2160" w:hanging="360"/>
      </w:pPr>
      <w:rPr>
        <w:rFonts w:ascii="Wingdings" w:hAnsi="Wingdings" w:hint="default"/>
      </w:rPr>
    </w:lvl>
    <w:lvl w:ilvl="3" w:tplc="01BE263A">
      <w:start w:val="1"/>
      <w:numFmt w:val="bullet"/>
      <w:lvlText w:val=""/>
      <w:lvlJc w:val="left"/>
      <w:pPr>
        <w:ind w:left="2880" w:hanging="360"/>
      </w:pPr>
      <w:rPr>
        <w:rFonts w:ascii="Symbol" w:hAnsi="Symbol" w:hint="default"/>
      </w:rPr>
    </w:lvl>
    <w:lvl w:ilvl="4" w:tplc="DBE0BB7E">
      <w:start w:val="1"/>
      <w:numFmt w:val="bullet"/>
      <w:lvlText w:val="o"/>
      <w:lvlJc w:val="left"/>
      <w:pPr>
        <w:ind w:left="3600" w:hanging="360"/>
      </w:pPr>
      <w:rPr>
        <w:rFonts w:ascii="Courier New" w:hAnsi="Courier New" w:hint="default"/>
      </w:rPr>
    </w:lvl>
    <w:lvl w:ilvl="5" w:tplc="57C6BF18">
      <w:start w:val="1"/>
      <w:numFmt w:val="bullet"/>
      <w:lvlText w:val=""/>
      <w:lvlJc w:val="left"/>
      <w:pPr>
        <w:ind w:left="4320" w:hanging="360"/>
      </w:pPr>
      <w:rPr>
        <w:rFonts w:ascii="Wingdings" w:hAnsi="Wingdings" w:hint="default"/>
      </w:rPr>
    </w:lvl>
    <w:lvl w:ilvl="6" w:tplc="7A547242">
      <w:start w:val="1"/>
      <w:numFmt w:val="bullet"/>
      <w:lvlText w:val=""/>
      <w:lvlJc w:val="left"/>
      <w:pPr>
        <w:ind w:left="5040" w:hanging="360"/>
      </w:pPr>
      <w:rPr>
        <w:rFonts w:ascii="Symbol" w:hAnsi="Symbol" w:hint="default"/>
      </w:rPr>
    </w:lvl>
    <w:lvl w:ilvl="7" w:tplc="D23A8F10">
      <w:start w:val="1"/>
      <w:numFmt w:val="bullet"/>
      <w:lvlText w:val="o"/>
      <w:lvlJc w:val="left"/>
      <w:pPr>
        <w:ind w:left="5760" w:hanging="360"/>
      </w:pPr>
      <w:rPr>
        <w:rFonts w:ascii="Courier New" w:hAnsi="Courier New" w:hint="default"/>
      </w:rPr>
    </w:lvl>
    <w:lvl w:ilvl="8" w:tplc="F7F8AA1A">
      <w:start w:val="1"/>
      <w:numFmt w:val="bullet"/>
      <w:lvlText w:val=""/>
      <w:lvlJc w:val="left"/>
      <w:pPr>
        <w:ind w:left="6480" w:hanging="360"/>
      </w:pPr>
      <w:rPr>
        <w:rFonts w:ascii="Wingdings" w:hAnsi="Wingdings" w:hint="default"/>
      </w:rPr>
    </w:lvl>
  </w:abstractNum>
  <w:abstractNum w:abstractNumId="21" w15:restartNumberingAfterBreak="0">
    <w:nsid w:val="6AA52BF9"/>
    <w:multiLevelType w:val="hybridMultilevel"/>
    <w:tmpl w:val="FDFC2F1E"/>
    <w:lvl w:ilvl="0" w:tplc="FDDA3298">
      <w:start w:val="1"/>
      <w:numFmt w:val="bullet"/>
      <w:lvlText w:val="-"/>
      <w:lvlJc w:val="left"/>
      <w:pPr>
        <w:ind w:left="720" w:hanging="360"/>
      </w:pPr>
      <w:rPr>
        <w:rFonts w:ascii="Calibri" w:hAnsi="Calibri" w:hint="default"/>
      </w:rPr>
    </w:lvl>
    <w:lvl w:ilvl="1" w:tplc="4C362C8A">
      <w:start w:val="1"/>
      <w:numFmt w:val="bullet"/>
      <w:lvlText w:val="o"/>
      <w:lvlJc w:val="left"/>
      <w:pPr>
        <w:ind w:left="1440" w:hanging="360"/>
      </w:pPr>
      <w:rPr>
        <w:rFonts w:ascii="Courier New" w:hAnsi="Courier New" w:hint="default"/>
      </w:rPr>
    </w:lvl>
    <w:lvl w:ilvl="2" w:tplc="29DC6AC2">
      <w:start w:val="1"/>
      <w:numFmt w:val="bullet"/>
      <w:lvlText w:val=""/>
      <w:lvlJc w:val="left"/>
      <w:pPr>
        <w:ind w:left="2160" w:hanging="360"/>
      </w:pPr>
      <w:rPr>
        <w:rFonts w:ascii="Wingdings" w:hAnsi="Wingdings" w:hint="default"/>
      </w:rPr>
    </w:lvl>
    <w:lvl w:ilvl="3" w:tplc="F952424A">
      <w:start w:val="1"/>
      <w:numFmt w:val="bullet"/>
      <w:lvlText w:val=""/>
      <w:lvlJc w:val="left"/>
      <w:pPr>
        <w:ind w:left="2880" w:hanging="360"/>
      </w:pPr>
      <w:rPr>
        <w:rFonts w:ascii="Symbol" w:hAnsi="Symbol" w:hint="default"/>
      </w:rPr>
    </w:lvl>
    <w:lvl w:ilvl="4" w:tplc="7FE285AA">
      <w:start w:val="1"/>
      <w:numFmt w:val="bullet"/>
      <w:lvlText w:val="o"/>
      <w:lvlJc w:val="left"/>
      <w:pPr>
        <w:ind w:left="3600" w:hanging="360"/>
      </w:pPr>
      <w:rPr>
        <w:rFonts w:ascii="Courier New" w:hAnsi="Courier New" w:hint="default"/>
      </w:rPr>
    </w:lvl>
    <w:lvl w:ilvl="5" w:tplc="6E18F394">
      <w:start w:val="1"/>
      <w:numFmt w:val="bullet"/>
      <w:lvlText w:val=""/>
      <w:lvlJc w:val="left"/>
      <w:pPr>
        <w:ind w:left="4320" w:hanging="360"/>
      </w:pPr>
      <w:rPr>
        <w:rFonts w:ascii="Wingdings" w:hAnsi="Wingdings" w:hint="default"/>
      </w:rPr>
    </w:lvl>
    <w:lvl w:ilvl="6" w:tplc="19AE7E00">
      <w:start w:val="1"/>
      <w:numFmt w:val="bullet"/>
      <w:lvlText w:val=""/>
      <w:lvlJc w:val="left"/>
      <w:pPr>
        <w:ind w:left="5040" w:hanging="360"/>
      </w:pPr>
      <w:rPr>
        <w:rFonts w:ascii="Symbol" w:hAnsi="Symbol" w:hint="default"/>
      </w:rPr>
    </w:lvl>
    <w:lvl w:ilvl="7" w:tplc="3FD2B418">
      <w:start w:val="1"/>
      <w:numFmt w:val="bullet"/>
      <w:lvlText w:val="o"/>
      <w:lvlJc w:val="left"/>
      <w:pPr>
        <w:ind w:left="5760" w:hanging="360"/>
      </w:pPr>
      <w:rPr>
        <w:rFonts w:ascii="Courier New" w:hAnsi="Courier New" w:hint="default"/>
      </w:rPr>
    </w:lvl>
    <w:lvl w:ilvl="8" w:tplc="A82C176E">
      <w:start w:val="1"/>
      <w:numFmt w:val="bullet"/>
      <w:lvlText w:val=""/>
      <w:lvlJc w:val="left"/>
      <w:pPr>
        <w:ind w:left="6480" w:hanging="360"/>
      </w:pPr>
      <w:rPr>
        <w:rFonts w:ascii="Wingdings" w:hAnsi="Wingdings" w:hint="default"/>
      </w:rPr>
    </w:lvl>
  </w:abstractNum>
  <w:abstractNum w:abstractNumId="22" w15:restartNumberingAfterBreak="0">
    <w:nsid w:val="738CFD13"/>
    <w:multiLevelType w:val="hybridMultilevel"/>
    <w:tmpl w:val="7D8A99CA"/>
    <w:lvl w:ilvl="0" w:tplc="71B004B4">
      <w:start w:val="1"/>
      <w:numFmt w:val="bullet"/>
      <w:lvlText w:val="-"/>
      <w:lvlJc w:val="left"/>
      <w:pPr>
        <w:ind w:left="720" w:hanging="360"/>
      </w:pPr>
      <w:rPr>
        <w:rFonts w:ascii="Calibri" w:hAnsi="Calibri" w:hint="default"/>
      </w:rPr>
    </w:lvl>
    <w:lvl w:ilvl="1" w:tplc="D024A34E">
      <w:start w:val="1"/>
      <w:numFmt w:val="bullet"/>
      <w:lvlText w:val="o"/>
      <w:lvlJc w:val="left"/>
      <w:pPr>
        <w:ind w:left="1440" w:hanging="360"/>
      </w:pPr>
      <w:rPr>
        <w:rFonts w:ascii="Courier New" w:hAnsi="Courier New" w:hint="default"/>
      </w:rPr>
    </w:lvl>
    <w:lvl w:ilvl="2" w:tplc="97F8A7EC">
      <w:start w:val="1"/>
      <w:numFmt w:val="bullet"/>
      <w:lvlText w:val=""/>
      <w:lvlJc w:val="left"/>
      <w:pPr>
        <w:ind w:left="2160" w:hanging="360"/>
      </w:pPr>
      <w:rPr>
        <w:rFonts w:ascii="Wingdings" w:hAnsi="Wingdings" w:hint="default"/>
      </w:rPr>
    </w:lvl>
    <w:lvl w:ilvl="3" w:tplc="7AC8C100">
      <w:start w:val="1"/>
      <w:numFmt w:val="bullet"/>
      <w:lvlText w:val=""/>
      <w:lvlJc w:val="left"/>
      <w:pPr>
        <w:ind w:left="2880" w:hanging="360"/>
      </w:pPr>
      <w:rPr>
        <w:rFonts w:ascii="Symbol" w:hAnsi="Symbol" w:hint="default"/>
      </w:rPr>
    </w:lvl>
    <w:lvl w:ilvl="4" w:tplc="C4AED93C">
      <w:start w:val="1"/>
      <w:numFmt w:val="bullet"/>
      <w:lvlText w:val="o"/>
      <w:lvlJc w:val="left"/>
      <w:pPr>
        <w:ind w:left="3600" w:hanging="360"/>
      </w:pPr>
      <w:rPr>
        <w:rFonts w:ascii="Courier New" w:hAnsi="Courier New" w:hint="default"/>
      </w:rPr>
    </w:lvl>
    <w:lvl w:ilvl="5" w:tplc="877AF8FE">
      <w:start w:val="1"/>
      <w:numFmt w:val="bullet"/>
      <w:lvlText w:val=""/>
      <w:lvlJc w:val="left"/>
      <w:pPr>
        <w:ind w:left="4320" w:hanging="360"/>
      </w:pPr>
      <w:rPr>
        <w:rFonts w:ascii="Wingdings" w:hAnsi="Wingdings" w:hint="default"/>
      </w:rPr>
    </w:lvl>
    <w:lvl w:ilvl="6" w:tplc="F04427F0">
      <w:start w:val="1"/>
      <w:numFmt w:val="bullet"/>
      <w:lvlText w:val=""/>
      <w:lvlJc w:val="left"/>
      <w:pPr>
        <w:ind w:left="5040" w:hanging="360"/>
      </w:pPr>
      <w:rPr>
        <w:rFonts w:ascii="Symbol" w:hAnsi="Symbol" w:hint="default"/>
      </w:rPr>
    </w:lvl>
    <w:lvl w:ilvl="7" w:tplc="6A781E44">
      <w:start w:val="1"/>
      <w:numFmt w:val="bullet"/>
      <w:lvlText w:val="o"/>
      <w:lvlJc w:val="left"/>
      <w:pPr>
        <w:ind w:left="5760" w:hanging="360"/>
      </w:pPr>
      <w:rPr>
        <w:rFonts w:ascii="Courier New" w:hAnsi="Courier New" w:hint="default"/>
      </w:rPr>
    </w:lvl>
    <w:lvl w:ilvl="8" w:tplc="65B08A3C">
      <w:start w:val="1"/>
      <w:numFmt w:val="bullet"/>
      <w:lvlText w:val=""/>
      <w:lvlJc w:val="left"/>
      <w:pPr>
        <w:ind w:left="6480" w:hanging="360"/>
      </w:pPr>
      <w:rPr>
        <w:rFonts w:ascii="Wingdings" w:hAnsi="Wingdings" w:hint="default"/>
      </w:rPr>
    </w:lvl>
  </w:abstractNum>
  <w:num w:numId="1" w16cid:durableId="1012027522">
    <w:abstractNumId w:val="9"/>
  </w:num>
  <w:num w:numId="2" w16cid:durableId="630596457">
    <w:abstractNumId w:val="7"/>
  </w:num>
  <w:num w:numId="3" w16cid:durableId="319583904">
    <w:abstractNumId w:val="6"/>
  </w:num>
  <w:num w:numId="4" w16cid:durableId="1914117825">
    <w:abstractNumId w:val="5"/>
  </w:num>
  <w:num w:numId="5" w16cid:durableId="883297694">
    <w:abstractNumId w:val="4"/>
  </w:num>
  <w:num w:numId="6" w16cid:durableId="779376013">
    <w:abstractNumId w:val="8"/>
  </w:num>
  <w:num w:numId="7" w16cid:durableId="868757737">
    <w:abstractNumId w:val="3"/>
  </w:num>
  <w:num w:numId="8" w16cid:durableId="1544633249">
    <w:abstractNumId w:val="2"/>
  </w:num>
  <w:num w:numId="9" w16cid:durableId="671839229">
    <w:abstractNumId w:val="1"/>
  </w:num>
  <w:num w:numId="10" w16cid:durableId="535974010">
    <w:abstractNumId w:val="0"/>
  </w:num>
  <w:num w:numId="11" w16cid:durableId="593443451">
    <w:abstractNumId w:val="19"/>
  </w:num>
  <w:num w:numId="12" w16cid:durableId="1841846342">
    <w:abstractNumId w:val="17"/>
  </w:num>
  <w:num w:numId="13" w16cid:durableId="942540561">
    <w:abstractNumId w:val="13"/>
  </w:num>
  <w:num w:numId="14" w16cid:durableId="1082607908">
    <w:abstractNumId w:val="15"/>
  </w:num>
  <w:num w:numId="15" w16cid:durableId="1787626545">
    <w:abstractNumId w:val="21"/>
  </w:num>
  <w:num w:numId="16" w16cid:durableId="1593321988">
    <w:abstractNumId w:val="20"/>
  </w:num>
  <w:num w:numId="17" w16cid:durableId="206142653">
    <w:abstractNumId w:val="22"/>
  </w:num>
  <w:num w:numId="18" w16cid:durableId="43144661">
    <w:abstractNumId w:val="12"/>
  </w:num>
  <w:num w:numId="19" w16cid:durableId="600911691">
    <w:abstractNumId w:val="11"/>
  </w:num>
  <w:num w:numId="20" w16cid:durableId="2060353521">
    <w:abstractNumId w:val="18"/>
  </w:num>
  <w:num w:numId="21" w16cid:durableId="1735741508">
    <w:abstractNumId w:val="10"/>
  </w:num>
  <w:num w:numId="22" w16cid:durableId="437989777">
    <w:abstractNumId w:val="16"/>
  </w:num>
  <w:num w:numId="23" w16cid:durableId="4104682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3229"/>
    <w:rsid w:val="00023D9A"/>
    <w:rsid w:val="00036034"/>
    <w:rsid w:val="00042A4F"/>
    <w:rsid w:val="00057000"/>
    <w:rsid w:val="000628CC"/>
    <w:rsid w:val="000640E0"/>
    <w:rsid w:val="00073A5F"/>
    <w:rsid w:val="00075C15"/>
    <w:rsid w:val="000A3367"/>
    <w:rsid w:val="000A5CA2"/>
    <w:rsid w:val="000C722F"/>
    <w:rsid w:val="000E6A3A"/>
    <w:rsid w:val="00101257"/>
    <w:rsid w:val="00125432"/>
    <w:rsid w:val="00137F40"/>
    <w:rsid w:val="00161FF6"/>
    <w:rsid w:val="001871EC"/>
    <w:rsid w:val="001A670F"/>
    <w:rsid w:val="001B5FB0"/>
    <w:rsid w:val="001C62B8"/>
    <w:rsid w:val="001E7B0E"/>
    <w:rsid w:val="001F141D"/>
    <w:rsid w:val="00200A06"/>
    <w:rsid w:val="002063A7"/>
    <w:rsid w:val="002622FA"/>
    <w:rsid w:val="00263518"/>
    <w:rsid w:val="00277326"/>
    <w:rsid w:val="002A401B"/>
    <w:rsid w:val="002B114E"/>
    <w:rsid w:val="002B3C3D"/>
    <w:rsid w:val="002C26C0"/>
    <w:rsid w:val="002E79CB"/>
    <w:rsid w:val="002F7879"/>
    <w:rsid w:val="002F7F55"/>
    <w:rsid w:val="0030745F"/>
    <w:rsid w:val="00314630"/>
    <w:rsid w:val="0032090A"/>
    <w:rsid w:val="00321CDE"/>
    <w:rsid w:val="00333E15"/>
    <w:rsid w:val="00357E6E"/>
    <w:rsid w:val="0036651C"/>
    <w:rsid w:val="0037293B"/>
    <w:rsid w:val="00377139"/>
    <w:rsid w:val="0038715D"/>
    <w:rsid w:val="00394DBF"/>
    <w:rsid w:val="003A43EF"/>
    <w:rsid w:val="003E304C"/>
    <w:rsid w:val="003F1F10"/>
    <w:rsid w:val="003F2BED"/>
    <w:rsid w:val="00402A24"/>
    <w:rsid w:val="00443878"/>
    <w:rsid w:val="004634CA"/>
    <w:rsid w:val="004712CA"/>
    <w:rsid w:val="0047422E"/>
    <w:rsid w:val="0049280A"/>
    <w:rsid w:val="004C0673"/>
    <w:rsid w:val="004F3816"/>
    <w:rsid w:val="00510920"/>
    <w:rsid w:val="0051199B"/>
    <w:rsid w:val="0056481F"/>
    <w:rsid w:val="00566EDA"/>
    <w:rsid w:val="00572654"/>
    <w:rsid w:val="005B1E57"/>
    <w:rsid w:val="005B5629"/>
    <w:rsid w:val="005C0300"/>
    <w:rsid w:val="005F039F"/>
    <w:rsid w:val="005F4B6A"/>
    <w:rsid w:val="00615A0A"/>
    <w:rsid w:val="00621A25"/>
    <w:rsid w:val="006333D4"/>
    <w:rsid w:val="006369B2"/>
    <w:rsid w:val="00652C03"/>
    <w:rsid w:val="006570B0"/>
    <w:rsid w:val="0069210B"/>
    <w:rsid w:val="006A4055"/>
    <w:rsid w:val="006C5641"/>
    <w:rsid w:val="006D1089"/>
    <w:rsid w:val="006D7355"/>
    <w:rsid w:val="00731135"/>
    <w:rsid w:val="007324AF"/>
    <w:rsid w:val="007409B4"/>
    <w:rsid w:val="0075525E"/>
    <w:rsid w:val="0076357A"/>
    <w:rsid w:val="007903F8"/>
    <w:rsid w:val="00794F4F"/>
    <w:rsid w:val="00796E4C"/>
    <w:rsid w:val="007974BE"/>
    <w:rsid w:val="007A0916"/>
    <w:rsid w:val="007A0DFD"/>
    <w:rsid w:val="007C7122"/>
    <w:rsid w:val="007D3F11"/>
    <w:rsid w:val="007F1869"/>
    <w:rsid w:val="007F664D"/>
    <w:rsid w:val="00842137"/>
    <w:rsid w:val="00876BE1"/>
    <w:rsid w:val="00884ECE"/>
    <w:rsid w:val="0089088E"/>
    <w:rsid w:val="00892297"/>
    <w:rsid w:val="008D599B"/>
    <w:rsid w:val="008E0172"/>
    <w:rsid w:val="00930F6B"/>
    <w:rsid w:val="009406B5"/>
    <w:rsid w:val="00946166"/>
    <w:rsid w:val="00983164"/>
    <w:rsid w:val="00994973"/>
    <w:rsid w:val="009972EF"/>
    <w:rsid w:val="009B4F88"/>
    <w:rsid w:val="009E6045"/>
    <w:rsid w:val="009E766E"/>
    <w:rsid w:val="009F715E"/>
    <w:rsid w:val="00A10DBB"/>
    <w:rsid w:val="00A25503"/>
    <w:rsid w:val="00A4013E"/>
    <w:rsid w:val="00A427CD"/>
    <w:rsid w:val="00A4600B"/>
    <w:rsid w:val="00A679D3"/>
    <w:rsid w:val="00A67A81"/>
    <w:rsid w:val="00A728A3"/>
    <w:rsid w:val="00A730A6"/>
    <w:rsid w:val="00A971A0"/>
    <w:rsid w:val="00AA1F22"/>
    <w:rsid w:val="00AE443D"/>
    <w:rsid w:val="00B05821"/>
    <w:rsid w:val="00B26C28"/>
    <w:rsid w:val="00B453F5"/>
    <w:rsid w:val="00B46316"/>
    <w:rsid w:val="00B53D1B"/>
    <w:rsid w:val="00B718A5"/>
    <w:rsid w:val="00C41B97"/>
    <w:rsid w:val="00C42125"/>
    <w:rsid w:val="00C62814"/>
    <w:rsid w:val="00C707AC"/>
    <w:rsid w:val="00C74937"/>
    <w:rsid w:val="00C9460E"/>
    <w:rsid w:val="00DE3062"/>
    <w:rsid w:val="00E06FF2"/>
    <w:rsid w:val="00E1406C"/>
    <w:rsid w:val="00E204DD"/>
    <w:rsid w:val="00E24ECC"/>
    <w:rsid w:val="00E53C24"/>
    <w:rsid w:val="00EB444D"/>
    <w:rsid w:val="00ED3D2F"/>
    <w:rsid w:val="00F00EFD"/>
    <w:rsid w:val="00F02294"/>
    <w:rsid w:val="00F06B33"/>
    <w:rsid w:val="00F075D9"/>
    <w:rsid w:val="00F11CD1"/>
    <w:rsid w:val="00F343BE"/>
    <w:rsid w:val="00F35F57"/>
    <w:rsid w:val="00F44041"/>
    <w:rsid w:val="00F50467"/>
    <w:rsid w:val="00F63C3F"/>
    <w:rsid w:val="00FC65C7"/>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0" w:defSemiHidden="0" w:defUnhideWhenUsed="0" w:defQFormat="0" w:count="376">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10920"/>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uiPriority w:val="9"/>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uiPriority w:val="9"/>
    <w:rsid w:val="00A25503"/>
    <w:pPr>
      <w:spacing w:before="240"/>
      <w:outlineLvl w:val="1"/>
    </w:pPr>
  </w:style>
  <w:style w:type="paragraph" w:styleId="Heading3">
    <w:name w:val="heading 3"/>
    <w:basedOn w:val="Heading1"/>
    <w:next w:val="Normal"/>
    <w:link w:val="Heading3Char"/>
    <w:uiPriority w:val="9"/>
    <w:rsid w:val="00A25503"/>
    <w:pPr>
      <w:spacing w:before="160"/>
      <w:outlineLvl w:val="2"/>
    </w:pPr>
  </w:style>
  <w:style w:type="paragraph" w:styleId="Heading4">
    <w:name w:val="heading 4"/>
    <w:basedOn w:val="Heading3"/>
    <w:next w:val="Normal"/>
    <w:link w:val="Heading4Char"/>
    <w:uiPriority w:val="9"/>
    <w:qFormat/>
    <w:rsid w:val="00A25503"/>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A25503"/>
    <w:pPr>
      <w:outlineLvl w:val="4"/>
    </w:pPr>
  </w:style>
  <w:style w:type="paragraph" w:styleId="Heading6">
    <w:name w:val="heading 6"/>
    <w:basedOn w:val="Heading4"/>
    <w:next w:val="Normal"/>
    <w:link w:val="Heading6Char"/>
    <w:uiPriority w:val="9"/>
    <w:rsid w:val="00A25503"/>
    <w:pPr>
      <w:tabs>
        <w:tab w:val="clear" w:pos="1021"/>
        <w:tab w:val="clear" w:pos="1191"/>
      </w:tabs>
      <w:ind w:left="1588" w:hanging="1588"/>
      <w:outlineLvl w:val="5"/>
    </w:pPr>
  </w:style>
  <w:style w:type="paragraph" w:styleId="Heading7">
    <w:name w:val="heading 7"/>
    <w:basedOn w:val="Heading6"/>
    <w:next w:val="Normal"/>
    <w:link w:val="Heading7Char"/>
    <w:uiPriority w:val="9"/>
    <w:rsid w:val="00A25503"/>
    <w:pPr>
      <w:outlineLvl w:val="6"/>
    </w:pPr>
  </w:style>
  <w:style w:type="paragraph" w:styleId="Heading8">
    <w:name w:val="heading 8"/>
    <w:basedOn w:val="Heading6"/>
    <w:next w:val="Normal"/>
    <w:link w:val="Heading8Char"/>
    <w:uiPriority w:val="9"/>
    <w:rsid w:val="00A25503"/>
    <w:pPr>
      <w:outlineLvl w:val="7"/>
    </w:pPr>
  </w:style>
  <w:style w:type="paragraph" w:styleId="Heading9">
    <w:name w:val="heading 9"/>
    <w:basedOn w:val="Heading6"/>
    <w:next w:val="Normal"/>
    <w:link w:val="Heading9Char"/>
    <w:uiPriority w:val="9"/>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510920"/>
  </w:style>
  <w:style w:type="paragraph" w:customStyle="1" w:styleId="CorrectionSeparatorBegin">
    <w:name w:val="Correction Separator Begin"/>
    <w:basedOn w:val="Normal"/>
    <w:rsid w:val="0051092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1092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1092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1092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1092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1092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510920"/>
    <w:rPr>
      <w:b/>
      <w:bCs/>
    </w:rPr>
  </w:style>
  <w:style w:type="paragraph" w:customStyle="1" w:styleId="Normalbeforetable">
    <w:name w:val="Normal before table"/>
    <w:basedOn w:val="Normal"/>
    <w:rsid w:val="00510920"/>
    <w:pPr>
      <w:keepNext/>
      <w:spacing w:after="120"/>
    </w:pPr>
    <w:rPr>
      <w:rFonts w:eastAsia="????"/>
      <w:lang w:eastAsia="en-US"/>
    </w:rPr>
  </w:style>
  <w:style w:type="paragraph" w:customStyle="1" w:styleId="RecNo">
    <w:name w:val="Rec_No"/>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10920"/>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1092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1092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10920"/>
    <w:pPr>
      <w:tabs>
        <w:tab w:val="right" w:leader="dot" w:pos="9639"/>
      </w:tabs>
    </w:pPr>
    <w:rPr>
      <w:rFonts w:eastAsia="MS Mincho"/>
    </w:rPr>
  </w:style>
  <w:style w:type="paragraph" w:styleId="TOC1">
    <w:name w:val="toc 1"/>
    <w:basedOn w:val="Normal"/>
    <w:uiPriority w:val="39"/>
    <w:rsid w:val="0051092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0920"/>
    <w:pPr>
      <w:tabs>
        <w:tab w:val="clear" w:pos="964"/>
      </w:tabs>
      <w:spacing w:before="80"/>
      <w:ind w:left="1531" w:hanging="851"/>
    </w:pPr>
  </w:style>
  <w:style w:type="paragraph" w:styleId="TOC3">
    <w:name w:val="toc 3"/>
    <w:basedOn w:val="TOC2"/>
    <w:rsid w:val="00510920"/>
    <w:pPr>
      <w:ind w:left="2269"/>
    </w:pPr>
  </w:style>
  <w:style w:type="character" w:styleId="Hyperlink">
    <w:name w:val="Hyperlink"/>
    <w:basedOn w:val="DefaultParagraphFont"/>
    <w:rsid w:val="00510920"/>
    <w:rPr>
      <w:color w:val="0000FF"/>
      <w:u w:val="single"/>
    </w:rPr>
  </w:style>
  <w:style w:type="character" w:customStyle="1" w:styleId="Heading1Char">
    <w:name w:val="Heading 1 Char"/>
    <w:basedOn w:val="DefaultParagraphFont"/>
    <w:link w:val="Heading1"/>
    <w:uiPriority w:val="9"/>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uiPriority w:val="9"/>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uiPriority w:val="9"/>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uiPriority w:val="9"/>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uiPriority w:val="9"/>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uiPriority w:val="9"/>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uiPriority w:val="9"/>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uiPriority w:val="9"/>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uiPriority w:val="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semiHidden/>
    <w:unhideWhenUsed/>
    <w:rsid w:val="00A25503"/>
    <w:pPr>
      <w:spacing w:before="0" w:after="200"/>
    </w:pPr>
    <w:rPr>
      <w:i/>
      <w:iCs/>
      <w:color w:val="44546A" w:themeColor="text2"/>
      <w:sz w:val="18"/>
      <w:szCs w:val="18"/>
    </w:rPr>
  </w:style>
  <w:style w:type="paragraph" w:styleId="Header">
    <w:name w:val="header"/>
    <w:basedOn w:val="Normal"/>
    <w:link w:val="HeaderChar"/>
    <w:rsid w:val="0051092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510920"/>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customStyle="1" w:styleId="TSBHeaderRight14">
    <w:name w:val="TSBHeaderRight14"/>
    <w:basedOn w:val="Normal"/>
    <w:qFormat/>
    <w:rsid w:val="007F1869"/>
    <w:pPr>
      <w:jc w:val="right"/>
    </w:pPr>
    <w:rPr>
      <w:b/>
      <w:bCs/>
      <w:sz w:val="28"/>
      <w:szCs w:val="28"/>
    </w:rPr>
  </w:style>
  <w:style w:type="paragraph" w:customStyle="1" w:styleId="VenueDate">
    <w:name w:val="VenueDate"/>
    <w:basedOn w:val="Normal"/>
    <w:qFormat/>
    <w:rsid w:val="007F1869"/>
    <w:pPr>
      <w:jc w:val="right"/>
    </w:pPr>
  </w:style>
  <w:style w:type="paragraph" w:customStyle="1" w:styleId="TSBHeaderQuestion">
    <w:name w:val="TSBHeaderQuestion"/>
    <w:basedOn w:val="Normal"/>
    <w:qFormat/>
    <w:rsid w:val="007F1869"/>
  </w:style>
  <w:style w:type="paragraph" w:customStyle="1" w:styleId="TSBHeaderSource">
    <w:name w:val="TSBHeaderSource"/>
    <w:basedOn w:val="Normal"/>
    <w:qFormat/>
    <w:rsid w:val="007F1869"/>
  </w:style>
  <w:style w:type="paragraph" w:customStyle="1" w:styleId="TSBHeaderTitle">
    <w:name w:val="TSBHeaderTitle"/>
    <w:basedOn w:val="Normal"/>
    <w:qFormat/>
    <w:rsid w:val="007F1869"/>
  </w:style>
  <w:style w:type="paragraph" w:customStyle="1" w:styleId="TSBHeaderSummary">
    <w:name w:val="TSBHeaderSummary"/>
    <w:basedOn w:val="Normal"/>
    <w:rsid w:val="001B5FB0"/>
  </w:style>
  <w:style w:type="character" w:customStyle="1" w:styleId="ReftextArial9pt">
    <w:name w:val="Ref_text Arial 9 pt"/>
    <w:rsid w:val="00510920"/>
    <w:rPr>
      <w:rFonts w:ascii="Arial" w:hAnsi="Arial" w:cs="Arial"/>
      <w:sz w:val="18"/>
      <w:szCs w:val="18"/>
    </w:rPr>
  </w:style>
  <w:style w:type="paragraph" w:customStyle="1" w:styleId="Title4">
    <w:name w:val="Title 4"/>
    <w:basedOn w:val="Normal"/>
    <w:next w:val="Heading1"/>
    <w:rsid w:val="00510920"/>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51092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nhideWhenUsed/>
    <w:rsid w:val="00510920"/>
    <w:pPr>
      <w:spacing w:before="0"/>
    </w:pPr>
    <w:rPr>
      <w:sz w:val="20"/>
      <w:szCs w:val="20"/>
    </w:rPr>
  </w:style>
  <w:style w:type="character" w:customStyle="1" w:styleId="FootnoteTextChar">
    <w:name w:val="Footnote Text Char"/>
    <w:basedOn w:val="DefaultParagraphFont"/>
    <w:link w:val="FootnoteText"/>
    <w:rsid w:val="00510920"/>
    <w:rPr>
      <w:rFonts w:ascii="Times New Roman" w:hAnsi="Times New Roman" w:cs="Times New Roman"/>
      <w:sz w:val="20"/>
      <w:szCs w:val="20"/>
      <w:lang w:val="en-GB" w:eastAsia="ja-JP"/>
    </w:rPr>
  </w:style>
  <w:style w:type="character" w:styleId="FootnoteReference">
    <w:name w:val="footnote reference"/>
    <w:basedOn w:val="DefaultParagraphFont"/>
    <w:unhideWhenUsed/>
    <w:rsid w:val="00510920"/>
    <w:rPr>
      <w:vertAlign w:val="superscript"/>
    </w:rPr>
  </w:style>
  <w:style w:type="paragraph" w:styleId="BalloonText">
    <w:name w:val="Balloon Text"/>
    <w:basedOn w:val="Normal"/>
    <w:link w:val="BalloonTextChar"/>
    <w:semiHidden/>
    <w:unhideWhenUsed/>
    <w:rsid w:val="0051092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10920"/>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510920"/>
  </w:style>
  <w:style w:type="paragraph" w:styleId="BlockText">
    <w:name w:val="Block Text"/>
    <w:basedOn w:val="Normal"/>
    <w:semiHidden/>
    <w:unhideWhenUsed/>
    <w:rsid w:val="0051092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semiHidden/>
    <w:unhideWhenUsed/>
    <w:rsid w:val="00510920"/>
    <w:pPr>
      <w:spacing w:after="120"/>
    </w:pPr>
  </w:style>
  <w:style w:type="character" w:customStyle="1" w:styleId="BodyTextChar">
    <w:name w:val="Body Text Char"/>
    <w:basedOn w:val="DefaultParagraphFont"/>
    <w:link w:val="BodyText"/>
    <w:semiHidden/>
    <w:rsid w:val="00510920"/>
    <w:rPr>
      <w:rFonts w:ascii="Times New Roman" w:hAnsi="Times New Roman" w:cs="Times New Roman"/>
      <w:sz w:val="24"/>
      <w:szCs w:val="24"/>
      <w:lang w:val="en-GB" w:eastAsia="ja-JP"/>
    </w:rPr>
  </w:style>
  <w:style w:type="paragraph" w:styleId="BodyText2">
    <w:name w:val="Body Text 2"/>
    <w:basedOn w:val="Normal"/>
    <w:link w:val="BodyText2Char"/>
    <w:semiHidden/>
    <w:unhideWhenUsed/>
    <w:rsid w:val="00510920"/>
    <w:pPr>
      <w:spacing w:after="120" w:line="480" w:lineRule="auto"/>
    </w:pPr>
  </w:style>
  <w:style w:type="character" w:customStyle="1" w:styleId="BodyText2Char">
    <w:name w:val="Body Text 2 Char"/>
    <w:basedOn w:val="DefaultParagraphFont"/>
    <w:link w:val="BodyText2"/>
    <w:semiHidden/>
    <w:rsid w:val="00510920"/>
    <w:rPr>
      <w:rFonts w:ascii="Times New Roman" w:hAnsi="Times New Roman" w:cs="Times New Roman"/>
      <w:sz w:val="24"/>
      <w:szCs w:val="24"/>
      <w:lang w:val="en-GB" w:eastAsia="ja-JP"/>
    </w:rPr>
  </w:style>
  <w:style w:type="paragraph" w:styleId="BodyText3">
    <w:name w:val="Body Text 3"/>
    <w:basedOn w:val="Normal"/>
    <w:link w:val="BodyText3Char"/>
    <w:semiHidden/>
    <w:unhideWhenUsed/>
    <w:rsid w:val="00510920"/>
    <w:pPr>
      <w:spacing w:after="120"/>
    </w:pPr>
    <w:rPr>
      <w:sz w:val="16"/>
      <w:szCs w:val="16"/>
    </w:rPr>
  </w:style>
  <w:style w:type="character" w:customStyle="1" w:styleId="BodyText3Char">
    <w:name w:val="Body Text 3 Char"/>
    <w:basedOn w:val="DefaultParagraphFont"/>
    <w:link w:val="BodyText3"/>
    <w:semiHidden/>
    <w:rsid w:val="00510920"/>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nhideWhenUsed/>
    <w:rsid w:val="00510920"/>
    <w:pPr>
      <w:spacing w:after="0"/>
      <w:ind w:firstLine="360"/>
    </w:pPr>
  </w:style>
  <w:style w:type="character" w:customStyle="1" w:styleId="BodyTextFirstIndentChar">
    <w:name w:val="Body Text First Indent Char"/>
    <w:basedOn w:val="BodyTextChar"/>
    <w:link w:val="BodyTextFirstIndent"/>
    <w:rsid w:val="00510920"/>
    <w:rPr>
      <w:rFonts w:ascii="Times New Roman" w:hAnsi="Times New Roman" w:cs="Times New Roman"/>
      <w:sz w:val="24"/>
      <w:szCs w:val="24"/>
      <w:lang w:val="en-GB" w:eastAsia="ja-JP"/>
    </w:rPr>
  </w:style>
  <w:style w:type="paragraph" w:styleId="BodyTextIndent">
    <w:name w:val="Body Text Indent"/>
    <w:basedOn w:val="Normal"/>
    <w:link w:val="BodyTextIndentChar"/>
    <w:semiHidden/>
    <w:unhideWhenUsed/>
    <w:rsid w:val="00510920"/>
    <w:pPr>
      <w:spacing w:after="120"/>
      <w:ind w:left="360"/>
    </w:pPr>
  </w:style>
  <w:style w:type="character" w:customStyle="1" w:styleId="BodyTextIndentChar">
    <w:name w:val="Body Text Indent Char"/>
    <w:basedOn w:val="DefaultParagraphFont"/>
    <w:link w:val="BodyTextIndent"/>
    <w:semiHidden/>
    <w:rsid w:val="00510920"/>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semiHidden/>
    <w:unhideWhenUsed/>
    <w:rsid w:val="00510920"/>
    <w:pPr>
      <w:spacing w:after="0"/>
      <w:ind w:firstLine="360"/>
    </w:pPr>
  </w:style>
  <w:style w:type="character" w:customStyle="1" w:styleId="BodyTextFirstIndent2Char">
    <w:name w:val="Body Text First Indent 2 Char"/>
    <w:basedOn w:val="BodyTextIndentChar"/>
    <w:link w:val="BodyTextFirstIndent2"/>
    <w:semiHidden/>
    <w:rsid w:val="00510920"/>
    <w:rPr>
      <w:rFonts w:ascii="Times New Roman" w:hAnsi="Times New Roman" w:cs="Times New Roman"/>
      <w:sz w:val="24"/>
      <w:szCs w:val="24"/>
      <w:lang w:val="en-GB" w:eastAsia="ja-JP"/>
    </w:rPr>
  </w:style>
  <w:style w:type="paragraph" w:styleId="BodyTextIndent2">
    <w:name w:val="Body Text Indent 2"/>
    <w:basedOn w:val="Normal"/>
    <w:link w:val="BodyTextIndent2Char"/>
    <w:semiHidden/>
    <w:unhideWhenUsed/>
    <w:rsid w:val="00510920"/>
    <w:pPr>
      <w:spacing w:after="120" w:line="480" w:lineRule="auto"/>
      <w:ind w:left="360"/>
    </w:pPr>
  </w:style>
  <w:style w:type="character" w:customStyle="1" w:styleId="BodyTextIndent2Char">
    <w:name w:val="Body Text Indent 2 Char"/>
    <w:basedOn w:val="DefaultParagraphFont"/>
    <w:link w:val="BodyTextIndent2"/>
    <w:semiHidden/>
    <w:rsid w:val="00510920"/>
    <w:rPr>
      <w:rFonts w:ascii="Times New Roman" w:hAnsi="Times New Roman" w:cs="Times New Roman"/>
      <w:sz w:val="24"/>
      <w:szCs w:val="24"/>
      <w:lang w:val="en-GB" w:eastAsia="ja-JP"/>
    </w:rPr>
  </w:style>
  <w:style w:type="paragraph" w:styleId="BodyTextIndent3">
    <w:name w:val="Body Text Indent 3"/>
    <w:basedOn w:val="Normal"/>
    <w:link w:val="BodyTextIndent3Char"/>
    <w:semiHidden/>
    <w:unhideWhenUsed/>
    <w:rsid w:val="00510920"/>
    <w:pPr>
      <w:spacing w:after="120"/>
      <w:ind w:left="360"/>
    </w:pPr>
    <w:rPr>
      <w:sz w:val="16"/>
      <w:szCs w:val="16"/>
    </w:rPr>
  </w:style>
  <w:style w:type="character" w:customStyle="1" w:styleId="BodyTextIndent3Char">
    <w:name w:val="Body Text Indent 3 Char"/>
    <w:basedOn w:val="DefaultParagraphFont"/>
    <w:link w:val="BodyTextIndent3"/>
    <w:semiHidden/>
    <w:rsid w:val="00510920"/>
    <w:rPr>
      <w:rFonts w:ascii="Times New Roman" w:hAnsi="Times New Roman" w:cs="Times New Roman"/>
      <w:sz w:val="16"/>
      <w:szCs w:val="16"/>
      <w:lang w:val="en-GB" w:eastAsia="ja-JP"/>
    </w:rPr>
  </w:style>
  <w:style w:type="character" w:styleId="BookTitle">
    <w:name w:val="Book Title"/>
    <w:basedOn w:val="DefaultParagraphFont"/>
    <w:uiPriority w:val="33"/>
    <w:rsid w:val="00510920"/>
    <w:rPr>
      <w:b/>
      <w:bCs/>
      <w:i/>
      <w:iCs/>
      <w:spacing w:val="5"/>
    </w:rPr>
  </w:style>
  <w:style w:type="paragraph" w:styleId="Closing">
    <w:name w:val="Closing"/>
    <w:basedOn w:val="Normal"/>
    <w:link w:val="ClosingChar"/>
    <w:semiHidden/>
    <w:unhideWhenUsed/>
    <w:rsid w:val="00510920"/>
    <w:pPr>
      <w:spacing w:before="0"/>
      <w:ind w:left="4320"/>
    </w:pPr>
  </w:style>
  <w:style w:type="character" w:customStyle="1" w:styleId="ClosingChar">
    <w:name w:val="Closing Char"/>
    <w:basedOn w:val="DefaultParagraphFont"/>
    <w:link w:val="Closing"/>
    <w:semiHidden/>
    <w:rsid w:val="00510920"/>
    <w:rPr>
      <w:rFonts w:ascii="Times New Roman" w:hAnsi="Times New Roman" w:cs="Times New Roman"/>
      <w:sz w:val="24"/>
      <w:szCs w:val="24"/>
      <w:lang w:val="en-GB" w:eastAsia="ja-JP"/>
    </w:rPr>
  </w:style>
  <w:style w:type="character" w:styleId="CommentReference">
    <w:name w:val="annotation reference"/>
    <w:basedOn w:val="DefaultParagraphFont"/>
    <w:semiHidden/>
    <w:unhideWhenUsed/>
    <w:rsid w:val="00510920"/>
    <w:rPr>
      <w:sz w:val="16"/>
      <w:szCs w:val="16"/>
    </w:rPr>
  </w:style>
  <w:style w:type="paragraph" w:styleId="CommentText">
    <w:name w:val="annotation text"/>
    <w:basedOn w:val="Normal"/>
    <w:link w:val="CommentTextChar"/>
    <w:unhideWhenUsed/>
    <w:rsid w:val="00510920"/>
    <w:rPr>
      <w:sz w:val="20"/>
      <w:szCs w:val="20"/>
    </w:rPr>
  </w:style>
  <w:style w:type="character" w:customStyle="1" w:styleId="CommentTextChar">
    <w:name w:val="Comment Text Char"/>
    <w:basedOn w:val="DefaultParagraphFont"/>
    <w:link w:val="CommentText"/>
    <w:rsid w:val="00510920"/>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semiHidden/>
    <w:unhideWhenUsed/>
    <w:rsid w:val="00510920"/>
    <w:rPr>
      <w:b/>
      <w:bCs/>
    </w:rPr>
  </w:style>
  <w:style w:type="character" w:customStyle="1" w:styleId="CommentSubjectChar">
    <w:name w:val="Comment Subject Char"/>
    <w:basedOn w:val="CommentTextChar"/>
    <w:link w:val="CommentSubject"/>
    <w:semiHidden/>
    <w:rsid w:val="00510920"/>
    <w:rPr>
      <w:rFonts w:ascii="Times New Roman" w:hAnsi="Times New Roman" w:cs="Times New Roman"/>
      <w:b/>
      <w:bCs/>
      <w:sz w:val="20"/>
      <w:szCs w:val="20"/>
      <w:lang w:val="en-GB" w:eastAsia="ja-JP"/>
    </w:rPr>
  </w:style>
  <w:style w:type="paragraph" w:styleId="Date">
    <w:name w:val="Date"/>
    <w:basedOn w:val="Normal"/>
    <w:next w:val="Normal"/>
    <w:link w:val="DateChar"/>
    <w:unhideWhenUsed/>
    <w:rsid w:val="00510920"/>
  </w:style>
  <w:style w:type="character" w:customStyle="1" w:styleId="DateChar">
    <w:name w:val="Date Char"/>
    <w:basedOn w:val="DefaultParagraphFont"/>
    <w:link w:val="Date"/>
    <w:rsid w:val="00510920"/>
    <w:rPr>
      <w:rFonts w:ascii="Times New Roman" w:hAnsi="Times New Roman" w:cs="Times New Roman"/>
      <w:sz w:val="24"/>
      <w:szCs w:val="24"/>
      <w:lang w:val="en-GB" w:eastAsia="ja-JP"/>
    </w:rPr>
  </w:style>
  <w:style w:type="paragraph" w:styleId="DocumentMap">
    <w:name w:val="Document Map"/>
    <w:basedOn w:val="Normal"/>
    <w:link w:val="DocumentMapChar"/>
    <w:semiHidden/>
    <w:unhideWhenUsed/>
    <w:rsid w:val="00510920"/>
    <w:pPr>
      <w:spacing w:before="0"/>
    </w:pPr>
    <w:rPr>
      <w:rFonts w:ascii="Segoe UI" w:hAnsi="Segoe UI" w:cs="Segoe UI"/>
      <w:sz w:val="16"/>
      <w:szCs w:val="16"/>
    </w:rPr>
  </w:style>
  <w:style w:type="character" w:customStyle="1" w:styleId="DocumentMapChar">
    <w:name w:val="Document Map Char"/>
    <w:basedOn w:val="DefaultParagraphFont"/>
    <w:link w:val="DocumentMap"/>
    <w:semiHidden/>
    <w:rsid w:val="00510920"/>
    <w:rPr>
      <w:rFonts w:ascii="Segoe UI" w:hAnsi="Segoe UI" w:cs="Segoe UI"/>
      <w:sz w:val="16"/>
      <w:szCs w:val="16"/>
      <w:lang w:val="en-GB" w:eastAsia="ja-JP"/>
    </w:rPr>
  </w:style>
  <w:style w:type="paragraph" w:styleId="E-mailSignature">
    <w:name w:val="E-mail Signature"/>
    <w:basedOn w:val="Normal"/>
    <w:link w:val="E-mailSignatureChar"/>
    <w:semiHidden/>
    <w:unhideWhenUsed/>
    <w:rsid w:val="00510920"/>
    <w:pPr>
      <w:spacing w:before="0"/>
    </w:pPr>
  </w:style>
  <w:style w:type="character" w:customStyle="1" w:styleId="E-mailSignatureChar">
    <w:name w:val="E-mail Signature Char"/>
    <w:basedOn w:val="DefaultParagraphFont"/>
    <w:link w:val="E-mailSignature"/>
    <w:semiHidden/>
    <w:rsid w:val="00510920"/>
    <w:rPr>
      <w:rFonts w:ascii="Times New Roman" w:hAnsi="Times New Roman" w:cs="Times New Roman"/>
      <w:sz w:val="24"/>
      <w:szCs w:val="24"/>
      <w:lang w:val="en-GB" w:eastAsia="ja-JP"/>
    </w:rPr>
  </w:style>
  <w:style w:type="character" w:styleId="EndnoteReference">
    <w:name w:val="endnote reference"/>
    <w:basedOn w:val="DefaultParagraphFont"/>
    <w:semiHidden/>
    <w:unhideWhenUsed/>
    <w:rsid w:val="00510920"/>
    <w:rPr>
      <w:vertAlign w:val="superscript"/>
    </w:rPr>
  </w:style>
  <w:style w:type="paragraph" w:styleId="EndnoteText">
    <w:name w:val="endnote text"/>
    <w:basedOn w:val="Normal"/>
    <w:link w:val="EndnoteTextChar"/>
    <w:semiHidden/>
    <w:unhideWhenUsed/>
    <w:rsid w:val="00510920"/>
    <w:pPr>
      <w:spacing w:before="0"/>
    </w:pPr>
    <w:rPr>
      <w:sz w:val="20"/>
      <w:szCs w:val="20"/>
    </w:rPr>
  </w:style>
  <w:style w:type="character" w:customStyle="1" w:styleId="EndnoteTextChar">
    <w:name w:val="Endnote Text Char"/>
    <w:basedOn w:val="DefaultParagraphFont"/>
    <w:link w:val="EndnoteText"/>
    <w:semiHidden/>
    <w:rsid w:val="00510920"/>
    <w:rPr>
      <w:rFonts w:ascii="Times New Roman" w:hAnsi="Times New Roman" w:cs="Times New Roman"/>
      <w:sz w:val="20"/>
      <w:szCs w:val="20"/>
      <w:lang w:val="en-GB" w:eastAsia="ja-JP"/>
    </w:rPr>
  </w:style>
  <w:style w:type="paragraph" w:styleId="EnvelopeAddress">
    <w:name w:val="envelope address"/>
    <w:basedOn w:val="Normal"/>
    <w:semiHidden/>
    <w:unhideWhenUsed/>
    <w:rsid w:val="00510920"/>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semiHidden/>
    <w:unhideWhenUsed/>
    <w:rsid w:val="00510920"/>
    <w:pPr>
      <w:spacing w:before="0"/>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510920"/>
    <w:rPr>
      <w:color w:val="954F72" w:themeColor="followedHyperlink"/>
      <w:u w:val="single"/>
    </w:rPr>
  </w:style>
  <w:style w:type="character" w:styleId="Hashtag">
    <w:name w:val="Hashtag"/>
    <w:basedOn w:val="DefaultParagraphFont"/>
    <w:uiPriority w:val="99"/>
    <w:semiHidden/>
    <w:unhideWhenUsed/>
    <w:rsid w:val="00510920"/>
    <w:rPr>
      <w:color w:val="2B579A"/>
      <w:shd w:val="clear" w:color="auto" w:fill="E1DFDD"/>
    </w:rPr>
  </w:style>
  <w:style w:type="character" w:styleId="HTMLAcronym">
    <w:name w:val="HTML Acronym"/>
    <w:basedOn w:val="DefaultParagraphFont"/>
    <w:semiHidden/>
    <w:unhideWhenUsed/>
    <w:rsid w:val="00510920"/>
  </w:style>
  <w:style w:type="paragraph" w:styleId="HTMLAddress">
    <w:name w:val="HTML Address"/>
    <w:basedOn w:val="Normal"/>
    <w:link w:val="HTMLAddressChar"/>
    <w:semiHidden/>
    <w:unhideWhenUsed/>
    <w:rsid w:val="00510920"/>
    <w:pPr>
      <w:spacing w:before="0"/>
    </w:pPr>
    <w:rPr>
      <w:i/>
      <w:iCs/>
    </w:rPr>
  </w:style>
  <w:style w:type="character" w:customStyle="1" w:styleId="HTMLAddressChar">
    <w:name w:val="HTML Address Char"/>
    <w:basedOn w:val="DefaultParagraphFont"/>
    <w:link w:val="HTMLAddress"/>
    <w:semiHidden/>
    <w:rsid w:val="00510920"/>
    <w:rPr>
      <w:rFonts w:ascii="Times New Roman" w:hAnsi="Times New Roman" w:cs="Times New Roman"/>
      <w:i/>
      <w:iCs/>
      <w:sz w:val="24"/>
      <w:szCs w:val="24"/>
      <w:lang w:val="en-GB" w:eastAsia="ja-JP"/>
    </w:rPr>
  </w:style>
  <w:style w:type="character" w:styleId="HTMLCite">
    <w:name w:val="HTML Cite"/>
    <w:basedOn w:val="DefaultParagraphFont"/>
    <w:semiHidden/>
    <w:unhideWhenUsed/>
    <w:rsid w:val="00510920"/>
    <w:rPr>
      <w:i/>
      <w:iCs/>
    </w:rPr>
  </w:style>
  <w:style w:type="character" w:styleId="HTMLCode">
    <w:name w:val="HTML Code"/>
    <w:basedOn w:val="DefaultParagraphFont"/>
    <w:semiHidden/>
    <w:unhideWhenUsed/>
    <w:rsid w:val="00510920"/>
    <w:rPr>
      <w:rFonts w:ascii="Consolas" w:hAnsi="Consolas"/>
      <w:sz w:val="20"/>
      <w:szCs w:val="20"/>
    </w:rPr>
  </w:style>
  <w:style w:type="character" w:styleId="HTMLDefinition">
    <w:name w:val="HTML Definition"/>
    <w:basedOn w:val="DefaultParagraphFont"/>
    <w:semiHidden/>
    <w:unhideWhenUsed/>
    <w:rsid w:val="00510920"/>
    <w:rPr>
      <w:i/>
      <w:iCs/>
    </w:rPr>
  </w:style>
  <w:style w:type="character" w:styleId="HTMLKeyboard">
    <w:name w:val="HTML Keyboard"/>
    <w:basedOn w:val="DefaultParagraphFont"/>
    <w:semiHidden/>
    <w:unhideWhenUsed/>
    <w:rsid w:val="00510920"/>
    <w:rPr>
      <w:rFonts w:ascii="Consolas" w:hAnsi="Consolas"/>
      <w:sz w:val="20"/>
      <w:szCs w:val="20"/>
    </w:rPr>
  </w:style>
  <w:style w:type="paragraph" w:styleId="HTMLPreformatted">
    <w:name w:val="HTML Preformatted"/>
    <w:basedOn w:val="Normal"/>
    <w:link w:val="HTMLPreformattedChar"/>
    <w:semiHidden/>
    <w:unhideWhenUsed/>
    <w:rsid w:val="00510920"/>
    <w:pPr>
      <w:spacing w:before="0"/>
    </w:pPr>
    <w:rPr>
      <w:rFonts w:ascii="Consolas" w:hAnsi="Consolas"/>
      <w:sz w:val="20"/>
      <w:szCs w:val="20"/>
    </w:rPr>
  </w:style>
  <w:style w:type="character" w:customStyle="1" w:styleId="HTMLPreformattedChar">
    <w:name w:val="HTML Preformatted Char"/>
    <w:basedOn w:val="DefaultParagraphFont"/>
    <w:link w:val="HTMLPreformatted"/>
    <w:semiHidden/>
    <w:rsid w:val="00510920"/>
    <w:rPr>
      <w:rFonts w:ascii="Consolas" w:hAnsi="Consolas" w:cs="Times New Roman"/>
      <w:sz w:val="20"/>
      <w:szCs w:val="20"/>
      <w:lang w:val="en-GB" w:eastAsia="ja-JP"/>
    </w:rPr>
  </w:style>
  <w:style w:type="character" w:styleId="HTMLSample">
    <w:name w:val="HTML Sample"/>
    <w:basedOn w:val="DefaultParagraphFont"/>
    <w:semiHidden/>
    <w:unhideWhenUsed/>
    <w:rsid w:val="00510920"/>
    <w:rPr>
      <w:rFonts w:ascii="Consolas" w:hAnsi="Consolas"/>
      <w:sz w:val="24"/>
      <w:szCs w:val="24"/>
    </w:rPr>
  </w:style>
  <w:style w:type="character" w:styleId="HTMLTypewriter">
    <w:name w:val="HTML Typewriter"/>
    <w:basedOn w:val="DefaultParagraphFont"/>
    <w:semiHidden/>
    <w:unhideWhenUsed/>
    <w:rsid w:val="00510920"/>
    <w:rPr>
      <w:rFonts w:ascii="Consolas" w:hAnsi="Consolas"/>
      <w:sz w:val="20"/>
      <w:szCs w:val="20"/>
    </w:rPr>
  </w:style>
  <w:style w:type="character" w:styleId="HTMLVariable">
    <w:name w:val="HTML Variable"/>
    <w:basedOn w:val="DefaultParagraphFont"/>
    <w:semiHidden/>
    <w:unhideWhenUsed/>
    <w:rsid w:val="00510920"/>
    <w:rPr>
      <w:i/>
      <w:iCs/>
    </w:rPr>
  </w:style>
  <w:style w:type="paragraph" w:styleId="Index1">
    <w:name w:val="index 1"/>
    <w:basedOn w:val="Normal"/>
    <w:next w:val="Normal"/>
    <w:autoRedefine/>
    <w:unhideWhenUsed/>
    <w:rsid w:val="00510920"/>
    <w:pPr>
      <w:spacing w:before="0"/>
      <w:ind w:left="240" w:hanging="240"/>
    </w:pPr>
  </w:style>
  <w:style w:type="paragraph" w:styleId="Index2">
    <w:name w:val="index 2"/>
    <w:basedOn w:val="Normal"/>
    <w:next w:val="Normal"/>
    <w:autoRedefine/>
    <w:unhideWhenUsed/>
    <w:rsid w:val="00510920"/>
    <w:pPr>
      <w:spacing w:before="0"/>
      <w:ind w:left="480" w:hanging="240"/>
    </w:pPr>
  </w:style>
  <w:style w:type="paragraph" w:styleId="Index3">
    <w:name w:val="index 3"/>
    <w:basedOn w:val="Normal"/>
    <w:next w:val="Normal"/>
    <w:autoRedefine/>
    <w:unhideWhenUsed/>
    <w:rsid w:val="00510920"/>
    <w:pPr>
      <w:spacing w:before="0"/>
      <w:ind w:left="720" w:hanging="240"/>
    </w:pPr>
  </w:style>
  <w:style w:type="paragraph" w:styleId="Index4">
    <w:name w:val="index 4"/>
    <w:basedOn w:val="Normal"/>
    <w:next w:val="Normal"/>
    <w:autoRedefine/>
    <w:semiHidden/>
    <w:unhideWhenUsed/>
    <w:rsid w:val="00510920"/>
    <w:pPr>
      <w:spacing w:before="0"/>
      <w:ind w:left="960" w:hanging="240"/>
    </w:pPr>
  </w:style>
  <w:style w:type="paragraph" w:styleId="Index5">
    <w:name w:val="index 5"/>
    <w:basedOn w:val="Normal"/>
    <w:next w:val="Normal"/>
    <w:autoRedefine/>
    <w:semiHidden/>
    <w:unhideWhenUsed/>
    <w:rsid w:val="00510920"/>
    <w:pPr>
      <w:spacing w:before="0"/>
      <w:ind w:left="1200" w:hanging="240"/>
    </w:pPr>
  </w:style>
  <w:style w:type="paragraph" w:styleId="Index6">
    <w:name w:val="index 6"/>
    <w:basedOn w:val="Normal"/>
    <w:next w:val="Normal"/>
    <w:autoRedefine/>
    <w:semiHidden/>
    <w:unhideWhenUsed/>
    <w:rsid w:val="00510920"/>
    <w:pPr>
      <w:spacing w:before="0"/>
      <w:ind w:left="1440" w:hanging="240"/>
    </w:pPr>
  </w:style>
  <w:style w:type="paragraph" w:styleId="Index7">
    <w:name w:val="index 7"/>
    <w:basedOn w:val="Normal"/>
    <w:next w:val="Normal"/>
    <w:autoRedefine/>
    <w:semiHidden/>
    <w:unhideWhenUsed/>
    <w:rsid w:val="00510920"/>
    <w:pPr>
      <w:spacing w:before="0"/>
      <w:ind w:left="1680" w:hanging="240"/>
    </w:pPr>
  </w:style>
  <w:style w:type="paragraph" w:styleId="Index8">
    <w:name w:val="index 8"/>
    <w:basedOn w:val="Normal"/>
    <w:next w:val="Normal"/>
    <w:autoRedefine/>
    <w:semiHidden/>
    <w:unhideWhenUsed/>
    <w:rsid w:val="00510920"/>
    <w:pPr>
      <w:spacing w:before="0"/>
      <w:ind w:left="1920" w:hanging="240"/>
    </w:pPr>
  </w:style>
  <w:style w:type="paragraph" w:styleId="Index9">
    <w:name w:val="index 9"/>
    <w:basedOn w:val="Normal"/>
    <w:next w:val="Normal"/>
    <w:autoRedefine/>
    <w:semiHidden/>
    <w:unhideWhenUsed/>
    <w:rsid w:val="00510920"/>
    <w:pPr>
      <w:spacing w:before="0"/>
      <w:ind w:left="2160" w:hanging="240"/>
    </w:pPr>
  </w:style>
  <w:style w:type="paragraph" w:styleId="IndexHeading">
    <w:name w:val="index heading"/>
    <w:basedOn w:val="Normal"/>
    <w:next w:val="Index1"/>
    <w:semiHidden/>
    <w:unhideWhenUsed/>
    <w:rsid w:val="00510920"/>
    <w:rPr>
      <w:rFonts w:asciiTheme="majorHAnsi" w:eastAsiaTheme="majorEastAsia" w:hAnsiTheme="majorHAnsi" w:cstheme="majorBidi"/>
      <w:b/>
      <w:bCs/>
    </w:rPr>
  </w:style>
  <w:style w:type="character" w:styleId="IntenseEmphasis">
    <w:name w:val="Intense Emphasis"/>
    <w:basedOn w:val="DefaultParagraphFont"/>
    <w:uiPriority w:val="21"/>
    <w:rsid w:val="00510920"/>
    <w:rPr>
      <w:i/>
      <w:iCs/>
      <w:color w:val="5B9BD5" w:themeColor="accent1"/>
    </w:rPr>
  </w:style>
  <w:style w:type="paragraph" w:styleId="IntenseQuote">
    <w:name w:val="Intense Quote"/>
    <w:basedOn w:val="Normal"/>
    <w:next w:val="Normal"/>
    <w:link w:val="IntenseQuoteChar"/>
    <w:uiPriority w:val="30"/>
    <w:rsid w:val="0051092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10920"/>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510920"/>
    <w:rPr>
      <w:b/>
      <w:bCs/>
      <w:smallCaps/>
      <w:color w:val="5B9BD5" w:themeColor="accent1"/>
      <w:spacing w:val="5"/>
    </w:rPr>
  </w:style>
  <w:style w:type="character" w:styleId="LineNumber">
    <w:name w:val="line number"/>
    <w:basedOn w:val="DefaultParagraphFont"/>
    <w:semiHidden/>
    <w:unhideWhenUsed/>
    <w:rsid w:val="00510920"/>
  </w:style>
  <w:style w:type="paragraph" w:styleId="List">
    <w:name w:val="List"/>
    <w:basedOn w:val="Normal"/>
    <w:semiHidden/>
    <w:unhideWhenUsed/>
    <w:rsid w:val="00510920"/>
    <w:pPr>
      <w:ind w:left="360" w:hanging="360"/>
      <w:contextualSpacing/>
    </w:pPr>
  </w:style>
  <w:style w:type="paragraph" w:styleId="List2">
    <w:name w:val="List 2"/>
    <w:basedOn w:val="Normal"/>
    <w:semiHidden/>
    <w:unhideWhenUsed/>
    <w:rsid w:val="00510920"/>
    <w:pPr>
      <w:ind w:left="720" w:hanging="360"/>
      <w:contextualSpacing/>
    </w:pPr>
  </w:style>
  <w:style w:type="paragraph" w:styleId="List3">
    <w:name w:val="List 3"/>
    <w:basedOn w:val="Normal"/>
    <w:semiHidden/>
    <w:unhideWhenUsed/>
    <w:rsid w:val="00510920"/>
    <w:pPr>
      <w:ind w:left="1080" w:hanging="360"/>
      <w:contextualSpacing/>
    </w:pPr>
  </w:style>
  <w:style w:type="paragraph" w:styleId="List4">
    <w:name w:val="List 4"/>
    <w:basedOn w:val="Normal"/>
    <w:unhideWhenUsed/>
    <w:rsid w:val="00510920"/>
    <w:pPr>
      <w:ind w:left="1440" w:hanging="360"/>
      <w:contextualSpacing/>
    </w:pPr>
  </w:style>
  <w:style w:type="paragraph" w:styleId="List5">
    <w:name w:val="List 5"/>
    <w:basedOn w:val="Normal"/>
    <w:unhideWhenUsed/>
    <w:rsid w:val="00510920"/>
    <w:pPr>
      <w:ind w:left="1800" w:hanging="360"/>
      <w:contextualSpacing/>
    </w:pPr>
  </w:style>
  <w:style w:type="paragraph" w:styleId="ListBullet">
    <w:name w:val="List Bullet"/>
    <w:basedOn w:val="Normal"/>
    <w:semiHidden/>
    <w:unhideWhenUsed/>
    <w:rsid w:val="00510920"/>
    <w:pPr>
      <w:numPr>
        <w:numId w:val="1"/>
      </w:numPr>
      <w:contextualSpacing/>
    </w:pPr>
  </w:style>
  <w:style w:type="paragraph" w:styleId="ListBullet2">
    <w:name w:val="List Bullet 2"/>
    <w:basedOn w:val="Normal"/>
    <w:semiHidden/>
    <w:unhideWhenUsed/>
    <w:rsid w:val="00510920"/>
    <w:pPr>
      <w:numPr>
        <w:numId w:val="2"/>
      </w:numPr>
      <w:contextualSpacing/>
    </w:pPr>
  </w:style>
  <w:style w:type="paragraph" w:styleId="ListBullet3">
    <w:name w:val="List Bullet 3"/>
    <w:basedOn w:val="Normal"/>
    <w:semiHidden/>
    <w:unhideWhenUsed/>
    <w:rsid w:val="00510920"/>
    <w:pPr>
      <w:numPr>
        <w:numId w:val="3"/>
      </w:numPr>
      <w:contextualSpacing/>
    </w:pPr>
  </w:style>
  <w:style w:type="paragraph" w:styleId="ListBullet4">
    <w:name w:val="List Bullet 4"/>
    <w:basedOn w:val="Normal"/>
    <w:semiHidden/>
    <w:unhideWhenUsed/>
    <w:rsid w:val="00510920"/>
    <w:pPr>
      <w:numPr>
        <w:numId w:val="4"/>
      </w:numPr>
      <w:contextualSpacing/>
    </w:pPr>
  </w:style>
  <w:style w:type="paragraph" w:styleId="ListBullet5">
    <w:name w:val="List Bullet 5"/>
    <w:basedOn w:val="Normal"/>
    <w:semiHidden/>
    <w:unhideWhenUsed/>
    <w:rsid w:val="00510920"/>
    <w:pPr>
      <w:numPr>
        <w:numId w:val="5"/>
      </w:numPr>
      <w:contextualSpacing/>
    </w:pPr>
  </w:style>
  <w:style w:type="paragraph" w:styleId="ListContinue">
    <w:name w:val="List Continue"/>
    <w:basedOn w:val="Normal"/>
    <w:semiHidden/>
    <w:unhideWhenUsed/>
    <w:rsid w:val="00510920"/>
    <w:pPr>
      <w:spacing w:after="120"/>
      <w:ind w:left="360"/>
      <w:contextualSpacing/>
    </w:pPr>
  </w:style>
  <w:style w:type="paragraph" w:styleId="ListContinue2">
    <w:name w:val="List Continue 2"/>
    <w:basedOn w:val="Normal"/>
    <w:semiHidden/>
    <w:unhideWhenUsed/>
    <w:rsid w:val="00510920"/>
    <w:pPr>
      <w:spacing w:after="120"/>
      <w:ind w:left="720"/>
      <w:contextualSpacing/>
    </w:pPr>
  </w:style>
  <w:style w:type="paragraph" w:styleId="ListContinue3">
    <w:name w:val="List Continue 3"/>
    <w:basedOn w:val="Normal"/>
    <w:semiHidden/>
    <w:unhideWhenUsed/>
    <w:rsid w:val="00510920"/>
    <w:pPr>
      <w:spacing w:after="120"/>
      <w:ind w:left="1080"/>
      <w:contextualSpacing/>
    </w:pPr>
  </w:style>
  <w:style w:type="paragraph" w:styleId="ListContinue4">
    <w:name w:val="List Continue 4"/>
    <w:basedOn w:val="Normal"/>
    <w:semiHidden/>
    <w:unhideWhenUsed/>
    <w:rsid w:val="00510920"/>
    <w:pPr>
      <w:spacing w:after="120"/>
      <w:ind w:left="1440"/>
      <w:contextualSpacing/>
    </w:pPr>
  </w:style>
  <w:style w:type="paragraph" w:styleId="ListContinue5">
    <w:name w:val="List Continue 5"/>
    <w:basedOn w:val="Normal"/>
    <w:semiHidden/>
    <w:unhideWhenUsed/>
    <w:rsid w:val="00510920"/>
    <w:pPr>
      <w:spacing w:after="120"/>
      <w:ind w:left="1800"/>
      <w:contextualSpacing/>
    </w:pPr>
  </w:style>
  <w:style w:type="paragraph" w:styleId="ListNumber">
    <w:name w:val="List Number"/>
    <w:basedOn w:val="Normal"/>
    <w:unhideWhenUsed/>
    <w:rsid w:val="00510920"/>
    <w:pPr>
      <w:numPr>
        <w:numId w:val="6"/>
      </w:numPr>
      <w:contextualSpacing/>
    </w:pPr>
  </w:style>
  <w:style w:type="paragraph" w:styleId="ListNumber2">
    <w:name w:val="List Number 2"/>
    <w:basedOn w:val="Normal"/>
    <w:semiHidden/>
    <w:unhideWhenUsed/>
    <w:rsid w:val="00510920"/>
    <w:pPr>
      <w:numPr>
        <w:numId w:val="7"/>
      </w:numPr>
      <w:contextualSpacing/>
    </w:pPr>
  </w:style>
  <w:style w:type="paragraph" w:styleId="ListNumber3">
    <w:name w:val="List Number 3"/>
    <w:basedOn w:val="Normal"/>
    <w:semiHidden/>
    <w:unhideWhenUsed/>
    <w:rsid w:val="00510920"/>
    <w:pPr>
      <w:numPr>
        <w:numId w:val="8"/>
      </w:numPr>
      <w:contextualSpacing/>
    </w:pPr>
  </w:style>
  <w:style w:type="paragraph" w:styleId="ListNumber4">
    <w:name w:val="List Number 4"/>
    <w:basedOn w:val="Normal"/>
    <w:semiHidden/>
    <w:unhideWhenUsed/>
    <w:rsid w:val="00510920"/>
    <w:pPr>
      <w:numPr>
        <w:numId w:val="9"/>
      </w:numPr>
      <w:contextualSpacing/>
    </w:pPr>
  </w:style>
  <w:style w:type="paragraph" w:styleId="ListNumber5">
    <w:name w:val="List Number 5"/>
    <w:basedOn w:val="Normal"/>
    <w:semiHidden/>
    <w:unhideWhenUsed/>
    <w:rsid w:val="00510920"/>
    <w:pPr>
      <w:numPr>
        <w:numId w:val="10"/>
      </w:numPr>
      <w:contextualSpacing/>
    </w:pPr>
  </w:style>
  <w:style w:type="paragraph" w:styleId="ListParagraph">
    <w:name w:val="List Paragraph"/>
    <w:basedOn w:val="Normal"/>
    <w:uiPriority w:val="34"/>
    <w:rsid w:val="00510920"/>
    <w:pPr>
      <w:ind w:left="720"/>
      <w:contextualSpacing/>
    </w:pPr>
  </w:style>
  <w:style w:type="paragraph" w:styleId="MacroText">
    <w:name w:val="macro"/>
    <w:link w:val="MacroTextChar"/>
    <w:semiHidden/>
    <w:unhideWhenUsed/>
    <w:rsid w:val="00510920"/>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semiHidden/>
    <w:rsid w:val="00510920"/>
    <w:rPr>
      <w:rFonts w:ascii="Consolas" w:hAnsi="Consolas" w:cs="Times New Roman"/>
      <w:sz w:val="20"/>
      <w:szCs w:val="20"/>
      <w:lang w:val="en-GB" w:eastAsia="ja-JP"/>
    </w:rPr>
  </w:style>
  <w:style w:type="character" w:styleId="Mention">
    <w:name w:val="Mention"/>
    <w:basedOn w:val="DefaultParagraphFont"/>
    <w:uiPriority w:val="99"/>
    <w:unhideWhenUsed/>
    <w:rsid w:val="00510920"/>
    <w:rPr>
      <w:color w:val="2B579A"/>
      <w:shd w:val="clear" w:color="auto" w:fill="E1DFDD"/>
    </w:rPr>
  </w:style>
  <w:style w:type="paragraph" w:styleId="MessageHeader">
    <w:name w:val="Message Header"/>
    <w:basedOn w:val="Normal"/>
    <w:link w:val="MessageHeaderChar"/>
    <w:semiHidden/>
    <w:unhideWhenUsed/>
    <w:rsid w:val="0051092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510920"/>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510920"/>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510920"/>
  </w:style>
  <w:style w:type="paragraph" w:styleId="NormalIndent">
    <w:name w:val="Normal Indent"/>
    <w:basedOn w:val="Normal"/>
    <w:semiHidden/>
    <w:unhideWhenUsed/>
    <w:rsid w:val="00510920"/>
    <w:pPr>
      <w:ind w:left="720"/>
    </w:pPr>
  </w:style>
  <w:style w:type="paragraph" w:styleId="NoteHeading">
    <w:name w:val="Note Heading"/>
    <w:basedOn w:val="Normal"/>
    <w:next w:val="Normal"/>
    <w:link w:val="NoteHeadingChar"/>
    <w:semiHidden/>
    <w:unhideWhenUsed/>
    <w:rsid w:val="00510920"/>
    <w:pPr>
      <w:spacing w:before="0"/>
    </w:pPr>
  </w:style>
  <w:style w:type="character" w:customStyle="1" w:styleId="NoteHeadingChar">
    <w:name w:val="Note Heading Char"/>
    <w:basedOn w:val="DefaultParagraphFont"/>
    <w:link w:val="NoteHeading"/>
    <w:semiHidden/>
    <w:rsid w:val="00510920"/>
    <w:rPr>
      <w:rFonts w:ascii="Times New Roman" w:hAnsi="Times New Roman" w:cs="Times New Roman"/>
      <w:sz w:val="24"/>
      <w:szCs w:val="24"/>
      <w:lang w:val="en-GB" w:eastAsia="ja-JP"/>
    </w:rPr>
  </w:style>
  <w:style w:type="character" w:styleId="PageNumber">
    <w:name w:val="page number"/>
    <w:basedOn w:val="DefaultParagraphFont"/>
    <w:unhideWhenUsed/>
    <w:rsid w:val="00510920"/>
  </w:style>
  <w:style w:type="paragraph" w:styleId="PlainText">
    <w:name w:val="Plain Text"/>
    <w:basedOn w:val="Normal"/>
    <w:link w:val="PlainTextChar"/>
    <w:semiHidden/>
    <w:unhideWhenUsed/>
    <w:rsid w:val="00510920"/>
    <w:pPr>
      <w:spacing w:before="0"/>
    </w:pPr>
    <w:rPr>
      <w:rFonts w:ascii="Consolas" w:hAnsi="Consolas"/>
      <w:sz w:val="21"/>
      <w:szCs w:val="21"/>
    </w:rPr>
  </w:style>
  <w:style w:type="character" w:customStyle="1" w:styleId="PlainTextChar">
    <w:name w:val="Plain Text Char"/>
    <w:basedOn w:val="DefaultParagraphFont"/>
    <w:link w:val="PlainText"/>
    <w:semiHidden/>
    <w:rsid w:val="00510920"/>
    <w:rPr>
      <w:rFonts w:ascii="Consolas" w:hAnsi="Consolas" w:cs="Times New Roman"/>
      <w:sz w:val="21"/>
      <w:szCs w:val="21"/>
      <w:lang w:val="en-GB" w:eastAsia="ja-JP"/>
    </w:rPr>
  </w:style>
  <w:style w:type="paragraph" w:styleId="Salutation">
    <w:name w:val="Salutation"/>
    <w:basedOn w:val="Normal"/>
    <w:next w:val="Normal"/>
    <w:link w:val="SalutationChar"/>
    <w:unhideWhenUsed/>
    <w:rsid w:val="00510920"/>
  </w:style>
  <w:style w:type="character" w:customStyle="1" w:styleId="SalutationChar">
    <w:name w:val="Salutation Char"/>
    <w:basedOn w:val="DefaultParagraphFont"/>
    <w:link w:val="Salutation"/>
    <w:rsid w:val="00510920"/>
    <w:rPr>
      <w:rFonts w:ascii="Times New Roman" w:hAnsi="Times New Roman" w:cs="Times New Roman"/>
      <w:sz w:val="24"/>
      <w:szCs w:val="24"/>
      <w:lang w:val="en-GB" w:eastAsia="ja-JP"/>
    </w:rPr>
  </w:style>
  <w:style w:type="paragraph" w:styleId="Signature">
    <w:name w:val="Signature"/>
    <w:basedOn w:val="Normal"/>
    <w:link w:val="SignatureChar"/>
    <w:semiHidden/>
    <w:unhideWhenUsed/>
    <w:rsid w:val="00510920"/>
    <w:pPr>
      <w:spacing w:before="0"/>
      <w:ind w:left="4320"/>
    </w:pPr>
  </w:style>
  <w:style w:type="character" w:customStyle="1" w:styleId="SignatureChar">
    <w:name w:val="Signature Char"/>
    <w:basedOn w:val="DefaultParagraphFont"/>
    <w:link w:val="Signature"/>
    <w:semiHidden/>
    <w:rsid w:val="00510920"/>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510920"/>
    <w:rPr>
      <w:u w:val="dotted"/>
    </w:rPr>
  </w:style>
  <w:style w:type="character" w:styleId="SmartLink">
    <w:name w:val="Smart Link"/>
    <w:basedOn w:val="DefaultParagraphFont"/>
    <w:uiPriority w:val="99"/>
    <w:semiHidden/>
    <w:unhideWhenUsed/>
    <w:rsid w:val="00510920"/>
    <w:rPr>
      <w:color w:val="0000FF"/>
      <w:u w:val="single"/>
      <w:shd w:val="clear" w:color="auto" w:fill="F3F2F1"/>
    </w:rPr>
  </w:style>
  <w:style w:type="character" w:styleId="Strong">
    <w:name w:val="Strong"/>
    <w:basedOn w:val="DefaultParagraphFont"/>
    <w:rsid w:val="00510920"/>
    <w:rPr>
      <w:b/>
      <w:bCs/>
    </w:rPr>
  </w:style>
  <w:style w:type="paragraph" w:styleId="Subtitle">
    <w:name w:val="Subtitle"/>
    <w:basedOn w:val="Normal"/>
    <w:next w:val="Normal"/>
    <w:link w:val="SubtitleChar"/>
    <w:uiPriority w:val="11"/>
    <w:rsid w:val="00510920"/>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10920"/>
    <w:rPr>
      <w:color w:val="5A5A5A" w:themeColor="text1" w:themeTint="A5"/>
      <w:spacing w:val="15"/>
      <w:lang w:val="en-GB" w:eastAsia="ja-JP"/>
    </w:rPr>
  </w:style>
  <w:style w:type="character" w:styleId="SubtleEmphasis">
    <w:name w:val="Subtle Emphasis"/>
    <w:basedOn w:val="DefaultParagraphFont"/>
    <w:uiPriority w:val="19"/>
    <w:rsid w:val="00510920"/>
    <w:rPr>
      <w:i/>
      <w:iCs/>
      <w:color w:val="404040" w:themeColor="text1" w:themeTint="BF"/>
    </w:rPr>
  </w:style>
  <w:style w:type="character" w:styleId="SubtleReference">
    <w:name w:val="Subtle Reference"/>
    <w:basedOn w:val="DefaultParagraphFont"/>
    <w:uiPriority w:val="31"/>
    <w:rsid w:val="00510920"/>
    <w:rPr>
      <w:smallCaps/>
      <w:color w:val="5A5A5A" w:themeColor="text1" w:themeTint="A5"/>
    </w:rPr>
  </w:style>
  <w:style w:type="paragraph" w:styleId="TableofAuthorities">
    <w:name w:val="table of authorities"/>
    <w:basedOn w:val="Normal"/>
    <w:next w:val="Normal"/>
    <w:semiHidden/>
    <w:unhideWhenUsed/>
    <w:rsid w:val="00510920"/>
    <w:pPr>
      <w:ind w:left="240" w:hanging="240"/>
    </w:pPr>
  </w:style>
  <w:style w:type="paragraph" w:styleId="Title">
    <w:name w:val="Title"/>
    <w:basedOn w:val="Normal"/>
    <w:next w:val="Normal"/>
    <w:link w:val="TitleChar"/>
    <w:uiPriority w:val="10"/>
    <w:rsid w:val="00510920"/>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920"/>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semiHidden/>
    <w:unhideWhenUsed/>
    <w:rsid w:val="00510920"/>
    <w:rPr>
      <w:rFonts w:asciiTheme="majorHAnsi" w:eastAsiaTheme="majorEastAsia" w:hAnsiTheme="majorHAnsi" w:cstheme="majorBidi"/>
      <w:b/>
      <w:bCs/>
    </w:rPr>
  </w:style>
  <w:style w:type="paragraph" w:styleId="TOC4">
    <w:name w:val="toc 4"/>
    <w:basedOn w:val="Normal"/>
    <w:next w:val="Normal"/>
    <w:autoRedefine/>
    <w:unhideWhenUsed/>
    <w:rsid w:val="00510920"/>
    <w:pPr>
      <w:spacing w:after="100"/>
      <w:ind w:left="720"/>
    </w:pPr>
  </w:style>
  <w:style w:type="paragraph" w:styleId="TOC5">
    <w:name w:val="toc 5"/>
    <w:basedOn w:val="Normal"/>
    <w:next w:val="Normal"/>
    <w:autoRedefine/>
    <w:unhideWhenUsed/>
    <w:rsid w:val="00510920"/>
    <w:pPr>
      <w:spacing w:after="100"/>
      <w:ind w:left="960"/>
    </w:pPr>
  </w:style>
  <w:style w:type="paragraph" w:styleId="TOC6">
    <w:name w:val="toc 6"/>
    <w:basedOn w:val="Normal"/>
    <w:next w:val="Normal"/>
    <w:autoRedefine/>
    <w:unhideWhenUsed/>
    <w:rsid w:val="00510920"/>
    <w:pPr>
      <w:spacing w:after="100"/>
      <w:ind w:left="1200"/>
    </w:pPr>
  </w:style>
  <w:style w:type="paragraph" w:styleId="TOC7">
    <w:name w:val="toc 7"/>
    <w:basedOn w:val="Normal"/>
    <w:next w:val="Normal"/>
    <w:autoRedefine/>
    <w:unhideWhenUsed/>
    <w:rsid w:val="00510920"/>
    <w:pPr>
      <w:spacing w:after="100"/>
      <w:ind w:left="1440"/>
    </w:pPr>
  </w:style>
  <w:style w:type="paragraph" w:styleId="TOC8">
    <w:name w:val="toc 8"/>
    <w:basedOn w:val="Normal"/>
    <w:next w:val="Normal"/>
    <w:autoRedefine/>
    <w:unhideWhenUsed/>
    <w:rsid w:val="00510920"/>
    <w:pPr>
      <w:spacing w:after="100"/>
      <w:ind w:left="1680"/>
    </w:pPr>
  </w:style>
  <w:style w:type="paragraph" w:styleId="TOC9">
    <w:name w:val="toc 9"/>
    <w:basedOn w:val="Normal"/>
    <w:next w:val="Normal"/>
    <w:autoRedefine/>
    <w:semiHidden/>
    <w:unhideWhenUsed/>
    <w:rsid w:val="00510920"/>
    <w:pPr>
      <w:spacing w:after="100"/>
      <w:ind w:left="1920"/>
    </w:pPr>
  </w:style>
  <w:style w:type="paragraph" w:styleId="TOCHeading">
    <w:name w:val="TOC Heading"/>
    <w:basedOn w:val="Heading1"/>
    <w:next w:val="Normal"/>
    <w:uiPriority w:val="39"/>
    <w:semiHidden/>
    <w:unhideWhenUsed/>
    <w:rsid w:val="00510920"/>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styleId="UnresolvedMention">
    <w:name w:val="Unresolved Mention"/>
    <w:basedOn w:val="DefaultParagraphFont"/>
    <w:uiPriority w:val="99"/>
    <w:semiHidden/>
    <w:unhideWhenUsed/>
    <w:rsid w:val="00510920"/>
    <w:rPr>
      <w:color w:val="605E5C"/>
      <w:shd w:val="clear" w:color="auto" w:fill="E1DFDD"/>
    </w:rPr>
  </w:style>
  <w:style w:type="character" w:customStyle="1" w:styleId="Appdef">
    <w:name w:val="App_def"/>
    <w:basedOn w:val="DefaultParagraphFont"/>
    <w:rsid w:val="00073A5F"/>
    <w:rPr>
      <w:rFonts w:ascii="Times New Roman" w:hAnsi="Times New Roman"/>
      <w:b/>
    </w:rPr>
  </w:style>
  <w:style w:type="character" w:customStyle="1" w:styleId="Appref">
    <w:name w:val="App_ref"/>
    <w:basedOn w:val="DefaultParagraphFont"/>
    <w:rsid w:val="00073A5F"/>
  </w:style>
  <w:style w:type="character" w:customStyle="1" w:styleId="Artdef">
    <w:name w:val="Art_def"/>
    <w:basedOn w:val="DefaultParagraphFont"/>
    <w:rsid w:val="00073A5F"/>
    <w:rPr>
      <w:rFonts w:ascii="Times New Roman" w:hAnsi="Times New Roman"/>
      <w:b/>
    </w:rPr>
  </w:style>
  <w:style w:type="paragraph" w:customStyle="1" w:styleId="Artheading">
    <w:name w:val="Art_heading"/>
    <w:basedOn w:val="Normal"/>
    <w:next w:val="Normal"/>
    <w:rsid w:val="00073A5F"/>
    <w:pPr>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eastAsia="en-US"/>
    </w:rPr>
  </w:style>
  <w:style w:type="paragraph" w:customStyle="1" w:styleId="ArtNo">
    <w:name w:val="Art_No"/>
    <w:basedOn w:val="Normal"/>
    <w:next w:val="Normal"/>
    <w:rsid w:val="00073A5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szCs w:val="20"/>
      <w:lang w:eastAsia="en-US"/>
    </w:rPr>
  </w:style>
  <w:style w:type="character" w:customStyle="1" w:styleId="Artref">
    <w:name w:val="Art_ref"/>
    <w:basedOn w:val="DefaultParagraphFont"/>
    <w:rsid w:val="00073A5F"/>
  </w:style>
  <w:style w:type="paragraph" w:customStyle="1" w:styleId="Arttitle">
    <w:name w:val="Art_title"/>
    <w:basedOn w:val="Normal"/>
    <w:next w:val="Normal"/>
    <w:rsid w:val="00073A5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eastAsia="en-US"/>
    </w:rPr>
  </w:style>
  <w:style w:type="paragraph" w:customStyle="1" w:styleId="Call">
    <w:name w:val="Call"/>
    <w:basedOn w:val="Normal"/>
    <w:next w:val="Normal"/>
    <w:rsid w:val="00073A5F"/>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i/>
      <w:szCs w:val="20"/>
      <w:lang w:eastAsia="en-US"/>
    </w:rPr>
  </w:style>
  <w:style w:type="paragraph" w:customStyle="1" w:styleId="ChapNo">
    <w:name w:val="Chap_No"/>
    <w:basedOn w:val="Normal"/>
    <w:next w:val="Normal"/>
    <w:rsid w:val="00073A5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caps/>
      <w:sz w:val="28"/>
      <w:szCs w:val="20"/>
      <w:lang w:eastAsia="en-US"/>
    </w:rPr>
  </w:style>
  <w:style w:type="paragraph" w:customStyle="1" w:styleId="Chaptitle">
    <w:name w:val="Chap_title"/>
    <w:basedOn w:val="Normal"/>
    <w:next w:val="Normal"/>
    <w:rsid w:val="00073A5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eastAsia="en-US"/>
    </w:rPr>
  </w:style>
  <w:style w:type="paragraph" w:customStyle="1" w:styleId="Equation">
    <w:name w:val="Equation"/>
    <w:basedOn w:val="Normal"/>
    <w:rsid w:val="00073A5F"/>
    <w:pPr>
      <w:tabs>
        <w:tab w:val="left" w:pos="794"/>
        <w:tab w:val="center" w:pos="4820"/>
        <w:tab w:val="right" w:pos="9639"/>
      </w:tabs>
      <w:overflowPunct w:val="0"/>
      <w:autoSpaceDE w:val="0"/>
      <w:autoSpaceDN w:val="0"/>
      <w:adjustRightInd w:val="0"/>
      <w:textAlignment w:val="baseline"/>
    </w:pPr>
    <w:rPr>
      <w:szCs w:val="20"/>
      <w:lang w:eastAsia="en-US"/>
    </w:rPr>
  </w:style>
  <w:style w:type="paragraph" w:customStyle="1" w:styleId="Equationlegend">
    <w:name w:val="Equation_legend"/>
    <w:basedOn w:val="Normal"/>
    <w:rsid w:val="00073A5F"/>
    <w:pPr>
      <w:tabs>
        <w:tab w:val="right" w:pos="1814"/>
        <w:tab w:val="left" w:pos="1985"/>
      </w:tabs>
      <w:overflowPunct w:val="0"/>
      <w:autoSpaceDE w:val="0"/>
      <w:autoSpaceDN w:val="0"/>
      <w:adjustRightInd w:val="0"/>
      <w:spacing w:before="80"/>
      <w:ind w:left="1985" w:hanging="1985"/>
      <w:textAlignment w:val="baseline"/>
    </w:pPr>
    <w:rPr>
      <w:szCs w:val="20"/>
      <w:lang w:eastAsia="en-US"/>
    </w:rPr>
  </w:style>
  <w:style w:type="paragraph" w:customStyle="1" w:styleId="Figurelegend">
    <w:name w:val="Figure_legend"/>
    <w:basedOn w:val="Normal"/>
    <w:rsid w:val="00073A5F"/>
    <w:pPr>
      <w:keepNext/>
      <w:keepLines/>
      <w:overflowPunct w:val="0"/>
      <w:autoSpaceDE w:val="0"/>
      <w:autoSpaceDN w:val="0"/>
      <w:adjustRightInd w:val="0"/>
      <w:spacing w:before="20" w:after="20"/>
      <w:textAlignment w:val="baseline"/>
    </w:pPr>
    <w:rPr>
      <w:sz w:val="18"/>
      <w:szCs w:val="20"/>
      <w:lang w:eastAsia="en-US"/>
    </w:rPr>
  </w:style>
  <w:style w:type="paragraph" w:customStyle="1" w:styleId="FigureNoBR">
    <w:name w:val="Figure_No_BR"/>
    <w:basedOn w:val="Normal"/>
    <w:next w:val="Normal"/>
    <w:rsid w:val="00073A5F"/>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caps/>
      <w:szCs w:val="20"/>
      <w:lang w:eastAsia="en-US"/>
    </w:rPr>
  </w:style>
  <w:style w:type="paragraph" w:customStyle="1" w:styleId="TabletitleBR">
    <w:name w:val="Table_title_BR"/>
    <w:basedOn w:val="Normal"/>
    <w:next w:val="Normal"/>
    <w:rsid w:val="00073A5F"/>
    <w:pPr>
      <w:keepNext/>
      <w:keepLines/>
      <w:tabs>
        <w:tab w:val="left" w:pos="794"/>
        <w:tab w:val="left" w:pos="1191"/>
        <w:tab w:val="left" w:pos="1588"/>
        <w:tab w:val="left" w:pos="1985"/>
      </w:tabs>
      <w:overflowPunct w:val="0"/>
      <w:autoSpaceDE w:val="0"/>
      <w:autoSpaceDN w:val="0"/>
      <w:adjustRightInd w:val="0"/>
      <w:spacing w:after="120"/>
      <w:jc w:val="center"/>
      <w:textAlignment w:val="baseline"/>
    </w:pPr>
    <w:rPr>
      <w:b/>
      <w:szCs w:val="20"/>
      <w:lang w:eastAsia="en-US"/>
    </w:rPr>
  </w:style>
  <w:style w:type="paragraph" w:customStyle="1" w:styleId="FiguretitleBR">
    <w:name w:val="Figure_title_BR"/>
    <w:basedOn w:val="TabletitleBR"/>
    <w:next w:val="Normal"/>
    <w:rsid w:val="00073A5F"/>
    <w:pPr>
      <w:keepNext w:val="0"/>
      <w:spacing w:after="480"/>
    </w:pPr>
  </w:style>
  <w:style w:type="paragraph" w:customStyle="1" w:styleId="Figurewithouttitle">
    <w:name w:val="Figure_without_title"/>
    <w:basedOn w:val="Normal"/>
    <w:next w:val="Normal"/>
    <w:rsid w:val="00073A5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szCs w:val="20"/>
      <w:lang w:eastAsia="en-US"/>
    </w:rPr>
  </w:style>
  <w:style w:type="paragraph" w:customStyle="1" w:styleId="FirstFooter">
    <w:name w:val="FirstFooter"/>
    <w:basedOn w:val="Footer"/>
    <w:rsid w:val="00073A5F"/>
    <w:pPr>
      <w:tabs>
        <w:tab w:val="clear" w:pos="4680"/>
        <w:tab w:val="clear" w:pos="9360"/>
      </w:tabs>
      <w:spacing w:before="40"/>
    </w:pPr>
    <w:rPr>
      <w:rFonts w:eastAsia="Times New Roman"/>
      <w:sz w:val="16"/>
      <w:szCs w:val="20"/>
      <w:lang w:eastAsia="en-US"/>
    </w:rPr>
  </w:style>
  <w:style w:type="paragraph" w:customStyle="1" w:styleId="Normalaftertitle">
    <w:name w:val="Normal_after_title"/>
    <w:basedOn w:val="Normal"/>
    <w:next w:val="Normal"/>
    <w:rsid w:val="00073A5F"/>
    <w:pPr>
      <w:tabs>
        <w:tab w:val="left" w:pos="794"/>
        <w:tab w:val="left" w:pos="1191"/>
        <w:tab w:val="left" w:pos="1588"/>
        <w:tab w:val="left" w:pos="1985"/>
      </w:tabs>
      <w:overflowPunct w:val="0"/>
      <w:autoSpaceDE w:val="0"/>
      <w:autoSpaceDN w:val="0"/>
      <w:adjustRightInd w:val="0"/>
      <w:spacing w:before="360"/>
      <w:textAlignment w:val="baseline"/>
    </w:pPr>
    <w:rPr>
      <w:szCs w:val="20"/>
      <w:lang w:eastAsia="en-US"/>
    </w:rPr>
  </w:style>
  <w:style w:type="paragraph" w:customStyle="1" w:styleId="PartNo">
    <w:name w:val="Part_No"/>
    <w:basedOn w:val="Normal"/>
    <w:next w:val="Normal"/>
    <w:rsid w:val="00073A5F"/>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eastAsia="en-US"/>
    </w:rPr>
  </w:style>
  <w:style w:type="paragraph" w:customStyle="1" w:styleId="Partref">
    <w:name w:val="Part_ref"/>
    <w:basedOn w:val="Normal"/>
    <w:next w:val="Normal"/>
    <w:rsid w:val="00073A5F"/>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szCs w:val="20"/>
      <w:lang w:eastAsia="en-US"/>
    </w:rPr>
  </w:style>
  <w:style w:type="paragraph" w:customStyle="1" w:styleId="Parttitle">
    <w:name w:val="Part_title"/>
    <w:basedOn w:val="Normal"/>
    <w:next w:val="Normalaftertitle"/>
    <w:rsid w:val="00073A5F"/>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b/>
      <w:sz w:val="28"/>
      <w:szCs w:val="20"/>
      <w:lang w:eastAsia="en-US"/>
    </w:rPr>
  </w:style>
  <w:style w:type="paragraph" w:customStyle="1" w:styleId="Recdate">
    <w:name w:val="Rec_date"/>
    <w:basedOn w:val="Normal"/>
    <w:next w:val="Normalaftertitle"/>
    <w:rsid w:val="00073A5F"/>
    <w:pPr>
      <w:keepNext/>
      <w:keepLines/>
      <w:overflowPunct w:val="0"/>
      <w:autoSpaceDE w:val="0"/>
      <w:autoSpaceDN w:val="0"/>
      <w:adjustRightInd w:val="0"/>
      <w:jc w:val="right"/>
      <w:textAlignment w:val="baseline"/>
    </w:pPr>
    <w:rPr>
      <w:sz w:val="22"/>
      <w:szCs w:val="20"/>
      <w:lang w:eastAsia="en-US"/>
    </w:rPr>
  </w:style>
  <w:style w:type="paragraph" w:customStyle="1" w:styleId="Questiondate">
    <w:name w:val="Question_date"/>
    <w:basedOn w:val="Recdate"/>
    <w:next w:val="Normalaftertitle"/>
    <w:rsid w:val="00073A5F"/>
  </w:style>
  <w:style w:type="paragraph" w:customStyle="1" w:styleId="QuestionNo">
    <w:name w:val="Question_No"/>
    <w:basedOn w:val="RecNo"/>
    <w:next w:val="Normal"/>
    <w:rsid w:val="00073A5F"/>
  </w:style>
  <w:style w:type="paragraph" w:customStyle="1" w:styleId="RecNoBR">
    <w:name w:val="Rec_No_BR"/>
    <w:basedOn w:val="Normal"/>
    <w:next w:val="Normal"/>
    <w:rsid w:val="00073A5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szCs w:val="20"/>
      <w:lang w:eastAsia="en-US"/>
    </w:rPr>
  </w:style>
  <w:style w:type="paragraph" w:customStyle="1" w:styleId="QuestionNoBR">
    <w:name w:val="Question_No_BR"/>
    <w:basedOn w:val="RecNoBR"/>
    <w:next w:val="Normal"/>
    <w:rsid w:val="00073A5F"/>
  </w:style>
  <w:style w:type="paragraph" w:customStyle="1" w:styleId="Recref">
    <w:name w:val="Rec_ref"/>
    <w:basedOn w:val="Normal"/>
    <w:next w:val="Recdate"/>
    <w:rsid w:val="00073A5F"/>
    <w:pPr>
      <w:keepNext/>
      <w:keepLines/>
      <w:overflowPunct w:val="0"/>
      <w:autoSpaceDE w:val="0"/>
      <w:autoSpaceDN w:val="0"/>
      <w:adjustRightInd w:val="0"/>
      <w:jc w:val="center"/>
      <w:textAlignment w:val="baseline"/>
    </w:pPr>
    <w:rPr>
      <w:szCs w:val="20"/>
      <w:lang w:eastAsia="en-US"/>
    </w:rPr>
  </w:style>
  <w:style w:type="paragraph" w:customStyle="1" w:styleId="Questionref">
    <w:name w:val="Question_ref"/>
    <w:basedOn w:val="Recref"/>
    <w:next w:val="Questiondate"/>
    <w:rsid w:val="00073A5F"/>
  </w:style>
  <w:style w:type="paragraph" w:customStyle="1" w:styleId="Questiontitle">
    <w:name w:val="Question_title"/>
    <w:basedOn w:val="Rectitle"/>
    <w:next w:val="Questionref"/>
    <w:rsid w:val="00073A5F"/>
  </w:style>
  <w:style w:type="character" w:customStyle="1" w:styleId="Recdef">
    <w:name w:val="Rec_def"/>
    <w:basedOn w:val="DefaultParagraphFont"/>
    <w:rsid w:val="00073A5F"/>
    <w:rPr>
      <w:b/>
    </w:rPr>
  </w:style>
  <w:style w:type="paragraph" w:customStyle="1" w:styleId="Reftitle">
    <w:name w:val="Ref_title"/>
    <w:basedOn w:val="Normal"/>
    <w:next w:val="Reftext"/>
    <w:rsid w:val="00073A5F"/>
    <w:pPr>
      <w:tabs>
        <w:tab w:val="left" w:pos="794"/>
        <w:tab w:val="left" w:pos="1191"/>
        <w:tab w:val="left" w:pos="1588"/>
        <w:tab w:val="left" w:pos="1985"/>
      </w:tabs>
      <w:overflowPunct w:val="0"/>
      <w:autoSpaceDE w:val="0"/>
      <w:autoSpaceDN w:val="0"/>
      <w:adjustRightInd w:val="0"/>
      <w:spacing w:before="480"/>
      <w:jc w:val="center"/>
      <w:textAlignment w:val="baseline"/>
    </w:pPr>
    <w:rPr>
      <w:b/>
      <w:szCs w:val="20"/>
      <w:lang w:eastAsia="en-US"/>
    </w:rPr>
  </w:style>
  <w:style w:type="paragraph" w:customStyle="1" w:styleId="Repdate">
    <w:name w:val="Rep_date"/>
    <w:basedOn w:val="Recdate"/>
    <w:next w:val="Normalaftertitle"/>
    <w:rsid w:val="00073A5F"/>
  </w:style>
  <w:style w:type="paragraph" w:customStyle="1" w:styleId="RepNo">
    <w:name w:val="Rep_No"/>
    <w:basedOn w:val="RecNo"/>
    <w:next w:val="Normal"/>
    <w:rsid w:val="00073A5F"/>
  </w:style>
  <w:style w:type="paragraph" w:customStyle="1" w:styleId="RepNoBR">
    <w:name w:val="Rep_No_BR"/>
    <w:basedOn w:val="RecNoBR"/>
    <w:next w:val="Normal"/>
    <w:rsid w:val="00073A5F"/>
  </w:style>
  <w:style w:type="paragraph" w:customStyle="1" w:styleId="Repref">
    <w:name w:val="Rep_ref"/>
    <w:basedOn w:val="Recref"/>
    <w:next w:val="Repdate"/>
    <w:rsid w:val="00073A5F"/>
  </w:style>
  <w:style w:type="paragraph" w:customStyle="1" w:styleId="Reptitle">
    <w:name w:val="Rep_title"/>
    <w:basedOn w:val="Rectitle"/>
    <w:next w:val="Repref"/>
    <w:rsid w:val="00073A5F"/>
  </w:style>
  <w:style w:type="paragraph" w:customStyle="1" w:styleId="Resdate">
    <w:name w:val="Res_date"/>
    <w:basedOn w:val="Recdate"/>
    <w:next w:val="Normalaftertitle"/>
    <w:rsid w:val="00073A5F"/>
  </w:style>
  <w:style w:type="character" w:customStyle="1" w:styleId="Resdef">
    <w:name w:val="Res_def"/>
    <w:basedOn w:val="DefaultParagraphFont"/>
    <w:rsid w:val="00073A5F"/>
    <w:rPr>
      <w:rFonts w:ascii="Times New Roman" w:hAnsi="Times New Roman"/>
      <w:b/>
    </w:rPr>
  </w:style>
  <w:style w:type="paragraph" w:customStyle="1" w:styleId="ResNo">
    <w:name w:val="Res_No"/>
    <w:basedOn w:val="RecNo"/>
    <w:next w:val="Normal"/>
    <w:rsid w:val="00073A5F"/>
  </w:style>
  <w:style w:type="paragraph" w:customStyle="1" w:styleId="ResNoBR">
    <w:name w:val="Res_No_BR"/>
    <w:basedOn w:val="RecNoBR"/>
    <w:next w:val="Normal"/>
    <w:rsid w:val="00073A5F"/>
  </w:style>
  <w:style w:type="paragraph" w:customStyle="1" w:styleId="Resref">
    <w:name w:val="Res_ref"/>
    <w:basedOn w:val="Recref"/>
    <w:next w:val="Resdate"/>
    <w:rsid w:val="00073A5F"/>
  </w:style>
  <w:style w:type="paragraph" w:customStyle="1" w:styleId="Restitle">
    <w:name w:val="Res_title"/>
    <w:basedOn w:val="Rectitle"/>
    <w:next w:val="Resref"/>
    <w:rsid w:val="00073A5F"/>
  </w:style>
  <w:style w:type="paragraph" w:customStyle="1" w:styleId="Section1">
    <w:name w:val="Section_1"/>
    <w:basedOn w:val="Normal"/>
    <w:next w:val="Normal"/>
    <w:rsid w:val="00073A5F"/>
    <w:pPr>
      <w:overflowPunct w:val="0"/>
      <w:autoSpaceDE w:val="0"/>
      <w:autoSpaceDN w:val="0"/>
      <w:adjustRightInd w:val="0"/>
      <w:spacing w:before="624"/>
      <w:jc w:val="center"/>
      <w:textAlignment w:val="baseline"/>
    </w:pPr>
    <w:rPr>
      <w:b/>
      <w:szCs w:val="20"/>
      <w:lang w:eastAsia="en-US"/>
    </w:rPr>
  </w:style>
  <w:style w:type="paragraph" w:customStyle="1" w:styleId="Section2">
    <w:name w:val="Section_2"/>
    <w:basedOn w:val="Normal"/>
    <w:next w:val="Normal"/>
    <w:rsid w:val="00073A5F"/>
    <w:pPr>
      <w:overflowPunct w:val="0"/>
      <w:autoSpaceDE w:val="0"/>
      <w:autoSpaceDN w:val="0"/>
      <w:adjustRightInd w:val="0"/>
      <w:spacing w:before="240"/>
      <w:jc w:val="center"/>
      <w:textAlignment w:val="baseline"/>
    </w:pPr>
    <w:rPr>
      <w:i/>
      <w:szCs w:val="20"/>
      <w:lang w:eastAsia="en-US"/>
    </w:rPr>
  </w:style>
  <w:style w:type="paragraph" w:customStyle="1" w:styleId="SectionNo">
    <w:name w:val="Section_No"/>
    <w:basedOn w:val="Normal"/>
    <w:next w:val="Normal"/>
    <w:rsid w:val="00073A5F"/>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eastAsia="en-US"/>
    </w:rPr>
  </w:style>
  <w:style w:type="paragraph" w:customStyle="1" w:styleId="Sectiontitle">
    <w:name w:val="Section_title"/>
    <w:basedOn w:val="Normal"/>
    <w:next w:val="Normalaftertitle"/>
    <w:rsid w:val="00073A5F"/>
    <w:pPr>
      <w:keepNext/>
      <w:keepLines/>
      <w:tabs>
        <w:tab w:val="left" w:pos="794"/>
        <w:tab w:val="left" w:pos="1191"/>
        <w:tab w:val="left" w:pos="1588"/>
        <w:tab w:val="left" w:pos="1985"/>
      </w:tabs>
      <w:overflowPunct w:val="0"/>
      <w:autoSpaceDE w:val="0"/>
      <w:autoSpaceDN w:val="0"/>
      <w:adjustRightInd w:val="0"/>
      <w:spacing w:before="480" w:after="280"/>
      <w:jc w:val="center"/>
      <w:textAlignment w:val="baseline"/>
    </w:pPr>
    <w:rPr>
      <w:b/>
      <w:sz w:val="28"/>
      <w:szCs w:val="20"/>
      <w:lang w:eastAsia="en-US"/>
    </w:rPr>
  </w:style>
  <w:style w:type="paragraph" w:customStyle="1" w:styleId="Source">
    <w:name w:val="Source"/>
    <w:basedOn w:val="Normal"/>
    <w:next w:val="Normalaftertitle"/>
    <w:rsid w:val="00073A5F"/>
    <w:pPr>
      <w:tabs>
        <w:tab w:val="left" w:pos="794"/>
        <w:tab w:val="left" w:pos="1191"/>
        <w:tab w:val="left" w:pos="1588"/>
        <w:tab w:val="left" w:pos="1985"/>
      </w:tabs>
      <w:overflowPunct w:val="0"/>
      <w:autoSpaceDE w:val="0"/>
      <w:autoSpaceDN w:val="0"/>
      <w:adjustRightInd w:val="0"/>
      <w:spacing w:before="840" w:after="200"/>
      <w:jc w:val="center"/>
      <w:textAlignment w:val="baseline"/>
    </w:pPr>
    <w:rPr>
      <w:b/>
      <w:sz w:val="28"/>
      <w:szCs w:val="20"/>
      <w:lang w:eastAsia="en-US"/>
    </w:rPr>
  </w:style>
  <w:style w:type="paragraph" w:customStyle="1" w:styleId="SpecialFooter">
    <w:name w:val="Special Footer"/>
    <w:basedOn w:val="Footer"/>
    <w:rsid w:val="00073A5F"/>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spacing w:before="120"/>
      <w:jc w:val="both"/>
      <w:textAlignment w:val="baseline"/>
    </w:pPr>
    <w:rPr>
      <w:rFonts w:eastAsia="Times New Roman"/>
      <w:sz w:val="16"/>
      <w:szCs w:val="20"/>
      <w:lang w:eastAsia="en-US"/>
    </w:rPr>
  </w:style>
  <w:style w:type="character" w:customStyle="1" w:styleId="Tablefreq">
    <w:name w:val="Table_freq"/>
    <w:basedOn w:val="DefaultParagraphFont"/>
    <w:rsid w:val="00073A5F"/>
    <w:rPr>
      <w:b/>
      <w:color w:val="auto"/>
    </w:rPr>
  </w:style>
  <w:style w:type="paragraph" w:customStyle="1" w:styleId="TableNoBR">
    <w:name w:val="Table_No_BR"/>
    <w:basedOn w:val="Normal"/>
    <w:next w:val="TabletitleBR"/>
    <w:rsid w:val="00073A5F"/>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caps/>
      <w:szCs w:val="20"/>
      <w:lang w:eastAsia="en-US"/>
    </w:rPr>
  </w:style>
  <w:style w:type="paragraph" w:customStyle="1" w:styleId="Tableref">
    <w:name w:val="Table_ref"/>
    <w:basedOn w:val="Normal"/>
    <w:next w:val="TabletitleBR"/>
    <w:rsid w:val="00073A5F"/>
    <w:pPr>
      <w:keepNext/>
      <w:tabs>
        <w:tab w:val="left" w:pos="794"/>
        <w:tab w:val="left" w:pos="1191"/>
        <w:tab w:val="left" w:pos="1588"/>
        <w:tab w:val="left" w:pos="1985"/>
      </w:tabs>
      <w:overflowPunct w:val="0"/>
      <w:autoSpaceDE w:val="0"/>
      <w:autoSpaceDN w:val="0"/>
      <w:adjustRightInd w:val="0"/>
      <w:spacing w:after="120"/>
      <w:jc w:val="center"/>
      <w:textAlignment w:val="baseline"/>
    </w:pPr>
    <w:rPr>
      <w:szCs w:val="20"/>
      <w:lang w:eastAsia="en-US"/>
    </w:rPr>
  </w:style>
  <w:style w:type="paragraph" w:customStyle="1" w:styleId="Title1">
    <w:name w:val="Title 1"/>
    <w:basedOn w:val="Source"/>
    <w:next w:val="Normal"/>
    <w:rsid w:val="00073A5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073A5F"/>
  </w:style>
  <w:style w:type="paragraph" w:customStyle="1" w:styleId="Title3">
    <w:name w:val="Title 3"/>
    <w:basedOn w:val="Title2"/>
    <w:next w:val="Normal"/>
    <w:rsid w:val="00073A5F"/>
    <w:rPr>
      <w:caps w:val="0"/>
    </w:rPr>
  </w:style>
  <w:style w:type="paragraph" w:customStyle="1" w:styleId="toc0">
    <w:name w:val="toc 0"/>
    <w:basedOn w:val="Normal"/>
    <w:next w:val="TOC1"/>
    <w:rsid w:val="00073A5F"/>
    <w:pPr>
      <w:tabs>
        <w:tab w:val="right" w:pos="9639"/>
      </w:tabs>
      <w:overflowPunct w:val="0"/>
      <w:autoSpaceDE w:val="0"/>
      <w:autoSpaceDN w:val="0"/>
      <w:adjustRightInd w:val="0"/>
      <w:textAlignment w:val="baseline"/>
    </w:pPr>
    <w:rPr>
      <w:rFonts w:eastAsia="Times New Roman"/>
      <w:b/>
      <w:sz w:val="20"/>
      <w:szCs w:val="20"/>
      <w:lang w:eastAsia="en-US"/>
    </w:rPr>
  </w:style>
  <w:style w:type="paragraph" w:customStyle="1" w:styleId="AnnexNo">
    <w:name w:val="Annex_No"/>
    <w:basedOn w:val="Normal"/>
    <w:next w:val="Normal"/>
    <w:rsid w:val="00073A5F"/>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szCs w:val="20"/>
      <w:lang w:eastAsia="en-US"/>
    </w:rPr>
  </w:style>
  <w:style w:type="paragraph" w:customStyle="1" w:styleId="Annextitle">
    <w:name w:val="Annex_title"/>
    <w:basedOn w:val="Normal"/>
    <w:next w:val="Normal"/>
    <w:rsid w:val="00073A5F"/>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szCs w:val="20"/>
      <w:lang w:eastAsia="en-US"/>
    </w:rPr>
  </w:style>
  <w:style w:type="table" w:styleId="TableGrid">
    <w:name w:val="Table Grid"/>
    <w:basedOn w:val="TableNormal"/>
    <w:uiPriority w:val="59"/>
    <w:rsid w:val="00073A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w:eastAsia="MS Mincho"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rsid w:val="00073A5F"/>
    <w:pPr>
      <w:tabs>
        <w:tab w:val="left" w:pos="794"/>
        <w:tab w:val="left" w:pos="1191"/>
        <w:tab w:val="left" w:pos="1588"/>
        <w:tab w:val="left" w:pos="1985"/>
      </w:tabs>
      <w:overflowPunct w:val="0"/>
      <w:autoSpaceDE w:val="0"/>
      <w:autoSpaceDN w:val="0"/>
      <w:adjustRightInd w:val="0"/>
      <w:textAlignment w:val="baseline"/>
    </w:pPr>
    <w:rPr>
      <w:szCs w:val="20"/>
      <w:lang w:eastAsia="en-US"/>
    </w:rPr>
  </w:style>
  <w:style w:type="paragraph" w:customStyle="1" w:styleId="Tablefin">
    <w:name w:val="Table_fin"/>
    <w:basedOn w:val="Tabletext"/>
    <w:rsid w:val="00073A5F"/>
  </w:style>
  <w:style w:type="paragraph" w:styleId="Revision">
    <w:name w:val="Revision"/>
    <w:hidden/>
    <w:uiPriority w:val="99"/>
    <w:semiHidden/>
    <w:rsid w:val="00073A5F"/>
    <w:pPr>
      <w:spacing w:after="0" w:line="240" w:lineRule="auto"/>
    </w:pPr>
    <w:rPr>
      <w:rFonts w:ascii="Times New Roman" w:eastAsia="MS Mincho"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image" Target="media/image8.jp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oru.mizuno@itu.int"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jpeg"/><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6431B1">
          <w:pPr>
            <w:pStyle w:val="AC14B36049EE4F7F9B8ACAEB3B0ACAED"/>
          </w:pPr>
          <w:r>
            <w:rPr>
              <w:rStyle w:val="PlaceholderText"/>
            </w:rPr>
            <w:t>[Abstract]</w:t>
          </w:r>
        </w:p>
      </w:docPartBody>
    </w:docPart>
    <w:docPart>
      <w:docPartPr>
        <w:name w:val="BBD7238ACF8E4E4EB068086D1738F5A7"/>
        <w:category>
          <w:name w:val="General"/>
          <w:gallery w:val="placeholder"/>
        </w:category>
        <w:types>
          <w:type w:val="bbPlcHdr"/>
        </w:types>
        <w:behaviors>
          <w:behavior w:val="content"/>
        </w:behaviors>
        <w:guid w:val="{C9990E3E-33BA-4C8C-ABDA-6372A3CD174C}"/>
      </w:docPartPr>
      <w:docPartBody>
        <w:p w:rsidR="00390E6F" w:rsidRDefault="005E55FD" w:rsidP="005E55FD">
          <w:pPr>
            <w:pStyle w:val="BBD7238ACF8E4E4EB068086D1738F5A7"/>
          </w:pPr>
          <w:r w:rsidRPr="001229A4">
            <w:rPr>
              <w:rStyle w:val="PlaceholderText"/>
            </w:rPr>
            <w:t>Click here to enter text.</w:t>
          </w:r>
        </w:p>
      </w:docPartBody>
    </w:docPart>
    <w:docPart>
      <w:docPartPr>
        <w:name w:val="DF201A1C15C243E09FF5B866C4F50C93"/>
        <w:category>
          <w:name w:val="General"/>
          <w:gallery w:val="placeholder"/>
        </w:category>
        <w:types>
          <w:type w:val="bbPlcHdr"/>
        </w:types>
        <w:behaviors>
          <w:behavior w:val="content"/>
        </w:behaviors>
        <w:guid w:val="{B5F56E49-7970-4992-8246-D4F8BB878DEA}"/>
      </w:docPartPr>
      <w:docPartBody>
        <w:p w:rsidR="00390E6F" w:rsidRDefault="005E55FD" w:rsidP="005E55FD">
          <w:pPr>
            <w:pStyle w:val="DF201A1C15C243E09FF5B866C4F50C93"/>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Bold">
    <w:altName w:val="Calibri"/>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B1"/>
    <w:rsid w:val="00013229"/>
    <w:rsid w:val="00075C15"/>
    <w:rsid w:val="00176642"/>
    <w:rsid w:val="001878F0"/>
    <w:rsid w:val="00357E6E"/>
    <w:rsid w:val="00390E6F"/>
    <w:rsid w:val="004634CA"/>
    <w:rsid w:val="005E55FD"/>
    <w:rsid w:val="006431B1"/>
    <w:rsid w:val="007428AF"/>
    <w:rsid w:val="00796E4C"/>
    <w:rsid w:val="008C0BD2"/>
    <w:rsid w:val="008E6F4D"/>
    <w:rsid w:val="00960CC3"/>
    <w:rsid w:val="00A5137C"/>
    <w:rsid w:val="00A67AF2"/>
    <w:rsid w:val="00B46316"/>
    <w:rsid w:val="00B56DA3"/>
    <w:rsid w:val="00BE619E"/>
    <w:rsid w:val="00F06B33"/>
    <w:rsid w:val="00F96566"/>
    <w:rsid w:val="00FE39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55FD"/>
    <w:rPr>
      <w:color w:val="808080"/>
    </w:rPr>
  </w:style>
  <w:style w:type="paragraph" w:customStyle="1" w:styleId="AC14B36049EE4F7F9B8ACAEB3B0ACAED">
    <w:name w:val="AC14B36049EE4F7F9B8ACAEB3B0ACAED"/>
  </w:style>
  <w:style w:type="paragraph" w:customStyle="1" w:styleId="95F1A332F76E4B38A2F7D51E222701E6">
    <w:name w:val="95F1A332F76E4B38A2F7D51E222701E6"/>
    <w:rsid w:val="005E55FD"/>
    <w:rPr>
      <w:lang w:eastAsia="en-US"/>
    </w:rPr>
  </w:style>
  <w:style w:type="paragraph" w:customStyle="1" w:styleId="3C154BE8703341D380C5699E430DEAA0">
    <w:name w:val="3C154BE8703341D380C5699E430DEAA0"/>
    <w:rsid w:val="005E55FD"/>
    <w:rPr>
      <w:lang w:eastAsia="en-US"/>
    </w:rPr>
  </w:style>
  <w:style w:type="paragraph" w:customStyle="1" w:styleId="152233752A36430594637639465F6C2D">
    <w:name w:val="152233752A36430594637639465F6C2D"/>
    <w:rsid w:val="005E55FD"/>
    <w:rPr>
      <w:lang w:eastAsia="en-US"/>
    </w:rPr>
  </w:style>
  <w:style w:type="paragraph" w:customStyle="1" w:styleId="BBD7238ACF8E4E4EB068086D1738F5A7">
    <w:name w:val="BBD7238ACF8E4E4EB068086D1738F5A7"/>
    <w:rsid w:val="005E55FD"/>
    <w:rPr>
      <w:lang w:eastAsia="en-US"/>
    </w:rPr>
  </w:style>
  <w:style w:type="paragraph" w:customStyle="1" w:styleId="DF201A1C15C243E09FF5B866C4F50C93">
    <w:name w:val="DF201A1C15C243E09FF5B866C4F50C93"/>
    <w:rsid w:val="005E55FD"/>
    <w:rPr>
      <w:lang w:eastAsia="en-US"/>
    </w:rPr>
  </w:style>
  <w:style w:type="paragraph" w:customStyle="1" w:styleId="F756095C86D64B738C4F79EE02F633A3">
    <w:name w:val="F756095C86D64B738C4F79EE02F633A3"/>
    <w:rsid w:val="005E55FD"/>
    <w:rPr>
      <w:lang w:eastAsia="en-US"/>
    </w:rPr>
  </w:style>
  <w:style w:type="paragraph" w:customStyle="1" w:styleId="1162172B23334A17B0691963370B5CA0">
    <w:name w:val="1162172B23334A17B0691963370B5CA0"/>
    <w:rsid w:val="005E55FD"/>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tgdoc" ma:contentTypeID="0x01010072A901B997EC694AA911983CD90730E7006EFEAB7C67B97A4187CC3D0802C9B9AB" ma:contentTypeVersion="0" ma:contentTypeDescription="" ma:contentTypeScope="" ma:versionID="d4a19627c170a1631346e4216200631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e646c1f7117cf0a88fe59a6721224632"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element name="DocStatusText" ma:index="38"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2024-06-18</When>
    <Meeting xmlns="3f6fad35-1f81-480e-a4e5-6e5474dcfb96">887</Meeting>
    <IsReservedDoc xmlns="3f6fad35-1f81-480e-a4e5-6e5474dcfb96">false</IsReservedDoc>
    <SgText xmlns="3f6fad35-1f81-480e-a4e5-6e5474dcfb96">TSAG</SgText>
    <IsRevision xmlns="3f6fad35-1f81-480e-a4e5-6e5474dcfb96">false</IsRevision>
    <Purpose1 xmlns="3f6fad35-1f81-480e-a4e5-6e5474dcfb96">Other</Purpose1>
    <Abstract xmlns="3f6fad35-1f81-480e-a4e5-6e5474dcfb96">This document presents the draft operational plan for ITU-T for 2025-2028 as well as the 2023 performance report. The same document was already presented to the e-meeting of the TSAG RG-SOP on 18 June 2024
</Abstract>
    <SourceRGM xmlns="3f6fad35-1f81-480e-a4e5-6e5474dcfb96">TSB</SourceRGM>
    <DocStatus xmlns="3f6fad35-1f81-480e-a4e5-6e5474dcfb96">accepted</DocStatus>
    <IsAttachment xmlns="3f6fad35-1f81-480e-a4e5-6e5474dcfb96">false</IsAttachment>
    <StudyGroup xmlns="3f6fad35-1f81-480e-a4e5-6e5474dcfb96">6</StudyGroup>
    <DocType xmlns="3f6fad35-1f81-480e-a4e5-6e5474dcfb96">DOC</DocType>
    <QuestionText xmlns="3f6fad35-1f81-480e-a4e5-6e5474dcfb96">N/A</QuestionText>
    <DocTypeText xmlns="3f6fad35-1f81-480e-a4e5-6e5474dcfb96">DOC</DocTypeText>
    <CategoryDescription xmlns="http://schemas.microsoft.com/sharepoint.v3">TSAG RG-SOP e-meeting</CategoryDescription>
    <ShortName xmlns="3f6fad35-1f81-480e-a4e5-6e5474dcfb96">TSAG-TD 625</ShortName>
    <Place xmlns="3f6fad35-1f81-480e-a4e5-6e5474dcfb96">E-Meeting</Place>
    <IsTooLateSubmitted xmlns="3f6fad35-1f81-480e-a4e5-6e5474dcfb96">false</IsTooLateSubmitted>
    <Observations xmlns="3f6fad35-1f81-480e-a4e5-6e5474dcfb96" xsi:nil="true"/>
    <DocumentSource xmlns="3f6fad35-1f81-480e-a4e5-6e5474dcfb96">TSB Director</DocumentSource>
    <IsUpdated xmlns="3f6fad35-1f81-480e-a4e5-6e5474dcfb96">true</IsUpdated>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RGSOP</TermName>
          <TermId xmlns="http://schemas.microsoft.com/office/infopath/2007/PartnerControls">39d5e297-6b57-48bc-bd92-f9292df9ad8f</TermId>
        </TermInfo>
      </Terms>
    </g7c634529dc642298f3d45250a210339>
    <kff1d517de484045a83a22a3bdda4134 xmlns="3f6fad35-1f81-480e-a4e5-6e5474dcfb96">
      <Terms xmlns="http://schemas.microsoft.com/office/infopath/2007/PartnerControls"/>
    </kff1d517de484045a83a22a3bdda4134>
    <TaxCatchAll xmlns="3f6fad35-1f81-480e-a4e5-6e5474dcfb96">
      <Value>1448</Value>
    </TaxCatchAll>
    <IsLastVersion xmlns="3f6fad35-1f81-480e-a4e5-6e5474dcfb96">true</IsLastVersion>
    <Area xmlns="3f6fad35-1f81-480e-a4e5-6e5474dcfb96" xsi:nil="true"/>
    <DocStatusText xmlns="3f6fad35-1f81-480e-a4e5-6e5474dcfb96" xsi:nil="true"/>
  </documentManagement>
</p:properties>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82F63E71-74F0-4B9E-81E6-23DDFC8B8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3f6fad35-1f81-480e-a4e5-6e5474dcfb96"/>
    <ds:schemaRef ds:uri="http://www.w3.org/XML/1998/namespace"/>
    <ds:schemaRef ds:uri="http://schemas.microsoft.com/office/2006/documentManagement/types"/>
    <ds:schemaRef ds:uri="http://purl.org/dc/terms/"/>
    <ds:schemaRef ds:uri="http://schemas.microsoft.com/sharepoint.v3"/>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5077</Words>
  <Characters>30719</Characters>
  <Application>Microsoft Office Word</Application>
  <DocSecurity>0</DocSecurity>
  <Lines>2363</Lines>
  <Paragraphs>1325</Paragraphs>
  <ScaleCrop>false</ScaleCrop>
  <HeadingPairs>
    <vt:vector size="2" baseType="variant">
      <vt:variant>
        <vt:lpstr>Title</vt:lpstr>
      </vt:variant>
      <vt:variant>
        <vt:i4>1</vt:i4>
      </vt:variant>
    </vt:vector>
  </HeadingPairs>
  <TitlesOfParts>
    <vt:vector size="1" baseType="lpstr">
      <vt:lpstr>Draft ITU-T Operational Plan for 2025-2028 and 2023 performance report</vt:lpstr>
    </vt:vector>
  </TitlesOfParts>
  <Manager>ITU-T</Manager>
  <Company>International Telecommunication Union (ITU)</Company>
  <LinksUpToDate>false</LinksUpToDate>
  <CharactersWithSpaces>34471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draft operational plan for 2025-2028 and 2023 performance report</dc:title>
  <dc:subject/>
  <dc:creator>TSB Director</dc:creator>
  <cp:keywords>N/A</cp:keywords>
  <dc:description>TSAG-TD625  For: Geneva, 29 July – 2 August 2024_x000d_Document date: _x000d_Saved by ITU51018014 at 16:02:55 on 17.07.2024</dc:description>
  <cp:lastModifiedBy>Al-Mnini, Lara</cp:lastModifiedBy>
  <cp:revision>3</cp:revision>
  <dcterms:created xsi:type="dcterms:W3CDTF">2024-07-17T14:04:00Z</dcterms:created>
  <dcterms:modified xsi:type="dcterms:W3CDTF">2024-07-17T14:04:00Z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0x01010072A901B997EC694AA911983CD90730E7006EFEAB7C67B97A4187CC3D0802C9B9AB</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1448;#RGSOP|39d5e297-6b57-48bc-bd92-f9292df9ad8f</vt:lpwstr>
  </property>
  <property fmtid="{D5CDD505-2E9C-101B-9397-08002B2CF9AE}" pid="10" name="Docnum">
    <vt:lpwstr>TSAG-TD625</vt:lpwstr>
  </property>
  <property fmtid="{D5CDD505-2E9C-101B-9397-08002B2CF9AE}" pid="11" name="Docdate">
    <vt:lpwstr/>
  </property>
  <property fmtid="{D5CDD505-2E9C-101B-9397-08002B2CF9AE}" pid="12" name="Docorlang">
    <vt:lpwstr/>
  </property>
  <property fmtid="{D5CDD505-2E9C-101B-9397-08002B2CF9AE}" pid="13" name="Docbluepink">
    <vt:lpwstr>N/A</vt:lpwstr>
  </property>
  <property fmtid="{D5CDD505-2E9C-101B-9397-08002B2CF9AE}" pid="14" name="Docdest">
    <vt:lpwstr>Geneva, 29 July – 2 August 2024</vt:lpwstr>
  </property>
  <property fmtid="{D5CDD505-2E9C-101B-9397-08002B2CF9AE}" pid="15" name="Docauthor">
    <vt:lpwstr>TSB Director</vt:lpwstr>
  </property>
</Properties>
</file>