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D073F3" w14:paraId="16F49213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70B8AFB2" w14:textId="77777777" w:rsidR="00D073F3" w:rsidRDefault="006D4CE9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238AAC19" wp14:editId="19F901AB">
                  <wp:extent cx="647700" cy="70104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783938E5" w14:textId="77777777" w:rsidR="00D073F3" w:rsidRDefault="006D4CE9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4648A57F" w14:textId="77777777" w:rsidR="00D073F3" w:rsidRDefault="006D4CE9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6C01E029" w14:textId="77777777" w:rsidR="00D073F3" w:rsidRDefault="006D4CE9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1F017BBC" w14:textId="77777777" w:rsidR="00D073F3" w:rsidRDefault="006D4CE9">
            <w:pPr>
              <w:pStyle w:val="Docnumber"/>
            </w:pPr>
            <w:r>
              <w:t>TSAG-TD568</w:t>
            </w:r>
          </w:p>
        </w:tc>
      </w:tr>
      <w:tr w:rsidR="00D073F3" w14:paraId="32D38C95" w14:textId="77777777">
        <w:trPr>
          <w:cantSplit/>
          <w:trHeight w:val="461"/>
        </w:trPr>
        <w:tc>
          <w:tcPr>
            <w:tcW w:w="1191" w:type="dxa"/>
            <w:vMerge/>
          </w:tcPr>
          <w:p w14:paraId="3F948DE9" w14:textId="77777777" w:rsidR="00D073F3" w:rsidRDefault="00D073F3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41150786" w14:textId="77777777" w:rsidR="00D073F3" w:rsidRDefault="00D073F3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5ECE7E63" w14:textId="77777777" w:rsidR="00D073F3" w:rsidRDefault="006D4CE9">
            <w:pPr>
              <w:pStyle w:val="TSBHeaderRight14"/>
            </w:pPr>
            <w:r>
              <w:t>TSAG</w:t>
            </w:r>
          </w:p>
        </w:tc>
      </w:tr>
      <w:tr w:rsidR="00D073F3" w14:paraId="031FFDED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8C50A31" w14:textId="77777777" w:rsidR="00D073F3" w:rsidRDefault="00D073F3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3A24E061" w14:textId="77777777" w:rsidR="00D073F3" w:rsidRDefault="00D073F3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33C0B657" w14:textId="77777777" w:rsidR="00D073F3" w:rsidRDefault="006D4CE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073F3" w14:paraId="713828AA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D5D2A29" w14:textId="77777777" w:rsidR="00D073F3" w:rsidRDefault="006D4CE9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7A276885" w14:textId="021495DE" w:rsidR="00D073F3" w:rsidRDefault="0078520D">
            <w:pPr>
              <w:pStyle w:val="TSBHeaderQuestion"/>
            </w:pPr>
            <w:r>
              <w:t>N/A</w:t>
            </w:r>
          </w:p>
        </w:tc>
        <w:tc>
          <w:tcPr>
            <w:tcW w:w="3345" w:type="dxa"/>
          </w:tcPr>
          <w:p w14:paraId="54E1B060" w14:textId="77777777" w:rsidR="00D073F3" w:rsidRDefault="006D4CE9">
            <w:pPr>
              <w:pStyle w:val="VenueDate"/>
            </w:pPr>
            <w:r>
              <w:t>Geneva, 29 July - 2 August 2024</w:t>
            </w:r>
          </w:p>
        </w:tc>
      </w:tr>
      <w:tr w:rsidR="00D073F3" w14:paraId="60A16D76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127D0124" w14:textId="0A7796D2" w:rsidR="00D073F3" w:rsidRDefault="006D4CE9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78520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SG12-LS57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073F3" w14:paraId="0503A17B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BF1283A" w14:textId="77777777" w:rsidR="00D073F3" w:rsidRDefault="006D4CE9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5DA1032C" w14:textId="77777777" w:rsidR="00D073F3" w:rsidRDefault="006D4CE9">
            <w:pPr>
              <w:pStyle w:val="TSBHeaderSource"/>
            </w:pPr>
            <w:r>
              <w:t>ITU-T Study Group 12</w:t>
            </w:r>
          </w:p>
        </w:tc>
      </w:tr>
      <w:tr w:rsidR="00D073F3" w14:paraId="191FD295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7568DC6" w14:textId="77777777" w:rsidR="00D073F3" w:rsidRDefault="006D4CE9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4E89D792" w14:textId="6EDAB6F3" w:rsidR="00D073F3" w:rsidRDefault="006D4CE9">
            <w:pPr>
              <w:pStyle w:val="TSBHeaderTitle"/>
            </w:pPr>
            <w:r>
              <w:t>LS/r on WTSA-24 preparations (reply to TSAG-LS34)</w:t>
            </w:r>
            <w:r w:rsidR="0078520D">
              <w:t xml:space="preserve"> [from ITU-T SG12] </w:t>
            </w:r>
          </w:p>
        </w:tc>
      </w:tr>
      <w:bookmarkEnd w:id="7"/>
      <w:tr w:rsidR="00D073F3" w14:paraId="147F6459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74DE7019" w14:textId="77777777" w:rsidR="00D073F3" w:rsidRDefault="006D4CE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073F3" w14:paraId="7D871C4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6396825" w14:textId="77777777" w:rsidR="00D073F3" w:rsidRDefault="006D4CE9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135D4E07" w14:textId="77777777" w:rsidR="00D073F3" w:rsidRDefault="006D4CE9">
            <w:r>
              <w:t>-</w:t>
            </w:r>
          </w:p>
        </w:tc>
      </w:tr>
      <w:tr w:rsidR="00D073F3" w14:paraId="4A33A27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35604A0" w14:textId="77777777" w:rsidR="00D073F3" w:rsidRDefault="006D4CE9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55FC46C4" w14:textId="77777777" w:rsidR="00D073F3" w:rsidRDefault="006D4CE9">
            <w:r>
              <w:t>TSAG</w:t>
            </w:r>
          </w:p>
        </w:tc>
      </w:tr>
      <w:tr w:rsidR="00D073F3" w14:paraId="0C91FA73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9ECCA8F" w14:textId="77777777" w:rsidR="00D073F3" w:rsidRDefault="006D4CE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4C23982E" w14:textId="77777777" w:rsidR="00D073F3" w:rsidRDefault="006D4CE9">
            <w:r>
              <w:t>ITU-T SG12 meeting (Geneva, 25 April 2024)</w:t>
            </w:r>
          </w:p>
        </w:tc>
      </w:tr>
      <w:tr w:rsidR="00D073F3" w14:paraId="1B5C7EE7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741CA2B" w14:textId="77777777" w:rsidR="00D073F3" w:rsidRDefault="006D4CE9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11F5BCE6" w14:textId="77777777" w:rsidR="00D073F3" w:rsidRDefault="006D4CE9">
            <w:r>
              <w:t>-</w:t>
            </w:r>
          </w:p>
        </w:tc>
      </w:tr>
      <w:tr w:rsidR="00D073F3" w:rsidRPr="0078520D" w14:paraId="07AE09FA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467D1200" w14:textId="77777777" w:rsidR="00D073F3" w:rsidRDefault="006D4CE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472858AD" w14:textId="3F8785BB" w:rsidR="00D073F3" w:rsidRPr="0078520D" w:rsidRDefault="006D4CE9" w:rsidP="0078520D">
            <w:pPr>
              <w:rPr>
                <w:lang w:val="fr-FR"/>
              </w:rPr>
            </w:pPr>
            <w:r w:rsidRPr="0078520D">
              <w:rPr>
                <w:lang w:val="fr-FR"/>
              </w:rPr>
              <w:t>Tania Villa</w:t>
            </w:r>
            <w:r w:rsidRPr="0078520D">
              <w:rPr>
                <w:lang w:val="fr-FR"/>
              </w:rPr>
              <w:br/>
              <w:t>Chair</w:t>
            </w:r>
            <w:r w:rsidRPr="0078520D">
              <w:rPr>
                <w:lang w:val="fr-FR"/>
              </w:rPr>
              <w:br/>
              <w:t>ITU-T SG12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71DEB40B" w14:textId="6F6ED5FF" w:rsidR="00D073F3" w:rsidRPr="0078520D" w:rsidRDefault="006D4CE9" w:rsidP="0078520D">
            <w:pPr>
              <w:rPr>
                <w:lang w:val="de-DE"/>
              </w:rPr>
            </w:pPr>
            <w:r w:rsidRPr="0078520D">
              <w:rPr>
                <w:lang w:val="de-DE"/>
              </w:rPr>
              <w:t xml:space="preserve">E-mail: </w:t>
            </w:r>
            <w:hyperlink r:id="rId9" w:history="1">
              <w:r w:rsidR="0078520D" w:rsidRPr="007A0864">
                <w:rPr>
                  <w:rStyle w:val="Hyperlink"/>
                  <w:lang w:val="de-DE"/>
                </w:rPr>
                <w:t>tania.villa@ift.org.mx</w:t>
              </w:r>
            </w:hyperlink>
            <w:r w:rsidR="0078520D">
              <w:rPr>
                <w:lang w:val="de-DE"/>
              </w:rPr>
              <w:t xml:space="preserve"> </w:t>
            </w:r>
          </w:p>
        </w:tc>
      </w:tr>
      <w:tr w:rsidR="00D073F3" w:rsidRPr="0078520D" w14:paraId="7F82A139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AC17896" w14:textId="77777777" w:rsidR="00D073F3" w:rsidRDefault="006D4CE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2B3BF83F" w14:textId="32B8F8FC" w:rsidR="00D073F3" w:rsidRDefault="006D4CE9" w:rsidP="0078520D">
            <w:r>
              <w:t>Martin Adolph</w:t>
            </w:r>
            <w:r>
              <w:br/>
              <w:t xml:space="preserve">Counsellor </w:t>
            </w:r>
            <w:r>
              <w:br/>
              <w:t>ITU-T SG12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36AF55FD" w14:textId="27866E89" w:rsidR="00D073F3" w:rsidRPr="0078520D" w:rsidRDefault="006D4CE9" w:rsidP="0078520D">
            <w:pPr>
              <w:rPr>
                <w:lang w:val="de-DE"/>
              </w:rPr>
            </w:pPr>
            <w:r w:rsidRPr="0078520D">
              <w:rPr>
                <w:lang w:val="de-DE"/>
              </w:rPr>
              <w:t xml:space="preserve">E-mail: </w:t>
            </w:r>
            <w:hyperlink r:id="rId10" w:history="1">
              <w:r w:rsidR="0078520D" w:rsidRPr="007A0864">
                <w:rPr>
                  <w:rStyle w:val="Hyperlink"/>
                  <w:lang w:val="de-DE"/>
                </w:rPr>
                <w:t>martin.adolph@itu.int</w:t>
              </w:r>
            </w:hyperlink>
            <w:r w:rsidR="0078520D">
              <w:rPr>
                <w:lang w:val="de-DE"/>
              </w:rPr>
              <w:t xml:space="preserve"> </w:t>
            </w:r>
          </w:p>
        </w:tc>
      </w:tr>
    </w:tbl>
    <w:p w14:paraId="51701180" w14:textId="77777777" w:rsidR="00D073F3" w:rsidRPr="0078520D" w:rsidRDefault="00D073F3">
      <w:pPr>
        <w:rPr>
          <w:lang w:val="de-DE"/>
        </w:rPr>
      </w:pPr>
    </w:p>
    <w:p w14:paraId="4D51825B" w14:textId="77777777" w:rsidR="00D073F3" w:rsidRDefault="006D4CE9">
      <w:r>
        <w:t xml:space="preserve">This liaison statement answers </w:t>
      </w:r>
      <w:hyperlink r:id="rId11" w:history="1">
        <w:r>
          <w:rPr>
            <w:rStyle w:val="Hyperlink"/>
          </w:rPr>
          <w:t>TSAG-LS34</w:t>
        </w:r>
      </w:hyperlink>
      <w:r>
        <w:t>.</w:t>
      </w:r>
    </w:p>
    <w:p w14:paraId="4B02AF1B" w14:textId="77777777" w:rsidR="00D073F3" w:rsidRDefault="00D073F3"/>
    <w:p w14:paraId="410474AD" w14:textId="77777777" w:rsidR="00D073F3" w:rsidRDefault="006D4CE9">
      <w:r>
        <w:t>A new liaison statement has been received from SG12.</w:t>
      </w:r>
    </w:p>
    <w:p w14:paraId="62FCF0D4" w14:textId="77777777" w:rsidR="00D073F3" w:rsidRDefault="006D4CE9">
      <w:r>
        <w:t>This liaison statement is available in the attachment.</w:t>
      </w:r>
    </w:p>
    <w:p w14:paraId="1CAFE902" w14:textId="77777777" w:rsidR="00D073F3" w:rsidRDefault="00D073F3">
      <w:pPr>
        <w:spacing w:before="0"/>
        <w:jc w:val="center"/>
      </w:pPr>
    </w:p>
    <w:p w14:paraId="3EFA8CBC" w14:textId="0C7A881C" w:rsidR="0078520D" w:rsidRDefault="0078520D">
      <w:pPr>
        <w:spacing w:before="0"/>
        <w:jc w:val="center"/>
      </w:pPr>
      <w:r>
        <w:t>_____________</w:t>
      </w:r>
    </w:p>
    <w:sectPr w:rsidR="0078520D" w:rsidSect="00D073F3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6D9C1" w14:textId="77777777" w:rsidR="00D073F3" w:rsidRDefault="006D4CE9">
      <w:r>
        <w:separator/>
      </w:r>
    </w:p>
  </w:endnote>
  <w:endnote w:type="continuationSeparator" w:id="0">
    <w:p w14:paraId="0D38A60D" w14:textId="77777777" w:rsidR="00D073F3" w:rsidRDefault="006D4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BE846" w14:textId="77777777" w:rsidR="00D073F3" w:rsidRDefault="006D4CE9">
      <w:r>
        <w:separator/>
      </w:r>
    </w:p>
  </w:footnote>
  <w:footnote w:type="continuationSeparator" w:id="0">
    <w:p w14:paraId="18212D0B" w14:textId="77777777" w:rsidR="00D073F3" w:rsidRDefault="006D4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0E238" w14:textId="77777777" w:rsidR="00D073F3" w:rsidRDefault="006D4CE9">
    <w:pPr>
      <w:pStyle w:val="Header"/>
    </w:pPr>
    <w:r>
      <w:t xml:space="preserve">- </w:t>
    </w:r>
    <w:r w:rsidR="00D073F3">
      <w:fldChar w:fldCharType="begin"/>
    </w:r>
    <w:r w:rsidR="00D073F3">
      <w:instrText xml:space="preserve"> PAGE \* MERGEFORMAT </w:instrText>
    </w:r>
    <w:r w:rsidR="00D073F3">
      <w:fldChar w:fldCharType="separate"/>
    </w:r>
    <w:r>
      <w:rPr>
        <w:noProof/>
      </w:rPr>
      <w:t>1</w:t>
    </w:r>
    <w:r w:rsidR="00D073F3">
      <w:rPr>
        <w:noProof/>
      </w:rPr>
      <w:fldChar w:fldCharType="end"/>
    </w:r>
    <w:r>
      <w:t xml:space="preserve"> -</w:t>
    </w:r>
  </w:p>
  <w:p w14:paraId="04D34AB3" w14:textId="77777777" w:rsidR="00D073F3" w:rsidRDefault="006D4CE9">
    <w:pPr>
      <w:pStyle w:val="Header"/>
      <w:spacing w:after="240"/>
    </w:pPr>
    <w:r>
      <w:t>TSAG-TD568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06099">
    <w:abstractNumId w:val="0"/>
  </w:num>
  <w:num w:numId="2" w16cid:durableId="1084492486">
    <w:abstractNumId w:val="0"/>
  </w:num>
  <w:num w:numId="3" w16cid:durableId="956177321">
    <w:abstractNumId w:val="0"/>
  </w:num>
  <w:num w:numId="4" w16cid:durableId="1381444405">
    <w:abstractNumId w:val="0"/>
  </w:num>
  <w:num w:numId="5" w16cid:durableId="315064294">
    <w:abstractNumId w:val="0"/>
  </w:num>
  <w:num w:numId="6" w16cid:durableId="880628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3F3"/>
    <w:rsid w:val="006D4CE9"/>
    <w:rsid w:val="0078520D"/>
    <w:rsid w:val="00D0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5A2C7A6"/>
  <w15:docId w15:val="{2C77FF82-1EA5-4B88-94F0-3BC1B2D5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7852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2-oLS-00057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fa/t/2022/ls/tsag/sp17-tsag-oLS-00034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artin.adolph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nia.villa@ift.org.m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901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WTSA-24 preparations (reply to TSAG-LS34)</dc:title>
  <dc:subject/>
  <dc:creator>ITU-T Study Group 12</dc:creator>
  <cp:keywords>All/TSAG</cp:keywords>
  <dc:description>[TSAG-TD568]  For: Geneva, 29 July - 2 August 2024
Document date: yyyy-MM-dd
    </dc:description>
  <cp:lastModifiedBy>Al-Mnini, Lara</cp:lastModifiedBy>
  <cp:revision>3</cp:revision>
  <dcterms:created xsi:type="dcterms:W3CDTF">2024-05-01T12:31:00Z</dcterms:created>
  <dcterms:modified xsi:type="dcterms:W3CDTF">2024-05-01T14:09:00Z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[TSAG-TD568]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12</vt:lpwstr>
  </property>
</Properties>
</file>