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30" w:type="dxa"/>
        <w:tblLayout w:type="fixed"/>
        <w:tblCellMar>
          <w:left w:w="57" w:type="dxa"/>
          <w:right w:w="57" w:type="dxa"/>
        </w:tblCellMar>
        <w:tblLook w:val="0000" w:firstRow="0" w:lastRow="0" w:firstColumn="0" w:lastColumn="0" w:noHBand="0" w:noVBand="0"/>
      </w:tblPr>
      <w:tblGrid>
        <w:gridCol w:w="1190"/>
        <w:gridCol w:w="417"/>
        <w:gridCol w:w="9"/>
        <w:gridCol w:w="3624"/>
        <w:gridCol w:w="147"/>
        <w:gridCol w:w="4536"/>
        <w:gridCol w:w="7"/>
      </w:tblGrid>
      <w:tr w:rsidR="00825D2E" w:rsidRPr="00DB538A" w14:paraId="44563FAC" w14:textId="77777777" w:rsidTr="00777BCC">
        <w:trPr>
          <w:gridAfter w:val="1"/>
          <w:wAfter w:w="7" w:type="dxa"/>
          <w:cantSplit/>
        </w:trPr>
        <w:tc>
          <w:tcPr>
            <w:tcW w:w="1190" w:type="dxa"/>
            <w:vMerge w:val="restart"/>
          </w:tcPr>
          <w:p w14:paraId="19EE595D" w14:textId="77777777" w:rsidR="00825D2E" w:rsidRPr="00DB538A" w:rsidRDefault="00825D2E" w:rsidP="000F25DF">
            <w:pPr>
              <w:rPr>
                <w:sz w:val="20"/>
                <w:szCs w:val="20"/>
              </w:rPr>
            </w:pPr>
            <w:bookmarkStart w:id="0" w:name="dtableau"/>
            <w:bookmarkStart w:id="1" w:name="dnum" w:colFirst="2" w:colLast="2"/>
            <w:r w:rsidRPr="00DB538A">
              <w:rPr>
                <w:noProof/>
              </w:rPr>
              <w:drawing>
                <wp:inline distT="0" distB="0" distL="0" distR="0" wp14:anchorId="6C76C4F5" wp14:editId="236EC931">
                  <wp:extent cx="647700" cy="704850"/>
                  <wp:effectExtent l="0" t="0" r="0" b="0"/>
                  <wp:docPr id="5" name="Picture 5"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ack and white logo&#10;&#10;Description automatically generated with low confidence"/>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050" w:type="dxa"/>
            <w:gridSpan w:val="3"/>
            <w:vMerge w:val="restart"/>
          </w:tcPr>
          <w:p w14:paraId="67E6F988" w14:textId="77777777" w:rsidR="00825D2E" w:rsidRPr="00DB538A" w:rsidRDefault="00825D2E" w:rsidP="000F25DF">
            <w:pPr>
              <w:rPr>
                <w:sz w:val="16"/>
                <w:szCs w:val="16"/>
              </w:rPr>
            </w:pPr>
            <w:r w:rsidRPr="00DB538A">
              <w:rPr>
                <w:sz w:val="16"/>
                <w:szCs w:val="16"/>
              </w:rPr>
              <w:t>INTERNATIONAL TELECOMMUNICATION UNION</w:t>
            </w:r>
          </w:p>
          <w:p w14:paraId="22FFD1D1" w14:textId="77777777" w:rsidR="00825D2E" w:rsidRPr="00DB538A" w:rsidRDefault="00825D2E" w:rsidP="000F25DF">
            <w:pPr>
              <w:rPr>
                <w:b/>
                <w:bCs/>
                <w:sz w:val="26"/>
                <w:szCs w:val="26"/>
              </w:rPr>
            </w:pPr>
            <w:r w:rsidRPr="00DB538A">
              <w:rPr>
                <w:b/>
                <w:bCs/>
                <w:sz w:val="26"/>
                <w:szCs w:val="26"/>
              </w:rPr>
              <w:t>TELECOMMUNICATION</w:t>
            </w:r>
            <w:r w:rsidRPr="00DB538A">
              <w:rPr>
                <w:b/>
                <w:bCs/>
                <w:sz w:val="26"/>
                <w:szCs w:val="26"/>
              </w:rPr>
              <w:br/>
              <w:t>STANDARDIZATION SECTOR</w:t>
            </w:r>
          </w:p>
          <w:p w14:paraId="4B20F89F" w14:textId="77777777" w:rsidR="00825D2E" w:rsidRPr="00DB538A" w:rsidRDefault="00825D2E" w:rsidP="000F25DF">
            <w:pPr>
              <w:rPr>
                <w:sz w:val="20"/>
                <w:szCs w:val="20"/>
              </w:rPr>
            </w:pPr>
            <w:r w:rsidRPr="00DB538A">
              <w:rPr>
                <w:sz w:val="20"/>
                <w:szCs w:val="20"/>
              </w:rPr>
              <w:t xml:space="preserve">STUDY PERIOD </w:t>
            </w:r>
            <w:bookmarkStart w:id="2" w:name="dstudyperiod"/>
            <w:r w:rsidRPr="00DB538A">
              <w:rPr>
                <w:sz w:val="20"/>
              </w:rPr>
              <w:t>2022</w:t>
            </w:r>
            <w:r w:rsidRPr="00DB538A">
              <w:rPr>
                <w:sz w:val="20"/>
                <w:szCs w:val="20"/>
              </w:rPr>
              <w:t>-</w:t>
            </w:r>
            <w:r w:rsidRPr="00DB538A">
              <w:rPr>
                <w:sz w:val="20"/>
              </w:rPr>
              <w:t>2024</w:t>
            </w:r>
            <w:bookmarkEnd w:id="2"/>
          </w:p>
        </w:tc>
        <w:tc>
          <w:tcPr>
            <w:tcW w:w="4683" w:type="dxa"/>
            <w:gridSpan w:val="2"/>
            <w:vAlign w:val="center"/>
          </w:tcPr>
          <w:p w14:paraId="4AEEC05B" w14:textId="61865E06" w:rsidR="00825D2E" w:rsidRPr="00DB538A" w:rsidRDefault="00825D2E" w:rsidP="000F25DF">
            <w:pPr>
              <w:pStyle w:val="Docnumber"/>
            </w:pPr>
            <w:r w:rsidRPr="00DB538A">
              <w:rPr>
                <w:noProof/>
              </w:rPr>
              <w:t>JCA</w:t>
            </w:r>
            <w:r w:rsidRPr="00DB538A">
              <w:t>-</w:t>
            </w:r>
            <w:r w:rsidRPr="00DB538A">
              <w:rPr>
                <w:lang w:eastAsia="zh-CN"/>
              </w:rPr>
              <w:t>QKDN-</w:t>
            </w:r>
            <w:r w:rsidRPr="00DB538A">
              <w:t>0</w:t>
            </w:r>
            <w:r w:rsidR="00777BCC">
              <w:t>66</w:t>
            </w:r>
          </w:p>
        </w:tc>
      </w:tr>
      <w:tr w:rsidR="00825D2E" w:rsidRPr="00DB538A" w14:paraId="323BB120" w14:textId="77777777" w:rsidTr="00777BCC">
        <w:trPr>
          <w:gridAfter w:val="1"/>
          <w:wAfter w:w="7" w:type="dxa"/>
          <w:cantSplit/>
        </w:trPr>
        <w:tc>
          <w:tcPr>
            <w:tcW w:w="1190" w:type="dxa"/>
            <w:vMerge/>
          </w:tcPr>
          <w:p w14:paraId="3BD57071" w14:textId="77777777" w:rsidR="00825D2E" w:rsidRPr="00DB538A" w:rsidRDefault="00825D2E" w:rsidP="000F25DF">
            <w:pPr>
              <w:rPr>
                <w:smallCaps/>
                <w:sz w:val="20"/>
              </w:rPr>
            </w:pPr>
            <w:bookmarkStart w:id="3" w:name="dsg" w:colFirst="2" w:colLast="2"/>
            <w:bookmarkEnd w:id="1"/>
          </w:p>
        </w:tc>
        <w:tc>
          <w:tcPr>
            <w:tcW w:w="4050" w:type="dxa"/>
            <w:gridSpan w:val="3"/>
            <w:vMerge/>
          </w:tcPr>
          <w:p w14:paraId="0647796B" w14:textId="77777777" w:rsidR="00825D2E" w:rsidRPr="00DB538A" w:rsidRDefault="00825D2E" w:rsidP="000F25DF">
            <w:pPr>
              <w:rPr>
                <w:smallCaps/>
                <w:sz w:val="20"/>
              </w:rPr>
            </w:pPr>
          </w:p>
        </w:tc>
        <w:tc>
          <w:tcPr>
            <w:tcW w:w="4683" w:type="dxa"/>
            <w:gridSpan w:val="2"/>
          </w:tcPr>
          <w:p w14:paraId="7F09B397" w14:textId="77777777" w:rsidR="00825D2E" w:rsidRPr="00DB538A" w:rsidRDefault="00825D2E" w:rsidP="000F25DF">
            <w:pPr>
              <w:pStyle w:val="Docnumber"/>
              <w:rPr>
                <w:sz w:val="28"/>
                <w:szCs w:val="28"/>
              </w:rPr>
            </w:pPr>
            <w:r w:rsidRPr="00DB538A">
              <w:rPr>
                <w:sz w:val="28"/>
                <w:szCs w:val="28"/>
              </w:rPr>
              <w:t>JCA-</w:t>
            </w:r>
            <w:r w:rsidRPr="00DB538A">
              <w:rPr>
                <w:sz w:val="28"/>
                <w:szCs w:val="28"/>
                <w:lang w:eastAsia="zh-CN"/>
              </w:rPr>
              <w:t>QKDN</w:t>
            </w:r>
          </w:p>
        </w:tc>
      </w:tr>
      <w:bookmarkEnd w:id="3"/>
      <w:tr w:rsidR="00825D2E" w:rsidRPr="00DB538A" w14:paraId="370C5798" w14:textId="77777777" w:rsidTr="00777BCC">
        <w:trPr>
          <w:gridAfter w:val="1"/>
          <w:wAfter w:w="7" w:type="dxa"/>
          <w:cantSplit/>
        </w:trPr>
        <w:tc>
          <w:tcPr>
            <w:tcW w:w="1190" w:type="dxa"/>
            <w:vMerge/>
            <w:tcBorders>
              <w:bottom w:val="single" w:sz="12" w:space="0" w:color="auto"/>
            </w:tcBorders>
          </w:tcPr>
          <w:p w14:paraId="3706E979" w14:textId="77777777" w:rsidR="00825D2E" w:rsidRPr="00DB538A" w:rsidRDefault="00825D2E" w:rsidP="000F25DF">
            <w:pPr>
              <w:rPr>
                <w:b/>
                <w:bCs/>
                <w:sz w:val="26"/>
              </w:rPr>
            </w:pPr>
          </w:p>
        </w:tc>
        <w:tc>
          <w:tcPr>
            <w:tcW w:w="4050" w:type="dxa"/>
            <w:gridSpan w:val="3"/>
            <w:vMerge/>
            <w:tcBorders>
              <w:bottom w:val="single" w:sz="12" w:space="0" w:color="auto"/>
            </w:tcBorders>
          </w:tcPr>
          <w:p w14:paraId="1F37A06C" w14:textId="77777777" w:rsidR="00825D2E" w:rsidRPr="00DB538A" w:rsidRDefault="00825D2E" w:rsidP="000F25DF">
            <w:pPr>
              <w:rPr>
                <w:b/>
                <w:bCs/>
                <w:sz w:val="26"/>
              </w:rPr>
            </w:pPr>
          </w:p>
        </w:tc>
        <w:tc>
          <w:tcPr>
            <w:tcW w:w="4683" w:type="dxa"/>
            <w:gridSpan w:val="2"/>
            <w:tcBorders>
              <w:bottom w:val="single" w:sz="12" w:space="0" w:color="auto"/>
            </w:tcBorders>
            <w:vAlign w:val="center"/>
          </w:tcPr>
          <w:p w14:paraId="3412246E" w14:textId="77777777" w:rsidR="00825D2E" w:rsidRPr="00DB538A" w:rsidRDefault="00825D2E" w:rsidP="000F25DF">
            <w:pPr>
              <w:pStyle w:val="Docnumber"/>
              <w:rPr>
                <w:sz w:val="28"/>
                <w:szCs w:val="28"/>
              </w:rPr>
            </w:pPr>
            <w:r w:rsidRPr="00DB538A">
              <w:rPr>
                <w:sz w:val="28"/>
                <w:szCs w:val="28"/>
              </w:rPr>
              <w:t>Original: English</w:t>
            </w:r>
          </w:p>
        </w:tc>
      </w:tr>
      <w:tr w:rsidR="00825D2E" w:rsidRPr="00DB538A" w14:paraId="1D817B37" w14:textId="77777777" w:rsidTr="00777BCC">
        <w:trPr>
          <w:gridAfter w:val="1"/>
          <w:wAfter w:w="7" w:type="dxa"/>
          <w:cantSplit/>
        </w:trPr>
        <w:tc>
          <w:tcPr>
            <w:tcW w:w="1616" w:type="dxa"/>
            <w:gridSpan w:val="3"/>
          </w:tcPr>
          <w:p w14:paraId="6F892E91" w14:textId="77777777" w:rsidR="00825D2E" w:rsidRPr="00DB538A" w:rsidRDefault="00825D2E" w:rsidP="000F25DF">
            <w:pPr>
              <w:rPr>
                <w:b/>
                <w:bCs/>
              </w:rPr>
            </w:pPr>
            <w:bookmarkStart w:id="4" w:name="dbluepink" w:colFirst="1" w:colLast="1"/>
            <w:bookmarkStart w:id="5" w:name="dmeeting" w:colFirst="2" w:colLast="2"/>
          </w:p>
        </w:tc>
        <w:tc>
          <w:tcPr>
            <w:tcW w:w="3624" w:type="dxa"/>
          </w:tcPr>
          <w:p w14:paraId="7CCC7465" w14:textId="77777777" w:rsidR="00825D2E" w:rsidRPr="00DB538A" w:rsidRDefault="00825D2E" w:rsidP="000F25DF"/>
        </w:tc>
        <w:tc>
          <w:tcPr>
            <w:tcW w:w="4683" w:type="dxa"/>
            <w:gridSpan w:val="2"/>
          </w:tcPr>
          <w:p w14:paraId="4A9A537B" w14:textId="633522A9" w:rsidR="00825D2E" w:rsidRPr="00DB538A" w:rsidRDefault="00777BCC" w:rsidP="000F25DF">
            <w:pPr>
              <w:jc w:val="right"/>
            </w:pPr>
            <w:r>
              <w:t>Singapore, 17 May 2024</w:t>
            </w:r>
          </w:p>
        </w:tc>
      </w:tr>
      <w:tr w:rsidR="00825D2E" w:rsidRPr="00DB538A" w14:paraId="15AD9208" w14:textId="77777777" w:rsidTr="00777BCC">
        <w:trPr>
          <w:gridAfter w:val="1"/>
          <w:wAfter w:w="7" w:type="dxa"/>
          <w:cantSplit/>
        </w:trPr>
        <w:tc>
          <w:tcPr>
            <w:tcW w:w="9923" w:type="dxa"/>
            <w:gridSpan w:val="6"/>
          </w:tcPr>
          <w:p w14:paraId="0B60A52E" w14:textId="77777777" w:rsidR="00825D2E" w:rsidRPr="00DB538A" w:rsidRDefault="00825D2E" w:rsidP="000F25DF">
            <w:pPr>
              <w:jc w:val="center"/>
              <w:rPr>
                <w:b/>
                <w:bCs/>
              </w:rPr>
            </w:pPr>
            <w:bookmarkStart w:id="6" w:name="ddoctype" w:colFirst="0" w:colLast="0"/>
            <w:bookmarkEnd w:id="4"/>
            <w:bookmarkEnd w:id="5"/>
            <w:r w:rsidRPr="00DB538A">
              <w:rPr>
                <w:b/>
                <w:bCs/>
              </w:rPr>
              <w:t>DOCUMENT</w:t>
            </w:r>
          </w:p>
        </w:tc>
      </w:tr>
      <w:tr w:rsidR="00825D2E" w:rsidRPr="00DB538A" w14:paraId="2D7B6177" w14:textId="77777777" w:rsidTr="00777BCC">
        <w:trPr>
          <w:gridAfter w:val="1"/>
          <w:wAfter w:w="7" w:type="dxa"/>
          <w:cantSplit/>
        </w:trPr>
        <w:tc>
          <w:tcPr>
            <w:tcW w:w="1616" w:type="dxa"/>
            <w:gridSpan w:val="3"/>
          </w:tcPr>
          <w:p w14:paraId="3EC7F8D9" w14:textId="77777777" w:rsidR="00825D2E" w:rsidRPr="00DB538A" w:rsidRDefault="00825D2E" w:rsidP="000F25DF">
            <w:pPr>
              <w:rPr>
                <w:b/>
                <w:bCs/>
              </w:rPr>
            </w:pPr>
            <w:bookmarkStart w:id="7" w:name="dsource" w:colFirst="1" w:colLast="1"/>
            <w:bookmarkEnd w:id="6"/>
            <w:r w:rsidRPr="00DB538A">
              <w:rPr>
                <w:b/>
                <w:bCs/>
              </w:rPr>
              <w:t>Source:</w:t>
            </w:r>
          </w:p>
        </w:tc>
        <w:tc>
          <w:tcPr>
            <w:tcW w:w="8307" w:type="dxa"/>
            <w:gridSpan w:val="3"/>
          </w:tcPr>
          <w:p w14:paraId="18A282AA" w14:textId="651FBCDA" w:rsidR="00825D2E" w:rsidRPr="00DB538A" w:rsidRDefault="00825D2E" w:rsidP="000F25DF">
            <w:r w:rsidRPr="00DB538A">
              <w:t>JCA-</w:t>
            </w:r>
            <w:r w:rsidRPr="00DB538A">
              <w:rPr>
                <w:lang w:eastAsia="zh-CN"/>
              </w:rPr>
              <w:t>QKDN</w:t>
            </w:r>
          </w:p>
        </w:tc>
      </w:tr>
      <w:tr w:rsidR="00825D2E" w:rsidRPr="00DB538A" w14:paraId="0ABD002A" w14:textId="77777777" w:rsidTr="00777BCC">
        <w:trPr>
          <w:gridAfter w:val="1"/>
          <w:wAfter w:w="7" w:type="dxa"/>
          <w:cantSplit/>
        </w:trPr>
        <w:tc>
          <w:tcPr>
            <w:tcW w:w="1616" w:type="dxa"/>
            <w:gridSpan w:val="3"/>
          </w:tcPr>
          <w:p w14:paraId="7156E46D" w14:textId="77777777" w:rsidR="00825D2E" w:rsidRPr="00DB538A" w:rsidRDefault="00825D2E" w:rsidP="000F25DF">
            <w:bookmarkStart w:id="8" w:name="dtitle1" w:colFirst="1" w:colLast="1"/>
            <w:bookmarkEnd w:id="7"/>
            <w:r w:rsidRPr="00DB538A">
              <w:rPr>
                <w:b/>
                <w:bCs/>
              </w:rPr>
              <w:t>Title:</w:t>
            </w:r>
          </w:p>
        </w:tc>
        <w:sdt>
          <w:sdtPr>
            <w:alias w:val="Title"/>
            <w:tag w:val=""/>
            <w:id w:val="-1461417335"/>
            <w:placeholder>
              <w:docPart w:val="CF883D94334943789F12AF1501B49977"/>
            </w:placeholder>
            <w:dataBinding w:prefixMappings="xmlns:ns0='http://purl.org/dc/elements/1.1/' xmlns:ns1='http://schemas.openxmlformats.org/package/2006/metadata/core-properties' " w:xpath="/ns1:coreProperties[1]/ns0:title[1]" w:storeItemID="{6C3C8BC8-F283-45AE-878A-BAB7291924A1}"/>
            <w:text/>
          </w:sdtPr>
          <w:sdtContent>
            <w:tc>
              <w:tcPr>
                <w:tcW w:w="8307" w:type="dxa"/>
                <w:gridSpan w:val="3"/>
              </w:tcPr>
              <w:p w14:paraId="2D860D67" w14:textId="3BEAD882" w:rsidR="00825D2E" w:rsidRPr="00DB538A" w:rsidRDefault="00777BCC" w:rsidP="000F25DF">
                <w:r w:rsidRPr="00DB538A">
                  <w:t xml:space="preserve">Executive summary of the </w:t>
                </w:r>
                <w:r>
                  <w:t>fourth</w:t>
                </w:r>
                <w:r w:rsidRPr="00DB538A">
                  <w:t xml:space="preserve"> meeting of the Joint Coordination Activity on Quantum Key Distribution Network (JCA-QKDN), </w:t>
                </w:r>
                <w:r>
                  <w:t>Singapore, 17 May 2024</w:t>
                </w:r>
              </w:p>
            </w:tc>
          </w:sdtContent>
        </w:sdt>
      </w:tr>
      <w:bookmarkEnd w:id="0"/>
      <w:bookmarkEnd w:id="8"/>
      <w:tr w:rsidR="00825D2E" w:rsidRPr="00320A9D" w14:paraId="7BAC32B9" w14:textId="77777777" w:rsidTr="00777BCC">
        <w:trPr>
          <w:gridAfter w:val="1"/>
          <w:wAfter w:w="7" w:type="dxa"/>
          <w:cantSplit/>
        </w:trPr>
        <w:tc>
          <w:tcPr>
            <w:tcW w:w="1607" w:type="dxa"/>
            <w:gridSpan w:val="2"/>
            <w:tcBorders>
              <w:top w:val="single" w:sz="8" w:space="0" w:color="auto"/>
              <w:bottom w:val="single" w:sz="8" w:space="0" w:color="auto"/>
            </w:tcBorders>
          </w:tcPr>
          <w:p w14:paraId="0FBBF346" w14:textId="77777777" w:rsidR="00825D2E" w:rsidRPr="00DB538A" w:rsidRDefault="00825D2E" w:rsidP="00DB538A">
            <w:pPr>
              <w:spacing w:before="60"/>
              <w:rPr>
                <w:b/>
                <w:bCs/>
              </w:rPr>
            </w:pPr>
            <w:r w:rsidRPr="00DB538A">
              <w:rPr>
                <w:b/>
                <w:bCs/>
              </w:rPr>
              <w:t>Contact:</w:t>
            </w:r>
          </w:p>
        </w:tc>
        <w:tc>
          <w:tcPr>
            <w:tcW w:w="3780" w:type="dxa"/>
            <w:gridSpan w:val="3"/>
            <w:tcBorders>
              <w:top w:val="single" w:sz="8" w:space="0" w:color="auto"/>
              <w:bottom w:val="single" w:sz="8" w:space="0" w:color="auto"/>
            </w:tcBorders>
          </w:tcPr>
          <w:p w14:paraId="387077C2" w14:textId="77777777" w:rsidR="00825D2E" w:rsidRPr="00DB538A" w:rsidRDefault="00825D2E" w:rsidP="00DB538A">
            <w:pPr>
              <w:spacing w:before="60"/>
            </w:pPr>
            <w:r w:rsidRPr="00DB538A">
              <w:t>Junsen Lai</w:t>
            </w:r>
          </w:p>
          <w:p w14:paraId="4DAF1136" w14:textId="41F4544E" w:rsidR="00825D2E" w:rsidRPr="00DB538A" w:rsidRDefault="00825D2E" w:rsidP="000F25DF">
            <w:pPr>
              <w:spacing w:before="0"/>
            </w:pPr>
            <w:r w:rsidRPr="00DB538A">
              <w:t>CAICT, China</w:t>
            </w:r>
            <w:r w:rsidR="00320A9D">
              <w:t>; Chair JCA-QKDN</w:t>
            </w:r>
          </w:p>
        </w:tc>
        <w:tc>
          <w:tcPr>
            <w:tcW w:w="4536" w:type="dxa"/>
            <w:tcBorders>
              <w:top w:val="single" w:sz="8" w:space="0" w:color="auto"/>
              <w:bottom w:val="single" w:sz="8" w:space="0" w:color="auto"/>
            </w:tcBorders>
          </w:tcPr>
          <w:p w14:paraId="50342640" w14:textId="101C5981" w:rsidR="00825D2E" w:rsidRPr="005C56F2" w:rsidRDefault="00825D2E" w:rsidP="00DB538A">
            <w:pPr>
              <w:spacing w:before="60"/>
              <w:rPr>
                <w:lang w:val="fr-FR"/>
              </w:rPr>
            </w:pPr>
            <w:proofErr w:type="gramStart"/>
            <w:r w:rsidRPr="005C56F2">
              <w:rPr>
                <w:lang w:val="fr-FR"/>
              </w:rPr>
              <w:t>E-mail:</w:t>
            </w:r>
            <w:proofErr w:type="gramEnd"/>
            <w:r w:rsidRPr="005C56F2">
              <w:rPr>
                <w:lang w:val="fr-FR"/>
              </w:rPr>
              <w:tab/>
            </w:r>
            <w:r w:rsidR="003E75DF" w:rsidRPr="005C56F2">
              <w:rPr>
                <w:lang w:val="fr-FR"/>
              </w:rPr>
              <w:t xml:space="preserve"> </w:t>
            </w:r>
            <w:hyperlink r:id="rId11" w:history="1">
              <w:r w:rsidR="003E75DF" w:rsidRPr="005C56F2">
                <w:rPr>
                  <w:rStyle w:val="Hyperlink"/>
                  <w:lang w:val="fr-FR"/>
                </w:rPr>
                <w:t>laijunsen@caict.ac.cn</w:t>
              </w:r>
            </w:hyperlink>
            <w:r w:rsidRPr="005C56F2">
              <w:rPr>
                <w:lang w:val="fr-FR"/>
              </w:rPr>
              <w:t xml:space="preserve">   </w:t>
            </w:r>
          </w:p>
        </w:tc>
      </w:tr>
      <w:tr w:rsidR="00DB538A" w:rsidRPr="00320A9D" w14:paraId="0CB54C1B" w14:textId="77777777" w:rsidTr="00777BCC">
        <w:trPr>
          <w:gridAfter w:val="1"/>
          <w:wAfter w:w="7" w:type="dxa"/>
          <w:cantSplit/>
        </w:trPr>
        <w:tc>
          <w:tcPr>
            <w:tcW w:w="1607" w:type="dxa"/>
            <w:gridSpan w:val="2"/>
            <w:tcBorders>
              <w:top w:val="single" w:sz="8" w:space="0" w:color="auto"/>
              <w:bottom w:val="single" w:sz="8" w:space="0" w:color="auto"/>
            </w:tcBorders>
          </w:tcPr>
          <w:p w14:paraId="45DB52CD" w14:textId="1BD88136" w:rsidR="00DB538A" w:rsidRPr="00DB538A" w:rsidRDefault="00DB538A" w:rsidP="00DB538A">
            <w:pPr>
              <w:spacing w:before="60"/>
              <w:rPr>
                <w:b/>
                <w:bCs/>
              </w:rPr>
            </w:pPr>
            <w:r w:rsidRPr="00DB538A">
              <w:rPr>
                <w:b/>
                <w:bCs/>
              </w:rPr>
              <w:t>Contact:</w:t>
            </w:r>
          </w:p>
        </w:tc>
        <w:tc>
          <w:tcPr>
            <w:tcW w:w="3780" w:type="dxa"/>
            <w:gridSpan w:val="3"/>
            <w:tcBorders>
              <w:top w:val="single" w:sz="8" w:space="0" w:color="auto"/>
              <w:bottom w:val="single" w:sz="8" w:space="0" w:color="auto"/>
            </w:tcBorders>
          </w:tcPr>
          <w:p w14:paraId="7D90D6ED" w14:textId="77777777" w:rsidR="00DB538A" w:rsidRPr="00DB538A" w:rsidRDefault="00DB538A" w:rsidP="00DB538A">
            <w:pPr>
              <w:spacing w:before="60"/>
            </w:pPr>
            <w:r w:rsidRPr="00DB538A">
              <w:t>Mark McFadden</w:t>
            </w:r>
          </w:p>
          <w:p w14:paraId="0A044CF4" w14:textId="7E1D04DC" w:rsidR="00DB538A" w:rsidRPr="00DB538A" w:rsidRDefault="00DB538A" w:rsidP="000F25DF">
            <w:pPr>
              <w:spacing w:before="0"/>
            </w:pPr>
            <w:r w:rsidRPr="00DB538A">
              <w:t>United Kingdom</w:t>
            </w:r>
            <w:r w:rsidR="00320A9D">
              <w:t xml:space="preserve">; </w:t>
            </w:r>
            <w:r w:rsidR="00320A9D">
              <w:t>Vice-c</w:t>
            </w:r>
            <w:r w:rsidR="00320A9D">
              <w:t>hair JCA-QKDN</w:t>
            </w:r>
          </w:p>
        </w:tc>
        <w:tc>
          <w:tcPr>
            <w:tcW w:w="4536" w:type="dxa"/>
            <w:tcBorders>
              <w:top w:val="single" w:sz="8" w:space="0" w:color="auto"/>
              <w:bottom w:val="single" w:sz="8" w:space="0" w:color="auto"/>
            </w:tcBorders>
          </w:tcPr>
          <w:p w14:paraId="6208F53F" w14:textId="49FB3B55" w:rsidR="00DB538A" w:rsidRPr="005C56F2" w:rsidRDefault="00DB538A" w:rsidP="00DB538A">
            <w:pPr>
              <w:spacing w:before="60"/>
              <w:rPr>
                <w:lang w:val="fr-FR"/>
              </w:rPr>
            </w:pPr>
            <w:proofErr w:type="gramStart"/>
            <w:r w:rsidRPr="005C56F2">
              <w:rPr>
                <w:lang w:val="fr-FR"/>
              </w:rPr>
              <w:t>E-mail:</w:t>
            </w:r>
            <w:proofErr w:type="gramEnd"/>
            <w:r w:rsidRPr="005C56F2">
              <w:rPr>
                <w:lang w:val="fr-FR"/>
              </w:rPr>
              <w:t xml:space="preserve"> </w:t>
            </w:r>
            <w:hyperlink r:id="rId12" w:history="1">
              <w:r w:rsidRPr="005C56F2">
                <w:rPr>
                  <w:rStyle w:val="Hyperlink"/>
                  <w:rFonts w:ascii="Times New Roman" w:hAnsi="Times New Roman"/>
                  <w:lang w:val="fr-FR"/>
                </w:rPr>
                <w:t>mark@internetpolicyadvisors.com</w:t>
              </w:r>
            </w:hyperlink>
            <w:r w:rsidRPr="005C56F2">
              <w:rPr>
                <w:lang w:val="fr-FR"/>
              </w:rPr>
              <w:t xml:space="preserve"> </w:t>
            </w:r>
          </w:p>
        </w:tc>
      </w:tr>
      <w:tr w:rsidR="00320A9D" w:rsidRPr="00320A9D" w14:paraId="08A48BC4" w14:textId="77777777" w:rsidTr="00210A8F">
        <w:tblPrEx>
          <w:tblLook w:val="04A0" w:firstRow="1" w:lastRow="0" w:firstColumn="1" w:lastColumn="0" w:noHBand="0" w:noVBand="1"/>
        </w:tblPrEx>
        <w:trPr>
          <w:cantSplit/>
        </w:trPr>
        <w:tc>
          <w:tcPr>
            <w:tcW w:w="1607" w:type="dxa"/>
            <w:gridSpan w:val="2"/>
            <w:tcBorders>
              <w:top w:val="single" w:sz="8" w:space="0" w:color="auto"/>
              <w:left w:val="nil"/>
              <w:bottom w:val="single" w:sz="8" w:space="0" w:color="auto"/>
              <w:right w:val="nil"/>
            </w:tcBorders>
          </w:tcPr>
          <w:p w14:paraId="3A6A6987" w14:textId="77777777" w:rsidR="00320A9D" w:rsidRDefault="00320A9D" w:rsidP="00210A8F">
            <w:pPr>
              <w:spacing w:before="60" w:line="256" w:lineRule="auto"/>
              <w:rPr>
                <w:b/>
                <w:bCs/>
                <w:kern w:val="2"/>
              </w:rPr>
            </w:pPr>
            <w:r>
              <w:rPr>
                <w:b/>
                <w:bCs/>
                <w:kern w:val="2"/>
              </w:rPr>
              <w:t>Contact:</w:t>
            </w:r>
          </w:p>
        </w:tc>
        <w:tc>
          <w:tcPr>
            <w:tcW w:w="3780" w:type="dxa"/>
            <w:gridSpan w:val="3"/>
            <w:tcBorders>
              <w:top w:val="single" w:sz="8" w:space="0" w:color="auto"/>
              <w:left w:val="nil"/>
              <w:bottom w:val="single" w:sz="8" w:space="0" w:color="auto"/>
              <w:right w:val="nil"/>
            </w:tcBorders>
          </w:tcPr>
          <w:p w14:paraId="1F5F2D99" w14:textId="77777777" w:rsidR="00320A9D" w:rsidRDefault="00320A9D" w:rsidP="00210A8F">
            <w:pPr>
              <w:spacing w:before="60" w:line="256" w:lineRule="auto"/>
              <w:rPr>
                <w:kern w:val="2"/>
              </w:rPr>
            </w:pPr>
            <w:r>
              <w:rPr>
                <w:kern w:val="2"/>
              </w:rPr>
              <w:t>Hao Qin</w:t>
            </w:r>
          </w:p>
          <w:p w14:paraId="2164F9FC" w14:textId="1A5F85E4" w:rsidR="00320A9D" w:rsidRDefault="00320A9D" w:rsidP="00210A8F">
            <w:pPr>
              <w:spacing w:before="0" w:line="256" w:lineRule="auto"/>
              <w:rPr>
                <w:kern w:val="2"/>
              </w:rPr>
            </w:pPr>
            <w:r>
              <w:rPr>
                <w:kern w:val="2"/>
              </w:rPr>
              <w:t>NUS, Singapore</w:t>
            </w:r>
            <w:r>
              <w:t>; Vice-chair JCA-QKDN</w:t>
            </w:r>
          </w:p>
        </w:tc>
        <w:tc>
          <w:tcPr>
            <w:tcW w:w="4543" w:type="dxa"/>
            <w:gridSpan w:val="2"/>
            <w:tcBorders>
              <w:top w:val="single" w:sz="8" w:space="0" w:color="auto"/>
              <w:left w:val="nil"/>
              <w:bottom w:val="single" w:sz="8" w:space="0" w:color="auto"/>
              <w:right w:val="nil"/>
            </w:tcBorders>
          </w:tcPr>
          <w:p w14:paraId="39D70340" w14:textId="77777777" w:rsidR="00320A9D" w:rsidRPr="003371E1" w:rsidRDefault="00320A9D" w:rsidP="00210A8F">
            <w:pPr>
              <w:spacing w:before="60" w:line="256" w:lineRule="auto"/>
              <w:rPr>
                <w:kern w:val="2"/>
                <w:lang w:val="fr-FR"/>
              </w:rPr>
            </w:pPr>
            <w:proofErr w:type="gramStart"/>
            <w:r>
              <w:rPr>
                <w:kern w:val="2"/>
                <w:lang w:val="fr-FR"/>
              </w:rPr>
              <w:t>E-mail:</w:t>
            </w:r>
            <w:proofErr w:type="gramEnd"/>
            <w:r>
              <w:rPr>
                <w:kern w:val="2"/>
                <w:lang w:val="fr-FR"/>
              </w:rPr>
              <w:t xml:space="preserve"> </w:t>
            </w:r>
            <w:hyperlink r:id="rId13" w:history="1">
              <w:r w:rsidRPr="00147C23">
                <w:rPr>
                  <w:rStyle w:val="Hyperlink"/>
                  <w:rFonts w:ascii="Times New Roman" w:hAnsi="Times New Roman"/>
                  <w:kern w:val="2"/>
                  <w:lang w:val="fr-FR"/>
                </w:rPr>
                <w:t>hao.qin@nus.edu.sg</w:t>
              </w:r>
            </w:hyperlink>
            <w:r>
              <w:rPr>
                <w:kern w:val="2"/>
                <w:lang w:val="fr-FR"/>
              </w:rPr>
              <w:t xml:space="preserve"> </w:t>
            </w:r>
          </w:p>
        </w:tc>
      </w:tr>
      <w:tr w:rsidR="00777BCC" w:rsidRPr="00320A9D" w14:paraId="77AAA960" w14:textId="77777777" w:rsidTr="00777BCC">
        <w:tblPrEx>
          <w:tblLook w:val="04A0" w:firstRow="1" w:lastRow="0" w:firstColumn="1" w:lastColumn="0" w:noHBand="0" w:noVBand="1"/>
        </w:tblPrEx>
        <w:trPr>
          <w:cantSplit/>
        </w:trPr>
        <w:tc>
          <w:tcPr>
            <w:tcW w:w="1607" w:type="dxa"/>
            <w:gridSpan w:val="2"/>
            <w:tcBorders>
              <w:top w:val="single" w:sz="8" w:space="0" w:color="auto"/>
              <w:left w:val="nil"/>
              <w:bottom w:val="single" w:sz="8" w:space="0" w:color="auto"/>
              <w:right w:val="nil"/>
            </w:tcBorders>
          </w:tcPr>
          <w:p w14:paraId="6F24373E" w14:textId="77777777" w:rsidR="00777BCC" w:rsidRDefault="00777BCC" w:rsidP="0097326B">
            <w:pPr>
              <w:spacing w:before="60" w:line="256" w:lineRule="auto"/>
              <w:rPr>
                <w:b/>
                <w:bCs/>
                <w:kern w:val="2"/>
              </w:rPr>
            </w:pPr>
            <w:r>
              <w:rPr>
                <w:b/>
                <w:bCs/>
                <w:kern w:val="2"/>
              </w:rPr>
              <w:t>Contact:</w:t>
            </w:r>
          </w:p>
        </w:tc>
        <w:tc>
          <w:tcPr>
            <w:tcW w:w="3780" w:type="dxa"/>
            <w:gridSpan w:val="3"/>
            <w:tcBorders>
              <w:top w:val="single" w:sz="8" w:space="0" w:color="auto"/>
              <w:left w:val="nil"/>
              <w:bottom w:val="single" w:sz="8" w:space="0" w:color="auto"/>
              <w:right w:val="nil"/>
            </w:tcBorders>
          </w:tcPr>
          <w:p w14:paraId="5B6844C0" w14:textId="562A54C0" w:rsidR="00777BCC" w:rsidRDefault="00320A9D" w:rsidP="0097326B">
            <w:pPr>
              <w:spacing w:before="60" w:line="256" w:lineRule="auto"/>
              <w:rPr>
                <w:kern w:val="2"/>
              </w:rPr>
            </w:pPr>
            <w:r>
              <w:rPr>
                <w:kern w:val="2"/>
              </w:rPr>
              <w:t>Gillian Makamara</w:t>
            </w:r>
          </w:p>
          <w:p w14:paraId="4A226413" w14:textId="61CBE46A" w:rsidR="00777BCC" w:rsidRDefault="00320A9D" w:rsidP="0097326B">
            <w:pPr>
              <w:spacing w:before="0" w:line="256" w:lineRule="auto"/>
              <w:rPr>
                <w:kern w:val="2"/>
              </w:rPr>
            </w:pPr>
            <w:r>
              <w:t>TSB; Secretary JCA-QKDN </w:t>
            </w:r>
          </w:p>
        </w:tc>
        <w:tc>
          <w:tcPr>
            <w:tcW w:w="4543" w:type="dxa"/>
            <w:gridSpan w:val="2"/>
            <w:tcBorders>
              <w:top w:val="single" w:sz="8" w:space="0" w:color="auto"/>
              <w:left w:val="nil"/>
              <w:bottom w:val="single" w:sz="8" w:space="0" w:color="auto"/>
              <w:right w:val="nil"/>
            </w:tcBorders>
          </w:tcPr>
          <w:p w14:paraId="2465FD14" w14:textId="79645304" w:rsidR="00777BCC" w:rsidRPr="00320A9D" w:rsidRDefault="00777BCC" w:rsidP="0097326B">
            <w:pPr>
              <w:spacing w:before="60" w:line="256" w:lineRule="auto"/>
              <w:rPr>
                <w:kern w:val="2"/>
                <w:lang w:val="fr-FR"/>
              </w:rPr>
            </w:pPr>
            <w:proofErr w:type="gramStart"/>
            <w:r>
              <w:rPr>
                <w:kern w:val="2"/>
                <w:lang w:val="fr-FR"/>
              </w:rPr>
              <w:t>E-mail:</w:t>
            </w:r>
            <w:proofErr w:type="gramEnd"/>
            <w:r>
              <w:rPr>
                <w:kern w:val="2"/>
                <w:lang w:val="fr-FR"/>
              </w:rPr>
              <w:t xml:space="preserve"> </w:t>
            </w:r>
            <w:hyperlink r:id="rId14" w:history="1">
              <w:r w:rsidR="00320A9D" w:rsidRPr="007478EE">
                <w:rPr>
                  <w:rStyle w:val="Hyperlink"/>
                  <w:rFonts w:ascii="Times New Roman" w:hAnsi="Times New Roman"/>
                  <w:lang w:val="fr-FR"/>
                </w:rPr>
                <w:t>gillian.makamara@itu.int</w:t>
              </w:r>
            </w:hyperlink>
            <w:r w:rsidR="00320A9D">
              <w:rPr>
                <w:lang w:val="fr-FR"/>
              </w:rPr>
              <w:t xml:space="preserve"> </w:t>
            </w:r>
          </w:p>
        </w:tc>
      </w:tr>
    </w:tbl>
    <w:p w14:paraId="001BDF61" w14:textId="2484F7EF" w:rsidR="00825D2E" w:rsidRPr="00DB538A" w:rsidRDefault="00825D2E" w:rsidP="007731D9">
      <w:pPr>
        <w:spacing w:before="160"/>
        <w:jc w:val="center"/>
        <w:rPr>
          <w:b/>
          <w:bCs/>
          <w:lang w:eastAsia="ko-KR"/>
        </w:rPr>
      </w:pPr>
      <w:r w:rsidRPr="00DB538A">
        <w:rPr>
          <w:b/>
          <w:bCs/>
          <w:lang w:eastAsia="ko-KR"/>
        </w:rPr>
        <w:t xml:space="preserve">Executive summary of the </w:t>
      </w:r>
      <w:r w:rsidR="00777BCC">
        <w:rPr>
          <w:b/>
          <w:bCs/>
          <w:lang w:eastAsia="ko-KR"/>
        </w:rPr>
        <w:t>fourth</w:t>
      </w:r>
      <w:r w:rsidRPr="00DB538A">
        <w:rPr>
          <w:b/>
          <w:bCs/>
          <w:lang w:eastAsia="ko-KR"/>
        </w:rPr>
        <w:t xml:space="preserve"> meeting of the Joint Coordination Activity on </w:t>
      </w:r>
    </w:p>
    <w:p w14:paraId="485541F6" w14:textId="5CD2682D" w:rsidR="00825D2E" w:rsidRPr="00DB538A" w:rsidRDefault="00825D2E" w:rsidP="00825D2E">
      <w:pPr>
        <w:spacing w:before="0"/>
        <w:jc w:val="center"/>
        <w:rPr>
          <w:b/>
          <w:bCs/>
          <w:lang w:eastAsia="ko-KR"/>
        </w:rPr>
      </w:pPr>
      <w:r w:rsidRPr="00DB538A">
        <w:rPr>
          <w:b/>
          <w:bCs/>
          <w:lang w:eastAsia="ko-KR"/>
        </w:rPr>
        <w:t>Quantum Key Distribution Network (</w:t>
      </w:r>
      <w:r w:rsidR="00777BCC" w:rsidRPr="00777BCC">
        <w:rPr>
          <w:b/>
          <w:bCs/>
          <w:lang w:eastAsia="ko-KR"/>
        </w:rPr>
        <w:t>Singapore, 17 May 2024</w:t>
      </w:r>
      <w:r w:rsidRPr="00DB538A">
        <w:rPr>
          <w:b/>
          <w:bCs/>
          <w:lang w:eastAsia="ko-KR"/>
        </w:rPr>
        <w:t>)</w:t>
      </w:r>
    </w:p>
    <w:p w14:paraId="373E4AD5" w14:textId="5A4DA3BB" w:rsidR="0040228F" w:rsidRDefault="00825D2E" w:rsidP="0036318F">
      <w:pPr>
        <w:rPr>
          <w:lang w:eastAsia="ko-KR"/>
        </w:rPr>
      </w:pPr>
      <w:r w:rsidRPr="00DB538A">
        <w:rPr>
          <w:lang w:eastAsia="ko-KR"/>
        </w:rPr>
        <w:t xml:space="preserve">JCA-QKDN held its </w:t>
      </w:r>
      <w:r w:rsidR="00777BCC">
        <w:rPr>
          <w:lang w:eastAsia="ko-KR"/>
        </w:rPr>
        <w:t>fourth</w:t>
      </w:r>
      <w:r w:rsidRPr="00DB538A">
        <w:rPr>
          <w:lang w:eastAsia="ko-KR"/>
        </w:rPr>
        <w:t xml:space="preserve"> meeting </w:t>
      </w:r>
      <w:r w:rsidR="00777BCC">
        <w:rPr>
          <w:lang w:eastAsia="ko-KR"/>
        </w:rPr>
        <w:t>in Singapore</w:t>
      </w:r>
      <w:r w:rsidRPr="00DB538A">
        <w:rPr>
          <w:lang w:eastAsia="ko-KR"/>
        </w:rPr>
        <w:t xml:space="preserve"> on </w:t>
      </w:r>
      <w:r w:rsidR="00777BCC">
        <w:t>17 May 2024</w:t>
      </w:r>
      <w:r w:rsidR="00403366">
        <w:t xml:space="preserve"> </w:t>
      </w:r>
      <w:r w:rsidR="00403366" w:rsidRPr="00F01F4D">
        <w:rPr>
          <w:lang w:eastAsia="ko-KR"/>
        </w:rPr>
        <w:t xml:space="preserve">from </w:t>
      </w:r>
      <w:r w:rsidR="00777BCC" w:rsidRPr="00777BCC">
        <w:rPr>
          <w:lang w:eastAsia="ko-KR"/>
        </w:rPr>
        <w:t>17:30 to 19:00 (SGT)</w:t>
      </w:r>
      <w:r w:rsidRPr="00DB538A">
        <w:rPr>
          <w:lang w:eastAsia="ko-KR"/>
        </w:rPr>
        <w:t>.</w:t>
      </w:r>
      <w:r w:rsidR="0036318F">
        <w:rPr>
          <w:lang w:eastAsia="ko-KR"/>
        </w:rPr>
        <w:t xml:space="preserve"> </w:t>
      </w:r>
      <w:r w:rsidR="002E1CB3" w:rsidRPr="00DB538A">
        <w:rPr>
          <w:lang w:eastAsia="ko-KR"/>
        </w:rPr>
        <w:t xml:space="preserve">The detailed meeting report is available in </w:t>
      </w:r>
      <w:hyperlink r:id="rId15" w:history="1">
        <w:r w:rsidR="00777BCC">
          <w:rPr>
            <w:rStyle w:val="Hyperlink"/>
            <w:rFonts w:ascii="Times New Roman" w:hAnsi="Times New Roman"/>
            <w:lang w:eastAsia="ko-KR"/>
          </w:rPr>
          <w:t>QKDN-067</w:t>
        </w:r>
      </w:hyperlink>
      <w:r w:rsidR="0040228F" w:rsidRPr="00DB538A">
        <w:rPr>
          <w:lang w:eastAsia="ko-KR"/>
        </w:rPr>
        <w:t xml:space="preserve">. </w:t>
      </w:r>
    </w:p>
    <w:p w14:paraId="7DCC6604" w14:textId="77777777" w:rsidR="00EE4B5B" w:rsidRDefault="00EE4B5B" w:rsidP="00EE4B5B">
      <w:pPr>
        <w:pStyle w:val="Heading2"/>
        <w:numPr>
          <w:ilvl w:val="0"/>
          <w:numId w:val="1"/>
        </w:numPr>
        <w:rPr>
          <w:szCs w:val="24"/>
          <w:lang w:eastAsia="ja-JP"/>
        </w:rPr>
      </w:pPr>
      <w:r>
        <w:rPr>
          <w:szCs w:val="24"/>
          <w:lang w:eastAsia="ja-JP"/>
        </w:rPr>
        <w:t xml:space="preserve">Outcomes of the </w:t>
      </w:r>
      <w:r w:rsidRPr="00707312">
        <w:rPr>
          <w:szCs w:val="24"/>
          <w:lang w:eastAsia="ja-JP"/>
        </w:rPr>
        <w:t>Workshop on “Insights on QKD &amp; QKDN certification: Recent developments and challenges”</w:t>
      </w:r>
    </w:p>
    <w:p w14:paraId="1EF2F4EE" w14:textId="635E286B" w:rsidR="00EE4B5B" w:rsidRDefault="00EE4B5B" w:rsidP="00EE4B5B">
      <w:pPr>
        <w:rPr>
          <w:lang w:val="en-US"/>
        </w:rPr>
      </w:pPr>
      <w:r w:rsidRPr="00EE4B5B">
        <w:rPr>
          <w:lang w:val="en-US"/>
        </w:rPr>
        <w:t>Preceding the JCA-QKDN meeting, a workshop on “</w:t>
      </w:r>
      <w:hyperlink r:id="rId16" w:history="1">
        <w:r w:rsidRPr="00EE4B5B">
          <w:rPr>
            <w:rStyle w:val="Hyperlink"/>
            <w:rFonts w:ascii="Times New Roman" w:hAnsi="Times New Roman"/>
            <w:lang w:val="en-US"/>
          </w:rPr>
          <w:t>Insights on QKD &amp; QKDN certification: Recent developments and challenges</w:t>
        </w:r>
      </w:hyperlink>
      <w:r w:rsidRPr="00EE4B5B">
        <w:rPr>
          <w:lang w:val="en-US"/>
        </w:rPr>
        <w:t>” was also held on 17 May 2024.</w:t>
      </w:r>
    </w:p>
    <w:p w14:paraId="2FD3FDFC" w14:textId="77777777" w:rsidR="004C04EA" w:rsidRPr="000766F5" w:rsidRDefault="004C04EA" w:rsidP="004C04EA">
      <w:pPr>
        <w:rPr>
          <w:lang w:eastAsia="zh-CN"/>
        </w:rPr>
      </w:pPr>
      <w:r w:rsidRPr="00265E2D">
        <w:rPr>
          <w:lang w:eastAsia="zh-CN"/>
        </w:rPr>
        <w:t xml:space="preserve">During the workshop, activities related to the certification of Quantum Key Distribution (QKD) and Quantum Key Distribution Networks (QKDN) were discussed from the perspectives of certification bodies, industry representatives, and academia. The certification of QKD/QKDN </w:t>
      </w:r>
      <w:r>
        <w:rPr>
          <w:lang w:eastAsia="zh-CN"/>
        </w:rPr>
        <w:t>was noted to be</w:t>
      </w:r>
      <w:r w:rsidRPr="00265E2D">
        <w:rPr>
          <w:lang w:eastAsia="zh-CN"/>
        </w:rPr>
        <w:t xml:space="preserve"> crucial for integrating these technologies into today's ICT infrastructure with necessary assurance levels. However, the process faces challenges due to gaps in knowledge, testing and evaluation capabilities, and standards. Efforts from academic and industry sectors are focused on developing these capabilities. Identified gaps in standardization, such as QKD protocols, and theoretical and implementation security, highlight the need for coordinated and collaborative efforts among standards development organizations (SDOs), organizations, and stakeholders to support QKD/QKDN certification.</w:t>
      </w:r>
    </w:p>
    <w:p w14:paraId="01889B46" w14:textId="007B8D93" w:rsidR="00825D2E" w:rsidRPr="00DB538A" w:rsidRDefault="0040228F" w:rsidP="00825D2E">
      <w:pPr>
        <w:pStyle w:val="Heading2"/>
        <w:numPr>
          <w:ilvl w:val="0"/>
          <w:numId w:val="1"/>
        </w:numPr>
        <w:rPr>
          <w:szCs w:val="24"/>
          <w:lang w:eastAsia="ja-JP"/>
        </w:rPr>
      </w:pPr>
      <w:r w:rsidRPr="00DB538A">
        <w:rPr>
          <w:szCs w:val="24"/>
          <w:lang w:eastAsia="ja-JP"/>
        </w:rPr>
        <w:t>S</w:t>
      </w:r>
      <w:r w:rsidR="00825D2E" w:rsidRPr="00DB538A">
        <w:rPr>
          <w:szCs w:val="24"/>
          <w:lang w:eastAsia="ja-JP"/>
        </w:rPr>
        <w:t>tandardization efforts in ITU-T Study Groups, other SDOs and Forums</w:t>
      </w:r>
    </w:p>
    <w:p w14:paraId="557DA534" w14:textId="38A2C9C4" w:rsidR="00403366" w:rsidRDefault="00403366" w:rsidP="00403366">
      <w:pPr>
        <w:rPr>
          <w:rFonts w:eastAsia="Times New Roman"/>
          <w:color w:val="000000"/>
          <w:lang w:eastAsia="en-GB"/>
        </w:rPr>
      </w:pPr>
      <w:bookmarkStart w:id="9" w:name="_Hlk153884276"/>
      <w:r>
        <w:rPr>
          <w:lang w:eastAsia="zh-CN"/>
        </w:rPr>
        <w:t xml:space="preserve">The meeting reviewed </w:t>
      </w:r>
      <w:r w:rsidR="00A84A88">
        <w:rPr>
          <w:lang w:eastAsia="zh-CN"/>
        </w:rPr>
        <w:t>4</w:t>
      </w:r>
      <w:r>
        <w:rPr>
          <w:lang w:eastAsia="zh-CN"/>
        </w:rPr>
        <w:t xml:space="preserve"> documents from ITU-T Study Groups 13</w:t>
      </w:r>
      <w:r w:rsidR="00A84A88">
        <w:rPr>
          <w:lang w:eastAsia="zh-CN"/>
        </w:rPr>
        <w:t>, 15</w:t>
      </w:r>
      <w:r>
        <w:rPr>
          <w:lang w:eastAsia="zh-CN"/>
        </w:rPr>
        <w:t xml:space="preserve"> and 17</w:t>
      </w:r>
      <w:r w:rsidR="00A84A88">
        <w:rPr>
          <w:lang w:eastAsia="zh-CN"/>
        </w:rPr>
        <w:t xml:space="preserve"> </w:t>
      </w:r>
      <w:r>
        <w:rPr>
          <w:lang w:eastAsia="zh-CN"/>
        </w:rPr>
        <w:t xml:space="preserve">and </w:t>
      </w:r>
      <w:r w:rsidR="00A84A88">
        <w:rPr>
          <w:lang w:eastAsia="zh-CN"/>
        </w:rPr>
        <w:t>GSMA PQTN</w:t>
      </w:r>
      <w:r>
        <w:rPr>
          <w:lang w:eastAsia="zh-CN"/>
        </w:rPr>
        <w:t xml:space="preserve"> </w:t>
      </w:r>
      <w:r w:rsidR="00A84A88">
        <w:rPr>
          <w:lang w:eastAsia="zh-CN"/>
        </w:rPr>
        <w:t xml:space="preserve">with updates on their activities </w:t>
      </w:r>
      <w:r w:rsidR="00A84A88">
        <w:rPr>
          <w:rFonts w:eastAsia="Times New Roman"/>
          <w:color w:val="000000"/>
          <w:lang w:eastAsia="en-GB"/>
        </w:rPr>
        <w:t xml:space="preserve">related to </w:t>
      </w:r>
      <w:r w:rsidR="00A84A88" w:rsidRPr="00F01F4D">
        <w:rPr>
          <w:rFonts w:eastAsia="Times New Roman"/>
          <w:color w:val="000000"/>
          <w:lang w:eastAsia="en-GB"/>
        </w:rPr>
        <w:t xml:space="preserve">quantum information technology (QIT) </w:t>
      </w:r>
      <w:r w:rsidR="00A84A88">
        <w:rPr>
          <w:rFonts w:eastAsia="Times New Roman"/>
          <w:color w:val="000000"/>
          <w:lang w:eastAsia="en-GB"/>
        </w:rPr>
        <w:t>and QKDN</w:t>
      </w:r>
      <w:r w:rsidR="00A84A88" w:rsidRPr="00F01F4D">
        <w:rPr>
          <w:rFonts w:eastAsia="Times New Roman"/>
          <w:color w:val="000000"/>
          <w:lang w:eastAsia="en-GB"/>
        </w:rPr>
        <w:t xml:space="preserve"> standardization</w:t>
      </w:r>
      <w:r w:rsidRPr="00F01F4D">
        <w:rPr>
          <w:rFonts w:eastAsia="Times New Roman"/>
          <w:color w:val="000000"/>
          <w:lang w:eastAsia="en-GB"/>
        </w:rPr>
        <w:t>.</w:t>
      </w:r>
    </w:p>
    <w:bookmarkEnd w:id="9"/>
    <w:p w14:paraId="7ADC0D25" w14:textId="77777777" w:rsidR="00A84A88" w:rsidRDefault="00A84A88" w:rsidP="00A84A88">
      <w:pPr>
        <w:rPr>
          <w:lang w:eastAsia="zh-CN"/>
        </w:rPr>
      </w:pPr>
      <w:r w:rsidRPr="006B406F">
        <w:rPr>
          <w:lang w:eastAsia="zh-CN"/>
        </w:rPr>
        <w:lastRenderedPageBreak/>
        <w:t xml:space="preserve">The meeting </w:t>
      </w:r>
      <w:r>
        <w:rPr>
          <w:lang w:eastAsia="zh-CN"/>
        </w:rPr>
        <w:t>noted</w:t>
      </w:r>
      <w:r w:rsidRPr="006B406F">
        <w:rPr>
          <w:lang w:eastAsia="zh-CN"/>
        </w:rPr>
        <w:t xml:space="preserve"> the shared information on the progress of QIT standardization, which continues to serve as a valuable reference for coordinating QKDN standardization efforts. The updates from the GSMA Post Quantum Telco Network Task Force (PQTN) were of particular interest, especially regarding their work on migration strategies for telecommunication networks to PQC and the coexistence of PQC and QKD for telecommunication operators.</w:t>
      </w:r>
    </w:p>
    <w:p w14:paraId="66F133B5" w14:textId="68F5406A" w:rsidR="00A84A88" w:rsidRDefault="00A84A88" w:rsidP="00DC1714">
      <w:pPr>
        <w:rPr>
          <w:lang w:eastAsia="zh-CN"/>
        </w:rPr>
      </w:pPr>
      <w:r>
        <w:rPr>
          <w:lang w:eastAsia="zh-CN"/>
        </w:rPr>
        <w:t>The meeting also noted information from</w:t>
      </w:r>
      <w:r w:rsidR="00DC1714">
        <w:rPr>
          <w:lang w:eastAsia="zh-CN"/>
        </w:rPr>
        <w:t xml:space="preserve"> ITU-T SG15 on their intention to address t</w:t>
      </w:r>
      <w:r w:rsidR="00DC1714" w:rsidRPr="00DC1714">
        <w:rPr>
          <w:lang w:eastAsia="zh-CN"/>
        </w:rPr>
        <w:t>ime synchronization needs and solution</w:t>
      </w:r>
      <w:r w:rsidR="00DC1714">
        <w:rPr>
          <w:lang w:eastAsia="zh-CN"/>
        </w:rPr>
        <w:t>s</w:t>
      </w:r>
      <w:r w:rsidR="00DC1714" w:rsidRPr="00DC1714">
        <w:rPr>
          <w:lang w:eastAsia="zh-CN"/>
        </w:rPr>
        <w:t xml:space="preserve"> to support QKDN</w:t>
      </w:r>
      <w:r w:rsidR="00DC1714">
        <w:rPr>
          <w:lang w:eastAsia="zh-CN"/>
        </w:rPr>
        <w:t xml:space="preserve"> as part of Q13/15 work during next study period (2024-2028) and from </w:t>
      </w:r>
      <w:r>
        <w:rPr>
          <w:lang w:eastAsia="zh-CN"/>
        </w:rPr>
        <w:t xml:space="preserve">ETSI ISG QKD on the </w:t>
      </w:r>
      <w:r w:rsidRPr="00697EE1">
        <w:t>formal certification of the second version of ETSI GS QKD 016 “</w:t>
      </w:r>
      <w:r w:rsidRPr="00620FE5">
        <w:rPr>
          <w:i/>
          <w:iCs/>
        </w:rPr>
        <w:t>Common Criteria Protection Profile — Pair of Prepare and Measure Quantum Key Distribution Modules</w:t>
      </w:r>
      <w:r w:rsidRPr="00697EE1">
        <w:t xml:space="preserve">” by BSI, Germany. </w:t>
      </w:r>
    </w:p>
    <w:p w14:paraId="0418DDE2" w14:textId="26F2F472" w:rsidR="00825D2E" w:rsidRPr="00DB538A" w:rsidRDefault="00825D2E" w:rsidP="0040228F">
      <w:pPr>
        <w:jc w:val="both"/>
        <w:rPr>
          <w:lang w:eastAsia="zh-CN"/>
        </w:rPr>
      </w:pPr>
      <w:r w:rsidRPr="00DB538A">
        <w:rPr>
          <w:lang w:eastAsia="zh-CN"/>
        </w:rPr>
        <w:t>All documents were reviewed with great interest and their content agreed to be used as a reference for the coordination work and</w:t>
      </w:r>
      <w:r w:rsidR="00A84A88">
        <w:rPr>
          <w:lang w:eastAsia="zh-CN"/>
        </w:rPr>
        <w:t>, where relevant,</w:t>
      </w:r>
      <w:r w:rsidRPr="00DB538A">
        <w:rPr>
          <w:lang w:eastAsia="zh-CN"/>
        </w:rPr>
        <w:t xml:space="preserve"> the development of a standards database.</w:t>
      </w:r>
    </w:p>
    <w:p w14:paraId="5DDBA6C1" w14:textId="69AD915B" w:rsidR="00825D2E" w:rsidRPr="00DB538A" w:rsidRDefault="00825D2E" w:rsidP="00825D2E">
      <w:pPr>
        <w:rPr>
          <w:b/>
          <w:bCs/>
          <w:lang w:eastAsia="zh-CN"/>
        </w:rPr>
      </w:pPr>
      <w:r w:rsidRPr="00DB538A">
        <w:rPr>
          <w:b/>
          <w:bCs/>
          <w:lang w:eastAsia="zh-CN"/>
        </w:rPr>
        <w:t xml:space="preserve">Call to action: </w:t>
      </w:r>
      <w:r w:rsidRPr="00DB538A">
        <w:rPr>
          <w:lang w:eastAsia="zh-CN"/>
        </w:rPr>
        <w:t xml:space="preserve">JCA-QKDN invites other </w:t>
      </w:r>
      <w:r w:rsidRPr="00DB538A">
        <w:t>ITU-T Study Groups, other SDOs and Forums</w:t>
      </w:r>
      <w:r w:rsidRPr="00DB538A">
        <w:rPr>
          <w:lang w:eastAsia="zh-CN"/>
        </w:rPr>
        <w:t xml:space="preserve"> working on QKDN-related standardization to provide presentations in future meetings and contribute to future discussions.</w:t>
      </w:r>
    </w:p>
    <w:p w14:paraId="46DB7ADD" w14:textId="10132D4E" w:rsidR="00403366" w:rsidRDefault="00403366" w:rsidP="00825D2E">
      <w:pPr>
        <w:pStyle w:val="Heading2"/>
        <w:numPr>
          <w:ilvl w:val="0"/>
          <w:numId w:val="1"/>
        </w:numPr>
        <w:rPr>
          <w:szCs w:val="24"/>
          <w:lang w:eastAsia="ja-JP"/>
        </w:rPr>
      </w:pPr>
      <w:r>
        <w:rPr>
          <w:szCs w:val="24"/>
          <w:lang w:eastAsia="ja-JP"/>
        </w:rPr>
        <w:t>Country experiences</w:t>
      </w:r>
    </w:p>
    <w:p w14:paraId="2116F18E" w14:textId="04D80AA2" w:rsidR="00403366" w:rsidRPr="00403366" w:rsidRDefault="00403366" w:rsidP="00646EC3">
      <w:pPr>
        <w:rPr>
          <w:lang w:val="en-US"/>
        </w:rPr>
      </w:pPr>
      <w:r w:rsidRPr="00403366">
        <w:rPr>
          <w:lang w:val="en-US"/>
        </w:rPr>
        <w:t xml:space="preserve">The meeting reviewed </w:t>
      </w:r>
      <w:r w:rsidR="00646EC3">
        <w:rPr>
          <w:lang w:val="en-US"/>
        </w:rPr>
        <w:t>1</w:t>
      </w:r>
      <w:r w:rsidRPr="00403366">
        <w:rPr>
          <w:lang w:val="en-US"/>
        </w:rPr>
        <w:t xml:space="preserve"> informative input from Singapore </w:t>
      </w:r>
      <w:r w:rsidR="00646EC3">
        <w:rPr>
          <w:lang w:val="en-US"/>
        </w:rPr>
        <w:t xml:space="preserve">summarizing their activities and national standards on QKDN </w:t>
      </w:r>
      <w:r w:rsidR="00D50375">
        <w:rPr>
          <w:lang w:val="en-US"/>
        </w:rPr>
        <w:t>with great interest</w:t>
      </w:r>
      <w:r w:rsidRPr="00403366">
        <w:rPr>
          <w:lang w:val="en-US"/>
        </w:rPr>
        <w:t xml:space="preserve">. </w:t>
      </w:r>
    </w:p>
    <w:p w14:paraId="748E3051" w14:textId="7F12FD51" w:rsidR="00D50375" w:rsidRPr="00D50375" w:rsidRDefault="00D50375" w:rsidP="00D50375">
      <w:pPr>
        <w:rPr>
          <w:b/>
          <w:bCs/>
          <w:lang w:eastAsia="zh-CN"/>
        </w:rPr>
      </w:pPr>
      <w:r w:rsidRPr="00DB538A">
        <w:rPr>
          <w:b/>
          <w:bCs/>
          <w:lang w:eastAsia="zh-CN"/>
        </w:rPr>
        <w:t xml:space="preserve">Call to action: </w:t>
      </w:r>
      <w:r w:rsidRPr="00DB538A">
        <w:rPr>
          <w:lang w:eastAsia="zh-CN"/>
        </w:rPr>
        <w:t xml:space="preserve">JCA-QKDN invites other </w:t>
      </w:r>
      <w:r w:rsidRPr="00403366">
        <w:rPr>
          <w:lang w:val="en-US"/>
        </w:rPr>
        <w:t xml:space="preserve">Member States </w:t>
      </w:r>
      <w:r>
        <w:rPr>
          <w:lang w:eastAsia="zh-CN"/>
        </w:rPr>
        <w:t>to share their</w:t>
      </w:r>
      <w:r w:rsidRPr="00DB538A">
        <w:rPr>
          <w:lang w:eastAsia="zh-CN"/>
        </w:rPr>
        <w:t xml:space="preserve"> </w:t>
      </w:r>
      <w:r>
        <w:rPr>
          <w:lang w:eastAsia="zh-CN"/>
        </w:rPr>
        <w:t xml:space="preserve">state of affairs/progress </w:t>
      </w:r>
      <w:r w:rsidRPr="00DB538A">
        <w:rPr>
          <w:lang w:eastAsia="zh-CN"/>
        </w:rPr>
        <w:t xml:space="preserve">on </w:t>
      </w:r>
      <w:r w:rsidRPr="00403366">
        <w:rPr>
          <w:lang w:val="en-US"/>
        </w:rPr>
        <w:t>quantum information technolog</w:t>
      </w:r>
      <w:r>
        <w:rPr>
          <w:lang w:val="en-US"/>
        </w:rPr>
        <w:t xml:space="preserve">ies </w:t>
      </w:r>
      <w:r w:rsidRPr="00DB538A">
        <w:rPr>
          <w:lang w:eastAsia="zh-CN"/>
        </w:rPr>
        <w:t>in future meetings.</w:t>
      </w:r>
    </w:p>
    <w:p w14:paraId="4904D7CE" w14:textId="444FDCEE" w:rsidR="00825D2E" w:rsidRPr="00DB538A" w:rsidRDefault="00825D2E" w:rsidP="00825D2E">
      <w:pPr>
        <w:pStyle w:val="Heading2"/>
        <w:numPr>
          <w:ilvl w:val="0"/>
          <w:numId w:val="1"/>
        </w:numPr>
        <w:rPr>
          <w:szCs w:val="24"/>
          <w:lang w:eastAsia="ja-JP"/>
        </w:rPr>
      </w:pPr>
      <w:r w:rsidRPr="00DB538A">
        <w:rPr>
          <w:szCs w:val="24"/>
          <w:lang w:eastAsia="ja-JP"/>
        </w:rPr>
        <w:t xml:space="preserve">Coordination matters </w:t>
      </w:r>
    </w:p>
    <w:p w14:paraId="4E4A6FEA" w14:textId="60D2C698" w:rsidR="00825D2E" w:rsidRPr="00DB538A" w:rsidRDefault="00825D2E" w:rsidP="00825D2E">
      <w:pPr>
        <w:rPr>
          <w:lang w:eastAsia="zh-CN"/>
        </w:rPr>
      </w:pPr>
      <w:r w:rsidRPr="00DB538A">
        <w:rPr>
          <w:b/>
          <w:bCs/>
          <w:lang w:eastAsia="zh-CN"/>
        </w:rPr>
        <w:t xml:space="preserve">Call to action: </w:t>
      </w:r>
      <w:r w:rsidRPr="00DB538A">
        <w:rPr>
          <w:lang w:eastAsia="zh-CN"/>
        </w:rPr>
        <w:t xml:space="preserve">JCA-QKDN invites </w:t>
      </w:r>
      <w:r w:rsidRPr="00DB538A">
        <w:t>ITU-T Study Groups, other SDOs and Forums</w:t>
      </w:r>
      <w:r w:rsidRPr="00DB538A">
        <w:rPr>
          <w:lang w:eastAsia="zh-CN"/>
        </w:rPr>
        <w:t xml:space="preserve"> working on QKDN-related standardization to provide their feedback/responses to this list of open issues</w:t>
      </w:r>
      <w:r w:rsidR="003B4329" w:rsidRPr="00DB538A">
        <w:rPr>
          <w:lang w:eastAsia="zh-CN"/>
        </w:rPr>
        <w:t>:</w:t>
      </w:r>
    </w:p>
    <w:p w14:paraId="1D4CDBB8" w14:textId="77777777" w:rsidR="003B4329" w:rsidRPr="007731D9" w:rsidRDefault="003B4329" w:rsidP="007731D9">
      <w:pPr>
        <w:pStyle w:val="ListParagraph"/>
        <w:numPr>
          <w:ilvl w:val="0"/>
          <w:numId w:val="6"/>
        </w:numPr>
        <w:spacing w:before="60" w:after="60"/>
        <w:ind w:leftChars="0"/>
        <w:rPr>
          <w:rFonts w:asciiTheme="majorBidi" w:hAnsiTheme="majorBidi" w:cstheme="majorBidi"/>
          <w:color w:val="000000"/>
          <w:sz w:val="24"/>
          <w:szCs w:val="24"/>
        </w:rPr>
      </w:pPr>
      <w:r w:rsidRPr="007731D9">
        <w:rPr>
          <w:rFonts w:asciiTheme="majorBidi" w:hAnsiTheme="majorBidi" w:cstheme="majorBidi"/>
          <w:color w:val="000000"/>
          <w:sz w:val="24"/>
          <w:szCs w:val="24"/>
        </w:rPr>
        <w:t>What is the current progress on and plans for the development of QKD-related specifications or standards within ITU-T and in other SDOs?</w:t>
      </w:r>
    </w:p>
    <w:p w14:paraId="2895D58C" w14:textId="77777777" w:rsidR="003B4329" w:rsidRPr="007731D9" w:rsidRDefault="003B4329" w:rsidP="007731D9">
      <w:pPr>
        <w:pStyle w:val="ListParagraph"/>
        <w:numPr>
          <w:ilvl w:val="0"/>
          <w:numId w:val="6"/>
        </w:numPr>
        <w:spacing w:before="60" w:after="60"/>
        <w:ind w:leftChars="0"/>
        <w:rPr>
          <w:rFonts w:asciiTheme="majorBidi" w:hAnsiTheme="majorBidi" w:cstheme="majorBidi"/>
          <w:color w:val="000000"/>
          <w:sz w:val="24"/>
          <w:szCs w:val="24"/>
        </w:rPr>
      </w:pPr>
      <w:r w:rsidRPr="007731D9">
        <w:rPr>
          <w:rFonts w:asciiTheme="majorBidi" w:hAnsiTheme="majorBidi" w:cstheme="majorBidi"/>
          <w:color w:val="000000"/>
          <w:sz w:val="24"/>
          <w:szCs w:val="24"/>
        </w:rPr>
        <w:t>What are the priorities for QKD standardization and how can cohesion be ensured in QKD standards development?</w:t>
      </w:r>
    </w:p>
    <w:p w14:paraId="172E1C13" w14:textId="77777777" w:rsidR="003B4329" w:rsidRPr="007731D9" w:rsidRDefault="003B4329" w:rsidP="007731D9">
      <w:pPr>
        <w:pStyle w:val="ListParagraph"/>
        <w:numPr>
          <w:ilvl w:val="0"/>
          <w:numId w:val="6"/>
        </w:numPr>
        <w:spacing w:before="60" w:after="60"/>
        <w:ind w:leftChars="0"/>
        <w:rPr>
          <w:rFonts w:asciiTheme="majorBidi" w:hAnsiTheme="majorBidi" w:cstheme="majorBidi"/>
          <w:color w:val="000000"/>
          <w:sz w:val="24"/>
          <w:szCs w:val="24"/>
        </w:rPr>
      </w:pPr>
      <w:r w:rsidRPr="007731D9">
        <w:rPr>
          <w:rFonts w:asciiTheme="majorBidi" w:hAnsiTheme="majorBidi" w:cstheme="majorBidi"/>
          <w:color w:val="000000"/>
          <w:sz w:val="24"/>
          <w:szCs w:val="24"/>
        </w:rPr>
        <w:t>Is there a need for harmonization and/or consolidation of existing QKD specifications or standards?</w:t>
      </w:r>
    </w:p>
    <w:p w14:paraId="5EF7D1ED" w14:textId="77777777" w:rsidR="003B4329" w:rsidRPr="007731D9" w:rsidRDefault="003B4329" w:rsidP="007731D9">
      <w:pPr>
        <w:pStyle w:val="ListParagraph"/>
        <w:numPr>
          <w:ilvl w:val="0"/>
          <w:numId w:val="6"/>
        </w:numPr>
        <w:spacing w:before="60" w:after="60"/>
        <w:ind w:leftChars="0"/>
        <w:rPr>
          <w:rFonts w:asciiTheme="majorBidi" w:hAnsiTheme="majorBidi" w:cstheme="majorBidi"/>
          <w:color w:val="000000"/>
          <w:sz w:val="24"/>
          <w:szCs w:val="24"/>
        </w:rPr>
      </w:pPr>
      <w:r w:rsidRPr="007731D9">
        <w:rPr>
          <w:rFonts w:asciiTheme="majorBidi" w:hAnsiTheme="majorBidi" w:cstheme="majorBidi"/>
          <w:color w:val="000000"/>
          <w:sz w:val="24"/>
          <w:szCs w:val="24"/>
        </w:rPr>
        <w:t>Is there duplication/overlap of QKD specifications or standards?</w:t>
      </w:r>
    </w:p>
    <w:p w14:paraId="643D66CF" w14:textId="77777777" w:rsidR="003B4329" w:rsidRPr="007731D9" w:rsidRDefault="003B4329" w:rsidP="007731D9">
      <w:pPr>
        <w:pStyle w:val="ListParagraph"/>
        <w:numPr>
          <w:ilvl w:val="0"/>
          <w:numId w:val="6"/>
        </w:numPr>
        <w:spacing w:before="60" w:after="60"/>
        <w:ind w:leftChars="0"/>
        <w:rPr>
          <w:rFonts w:asciiTheme="majorBidi" w:hAnsiTheme="majorBidi" w:cstheme="majorBidi"/>
          <w:color w:val="000000"/>
          <w:sz w:val="24"/>
          <w:szCs w:val="24"/>
        </w:rPr>
      </w:pPr>
      <w:r w:rsidRPr="007731D9">
        <w:rPr>
          <w:rFonts w:asciiTheme="majorBidi" w:hAnsiTheme="majorBidi" w:cstheme="majorBidi"/>
          <w:color w:val="000000"/>
          <w:sz w:val="24"/>
          <w:szCs w:val="24"/>
        </w:rPr>
        <w:t>Where is coordination already taking place (bi/multilaterally) and how could this JCA help to overcome coordination barriers?</w:t>
      </w:r>
    </w:p>
    <w:p w14:paraId="229DFAC1" w14:textId="77777777" w:rsidR="003B4329" w:rsidRPr="007731D9" w:rsidRDefault="003B4329" w:rsidP="007731D9">
      <w:pPr>
        <w:pStyle w:val="ListParagraph"/>
        <w:numPr>
          <w:ilvl w:val="0"/>
          <w:numId w:val="6"/>
        </w:numPr>
        <w:spacing w:before="60" w:after="60"/>
        <w:ind w:leftChars="0"/>
        <w:rPr>
          <w:rFonts w:asciiTheme="majorBidi" w:hAnsiTheme="majorBidi" w:cstheme="majorBidi"/>
          <w:color w:val="000000"/>
          <w:sz w:val="24"/>
          <w:szCs w:val="24"/>
        </w:rPr>
      </w:pPr>
      <w:r w:rsidRPr="007731D9">
        <w:rPr>
          <w:rFonts w:asciiTheme="majorBidi" w:hAnsiTheme="majorBidi" w:cstheme="majorBidi"/>
          <w:color w:val="000000"/>
          <w:sz w:val="24"/>
          <w:szCs w:val="24"/>
        </w:rPr>
        <w:t>What are the possible opportunities for joint work between standards organizations on QKDN?</w:t>
      </w:r>
    </w:p>
    <w:p w14:paraId="21A972A4" w14:textId="77777777" w:rsidR="003B4329" w:rsidRPr="007731D9" w:rsidRDefault="003B4329" w:rsidP="007731D9">
      <w:pPr>
        <w:pStyle w:val="ListParagraph"/>
        <w:numPr>
          <w:ilvl w:val="0"/>
          <w:numId w:val="6"/>
        </w:numPr>
        <w:spacing w:before="60" w:after="60"/>
        <w:ind w:leftChars="0"/>
        <w:rPr>
          <w:rFonts w:asciiTheme="majorBidi" w:hAnsiTheme="majorBidi" w:cstheme="majorBidi"/>
          <w:color w:val="000000"/>
          <w:sz w:val="24"/>
          <w:szCs w:val="24"/>
        </w:rPr>
      </w:pPr>
      <w:r w:rsidRPr="007731D9">
        <w:rPr>
          <w:rFonts w:asciiTheme="majorBidi" w:hAnsiTheme="majorBidi" w:cstheme="majorBidi"/>
          <w:color w:val="000000"/>
          <w:sz w:val="24"/>
          <w:szCs w:val="24"/>
        </w:rPr>
        <w:t>What are the requirements of coordination exactly in QKD standardization? What and who needs coordination/to be coordinated and how to proceed?</w:t>
      </w:r>
    </w:p>
    <w:p w14:paraId="7C9FBDB7" w14:textId="77777777" w:rsidR="003B4329" w:rsidRPr="007731D9" w:rsidRDefault="003B4329" w:rsidP="007731D9">
      <w:pPr>
        <w:pStyle w:val="ListParagraph"/>
        <w:numPr>
          <w:ilvl w:val="0"/>
          <w:numId w:val="6"/>
        </w:numPr>
        <w:spacing w:before="60" w:after="60"/>
        <w:ind w:leftChars="0"/>
        <w:rPr>
          <w:rFonts w:asciiTheme="majorBidi" w:hAnsiTheme="majorBidi" w:cstheme="majorBidi"/>
          <w:color w:val="000000"/>
          <w:sz w:val="24"/>
          <w:szCs w:val="24"/>
        </w:rPr>
      </w:pPr>
      <w:r w:rsidRPr="007731D9">
        <w:rPr>
          <w:rFonts w:asciiTheme="majorBidi" w:hAnsiTheme="majorBidi" w:cstheme="majorBidi"/>
          <w:color w:val="000000"/>
          <w:sz w:val="24"/>
          <w:szCs w:val="24"/>
        </w:rPr>
        <w:t>Are there concrete steps or actions for coordination between the stakeholders that the JCA recommends or could recommend?</w:t>
      </w:r>
    </w:p>
    <w:p w14:paraId="173E01E8" w14:textId="77777777" w:rsidR="003B4329" w:rsidRPr="007731D9" w:rsidRDefault="003B4329" w:rsidP="007731D9">
      <w:pPr>
        <w:pStyle w:val="ListParagraph"/>
        <w:numPr>
          <w:ilvl w:val="0"/>
          <w:numId w:val="6"/>
        </w:numPr>
        <w:spacing w:before="60" w:after="60"/>
        <w:ind w:leftChars="0"/>
        <w:rPr>
          <w:rFonts w:asciiTheme="majorBidi" w:hAnsiTheme="majorBidi" w:cstheme="majorBidi"/>
          <w:color w:val="000000"/>
          <w:sz w:val="24"/>
          <w:szCs w:val="24"/>
        </w:rPr>
      </w:pPr>
      <w:r w:rsidRPr="007731D9">
        <w:rPr>
          <w:rFonts w:asciiTheme="majorBidi" w:hAnsiTheme="majorBidi" w:cstheme="majorBidi"/>
          <w:color w:val="000000"/>
          <w:sz w:val="24"/>
          <w:szCs w:val="24"/>
        </w:rPr>
        <w:t xml:space="preserve">What is the QKD eco-system and who are the stakeholders relevant for standardization? </w:t>
      </w:r>
    </w:p>
    <w:p w14:paraId="40DBCE77" w14:textId="77777777" w:rsidR="003B4329" w:rsidRPr="007731D9" w:rsidRDefault="003B4329" w:rsidP="007731D9">
      <w:pPr>
        <w:pStyle w:val="ListParagraph"/>
        <w:numPr>
          <w:ilvl w:val="0"/>
          <w:numId w:val="6"/>
        </w:numPr>
        <w:spacing w:before="60" w:after="60"/>
        <w:ind w:leftChars="0"/>
        <w:rPr>
          <w:rFonts w:asciiTheme="majorBidi" w:hAnsiTheme="majorBidi" w:cstheme="majorBidi"/>
          <w:color w:val="000000"/>
          <w:sz w:val="24"/>
          <w:szCs w:val="24"/>
        </w:rPr>
      </w:pPr>
      <w:r w:rsidRPr="007731D9">
        <w:rPr>
          <w:rFonts w:asciiTheme="majorBidi" w:hAnsiTheme="majorBidi" w:cstheme="majorBidi"/>
          <w:color w:val="000000"/>
          <w:sz w:val="24"/>
          <w:szCs w:val="24"/>
        </w:rPr>
        <w:t>How can industry engagement be enhanced in QKD standardization?</w:t>
      </w:r>
    </w:p>
    <w:p w14:paraId="4B8C7303" w14:textId="77777777" w:rsidR="003B4329" w:rsidRPr="007731D9" w:rsidRDefault="003B4329" w:rsidP="007731D9">
      <w:pPr>
        <w:pStyle w:val="ListParagraph"/>
        <w:numPr>
          <w:ilvl w:val="0"/>
          <w:numId w:val="6"/>
        </w:numPr>
        <w:spacing w:before="60" w:after="60"/>
        <w:ind w:leftChars="0"/>
        <w:rPr>
          <w:rFonts w:asciiTheme="majorBidi" w:hAnsiTheme="majorBidi" w:cstheme="majorBidi"/>
          <w:color w:val="000000"/>
          <w:sz w:val="24"/>
          <w:szCs w:val="24"/>
        </w:rPr>
      </w:pPr>
      <w:r w:rsidRPr="007731D9">
        <w:rPr>
          <w:rFonts w:asciiTheme="majorBidi" w:hAnsiTheme="majorBidi" w:cstheme="majorBidi"/>
          <w:color w:val="000000"/>
          <w:sz w:val="24"/>
          <w:szCs w:val="24"/>
        </w:rPr>
        <w:t>What are the lessons learnt from the development and utilization of current international QKD standards?</w:t>
      </w:r>
    </w:p>
    <w:p w14:paraId="66251460" w14:textId="77777777" w:rsidR="003B4329" w:rsidRPr="007731D9" w:rsidRDefault="003B4329" w:rsidP="007731D9">
      <w:pPr>
        <w:pStyle w:val="ListParagraph"/>
        <w:numPr>
          <w:ilvl w:val="0"/>
          <w:numId w:val="6"/>
        </w:numPr>
        <w:spacing w:before="60" w:after="60"/>
        <w:ind w:leftChars="0"/>
        <w:rPr>
          <w:rFonts w:asciiTheme="majorBidi" w:hAnsiTheme="majorBidi" w:cstheme="majorBidi"/>
          <w:color w:val="000000"/>
          <w:sz w:val="24"/>
          <w:szCs w:val="24"/>
        </w:rPr>
      </w:pPr>
      <w:r w:rsidRPr="007731D9">
        <w:rPr>
          <w:rFonts w:asciiTheme="majorBidi" w:hAnsiTheme="majorBidi" w:cstheme="majorBidi"/>
          <w:color w:val="000000"/>
          <w:sz w:val="24"/>
          <w:szCs w:val="24"/>
        </w:rPr>
        <w:t>How can the JCA best present and solicit information for the ITU-T standard database on QKD (or QIT-related) work?</w:t>
      </w:r>
    </w:p>
    <w:p w14:paraId="378BA25C" w14:textId="77777777" w:rsidR="003B4329" w:rsidRPr="007731D9" w:rsidRDefault="003B4329" w:rsidP="007731D9">
      <w:pPr>
        <w:pStyle w:val="ListParagraph"/>
        <w:numPr>
          <w:ilvl w:val="0"/>
          <w:numId w:val="6"/>
        </w:numPr>
        <w:spacing w:before="60" w:after="60"/>
        <w:ind w:leftChars="0"/>
        <w:rPr>
          <w:rFonts w:asciiTheme="majorBidi" w:hAnsiTheme="majorBidi" w:cstheme="majorBidi"/>
          <w:color w:val="000000"/>
          <w:sz w:val="24"/>
          <w:szCs w:val="24"/>
        </w:rPr>
      </w:pPr>
      <w:r w:rsidRPr="007731D9">
        <w:rPr>
          <w:rFonts w:asciiTheme="majorBidi" w:hAnsiTheme="majorBidi" w:cstheme="majorBidi"/>
          <w:color w:val="000000"/>
          <w:sz w:val="24"/>
          <w:szCs w:val="24"/>
        </w:rPr>
        <w:lastRenderedPageBreak/>
        <w:t>What kind of liaison and communication role can the JCA play in quantum technology topics beyond QKD?</w:t>
      </w:r>
    </w:p>
    <w:p w14:paraId="5FE7EF51" w14:textId="77777777" w:rsidR="00825D2E" w:rsidRPr="00DB538A" w:rsidRDefault="00825D2E" w:rsidP="00825D2E">
      <w:pPr>
        <w:pStyle w:val="Heading2"/>
        <w:numPr>
          <w:ilvl w:val="0"/>
          <w:numId w:val="1"/>
        </w:numPr>
        <w:rPr>
          <w:szCs w:val="24"/>
          <w:lang w:eastAsia="ja-JP"/>
        </w:rPr>
      </w:pPr>
      <w:r w:rsidRPr="00DB538A">
        <w:rPr>
          <w:szCs w:val="24"/>
          <w:lang w:eastAsia="ja-JP"/>
        </w:rPr>
        <w:t>QKDN standardization roadmap</w:t>
      </w:r>
    </w:p>
    <w:p w14:paraId="07B2530A" w14:textId="126E3439" w:rsidR="00825D2E" w:rsidRPr="00DB538A" w:rsidRDefault="00825D2E" w:rsidP="00825D2E">
      <w:pPr>
        <w:rPr>
          <w:rFonts w:eastAsia="Malgun Gothic"/>
          <w:lang w:eastAsia="ko-KR"/>
        </w:rPr>
      </w:pPr>
      <w:r w:rsidRPr="00DB538A">
        <w:rPr>
          <w:rFonts w:eastAsia="Malgun Gothic"/>
          <w:lang w:eastAsia="ko-KR"/>
        </w:rPr>
        <w:t>JCA-QKDN maintain</w:t>
      </w:r>
      <w:r w:rsidR="004527F8" w:rsidRPr="00DB538A">
        <w:rPr>
          <w:rFonts w:eastAsia="Malgun Gothic"/>
          <w:lang w:eastAsia="ko-KR"/>
        </w:rPr>
        <w:t>s</w:t>
      </w:r>
      <w:r w:rsidRPr="00DB538A">
        <w:rPr>
          <w:rFonts w:eastAsia="Malgun Gothic"/>
          <w:lang w:eastAsia="ko-KR"/>
        </w:rPr>
        <w:t xml:space="preserve"> a QKDN standardization roadmap </w:t>
      </w:r>
      <w:r w:rsidR="004527F8" w:rsidRPr="00DB538A">
        <w:rPr>
          <w:rFonts w:eastAsia="Malgun Gothic"/>
          <w:lang w:eastAsia="ko-KR"/>
        </w:rPr>
        <w:t>using a</w:t>
      </w:r>
      <w:r w:rsidRPr="00DB538A">
        <w:rPr>
          <w:rFonts w:eastAsia="Malgun Gothic"/>
          <w:lang w:eastAsia="ko-KR"/>
        </w:rPr>
        <w:t xml:space="preserve"> two</w:t>
      </w:r>
      <w:r w:rsidR="004527F8" w:rsidRPr="00DB538A">
        <w:rPr>
          <w:rFonts w:eastAsia="Malgun Gothic"/>
          <w:lang w:eastAsia="ko-KR"/>
        </w:rPr>
        <w:t>-</w:t>
      </w:r>
      <w:r w:rsidRPr="00DB538A">
        <w:rPr>
          <w:rFonts w:eastAsia="Malgun Gothic"/>
          <w:lang w:eastAsia="ko-KR"/>
        </w:rPr>
        <w:t>part</w:t>
      </w:r>
      <w:r w:rsidR="004527F8" w:rsidRPr="00DB538A">
        <w:rPr>
          <w:rFonts w:eastAsia="Malgun Gothic"/>
          <w:lang w:eastAsia="ko-KR"/>
        </w:rPr>
        <w:t xml:space="preserve"> format</w:t>
      </w:r>
      <w:r w:rsidRPr="00DB538A">
        <w:rPr>
          <w:rFonts w:eastAsia="Malgun Gothic"/>
          <w:lang w:eastAsia="ko-KR"/>
        </w:rPr>
        <w:t>:</w:t>
      </w:r>
    </w:p>
    <w:p w14:paraId="5F285576" w14:textId="77777777" w:rsidR="00825D2E" w:rsidRPr="00DB538A" w:rsidRDefault="00825D2E" w:rsidP="00825D2E">
      <w:pPr>
        <w:pStyle w:val="ListParagraph"/>
        <w:numPr>
          <w:ilvl w:val="0"/>
          <w:numId w:val="3"/>
        </w:numPr>
        <w:spacing w:before="120"/>
        <w:ind w:leftChars="0"/>
        <w:rPr>
          <w:rFonts w:ascii="Times New Roman" w:hAnsi="Times New Roman" w:cs="Times New Roman"/>
          <w:sz w:val="24"/>
          <w:szCs w:val="24"/>
          <w:lang w:val="en-GB"/>
        </w:rPr>
      </w:pPr>
      <w:r w:rsidRPr="00DB538A">
        <w:rPr>
          <w:rFonts w:ascii="Times New Roman" w:hAnsi="Times New Roman" w:cs="Times New Roman"/>
          <w:b/>
          <w:bCs/>
          <w:sz w:val="24"/>
          <w:szCs w:val="24"/>
          <w:lang w:val="en-GB"/>
        </w:rPr>
        <w:t>Part 1:</w:t>
      </w:r>
      <w:r w:rsidRPr="00DB538A">
        <w:rPr>
          <w:rFonts w:ascii="Times New Roman" w:hAnsi="Times New Roman" w:cs="Times New Roman"/>
          <w:sz w:val="24"/>
          <w:szCs w:val="24"/>
          <w:lang w:val="en-GB"/>
        </w:rPr>
        <w:t xml:space="preserve"> </w:t>
      </w:r>
      <w:r w:rsidRPr="00DB538A">
        <w:rPr>
          <w:rFonts w:ascii="Times New Roman" w:hAnsi="Times New Roman" w:cs="Times New Roman"/>
          <w:i/>
          <w:iCs/>
          <w:sz w:val="24"/>
          <w:szCs w:val="24"/>
          <w:lang w:val="en-GB"/>
        </w:rPr>
        <w:t>A database of Quantum Information Technology (QIT) standards</w:t>
      </w:r>
    </w:p>
    <w:p w14:paraId="29637DDD" w14:textId="75960661" w:rsidR="00825D2E" w:rsidRPr="00DB538A" w:rsidRDefault="00825D2E" w:rsidP="00825D2E">
      <w:pPr>
        <w:rPr>
          <w:rFonts w:eastAsia="Malgun Gothic"/>
          <w:lang w:eastAsia="ko-KR"/>
        </w:rPr>
      </w:pPr>
      <w:r w:rsidRPr="00DB538A">
        <w:rPr>
          <w:rFonts w:eastAsia="Malgun Gothic"/>
          <w:lang w:eastAsia="ko-KR"/>
        </w:rPr>
        <w:t xml:space="preserve">An initial version of the standards database containing only ITU-T documents is available here: </w:t>
      </w:r>
      <w:hyperlink r:id="rId17" w:history="1">
        <w:r w:rsidRPr="00DB538A">
          <w:rPr>
            <w:rStyle w:val="Hyperlink"/>
            <w:rFonts w:ascii="Times New Roman" w:eastAsia="Malgun Gothic" w:hAnsi="Times New Roman"/>
            <w:lang w:eastAsia="ko-KR"/>
          </w:rPr>
          <w:t>https://www.itu.int/itu-t/landscape/?topic=tx467&amp;group=g&amp;search_text=</w:t>
        </w:r>
      </w:hyperlink>
      <w:r w:rsidRPr="00DB538A">
        <w:rPr>
          <w:rFonts w:eastAsia="Malgun Gothic"/>
          <w:lang w:eastAsia="ko-KR"/>
        </w:rPr>
        <w:t xml:space="preserve">. </w:t>
      </w:r>
    </w:p>
    <w:p w14:paraId="6312FAAD" w14:textId="7743CC60" w:rsidR="00825D2E" w:rsidRPr="00DB538A" w:rsidRDefault="00825D2E" w:rsidP="00825D2E">
      <w:pPr>
        <w:rPr>
          <w:rFonts w:eastAsia="Malgun Gothic"/>
          <w:lang w:eastAsia="ko-KR"/>
        </w:rPr>
      </w:pPr>
      <w:r w:rsidRPr="00DB538A">
        <w:rPr>
          <w:b/>
          <w:bCs/>
          <w:lang w:eastAsia="zh-CN"/>
        </w:rPr>
        <w:t xml:space="preserve">Call to action: </w:t>
      </w:r>
      <w:r w:rsidRPr="00DB538A">
        <w:rPr>
          <w:color w:val="000000"/>
        </w:rPr>
        <w:t xml:space="preserve">JCA-QKDN invites relevant SDOs and groups outside ITU-T to </w:t>
      </w:r>
      <w:r w:rsidR="0065063B">
        <w:rPr>
          <w:color w:val="000000"/>
        </w:rPr>
        <w:t>provide updates on</w:t>
      </w:r>
      <w:r w:rsidRPr="00DB538A">
        <w:rPr>
          <w:color w:val="000000"/>
        </w:rPr>
        <w:t xml:space="preserve"> the inclusion of their QKDN standards related work in the database</w:t>
      </w:r>
      <w:r w:rsidR="003B4329" w:rsidRPr="00DB538A">
        <w:rPr>
          <w:color w:val="000000"/>
        </w:rPr>
        <w:t>.</w:t>
      </w:r>
    </w:p>
    <w:p w14:paraId="79FA20AE" w14:textId="77777777" w:rsidR="00825D2E" w:rsidRPr="00DB538A" w:rsidRDefault="00825D2E" w:rsidP="00825D2E">
      <w:pPr>
        <w:pStyle w:val="ListParagraph"/>
        <w:numPr>
          <w:ilvl w:val="0"/>
          <w:numId w:val="3"/>
        </w:numPr>
        <w:spacing w:before="120"/>
        <w:ind w:leftChars="0"/>
        <w:rPr>
          <w:rFonts w:ascii="Times New Roman" w:hAnsi="Times New Roman" w:cs="Times New Roman"/>
          <w:sz w:val="24"/>
          <w:szCs w:val="24"/>
          <w:lang w:val="en-GB"/>
        </w:rPr>
      </w:pPr>
      <w:r w:rsidRPr="00DB538A">
        <w:rPr>
          <w:rFonts w:ascii="Times New Roman" w:hAnsi="Times New Roman" w:cs="Times New Roman"/>
          <w:b/>
          <w:bCs/>
          <w:sz w:val="24"/>
          <w:szCs w:val="24"/>
          <w:lang w:val="en-GB"/>
        </w:rPr>
        <w:t>Part 2:</w:t>
      </w:r>
      <w:r w:rsidRPr="00DB538A">
        <w:rPr>
          <w:rFonts w:ascii="Times New Roman" w:hAnsi="Times New Roman" w:cs="Times New Roman"/>
          <w:sz w:val="24"/>
          <w:szCs w:val="24"/>
          <w:lang w:val="en-GB"/>
        </w:rPr>
        <w:t xml:space="preserve"> </w:t>
      </w:r>
      <w:r w:rsidRPr="00DB538A">
        <w:rPr>
          <w:rFonts w:ascii="Times New Roman" w:hAnsi="Times New Roman" w:cs="Times New Roman"/>
          <w:i/>
          <w:iCs/>
          <w:sz w:val="24"/>
          <w:szCs w:val="24"/>
          <w:lang w:val="en-GB"/>
        </w:rPr>
        <w:t xml:space="preserve">A document providing insights and analysis on the QKDN standards </w:t>
      </w:r>
      <w:proofErr w:type="gramStart"/>
      <w:r w:rsidRPr="00DB538A">
        <w:rPr>
          <w:rFonts w:ascii="Times New Roman" w:hAnsi="Times New Roman" w:cs="Times New Roman"/>
          <w:i/>
          <w:iCs/>
          <w:sz w:val="24"/>
          <w:szCs w:val="24"/>
          <w:lang w:val="en-GB"/>
        </w:rPr>
        <w:t>landscape</w:t>
      </w:r>
      <w:proofErr w:type="gramEnd"/>
    </w:p>
    <w:p w14:paraId="0BC4B1D8" w14:textId="372FBB87" w:rsidR="00825D2E" w:rsidRPr="00DB538A" w:rsidRDefault="00825D2E" w:rsidP="0036318F">
      <w:pPr>
        <w:rPr>
          <w:rFonts w:eastAsia="Malgun Gothic"/>
          <w:lang w:eastAsia="ko-KR"/>
        </w:rPr>
      </w:pPr>
      <w:r w:rsidRPr="00DB538A">
        <w:rPr>
          <w:rFonts w:eastAsia="Malgun Gothic"/>
          <w:lang w:eastAsia="ko-KR"/>
        </w:rPr>
        <w:t xml:space="preserve">To complement the standards database, JCA-QKDN </w:t>
      </w:r>
      <w:r w:rsidR="002E1CB3" w:rsidRPr="00DB538A">
        <w:rPr>
          <w:rFonts w:eastAsia="Malgun Gothic"/>
          <w:lang w:eastAsia="ko-KR"/>
        </w:rPr>
        <w:t>also</w:t>
      </w:r>
      <w:r w:rsidRPr="00DB538A">
        <w:rPr>
          <w:rFonts w:eastAsia="Malgun Gothic"/>
          <w:lang w:eastAsia="ko-KR"/>
        </w:rPr>
        <w:t xml:space="preserve"> provide</w:t>
      </w:r>
      <w:r w:rsidR="004527F8" w:rsidRPr="00DB538A">
        <w:rPr>
          <w:rFonts w:eastAsia="Malgun Gothic"/>
          <w:lang w:eastAsia="ko-KR"/>
        </w:rPr>
        <w:t>s</w:t>
      </w:r>
      <w:r w:rsidRPr="00DB538A">
        <w:rPr>
          <w:rFonts w:eastAsia="Malgun Gothic"/>
          <w:lang w:eastAsia="ko-KR"/>
        </w:rPr>
        <w:t xml:space="preserve"> a descriptive narrative of the standards landscape capturing trends in the QKDN standards community </w:t>
      </w:r>
      <w:r w:rsidR="004527F8" w:rsidRPr="00DB538A">
        <w:rPr>
          <w:rFonts w:eastAsia="Malgun Gothic"/>
          <w:lang w:eastAsia="ko-KR"/>
        </w:rPr>
        <w:t>with</w:t>
      </w:r>
      <w:r w:rsidRPr="00DB538A">
        <w:rPr>
          <w:rFonts w:eastAsia="Malgun Gothic"/>
          <w:lang w:eastAsia="ko-KR"/>
        </w:rPr>
        <w:t xml:space="preserve"> insight</w:t>
      </w:r>
      <w:r w:rsidR="004527F8" w:rsidRPr="00DB538A">
        <w:rPr>
          <w:rFonts w:eastAsia="Malgun Gothic"/>
          <w:lang w:eastAsia="ko-KR"/>
        </w:rPr>
        <w:t>s</w:t>
      </w:r>
      <w:r w:rsidRPr="00DB538A">
        <w:rPr>
          <w:rFonts w:eastAsia="Malgun Gothic"/>
          <w:lang w:eastAsia="ko-KR"/>
        </w:rPr>
        <w:t>/analysis on QKDN standards development.</w:t>
      </w:r>
      <w:r w:rsidR="002E1CB3" w:rsidRPr="00DB538A">
        <w:rPr>
          <w:rFonts w:eastAsia="Malgun Gothic"/>
          <w:lang w:eastAsia="ko-KR"/>
        </w:rPr>
        <w:t xml:space="preserve"> </w:t>
      </w:r>
      <w:r w:rsidR="00D50375">
        <w:rPr>
          <w:rFonts w:eastAsia="Malgun Gothic"/>
          <w:lang w:eastAsia="ko-KR"/>
        </w:rPr>
        <w:t xml:space="preserve">An updated version of Part 2 of the roadmap was </w:t>
      </w:r>
      <w:r w:rsidR="004527F8" w:rsidRPr="00DB538A">
        <w:rPr>
          <w:rFonts w:eastAsia="Malgun Gothic"/>
          <w:lang w:eastAsia="ko-KR"/>
        </w:rPr>
        <w:t>discussed in t</w:t>
      </w:r>
      <w:r w:rsidR="00D50375">
        <w:rPr>
          <w:rFonts w:eastAsia="Malgun Gothic"/>
          <w:lang w:eastAsia="ko-KR"/>
        </w:rPr>
        <w:t xml:space="preserve">he </w:t>
      </w:r>
      <w:r w:rsidR="004527F8" w:rsidRPr="00DB538A">
        <w:rPr>
          <w:rFonts w:eastAsia="Malgun Gothic"/>
          <w:lang w:eastAsia="ko-KR"/>
        </w:rPr>
        <w:t xml:space="preserve">meeting </w:t>
      </w:r>
      <w:r w:rsidR="00D50375">
        <w:rPr>
          <w:rFonts w:eastAsia="Malgun Gothic"/>
          <w:lang w:eastAsia="ko-KR"/>
        </w:rPr>
        <w:t xml:space="preserve">with </w:t>
      </w:r>
      <w:r w:rsidR="00282D2B">
        <w:rPr>
          <w:rFonts w:eastAsia="Malgun Gothic"/>
          <w:lang w:eastAsia="ko-KR"/>
        </w:rPr>
        <w:t>feedback given</w:t>
      </w:r>
      <w:r w:rsidR="00D50375">
        <w:rPr>
          <w:rFonts w:eastAsia="Malgun Gothic"/>
          <w:lang w:eastAsia="ko-KR"/>
        </w:rPr>
        <w:t xml:space="preserve"> on </w:t>
      </w:r>
      <w:r w:rsidR="00282D2B">
        <w:rPr>
          <w:rFonts w:eastAsia="Malgun Gothic"/>
          <w:lang w:eastAsia="ko-KR"/>
        </w:rPr>
        <w:t>potential areas of improvement for the next version</w:t>
      </w:r>
      <w:r w:rsidR="003B4329" w:rsidRPr="00DB538A">
        <w:rPr>
          <w:rFonts w:eastAsia="Malgun Gothic"/>
          <w:lang w:eastAsia="ko-KR"/>
        </w:rPr>
        <w:t>.</w:t>
      </w:r>
      <w:r w:rsidRPr="00DB538A">
        <w:rPr>
          <w:rFonts w:eastAsia="Malgun Gothic"/>
          <w:lang w:eastAsia="ko-KR"/>
        </w:rPr>
        <w:t xml:space="preserve"> </w:t>
      </w:r>
    </w:p>
    <w:p w14:paraId="611D98D0" w14:textId="1766EE66" w:rsidR="00825D2E" w:rsidRPr="00DB538A" w:rsidRDefault="00825D2E" w:rsidP="00825D2E">
      <w:pPr>
        <w:rPr>
          <w:b/>
          <w:bCs/>
          <w:lang w:eastAsia="zh-CN"/>
        </w:rPr>
      </w:pPr>
      <w:r w:rsidRPr="00DB538A">
        <w:rPr>
          <w:b/>
          <w:bCs/>
          <w:lang w:eastAsia="zh-CN"/>
        </w:rPr>
        <w:t xml:space="preserve">Call to action: </w:t>
      </w:r>
      <w:r w:rsidRPr="00DB538A">
        <w:rPr>
          <w:lang w:eastAsia="zh-CN"/>
        </w:rPr>
        <w:t xml:space="preserve">JCA-QKDN invites </w:t>
      </w:r>
      <w:r w:rsidRPr="00DB538A">
        <w:t>ITU-T Study Groups, other SDOs and Forums</w:t>
      </w:r>
      <w:r w:rsidRPr="00DB538A">
        <w:rPr>
          <w:lang w:eastAsia="zh-CN"/>
        </w:rPr>
        <w:t xml:space="preserve"> working on QKDN-related standardization to </w:t>
      </w:r>
      <w:r w:rsidR="002E1CB3" w:rsidRPr="00DB538A">
        <w:rPr>
          <w:lang w:eastAsia="zh-CN"/>
        </w:rPr>
        <w:t>share</w:t>
      </w:r>
      <w:r w:rsidRPr="00DB538A">
        <w:rPr>
          <w:lang w:eastAsia="zh-CN"/>
        </w:rPr>
        <w:t xml:space="preserve"> their feedback/</w:t>
      </w:r>
      <w:r w:rsidR="002E1CB3" w:rsidRPr="00DB538A">
        <w:rPr>
          <w:lang w:eastAsia="zh-CN"/>
        </w:rPr>
        <w:t>contributions</w:t>
      </w:r>
      <w:r w:rsidRPr="00DB538A">
        <w:rPr>
          <w:lang w:eastAsia="zh-CN"/>
        </w:rPr>
        <w:t xml:space="preserve"> to </w:t>
      </w:r>
      <w:r w:rsidR="002E1CB3" w:rsidRPr="00DB538A">
        <w:rPr>
          <w:lang w:eastAsia="zh-CN"/>
        </w:rPr>
        <w:t>the development of this document</w:t>
      </w:r>
      <w:r w:rsidRPr="00DB538A">
        <w:rPr>
          <w:lang w:eastAsia="zh-CN"/>
        </w:rPr>
        <w:t>.</w:t>
      </w:r>
      <w:r w:rsidR="0065063B">
        <w:rPr>
          <w:lang w:eastAsia="zh-CN"/>
        </w:rPr>
        <w:t xml:space="preserve"> Its latest version is available in </w:t>
      </w:r>
      <w:hyperlink r:id="rId18" w:history="1">
        <w:r w:rsidR="0065063B">
          <w:rPr>
            <w:rStyle w:val="Hyperlink"/>
            <w:rFonts w:ascii="Times New Roman" w:eastAsia="Malgun Gothic" w:hAnsi="Times New Roman"/>
            <w:lang w:eastAsia="ko-KR"/>
          </w:rPr>
          <w:t>Document 37</w:t>
        </w:r>
      </w:hyperlink>
      <w:r w:rsidR="0065063B">
        <w:rPr>
          <w:rFonts w:eastAsia="Malgun Gothic"/>
          <w:lang w:eastAsia="ko-KR"/>
        </w:rPr>
        <w:t>.</w:t>
      </w:r>
    </w:p>
    <w:p w14:paraId="344370C0" w14:textId="4EB7DBA8" w:rsidR="00C86B66" w:rsidRDefault="00C86B66" w:rsidP="00825D2E">
      <w:pPr>
        <w:pStyle w:val="Heading2"/>
        <w:numPr>
          <w:ilvl w:val="0"/>
          <w:numId w:val="1"/>
        </w:numPr>
        <w:rPr>
          <w:szCs w:val="24"/>
          <w:lang w:eastAsia="ja-JP"/>
        </w:rPr>
      </w:pPr>
      <w:r>
        <w:rPr>
          <w:szCs w:val="24"/>
          <w:lang w:eastAsia="ja-JP"/>
        </w:rPr>
        <w:t>Outcome of discussion related to revision of the Terms of Reference</w:t>
      </w:r>
    </w:p>
    <w:p w14:paraId="1DABDF2E" w14:textId="1D4C8DA0" w:rsidR="00EC32FA" w:rsidRPr="00C86B66" w:rsidRDefault="00C86B66" w:rsidP="00446DDA">
      <w:r>
        <w:t xml:space="preserve">A proposal was received in the meeting </w:t>
      </w:r>
      <w:r w:rsidR="00EC32FA" w:rsidRPr="00E471C1">
        <w:t xml:space="preserve">to revise the Terms of Reference of JCA-QKDN by extending </w:t>
      </w:r>
      <w:r w:rsidR="00EC32FA">
        <w:t>its</w:t>
      </w:r>
      <w:r w:rsidR="00EC32FA" w:rsidRPr="00E471C1">
        <w:t xml:space="preserve"> scope to also cover PQC-related aspects</w:t>
      </w:r>
      <w:r w:rsidR="00446DDA">
        <w:t xml:space="preserve">. </w:t>
      </w:r>
      <w:r w:rsidR="00EC32FA">
        <w:t xml:space="preserve">It was </w:t>
      </w:r>
      <w:r w:rsidR="00EC32FA" w:rsidRPr="00EC32FA">
        <w:t>also proposed to revise the title of the JCA from the “</w:t>
      </w:r>
      <w:r w:rsidR="00EC32FA" w:rsidRPr="00CD25F2">
        <w:rPr>
          <w:i/>
          <w:iCs/>
        </w:rPr>
        <w:t>Joint Coordination Activity on Quantum Key Distribution Network (JCA-QKDN)</w:t>
      </w:r>
      <w:r w:rsidR="00EC32FA" w:rsidRPr="00EC32FA">
        <w:t>” to “</w:t>
      </w:r>
      <w:r w:rsidR="00EC32FA" w:rsidRPr="00CD25F2">
        <w:rPr>
          <w:i/>
          <w:iCs/>
        </w:rPr>
        <w:t xml:space="preserve">Joint Coordination Activity </w:t>
      </w:r>
      <w:r w:rsidR="00CD25F2" w:rsidRPr="00CD25F2">
        <w:rPr>
          <w:i/>
          <w:iCs/>
        </w:rPr>
        <w:t xml:space="preserve">Quantum Resistant Technologies </w:t>
      </w:r>
      <w:r w:rsidR="00EC32FA" w:rsidRPr="00CD25F2">
        <w:rPr>
          <w:i/>
          <w:iCs/>
        </w:rPr>
        <w:t>(JCA-QRT)</w:t>
      </w:r>
      <w:r w:rsidR="00EC32FA" w:rsidRPr="00EC32FA">
        <w:t xml:space="preserve">”. </w:t>
      </w:r>
      <w:r w:rsidR="00EC32FA">
        <w:t>However, a</w:t>
      </w:r>
      <w:r w:rsidR="00EC32FA" w:rsidRPr="00EC32FA">
        <w:t xml:space="preserve">fter extensive discussion, the meeting reached consensus to keep the JCA-QKDN </w:t>
      </w:r>
      <w:proofErr w:type="spellStart"/>
      <w:r w:rsidR="00EC32FA" w:rsidRPr="00EC32FA">
        <w:t>ToR</w:t>
      </w:r>
      <w:proofErr w:type="spellEnd"/>
      <w:r w:rsidR="00EC32FA" w:rsidRPr="00EC32FA">
        <w:t xml:space="preserve"> unchanged</w:t>
      </w:r>
      <w:r w:rsidR="00EC32FA">
        <w:t xml:space="preserve"> and provided feedback</w:t>
      </w:r>
      <w:r w:rsidR="00EC32FA" w:rsidRPr="00EC32FA">
        <w:t xml:space="preserve"> to TSAG </w:t>
      </w:r>
      <w:r w:rsidR="00EC32FA">
        <w:t xml:space="preserve">on this matter, see </w:t>
      </w:r>
      <w:hyperlink r:id="rId19" w:history="1">
        <w:r w:rsidR="00EC32FA" w:rsidRPr="00EC32FA">
          <w:rPr>
            <w:rStyle w:val="Hyperlink"/>
            <w:rFonts w:ascii="Times New Roman" w:hAnsi="Times New Roman"/>
          </w:rPr>
          <w:t>TSAG-TD585</w:t>
        </w:r>
      </w:hyperlink>
      <w:r w:rsidR="00EC32FA" w:rsidRPr="00EC32FA">
        <w:t>.</w:t>
      </w:r>
    </w:p>
    <w:p w14:paraId="2E0FBD24" w14:textId="05E81A3E" w:rsidR="00825D2E" w:rsidRPr="00DB538A" w:rsidRDefault="002E1CB3" w:rsidP="00825D2E">
      <w:pPr>
        <w:pStyle w:val="Heading2"/>
        <w:numPr>
          <w:ilvl w:val="0"/>
          <w:numId w:val="1"/>
        </w:numPr>
        <w:rPr>
          <w:szCs w:val="24"/>
          <w:lang w:eastAsia="ja-JP"/>
        </w:rPr>
      </w:pPr>
      <w:r w:rsidRPr="00DB538A">
        <w:rPr>
          <w:szCs w:val="24"/>
          <w:lang w:eastAsia="ja-JP"/>
        </w:rPr>
        <w:t>Representatives to</w:t>
      </w:r>
      <w:r w:rsidR="00825D2E" w:rsidRPr="00DB538A">
        <w:rPr>
          <w:szCs w:val="24"/>
          <w:lang w:eastAsia="ja-JP"/>
        </w:rPr>
        <w:t xml:space="preserve"> JCA-QKDN </w:t>
      </w:r>
    </w:p>
    <w:p w14:paraId="6DC163E4" w14:textId="15222E21" w:rsidR="00825D2E" w:rsidRPr="00DB538A" w:rsidRDefault="002E1CB3" w:rsidP="002E1CB3">
      <w:pPr>
        <w:rPr>
          <w:rFonts w:eastAsia="Malgun Gothic"/>
          <w:lang w:eastAsia="ko-KR"/>
        </w:rPr>
      </w:pPr>
      <w:r w:rsidRPr="00DB538A">
        <w:rPr>
          <w:rFonts w:eastAsia="Malgun Gothic"/>
          <w:b/>
          <w:bCs/>
          <w:lang w:eastAsia="ko-KR"/>
        </w:rPr>
        <w:t>Call to action:</w:t>
      </w:r>
      <w:r w:rsidRPr="00DB538A">
        <w:rPr>
          <w:rFonts w:eastAsia="Malgun Gothic"/>
          <w:lang w:eastAsia="ko-KR"/>
        </w:rPr>
        <w:t xml:space="preserve"> JCA-QKDN invites relevant </w:t>
      </w:r>
      <w:r w:rsidRPr="00DB538A">
        <w:t>ITU-T Study Groups, other SDOs and Forums</w:t>
      </w:r>
      <w:r w:rsidRPr="00DB538A">
        <w:rPr>
          <w:lang w:eastAsia="zh-CN"/>
        </w:rPr>
        <w:t xml:space="preserve"> </w:t>
      </w:r>
      <w:r w:rsidR="00825D2E" w:rsidRPr="00DB538A">
        <w:rPr>
          <w:rFonts w:eastAsia="Malgun Gothic"/>
          <w:lang w:eastAsia="ko-KR"/>
        </w:rPr>
        <w:t>to</w:t>
      </w:r>
      <w:r w:rsidRPr="00DB538A">
        <w:rPr>
          <w:rFonts w:eastAsia="Malgun Gothic"/>
          <w:lang w:eastAsia="ko-KR"/>
        </w:rPr>
        <w:t xml:space="preserve"> consider appointing a </w:t>
      </w:r>
      <w:r w:rsidR="00825D2E" w:rsidRPr="00DB538A">
        <w:rPr>
          <w:rFonts w:eastAsia="Malgun Gothic"/>
          <w:lang w:eastAsia="ko-KR"/>
        </w:rPr>
        <w:t xml:space="preserve">representative to </w:t>
      </w:r>
      <w:r w:rsidRPr="00DB538A">
        <w:rPr>
          <w:rFonts w:eastAsia="Malgun Gothic"/>
          <w:lang w:eastAsia="ko-KR"/>
        </w:rPr>
        <w:t xml:space="preserve">serve as a contact point between this JCA and their group and to inform either </w:t>
      </w:r>
      <w:r w:rsidR="00825D2E" w:rsidRPr="00DB538A">
        <w:rPr>
          <w:rFonts w:eastAsia="Malgun Gothic"/>
          <w:lang w:eastAsia="ko-KR"/>
        </w:rPr>
        <w:t xml:space="preserve">the Secretariat </w:t>
      </w:r>
      <w:r w:rsidRPr="00DB538A">
        <w:rPr>
          <w:rFonts w:eastAsia="Malgun Gothic"/>
          <w:lang w:eastAsia="ko-KR"/>
        </w:rPr>
        <w:t>via email (</w:t>
      </w:r>
      <w:hyperlink r:id="rId20" w:history="1">
        <w:r w:rsidR="00825D2E" w:rsidRPr="00DB538A">
          <w:rPr>
            <w:rStyle w:val="Hyperlink"/>
            <w:rFonts w:eastAsia="Malgun Gothic"/>
            <w:lang w:eastAsia="ko-KR"/>
          </w:rPr>
          <w:t>quantum@itu.int</w:t>
        </w:r>
      </w:hyperlink>
      <w:r w:rsidRPr="00DB538A">
        <w:t>)</w:t>
      </w:r>
      <w:r w:rsidRPr="00DB538A">
        <w:rPr>
          <w:rFonts w:eastAsia="Malgun Gothic"/>
          <w:lang w:eastAsia="ko-KR"/>
        </w:rPr>
        <w:t xml:space="preserve"> or JCA-QKDN via liaison of appointed their representative.</w:t>
      </w:r>
    </w:p>
    <w:p w14:paraId="06C1F413" w14:textId="42CEF675" w:rsidR="00825D2E" w:rsidRPr="00DB538A" w:rsidRDefault="00047B5C" w:rsidP="00825D2E">
      <w:pPr>
        <w:pStyle w:val="Heading2"/>
        <w:numPr>
          <w:ilvl w:val="0"/>
          <w:numId w:val="1"/>
        </w:numPr>
        <w:rPr>
          <w:szCs w:val="24"/>
          <w:lang w:eastAsia="ja-JP"/>
        </w:rPr>
      </w:pPr>
      <w:r>
        <w:rPr>
          <w:szCs w:val="24"/>
          <w:lang w:eastAsia="ja-JP"/>
        </w:rPr>
        <w:t>Fifth</w:t>
      </w:r>
      <w:r w:rsidR="0040228F" w:rsidRPr="00DB538A">
        <w:rPr>
          <w:szCs w:val="24"/>
          <w:lang w:eastAsia="ja-JP"/>
        </w:rPr>
        <w:t xml:space="preserve"> JCA-QKDN</w:t>
      </w:r>
      <w:r w:rsidR="00825D2E" w:rsidRPr="00DB538A">
        <w:rPr>
          <w:szCs w:val="24"/>
          <w:lang w:eastAsia="ja-JP"/>
        </w:rPr>
        <w:t xml:space="preserve"> meeting </w:t>
      </w:r>
    </w:p>
    <w:p w14:paraId="0B201C82" w14:textId="77777777" w:rsidR="00EE4B5B" w:rsidRPr="00EE4B5B" w:rsidRDefault="00EE4B5B" w:rsidP="00EE4B5B">
      <w:pPr>
        <w:rPr>
          <w:rFonts w:eastAsia="Malgun Gothic"/>
          <w:lang w:eastAsia="ko-KR"/>
        </w:rPr>
      </w:pPr>
      <w:r w:rsidRPr="00EE4B5B">
        <w:rPr>
          <w:rFonts w:eastAsia="Malgun Gothic"/>
          <w:lang w:eastAsia="ko-KR"/>
        </w:rPr>
        <w:t>Given the upcoming end of the study period and WTSA (15 to 24 October 2024 in New Delhi, India), the meeting agreed to schedule the next JCA-QKDN meeting in early 2025, in the new study period. The date and format of the next meeting will be announced once confirmed.</w:t>
      </w:r>
    </w:p>
    <w:p w14:paraId="4136A203" w14:textId="77777777" w:rsidR="00EE4B5B" w:rsidRDefault="002E1CB3" w:rsidP="00EE4B5B">
      <w:pPr>
        <w:rPr>
          <w:rFonts w:eastAsia="Malgun Gothic"/>
          <w:lang w:eastAsia="ko-KR"/>
        </w:rPr>
      </w:pPr>
      <w:r w:rsidRPr="00DB538A">
        <w:rPr>
          <w:rFonts w:eastAsia="Malgun Gothic"/>
          <w:b/>
          <w:bCs/>
          <w:lang w:eastAsia="ko-KR"/>
        </w:rPr>
        <w:t xml:space="preserve">Call to action: </w:t>
      </w:r>
      <w:r w:rsidR="00EE4B5B" w:rsidRPr="00EE4B5B">
        <w:rPr>
          <w:rFonts w:eastAsia="Malgun Gothic"/>
          <w:lang w:eastAsia="ko-KR"/>
        </w:rPr>
        <w:t xml:space="preserve">JCA-QKDN invites </w:t>
      </w:r>
      <w:r w:rsidR="00EE4B5B">
        <w:rPr>
          <w:rFonts w:eastAsia="Malgun Gothic"/>
          <w:lang w:eastAsia="ko-KR"/>
        </w:rPr>
        <w:t>relevant</w:t>
      </w:r>
      <w:r w:rsidR="00EE4B5B" w:rsidRPr="00EE4B5B">
        <w:rPr>
          <w:rFonts w:eastAsia="Malgun Gothic"/>
          <w:lang w:eastAsia="ko-KR"/>
        </w:rPr>
        <w:t xml:space="preserve"> groups to inform the JCA of their planned meeting dates and locations, enabling the possibility of scheduling JCA meetings alongside their events or organizing joint workshops.</w:t>
      </w:r>
      <w:r w:rsidR="00EE4B5B">
        <w:rPr>
          <w:rFonts w:eastAsia="Malgun Gothic"/>
          <w:lang w:eastAsia="ko-KR"/>
        </w:rPr>
        <w:t xml:space="preserve"> </w:t>
      </w:r>
    </w:p>
    <w:p w14:paraId="5B3D1C89" w14:textId="35A10F2D" w:rsidR="002E1CB3" w:rsidRDefault="002E1CB3" w:rsidP="00EE4B5B">
      <w:pPr>
        <w:rPr>
          <w:rFonts w:eastAsia="Malgun Gothic"/>
          <w:lang w:eastAsia="ko-KR"/>
        </w:rPr>
      </w:pPr>
      <w:r w:rsidRPr="00DB538A">
        <w:rPr>
          <w:rFonts w:eastAsia="Malgun Gothic"/>
          <w:lang w:eastAsia="ko-KR"/>
        </w:rPr>
        <w:t xml:space="preserve">JCA-QKDN </w:t>
      </w:r>
      <w:r w:rsidR="00EE4B5B">
        <w:rPr>
          <w:rFonts w:eastAsia="Malgun Gothic"/>
          <w:lang w:eastAsia="ko-KR"/>
        </w:rPr>
        <w:t xml:space="preserve">also </w:t>
      </w:r>
      <w:r w:rsidRPr="00DB538A">
        <w:rPr>
          <w:rFonts w:eastAsia="Malgun Gothic"/>
          <w:lang w:eastAsia="ko-KR"/>
        </w:rPr>
        <w:t xml:space="preserve">invites the participation of representatives from CEN/CENELEC FG QT and JTC 22, CCSA-ST7, ETSI ISG QKD and TC CYBER, and TC 86, </w:t>
      </w:r>
      <w:r w:rsidR="00EE4B5B">
        <w:rPr>
          <w:rFonts w:eastAsia="Malgun Gothic"/>
          <w:lang w:eastAsia="ko-KR"/>
        </w:rPr>
        <w:t>GSMA PQTN and Q</w:t>
      </w:r>
      <w:r w:rsidR="00D10518">
        <w:rPr>
          <w:rFonts w:eastAsia="Malgun Gothic"/>
          <w:lang w:eastAsia="ko-KR"/>
        </w:rPr>
        <w:t>NS</w:t>
      </w:r>
      <w:r w:rsidR="00EE4B5B">
        <w:rPr>
          <w:rFonts w:eastAsia="Malgun Gothic"/>
          <w:lang w:eastAsia="ko-KR"/>
        </w:rPr>
        <w:t xml:space="preserve">, </w:t>
      </w:r>
      <w:r w:rsidRPr="00DB538A">
        <w:rPr>
          <w:rFonts w:eastAsia="Malgun Gothic"/>
          <w:lang w:eastAsia="ko-KR"/>
        </w:rPr>
        <w:t>IEEE P1913, IRTF QIRG, ISO/IEC JTC 1 SC27 and WG14,</w:t>
      </w:r>
      <w:r w:rsidR="00EE4B5B" w:rsidRPr="00EE4B5B">
        <w:rPr>
          <w:rFonts w:eastAsia="Malgun Gothic"/>
          <w:lang w:eastAsia="ko-KR"/>
        </w:rPr>
        <w:t xml:space="preserve"> </w:t>
      </w:r>
      <w:r w:rsidR="00EE4B5B" w:rsidRPr="00DB538A">
        <w:rPr>
          <w:rFonts w:eastAsia="Malgun Gothic"/>
          <w:lang w:eastAsia="ko-KR"/>
        </w:rPr>
        <w:t xml:space="preserve">ISO/IEC JTC </w:t>
      </w:r>
      <w:r w:rsidR="00EE4B5B">
        <w:rPr>
          <w:rFonts w:eastAsia="Malgun Gothic"/>
          <w:lang w:eastAsia="ko-KR"/>
        </w:rPr>
        <w:t>3,</w:t>
      </w:r>
      <w:r w:rsidRPr="00DB538A">
        <w:rPr>
          <w:rFonts w:eastAsia="Malgun Gothic"/>
          <w:lang w:eastAsia="ko-KR"/>
        </w:rPr>
        <w:t xml:space="preserve"> ITU-T SG11, SG13, SG15 and SG17, QED-C and any other relevant </w:t>
      </w:r>
      <w:r w:rsidRPr="00DB538A">
        <w:t>ITU-T Study Groups, other SDOs and Forums</w:t>
      </w:r>
      <w:r w:rsidRPr="00DB538A">
        <w:rPr>
          <w:lang w:eastAsia="zh-CN"/>
        </w:rPr>
        <w:t xml:space="preserve"> </w:t>
      </w:r>
      <w:r w:rsidRPr="00DB538A">
        <w:rPr>
          <w:rFonts w:eastAsia="Malgun Gothic"/>
          <w:lang w:eastAsia="ko-KR"/>
        </w:rPr>
        <w:t xml:space="preserve">to the </w:t>
      </w:r>
      <w:r w:rsidR="00EE4B5B">
        <w:rPr>
          <w:rFonts w:eastAsia="Malgun Gothic"/>
          <w:lang w:eastAsia="ko-KR"/>
        </w:rPr>
        <w:t>fifth</w:t>
      </w:r>
      <w:r w:rsidRPr="00DB538A">
        <w:rPr>
          <w:rFonts w:eastAsia="Malgun Gothic"/>
          <w:lang w:eastAsia="ko-KR"/>
        </w:rPr>
        <w:t xml:space="preserve"> JCA-QKDN meeting. Meeting details will be available on the </w:t>
      </w:r>
      <w:hyperlink r:id="rId21" w:history="1">
        <w:r w:rsidRPr="00DB538A">
          <w:rPr>
            <w:rStyle w:val="Hyperlink"/>
            <w:rFonts w:ascii="Times New Roman" w:eastAsia="Malgun Gothic" w:hAnsi="Times New Roman"/>
            <w:lang w:eastAsia="ko-KR"/>
          </w:rPr>
          <w:t>JCA-QKDN homepage</w:t>
        </w:r>
      </w:hyperlink>
      <w:r w:rsidRPr="00DB538A">
        <w:rPr>
          <w:rFonts w:eastAsia="Malgun Gothic"/>
          <w:lang w:eastAsia="ko-KR"/>
        </w:rPr>
        <w:t>.</w:t>
      </w:r>
    </w:p>
    <w:p w14:paraId="7574A4CA" w14:textId="0E9E36DF" w:rsidR="00764D0E" w:rsidRPr="0036318F" w:rsidRDefault="00825D2E" w:rsidP="007731D9">
      <w:pPr>
        <w:spacing w:before="0"/>
        <w:jc w:val="center"/>
        <w:rPr>
          <w:rFonts w:eastAsia="Malgun Gothic"/>
          <w:lang w:eastAsia="ko-KR"/>
        </w:rPr>
      </w:pPr>
      <w:r w:rsidRPr="00DB538A">
        <w:rPr>
          <w:rFonts w:eastAsia="MS Mincho"/>
        </w:rPr>
        <w:t>________________</w:t>
      </w:r>
    </w:p>
    <w:sectPr w:rsidR="00764D0E" w:rsidRPr="0036318F" w:rsidSect="0036640A">
      <w:headerReference w:type="default" r:id="rId22"/>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156554" w14:textId="77777777" w:rsidR="001D182F" w:rsidRDefault="001D182F">
      <w:pPr>
        <w:spacing w:before="0"/>
      </w:pPr>
      <w:r>
        <w:separator/>
      </w:r>
    </w:p>
  </w:endnote>
  <w:endnote w:type="continuationSeparator" w:id="0">
    <w:p w14:paraId="18F6560F" w14:textId="77777777" w:rsidR="001D182F" w:rsidRDefault="001D182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548747" w14:textId="77777777" w:rsidR="001D182F" w:rsidRDefault="001D182F">
      <w:pPr>
        <w:spacing w:before="0"/>
      </w:pPr>
      <w:r>
        <w:separator/>
      </w:r>
    </w:p>
  </w:footnote>
  <w:footnote w:type="continuationSeparator" w:id="0">
    <w:p w14:paraId="42A30563" w14:textId="77777777" w:rsidR="001D182F" w:rsidRDefault="001D182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291CB6" w14:textId="77777777" w:rsidR="00E04A06" w:rsidRPr="00E427DF" w:rsidRDefault="00904598" w:rsidP="00E427DF">
    <w:pPr>
      <w:pStyle w:val="Header"/>
      <w:rPr>
        <w:sz w:val="18"/>
      </w:rPr>
    </w:pPr>
    <w:r w:rsidRPr="00E427DF">
      <w:rPr>
        <w:sz w:val="18"/>
      </w:rPr>
      <w:t xml:space="preserve">- </w:t>
    </w:r>
    <w:r w:rsidRPr="00E427DF">
      <w:rPr>
        <w:sz w:val="18"/>
      </w:rPr>
      <w:fldChar w:fldCharType="begin"/>
    </w:r>
    <w:r w:rsidRPr="00E427DF">
      <w:rPr>
        <w:sz w:val="18"/>
      </w:rPr>
      <w:instrText xml:space="preserve"> PAGE  \* MERGEFORMAT </w:instrText>
    </w:r>
    <w:r w:rsidRPr="00E427DF">
      <w:rPr>
        <w:sz w:val="18"/>
      </w:rPr>
      <w:fldChar w:fldCharType="separate"/>
    </w:r>
    <w:r>
      <w:rPr>
        <w:noProof/>
        <w:sz w:val="18"/>
      </w:rPr>
      <w:t>31</w:t>
    </w:r>
    <w:r w:rsidRPr="00E427DF">
      <w:rPr>
        <w:sz w:val="18"/>
      </w:rPr>
      <w:fldChar w:fldCharType="end"/>
    </w:r>
    <w:r w:rsidRPr="00E427DF">
      <w:rPr>
        <w:sz w:val="18"/>
      </w:rPr>
      <w:t xml:space="preserve"> -</w:t>
    </w:r>
  </w:p>
  <w:p w14:paraId="5E91F6AC" w14:textId="0D337C1B" w:rsidR="003B4329" w:rsidRPr="003B4329" w:rsidRDefault="00904598" w:rsidP="003B4329">
    <w:pPr>
      <w:pStyle w:val="Header"/>
      <w:spacing w:after="240"/>
      <w:rPr>
        <w:noProof/>
      </w:rPr>
    </w:pPr>
    <w:r>
      <w:rPr>
        <w:noProof/>
      </w:rPr>
      <w:t>JCA-QKDN-</w:t>
    </w:r>
    <w:r w:rsidRPr="005C16ED">
      <w:rPr>
        <w:noProof/>
      </w:rPr>
      <w:t>0</w:t>
    </w:r>
    <w:r w:rsidR="004B01AE">
      <w:rPr>
        <w:noProof/>
      </w:rPr>
      <w:t>66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7B2ECC"/>
    <w:multiLevelType w:val="hybridMultilevel"/>
    <w:tmpl w:val="F94ED7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 w15:restartNumberingAfterBreak="0">
    <w:nsid w:val="0EB56930"/>
    <w:multiLevelType w:val="hybridMultilevel"/>
    <w:tmpl w:val="657E0E72"/>
    <w:lvl w:ilvl="0" w:tplc="08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426604AF"/>
    <w:multiLevelType w:val="multilevel"/>
    <w:tmpl w:val="81702DA4"/>
    <w:lvl w:ilvl="0">
      <w:start w:val="1"/>
      <w:numFmt w:val="decimal"/>
      <w:lvlText w:val="%1"/>
      <w:lvlJc w:val="left"/>
      <w:pPr>
        <w:tabs>
          <w:tab w:val="num" w:pos="425"/>
        </w:tabs>
        <w:ind w:left="425" w:hanging="425"/>
      </w:pPr>
      <w:rPr>
        <w:rFonts w:ascii="Times New Roman" w:hAnsi="Times New Roman" w:hint="default"/>
        <w:sz w:val="24"/>
        <w:szCs w:val="24"/>
      </w:rPr>
    </w:lvl>
    <w:lvl w:ilvl="1">
      <w:start w:val="1"/>
      <w:numFmt w:val="decimal"/>
      <w:lvlText w:val="%1.%2"/>
      <w:lvlJc w:val="left"/>
      <w:pPr>
        <w:tabs>
          <w:tab w:val="num" w:pos="567"/>
        </w:tabs>
        <w:ind w:left="567" w:hanging="567"/>
      </w:pPr>
      <w:rPr>
        <w:rFonts w:ascii="Times New Roman" w:hAnsi="Times New Roman" w:hint="default"/>
        <w:sz w:val="24"/>
        <w:szCs w:val="24"/>
      </w:rPr>
    </w:lvl>
    <w:lvl w:ilvl="2">
      <w:start w:val="1"/>
      <w:numFmt w:val="decimal"/>
      <w:lvlText w:val="%1.%2.%3"/>
      <w:lvlJc w:val="left"/>
      <w:pPr>
        <w:tabs>
          <w:tab w:val="num" w:pos="709"/>
        </w:tabs>
        <w:ind w:left="709" w:hanging="709"/>
      </w:pPr>
      <w:rPr>
        <w:rFonts w:hint="eastAsia"/>
        <w:b/>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53286329"/>
    <w:multiLevelType w:val="hybridMultilevel"/>
    <w:tmpl w:val="DF684F46"/>
    <w:lvl w:ilvl="0" w:tplc="6A2A4C02">
      <w:start w:val="1"/>
      <w:numFmt w:val="bullet"/>
      <w:lvlText w:val="•"/>
      <w:lvlJc w:val="left"/>
      <w:pPr>
        <w:ind w:left="800" w:hanging="400"/>
      </w:pPr>
      <w:rPr>
        <w:rFonts w:ascii="Gulim" w:hAnsi="Gulim"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6F62EF5"/>
    <w:multiLevelType w:val="hybridMultilevel"/>
    <w:tmpl w:val="6EA674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744125E4"/>
    <w:multiLevelType w:val="hybridMultilevel"/>
    <w:tmpl w:val="86226E6A"/>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8981606">
    <w:abstractNumId w:val="2"/>
  </w:num>
  <w:num w:numId="2" w16cid:durableId="1993867318">
    <w:abstractNumId w:val="3"/>
  </w:num>
  <w:num w:numId="3" w16cid:durableId="1108113542">
    <w:abstractNumId w:val="5"/>
  </w:num>
  <w:num w:numId="4" w16cid:durableId="233205504">
    <w:abstractNumId w:val="0"/>
  </w:num>
  <w:num w:numId="5" w16cid:durableId="481896284">
    <w:abstractNumId w:val="1"/>
  </w:num>
  <w:num w:numId="6" w16cid:durableId="10704251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D2E"/>
    <w:rsid w:val="00047B5C"/>
    <w:rsid w:val="000C0BD1"/>
    <w:rsid w:val="000F0631"/>
    <w:rsid w:val="001462FA"/>
    <w:rsid w:val="001A0DBA"/>
    <w:rsid w:val="001B3BEE"/>
    <w:rsid w:val="001C16E9"/>
    <w:rsid w:val="001D182F"/>
    <w:rsid w:val="00282D2B"/>
    <w:rsid w:val="002E1CB3"/>
    <w:rsid w:val="002F2FE2"/>
    <w:rsid w:val="00320A9D"/>
    <w:rsid w:val="00360217"/>
    <w:rsid w:val="0036318F"/>
    <w:rsid w:val="003811B9"/>
    <w:rsid w:val="003A3488"/>
    <w:rsid w:val="003A4CC1"/>
    <w:rsid w:val="003B4329"/>
    <w:rsid w:val="003E75DF"/>
    <w:rsid w:val="003F04D4"/>
    <w:rsid w:val="0040228F"/>
    <w:rsid w:val="00403366"/>
    <w:rsid w:val="00446DDA"/>
    <w:rsid w:val="004527F8"/>
    <w:rsid w:val="004B01AE"/>
    <w:rsid w:val="004C04EA"/>
    <w:rsid w:val="004D2892"/>
    <w:rsid w:val="00595B05"/>
    <w:rsid w:val="005C56F2"/>
    <w:rsid w:val="006334EB"/>
    <w:rsid w:val="00646EC3"/>
    <w:rsid w:val="0065063B"/>
    <w:rsid w:val="006C085F"/>
    <w:rsid w:val="006D53C3"/>
    <w:rsid w:val="006F4841"/>
    <w:rsid w:val="00716C86"/>
    <w:rsid w:val="00725363"/>
    <w:rsid w:val="00764D0E"/>
    <w:rsid w:val="007731D9"/>
    <w:rsid w:val="00777BCC"/>
    <w:rsid w:val="007C7279"/>
    <w:rsid w:val="007F7416"/>
    <w:rsid w:val="00825D2E"/>
    <w:rsid w:val="00831D7C"/>
    <w:rsid w:val="00845A37"/>
    <w:rsid w:val="00904598"/>
    <w:rsid w:val="00931522"/>
    <w:rsid w:val="00941AD1"/>
    <w:rsid w:val="0095750D"/>
    <w:rsid w:val="00A35950"/>
    <w:rsid w:val="00A73F43"/>
    <w:rsid w:val="00A84A88"/>
    <w:rsid w:val="00A85BB8"/>
    <w:rsid w:val="00AA75B5"/>
    <w:rsid w:val="00B32090"/>
    <w:rsid w:val="00B563C7"/>
    <w:rsid w:val="00B84299"/>
    <w:rsid w:val="00C659DD"/>
    <w:rsid w:val="00C8422D"/>
    <w:rsid w:val="00C86B66"/>
    <w:rsid w:val="00CD25F2"/>
    <w:rsid w:val="00D10518"/>
    <w:rsid w:val="00D45A34"/>
    <w:rsid w:val="00D50375"/>
    <w:rsid w:val="00D54A60"/>
    <w:rsid w:val="00D937DC"/>
    <w:rsid w:val="00DB3198"/>
    <w:rsid w:val="00DB538A"/>
    <w:rsid w:val="00DC1714"/>
    <w:rsid w:val="00E04A06"/>
    <w:rsid w:val="00E52728"/>
    <w:rsid w:val="00EA5564"/>
    <w:rsid w:val="00EC32FA"/>
    <w:rsid w:val="00EE4B5B"/>
    <w:rsid w:val="00F1381C"/>
    <w:rsid w:val="00F205DD"/>
    <w:rsid w:val="00F50CE0"/>
    <w:rsid w:val="00F76BE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E593E"/>
  <w15:chartTrackingRefBased/>
  <w15:docId w15:val="{FD3D6E2B-B207-41A8-855F-B66D02CC2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5D2E"/>
    <w:pPr>
      <w:spacing w:before="120" w:after="0" w:line="240" w:lineRule="auto"/>
    </w:pPr>
    <w:rPr>
      <w:rFonts w:ascii="Times New Roman" w:eastAsiaTheme="minorEastAsia" w:hAnsi="Times New Roman" w:cs="Times New Roman"/>
      <w:kern w:val="0"/>
      <w:sz w:val="24"/>
      <w:szCs w:val="24"/>
      <w:lang w:eastAsia="ja-JP"/>
    </w:rPr>
  </w:style>
  <w:style w:type="paragraph" w:styleId="Heading1">
    <w:name w:val="heading 1"/>
    <w:basedOn w:val="Normal"/>
    <w:next w:val="Normal"/>
    <w:link w:val="Heading1Char"/>
    <w:uiPriority w:val="9"/>
    <w:qFormat/>
    <w:rsid w:val="00825D2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731D9"/>
    <w:pPr>
      <w:tabs>
        <w:tab w:val="left" w:pos="794"/>
        <w:tab w:val="left" w:pos="1191"/>
        <w:tab w:val="left" w:pos="1588"/>
        <w:tab w:val="left" w:pos="1985"/>
      </w:tabs>
      <w:overflowPunct w:val="0"/>
      <w:autoSpaceDE w:val="0"/>
      <w:autoSpaceDN w:val="0"/>
      <w:adjustRightInd w:val="0"/>
      <w:spacing w:before="120"/>
      <w:ind w:left="794" w:hanging="794"/>
      <w:textAlignment w:val="baseline"/>
      <w:outlineLvl w:val="1"/>
    </w:pPr>
    <w:rPr>
      <w:rFonts w:ascii="Times New Roman" w:eastAsia="Times New Roman" w:hAnsi="Times New Roman" w:cs="Times New Roman"/>
      <w:b/>
      <w:color w:val="auto"/>
      <w:sz w:val="24"/>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731D9"/>
    <w:rPr>
      <w:rFonts w:ascii="Times New Roman" w:eastAsia="Times New Roman" w:hAnsi="Times New Roman" w:cs="Times New Roman"/>
      <w:b/>
      <w:kern w:val="0"/>
      <w:sz w:val="24"/>
      <w:szCs w:val="20"/>
    </w:rPr>
  </w:style>
  <w:style w:type="paragraph" w:customStyle="1" w:styleId="Docnumber">
    <w:name w:val="Docnumber"/>
    <w:basedOn w:val="Normal"/>
    <w:link w:val="DocnumberChar"/>
    <w:qFormat/>
    <w:rsid w:val="00825D2E"/>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825D2E"/>
    <w:rPr>
      <w:rFonts w:ascii="Times New Roman" w:eastAsia="SimSun" w:hAnsi="Times New Roman" w:cs="Times New Roman"/>
      <w:b/>
      <w:kern w:val="0"/>
      <w:sz w:val="32"/>
      <w:szCs w:val="20"/>
    </w:rPr>
  </w:style>
  <w:style w:type="character" w:styleId="Hyperlink">
    <w:name w:val="Hyperlink"/>
    <w:aliases w:val="超级链接,超链接1,Style 58,超?级链,CEO_Hyperlink,超????,하이퍼링크2,超??级链Ú,fL????,fL?级,超??级链,하이퍼링크21,超?级链ïÈ,õ±?级链,õ±链ïÈ1,õ±???,超?级链?,Style?,S,超?级链Ú,’´?级链,’´????,’´??级链Ú,’´??级"/>
    <w:basedOn w:val="DefaultParagraphFont"/>
    <w:qFormat/>
    <w:rsid w:val="00825D2E"/>
    <w:rPr>
      <w:rFonts w:asciiTheme="majorBidi" w:hAnsiTheme="majorBidi"/>
      <w:color w:val="0000FF"/>
      <w:u w:val="single"/>
    </w:rPr>
  </w:style>
  <w:style w:type="paragraph" w:styleId="Header">
    <w:name w:val="header"/>
    <w:aliases w:val="header odd,header entry,HE,h,Header/Footer"/>
    <w:basedOn w:val="Normal"/>
    <w:link w:val="HeaderChar"/>
    <w:unhideWhenUsed/>
    <w:rsid w:val="00825D2E"/>
    <w:pPr>
      <w:tabs>
        <w:tab w:val="center" w:pos="4680"/>
        <w:tab w:val="right" w:pos="9360"/>
      </w:tabs>
      <w:spacing w:before="0"/>
      <w:jc w:val="center"/>
    </w:pPr>
    <w:rPr>
      <w:sz w:val="20"/>
      <w:szCs w:val="20"/>
    </w:rPr>
  </w:style>
  <w:style w:type="character" w:customStyle="1" w:styleId="HeaderChar">
    <w:name w:val="Header Char"/>
    <w:aliases w:val="header odd Char,header entry Char,HE Char,h Char,Header/Footer Char"/>
    <w:basedOn w:val="DefaultParagraphFont"/>
    <w:link w:val="Header"/>
    <w:rsid w:val="00825D2E"/>
    <w:rPr>
      <w:rFonts w:ascii="Times New Roman" w:eastAsiaTheme="minorEastAsia" w:hAnsi="Times New Roman" w:cs="Times New Roman"/>
      <w:kern w:val="0"/>
      <w:sz w:val="20"/>
      <w:szCs w:val="20"/>
      <w:lang w:eastAsia="ja-JP"/>
    </w:rPr>
  </w:style>
  <w:style w:type="paragraph" w:styleId="ListParagraph">
    <w:name w:val="List Paragraph"/>
    <w:aliases w:val="NUMBERED PARAGRAPH,List Paragraph 1,References,ReferencesCxSpLast,lp1,List Paragraph (numbered (a)),Use Case List Paragraph,Bullets,Numbered List Paragraph,List Paragraph nowy,Liste 1,List_Paragraph,Multilevel para_II,List Paragraph1"/>
    <w:basedOn w:val="Normal"/>
    <w:link w:val="ListParagraphChar"/>
    <w:uiPriority w:val="34"/>
    <w:qFormat/>
    <w:rsid w:val="00825D2E"/>
    <w:pPr>
      <w:wordWrap w:val="0"/>
      <w:autoSpaceDE w:val="0"/>
      <w:autoSpaceDN w:val="0"/>
      <w:spacing w:before="0"/>
      <w:ind w:leftChars="400" w:left="800"/>
      <w:jc w:val="both"/>
    </w:pPr>
    <w:rPr>
      <w:rFonts w:ascii="Malgun Gothic" w:eastAsia="Malgun Gothic" w:hAnsi="Malgun Gothic" w:cs="Gulim"/>
      <w:sz w:val="20"/>
      <w:szCs w:val="20"/>
      <w:lang w:val="en-US" w:eastAsia="ko-KR"/>
    </w:rPr>
  </w:style>
  <w:style w:type="character" w:customStyle="1" w:styleId="ListParagraphChar">
    <w:name w:val="List Paragraph Char"/>
    <w:aliases w:val="NUMBERED PARAGRAPH Char,List Paragraph 1 Char,References Char,ReferencesCxSpLast Char,lp1 Char,List Paragraph (numbered (a)) Char,Use Case List Paragraph Char,Bullets Char,Numbered List Paragraph Char,List Paragraph nowy Char"/>
    <w:link w:val="ListParagraph"/>
    <w:uiPriority w:val="34"/>
    <w:qFormat/>
    <w:locked/>
    <w:rsid w:val="00825D2E"/>
    <w:rPr>
      <w:rFonts w:ascii="Malgun Gothic" w:eastAsia="Malgun Gothic" w:hAnsi="Malgun Gothic" w:cs="Gulim"/>
      <w:kern w:val="0"/>
      <w:sz w:val="20"/>
      <w:szCs w:val="20"/>
      <w:lang w:val="en-US" w:eastAsia="ko-KR"/>
    </w:rPr>
  </w:style>
  <w:style w:type="character" w:customStyle="1" w:styleId="Heading1Char">
    <w:name w:val="Heading 1 Char"/>
    <w:basedOn w:val="DefaultParagraphFont"/>
    <w:link w:val="Heading1"/>
    <w:uiPriority w:val="9"/>
    <w:rsid w:val="00825D2E"/>
    <w:rPr>
      <w:rFonts w:asciiTheme="majorHAnsi" w:eastAsiaTheme="majorEastAsia" w:hAnsiTheme="majorHAnsi" w:cstheme="majorBidi"/>
      <w:color w:val="2F5496" w:themeColor="accent1" w:themeShade="BF"/>
      <w:kern w:val="0"/>
      <w:sz w:val="32"/>
      <w:szCs w:val="32"/>
      <w:lang w:eastAsia="ja-JP"/>
      <w14:ligatures w14:val="none"/>
    </w:rPr>
  </w:style>
  <w:style w:type="character" w:styleId="PlaceholderText">
    <w:name w:val="Placeholder Text"/>
    <w:basedOn w:val="DefaultParagraphFont"/>
    <w:uiPriority w:val="99"/>
    <w:rsid w:val="00825D2E"/>
    <w:rPr>
      <w:color w:val="808080"/>
    </w:rPr>
  </w:style>
  <w:style w:type="character" w:styleId="UnresolvedMention">
    <w:name w:val="Unresolved Mention"/>
    <w:basedOn w:val="DefaultParagraphFont"/>
    <w:uiPriority w:val="99"/>
    <w:semiHidden/>
    <w:unhideWhenUsed/>
    <w:rsid w:val="00825D2E"/>
    <w:rPr>
      <w:color w:val="605E5C"/>
      <w:shd w:val="clear" w:color="auto" w:fill="E1DFDD"/>
    </w:rPr>
  </w:style>
  <w:style w:type="paragraph" w:styleId="Footer">
    <w:name w:val="footer"/>
    <w:basedOn w:val="Normal"/>
    <w:link w:val="FooterChar"/>
    <w:uiPriority w:val="99"/>
    <w:unhideWhenUsed/>
    <w:rsid w:val="00EA5564"/>
    <w:pPr>
      <w:tabs>
        <w:tab w:val="center" w:pos="4513"/>
        <w:tab w:val="right" w:pos="9026"/>
      </w:tabs>
      <w:spacing w:before="0"/>
    </w:pPr>
  </w:style>
  <w:style w:type="character" w:customStyle="1" w:styleId="FooterChar">
    <w:name w:val="Footer Char"/>
    <w:basedOn w:val="DefaultParagraphFont"/>
    <w:link w:val="Footer"/>
    <w:uiPriority w:val="99"/>
    <w:rsid w:val="00EA5564"/>
    <w:rPr>
      <w:rFonts w:ascii="Times New Roman" w:eastAsiaTheme="minorEastAsia" w:hAnsi="Times New Roman" w:cs="Times New Roman"/>
      <w:kern w:val="0"/>
      <w:sz w:val="24"/>
      <w:szCs w:val="24"/>
      <w:lang w:eastAsia="ja-JP"/>
    </w:rPr>
  </w:style>
  <w:style w:type="character" w:customStyle="1" w:styleId="ui-provider">
    <w:name w:val="ui-provider"/>
    <w:basedOn w:val="DefaultParagraphFont"/>
    <w:rsid w:val="00D503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3898262">
      <w:bodyDiv w:val="1"/>
      <w:marLeft w:val="0"/>
      <w:marRight w:val="0"/>
      <w:marTop w:val="0"/>
      <w:marBottom w:val="0"/>
      <w:divBdr>
        <w:top w:val="none" w:sz="0" w:space="0" w:color="auto"/>
        <w:left w:val="none" w:sz="0" w:space="0" w:color="auto"/>
        <w:bottom w:val="none" w:sz="0" w:space="0" w:color="auto"/>
        <w:right w:val="none" w:sz="0" w:space="0" w:color="auto"/>
      </w:divBdr>
    </w:div>
    <w:div w:id="1732576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hao.qin@nus.edu.sg" TargetMode="External"/><Relationship Id="rId18" Type="http://schemas.openxmlformats.org/officeDocument/2006/relationships/hyperlink" Target="https://extranet.itu.int/sites/itu-t/jca/qkdn/meetingdocs/JCA-QKDN-037.docx" TargetMode="External"/><Relationship Id="rId3" Type="http://schemas.openxmlformats.org/officeDocument/2006/relationships/customXml" Target="../customXml/item3.xml"/><Relationship Id="rId21" Type="http://schemas.openxmlformats.org/officeDocument/2006/relationships/hyperlink" Target="https://www.itu.int/en/ITU-T/jca/qkdn/Pages/default.aspx" TargetMode="External"/><Relationship Id="rId7" Type="http://schemas.openxmlformats.org/officeDocument/2006/relationships/webSettings" Target="webSettings.xml"/><Relationship Id="rId12" Type="http://schemas.openxmlformats.org/officeDocument/2006/relationships/hyperlink" Target="mailto:mark@internetpolicyadvisors.com" TargetMode="External"/><Relationship Id="rId17" Type="http://schemas.openxmlformats.org/officeDocument/2006/relationships/hyperlink" Target="https://www.itu.int/itu-t/landscape/?topic=tx467&amp;group=g&amp;search_tex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tu.int/en/ITU-T/Workshops-and-Seminars/2024/0517/Pages/default.aspx" TargetMode="External"/><Relationship Id="rId20" Type="http://schemas.openxmlformats.org/officeDocument/2006/relationships/hyperlink" Target="mailto:quantum@itu.in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aijunsen@caict.ac.cn" TargetMode="Externa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yperlink" Target="https://extranet.itu.int/sites/itu-t/jca/qkdn/meetingdocs/JCA-QKDN-067.docx"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s://www.itu.int/md/T22-TSAG-240729-TD-GEN-0585/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gillian.makamara@itu.int" TargetMode="External"/><Relationship Id="rId22"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F883D94334943789F12AF1501B49977"/>
        <w:category>
          <w:name w:val="General"/>
          <w:gallery w:val="placeholder"/>
        </w:category>
        <w:types>
          <w:type w:val="bbPlcHdr"/>
        </w:types>
        <w:behaviors>
          <w:behavior w:val="content"/>
        </w:behaviors>
        <w:guid w:val="{D6DED585-BA9E-4B6C-84EE-DC06D1FDC190}"/>
      </w:docPartPr>
      <w:docPartBody>
        <w:p w:rsidR="008B7572" w:rsidRDefault="0027245A" w:rsidP="0027245A">
          <w:pPr>
            <w:pStyle w:val="CF883D94334943789F12AF1501B49977"/>
          </w:pPr>
          <w:r w:rsidRPr="00D45095">
            <w:rPr>
              <w:rStyle w:val="PlaceholderText"/>
            </w:rPr>
            <w:t>[</w:t>
          </w:r>
          <w:r>
            <w:rPr>
              <w:rStyle w:val="PlaceholderText"/>
            </w:rPr>
            <w:t>Insert t</w:t>
          </w:r>
          <w:r w:rsidRPr="00D45095">
            <w:rPr>
              <w:rStyle w:val="PlaceholderText"/>
            </w:rPr>
            <w: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45A"/>
    <w:rsid w:val="00224CDA"/>
    <w:rsid w:val="0027245A"/>
    <w:rsid w:val="005831AC"/>
    <w:rsid w:val="007F2412"/>
    <w:rsid w:val="007F7416"/>
    <w:rsid w:val="008B7572"/>
    <w:rsid w:val="009A15EC"/>
    <w:rsid w:val="00AE23A5"/>
    <w:rsid w:val="00AE7CE3"/>
    <w:rsid w:val="00B37F42"/>
    <w:rsid w:val="00D86F7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7245A"/>
    <w:rPr>
      <w:color w:val="808080"/>
    </w:rPr>
  </w:style>
  <w:style w:type="paragraph" w:customStyle="1" w:styleId="CF883D94334943789F12AF1501B49977">
    <w:name w:val="CF883D94334943789F12AF1501B49977"/>
    <w:rsid w:val="002724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ource xmlns="334a01d7-b565-4edd-92e5-cca83928c361">JCA-QKDN</Source>
    <Meeting xmlns="334a01d7-b565-4edd-92e5-cca83928c361">Singapore, 17 May 2024</Meeting>
    <Meeting_x0020_document_x0020_number xmlns="334a01d7-b565-4edd-92e5-cca83928c361">066</Meeting_x0020_document_x0020_number>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A2568713C5584AA1F240EE7F92FDCE" ma:contentTypeVersion="3" ma:contentTypeDescription="Create a new document." ma:contentTypeScope="" ma:versionID="bc6115d2f3f9e399a32502df304c6632">
  <xsd:schema xmlns:xsd="http://www.w3.org/2001/XMLSchema" xmlns:xs="http://www.w3.org/2001/XMLSchema" xmlns:p="http://schemas.microsoft.com/office/2006/metadata/properties" xmlns:ns2="334a01d7-b565-4edd-92e5-cca83928c361" targetNamespace="http://schemas.microsoft.com/office/2006/metadata/properties" ma:root="true" ma:fieldsID="6f4c512bd17abad16339f33f759fac45" ns2:_="">
    <xsd:import namespace="334a01d7-b565-4edd-92e5-cca83928c361"/>
    <xsd:element name="properties">
      <xsd:complexType>
        <xsd:sequence>
          <xsd:element name="documentManagement">
            <xsd:complexType>
              <xsd:all>
                <xsd:element ref="ns2:Meeting"/>
                <xsd:element ref="ns2:Source"/>
                <xsd:element ref="ns2:Meeting_x0020_document_x0020_number"/>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a01d7-b565-4edd-92e5-cca83928c361" elementFormDefault="qualified">
    <xsd:import namespace="http://schemas.microsoft.com/office/2006/documentManagement/types"/>
    <xsd:import namespace="http://schemas.microsoft.com/office/infopath/2007/PartnerControls"/>
    <xsd:element name="Meeting" ma:index="8" ma:displayName="Meeting" ma:default="Singapore, 17 May 2024" ma:description="Meeting location and date." ma:format="Dropdown" ma:internalName="Meeting">
      <xsd:simpleType>
        <xsd:restriction base="dms:Choice">
          <xsd:enumeration value="Singapore, 17 May 2024"/>
          <xsd:enumeration value="E-meeting, 14 December 2023"/>
          <xsd:enumeration value="E-meeting, 8 June 2023"/>
          <xsd:enumeration value="Ge​neva, 22 March 2023"/>
        </xsd:restriction>
      </xsd:simpleType>
    </xsd:element>
    <xsd:element name="Source" ma:index="9" ma:displayName="Source" ma:description="Source of the document." ma:internalName="Source">
      <xsd:simpleType>
        <xsd:restriction base="dms:Text">
          <xsd:maxLength value="255"/>
        </xsd:restriction>
      </xsd:simpleType>
    </xsd:element>
    <xsd:element name="Meeting_x0020_document_x0020_number" ma:index="10" ma:displayName="Meeting document number" ma:default="###" ma:description="Meeting document number - Format (Doc###) Example: 001" ma:internalName="Meeting_x0020_document_x0020_number">
      <xsd:simpleType>
        <xsd:restriction base="dms:Text">
          <xsd:maxLength value="3"/>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014B2-93DE-4AAB-A3A9-D2EAE03280A2}">
  <ds:schemaRefs>
    <ds:schemaRef ds:uri="http://schemas.microsoft.com/sharepoint/v3/contenttype/forms"/>
  </ds:schemaRefs>
</ds:datastoreItem>
</file>

<file path=customXml/itemProps2.xml><?xml version="1.0" encoding="utf-8"?>
<ds:datastoreItem xmlns:ds="http://schemas.openxmlformats.org/officeDocument/2006/customXml" ds:itemID="{8859ACA7-CFE3-473A-BC0A-802F4D691F05}">
  <ds:schemaRefs>
    <ds:schemaRef ds:uri="http://schemas.microsoft.com/office/2006/metadata/properties"/>
    <ds:schemaRef ds:uri="http://schemas.microsoft.com/office/infopath/2007/PartnerControls"/>
    <ds:schemaRef ds:uri="334a01d7-b565-4edd-92e5-cca83928c361"/>
  </ds:schemaRefs>
</ds:datastoreItem>
</file>

<file path=customXml/itemProps3.xml><?xml version="1.0" encoding="utf-8"?>
<ds:datastoreItem xmlns:ds="http://schemas.openxmlformats.org/officeDocument/2006/customXml" ds:itemID="{C03E07EC-CC15-4A95-8C37-170D5B0A9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4a01d7-b565-4edd-92e5-cca83928c3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1351</Words>
  <Characters>7949</Characters>
  <Application>Microsoft Office Word</Application>
  <DocSecurity>0</DocSecurity>
  <Lines>165</Lines>
  <Paragraphs>103</Paragraphs>
  <ScaleCrop>false</ScaleCrop>
  <HeadingPairs>
    <vt:vector size="2" baseType="variant">
      <vt:variant>
        <vt:lpstr>Title</vt:lpstr>
      </vt:variant>
      <vt:variant>
        <vt:i4>1</vt:i4>
      </vt:variant>
    </vt:vector>
  </HeadingPairs>
  <TitlesOfParts>
    <vt:vector size="1" baseType="lpstr">
      <vt:lpstr>Executive summary of the third meeting of the Joint Coordination Activity on Quantum Key Distribution Network (JCA-QKDN), E-meeting, 14 December 2023</vt:lpstr>
    </vt:vector>
  </TitlesOfParts>
  <Company/>
  <LinksUpToDate>false</LinksUpToDate>
  <CharactersWithSpaces>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summary of the fourth meeting of the Joint Coordination Activity on Quantum Key Distribution Network (JCA-QKDN), Singapore, 17 May 2024</dc:title>
  <dc:subject/>
  <dc:creator>JCA-QKDN</dc:creator>
  <cp:keywords/>
  <dc:description/>
  <cp:lastModifiedBy>TSB (GM)</cp:lastModifiedBy>
  <cp:revision>2</cp:revision>
  <dcterms:created xsi:type="dcterms:W3CDTF">2024-06-19T14:26:00Z</dcterms:created>
  <dcterms:modified xsi:type="dcterms:W3CDTF">2024-06-19T14:26:00Z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0x010100A4A2568713C5584AA1F240EE7F92FDCE</vt:lpwstr>
  </property>
</Properties>
</file>