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B738F8" w:rsidRPr="00B738F8" w14:paraId="5266092F" w14:textId="77777777" w:rsidTr="00B738F8">
        <w:trPr>
          <w:cantSplit/>
        </w:trPr>
        <w:tc>
          <w:tcPr>
            <w:tcW w:w="1132" w:type="dxa"/>
            <w:vMerge w:val="restart"/>
            <w:vAlign w:val="center"/>
          </w:tcPr>
          <w:p w14:paraId="5E6223A7" w14:textId="77777777" w:rsidR="00B738F8" w:rsidRPr="00B738F8" w:rsidRDefault="00B738F8" w:rsidP="00B738F8">
            <w:pPr>
              <w:spacing w:before="0"/>
              <w:jc w:val="center"/>
              <w:rPr>
                <w:sz w:val="20"/>
                <w:szCs w:val="20"/>
              </w:rPr>
            </w:pPr>
            <w:bookmarkStart w:id="0" w:name="dnum" w:colFirst="2" w:colLast="2"/>
            <w:bookmarkStart w:id="1" w:name="dsg" w:colFirst="1" w:colLast="1"/>
            <w:bookmarkStart w:id="2" w:name="dtableau"/>
            <w:r w:rsidRPr="00B738F8">
              <w:rPr>
                <w:noProof/>
                <w:lang w:val="en-US" w:eastAsia="zh-CN"/>
              </w:rPr>
              <w:drawing>
                <wp:inline distT="0" distB="0" distL="0" distR="0" wp14:anchorId="31BF1657" wp14:editId="0AC8D0E4">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5FE969B" w14:textId="77777777" w:rsidR="00B738F8" w:rsidRPr="00B738F8" w:rsidRDefault="00B738F8" w:rsidP="00B738F8">
            <w:pPr>
              <w:rPr>
                <w:sz w:val="16"/>
                <w:szCs w:val="16"/>
              </w:rPr>
            </w:pPr>
            <w:r w:rsidRPr="00B738F8">
              <w:rPr>
                <w:sz w:val="16"/>
                <w:szCs w:val="16"/>
              </w:rPr>
              <w:t>INTERNATIONAL TELECOMMUNICATION UNION</w:t>
            </w:r>
          </w:p>
          <w:p w14:paraId="42E4A973" w14:textId="77777777" w:rsidR="00B738F8" w:rsidRPr="00B738F8" w:rsidRDefault="00B738F8" w:rsidP="00B738F8">
            <w:pPr>
              <w:rPr>
                <w:b/>
                <w:bCs/>
                <w:sz w:val="26"/>
                <w:szCs w:val="26"/>
              </w:rPr>
            </w:pPr>
            <w:r w:rsidRPr="00B738F8">
              <w:rPr>
                <w:b/>
                <w:bCs/>
                <w:sz w:val="26"/>
                <w:szCs w:val="26"/>
              </w:rPr>
              <w:t>TELECOMMUNICATION</w:t>
            </w:r>
            <w:r w:rsidRPr="00B738F8">
              <w:rPr>
                <w:b/>
                <w:bCs/>
                <w:sz w:val="26"/>
                <w:szCs w:val="26"/>
              </w:rPr>
              <w:br/>
              <w:t>STANDARDIZATION SECTOR</w:t>
            </w:r>
          </w:p>
          <w:p w14:paraId="59458568" w14:textId="77777777" w:rsidR="00B738F8" w:rsidRPr="00B738F8" w:rsidRDefault="00B738F8" w:rsidP="00B738F8">
            <w:pPr>
              <w:rPr>
                <w:sz w:val="20"/>
                <w:szCs w:val="20"/>
              </w:rPr>
            </w:pPr>
            <w:r w:rsidRPr="00B738F8">
              <w:rPr>
                <w:sz w:val="20"/>
                <w:szCs w:val="20"/>
              </w:rPr>
              <w:t xml:space="preserve">STUDY PERIOD </w:t>
            </w:r>
            <w:bookmarkStart w:id="3" w:name="dstudyperiod"/>
            <w:r w:rsidRPr="00B738F8">
              <w:rPr>
                <w:sz w:val="20"/>
              </w:rPr>
              <w:t>2022</w:t>
            </w:r>
            <w:r w:rsidRPr="00B738F8">
              <w:rPr>
                <w:sz w:val="20"/>
                <w:szCs w:val="20"/>
              </w:rPr>
              <w:t>-</w:t>
            </w:r>
            <w:r w:rsidRPr="00B738F8">
              <w:rPr>
                <w:sz w:val="20"/>
              </w:rPr>
              <w:t>2024</w:t>
            </w:r>
            <w:bookmarkEnd w:id="3"/>
          </w:p>
        </w:tc>
        <w:tc>
          <w:tcPr>
            <w:tcW w:w="4026" w:type="dxa"/>
            <w:vAlign w:val="center"/>
          </w:tcPr>
          <w:p w14:paraId="5B1BBE72" w14:textId="5F479FE2" w:rsidR="00B738F8" w:rsidRPr="00B738F8" w:rsidRDefault="00CF0D1A" w:rsidP="00B738F8">
            <w:pPr>
              <w:pStyle w:val="Docnumber"/>
            </w:pPr>
            <w:r>
              <w:t>T</w:t>
            </w:r>
            <w:r w:rsidR="002153A5">
              <w:t>SAG-T</w:t>
            </w:r>
            <w:r>
              <w:t>D</w:t>
            </w:r>
            <w:r w:rsidR="00AC16FC">
              <w:t>5</w:t>
            </w:r>
            <w:r w:rsidR="00D15A0E">
              <w:t>18</w:t>
            </w:r>
          </w:p>
        </w:tc>
      </w:tr>
      <w:bookmarkEnd w:id="0"/>
      <w:tr w:rsidR="00B738F8" w:rsidRPr="00B738F8" w14:paraId="2EFE77EB" w14:textId="77777777" w:rsidTr="00B738F8">
        <w:trPr>
          <w:cantSplit/>
        </w:trPr>
        <w:tc>
          <w:tcPr>
            <w:tcW w:w="1132" w:type="dxa"/>
            <w:vMerge/>
          </w:tcPr>
          <w:p w14:paraId="2F7B2DE3" w14:textId="77777777" w:rsidR="00B738F8" w:rsidRPr="00B738F8" w:rsidRDefault="00B738F8" w:rsidP="00B738F8">
            <w:pPr>
              <w:rPr>
                <w:smallCaps/>
                <w:sz w:val="20"/>
              </w:rPr>
            </w:pPr>
          </w:p>
        </w:tc>
        <w:tc>
          <w:tcPr>
            <w:tcW w:w="4481" w:type="dxa"/>
            <w:gridSpan w:val="2"/>
            <w:vMerge/>
          </w:tcPr>
          <w:p w14:paraId="239C20D4" w14:textId="77777777" w:rsidR="00B738F8" w:rsidRPr="00B738F8" w:rsidRDefault="00B738F8" w:rsidP="00B738F8">
            <w:pPr>
              <w:rPr>
                <w:smallCaps/>
                <w:sz w:val="20"/>
              </w:rPr>
            </w:pPr>
          </w:p>
        </w:tc>
        <w:tc>
          <w:tcPr>
            <w:tcW w:w="4026" w:type="dxa"/>
          </w:tcPr>
          <w:p w14:paraId="37A423CE" w14:textId="36E5B607" w:rsidR="00B738F8" w:rsidRPr="00B738F8" w:rsidRDefault="00B738F8" w:rsidP="00B738F8">
            <w:pPr>
              <w:pStyle w:val="TSBHeaderRight14"/>
              <w:rPr>
                <w:smallCaps/>
              </w:rPr>
            </w:pPr>
            <w:r>
              <w:rPr>
                <w:smallCaps/>
              </w:rPr>
              <w:t>TSAG</w:t>
            </w:r>
          </w:p>
        </w:tc>
      </w:tr>
      <w:tr w:rsidR="00B738F8" w:rsidRPr="00B738F8" w14:paraId="3A3B8066" w14:textId="77777777" w:rsidTr="00B738F8">
        <w:trPr>
          <w:cantSplit/>
        </w:trPr>
        <w:tc>
          <w:tcPr>
            <w:tcW w:w="1132" w:type="dxa"/>
            <w:vMerge/>
            <w:tcBorders>
              <w:bottom w:val="single" w:sz="12" w:space="0" w:color="auto"/>
            </w:tcBorders>
          </w:tcPr>
          <w:p w14:paraId="734B434A" w14:textId="77777777" w:rsidR="00B738F8" w:rsidRPr="00B738F8" w:rsidRDefault="00B738F8" w:rsidP="00B738F8">
            <w:pPr>
              <w:rPr>
                <w:b/>
                <w:bCs/>
                <w:sz w:val="26"/>
              </w:rPr>
            </w:pPr>
          </w:p>
        </w:tc>
        <w:tc>
          <w:tcPr>
            <w:tcW w:w="4481" w:type="dxa"/>
            <w:gridSpan w:val="2"/>
            <w:vMerge/>
            <w:tcBorders>
              <w:bottom w:val="single" w:sz="12" w:space="0" w:color="auto"/>
            </w:tcBorders>
          </w:tcPr>
          <w:p w14:paraId="296174AE" w14:textId="77777777" w:rsidR="00B738F8" w:rsidRPr="00B738F8" w:rsidRDefault="00B738F8" w:rsidP="00B738F8">
            <w:pPr>
              <w:rPr>
                <w:b/>
                <w:bCs/>
                <w:sz w:val="26"/>
              </w:rPr>
            </w:pPr>
          </w:p>
        </w:tc>
        <w:tc>
          <w:tcPr>
            <w:tcW w:w="4026" w:type="dxa"/>
            <w:tcBorders>
              <w:bottom w:val="single" w:sz="12" w:space="0" w:color="auto"/>
            </w:tcBorders>
            <w:vAlign w:val="center"/>
          </w:tcPr>
          <w:p w14:paraId="1AC6085C" w14:textId="77777777" w:rsidR="00B738F8" w:rsidRPr="00B738F8" w:rsidRDefault="00B738F8" w:rsidP="00B738F8">
            <w:pPr>
              <w:pStyle w:val="TSBHeaderRight14"/>
            </w:pPr>
            <w:r w:rsidRPr="00B738F8">
              <w:t>Original: English</w:t>
            </w:r>
          </w:p>
        </w:tc>
      </w:tr>
      <w:tr w:rsidR="00B738F8" w:rsidRPr="00B738F8" w14:paraId="30BEF8E5" w14:textId="77777777" w:rsidTr="00B738F8">
        <w:trPr>
          <w:cantSplit/>
        </w:trPr>
        <w:tc>
          <w:tcPr>
            <w:tcW w:w="1587" w:type="dxa"/>
            <w:gridSpan w:val="2"/>
          </w:tcPr>
          <w:p w14:paraId="17B98DC4" w14:textId="77777777" w:rsidR="00B738F8" w:rsidRPr="00B738F8" w:rsidRDefault="00B738F8" w:rsidP="00B738F8">
            <w:pPr>
              <w:rPr>
                <w:b/>
                <w:bCs/>
              </w:rPr>
            </w:pPr>
            <w:bookmarkStart w:id="4" w:name="dbluepink" w:colFirst="1" w:colLast="1"/>
            <w:bookmarkStart w:id="5" w:name="dmeeting" w:colFirst="2" w:colLast="2"/>
            <w:bookmarkEnd w:id="1"/>
            <w:r w:rsidRPr="00B738F8">
              <w:rPr>
                <w:b/>
                <w:bCs/>
              </w:rPr>
              <w:t>Question(s):</w:t>
            </w:r>
          </w:p>
        </w:tc>
        <w:tc>
          <w:tcPr>
            <w:tcW w:w="4026" w:type="dxa"/>
          </w:tcPr>
          <w:p w14:paraId="44806155" w14:textId="3E27A936" w:rsidR="00B738F8" w:rsidRPr="00B738F8" w:rsidRDefault="00AA4560" w:rsidP="00B738F8">
            <w:pPr>
              <w:pStyle w:val="TSBHeaderQuestion"/>
            </w:pPr>
            <w:r>
              <w:t>RG-</w:t>
            </w:r>
            <w:r w:rsidR="00B16643">
              <w:t>WTSA</w:t>
            </w:r>
          </w:p>
        </w:tc>
        <w:tc>
          <w:tcPr>
            <w:tcW w:w="4026" w:type="dxa"/>
          </w:tcPr>
          <w:p w14:paraId="0C22DE83" w14:textId="5527A337" w:rsidR="00B738F8" w:rsidRPr="00B738F8" w:rsidRDefault="00B738F8" w:rsidP="00B738F8">
            <w:pPr>
              <w:pStyle w:val="VenueDate"/>
            </w:pPr>
            <w:r w:rsidRPr="00B738F8">
              <w:t xml:space="preserve">Geneva, </w:t>
            </w:r>
            <w:r w:rsidR="00AC16FC" w:rsidRPr="00AC16FC">
              <w:t>29 July – 2 August 2024</w:t>
            </w:r>
          </w:p>
        </w:tc>
      </w:tr>
      <w:tr w:rsidR="00B738F8" w:rsidRPr="00B738F8" w14:paraId="43D83B64" w14:textId="77777777" w:rsidTr="00FC7EC2">
        <w:trPr>
          <w:cantSplit/>
        </w:trPr>
        <w:tc>
          <w:tcPr>
            <w:tcW w:w="9639" w:type="dxa"/>
            <w:gridSpan w:val="4"/>
          </w:tcPr>
          <w:p w14:paraId="295F309A" w14:textId="03E7114F" w:rsidR="00B738F8" w:rsidRPr="00B738F8" w:rsidRDefault="00B738F8" w:rsidP="00B738F8">
            <w:pPr>
              <w:jc w:val="center"/>
              <w:rPr>
                <w:b/>
                <w:bCs/>
              </w:rPr>
            </w:pPr>
            <w:bookmarkStart w:id="6" w:name="ddoctype"/>
            <w:bookmarkStart w:id="7" w:name="dtitle" w:colFirst="0" w:colLast="0"/>
            <w:bookmarkEnd w:id="4"/>
            <w:bookmarkEnd w:id="5"/>
            <w:r w:rsidRPr="00B738F8">
              <w:rPr>
                <w:b/>
                <w:bCs/>
              </w:rPr>
              <w:t>TD</w:t>
            </w:r>
          </w:p>
        </w:tc>
      </w:tr>
      <w:tr w:rsidR="00B738F8" w:rsidRPr="00B738F8" w14:paraId="01834B76" w14:textId="77777777" w:rsidTr="00162694">
        <w:trPr>
          <w:cantSplit/>
        </w:trPr>
        <w:tc>
          <w:tcPr>
            <w:tcW w:w="1587" w:type="dxa"/>
            <w:gridSpan w:val="2"/>
          </w:tcPr>
          <w:p w14:paraId="596B550D" w14:textId="77777777" w:rsidR="00B738F8" w:rsidRPr="00B738F8" w:rsidRDefault="00B738F8" w:rsidP="00B738F8">
            <w:pPr>
              <w:rPr>
                <w:b/>
                <w:bCs/>
              </w:rPr>
            </w:pPr>
            <w:bookmarkStart w:id="8" w:name="dsource" w:colFirst="1" w:colLast="1"/>
            <w:bookmarkEnd w:id="6"/>
            <w:bookmarkEnd w:id="7"/>
            <w:r w:rsidRPr="00B738F8">
              <w:rPr>
                <w:b/>
                <w:bCs/>
              </w:rPr>
              <w:t>Source:</w:t>
            </w:r>
          </w:p>
        </w:tc>
        <w:tc>
          <w:tcPr>
            <w:tcW w:w="8052" w:type="dxa"/>
            <w:gridSpan w:val="2"/>
          </w:tcPr>
          <w:p w14:paraId="05AAB8E1" w14:textId="7FF061CF" w:rsidR="00B738F8" w:rsidRPr="00B738F8" w:rsidRDefault="00B738F8" w:rsidP="00B738F8">
            <w:pPr>
              <w:pStyle w:val="TSBHeaderSource"/>
            </w:pPr>
            <w:r w:rsidRPr="00B738F8">
              <w:t>Rapporteur, RG-</w:t>
            </w:r>
            <w:r w:rsidR="00B16643">
              <w:t>WTSA</w:t>
            </w:r>
          </w:p>
        </w:tc>
      </w:tr>
      <w:tr w:rsidR="00B738F8" w:rsidRPr="00B738F8" w14:paraId="4F60057B" w14:textId="77777777" w:rsidTr="00162694">
        <w:trPr>
          <w:cantSplit/>
        </w:trPr>
        <w:tc>
          <w:tcPr>
            <w:tcW w:w="1587" w:type="dxa"/>
            <w:gridSpan w:val="2"/>
            <w:tcBorders>
              <w:bottom w:val="single" w:sz="4" w:space="0" w:color="auto"/>
            </w:tcBorders>
          </w:tcPr>
          <w:p w14:paraId="24F2986E" w14:textId="77777777" w:rsidR="00B738F8" w:rsidRPr="00B738F8" w:rsidRDefault="00B738F8" w:rsidP="00B738F8">
            <w:pPr>
              <w:rPr>
                <w:b/>
                <w:bCs/>
              </w:rPr>
            </w:pPr>
            <w:bookmarkStart w:id="9" w:name="dtitle1" w:colFirst="1" w:colLast="1"/>
            <w:bookmarkEnd w:id="8"/>
            <w:r w:rsidRPr="00B738F8">
              <w:rPr>
                <w:b/>
                <w:bCs/>
              </w:rPr>
              <w:t>Title:</w:t>
            </w:r>
          </w:p>
        </w:tc>
        <w:tc>
          <w:tcPr>
            <w:tcW w:w="8052" w:type="dxa"/>
            <w:gridSpan w:val="2"/>
            <w:tcBorders>
              <w:bottom w:val="single" w:sz="4" w:space="0" w:color="auto"/>
            </w:tcBorders>
          </w:tcPr>
          <w:p w14:paraId="09CE6E09" w14:textId="7C11D599" w:rsidR="00B738F8" w:rsidRPr="00B738F8" w:rsidRDefault="00AC16FC" w:rsidP="00B738F8">
            <w:pPr>
              <w:pStyle w:val="TSBHeaderTitle"/>
            </w:pPr>
            <w:r>
              <w:t>D</w:t>
            </w:r>
            <w:r w:rsidRPr="00AC16FC">
              <w:t xml:space="preserve">raft agenda </w:t>
            </w:r>
            <w:r>
              <w:t>of</w:t>
            </w:r>
            <w:r w:rsidRPr="00AC16FC">
              <w:t xml:space="preserve"> </w:t>
            </w:r>
            <w:r w:rsidR="00B16643">
              <w:t xml:space="preserve">RG-WTSA </w:t>
            </w:r>
            <w:r>
              <w:t>on 30</w:t>
            </w:r>
            <w:r w:rsidRPr="00AC16FC">
              <w:t xml:space="preserve"> July 2024</w:t>
            </w:r>
          </w:p>
        </w:tc>
      </w:tr>
      <w:tr w:rsidR="00B16643" w:rsidRPr="00284D08" w14:paraId="44575018" w14:textId="77777777" w:rsidTr="00B3674C">
        <w:trPr>
          <w:cantSplit/>
        </w:trPr>
        <w:tc>
          <w:tcPr>
            <w:tcW w:w="1587" w:type="dxa"/>
            <w:gridSpan w:val="2"/>
            <w:tcBorders>
              <w:top w:val="single" w:sz="4" w:space="0" w:color="auto"/>
              <w:bottom w:val="single" w:sz="4" w:space="0" w:color="auto"/>
            </w:tcBorders>
          </w:tcPr>
          <w:p w14:paraId="571BDB03" w14:textId="77777777" w:rsidR="00B16643" w:rsidRPr="00136DDD" w:rsidRDefault="00B16643" w:rsidP="00B16643">
            <w:pPr>
              <w:rPr>
                <w:b/>
                <w:bCs/>
              </w:rPr>
            </w:pPr>
            <w:bookmarkStart w:id="10" w:name="dcontact"/>
            <w:bookmarkStart w:id="11" w:name="dcontact1"/>
            <w:bookmarkStart w:id="12" w:name="dcontent1" w:colFirst="1" w:colLast="1"/>
            <w:bookmarkStart w:id="13" w:name="_Hlk156134805"/>
            <w:bookmarkStart w:id="14" w:name="_Hlk98768222"/>
            <w:bookmarkEnd w:id="2"/>
            <w:bookmarkEnd w:id="9"/>
            <w:r w:rsidRPr="2149A48D">
              <w:rPr>
                <w:b/>
                <w:bCs/>
              </w:rPr>
              <w:t>Contact:</w:t>
            </w:r>
          </w:p>
        </w:tc>
        <w:tc>
          <w:tcPr>
            <w:tcW w:w="4026" w:type="dxa"/>
            <w:tcBorders>
              <w:top w:val="single" w:sz="4" w:space="0" w:color="auto"/>
              <w:left w:val="nil"/>
              <w:bottom w:val="single" w:sz="4" w:space="0" w:color="auto"/>
              <w:right w:val="nil"/>
            </w:tcBorders>
          </w:tcPr>
          <w:p w14:paraId="62ADEF8F" w14:textId="5BD454F9" w:rsidR="00B16643" w:rsidRPr="00B16643" w:rsidRDefault="00B16643" w:rsidP="00B16643">
            <w:pPr>
              <w:spacing w:line="256" w:lineRule="auto"/>
              <w:rPr>
                <w:rFonts w:asciiTheme="majorBidi" w:hAnsiTheme="majorBidi" w:cstheme="majorBidi"/>
                <w:bCs/>
                <w:lang w:val="fr-FR"/>
              </w:rPr>
            </w:pPr>
            <w:r>
              <w:rPr>
                <w:rFonts w:asciiTheme="majorBidi" w:hAnsiTheme="majorBidi" w:cstheme="majorBidi"/>
                <w:bCs/>
                <w:lang w:val="fr-FR"/>
              </w:rPr>
              <w:t>Fang LI</w:t>
            </w:r>
            <w:r>
              <w:rPr>
                <w:rFonts w:asciiTheme="majorBidi" w:hAnsiTheme="majorBidi" w:cstheme="majorBidi"/>
                <w:bCs/>
                <w:lang w:val="fr-FR"/>
              </w:rPr>
              <w:br/>
              <w:t>Rapporteur, TSAG RG-WTSA</w:t>
            </w:r>
            <w:r>
              <w:rPr>
                <w:rFonts w:asciiTheme="majorBidi" w:hAnsiTheme="majorBidi" w:cstheme="majorBidi"/>
                <w:bCs/>
                <w:lang w:val="fr-FR"/>
              </w:rPr>
              <w:br/>
              <w:t>CAICT, MIIT, China</w:t>
            </w:r>
          </w:p>
        </w:tc>
        <w:tc>
          <w:tcPr>
            <w:tcW w:w="4026" w:type="dxa"/>
            <w:tcBorders>
              <w:top w:val="single" w:sz="4" w:space="0" w:color="auto"/>
              <w:left w:val="nil"/>
              <w:bottom w:val="single" w:sz="4" w:space="0" w:color="auto"/>
              <w:right w:val="nil"/>
            </w:tcBorders>
          </w:tcPr>
          <w:p w14:paraId="45CC2940" w14:textId="2CC93D9D" w:rsidR="00B16643" w:rsidRPr="00B16643" w:rsidRDefault="00B16643" w:rsidP="00B16643">
            <w:pPr>
              <w:spacing w:line="256" w:lineRule="auto"/>
              <w:rPr>
                <w:rFonts w:asciiTheme="majorBidi" w:hAnsiTheme="majorBidi" w:cstheme="majorBidi"/>
                <w:bCs/>
                <w:lang w:val="de-DE"/>
              </w:rPr>
            </w:pPr>
            <w:r>
              <w:rPr>
                <w:rFonts w:asciiTheme="majorBidi" w:hAnsiTheme="majorBidi" w:cstheme="majorBidi"/>
                <w:bCs/>
                <w:lang w:val="de-DE"/>
              </w:rPr>
              <w:t>Tel: +86-10-62300104</w:t>
            </w:r>
            <w:r>
              <w:rPr>
                <w:rFonts w:asciiTheme="majorBidi" w:hAnsiTheme="majorBidi" w:cstheme="majorBidi"/>
                <w:bCs/>
                <w:lang w:val="de-DE"/>
              </w:rPr>
              <w:br/>
              <w:t xml:space="preserve">E-mail: </w:t>
            </w:r>
            <w:r w:rsidR="009E1EE0">
              <w:fldChar w:fldCharType="begin"/>
            </w:r>
            <w:r w:rsidR="009E1EE0" w:rsidRPr="00284D08">
              <w:rPr>
                <w:lang w:val="de-DE"/>
              </w:rPr>
              <w:instrText>HYPERLINK "mailto:lifang@caict.ac.cn"</w:instrText>
            </w:r>
            <w:r w:rsidR="009E1EE0">
              <w:fldChar w:fldCharType="separate"/>
            </w:r>
            <w:r w:rsidRPr="00284D08">
              <w:rPr>
                <w:rStyle w:val="Hyperlink"/>
                <w:rFonts w:asciiTheme="majorBidi" w:hAnsiTheme="majorBidi" w:cstheme="majorBidi"/>
                <w:lang w:val="de-DE"/>
              </w:rPr>
              <w:t>lifang@caict.ac.cn</w:t>
            </w:r>
            <w:r w:rsidR="009E1EE0">
              <w:rPr>
                <w:rStyle w:val="Hyperlink"/>
                <w:rFonts w:asciiTheme="majorBidi" w:hAnsiTheme="majorBidi" w:cstheme="majorBidi"/>
                <w:lang w:val="fr-FR"/>
              </w:rPr>
              <w:fldChar w:fldCharType="end"/>
            </w:r>
            <w:r w:rsidRPr="00284D08">
              <w:rPr>
                <w:rStyle w:val="Hyperlink"/>
                <w:rFonts w:asciiTheme="majorBidi" w:hAnsiTheme="majorBidi" w:cstheme="majorBidi"/>
                <w:bCs/>
                <w:lang w:val="de-DE"/>
              </w:rPr>
              <w:t xml:space="preserve"> </w:t>
            </w:r>
          </w:p>
        </w:tc>
      </w:tr>
      <w:tr w:rsidR="00B3674C" w:rsidRPr="00284D08" w14:paraId="3F7EB42F" w14:textId="77777777" w:rsidTr="00FC7EC2">
        <w:trPr>
          <w:cantSplit/>
        </w:trPr>
        <w:tc>
          <w:tcPr>
            <w:tcW w:w="1587" w:type="dxa"/>
            <w:gridSpan w:val="2"/>
            <w:tcBorders>
              <w:top w:val="single" w:sz="4" w:space="0" w:color="auto"/>
            </w:tcBorders>
          </w:tcPr>
          <w:p w14:paraId="00F73C96" w14:textId="77777777" w:rsidR="00B3674C" w:rsidRPr="00B16643" w:rsidRDefault="00B3674C" w:rsidP="00FC7EC2">
            <w:pPr>
              <w:rPr>
                <w:b/>
                <w:bCs/>
              </w:rPr>
            </w:pPr>
            <w:r w:rsidRPr="00B16643">
              <w:rPr>
                <w:b/>
                <w:bCs/>
              </w:rPr>
              <w:t>Contact:</w:t>
            </w:r>
          </w:p>
        </w:tc>
        <w:tc>
          <w:tcPr>
            <w:tcW w:w="4026" w:type="dxa"/>
            <w:tcBorders>
              <w:top w:val="single" w:sz="4" w:space="0" w:color="auto"/>
              <w:left w:val="nil"/>
              <w:bottom w:val="single" w:sz="4" w:space="0" w:color="auto"/>
              <w:right w:val="nil"/>
            </w:tcBorders>
          </w:tcPr>
          <w:p w14:paraId="27DBFFF7" w14:textId="77777777" w:rsidR="00B3674C" w:rsidRPr="00162694" w:rsidRDefault="00B3674C" w:rsidP="00FC7EC2">
            <w:pPr>
              <w:spacing w:line="256" w:lineRule="auto"/>
              <w:rPr>
                <w:rFonts w:asciiTheme="majorBidi" w:hAnsiTheme="majorBidi" w:cstheme="majorBidi"/>
                <w:bCs/>
                <w:lang w:val="fr-FR"/>
              </w:rPr>
            </w:pPr>
            <w:r w:rsidRPr="00162694">
              <w:rPr>
                <w:rFonts w:asciiTheme="majorBidi" w:hAnsiTheme="majorBidi" w:cstheme="majorBidi"/>
                <w:bCs/>
                <w:lang w:val="fr-FR"/>
              </w:rPr>
              <w:t xml:space="preserve">Samuel K. </w:t>
            </w:r>
            <w:proofErr w:type="spellStart"/>
            <w:r w:rsidRPr="00162694">
              <w:rPr>
                <w:rFonts w:asciiTheme="majorBidi" w:hAnsiTheme="majorBidi" w:cstheme="majorBidi"/>
                <w:bCs/>
                <w:lang w:val="fr-FR"/>
              </w:rPr>
              <w:t>Agyekum</w:t>
            </w:r>
            <w:proofErr w:type="spellEnd"/>
          </w:p>
          <w:p w14:paraId="3DF7666C" w14:textId="77777777" w:rsidR="00B3674C" w:rsidRPr="00162694" w:rsidRDefault="00B3674C" w:rsidP="00FC7EC2">
            <w:pPr>
              <w:spacing w:line="257" w:lineRule="auto"/>
              <w:contextualSpacing/>
              <w:rPr>
                <w:rFonts w:asciiTheme="majorBidi" w:hAnsiTheme="majorBidi" w:cstheme="majorBidi"/>
                <w:bCs/>
                <w:lang w:val="fr-FR"/>
              </w:rPr>
            </w:pPr>
            <w:r w:rsidRPr="00162694">
              <w:rPr>
                <w:rFonts w:asciiTheme="majorBidi" w:hAnsiTheme="majorBidi" w:cstheme="majorBidi"/>
                <w:bCs/>
                <w:lang w:val="fr-FR"/>
              </w:rPr>
              <w:t>Associate Rapporteur, TSAG RG-WTSA</w:t>
            </w:r>
          </w:p>
          <w:p w14:paraId="57210B59" w14:textId="77777777" w:rsidR="00B3674C" w:rsidRPr="00B16643" w:rsidRDefault="00B3674C" w:rsidP="00FC7EC2">
            <w:pPr>
              <w:spacing w:line="257" w:lineRule="auto"/>
              <w:contextualSpacing/>
              <w:rPr>
                <w:rFonts w:asciiTheme="majorBidi" w:hAnsiTheme="majorBidi" w:cstheme="majorBidi"/>
                <w:bCs/>
                <w:lang w:val="fr-FR"/>
              </w:rPr>
            </w:pPr>
            <w:r w:rsidRPr="00162694">
              <w:rPr>
                <w:rFonts w:asciiTheme="majorBidi" w:hAnsiTheme="majorBidi" w:cstheme="majorBidi"/>
                <w:bCs/>
              </w:rPr>
              <w:t>National Communications Authority, Ghana</w:t>
            </w:r>
            <w:r w:rsidRPr="00162694">
              <w:rPr>
                <w:rFonts w:asciiTheme="majorBidi" w:hAnsiTheme="majorBidi" w:cstheme="majorBidi"/>
                <w:bCs/>
              </w:rPr>
              <w:tab/>
            </w:r>
          </w:p>
        </w:tc>
        <w:tc>
          <w:tcPr>
            <w:tcW w:w="4026" w:type="dxa"/>
            <w:tcBorders>
              <w:top w:val="single" w:sz="4" w:space="0" w:color="auto"/>
              <w:left w:val="nil"/>
              <w:right w:val="nil"/>
            </w:tcBorders>
          </w:tcPr>
          <w:p w14:paraId="29BD29DA" w14:textId="77777777" w:rsidR="00B3674C" w:rsidRPr="00284D08" w:rsidRDefault="00B3674C" w:rsidP="00FC7EC2">
            <w:pPr>
              <w:tabs>
                <w:tab w:val="left" w:pos="794"/>
              </w:tabs>
              <w:rPr>
                <w:rFonts w:eastAsia="SimSun"/>
                <w:bCs/>
                <w:lang w:val="de-DE"/>
              </w:rPr>
            </w:pPr>
            <w:r w:rsidRPr="00284D08">
              <w:rPr>
                <w:rFonts w:eastAsia="SimSun"/>
                <w:bCs/>
                <w:lang w:val="de-DE"/>
              </w:rPr>
              <w:t>Tel: +233 20 8996476</w:t>
            </w:r>
          </w:p>
          <w:p w14:paraId="58FB65D6" w14:textId="51499938" w:rsidR="00B3674C" w:rsidRPr="00B16643" w:rsidRDefault="00B3674C" w:rsidP="00FC7EC2">
            <w:pPr>
              <w:spacing w:line="256" w:lineRule="auto"/>
              <w:rPr>
                <w:rFonts w:asciiTheme="majorBidi" w:hAnsiTheme="majorBidi" w:cstheme="majorBidi"/>
                <w:bCs/>
                <w:lang w:val="de-DE"/>
              </w:rPr>
            </w:pPr>
            <w:r w:rsidRPr="00284D08">
              <w:rPr>
                <w:rFonts w:eastAsia="SimSun"/>
                <w:bCs/>
                <w:lang w:val="de-DE"/>
              </w:rPr>
              <w:t xml:space="preserve">E-mail: </w:t>
            </w:r>
            <w:hyperlink r:id="rId12" w:history="1">
              <w:r w:rsidR="009E1EE0" w:rsidRPr="009070DF">
                <w:rPr>
                  <w:rStyle w:val="Hyperlink"/>
                  <w:rFonts w:eastAsia="SimSun"/>
                  <w:bCs/>
                  <w:lang w:val="de-DE"/>
                </w:rPr>
                <w:t>samuel.agyekum@nca.org.gh</w:t>
              </w:r>
            </w:hyperlink>
            <w:r w:rsidR="009E1EE0">
              <w:rPr>
                <w:rFonts w:eastAsia="SimSun"/>
                <w:bCs/>
                <w:lang w:val="de-DE"/>
              </w:rPr>
              <w:t xml:space="preserve"> </w:t>
            </w:r>
            <w:r w:rsidRPr="00B16643" w:rsidDel="00B53EC5">
              <w:rPr>
                <w:rFonts w:asciiTheme="majorBidi" w:hAnsiTheme="majorBidi" w:cstheme="majorBidi"/>
                <w:bCs/>
                <w:lang w:val="de-DE"/>
              </w:rPr>
              <w:t xml:space="preserve"> </w:t>
            </w:r>
          </w:p>
        </w:tc>
      </w:tr>
      <w:tr w:rsidR="00B3674C" w:rsidRPr="00672EC6" w14:paraId="52042989" w14:textId="77777777" w:rsidTr="00B3674C">
        <w:trPr>
          <w:cantSplit/>
        </w:trPr>
        <w:tc>
          <w:tcPr>
            <w:tcW w:w="1587" w:type="dxa"/>
            <w:gridSpan w:val="2"/>
            <w:tcBorders>
              <w:top w:val="single" w:sz="4" w:space="0" w:color="auto"/>
              <w:bottom w:val="single" w:sz="4" w:space="0" w:color="auto"/>
            </w:tcBorders>
          </w:tcPr>
          <w:p w14:paraId="29EBF44A" w14:textId="5FDD8B9C" w:rsidR="00B3674C" w:rsidRPr="2149A48D" w:rsidRDefault="00B3674C" w:rsidP="00B3674C">
            <w:pPr>
              <w:rPr>
                <w:b/>
                <w:bCs/>
              </w:rPr>
            </w:pPr>
            <w:r w:rsidRPr="00B16643">
              <w:rPr>
                <w:b/>
                <w:bCs/>
              </w:rPr>
              <w:t>Contact:</w:t>
            </w:r>
          </w:p>
        </w:tc>
        <w:tc>
          <w:tcPr>
            <w:tcW w:w="4026" w:type="dxa"/>
            <w:tcBorders>
              <w:top w:val="single" w:sz="4" w:space="0" w:color="auto"/>
              <w:left w:val="nil"/>
              <w:bottom w:val="single" w:sz="4" w:space="0" w:color="auto"/>
              <w:right w:val="nil"/>
            </w:tcBorders>
          </w:tcPr>
          <w:p w14:paraId="5C077BC5" w14:textId="5141D276" w:rsidR="00B3674C" w:rsidRPr="00535C81" w:rsidRDefault="00B3674C" w:rsidP="00B3674C">
            <w:pPr>
              <w:spacing w:line="256" w:lineRule="auto"/>
              <w:rPr>
                <w:rFonts w:asciiTheme="majorBidi" w:hAnsiTheme="majorBidi" w:cstheme="majorBidi"/>
                <w:bCs/>
              </w:rPr>
            </w:pPr>
            <w:r w:rsidRPr="00B16643">
              <w:rPr>
                <w:rFonts w:asciiTheme="majorBidi" w:hAnsiTheme="majorBidi" w:cstheme="majorBidi"/>
                <w:bCs/>
              </w:rPr>
              <w:t>Evgeny Tonkikh</w:t>
            </w:r>
            <w:r w:rsidRPr="00B16643">
              <w:rPr>
                <w:rFonts w:asciiTheme="majorBidi" w:hAnsiTheme="majorBidi" w:cstheme="majorBidi"/>
                <w:bCs/>
              </w:rPr>
              <w:br/>
              <w:t>Associate Rapporteur, TSAG RG-WTSA</w:t>
            </w:r>
            <w:r>
              <w:rPr>
                <w:rFonts w:asciiTheme="majorBidi" w:hAnsiTheme="majorBidi" w:cstheme="majorBidi"/>
                <w:bCs/>
              </w:rPr>
              <w:br/>
            </w:r>
            <w:r w:rsidRPr="00B16643">
              <w:rPr>
                <w:rFonts w:asciiTheme="majorBidi" w:hAnsiTheme="majorBidi" w:cstheme="majorBidi"/>
                <w:bCs/>
              </w:rPr>
              <w:t>Russian Federation</w:t>
            </w:r>
          </w:p>
        </w:tc>
        <w:tc>
          <w:tcPr>
            <w:tcW w:w="4026" w:type="dxa"/>
            <w:tcBorders>
              <w:top w:val="single" w:sz="4" w:space="0" w:color="auto"/>
              <w:left w:val="nil"/>
              <w:bottom w:val="single" w:sz="4" w:space="0" w:color="auto"/>
              <w:right w:val="nil"/>
            </w:tcBorders>
          </w:tcPr>
          <w:p w14:paraId="262419F2" w14:textId="6533DD32" w:rsidR="00B3674C" w:rsidRDefault="00B3674C" w:rsidP="00B3674C">
            <w:pPr>
              <w:spacing w:line="256" w:lineRule="auto"/>
              <w:rPr>
                <w:rFonts w:asciiTheme="majorBidi" w:hAnsiTheme="majorBidi" w:cstheme="majorBidi"/>
                <w:bCs/>
                <w:lang w:val="de-DE"/>
              </w:rPr>
            </w:pPr>
            <w:r w:rsidRPr="00B16643">
              <w:rPr>
                <w:rFonts w:asciiTheme="majorBidi" w:hAnsiTheme="majorBidi" w:cstheme="majorBidi"/>
                <w:bCs/>
                <w:lang w:val="de-DE"/>
              </w:rPr>
              <w:t>Tel: +7 (495) 647-17-77 ext. 1055</w:t>
            </w:r>
            <w:r>
              <w:rPr>
                <w:rFonts w:asciiTheme="majorBidi" w:hAnsiTheme="majorBidi" w:cstheme="majorBidi"/>
                <w:bCs/>
                <w:lang w:val="de-DE"/>
              </w:rPr>
              <w:br/>
            </w:r>
            <w:r w:rsidRPr="00B16643">
              <w:rPr>
                <w:rFonts w:asciiTheme="majorBidi" w:hAnsiTheme="majorBidi" w:cstheme="majorBidi"/>
                <w:bCs/>
                <w:lang w:val="de-DE"/>
              </w:rPr>
              <w:t xml:space="preserve">E-mail: </w:t>
            </w:r>
            <w:hyperlink r:id="rId13" w:history="1">
              <w:r w:rsidRPr="00B16643">
                <w:rPr>
                  <w:rStyle w:val="Hyperlink"/>
                  <w:rFonts w:asciiTheme="majorBidi" w:hAnsiTheme="majorBidi" w:cstheme="majorBidi"/>
                  <w:bCs/>
                  <w:lang w:val="de-DE"/>
                </w:rPr>
                <w:t>et@niir.ru</w:t>
              </w:r>
            </w:hyperlink>
            <w:r w:rsidRPr="00B16643">
              <w:rPr>
                <w:rFonts w:asciiTheme="majorBidi" w:hAnsiTheme="majorBidi" w:cstheme="majorBidi"/>
                <w:bCs/>
                <w:lang w:val="de-DE"/>
              </w:rPr>
              <w:t xml:space="preserve"> </w:t>
            </w:r>
          </w:p>
        </w:tc>
      </w:tr>
      <w:tr w:rsidR="00B3674C" w:rsidRPr="00284D08" w14:paraId="47301296" w14:textId="77777777" w:rsidTr="00B3674C">
        <w:trPr>
          <w:cantSplit/>
        </w:trPr>
        <w:tc>
          <w:tcPr>
            <w:tcW w:w="1587" w:type="dxa"/>
            <w:gridSpan w:val="2"/>
            <w:tcBorders>
              <w:bottom w:val="single" w:sz="4" w:space="0" w:color="auto"/>
            </w:tcBorders>
          </w:tcPr>
          <w:p w14:paraId="3E922D6B" w14:textId="6541E3A1" w:rsidR="00B3674C" w:rsidRPr="00B16643" w:rsidRDefault="00B3674C" w:rsidP="00B3674C">
            <w:pPr>
              <w:rPr>
                <w:b/>
                <w:bCs/>
              </w:rPr>
            </w:pPr>
            <w:r w:rsidRPr="00B16643">
              <w:rPr>
                <w:b/>
                <w:bCs/>
              </w:rPr>
              <w:t>Contact:</w:t>
            </w:r>
          </w:p>
        </w:tc>
        <w:tc>
          <w:tcPr>
            <w:tcW w:w="4026" w:type="dxa"/>
            <w:tcBorders>
              <w:left w:val="nil"/>
              <w:bottom w:val="single" w:sz="4" w:space="0" w:color="auto"/>
              <w:right w:val="nil"/>
            </w:tcBorders>
          </w:tcPr>
          <w:p w14:paraId="08E53D36" w14:textId="2BC67DFE" w:rsidR="00B3674C" w:rsidRPr="00B16643" w:rsidRDefault="00B3674C" w:rsidP="00B3674C">
            <w:pPr>
              <w:spacing w:line="256" w:lineRule="auto"/>
              <w:rPr>
                <w:rFonts w:asciiTheme="majorBidi" w:hAnsiTheme="majorBidi" w:cstheme="majorBidi"/>
                <w:bCs/>
              </w:rPr>
            </w:pPr>
            <w:r>
              <w:rPr>
                <w:rFonts w:asciiTheme="majorBidi" w:hAnsiTheme="majorBidi" w:cstheme="majorBidi"/>
                <w:bCs/>
                <w:lang w:val="fr-FR"/>
              </w:rPr>
              <w:t>Xiaoya Yang</w:t>
            </w:r>
            <w:r>
              <w:rPr>
                <w:rFonts w:asciiTheme="majorBidi" w:hAnsiTheme="majorBidi" w:cstheme="majorBidi"/>
                <w:bCs/>
                <w:lang w:val="fr-FR"/>
              </w:rPr>
              <w:br/>
              <w:t>ITU-TSB</w:t>
            </w:r>
          </w:p>
        </w:tc>
        <w:tc>
          <w:tcPr>
            <w:tcW w:w="4026" w:type="dxa"/>
            <w:tcBorders>
              <w:left w:val="nil"/>
              <w:bottom w:val="single" w:sz="4" w:space="0" w:color="auto"/>
              <w:right w:val="nil"/>
            </w:tcBorders>
          </w:tcPr>
          <w:p w14:paraId="5D6A0433" w14:textId="78DC3F54" w:rsidR="00B3674C" w:rsidRPr="00B16643" w:rsidRDefault="00B3674C" w:rsidP="00B3674C">
            <w:pPr>
              <w:spacing w:line="256" w:lineRule="auto"/>
              <w:rPr>
                <w:rFonts w:asciiTheme="majorBidi" w:hAnsiTheme="majorBidi" w:cstheme="majorBidi"/>
                <w:bCs/>
                <w:lang w:val="de-DE"/>
              </w:rPr>
            </w:pPr>
            <w:r w:rsidRPr="00B16643">
              <w:rPr>
                <w:rFonts w:asciiTheme="majorBidi" w:hAnsiTheme="majorBidi" w:cstheme="majorBidi"/>
                <w:bCs/>
                <w:lang w:val="de-DE"/>
              </w:rPr>
              <w:t xml:space="preserve">E-mail: </w:t>
            </w:r>
            <w:r w:rsidR="009E1EE0">
              <w:fldChar w:fldCharType="begin"/>
            </w:r>
            <w:r w:rsidR="009E1EE0" w:rsidRPr="00284D08">
              <w:rPr>
                <w:lang w:val="de-DE"/>
              </w:rPr>
              <w:instrText>HYPERLINK "mailto:xiaoya.yang@itu.int"</w:instrText>
            </w:r>
            <w:r w:rsidR="009E1EE0">
              <w:fldChar w:fldCharType="separate"/>
            </w:r>
            <w:r w:rsidRPr="00AE4262">
              <w:rPr>
                <w:rStyle w:val="Hyperlink"/>
                <w:rFonts w:asciiTheme="majorBidi" w:hAnsiTheme="majorBidi" w:cstheme="majorBidi"/>
                <w:bCs/>
                <w:lang w:val="de-DE"/>
              </w:rPr>
              <w:t>xiaoya.yang@itu.int</w:t>
            </w:r>
            <w:r w:rsidR="009E1EE0">
              <w:rPr>
                <w:rStyle w:val="Hyperlink"/>
                <w:rFonts w:asciiTheme="majorBidi" w:hAnsiTheme="majorBidi" w:cstheme="majorBidi"/>
                <w:bCs/>
                <w:lang w:val="de-DE"/>
              </w:rPr>
              <w:fldChar w:fldCharType="end"/>
            </w:r>
            <w:r>
              <w:rPr>
                <w:rFonts w:asciiTheme="majorBidi" w:hAnsiTheme="majorBidi" w:cstheme="majorBidi"/>
                <w:bCs/>
                <w:lang w:val="de-DE"/>
              </w:rPr>
              <w:t xml:space="preserve"> </w:t>
            </w:r>
          </w:p>
        </w:tc>
      </w:tr>
      <w:bookmarkEnd w:id="10"/>
      <w:bookmarkEnd w:id="11"/>
      <w:bookmarkEnd w:id="12"/>
      <w:bookmarkEnd w:id="13"/>
    </w:tbl>
    <w:p w14:paraId="001CA3C9" w14:textId="77777777" w:rsidR="00DB0706" w:rsidRPr="00284D08"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05809" w:rsidRDefault="0089088E" w:rsidP="005976A1">
            <w:pPr>
              <w:rPr>
                <w:b/>
                <w:bCs/>
              </w:rPr>
            </w:pPr>
            <w:r w:rsidRPr="00105809">
              <w:rPr>
                <w:b/>
                <w:bCs/>
              </w:rPr>
              <w:t>Abstract:</w:t>
            </w:r>
          </w:p>
        </w:tc>
        <w:tc>
          <w:tcPr>
            <w:tcW w:w="8051" w:type="dxa"/>
          </w:tcPr>
          <w:p w14:paraId="2E4B0C30" w14:textId="7595171E" w:rsidR="0089088E" w:rsidRPr="00105809" w:rsidRDefault="00105809" w:rsidP="00397713">
            <w:pPr>
              <w:pStyle w:val="TSBHeaderSummary"/>
            </w:pPr>
            <w:r w:rsidRPr="00105809">
              <w:t xml:space="preserve">The document </w:t>
            </w:r>
            <w:r w:rsidR="00D15A0E">
              <w:t xml:space="preserve">contains </w:t>
            </w:r>
            <w:r w:rsidR="00D15A0E" w:rsidRPr="00D15A0E">
              <w:t xml:space="preserve">draft agenda and document allocation for the session of the TSAG Rapporteur Group on WTSA Preparations during this TSAG meeting (Geneva, </w:t>
            </w:r>
            <w:r w:rsidR="00AC16FC" w:rsidRPr="00AC16FC">
              <w:t>29 July – 2 August 2024</w:t>
            </w:r>
            <w:r w:rsidR="00D15A0E" w:rsidRPr="00D15A0E">
              <w:t>)</w:t>
            </w:r>
            <w:r w:rsidRPr="00105809">
              <w:t>.</w:t>
            </w:r>
          </w:p>
        </w:tc>
      </w:tr>
    </w:tbl>
    <w:p w14:paraId="67B7BEC7" w14:textId="77777777" w:rsidR="00F80FE2" w:rsidRDefault="00F80FE2">
      <w:pPr>
        <w:spacing w:before="0" w:after="160" w:line="259" w:lineRule="auto"/>
        <w:rPr>
          <w:b/>
          <w:bCs/>
          <w:sz w:val="22"/>
          <w:szCs w:val="22"/>
          <w:lang w:eastAsia="zh-CN"/>
        </w:rPr>
      </w:pPr>
      <w:bookmarkStart w:id="15" w:name="_Toc508133747"/>
      <w:bookmarkStart w:id="16" w:name="_Toc138999124"/>
      <w:bookmarkEnd w:id="14"/>
      <w:r>
        <w:rPr>
          <w:b/>
          <w:bCs/>
          <w:sz w:val="22"/>
          <w:szCs w:val="22"/>
          <w:lang w:eastAsia="zh-CN"/>
        </w:rPr>
        <w:br w:type="page"/>
      </w:r>
    </w:p>
    <w:p w14:paraId="342168DC" w14:textId="6E74C1F3" w:rsidR="00D15A0E" w:rsidRDefault="001C7E8A" w:rsidP="00F80FE2">
      <w:pPr>
        <w:keepNext/>
        <w:spacing w:after="120"/>
        <w:ind w:left="90"/>
        <w:rPr>
          <w:b/>
          <w:bCs/>
          <w:sz w:val="22"/>
          <w:szCs w:val="22"/>
          <w:lang w:eastAsia="zh-CN"/>
        </w:rPr>
      </w:pPr>
      <w:r>
        <w:rPr>
          <w:b/>
          <w:bCs/>
          <w:sz w:val="22"/>
          <w:szCs w:val="22"/>
          <w:lang w:eastAsia="zh-CN"/>
        </w:rPr>
        <w:lastRenderedPageBreak/>
        <w:t>Tues</w:t>
      </w:r>
      <w:r w:rsidR="00D15A0E">
        <w:rPr>
          <w:b/>
          <w:bCs/>
          <w:sz w:val="22"/>
          <w:szCs w:val="22"/>
          <w:lang w:eastAsia="zh-CN"/>
        </w:rPr>
        <w:t xml:space="preserve">day, </w:t>
      </w:r>
      <w:r w:rsidR="000F2E50">
        <w:rPr>
          <w:b/>
          <w:bCs/>
          <w:sz w:val="22"/>
          <w:szCs w:val="22"/>
          <w:lang w:eastAsia="zh-CN"/>
        </w:rPr>
        <w:t xml:space="preserve">30 July </w:t>
      </w:r>
      <w:r w:rsidR="008776E2">
        <w:rPr>
          <w:b/>
          <w:bCs/>
          <w:sz w:val="22"/>
          <w:szCs w:val="22"/>
          <w:lang w:eastAsia="zh-CN"/>
        </w:rPr>
        <w:t>2024</w:t>
      </w:r>
      <w:r w:rsidR="00D15A0E">
        <w:rPr>
          <w:b/>
          <w:bCs/>
          <w:sz w:val="22"/>
          <w:szCs w:val="22"/>
          <w:lang w:eastAsia="zh-CN"/>
        </w:rPr>
        <w:t xml:space="preserve"> </w:t>
      </w:r>
      <w:r w:rsidR="008776E2">
        <w:rPr>
          <w:b/>
          <w:bCs/>
          <w:sz w:val="22"/>
          <w:szCs w:val="22"/>
          <w:lang w:eastAsia="zh-CN"/>
        </w:rPr>
        <w:t>(</w:t>
      </w:r>
      <w:r w:rsidR="006206A2">
        <w:rPr>
          <w:b/>
          <w:bCs/>
          <w:sz w:val="22"/>
          <w:szCs w:val="22"/>
          <w:lang w:eastAsia="zh-CN"/>
        </w:rPr>
        <w:t>1</w:t>
      </w:r>
      <w:r w:rsidR="000F2E50">
        <w:rPr>
          <w:b/>
          <w:bCs/>
          <w:sz w:val="22"/>
          <w:szCs w:val="22"/>
          <w:lang w:eastAsia="zh-CN"/>
        </w:rPr>
        <w:t>4</w:t>
      </w:r>
      <w:r w:rsidR="00D15A0E">
        <w:rPr>
          <w:b/>
          <w:bCs/>
          <w:sz w:val="22"/>
          <w:szCs w:val="22"/>
          <w:lang w:eastAsia="zh-CN"/>
        </w:rPr>
        <w:t>:</w:t>
      </w:r>
      <w:r w:rsidR="000F2E50">
        <w:rPr>
          <w:b/>
          <w:bCs/>
          <w:sz w:val="22"/>
          <w:szCs w:val="22"/>
          <w:lang w:eastAsia="zh-CN"/>
        </w:rPr>
        <w:t>30</w:t>
      </w:r>
      <w:r w:rsidR="00D15A0E">
        <w:rPr>
          <w:b/>
          <w:bCs/>
          <w:sz w:val="22"/>
          <w:szCs w:val="22"/>
          <w:lang w:eastAsia="zh-CN"/>
        </w:rPr>
        <w:t>-</w:t>
      </w:r>
      <w:r w:rsidR="006206A2">
        <w:rPr>
          <w:b/>
          <w:bCs/>
          <w:sz w:val="22"/>
          <w:szCs w:val="22"/>
          <w:lang w:eastAsia="zh-CN"/>
        </w:rPr>
        <w:t>1</w:t>
      </w:r>
      <w:r w:rsidR="000F2E50">
        <w:rPr>
          <w:b/>
          <w:bCs/>
          <w:sz w:val="22"/>
          <w:szCs w:val="22"/>
          <w:lang w:eastAsia="zh-CN"/>
        </w:rPr>
        <w:t>5</w:t>
      </w:r>
      <w:r w:rsidR="00D15A0E">
        <w:rPr>
          <w:b/>
          <w:bCs/>
          <w:sz w:val="22"/>
          <w:szCs w:val="22"/>
          <w:lang w:eastAsia="zh-CN"/>
        </w:rPr>
        <w:t>:</w:t>
      </w:r>
      <w:r w:rsidR="000F2E50">
        <w:rPr>
          <w:b/>
          <w:bCs/>
          <w:sz w:val="22"/>
          <w:szCs w:val="22"/>
          <w:lang w:eastAsia="zh-CN"/>
        </w:rPr>
        <w:t>45</w:t>
      </w:r>
      <w:r w:rsidR="006206A2">
        <w:rPr>
          <w:b/>
          <w:bCs/>
          <w:sz w:val="22"/>
          <w:szCs w:val="22"/>
          <w:lang w:eastAsia="zh-CN"/>
        </w:rPr>
        <w:t xml:space="preserve"> </w:t>
      </w:r>
      <w:r w:rsidR="00D15A0E">
        <w:rPr>
          <w:b/>
          <w:bCs/>
          <w:sz w:val="22"/>
          <w:szCs w:val="22"/>
          <w:lang w:eastAsia="zh-CN"/>
        </w:rPr>
        <w:t>Geneva time</w:t>
      </w:r>
      <w:r w:rsidR="008776E2">
        <w:rPr>
          <w:b/>
          <w:bCs/>
          <w:sz w:val="22"/>
          <w:szCs w:val="22"/>
          <w:lang w:eastAsia="zh-CN"/>
        </w:rPr>
        <w:t>)</w:t>
      </w:r>
      <w:r w:rsidR="00065F91">
        <w:rPr>
          <w:b/>
          <w:bCs/>
          <w:sz w:val="22"/>
          <w:szCs w:val="22"/>
          <w:lang w:eastAsia="zh-CN"/>
        </w:rPr>
        <w:t xml:space="preserve"> </w:t>
      </w:r>
    </w:p>
    <w:p w14:paraId="24E1FC42" w14:textId="07DB46E8" w:rsidR="00065F91" w:rsidRPr="009C2704" w:rsidRDefault="00065F91" w:rsidP="009C2704">
      <w:pPr>
        <w:rPr>
          <w:sz w:val="20"/>
          <w:szCs w:val="20"/>
          <w:lang w:val="en-US" w:eastAsia="zh-CN"/>
        </w:rPr>
      </w:pPr>
      <w:r>
        <w:rPr>
          <w:rFonts w:hint="eastAsia"/>
          <w:sz w:val="20"/>
          <w:szCs w:val="20"/>
          <w:lang w:val="en-US" w:eastAsia="zh-CN"/>
        </w:rPr>
        <w:t>Time</w:t>
      </w:r>
      <w:r>
        <w:rPr>
          <w:sz w:val="20"/>
          <w:szCs w:val="20"/>
          <w:lang w:val="en-US" w:eastAsia="zh-CN"/>
        </w:rPr>
        <w:t>r will be set for 3</w:t>
      </w:r>
      <w:r>
        <w:rPr>
          <w:rFonts w:hint="eastAsia"/>
          <w:sz w:val="20"/>
          <w:szCs w:val="20"/>
          <w:lang w:val="en-US" w:eastAsia="zh-CN"/>
        </w:rPr>
        <w:t>min</w:t>
      </w:r>
      <w:r>
        <w:rPr>
          <w:sz w:val="20"/>
          <w:szCs w:val="20"/>
          <w:lang w:val="en-US" w:eastAsia="zh-CN"/>
        </w:rPr>
        <w:t xml:space="preserve"> for each speaker. </w:t>
      </w:r>
    </w:p>
    <w:tbl>
      <w:tblPr>
        <w:tblStyle w:val="TableGrid"/>
        <w:tblW w:w="5000" w:type="pct"/>
        <w:tblLook w:val="04A0" w:firstRow="1" w:lastRow="0" w:firstColumn="1" w:lastColumn="0" w:noHBand="0" w:noVBand="1"/>
      </w:tblPr>
      <w:tblGrid>
        <w:gridCol w:w="879"/>
        <w:gridCol w:w="216"/>
        <w:gridCol w:w="248"/>
        <w:gridCol w:w="2663"/>
        <w:gridCol w:w="1460"/>
        <w:gridCol w:w="3008"/>
        <w:gridCol w:w="1155"/>
      </w:tblGrid>
      <w:tr w:rsidR="007D3D78" w:rsidRPr="008E1034" w14:paraId="5DAB388A" w14:textId="3836CFBB" w:rsidTr="00284D08">
        <w:trPr>
          <w:tblHeader/>
        </w:trPr>
        <w:tc>
          <w:tcPr>
            <w:tcW w:w="486" w:type="pct"/>
            <w:tcBorders>
              <w:top w:val="single" w:sz="4" w:space="0" w:color="auto"/>
              <w:left w:val="single" w:sz="4" w:space="0" w:color="auto"/>
              <w:bottom w:val="single" w:sz="4" w:space="0" w:color="auto"/>
              <w:right w:val="single" w:sz="4" w:space="0" w:color="auto"/>
            </w:tcBorders>
            <w:vAlign w:val="center"/>
            <w:hideMark/>
          </w:tcPr>
          <w:p w14:paraId="00C09B7D" w14:textId="77777777" w:rsidR="007D3D78" w:rsidRPr="008E1034" w:rsidRDefault="007D3D78">
            <w:pPr>
              <w:ind w:left="90"/>
              <w:jc w:val="center"/>
              <w:rPr>
                <w:b/>
                <w:bCs/>
                <w:sz w:val="20"/>
                <w:szCs w:val="20"/>
                <w:highlight w:val="cyan"/>
                <w:lang w:val="en-US" w:eastAsia="zh-CN"/>
              </w:rPr>
            </w:pPr>
            <w:bookmarkStart w:id="17" w:name="_Hlk173072583"/>
            <w:r w:rsidRPr="008E1034">
              <w:rPr>
                <w:b/>
                <w:bCs/>
                <w:sz w:val="20"/>
                <w:szCs w:val="20"/>
                <w:lang w:val="en-US" w:eastAsia="zh-CN"/>
              </w:rPr>
              <w:t>Timing</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819BC89" w14:textId="77777777" w:rsidR="007D3D78" w:rsidRPr="008E1034" w:rsidRDefault="007D3D78">
            <w:pPr>
              <w:spacing w:before="0"/>
              <w:jc w:val="center"/>
              <w:rPr>
                <w:b/>
                <w:bCs/>
                <w:sz w:val="20"/>
                <w:szCs w:val="20"/>
                <w:lang w:val="en-US" w:eastAsia="zh-CN"/>
              </w:rPr>
            </w:pPr>
            <w:r w:rsidRPr="008E1034">
              <w:rPr>
                <w:b/>
                <w:bCs/>
                <w:sz w:val="20"/>
                <w:szCs w:val="20"/>
                <w:lang w:val="en-US" w:eastAsia="zh-CN"/>
              </w:rPr>
              <w:t>#</w:t>
            </w:r>
          </w:p>
        </w:tc>
        <w:tc>
          <w:tcPr>
            <w:tcW w:w="1137" w:type="pct"/>
            <w:tcBorders>
              <w:top w:val="single" w:sz="4" w:space="0" w:color="auto"/>
              <w:left w:val="single" w:sz="4" w:space="0" w:color="auto"/>
              <w:bottom w:val="single" w:sz="4" w:space="0" w:color="auto"/>
              <w:right w:val="single" w:sz="4" w:space="0" w:color="auto"/>
            </w:tcBorders>
            <w:vAlign w:val="center"/>
            <w:hideMark/>
          </w:tcPr>
          <w:p w14:paraId="0E62C178" w14:textId="77777777" w:rsidR="007D3D78" w:rsidRPr="008E1034" w:rsidRDefault="007D3D78">
            <w:pPr>
              <w:jc w:val="center"/>
              <w:rPr>
                <w:b/>
                <w:bCs/>
                <w:sz w:val="20"/>
                <w:szCs w:val="20"/>
                <w:lang w:val="en-US"/>
              </w:rPr>
            </w:pPr>
            <w:r w:rsidRPr="008E1034">
              <w:rPr>
                <w:b/>
                <w:bCs/>
                <w:sz w:val="20"/>
                <w:szCs w:val="20"/>
                <w:lang w:val="en-US"/>
              </w:rPr>
              <w:t>Agenda item</w:t>
            </w:r>
          </w:p>
        </w:tc>
        <w:tc>
          <w:tcPr>
            <w:tcW w:w="993" w:type="pct"/>
            <w:tcBorders>
              <w:top w:val="single" w:sz="4" w:space="0" w:color="auto"/>
              <w:left w:val="single" w:sz="4" w:space="0" w:color="auto"/>
              <w:bottom w:val="single" w:sz="4" w:space="0" w:color="auto"/>
              <w:right w:val="single" w:sz="4" w:space="0" w:color="auto"/>
            </w:tcBorders>
            <w:vAlign w:val="center"/>
            <w:hideMark/>
          </w:tcPr>
          <w:p w14:paraId="7DA4D49C" w14:textId="77777777" w:rsidR="007D3D78" w:rsidRPr="008E1034" w:rsidRDefault="007D3D78">
            <w:pPr>
              <w:jc w:val="center"/>
              <w:rPr>
                <w:b/>
                <w:bCs/>
                <w:sz w:val="20"/>
                <w:szCs w:val="20"/>
                <w:lang w:val="en-US"/>
              </w:rPr>
            </w:pPr>
            <w:r w:rsidRPr="008E1034">
              <w:rPr>
                <w:b/>
                <w:bCs/>
                <w:sz w:val="20"/>
                <w:szCs w:val="20"/>
                <w:lang w:val="en-US"/>
              </w:rPr>
              <w:t>Document</w:t>
            </w:r>
          </w:p>
        </w:tc>
        <w:tc>
          <w:tcPr>
            <w:tcW w:w="1514" w:type="pct"/>
            <w:tcBorders>
              <w:top w:val="single" w:sz="4" w:space="0" w:color="auto"/>
              <w:left w:val="single" w:sz="4" w:space="0" w:color="auto"/>
              <w:bottom w:val="single" w:sz="4" w:space="0" w:color="auto"/>
              <w:right w:val="single" w:sz="4" w:space="0" w:color="auto"/>
            </w:tcBorders>
            <w:vAlign w:val="center"/>
            <w:hideMark/>
          </w:tcPr>
          <w:p w14:paraId="377D5178" w14:textId="5ACF643C" w:rsidR="007D3D78" w:rsidRPr="008E1034" w:rsidRDefault="007D3D78">
            <w:pPr>
              <w:jc w:val="center"/>
              <w:rPr>
                <w:b/>
                <w:bCs/>
                <w:sz w:val="20"/>
                <w:szCs w:val="20"/>
                <w:lang w:val="en-US"/>
              </w:rPr>
            </w:pPr>
            <w:r w:rsidRPr="008E1034">
              <w:rPr>
                <w:b/>
                <w:bCs/>
                <w:sz w:val="20"/>
                <w:szCs w:val="20"/>
                <w:lang w:val="en-US"/>
              </w:rPr>
              <w:t>Summary</w:t>
            </w:r>
          </w:p>
        </w:tc>
        <w:tc>
          <w:tcPr>
            <w:tcW w:w="590" w:type="pct"/>
            <w:tcBorders>
              <w:top w:val="single" w:sz="4" w:space="0" w:color="auto"/>
              <w:left w:val="single" w:sz="4" w:space="0" w:color="auto"/>
              <w:bottom w:val="single" w:sz="4" w:space="0" w:color="auto"/>
              <w:right w:val="single" w:sz="4" w:space="0" w:color="auto"/>
            </w:tcBorders>
          </w:tcPr>
          <w:p w14:paraId="29CC1C5D" w14:textId="5B55EB8D" w:rsidR="007D3D78" w:rsidRPr="008E1034" w:rsidRDefault="007D3D78">
            <w:pPr>
              <w:jc w:val="center"/>
              <w:rPr>
                <w:b/>
                <w:bCs/>
                <w:sz w:val="20"/>
                <w:szCs w:val="20"/>
                <w:lang w:val="en-US"/>
              </w:rPr>
            </w:pPr>
            <w:r w:rsidRPr="008E1034">
              <w:rPr>
                <w:b/>
                <w:bCs/>
                <w:sz w:val="20"/>
                <w:szCs w:val="20"/>
                <w:lang w:val="en-US"/>
              </w:rPr>
              <w:t>Proposed Action</w:t>
            </w:r>
          </w:p>
        </w:tc>
      </w:tr>
      <w:tr w:rsidR="007D3D78" w:rsidRPr="008E1034" w14:paraId="787EA0B2" w14:textId="1668F70D" w:rsidTr="00284D08">
        <w:tc>
          <w:tcPr>
            <w:tcW w:w="486" w:type="pct"/>
            <w:vMerge w:val="restart"/>
            <w:tcBorders>
              <w:top w:val="single" w:sz="4" w:space="0" w:color="auto"/>
              <w:left w:val="single" w:sz="4" w:space="0" w:color="auto"/>
              <w:right w:val="single" w:sz="4" w:space="0" w:color="auto"/>
            </w:tcBorders>
            <w:vAlign w:val="center"/>
            <w:hideMark/>
          </w:tcPr>
          <w:p w14:paraId="0CA4FF12" w14:textId="4EE988D2" w:rsidR="007D3D78" w:rsidRPr="008E1034" w:rsidRDefault="006206A2">
            <w:pPr>
              <w:pStyle w:val="ListParagraph"/>
              <w:ind w:left="0"/>
              <w:rPr>
                <w:sz w:val="20"/>
                <w:szCs w:val="20"/>
                <w:lang w:val="en-US"/>
              </w:rPr>
            </w:pPr>
            <w:r w:rsidRPr="008E1034">
              <w:rPr>
                <w:bCs/>
                <w:sz w:val="20"/>
                <w:szCs w:val="20"/>
                <w:lang w:val="en-US" w:eastAsia="zh-CN"/>
              </w:rPr>
              <w:t>1</w:t>
            </w:r>
            <w:r w:rsidR="00E34EC2" w:rsidRPr="008E1034">
              <w:rPr>
                <w:bCs/>
                <w:sz w:val="20"/>
                <w:szCs w:val="20"/>
                <w:lang w:val="en-US" w:eastAsia="zh-CN"/>
              </w:rPr>
              <w:t>4</w:t>
            </w:r>
            <w:r w:rsidRPr="008E1034">
              <w:rPr>
                <w:bCs/>
                <w:sz w:val="20"/>
                <w:szCs w:val="20"/>
                <w:lang w:val="en-US" w:eastAsia="zh-CN"/>
              </w:rPr>
              <w:t>:</w:t>
            </w:r>
            <w:r w:rsidR="00E34EC2" w:rsidRPr="008E1034">
              <w:rPr>
                <w:bCs/>
                <w:sz w:val="20"/>
                <w:szCs w:val="20"/>
                <w:lang w:val="en-US" w:eastAsia="zh-CN"/>
              </w:rPr>
              <w:t>30</w:t>
            </w:r>
            <w:r w:rsidRPr="008E1034">
              <w:rPr>
                <w:bCs/>
                <w:sz w:val="20"/>
                <w:szCs w:val="20"/>
                <w:lang w:val="en-US" w:eastAsia="zh-CN"/>
              </w:rPr>
              <w:t>-1</w:t>
            </w:r>
            <w:r w:rsidR="00E34EC2" w:rsidRPr="008E1034">
              <w:rPr>
                <w:bCs/>
                <w:sz w:val="20"/>
                <w:szCs w:val="20"/>
                <w:lang w:val="en-US" w:eastAsia="zh-CN"/>
              </w:rPr>
              <w:t>4</w:t>
            </w:r>
            <w:r w:rsidRPr="008E1034">
              <w:rPr>
                <w:bCs/>
                <w:sz w:val="20"/>
                <w:szCs w:val="20"/>
                <w:lang w:val="en-US" w:eastAsia="zh-CN"/>
              </w:rPr>
              <w:t>:</w:t>
            </w:r>
            <w:r w:rsidR="00E34EC2" w:rsidRPr="008E1034">
              <w:rPr>
                <w:bCs/>
                <w:sz w:val="20"/>
                <w:szCs w:val="20"/>
                <w:lang w:val="en-US" w:eastAsia="zh-CN"/>
              </w:rPr>
              <w:t>35</w:t>
            </w:r>
          </w:p>
        </w:tc>
        <w:tc>
          <w:tcPr>
            <w:tcW w:w="280" w:type="pct"/>
            <w:gridSpan w:val="2"/>
            <w:tcBorders>
              <w:top w:val="single" w:sz="4" w:space="0" w:color="auto"/>
              <w:left w:val="single" w:sz="4" w:space="0" w:color="auto"/>
              <w:bottom w:val="single" w:sz="4" w:space="0" w:color="auto"/>
              <w:right w:val="single" w:sz="4" w:space="0" w:color="auto"/>
            </w:tcBorders>
            <w:vAlign w:val="center"/>
          </w:tcPr>
          <w:p w14:paraId="30DA0F76" w14:textId="77777777" w:rsidR="007D3D78" w:rsidRPr="008E1034" w:rsidRDefault="007D3D78" w:rsidP="00D15A0E">
            <w:pPr>
              <w:pStyle w:val="ListParagraph"/>
              <w:numPr>
                <w:ilvl w:val="0"/>
                <w:numId w:val="19"/>
              </w:numPr>
              <w:spacing w:before="0"/>
              <w:ind w:left="0" w:firstLine="0"/>
              <w:jc w:val="center"/>
              <w:rPr>
                <w:sz w:val="20"/>
                <w:szCs w:val="20"/>
                <w:lang w:val="en-US"/>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388FE501" w14:textId="77777777" w:rsidR="007D3D78" w:rsidRPr="008E1034" w:rsidRDefault="007D3D78">
            <w:pPr>
              <w:rPr>
                <w:sz w:val="20"/>
                <w:szCs w:val="20"/>
                <w:lang w:val="en-US"/>
              </w:rPr>
            </w:pPr>
            <w:r w:rsidRPr="008E1034">
              <w:rPr>
                <w:sz w:val="20"/>
                <w:szCs w:val="20"/>
                <w:lang w:val="en-US"/>
              </w:rPr>
              <w:t>Opening and approval of the agenda</w:t>
            </w:r>
          </w:p>
        </w:tc>
        <w:tc>
          <w:tcPr>
            <w:tcW w:w="993" w:type="pct"/>
            <w:tcBorders>
              <w:top w:val="single" w:sz="4" w:space="0" w:color="auto"/>
              <w:left w:val="single" w:sz="4" w:space="0" w:color="auto"/>
              <w:bottom w:val="single" w:sz="4" w:space="0" w:color="auto"/>
              <w:right w:val="single" w:sz="4" w:space="0" w:color="auto"/>
            </w:tcBorders>
            <w:vAlign w:val="center"/>
            <w:hideMark/>
          </w:tcPr>
          <w:p w14:paraId="0351279E" w14:textId="76D8B907" w:rsidR="007D3D78" w:rsidRPr="008E1034" w:rsidRDefault="009E1EE0">
            <w:pPr>
              <w:rPr>
                <w:sz w:val="20"/>
                <w:szCs w:val="20"/>
                <w:lang w:val="en-US"/>
              </w:rPr>
            </w:pPr>
            <w:hyperlink r:id="rId14" w:history="1">
              <w:r w:rsidR="0040044D" w:rsidRPr="008E1034">
                <w:rPr>
                  <w:rStyle w:val="Hyperlink"/>
                  <w:sz w:val="20"/>
                  <w:szCs w:val="20"/>
                  <w:lang w:val="fr-FR"/>
                </w:rPr>
                <w:t>TD518</w:t>
              </w:r>
            </w:hyperlink>
          </w:p>
        </w:tc>
        <w:tc>
          <w:tcPr>
            <w:tcW w:w="1514" w:type="pct"/>
            <w:vMerge w:val="restart"/>
            <w:tcBorders>
              <w:top w:val="single" w:sz="4" w:space="0" w:color="auto"/>
              <w:left w:val="single" w:sz="4" w:space="0" w:color="auto"/>
              <w:bottom w:val="single" w:sz="4" w:space="0" w:color="auto"/>
              <w:right w:val="single" w:sz="4" w:space="0" w:color="auto"/>
            </w:tcBorders>
            <w:vAlign w:val="center"/>
            <w:hideMark/>
          </w:tcPr>
          <w:p w14:paraId="5B697A1D" w14:textId="77777777" w:rsidR="007D3D78" w:rsidRPr="008E1034" w:rsidRDefault="007D3D78">
            <w:pPr>
              <w:rPr>
                <w:sz w:val="20"/>
                <w:szCs w:val="20"/>
                <w:lang w:val="en-US"/>
              </w:rPr>
            </w:pPr>
            <w:r w:rsidRPr="008E1034">
              <w:rPr>
                <w:sz w:val="20"/>
                <w:szCs w:val="20"/>
                <w:lang w:val="en-US"/>
              </w:rPr>
              <w:t>This document (latest revision)</w:t>
            </w:r>
          </w:p>
        </w:tc>
        <w:tc>
          <w:tcPr>
            <w:tcW w:w="590" w:type="pct"/>
            <w:vMerge w:val="restart"/>
            <w:tcBorders>
              <w:top w:val="single" w:sz="4" w:space="0" w:color="auto"/>
              <w:left w:val="single" w:sz="4" w:space="0" w:color="auto"/>
              <w:right w:val="single" w:sz="4" w:space="0" w:color="auto"/>
            </w:tcBorders>
          </w:tcPr>
          <w:p w14:paraId="53DA6A57" w14:textId="055AD8A5" w:rsidR="007D3D78" w:rsidRPr="008E1034" w:rsidRDefault="007D3D78">
            <w:pPr>
              <w:rPr>
                <w:sz w:val="20"/>
                <w:szCs w:val="20"/>
                <w:lang w:val="en-US"/>
              </w:rPr>
            </w:pPr>
            <w:r w:rsidRPr="008E1034">
              <w:rPr>
                <w:sz w:val="20"/>
                <w:szCs w:val="20"/>
                <w:lang w:val="en-US"/>
              </w:rPr>
              <w:t xml:space="preserve">To note  </w:t>
            </w:r>
          </w:p>
        </w:tc>
      </w:tr>
      <w:tr w:rsidR="007D3D78" w:rsidRPr="008E1034" w14:paraId="1782C3A8" w14:textId="7D2E636B" w:rsidTr="00284D08">
        <w:tc>
          <w:tcPr>
            <w:tcW w:w="486" w:type="pct"/>
            <w:vMerge/>
            <w:tcBorders>
              <w:left w:val="single" w:sz="4" w:space="0" w:color="auto"/>
              <w:right w:val="single" w:sz="4" w:space="0" w:color="auto"/>
            </w:tcBorders>
            <w:vAlign w:val="center"/>
            <w:hideMark/>
          </w:tcPr>
          <w:p w14:paraId="2CE7CEAB" w14:textId="77777777" w:rsidR="007D3D78" w:rsidRPr="008E1034" w:rsidRDefault="007D3D78">
            <w:pPr>
              <w:spacing w:before="0"/>
              <w:rPr>
                <w:sz w:val="20"/>
                <w:szCs w:val="20"/>
                <w:lang w:val="en-US"/>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14:paraId="53F02F4A" w14:textId="77777777" w:rsidR="007D3D78" w:rsidRPr="008E1034" w:rsidRDefault="007D3D78" w:rsidP="00D15A0E">
            <w:pPr>
              <w:pStyle w:val="ListParagraph"/>
              <w:numPr>
                <w:ilvl w:val="0"/>
                <w:numId w:val="19"/>
              </w:numPr>
              <w:spacing w:before="0"/>
              <w:ind w:left="0" w:firstLine="0"/>
              <w:jc w:val="center"/>
              <w:rPr>
                <w:sz w:val="20"/>
                <w:szCs w:val="20"/>
                <w:lang w:val="en-US"/>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40531A6D" w14:textId="77777777" w:rsidR="007D3D78" w:rsidRPr="008E1034" w:rsidRDefault="007D3D78">
            <w:pPr>
              <w:rPr>
                <w:sz w:val="20"/>
                <w:szCs w:val="20"/>
                <w:lang w:val="en-US"/>
              </w:rPr>
            </w:pPr>
            <w:r w:rsidRPr="008E1034">
              <w:rPr>
                <w:sz w:val="20"/>
                <w:szCs w:val="20"/>
                <w:lang w:val="en-US"/>
              </w:rPr>
              <w:t>List of documents</w:t>
            </w:r>
          </w:p>
        </w:tc>
        <w:tc>
          <w:tcPr>
            <w:tcW w:w="993" w:type="pct"/>
            <w:tcBorders>
              <w:top w:val="single" w:sz="4" w:space="0" w:color="auto"/>
              <w:left w:val="single" w:sz="4" w:space="0" w:color="auto"/>
              <w:bottom w:val="single" w:sz="4" w:space="0" w:color="auto"/>
              <w:right w:val="single" w:sz="4" w:space="0" w:color="auto"/>
            </w:tcBorders>
            <w:vAlign w:val="center"/>
            <w:hideMark/>
          </w:tcPr>
          <w:p w14:paraId="4F299AB1" w14:textId="19B751DD" w:rsidR="007D3D78" w:rsidRPr="008E1034" w:rsidRDefault="009E1EE0">
            <w:pPr>
              <w:rPr>
                <w:sz w:val="20"/>
                <w:szCs w:val="20"/>
                <w:lang w:val="en-US"/>
              </w:rPr>
            </w:pPr>
            <w:hyperlink r:id="rId15" w:history="1">
              <w:r w:rsidR="0040044D" w:rsidRPr="008E1034">
                <w:rPr>
                  <w:rStyle w:val="Hyperlink"/>
                  <w:sz w:val="20"/>
                  <w:szCs w:val="20"/>
                  <w:lang w:val="fr-FR"/>
                </w:rPr>
                <w:t>TD518</w:t>
              </w:r>
            </w:hyperlink>
            <w:r w:rsidR="00CF0D1A" w:rsidRPr="008E1034">
              <w:rPr>
                <w:rStyle w:val="Hyperlink"/>
                <w:sz w:val="20"/>
                <w:szCs w:val="20"/>
                <w:lang w:val="fr-FR"/>
              </w:rPr>
              <w:t xml:space="preserve"> </w:t>
            </w:r>
            <w:hyperlink w:anchor="AnnexA" w:history="1">
              <w:r w:rsidR="007D3D78" w:rsidRPr="008E1034">
                <w:rPr>
                  <w:rStyle w:val="Hyperlink"/>
                  <w:sz w:val="20"/>
                  <w:szCs w:val="20"/>
                  <w:lang w:val="en-US"/>
                </w:rPr>
                <w:t>Annex A</w:t>
              </w:r>
            </w:hyperlink>
          </w:p>
        </w:tc>
        <w:tc>
          <w:tcPr>
            <w:tcW w:w="1514" w:type="pct"/>
            <w:vMerge/>
            <w:tcBorders>
              <w:top w:val="single" w:sz="4" w:space="0" w:color="auto"/>
              <w:left w:val="single" w:sz="4" w:space="0" w:color="auto"/>
              <w:bottom w:val="single" w:sz="4" w:space="0" w:color="auto"/>
              <w:right w:val="single" w:sz="4" w:space="0" w:color="auto"/>
            </w:tcBorders>
            <w:vAlign w:val="center"/>
            <w:hideMark/>
          </w:tcPr>
          <w:p w14:paraId="0A206301" w14:textId="77777777" w:rsidR="007D3D78" w:rsidRPr="008E1034" w:rsidRDefault="007D3D78">
            <w:pPr>
              <w:spacing w:before="0"/>
              <w:rPr>
                <w:sz w:val="20"/>
                <w:szCs w:val="20"/>
                <w:lang w:val="en-US"/>
              </w:rPr>
            </w:pPr>
          </w:p>
        </w:tc>
        <w:tc>
          <w:tcPr>
            <w:tcW w:w="590" w:type="pct"/>
            <w:vMerge/>
            <w:tcBorders>
              <w:left w:val="single" w:sz="4" w:space="0" w:color="auto"/>
              <w:bottom w:val="single" w:sz="4" w:space="0" w:color="auto"/>
              <w:right w:val="single" w:sz="4" w:space="0" w:color="auto"/>
            </w:tcBorders>
          </w:tcPr>
          <w:p w14:paraId="77A8FB93" w14:textId="77777777" w:rsidR="007D3D78" w:rsidRPr="008E1034" w:rsidRDefault="007D3D78">
            <w:pPr>
              <w:spacing w:before="0"/>
              <w:rPr>
                <w:sz w:val="20"/>
                <w:szCs w:val="20"/>
                <w:lang w:val="en-US"/>
              </w:rPr>
            </w:pPr>
          </w:p>
        </w:tc>
      </w:tr>
      <w:tr w:rsidR="007D3D78" w:rsidRPr="008E1034" w14:paraId="541D2F9E" w14:textId="28C83269" w:rsidTr="00284D08">
        <w:trPr>
          <w:trHeight w:val="468"/>
        </w:trPr>
        <w:tc>
          <w:tcPr>
            <w:tcW w:w="486" w:type="pct"/>
            <w:vMerge/>
            <w:tcBorders>
              <w:left w:val="single" w:sz="4" w:space="0" w:color="auto"/>
              <w:bottom w:val="single" w:sz="4" w:space="0" w:color="auto"/>
              <w:right w:val="single" w:sz="4" w:space="0" w:color="auto"/>
            </w:tcBorders>
            <w:vAlign w:val="center"/>
            <w:hideMark/>
          </w:tcPr>
          <w:p w14:paraId="0E98B08B" w14:textId="66C82FCC" w:rsidR="007D3D78" w:rsidRPr="008E1034" w:rsidRDefault="007D3D78">
            <w:pPr>
              <w:rPr>
                <w:sz w:val="20"/>
                <w:szCs w:val="20"/>
                <w:lang w:val="en-US" w:eastAsia="zh-CN"/>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14:paraId="12B973EE" w14:textId="77777777" w:rsidR="007D3D78" w:rsidRPr="008E1034" w:rsidRDefault="007D3D78" w:rsidP="00D15A0E">
            <w:pPr>
              <w:pStyle w:val="ListParagraph"/>
              <w:numPr>
                <w:ilvl w:val="0"/>
                <w:numId w:val="19"/>
              </w:numPr>
              <w:spacing w:before="0"/>
              <w:ind w:left="0" w:firstLine="0"/>
              <w:jc w:val="center"/>
              <w:rPr>
                <w:sz w:val="20"/>
                <w:szCs w:val="20"/>
                <w:lang w:val="en-US"/>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6FA1241C" w14:textId="77777777" w:rsidR="007D3D78" w:rsidRPr="008E1034" w:rsidRDefault="007D3D78">
            <w:pPr>
              <w:tabs>
                <w:tab w:val="left" w:pos="160"/>
                <w:tab w:val="left" w:pos="700"/>
              </w:tabs>
              <w:rPr>
                <w:sz w:val="20"/>
                <w:szCs w:val="20"/>
                <w:lang w:val="en-US"/>
              </w:rPr>
            </w:pPr>
            <w:r w:rsidRPr="008E1034">
              <w:rPr>
                <w:sz w:val="20"/>
                <w:szCs w:val="20"/>
                <w:lang w:val="en-US"/>
              </w:rPr>
              <w:t>Review of RG-WTSA interim progress</w:t>
            </w:r>
          </w:p>
        </w:tc>
        <w:tc>
          <w:tcPr>
            <w:tcW w:w="993" w:type="pct"/>
            <w:tcBorders>
              <w:top w:val="single" w:sz="4" w:space="0" w:color="auto"/>
              <w:left w:val="single" w:sz="4" w:space="0" w:color="auto"/>
              <w:bottom w:val="single" w:sz="4" w:space="0" w:color="auto"/>
              <w:right w:val="single" w:sz="4" w:space="0" w:color="auto"/>
            </w:tcBorders>
            <w:vAlign w:val="center"/>
            <w:hideMark/>
          </w:tcPr>
          <w:p w14:paraId="75A93096" w14:textId="4E455C86" w:rsidR="007D3D78" w:rsidRPr="008E1034" w:rsidRDefault="009E1EE0" w:rsidP="00C9597C">
            <w:pPr>
              <w:rPr>
                <w:sz w:val="20"/>
                <w:szCs w:val="20"/>
              </w:rPr>
            </w:pPr>
            <w:hyperlink r:id="rId16" w:history="1">
              <w:r w:rsidR="0040044D" w:rsidRPr="008E1034">
                <w:rPr>
                  <w:rStyle w:val="Hyperlink"/>
                  <w:sz w:val="20"/>
                  <w:szCs w:val="20"/>
                  <w:lang w:val="en-US"/>
                </w:rPr>
                <w:t>TD528</w:t>
              </w:r>
            </w:hyperlink>
            <w:r w:rsidR="007D3D78" w:rsidRPr="008E1034">
              <w:rPr>
                <w:rStyle w:val="Hyperlink"/>
                <w:sz w:val="20"/>
                <w:szCs w:val="20"/>
                <w:lang w:val="en-US"/>
              </w:rPr>
              <w:t>:</w:t>
            </w:r>
            <w:r w:rsidR="007D3D78" w:rsidRPr="008E1034">
              <w:rPr>
                <w:sz w:val="20"/>
                <w:szCs w:val="20"/>
                <w:lang w:val="en-US"/>
              </w:rPr>
              <w:t xml:space="preserve"> RG-WTSA Rapporteurs</w:t>
            </w:r>
            <w:r w:rsidR="00482AAF" w:rsidRPr="008E1034">
              <w:rPr>
                <w:sz w:val="20"/>
                <w:szCs w:val="20"/>
                <w:lang w:val="en-US"/>
              </w:rPr>
              <w:t xml:space="preserve"> </w:t>
            </w:r>
            <w:r w:rsidR="00482AAF" w:rsidRPr="008E1034">
              <w:rPr>
                <w:sz w:val="20"/>
                <w:szCs w:val="20"/>
                <w:lang w:val="en-US"/>
              </w:rPr>
              <w:br/>
              <w:t>Title: Progress report from interim TSAG RG-WTSA meetings (</w:t>
            </w:r>
            <w:r w:rsidR="0040044D" w:rsidRPr="008E1034">
              <w:rPr>
                <w:sz w:val="20"/>
                <w:szCs w:val="20"/>
                <w:lang w:val="en-US"/>
              </w:rPr>
              <w:t>February 2024 to June 2024</w:t>
            </w:r>
            <w:r w:rsidR="00482AAF" w:rsidRPr="008E1034">
              <w:rPr>
                <w:sz w:val="20"/>
                <w:szCs w:val="20"/>
                <w:lang w:val="en-US"/>
              </w:rPr>
              <w:t>)</w:t>
            </w:r>
          </w:p>
        </w:tc>
        <w:tc>
          <w:tcPr>
            <w:tcW w:w="1514" w:type="pct"/>
            <w:tcBorders>
              <w:top w:val="single" w:sz="4" w:space="0" w:color="auto"/>
              <w:left w:val="single" w:sz="4" w:space="0" w:color="auto"/>
              <w:bottom w:val="single" w:sz="4" w:space="0" w:color="auto"/>
              <w:right w:val="single" w:sz="4" w:space="0" w:color="auto"/>
            </w:tcBorders>
            <w:vAlign w:val="center"/>
            <w:hideMark/>
          </w:tcPr>
          <w:p w14:paraId="31FAFF1C" w14:textId="5F2E4B35" w:rsidR="0040044D" w:rsidRPr="008E1034" w:rsidRDefault="0040044D" w:rsidP="00FC7EC2">
            <w:pPr>
              <w:pStyle w:val="ListParagraph"/>
              <w:numPr>
                <w:ilvl w:val="0"/>
                <w:numId w:val="29"/>
              </w:numPr>
              <w:rPr>
                <w:sz w:val="20"/>
                <w:szCs w:val="20"/>
                <w:lang w:val="en-US"/>
              </w:rPr>
            </w:pPr>
            <w:r w:rsidRPr="008E1034">
              <w:rPr>
                <w:sz w:val="20"/>
                <w:szCs w:val="20"/>
                <w:lang w:val="en-US"/>
              </w:rPr>
              <w:t xml:space="preserve">Completed </w:t>
            </w:r>
            <w:r w:rsidRPr="008E1034">
              <w:rPr>
                <w:sz w:val="20"/>
                <w:szCs w:val="20"/>
              </w:rPr>
              <w:t>Analysis of all ITU (WTSA/PP/WTDC/RA/Council) Resolutions for potential streamlining of WTSA Resolutions and Opinion and shared via TSAG-LS42</w:t>
            </w:r>
          </w:p>
          <w:p w14:paraId="76B9E1ED" w14:textId="04DDF308" w:rsidR="007D3D78" w:rsidRPr="008E1034" w:rsidRDefault="0040044D" w:rsidP="0040044D">
            <w:pPr>
              <w:pStyle w:val="ListParagraph"/>
              <w:numPr>
                <w:ilvl w:val="0"/>
                <w:numId w:val="29"/>
              </w:numPr>
              <w:rPr>
                <w:sz w:val="20"/>
                <w:szCs w:val="20"/>
                <w:lang w:val="en-US"/>
              </w:rPr>
            </w:pPr>
            <w:r w:rsidRPr="008E1034">
              <w:rPr>
                <w:sz w:val="20"/>
                <w:szCs w:val="20"/>
                <w:lang w:val="en-US"/>
              </w:rPr>
              <w:t xml:space="preserve">Finalized draft </w:t>
            </w:r>
            <w:proofErr w:type="spellStart"/>
            <w:r w:rsidRPr="008E1034">
              <w:rPr>
                <w:sz w:val="20"/>
                <w:szCs w:val="20"/>
                <w:lang w:val="en-US"/>
              </w:rPr>
              <w:t>A.SupWTSAGL</w:t>
            </w:r>
            <w:proofErr w:type="spellEnd"/>
            <w:r w:rsidRPr="008E1034">
              <w:rPr>
                <w:sz w:val="20"/>
                <w:szCs w:val="20"/>
                <w:lang w:val="en-US"/>
              </w:rPr>
              <w:t xml:space="preserve"> and A.BA for agreement. </w:t>
            </w:r>
          </w:p>
        </w:tc>
        <w:tc>
          <w:tcPr>
            <w:tcW w:w="590" w:type="pct"/>
            <w:tcBorders>
              <w:top w:val="single" w:sz="4" w:space="0" w:color="auto"/>
              <w:left w:val="single" w:sz="4" w:space="0" w:color="auto"/>
              <w:bottom w:val="single" w:sz="4" w:space="0" w:color="auto"/>
              <w:right w:val="single" w:sz="4" w:space="0" w:color="auto"/>
            </w:tcBorders>
          </w:tcPr>
          <w:p w14:paraId="2342B14D" w14:textId="3D2F7D08" w:rsidR="007D3D78" w:rsidRPr="008E1034" w:rsidRDefault="007D3D78">
            <w:pPr>
              <w:rPr>
                <w:sz w:val="20"/>
                <w:szCs w:val="20"/>
                <w:lang w:val="en-US"/>
              </w:rPr>
            </w:pPr>
            <w:r w:rsidRPr="008E1034">
              <w:rPr>
                <w:sz w:val="20"/>
                <w:szCs w:val="20"/>
                <w:lang w:val="en-US"/>
              </w:rPr>
              <w:t xml:space="preserve">To note  </w:t>
            </w:r>
          </w:p>
        </w:tc>
      </w:tr>
      <w:tr w:rsidR="00162694" w:rsidRPr="008E1034" w14:paraId="723EF482" w14:textId="50989191" w:rsidTr="00284D08">
        <w:trPr>
          <w:trHeight w:val="432"/>
        </w:trPr>
        <w:tc>
          <w:tcPr>
            <w:tcW w:w="486" w:type="pct"/>
            <w:vMerge w:val="restart"/>
            <w:tcBorders>
              <w:top w:val="single" w:sz="4" w:space="0" w:color="auto"/>
              <w:left w:val="single" w:sz="4" w:space="0" w:color="auto"/>
              <w:right w:val="single" w:sz="4" w:space="0" w:color="auto"/>
            </w:tcBorders>
            <w:vAlign w:val="center"/>
            <w:hideMark/>
          </w:tcPr>
          <w:p w14:paraId="7EB8973D" w14:textId="65A17D17" w:rsidR="00162694" w:rsidRPr="008E1034" w:rsidRDefault="00162694">
            <w:pPr>
              <w:pStyle w:val="ListParagraph"/>
              <w:ind w:left="0"/>
              <w:rPr>
                <w:sz w:val="20"/>
                <w:szCs w:val="20"/>
                <w:lang w:val="en-US"/>
              </w:rPr>
            </w:pPr>
            <w:r w:rsidRPr="008E1034">
              <w:rPr>
                <w:sz w:val="20"/>
                <w:szCs w:val="20"/>
                <w:lang w:val="en-US" w:eastAsia="zh-CN"/>
              </w:rPr>
              <w:t>14:35-14:55</w:t>
            </w:r>
          </w:p>
        </w:tc>
        <w:tc>
          <w:tcPr>
            <w:tcW w:w="280" w:type="pct"/>
            <w:gridSpan w:val="2"/>
            <w:tcBorders>
              <w:top w:val="single" w:sz="4" w:space="0" w:color="auto"/>
              <w:left w:val="single" w:sz="4" w:space="0" w:color="auto"/>
              <w:bottom w:val="single" w:sz="4" w:space="0" w:color="auto"/>
              <w:right w:val="single" w:sz="4" w:space="0" w:color="auto"/>
            </w:tcBorders>
            <w:vAlign w:val="center"/>
          </w:tcPr>
          <w:p w14:paraId="0A8EED02" w14:textId="77777777" w:rsidR="00162694" w:rsidRPr="008E1034" w:rsidRDefault="00162694" w:rsidP="00D15A0E">
            <w:pPr>
              <w:pStyle w:val="ListParagraph"/>
              <w:numPr>
                <w:ilvl w:val="0"/>
                <w:numId w:val="19"/>
              </w:numPr>
              <w:spacing w:before="0"/>
              <w:ind w:left="0" w:firstLine="0"/>
              <w:jc w:val="center"/>
              <w:rPr>
                <w:sz w:val="20"/>
                <w:szCs w:val="20"/>
                <w:lang w:val="en-US"/>
              </w:rPr>
            </w:pPr>
          </w:p>
        </w:tc>
        <w:tc>
          <w:tcPr>
            <w:tcW w:w="4234" w:type="pct"/>
            <w:gridSpan w:val="4"/>
            <w:tcBorders>
              <w:top w:val="single" w:sz="4" w:space="0" w:color="auto"/>
              <w:left w:val="single" w:sz="4" w:space="0" w:color="auto"/>
              <w:bottom w:val="nil"/>
              <w:right w:val="single" w:sz="4" w:space="0" w:color="auto"/>
            </w:tcBorders>
            <w:vAlign w:val="center"/>
            <w:hideMark/>
          </w:tcPr>
          <w:p w14:paraId="0815432B" w14:textId="040099F6" w:rsidR="00162694" w:rsidRPr="00D820C8" w:rsidRDefault="00162694" w:rsidP="00D820C8">
            <w:pPr>
              <w:rPr>
                <w:sz w:val="20"/>
                <w:szCs w:val="20"/>
                <w:lang w:val="en-US"/>
              </w:rPr>
            </w:pPr>
            <w:r w:rsidRPr="008E1034">
              <w:rPr>
                <w:sz w:val="20"/>
                <w:szCs w:val="20"/>
                <w:lang w:val="en-US"/>
              </w:rPr>
              <w:t xml:space="preserve">Keep track </w:t>
            </w:r>
            <w:r w:rsidRPr="008E1034">
              <w:rPr>
                <w:sz w:val="20"/>
                <w:szCs w:val="20"/>
                <w:lang w:val="en-US" w:eastAsia="zh-CN"/>
              </w:rPr>
              <w:t>of</w:t>
            </w:r>
            <w:r w:rsidRPr="008E1034">
              <w:rPr>
                <w:sz w:val="20"/>
                <w:szCs w:val="20"/>
                <w:lang w:val="en-US"/>
              </w:rPr>
              <w:t xml:space="preserve"> the implementation of WTSA Resolutions and Opinion</w:t>
            </w:r>
            <w:r w:rsidR="00CC6A0F">
              <w:rPr>
                <w:sz w:val="20"/>
                <w:szCs w:val="20"/>
                <w:lang w:val="en-US"/>
              </w:rPr>
              <w:t xml:space="preserve"> </w:t>
            </w:r>
          </w:p>
        </w:tc>
      </w:tr>
      <w:tr w:rsidR="00162694" w:rsidRPr="008E1034" w14:paraId="01FC8D0C" w14:textId="77777777" w:rsidTr="00284D08">
        <w:trPr>
          <w:trHeight w:val="432"/>
        </w:trPr>
        <w:tc>
          <w:tcPr>
            <w:tcW w:w="486" w:type="pct"/>
            <w:vMerge/>
            <w:tcBorders>
              <w:left w:val="single" w:sz="4" w:space="0" w:color="auto"/>
              <w:right w:val="single" w:sz="4" w:space="0" w:color="auto"/>
            </w:tcBorders>
            <w:vAlign w:val="center"/>
          </w:tcPr>
          <w:p w14:paraId="45E1004E" w14:textId="77777777" w:rsidR="00162694" w:rsidRPr="008E1034" w:rsidRDefault="00162694" w:rsidP="00162694">
            <w:pPr>
              <w:spacing w:before="0"/>
              <w:rPr>
                <w:sz w:val="20"/>
                <w:szCs w:val="20"/>
                <w:lang w:val="en-US"/>
              </w:rPr>
            </w:pPr>
          </w:p>
        </w:tc>
        <w:tc>
          <w:tcPr>
            <w:tcW w:w="280" w:type="pct"/>
            <w:gridSpan w:val="2"/>
            <w:vMerge w:val="restart"/>
            <w:tcBorders>
              <w:top w:val="single" w:sz="4" w:space="0" w:color="auto"/>
              <w:left w:val="single" w:sz="4" w:space="0" w:color="auto"/>
              <w:right w:val="single" w:sz="4" w:space="0" w:color="auto"/>
            </w:tcBorders>
            <w:vAlign w:val="center"/>
          </w:tcPr>
          <w:p w14:paraId="63D57F75" w14:textId="0668147C" w:rsidR="00162694" w:rsidRPr="008E1034" w:rsidRDefault="00162694" w:rsidP="00162694">
            <w:pPr>
              <w:pStyle w:val="ListParagraph"/>
              <w:spacing w:before="0"/>
              <w:ind w:left="0"/>
              <w:rPr>
                <w:sz w:val="20"/>
                <w:szCs w:val="20"/>
                <w:lang w:val="en-US" w:eastAsia="zh-CN"/>
              </w:rPr>
            </w:pPr>
            <w:r w:rsidRPr="008E1034">
              <w:rPr>
                <w:sz w:val="20"/>
                <w:szCs w:val="20"/>
                <w:lang w:val="en-US" w:eastAsia="zh-CN"/>
              </w:rPr>
              <w:t>4.1</w:t>
            </w:r>
          </w:p>
        </w:tc>
        <w:tc>
          <w:tcPr>
            <w:tcW w:w="1137" w:type="pct"/>
            <w:vMerge w:val="restart"/>
            <w:tcBorders>
              <w:top w:val="single" w:sz="4" w:space="0" w:color="auto"/>
              <w:left w:val="single" w:sz="4" w:space="0" w:color="auto"/>
              <w:right w:val="single" w:sz="4" w:space="0" w:color="auto"/>
            </w:tcBorders>
            <w:vAlign w:val="center"/>
          </w:tcPr>
          <w:p w14:paraId="1087A484" w14:textId="73745A26" w:rsidR="00162694" w:rsidRPr="008E1034" w:rsidRDefault="00162694" w:rsidP="00162694">
            <w:pPr>
              <w:tabs>
                <w:tab w:val="left" w:pos="160"/>
                <w:tab w:val="left" w:pos="700"/>
              </w:tabs>
              <w:rPr>
                <w:sz w:val="20"/>
                <w:szCs w:val="20"/>
              </w:rPr>
            </w:pPr>
            <w:r w:rsidRPr="008E1034">
              <w:rPr>
                <w:sz w:val="20"/>
                <w:szCs w:val="20"/>
                <w:lang w:val="en-US" w:eastAsia="zh-CN"/>
              </w:rPr>
              <w:t>Resolution 11 – Collaboration with the Postal Operations Council of the Universal Postal Union in the study of services concerning both the postal and the telecommunication sectors</w:t>
            </w:r>
          </w:p>
        </w:tc>
        <w:tc>
          <w:tcPr>
            <w:tcW w:w="993" w:type="pct"/>
            <w:vAlign w:val="center"/>
          </w:tcPr>
          <w:p w14:paraId="3EBF1CD7" w14:textId="4393B520" w:rsidR="00162694" w:rsidRPr="008E1034" w:rsidRDefault="00162694" w:rsidP="00162694">
            <w:pPr>
              <w:pStyle w:val="Tabletext"/>
              <w:rPr>
                <w:sz w:val="20"/>
              </w:rPr>
            </w:pPr>
            <w:r w:rsidRPr="008E1034">
              <w:rPr>
                <w:rFonts w:eastAsiaTheme="minorEastAsia"/>
                <w:sz w:val="20"/>
                <w:lang w:eastAsia="zh-CN"/>
              </w:rPr>
              <w:t xml:space="preserve">4.1.1 </w:t>
            </w:r>
            <w:hyperlink r:id="rId17" w:history="1">
              <w:r w:rsidRPr="008E1034">
                <w:rPr>
                  <w:rStyle w:val="Hyperlink"/>
                  <w:rFonts w:eastAsiaTheme="minorEastAsia"/>
                  <w:sz w:val="20"/>
                  <w:lang w:eastAsia="zh-CN"/>
                </w:rPr>
                <w:t>C114</w:t>
              </w:r>
            </w:hyperlink>
            <w:r w:rsidRPr="008E1034">
              <w:rPr>
                <w:rFonts w:eastAsiaTheme="minorEastAsia"/>
                <w:sz w:val="20"/>
                <w:lang w:eastAsia="zh-CN"/>
              </w:rPr>
              <w:t xml:space="preserve">: Broadcom Europe Ltd. </w:t>
            </w:r>
            <w:r w:rsidRPr="008E1034">
              <w:rPr>
                <w:sz w:val="20"/>
              </w:rPr>
              <w:t>UPU/ITU-T Relationships: identification of untapped opportunities</w:t>
            </w:r>
          </w:p>
        </w:tc>
        <w:tc>
          <w:tcPr>
            <w:tcW w:w="1514" w:type="pct"/>
            <w:vAlign w:val="center"/>
          </w:tcPr>
          <w:p w14:paraId="44C2497C" w14:textId="69A05771" w:rsidR="00162694" w:rsidRPr="008E1034" w:rsidRDefault="00162694" w:rsidP="00162694">
            <w:pPr>
              <w:rPr>
                <w:sz w:val="20"/>
                <w:szCs w:val="20"/>
                <w:lang w:val="en-US"/>
              </w:rPr>
            </w:pPr>
            <w:r w:rsidRPr="008E1034">
              <w:rPr>
                <w:sz w:val="20"/>
                <w:szCs w:val="20"/>
                <w:lang w:val="en-US"/>
              </w:rPr>
              <w:t>Broadcom observes that there are untapped opportunities for collaboration between the UPU and the ITU-T on global digital transformation that could concrete ‘on the ground’ collaboration.</w:t>
            </w:r>
          </w:p>
        </w:tc>
        <w:tc>
          <w:tcPr>
            <w:tcW w:w="590" w:type="pct"/>
            <w:vMerge w:val="restart"/>
          </w:tcPr>
          <w:p w14:paraId="6C89EAAB" w14:textId="48636EDA" w:rsidR="00162694" w:rsidRPr="008E1034" w:rsidRDefault="00162694" w:rsidP="00162694">
            <w:pPr>
              <w:rPr>
                <w:sz w:val="20"/>
                <w:szCs w:val="20"/>
                <w:lang w:val="en-US"/>
              </w:rPr>
            </w:pPr>
            <w:r w:rsidRPr="008E1034">
              <w:rPr>
                <w:sz w:val="20"/>
                <w:szCs w:val="20"/>
                <w:lang w:val="en-US" w:eastAsia="zh-CN"/>
              </w:rPr>
              <w:t xml:space="preserve">To note, </w:t>
            </w:r>
            <w:bookmarkStart w:id="18" w:name="OLE_LINK23"/>
            <w:bookmarkStart w:id="19" w:name="OLE_LINK24"/>
            <w:r w:rsidR="002C6E62" w:rsidRPr="008E1034">
              <w:rPr>
                <w:sz w:val="20"/>
                <w:szCs w:val="20"/>
                <w:lang w:val="en-US" w:eastAsia="zh-CN"/>
              </w:rPr>
              <w:t>invite</w:t>
            </w:r>
            <w:r w:rsidRPr="008E1034">
              <w:rPr>
                <w:sz w:val="20"/>
                <w:szCs w:val="20"/>
                <w:lang w:val="en-US" w:eastAsia="zh-CN"/>
              </w:rPr>
              <w:t xml:space="preserve"> ITU-T Members to review and</w:t>
            </w:r>
            <w:bookmarkEnd w:id="18"/>
            <w:bookmarkEnd w:id="19"/>
            <w:r w:rsidRPr="008E1034">
              <w:rPr>
                <w:sz w:val="20"/>
                <w:szCs w:val="20"/>
                <w:lang w:val="en-US" w:eastAsia="zh-CN"/>
              </w:rPr>
              <w:t xml:space="preserve"> update Res.11.</w:t>
            </w:r>
          </w:p>
        </w:tc>
      </w:tr>
      <w:tr w:rsidR="00162694" w:rsidRPr="008E1034" w14:paraId="5AFD5E1D" w14:textId="77777777" w:rsidTr="00284D08">
        <w:trPr>
          <w:trHeight w:val="432"/>
        </w:trPr>
        <w:tc>
          <w:tcPr>
            <w:tcW w:w="486" w:type="pct"/>
            <w:vMerge/>
            <w:tcBorders>
              <w:left w:val="single" w:sz="4" w:space="0" w:color="auto"/>
              <w:right w:val="single" w:sz="4" w:space="0" w:color="auto"/>
            </w:tcBorders>
            <w:vAlign w:val="center"/>
          </w:tcPr>
          <w:p w14:paraId="1273D057" w14:textId="77777777" w:rsidR="00162694" w:rsidRPr="008E1034" w:rsidRDefault="00162694" w:rsidP="00162694">
            <w:pPr>
              <w:spacing w:before="0"/>
              <w:rPr>
                <w:sz w:val="20"/>
                <w:szCs w:val="20"/>
                <w:lang w:val="en-US"/>
              </w:rPr>
            </w:pPr>
          </w:p>
        </w:tc>
        <w:tc>
          <w:tcPr>
            <w:tcW w:w="280" w:type="pct"/>
            <w:gridSpan w:val="2"/>
            <w:vMerge/>
            <w:tcBorders>
              <w:left w:val="single" w:sz="4" w:space="0" w:color="auto"/>
              <w:right w:val="single" w:sz="4" w:space="0" w:color="auto"/>
            </w:tcBorders>
            <w:vAlign w:val="center"/>
          </w:tcPr>
          <w:p w14:paraId="000C4957" w14:textId="77777777" w:rsidR="00162694" w:rsidRPr="008E1034" w:rsidRDefault="00162694" w:rsidP="00162694">
            <w:pPr>
              <w:pStyle w:val="ListParagraph"/>
              <w:spacing w:before="0"/>
              <w:ind w:left="0"/>
              <w:rPr>
                <w:sz w:val="20"/>
                <w:szCs w:val="20"/>
                <w:lang w:val="en-US" w:eastAsia="zh-CN"/>
              </w:rPr>
            </w:pPr>
          </w:p>
        </w:tc>
        <w:tc>
          <w:tcPr>
            <w:tcW w:w="1137" w:type="pct"/>
            <w:vMerge/>
            <w:tcBorders>
              <w:left w:val="single" w:sz="4" w:space="0" w:color="auto"/>
              <w:right w:val="single" w:sz="4" w:space="0" w:color="auto"/>
            </w:tcBorders>
            <w:vAlign w:val="center"/>
          </w:tcPr>
          <w:p w14:paraId="726636C4" w14:textId="77777777" w:rsidR="00162694" w:rsidRPr="008E1034" w:rsidRDefault="00162694" w:rsidP="00162694">
            <w:pPr>
              <w:tabs>
                <w:tab w:val="left" w:pos="160"/>
                <w:tab w:val="left" w:pos="700"/>
              </w:tabs>
              <w:rPr>
                <w:sz w:val="20"/>
                <w:szCs w:val="20"/>
                <w:lang w:val="en-US" w:eastAsia="zh-CN"/>
              </w:rPr>
            </w:pPr>
          </w:p>
        </w:tc>
        <w:tc>
          <w:tcPr>
            <w:tcW w:w="993" w:type="pct"/>
            <w:vAlign w:val="center"/>
          </w:tcPr>
          <w:p w14:paraId="3BDACD21" w14:textId="31C220EA" w:rsidR="00162694" w:rsidRPr="008E1034" w:rsidRDefault="00162694" w:rsidP="00162694">
            <w:pPr>
              <w:pStyle w:val="Tabletext"/>
              <w:rPr>
                <w:rStyle w:val="Hyperlink"/>
                <w:color w:val="auto"/>
                <w:sz w:val="20"/>
                <w:u w:val="none"/>
              </w:rPr>
            </w:pPr>
            <w:r w:rsidRPr="008E1034">
              <w:rPr>
                <w:sz w:val="20"/>
              </w:rPr>
              <w:t xml:space="preserve">4.1.2 </w:t>
            </w:r>
            <w:hyperlink r:id="rId18" w:history="1">
              <w:r w:rsidRPr="008E1034">
                <w:rPr>
                  <w:rStyle w:val="Hyperlink"/>
                  <w:sz w:val="20"/>
                </w:rPr>
                <w:t>TD639</w:t>
              </w:r>
            </w:hyperlink>
            <w:r w:rsidRPr="008E1034">
              <w:rPr>
                <w:rStyle w:val="Hyperlink"/>
                <w:color w:val="auto"/>
                <w:sz w:val="20"/>
                <w:u w:val="none"/>
              </w:rPr>
              <w:t>: TSB</w:t>
            </w:r>
          </w:p>
          <w:p w14:paraId="564FE4D4" w14:textId="0CEF8047" w:rsidR="00166F0B" w:rsidRPr="008E1034" w:rsidRDefault="00162694" w:rsidP="00D820C8">
            <w:pPr>
              <w:pStyle w:val="Tabletext"/>
              <w:rPr>
                <w:rFonts w:eastAsiaTheme="minorEastAsia"/>
                <w:sz w:val="20"/>
                <w:lang w:eastAsia="zh-CN"/>
              </w:rPr>
            </w:pPr>
            <w:r w:rsidRPr="008E1034">
              <w:rPr>
                <w:rFonts w:eastAsiaTheme="minorEastAsia"/>
                <w:sz w:val="20"/>
                <w:lang w:val="en-US" w:eastAsia="zh-CN"/>
              </w:rPr>
              <w:t>Update on Collaboration with UPU</w:t>
            </w:r>
          </w:p>
        </w:tc>
        <w:tc>
          <w:tcPr>
            <w:tcW w:w="1514" w:type="pct"/>
            <w:vAlign w:val="center"/>
          </w:tcPr>
          <w:p w14:paraId="520A8895" w14:textId="0408F002" w:rsidR="00162694" w:rsidRPr="008E1034" w:rsidRDefault="00542B3A" w:rsidP="00162694">
            <w:pPr>
              <w:rPr>
                <w:sz w:val="20"/>
                <w:szCs w:val="20"/>
                <w:lang w:val="en-US"/>
              </w:rPr>
            </w:pPr>
            <w:r w:rsidRPr="008E1034">
              <w:rPr>
                <w:sz w:val="20"/>
                <w:szCs w:val="20"/>
                <w:lang w:val="en-US"/>
              </w:rPr>
              <w:t>This document provides an update of the joint working group on digital financial services between ITU and UPU Secretariats for the period June 2023 – July 2024.</w:t>
            </w:r>
          </w:p>
        </w:tc>
        <w:tc>
          <w:tcPr>
            <w:tcW w:w="590" w:type="pct"/>
            <w:vMerge/>
          </w:tcPr>
          <w:p w14:paraId="7926A7B9" w14:textId="77777777" w:rsidR="00162694" w:rsidRPr="008E1034" w:rsidRDefault="00162694" w:rsidP="00162694">
            <w:pPr>
              <w:rPr>
                <w:sz w:val="20"/>
                <w:szCs w:val="20"/>
                <w:lang w:val="en-US" w:eastAsia="zh-CN"/>
              </w:rPr>
            </w:pPr>
          </w:p>
        </w:tc>
      </w:tr>
      <w:tr w:rsidR="00672EC6" w:rsidRPr="008E1034" w14:paraId="059BC0AE" w14:textId="122187A4" w:rsidTr="00284D08">
        <w:trPr>
          <w:trHeight w:val="432"/>
        </w:trPr>
        <w:tc>
          <w:tcPr>
            <w:tcW w:w="486" w:type="pct"/>
            <w:vMerge/>
            <w:tcBorders>
              <w:left w:val="single" w:sz="4" w:space="0" w:color="auto"/>
              <w:right w:val="single" w:sz="4" w:space="0" w:color="auto"/>
            </w:tcBorders>
            <w:vAlign w:val="center"/>
            <w:hideMark/>
          </w:tcPr>
          <w:p w14:paraId="7E157172" w14:textId="77777777" w:rsidR="00672EC6" w:rsidRPr="008E1034" w:rsidRDefault="00672EC6" w:rsidP="00672EC6">
            <w:pPr>
              <w:spacing w:before="0"/>
              <w:rPr>
                <w:sz w:val="20"/>
                <w:szCs w:val="20"/>
                <w:lang w:val="en-US"/>
              </w:rPr>
            </w:pPr>
          </w:p>
        </w:tc>
        <w:tc>
          <w:tcPr>
            <w:tcW w:w="280" w:type="pct"/>
            <w:gridSpan w:val="2"/>
            <w:vMerge w:val="restart"/>
            <w:tcBorders>
              <w:top w:val="single" w:sz="4" w:space="0" w:color="auto"/>
              <w:left w:val="single" w:sz="4" w:space="0" w:color="auto"/>
              <w:right w:val="single" w:sz="4" w:space="0" w:color="auto"/>
            </w:tcBorders>
            <w:vAlign w:val="center"/>
            <w:hideMark/>
          </w:tcPr>
          <w:p w14:paraId="17AE1F19" w14:textId="2828F162" w:rsidR="00672EC6" w:rsidRPr="008E1034" w:rsidRDefault="00672EC6" w:rsidP="00672EC6">
            <w:pPr>
              <w:pStyle w:val="ListParagraph"/>
              <w:spacing w:before="0"/>
              <w:ind w:left="0"/>
              <w:rPr>
                <w:sz w:val="20"/>
                <w:szCs w:val="20"/>
                <w:lang w:val="en-US"/>
              </w:rPr>
            </w:pPr>
            <w:r w:rsidRPr="008E1034">
              <w:rPr>
                <w:sz w:val="20"/>
                <w:szCs w:val="20"/>
                <w:lang w:val="en-US" w:eastAsia="zh-CN"/>
              </w:rPr>
              <w:t>4.2</w:t>
            </w:r>
          </w:p>
        </w:tc>
        <w:tc>
          <w:tcPr>
            <w:tcW w:w="1137" w:type="pct"/>
            <w:vMerge w:val="restart"/>
            <w:tcBorders>
              <w:top w:val="single" w:sz="4" w:space="0" w:color="auto"/>
              <w:left w:val="single" w:sz="4" w:space="0" w:color="auto"/>
              <w:right w:val="single" w:sz="4" w:space="0" w:color="auto"/>
            </w:tcBorders>
            <w:vAlign w:val="center"/>
          </w:tcPr>
          <w:p w14:paraId="0DEBBF27" w14:textId="5E69E255" w:rsidR="00672EC6" w:rsidRPr="008E1034" w:rsidRDefault="00672EC6" w:rsidP="00672EC6">
            <w:pPr>
              <w:tabs>
                <w:tab w:val="left" w:pos="160"/>
                <w:tab w:val="left" w:pos="700"/>
              </w:tabs>
              <w:rPr>
                <w:sz w:val="20"/>
                <w:szCs w:val="20"/>
                <w:lang w:val="en-US" w:eastAsia="zh-CN"/>
              </w:rPr>
            </w:pPr>
            <w:r w:rsidRPr="008E1034">
              <w:rPr>
                <w:sz w:val="20"/>
                <w:szCs w:val="20"/>
              </w:rPr>
              <w:t>LS/r on draft analysis of operational parts (resolves, instructs etc) of WTSA/PP/WTDC/Council/ITU-R Resolutions (reply to TSAG-LS42)</w:t>
            </w:r>
          </w:p>
        </w:tc>
        <w:tc>
          <w:tcPr>
            <w:tcW w:w="993" w:type="pct"/>
          </w:tcPr>
          <w:p w14:paraId="2CD69F28" w14:textId="564A5D03" w:rsidR="00CC6A0F" w:rsidRPr="008E1034" w:rsidRDefault="00672EC6" w:rsidP="00D820C8">
            <w:pPr>
              <w:pStyle w:val="Tabletext"/>
              <w:rPr>
                <w:sz w:val="20"/>
                <w:lang w:val="en-US"/>
              </w:rPr>
            </w:pPr>
            <w:r w:rsidRPr="008E1034">
              <w:rPr>
                <w:sz w:val="20"/>
              </w:rPr>
              <w:t>4.2.</w:t>
            </w:r>
            <w:r>
              <w:rPr>
                <w:sz w:val="20"/>
              </w:rPr>
              <w:t>1</w:t>
            </w:r>
            <w:r w:rsidRPr="008E1034">
              <w:rPr>
                <w:sz w:val="20"/>
              </w:rPr>
              <w:t xml:space="preserve"> </w:t>
            </w:r>
            <w:hyperlink r:id="rId19" w:history="1">
              <w:r w:rsidRPr="008E1034">
                <w:rPr>
                  <w:rStyle w:val="Hyperlink"/>
                  <w:sz w:val="20"/>
                </w:rPr>
                <w:t>TD581</w:t>
              </w:r>
            </w:hyperlink>
            <w:r w:rsidRPr="008E1034">
              <w:rPr>
                <w:sz w:val="20"/>
              </w:rPr>
              <w:t xml:space="preserve"> ITU-T SG11</w:t>
            </w:r>
          </w:p>
        </w:tc>
        <w:tc>
          <w:tcPr>
            <w:tcW w:w="1514" w:type="pct"/>
          </w:tcPr>
          <w:p w14:paraId="40A49959" w14:textId="73D20DEF" w:rsidR="00672EC6" w:rsidRPr="008E1034" w:rsidRDefault="00672EC6" w:rsidP="00672EC6">
            <w:pPr>
              <w:rPr>
                <w:sz w:val="20"/>
                <w:szCs w:val="20"/>
                <w:lang w:val="en-US"/>
              </w:rPr>
            </w:pPr>
            <w:r w:rsidRPr="008E1034">
              <w:rPr>
                <w:sz w:val="20"/>
                <w:szCs w:val="20"/>
              </w:rPr>
              <w:t xml:space="preserve">SG11 would like to remain the </w:t>
            </w:r>
            <w:r w:rsidRPr="008E1034">
              <w:rPr>
                <w:bCs/>
                <w:sz w:val="20"/>
                <w:szCs w:val="20"/>
              </w:rPr>
              <w:t>resolves and instructs</w:t>
            </w:r>
            <w:r w:rsidRPr="008E1034">
              <w:rPr>
                <w:sz w:val="20"/>
                <w:szCs w:val="20"/>
              </w:rPr>
              <w:t xml:space="preserve"> written in the </w:t>
            </w:r>
            <w:r w:rsidRPr="008E1034">
              <w:rPr>
                <w:bCs/>
                <w:sz w:val="20"/>
                <w:szCs w:val="20"/>
              </w:rPr>
              <w:t xml:space="preserve">WTSA/PP/WTDC/Council/ITU-R </w:t>
            </w:r>
            <w:r w:rsidRPr="008E1034">
              <w:rPr>
                <w:sz w:val="20"/>
                <w:szCs w:val="20"/>
              </w:rPr>
              <w:t>Resolutions as it is. With the</w:t>
            </w:r>
            <w:r w:rsidRPr="008E1034">
              <w:rPr>
                <w:bCs/>
                <w:sz w:val="20"/>
                <w:szCs w:val="20"/>
              </w:rPr>
              <w:t xml:space="preserve"> resolves and instructs</w:t>
            </w:r>
            <w:r w:rsidRPr="008E1034">
              <w:rPr>
                <w:sz w:val="20"/>
                <w:szCs w:val="20"/>
              </w:rPr>
              <w:t xml:space="preserve"> written in the Resolutions, SG11 can identify what other Study Groups are doing in relevant study areas and can collaborate with other SGs accordingly.</w:t>
            </w:r>
          </w:p>
        </w:tc>
        <w:tc>
          <w:tcPr>
            <w:tcW w:w="590" w:type="pct"/>
          </w:tcPr>
          <w:p w14:paraId="2B5D6995" w14:textId="538AA695" w:rsidR="00672EC6" w:rsidRPr="008E1034" w:rsidRDefault="00672EC6" w:rsidP="00672EC6">
            <w:pPr>
              <w:rPr>
                <w:sz w:val="20"/>
                <w:szCs w:val="20"/>
                <w:lang w:val="en-US"/>
              </w:rPr>
            </w:pPr>
            <w:r w:rsidRPr="008E1034">
              <w:rPr>
                <w:sz w:val="20"/>
                <w:szCs w:val="20"/>
                <w:lang w:val="en-US"/>
              </w:rPr>
              <w:t>To note</w:t>
            </w:r>
          </w:p>
        </w:tc>
      </w:tr>
      <w:tr w:rsidR="00672EC6" w:rsidRPr="008E1034" w14:paraId="4BD5253E" w14:textId="77777777" w:rsidTr="00284D08">
        <w:trPr>
          <w:trHeight w:val="432"/>
        </w:trPr>
        <w:tc>
          <w:tcPr>
            <w:tcW w:w="486" w:type="pct"/>
            <w:vMerge/>
            <w:tcBorders>
              <w:left w:val="single" w:sz="4" w:space="0" w:color="auto"/>
              <w:right w:val="single" w:sz="4" w:space="0" w:color="auto"/>
            </w:tcBorders>
            <w:vAlign w:val="center"/>
          </w:tcPr>
          <w:p w14:paraId="36488A47" w14:textId="77777777" w:rsidR="00672EC6" w:rsidRPr="008E1034" w:rsidRDefault="00672EC6" w:rsidP="00672EC6">
            <w:pPr>
              <w:spacing w:before="0"/>
              <w:rPr>
                <w:sz w:val="20"/>
                <w:szCs w:val="20"/>
                <w:lang w:val="en-US"/>
              </w:rPr>
            </w:pPr>
          </w:p>
        </w:tc>
        <w:tc>
          <w:tcPr>
            <w:tcW w:w="280" w:type="pct"/>
            <w:gridSpan w:val="2"/>
            <w:vMerge/>
            <w:tcBorders>
              <w:top w:val="single" w:sz="4" w:space="0" w:color="auto"/>
              <w:left w:val="single" w:sz="4" w:space="0" w:color="auto"/>
              <w:right w:val="single" w:sz="4" w:space="0" w:color="auto"/>
            </w:tcBorders>
            <w:vAlign w:val="center"/>
          </w:tcPr>
          <w:p w14:paraId="17ED8B67" w14:textId="77777777" w:rsidR="00672EC6" w:rsidRPr="008E1034" w:rsidRDefault="00672EC6" w:rsidP="00672EC6">
            <w:pPr>
              <w:pStyle w:val="ListParagraph"/>
              <w:spacing w:before="0"/>
              <w:ind w:left="0"/>
              <w:rPr>
                <w:sz w:val="20"/>
                <w:szCs w:val="20"/>
                <w:lang w:val="en-US" w:eastAsia="zh-CN"/>
              </w:rPr>
            </w:pPr>
          </w:p>
        </w:tc>
        <w:tc>
          <w:tcPr>
            <w:tcW w:w="1137" w:type="pct"/>
            <w:vMerge/>
            <w:tcBorders>
              <w:top w:val="single" w:sz="4" w:space="0" w:color="auto"/>
              <w:left w:val="single" w:sz="4" w:space="0" w:color="auto"/>
              <w:right w:val="single" w:sz="4" w:space="0" w:color="auto"/>
            </w:tcBorders>
            <w:vAlign w:val="center"/>
          </w:tcPr>
          <w:p w14:paraId="0F09BE72" w14:textId="77777777" w:rsidR="00672EC6" w:rsidRPr="008E1034" w:rsidRDefault="00672EC6" w:rsidP="00672EC6">
            <w:pPr>
              <w:tabs>
                <w:tab w:val="left" w:pos="160"/>
                <w:tab w:val="left" w:pos="700"/>
              </w:tabs>
              <w:rPr>
                <w:sz w:val="20"/>
                <w:szCs w:val="20"/>
              </w:rPr>
            </w:pPr>
          </w:p>
        </w:tc>
        <w:tc>
          <w:tcPr>
            <w:tcW w:w="993" w:type="pct"/>
          </w:tcPr>
          <w:p w14:paraId="03DBCE98" w14:textId="004E839B" w:rsidR="00672EC6" w:rsidRPr="008E1034" w:rsidRDefault="00672EC6" w:rsidP="00672EC6">
            <w:pPr>
              <w:pStyle w:val="Tabletext"/>
              <w:rPr>
                <w:sz w:val="20"/>
              </w:rPr>
            </w:pPr>
            <w:r w:rsidRPr="008E1034">
              <w:rPr>
                <w:sz w:val="20"/>
              </w:rPr>
              <w:t>4.2.</w:t>
            </w:r>
            <w:r>
              <w:rPr>
                <w:sz w:val="20"/>
              </w:rPr>
              <w:t>2</w:t>
            </w:r>
            <w:r w:rsidRPr="008E1034">
              <w:rPr>
                <w:sz w:val="20"/>
              </w:rPr>
              <w:t xml:space="preserve"> </w:t>
            </w:r>
            <w:hyperlink r:id="rId20" w:history="1">
              <w:r w:rsidRPr="008E1034">
                <w:rPr>
                  <w:rStyle w:val="Hyperlink"/>
                  <w:sz w:val="20"/>
                </w:rPr>
                <w:t>TD603</w:t>
              </w:r>
            </w:hyperlink>
            <w:r w:rsidRPr="008E1034">
              <w:rPr>
                <w:sz w:val="20"/>
              </w:rPr>
              <w:t xml:space="preserve"> ITU-T SG2</w:t>
            </w:r>
          </w:p>
        </w:tc>
        <w:tc>
          <w:tcPr>
            <w:tcW w:w="1514" w:type="pct"/>
          </w:tcPr>
          <w:p w14:paraId="22915305" w14:textId="3BB6632B" w:rsidR="00672EC6" w:rsidRPr="008E1034" w:rsidRDefault="00672EC6" w:rsidP="00672EC6">
            <w:pPr>
              <w:rPr>
                <w:sz w:val="20"/>
                <w:szCs w:val="20"/>
                <w:lang w:val="en-US"/>
              </w:rPr>
            </w:pPr>
            <w:r w:rsidRPr="008E1034">
              <w:rPr>
                <w:bCs/>
                <w:sz w:val="20"/>
                <w:szCs w:val="20"/>
              </w:rPr>
              <w:t>Among 11 Resolutions referred to SG2, Resolutions 47, 64 and 93 had received no contributions during this study period. Res 21, 22, 29, 61 and 65 address specific issues from different aspects and with different levels of details, and in that respect no streamlining is identified.</w:t>
            </w:r>
            <w:r w:rsidRPr="008E1034">
              <w:rPr>
                <w:sz w:val="20"/>
                <w:szCs w:val="20"/>
                <w:lang w:val="en-US"/>
              </w:rPr>
              <w:t xml:space="preserve"> </w:t>
            </w:r>
          </w:p>
        </w:tc>
        <w:tc>
          <w:tcPr>
            <w:tcW w:w="590" w:type="pct"/>
          </w:tcPr>
          <w:p w14:paraId="3C2AAA54" w14:textId="208A0406" w:rsidR="00672EC6" w:rsidRPr="008E1034" w:rsidRDefault="00672EC6" w:rsidP="00672EC6">
            <w:pPr>
              <w:rPr>
                <w:sz w:val="20"/>
                <w:szCs w:val="20"/>
                <w:lang w:val="en-US"/>
              </w:rPr>
            </w:pPr>
            <w:r w:rsidRPr="008E1034">
              <w:rPr>
                <w:sz w:val="20"/>
                <w:szCs w:val="20"/>
                <w:lang w:val="en-US"/>
              </w:rPr>
              <w:t>To note</w:t>
            </w:r>
          </w:p>
        </w:tc>
      </w:tr>
      <w:tr w:rsidR="00672EC6" w:rsidRPr="008E1034" w14:paraId="5464A977" w14:textId="39A84C26" w:rsidTr="00284D08">
        <w:trPr>
          <w:trHeight w:val="432"/>
        </w:trPr>
        <w:tc>
          <w:tcPr>
            <w:tcW w:w="486" w:type="pct"/>
            <w:vMerge/>
            <w:tcBorders>
              <w:left w:val="single" w:sz="4" w:space="0" w:color="auto"/>
              <w:right w:val="single" w:sz="4" w:space="0" w:color="auto"/>
            </w:tcBorders>
            <w:vAlign w:val="center"/>
          </w:tcPr>
          <w:p w14:paraId="196E2E46" w14:textId="77777777" w:rsidR="00672EC6" w:rsidRPr="008E1034" w:rsidRDefault="00672EC6" w:rsidP="00672EC6">
            <w:pPr>
              <w:spacing w:before="0"/>
              <w:rPr>
                <w:sz w:val="20"/>
                <w:szCs w:val="20"/>
                <w:lang w:val="en-US"/>
              </w:rPr>
            </w:pPr>
          </w:p>
        </w:tc>
        <w:tc>
          <w:tcPr>
            <w:tcW w:w="280" w:type="pct"/>
            <w:gridSpan w:val="2"/>
            <w:vMerge/>
            <w:tcBorders>
              <w:left w:val="single" w:sz="4" w:space="0" w:color="auto"/>
              <w:right w:val="single" w:sz="4" w:space="0" w:color="auto"/>
            </w:tcBorders>
            <w:vAlign w:val="center"/>
          </w:tcPr>
          <w:p w14:paraId="32F20195" w14:textId="0EEFD641" w:rsidR="00672EC6" w:rsidRPr="008E1034" w:rsidRDefault="00672EC6" w:rsidP="00672EC6">
            <w:pPr>
              <w:pStyle w:val="ListParagraph"/>
              <w:spacing w:before="0"/>
              <w:ind w:left="0"/>
              <w:rPr>
                <w:sz w:val="20"/>
                <w:szCs w:val="20"/>
                <w:lang w:val="en-US" w:eastAsia="zh-CN"/>
              </w:rPr>
            </w:pPr>
          </w:p>
        </w:tc>
        <w:tc>
          <w:tcPr>
            <w:tcW w:w="1137" w:type="pct"/>
            <w:vMerge/>
            <w:tcBorders>
              <w:left w:val="single" w:sz="4" w:space="0" w:color="auto"/>
              <w:right w:val="single" w:sz="4" w:space="0" w:color="auto"/>
            </w:tcBorders>
            <w:vAlign w:val="center"/>
          </w:tcPr>
          <w:p w14:paraId="093375EB" w14:textId="77777777" w:rsidR="00672EC6" w:rsidRPr="008E1034" w:rsidRDefault="00672EC6" w:rsidP="00672EC6">
            <w:pPr>
              <w:tabs>
                <w:tab w:val="left" w:pos="160"/>
                <w:tab w:val="left" w:pos="700"/>
              </w:tabs>
              <w:rPr>
                <w:sz w:val="20"/>
                <w:szCs w:val="20"/>
                <w:lang w:val="en-US" w:eastAsia="zh-CN"/>
              </w:rPr>
            </w:pPr>
          </w:p>
        </w:tc>
        <w:tc>
          <w:tcPr>
            <w:tcW w:w="993" w:type="pct"/>
          </w:tcPr>
          <w:p w14:paraId="163F621C" w14:textId="2421C686" w:rsidR="00672EC6" w:rsidRPr="008E1034" w:rsidRDefault="00672EC6" w:rsidP="00672EC6">
            <w:pPr>
              <w:pStyle w:val="Tabletext"/>
              <w:rPr>
                <w:sz w:val="20"/>
              </w:rPr>
            </w:pPr>
            <w:r w:rsidRPr="008E1034">
              <w:rPr>
                <w:sz w:val="20"/>
              </w:rPr>
              <w:t>4.2.</w:t>
            </w:r>
            <w:r>
              <w:rPr>
                <w:sz w:val="20"/>
              </w:rPr>
              <w:t>3</w:t>
            </w:r>
            <w:r w:rsidRPr="008E1034">
              <w:rPr>
                <w:sz w:val="20"/>
              </w:rPr>
              <w:t xml:space="preserve"> </w:t>
            </w:r>
            <w:hyperlink r:id="rId21" w:history="1">
              <w:r w:rsidRPr="008E1034">
                <w:rPr>
                  <w:rStyle w:val="Hyperlink"/>
                  <w:sz w:val="20"/>
                </w:rPr>
                <w:t>TD621</w:t>
              </w:r>
            </w:hyperlink>
            <w:r w:rsidRPr="008E1034">
              <w:rPr>
                <w:sz w:val="20"/>
              </w:rPr>
              <w:t xml:space="preserve"> ITU-T SG15</w:t>
            </w:r>
          </w:p>
        </w:tc>
        <w:tc>
          <w:tcPr>
            <w:tcW w:w="1514" w:type="pct"/>
          </w:tcPr>
          <w:p w14:paraId="18A38652" w14:textId="7460F329" w:rsidR="00672EC6" w:rsidRPr="008E1034" w:rsidRDefault="00672EC6" w:rsidP="00672EC6">
            <w:pPr>
              <w:pStyle w:val="Tabletext"/>
              <w:tabs>
                <w:tab w:val="clear" w:pos="284"/>
                <w:tab w:val="left" w:pos="259"/>
              </w:tabs>
              <w:rPr>
                <w:sz w:val="20"/>
                <w:lang w:val="en-US"/>
              </w:rPr>
            </w:pPr>
            <w:r w:rsidRPr="008E1034">
              <w:rPr>
                <w:sz w:val="20"/>
                <w:lang w:val="en-US"/>
              </w:rPr>
              <w:t>SG15 identified Res 90, 92 and 93 as obsoleted because these R</w:t>
            </w:r>
            <w:r w:rsidRPr="008E1034">
              <w:rPr>
                <w:rFonts w:eastAsiaTheme="minorEastAsia"/>
                <w:sz w:val="20"/>
                <w:lang w:val="en-US" w:eastAsia="zh-CN"/>
              </w:rPr>
              <w:t>es</w:t>
            </w:r>
            <w:r w:rsidRPr="008E1034">
              <w:rPr>
                <w:sz w:val="20"/>
                <w:lang w:val="en-US"/>
              </w:rPr>
              <w:t xml:space="preserve">olutions contain operative </w:t>
            </w:r>
            <w:r w:rsidRPr="008E1034">
              <w:rPr>
                <w:sz w:val="20"/>
                <w:lang w:val="en-US"/>
              </w:rPr>
              <w:lastRenderedPageBreak/>
              <w:t>parts that are already part of its mandate.</w:t>
            </w:r>
          </w:p>
        </w:tc>
        <w:tc>
          <w:tcPr>
            <w:tcW w:w="590" w:type="pct"/>
          </w:tcPr>
          <w:p w14:paraId="087E318A" w14:textId="0B8F261D" w:rsidR="00672EC6" w:rsidRPr="008E1034" w:rsidRDefault="00672EC6" w:rsidP="00672EC6">
            <w:pPr>
              <w:rPr>
                <w:sz w:val="20"/>
                <w:szCs w:val="20"/>
                <w:lang w:val="en-US"/>
              </w:rPr>
            </w:pPr>
            <w:r w:rsidRPr="008E1034">
              <w:rPr>
                <w:sz w:val="20"/>
                <w:szCs w:val="20"/>
                <w:lang w:val="en-US"/>
              </w:rPr>
              <w:lastRenderedPageBreak/>
              <w:t>To note</w:t>
            </w:r>
          </w:p>
        </w:tc>
      </w:tr>
      <w:tr w:rsidR="00672EC6" w:rsidRPr="008E1034" w14:paraId="58D7914A" w14:textId="6C3F258A" w:rsidTr="00284D08">
        <w:trPr>
          <w:trHeight w:val="432"/>
        </w:trPr>
        <w:tc>
          <w:tcPr>
            <w:tcW w:w="486" w:type="pct"/>
            <w:vMerge/>
            <w:tcBorders>
              <w:left w:val="single" w:sz="4" w:space="0" w:color="auto"/>
              <w:right w:val="single" w:sz="4" w:space="0" w:color="auto"/>
            </w:tcBorders>
            <w:vAlign w:val="center"/>
          </w:tcPr>
          <w:p w14:paraId="6A116A71" w14:textId="77777777" w:rsidR="00672EC6" w:rsidRPr="008E1034" w:rsidRDefault="00672EC6" w:rsidP="00672EC6">
            <w:pPr>
              <w:spacing w:before="0"/>
              <w:rPr>
                <w:sz w:val="20"/>
                <w:szCs w:val="20"/>
                <w:lang w:val="en-US"/>
              </w:rPr>
            </w:pPr>
          </w:p>
        </w:tc>
        <w:tc>
          <w:tcPr>
            <w:tcW w:w="280" w:type="pct"/>
            <w:gridSpan w:val="2"/>
            <w:vMerge/>
            <w:tcBorders>
              <w:left w:val="single" w:sz="4" w:space="0" w:color="auto"/>
              <w:right w:val="single" w:sz="4" w:space="0" w:color="auto"/>
            </w:tcBorders>
            <w:vAlign w:val="center"/>
          </w:tcPr>
          <w:p w14:paraId="392D5CA6" w14:textId="30EDD936" w:rsidR="00672EC6" w:rsidRPr="008E1034" w:rsidRDefault="00672EC6" w:rsidP="00672EC6">
            <w:pPr>
              <w:pStyle w:val="ListParagraph"/>
              <w:spacing w:before="0"/>
              <w:ind w:left="0"/>
              <w:rPr>
                <w:sz w:val="20"/>
                <w:szCs w:val="20"/>
                <w:lang w:val="en-US" w:eastAsia="zh-CN"/>
              </w:rPr>
            </w:pPr>
          </w:p>
        </w:tc>
        <w:tc>
          <w:tcPr>
            <w:tcW w:w="1137" w:type="pct"/>
            <w:vMerge/>
            <w:tcBorders>
              <w:left w:val="single" w:sz="4" w:space="0" w:color="auto"/>
              <w:right w:val="single" w:sz="4" w:space="0" w:color="auto"/>
            </w:tcBorders>
            <w:vAlign w:val="center"/>
          </w:tcPr>
          <w:p w14:paraId="1C481FDA" w14:textId="77777777" w:rsidR="00672EC6" w:rsidRPr="008E1034" w:rsidRDefault="00672EC6" w:rsidP="00672EC6">
            <w:pPr>
              <w:tabs>
                <w:tab w:val="left" w:pos="160"/>
                <w:tab w:val="left" w:pos="700"/>
              </w:tabs>
              <w:rPr>
                <w:sz w:val="20"/>
                <w:szCs w:val="20"/>
                <w:lang w:val="en-US" w:eastAsia="zh-CN"/>
              </w:rPr>
            </w:pPr>
          </w:p>
        </w:tc>
        <w:tc>
          <w:tcPr>
            <w:tcW w:w="993" w:type="pct"/>
          </w:tcPr>
          <w:p w14:paraId="15FAB5FB" w14:textId="2BFAE2D8" w:rsidR="00672EC6" w:rsidRPr="008E1034" w:rsidRDefault="00672EC6" w:rsidP="00672EC6">
            <w:pPr>
              <w:pStyle w:val="Tabletext"/>
              <w:rPr>
                <w:sz w:val="20"/>
              </w:rPr>
            </w:pPr>
            <w:r w:rsidRPr="008E1034">
              <w:rPr>
                <w:sz w:val="20"/>
              </w:rPr>
              <w:t>4.2.</w:t>
            </w:r>
            <w:r>
              <w:rPr>
                <w:sz w:val="20"/>
              </w:rPr>
              <w:t>4</w:t>
            </w:r>
            <w:r w:rsidRPr="008E1034">
              <w:rPr>
                <w:sz w:val="20"/>
              </w:rPr>
              <w:t xml:space="preserve"> </w:t>
            </w:r>
            <w:hyperlink r:id="rId22" w:history="1">
              <w:r w:rsidRPr="008E1034">
                <w:rPr>
                  <w:rStyle w:val="Hyperlink"/>
                  <w:sz w:val="20"/>
                </w:rPr>
                <w:t>TD622</w:t>
              </w:r>
            </w:hyperlink>
            <w:r w:rsidRPr="008E1034">
              <w:rPr>
                <w:sz w:val="20"/>
              </w:rPr>
              <w:t xml:space="preserve"> ISCG</w:t>
            </w:r>
          </w:p>
        </w:tc>
        <w:tc>
          <w:tcPr>
            <w:tcW w:w="1514" w:type="pct"/>
          </w:tcPr>
          <w:p w14:paraId="6B81889B" w14:textId="77777777" w:rsidR="00672EC6" w:rsidRPr="008E1034" w:rsidRDefault="00672EC6" w:rsidP="00672EC6">
            <w:pPr>
              <w:rPr>
                <w:sz w:val="20"/>
                <w:szCs w:val="20"/>
                <w:lang w:val="en-US"/>
              </w:rPr>
            </w:pPr>
            <w:r w:rsidRPr="008E1034">
              <w:rPr>
                <w:sz w:val="20"/>
                <w:szCs w:val="20"/>
                <w:lang w:val="en-US"/>
              </w:rPr>
              <w:t xml:space="preserve">ISCG finds extremely important and necessary to streamline resolutions ITU-wide, will present part of RG-WTSA analysis to RAG and TDAG. </w:t>
            </w:r>
          </w:p>
          <w:p w14:paraId="4E24121C" w14:textId="6362A282" w:rsidR="00672EC6" w:rsidRPr="008E1034" w:rsidRDefault="00672EC6" w:rsidP="00672EC6">
            <w:pPr>
              <w:rPr>
                <w:sz w:val="20"/>
                <w:szCs w:val="20"/>
                <w:lang w:val="en-US"/>
              </w:rPr>
            </w:pPr>
            <w:r w:rsidRPr="008E1034">
              <w:rPr>
                <w:sz w:val="20"/>
                <w:szCs w:val="20"/>
                <w:lang w:val="en-US"/>
              </w:rPr>
              <w:t>Following the successful review of Resolution 1 ‘Rules of procedure’ of the three ITU Sectors, a similar exercise may be extended, in order to streamline among resolutions, future meetings of PP/Council/WRC/ RA/WTSA/WTDC may consider suppressing or merging some of their specific resolutions.</w:t>
            </w:r>
          </w:p>
        </w:tc>
        <w:tc>
          <w:tcPr>
            <w:tcW w:w="590" w:type="pct"/>
          </w:tcPr>
          <w:p w14:paraId="4D9017FE" w14:textId="31F9FFB7" w:rsidR="00672EC6" w:rsidRPr="008E1034" w:rsidRDefault="00672EC6" w:rsidP="00672EC6">
            <w:pPr>
              <w:rPr>
                <w:sz w:val="20"/>
                <w:szCs w:val="20"/>
                <w:lang w:val="en-US"/>
              </w:rPr>
            </w:pPr>
            <w:r w:rsidRPr="008E1034">
              <w:rPr>
                <w:sz w:val="20"/>
                <w:szCs w:val="20"/>
                <w:lang w:val="en-US"/>
              </w:rPr>
              <w:t>To note</w:t>
            </w:r>
          </w:p>
        </w:tc>
      </w:tr>
      <w:tr w:rsidR="00672EC6" w:rsidRPr="008E1034" w14:paraId="6F3EE025" w14:textId="2BF544AA" w:rsidTr="00284D08">
        <w:trPr>
          <w:trHeight w:val="432"/>
        </w:trPr>
        <w:tc>
          <w:tcPr>
            <w:tcW w:w="486" w:type="pct"/>
            <w:vMerge/>
            <w:tcBorders>
              <w:left w:val="single" w:sz="4" w:space="0" w:color="auto"/>
              <w:right w:val="single" w:sz="4" w:space="0" w:color="auto"/>
            </w:tcBorders>
            <w:vAlign w:val="center"/>
            <w:hideMark/>
          </w:tcPr>
          <w:p w14:paraId="433B826A" w14:textId="77777777" w:rsidR="00672EC6" w:rsidRPr="008E1034" w:rsidRDefault="00672EC6" w:rsidP="00672EC6">
            <w:pPr>
              <w:spacing w:before="0"/>
              <w:rPr>
                <w:sz w:val="20"/>
                <w:szCs w:val="20"/>
                <w:lang w:val="en-US"/>
              </w:rPr>
            </w:pPr>
          </w:p>
        </w:tc>
        <w:tc>
          <w:tcPr>
            <w:tcW w:w="280" w:type="pct"/>
            <w:gridSpan w:val="2"/>
            <w:vMerge/>
            <w:tcBorders>
              <w:left w:val="single" w:sz="4" w:space="0" w:color="auto"/>
              <w:bottom w:val="single" w:sz="4" w:space="0" w:color="auto"/>
              <w:right w:val="single" w:sz="4" w:space="0" w:color="auto"/>
            </w:tcBorders>
            <w:vAlign w:val="center"/>
          </w:tcPr>
          <w:p w14:paraId="5D0706FB" w14:textId="2FB2B78C" w:rsidR="00672EC6" w:rsidRPr="008E1034" w:rsidRDefault="00672EC6" w:rsidP="00672EC6">
            <w:pPr>
              <w:pStyle w:val="ListParagraph"/>
              <w:spacing w:before="0"/>
              <w:ind w:left="0"/>
              <w:rPr>
                <w:sz w:val="20"/>
                <w:szCs w:val="20"/>
                <w:lang w:val="en-US"/>
              </w:rPr>
            </w:pPr>
          </w:p>
        </w:tc>
        <w:tc>
          <w:tcPr>
            <w:tcW w:w="1137" w:type="pct"/>
            <w:vMerge/>
            <w:tcBorders>
              <w:left w:val="single" w:sz="4" w:space="0" w:color="auto"/>
              <w:bottom w:val="single" w:sz="4" w:space="0" w:color="auto"/>
              <w:right w:val="single" w:sz="4" w:space="0" w:color="auto"/>
            </w:tcBorders>
            <w:vAlign w:val="center"/>
          </w:tcPr>
          <w:p w14:paraId="71A3A94A" w14:textId="77777777" w:rsidR="00672EC6" w:rsidRPr="008E1034" w:rsidRDefault="00672EC6" w:rsidP="00672EC6">
            <w:pPr>
              <w:tabs>
                <w:tab w:val="left" w:pos="160"/>
                <w:tab w:val="left" w:pos="700"/>
              </w:tabs>
              <w:rPr>
                <w:sz w:val="20"/>
                <w:szCs w:val="20"/>
                <w:lang w:val="en-US" w:eastAsia="zh-CN"/>
              </w:rPr>
            </w:pPr>
          </w:p>
        </w:tc>
        <w:tc>
          <w:tcPr>
            <w:tcW w:w="993" w:type="pct"/>
          </w:tcPr>
          <w:p w14:paraId="2EA2817B" w14:textId="1185469B" w:rsidR="00672EC6" w:rsidRPr="008E1034" w:rsidRDefault="00672EC6" w:rsidP="00672EC6">
            <w:pPr>
              <w:pStyle w:val="Tabletext"/>
              <w:rPr>
                <w:sz w:val="20"/>
                <w:lang w:val="en-US"/>
              </w:rPr>
            </w:pPr>
            <w:r>
              <w:rPr>
                <w:sz w:val="20"/>
                <w:lang w:val="en-US"/>
              </w:rPr>
              <w:t xml:space="preserve">4.2.5 </w:t>
            </w:r>
            <w:hyperlink r:id="rId23" w:history="1">
              <w:r w:rsidRPr="004C38EE">
                <w:rPr>
                  <w:rStyle w:val="Hyperlink"/>
                  <w:sz w:val="20"/>
                </w:rPr>
                <w:t>TD643</w:t>
              </w:r>
            </w:hyperlink>
            <w:r>
              <w:rPr>
                <w:sz w:val="20"/>
                <w:lang w:val="en-US"/>
              </w:rPr>
              <w:t xml:space="preserve"> ITU-T SG20</w:t>
            </w:r>
          </w:p>
        </w:tc>
        <w:tc>
          <w:tcPr>
            <w:tcW w:w="1514" w:type="pct"/>
          </w:tcPr>
          <w:p w14:paraId="2B4E206E" w14:textId="6ECFFBBE" w:rsidR="00672EC6" w:rsidRPr="008E1034" w:rsidRDefault="00535C81" w:rsidP="00672EC6">
            <w:pPr>
              <w:rPr>
                <w:sz w:val="20"/>
                <w:szCs w:val="20"/>
                <w:lang w:val="en-US"/>
              </w:rPr>
            </w:pPr>
            <w:r>
              <w:rPr>
                <w:bCs/>
                <w:sz w:val="20"/>
                <w:szCs w:val="20"/>
              </w:rPr>
              <w:t xml:space="preserve">ITU-T SG20’s mandate is aligning with ITU Resolutions. </w:t>
            </w:r>
            <w:r w:rsidR="00672EC6" w:rsidRPr="00940987">
              <w:rPr>
                <w:bCs/>
                <w:sz w:val="20"/>
                <w:szCs w:val="20"/>
              </w:rPr>
              <w:t>No streamlining was identified</w:t>
            </w:r>
            <w:r w:rsidR="00672EC6">
              <w:rPr>
                <w:bCs/>
                <w:sz w:val="20"/>
                <w:szCs w:val="20"/>
              </w:rPr>
              <w:t xml:space="preserve"> by SG20.</w:t>
            </w:r>
          </w:p>
        </w:tc>
        <w:tc>
          <w:tcPr>
            <w:tcW w:w="590" w:type="pct"/>
          </w:tcPr>
          <w:p w14:paraId="7B57FBFB" w14:textId="0E3F479A" w:rsidR="00672EC6" w:rsidRPr="008E1034" w:rsidRDefault="00672EC6" w:rsidP="00672EC6">
            <w:pPr>
              <w:rPr>
                <w:sz w:val="20"/>
                <w:szCs w:val="20"/>
                <w:lang w:val="en-US"/>
              </w:rPr>
            </w:pPr>
            <w:r w:rsidRPr="008E1034">
              <w:rPr>
                <w:sz w:val="20"/>
                <w:szCs w:val="20"/>
                <w:lang w:val="en-US"/>
              </w:rPr>
              <w:t>To note</w:t>
            </w:r>
          </w:p>
        </w:tc>
      </w:tr>
      <w:tr w:rsidR="00672EC6" w:rsidRPr="008E1034" w14:paraId="6DFC53FE" w14:textId="77777777" w:rsidTr="00284D08">
        <w:trPr>
          <w:trHeight w:val="432"/>
        </w:trPr>
        <w:tc>
          <w:tcPr>
            <w:tcW w:w="486" w:type="pct"/>
            <w:vMerge/>
            <w:tcBorders>
              <w:left w:val="single" w:sz="4" w:space="0" w:color="auto"/>
              <w:right w:val="single" w:sz="4" w:space="0" w:color="auto"/>
            </w:tcBorders>
            <w:vAlign w:val="center"/>
          </w:tcPr>
          <w:p w14:paraId="43001588" w14:textId="77777777" w:rsidR="00672EC6" w:rsidRPr="008E1034" w:rsidRDefault="00672EC6" w:rsidP="00672EC6">
            <w:pPr>
              <w:spacing w:before="0"/>
              <w:rPr>
                <w:sz w:val="20"/>
                <w:szCs w:val="20"/>
                <w:lang w:val="en-US"/>
              </w:rPr>
            </w:pPr>
          </w:p>
        </w:tc>
        <w:tc>
          <w:tcPr>
            <w:tcW w:w="280" w:type="pct"/>
            <w:gridSpan w:val="2"/>
            <w:vMerge w:val="restart"/>
            <w:tcBorders>
              <w:top w:val="single" w:sz="4" w:space="0" w:color="auto"/>
              <w:left w:val="single" w:sz="4" w:space="0" w:color="auto"/>
              <w:right w:val="single" w:sz="4" w:space="0" w:color="auto"/>
            </w:tcBorders>
            <w:vAlign w:val="center"/>
          </w:tcPr>
          <w:p w14:paraId="7546D3B3" w14:textId="71867C30" w:rsidR="00672EC6" w:rsidRPr="008E1034" w:rsidRDefault="00672EC6" w:rsidP="00672EC6">
            <w:pPr>
              <w:pStyle w:val="ListParagraph"/>
              <w:spacing w:before="0"/>
              <w:ind w:left="0"/>
              <w:rPr>
                <w:sz w:val="20"/>
                <w:szCs w:val="20"/>
                <w:lang w:val="en-US"/>
              </w:rPr>
            </w:pPr>
            <w:r w:rsidRPr="008E1034">
              <w:rPr>
                <w:sz w:val="20"/>
                <w:szCs w:val="20"/>
                <w:lang w:val="en-US" w:eastAsia="zh-CN"/>
              </w:rPr>
              <w:t>4.3</w:t>
            </w:r>
          </w:p>
        </w:tc>
        <w:tc>
          <w:tcPr>
            <w:tcW w:w="1137" w:type="pct"/>
            <w:vMerge w:val="restart"/>
            <w:tcBorders>
              <w:left w:val="single" w:sz="4" w:space="0" w:color="auto"/>
              <w:right w:val="single" w:sz="4" w:space="0" w:color="auto"/>
            </w:tcBorders>
            <w:vAlign w:val="center"/>
          </w:tcPr>
          <w:p w14:paraId="39347D4D" w14:textId="327C23D9" w:rsidR="00672EC6" w:rsidRPr="008E1034" w:rsidRDefault="00672EC6" w:rsidP="00672EC6">
            <w:pPr>
              <w:tabs>
                <w:tab w:val="left" w:pos="160"/>
                <w:tab w:val="left" w:pos="700"/>
              </w:tabs>
              <w:rPr>
                <w:sz w:val="20"/>
                <w:szCs w:val="20"/>
                <w:lang w:val="en-US" w:eastAsia="zh-CN"/>
              </w:rPr>
            </w:pPr>
            <w:r w:rsidRPr="008E1034">
              <w:rPr>
                <w:sz w:val="20"/>
                <w:szCs w:val="20"/>
                <w:lang w:val="en-US" w:eastAsia="zh-CN"/>
              </w:rPr>
              <w:t>LS/r on latest WTSA Action Plan and draft "WTSA preparation guideline on Resolutions" (reply to TSAG-LS32)</w:t>
            </w:r>
          </w:p>
        </w:tc>
        <w:tc>
          <w:tcPr>
            <w:tcW w:w="993" w:type="pct"/>
          </w:tcPr>
          <w:p w14:paraId="2DB7D5CE" w14:textId="3745E567" w:rsidR="00672EC6" w:rsidRPr="008E1034" w:rsidRDefault="00672EC6" w:rsidP="00672EC6">
            <w:pPr>
              <w:pStyle w:val="Tabletext"/>
              <w:rPr>
                <w:sz w:val="20"/>
              </w:rPr>
            </w:pPr>
            <w:r w:rsidRPr="008E1034">
              <w:rPr>
                <w:sz w:val="20"/>
              </w:rPr>
              <w:t>4.3.</w:t>
            </w:r>
            <w:r>
              <w:rPr>
                <w:sz w:val="20"/>
              </w:rPr>
              <w:t>1</w:t>
            </w:r>
            <w:r w:rsidRPr="008E1034">
              <w:rPr>
                <w:sz w:val="20"/>
              </w:rPr>
              <w:t xml:space="preserve"> </w:t>
            </w:r>
            <w:hyperlink r:id="rId24" w:history="1">
              <w:r w:rsidRPr="008E1034">
                <w:rPr>
                  <w:rStyle w:val="Hyperlink"/>
                  <w:sz w:val="20"/>
                </w:rPr>
                <w:t>TD578</w:t>
              </w:r>
            </w:hyperlink>
            <w:r w:rsidRPr="008E1034">
              <w:rPr>
                <w:sz w:val="20"/>
              </w:rPr>
              <w:t xml:space="preserve"> ITU-T SG11</w:t>
            </w:r>
          </w:p>
        </w:tc>
        <w:tc>
          <w:tcPr>
            <w:tcW w:w="1514" w:type="pct"/>
          </w:tcPr>
          <w:p w14:paraId="26D3BF2C" w14:textId="77777777" w:rsidR="00672EC6" w:rsidRPr="008E1034" w:rsidRDefault="00672EC6" w:rsidP="00672EC6">
            <w:pPr>
              <w:rPr>
                <w:sz w:val="20"/>
                <w:szCs w:val="20"/>
                <w:lang w:val="en-US"/>
              </w:rPr>
            </w:pPr>
            <w:r w:rsidRPr="008E1034">
              <w:rPr>
                <w:sz w:val="20"/>
                <w:szCs w:val="20"/>
                <w:lang w:val="en-US"/>
              </w:rPr>
              <w:t xml:space="preserve">SG11 provided updates to Attachment 1 of WTSA Action Plan in TD410 with detailed activity report. </w:t>
            </w:r>
          </w:p>
          <w:p w14:paraId="009209B8" w14:textId="102FB8C8" w:rsidR="00672EC6" w:rsidRPr="008E1034" w:rsidRDefault="00672EC6" w:rsidP="00672EC6">
            <w:pPr>
              <w:rPr>
                <w:sz w:val="20"/>
                <w:szCs w:val="20"/>
                <w:lang w:val="en-US"/>
              </w:rPr>
            </w:pPr>
            <w:r w:rsidRPr="008E1034">
              <w:rPr>
                <w:sz w:val="20"/>
                <w:szCs w:val="20"/>
                <w:lang w:val="en-US"/>
              </w:rPr>
              <w:t xml:space="preserve">[TSB has reflected this update in updated WTSA Action Plan in </w:t>
            </w:r>
            <w:hyperlink r:id="rId25" w:history="1">
              <w:r w:rsidR="00335125" w:rsidRPr="00335125">
                <w:rPr>
                  <w:rStyle w:val="Hyperlink"/>
                  <w:sz w:val="20"/>
                  <w:szCs w:val="20"/>
                  <w:lang w:val="en-US"/>
                </w:rPr>
                <w:t>TD496</w:t>
              </w:r>
            </w:hyperlink>
            <w:r w:rsidRPr="008E1034">
              <w:rPr>
                <w:sz w:val="20"/>
                <w:szCs w:val="20"/>
                <w:lang w:val="en-US"/>
              </w:rPr>
              <w:t>]</w:t>
            </w:r>
          </w:p>
        </w:tc>
        <w:tc>
          <w:tcPr>
            <w:tcW w:w="590" w:type="pct"/>
          </w:tcPr>
          <w:p w14:paraId="7D8B8F10" w14:textId="36C17C59" w:rsidR="00672EC6" w:rsidRPr="008E1034" w:rsidRDefault="00672EC6" w:rsidP="00672EC6">
            <w:pPr>
              <w:rPr>
                <w:sz w:val="20"/>
                <w:szCs w:val="20"/>
                <w:lang w:val="en-US"/>
              </w:rPr>
            </w:pPr>
            <w:r w:rsidRPr="008E1034">
              <w:rPr>
                <w:sz w:val="20"/>
                <w:szCs w:val="20"/>
                <w:lang w:val="en-US"/>
              </w:rPr>
              <w:t>To note</w:t>
            </w:r>
          </w:p>
        </w:tc>
      </w:tr>
      <w:tr w:rsidR="00672EC6" w:rsidRPr="008E1034" w14:paraId="04DA9140" w14:textId="77777777" w:rsidTr="00284D08">
        <w:trPr>
          <w:trHeight w:val="432"/>
        </w:trPr>
        <w:tc>
          <w:tcPr>
            <w:tcW w:w="486" w:type="pct"/>
            <w:vMerge/>
            <w:tcBorders>
              <w:left w:val="single" w:sz="4" w:space="0" w:color="auto"/>
              <w:right w:val="single" w:sz="4" w:space="0" w:color="auto"/>
            </w:tcBorders>
            <w:vAlign w:val="center"/>
          </w:tcPr>
          <w:p w14:paraId="5673DB84" w14:textId="77777777" w:rsidR="00672EC6" w:rsidRPr="008E1034" w:rsidRDefault="00672EC6" w:rsidP="00672EC6">
            <w:pPr>
              <w:spacing w:before="0"/>
              <w:rPr>
                <w:sz w:val="20"/>
                <w:szCs w:val="20"/>
                <w:lang w:val="en-US"/>
              </w:rPr>
            </w:pPr>
          </w:p>
        </w:tc>
        <w:tc>
          <w:tcPr>
            <w:tcW w:w="280" w:type="pct"/>
            <w:gridSpan w:val="2"/>
            <w:vMerge/>
            <w:tcBorders>
              <w:left w:val="single" w:sz="4" w:space="0" w:color="auto"/>
              <w:right w:val="single" w:sz="4" w:space="0" w:color="auto"/>
            </w:tcBorders>
            <w:vAlign w:val="center"/>
          </w:tcPr>
          <w:p w14:paraId="35B946F9" w14:textId="77777777" w:rsidR="00672EC6" w:rsidRPr="008E1034" w:rsidRDefault="00672EC6" w:rsidP="00672EC6">
            <w:pPr>
              <w:pStyle w:val="ListParagraph"/>
              <w:spacing w:before="0"/>
              <w:ind w:left="0"/>
              <w:rPr>
                <w:sz w:val="20"/>
                <w:szCs w:val="20"/>
                <w:lang w:val="en-US" w:eastAsia="zh-CN"/>
              </w:rPr>
            </w:pPr>
          </w:p>
        </w:tc>
        <w:tc>
          <w:tcPr>
            <w:tcW w:w="1137" w:type="pct"/>
            <w:vMerge/>
            <w:tcBorders>
              <w:left w:val="single" w:sz="4" w:space="0" w:color="auto"/>
              <w:right w:val="single" w:sz="4" w:space="0" w:color="auto"/>
            </w:tcBorders>
            <w:vAlign w:val="center"/>
          </w:tcPr>
          <w:p w14:paraId="1FE48724" w14:textId="77777777" w:rsidR="00672EC6" w:rsidRPr="008E1034" w:rsidRDefault="00672EC6" w:rsidP="00672EC6">
            <w:pPr>
              <w:tabs>
                <w:tab w:val="left" w:pos="160"/>
                <w:tab w:val="left" w:pos="700"/>
              </w:tabs>
              <w:rPr>
                <w:sz w:val="20"/>
                <w:szCs w:val="20"/>
                <w:lang w:val="en-US" w:eastAsia="zh-CN"/>
              </w:rPr>
            </w:pPr>
          </w:p>
        </w:tc>
        <w:tc>
          <w:tcPr>
            <w:tcW w:w="993" w:type="pct"/>
          </w:tcPr>
          <w:p w14:paraId="1D212AE6" w14:textId="635978CF" w:rsidR="00672EC6" w:rsidRPr="008E1034" w:rsidRDefault="00672EC6" w:rsidP="00672EC6">
            <w:pPr>
              <w:pStyle w:val="Tabletext"/>
              <w:rPr>
                <w:sz w:val="20"/>
              </w:rPr>
            </w:pPr>
            <w:r w:rsidRPr="008E1034">
              <w:rPr>
                <w:sz w:val="20"/>
              </w:rPr>
              <w:t>4.3.</w:t>
            </w:r>
            <w:r>
              <w:rPr>
                <w:sz w:val="20"/>
              </w:rPr>
              <w:t>2</w:t>
            </w:r>
            <w:r w:rsidRPr="008E1034">
              <w:rPr>
                <w:sz w:val="20"/>
              </w:rPr>
              <w:t xml:space="preserve"> </w:t>
            </w:r>
            <w:hyperlink r:id="rId26" w:history="1">
              <w:r w:rsidRPr="008E1034">
                <w:rPr>
                  <w:rStyle w:val="Hyperlink"/>
                  <w:sz w:val="20"/>
                </w:rPr>
                <w:t>TD610</w:t>
              </w:r>
            </w:hyperlink>
            <w:r w:rsidRPr="008E1034">
              <w:rPr>
                <w:sz w:val="20"/>
              </w:rPr>
              <w:t xml:space="preserve"> ITU-T SG2</w:t>
            </w:r>
          </w:p>
        </w:tc>
        <w:tc>
          <w:tcPr>
            <w:tcW w:w="1514" w:type="pct"/>
          </w:tcPr>
          <w:p w14:paraId="1DEF1DD7" w14:textId="1BED7F79" w:rsidR="00672EC6" w:rsidRDefault="00672EC6" w:rsidP="00672EC6">
            <w:pPr>
              <w:rPr>
                <w:sz w:val="20"/>
                <w:szCs w:val="20"/>
              </w:rPr>
            </w:pPr>
            <w:r w:rsidRPr="00940987">
              <w:rPr>
                <w:sz w:val="20"/>
                <w:szCs w:val="20"/>
              </w:rPr>
              <w:t>SG2 would change in Att2 of TD410</w:t>
            </w:r>
          </w:p>
          <w:p w14:paraId="57BAE5EA" w14:textId="29E5DE74" w:rsidR="00672EC6" w:rsidRDefault="00672EC6" w:rsidP="00672EC6">
            <w:pPr>
              <w:contextualSpacing/>
              <w:rPr>
                <w:sz w:val="20"/>
                <w:szCs w:val="20"/>
              </w:rPr>
            </w:pPr>
            <w:r>
              <w:rPr>
                <w:sz w:val="20"/>
                <w:szCs w:val="20"/>
              </w:rPr>
              <w:t>-</w:t>
            </w:r>
            <w:r w:rsidRPr="00940987">
              <w:rPr>
                <w:sz w:val="20"/>
                <w:szCs w:val="20"/>
              </w:rPr>
              <w:t xml:space="preserve">Action Line </w:t>
            </w:r>
            <w:r>
              <w:rPr>
                <w:sz w:val="20"/>
                <w:szCs w:val="20"/>
              </w:rPr>
              <w:t>49-02</w:t>
            </w:r>
            <w:r w:rsidRPr="00940987">
              <w:rPr>
                <w:sz w:val="20"/>
                <w:szCs w:val="20"/>
              </w:rPr>
              <w:t xml:space="preserve"> from yellow to green.</w:t>
            </w:r>
          </w:p>
          <w:p w14:paraId="45DE2742" w14:textId="005B3FA2" w:rsidR="00672EC6" w:rsidRDefault="00672EC6" w:rsidP="00672EC6">
            <w:pPr>
              <w:contextualSpacing/>
              <w:rPr>
                <w:sz w:val="20"/>
                <w:szCs w:val="20"/>
              </w:rPr>
            </w:pPr>
            <w:r>
              <w:rPr>
                <w:sz w:val="20"/>
                <w:szCs w:val="20"/>
              </w:rPr>
              <w:t xml:space="preserve">-Action </w:t>
            </w:r>
            <w:r w:rsidRPr="00940987">
              <w:rPr>
                <w:sz w:val="20"/>
                <w:szCs w:val="20"/>
              </w:rPr>
              <w:t xml:space="preserve">Line 64-02 </w:t>
            </w:r>
            <w:r>
              <w:rPr>
                <w:sz w:val="20"/>
                <w:szCs w:val="20"/>
              </w:rPr>
              <w:t>from</w:t>
            </w:r>
            <w:r w:rsidRPr="00940987">
              <w:rPr>
                <w:sz w:val="20"/>
                <w:szCs w:val="20"/>
              </w:rPr>
              <w:t xml:space="preserve"> green </w:t>
            </w:r>
            <w:r>
              <w:rPr>
                <w:sz w:val="20"/>
                <w:szCs w:val="20"/>
              </w:rPr>
              <w:t xml:space="preserve">to </w:t>
            </w:r>
            <w:r w:rsidRPr="00940987">
              <w:rPr>
                <w:sz w:val="20"/>
                <w:szCs w:val="20"/>
              </w:rPr>
              <w:t>yellow</w:t>
            </w:r>
            <w:r>
              <w:rPr>
                <w:sz w:val="20"/>
                <w:szCs w:val="20"/>
              </w:rPr>
              <w:t>.</w:t>
            </w:r>
          </w:p>
          <w:p w14:paraId="48DA3D4F" w14:textId="25A8D690" w:rsidR="00672EC6" w:rsidRPr="008E1034" w:rsidRDefault="00672EC6" w:rsidP="00672EC6">
            <w:pPr>
              <w:contextualSpacing/>
              <w:rPr>
                <w:sz w:val="20"/>
                <w:szCs w:val="20"/>
                <w:lang w:val="en-US"/>
              </w:rPr>
            </w:pPr>
            <w:r>
              <w:rPr>
                <w:sz w:val="20"/>
                <w:szCs w:val="20"/>
              </w:rPr>
              <w:t xml:space="preserve">-Action </w:t>
            </w:r>
            <w:r w:rsidRPr="00940987">
              <w:rPr>
                <w:sz w:val="20"/>
                <w:szCs w:val="20"/>
              </w:rPr>
              <w:t xml:space="preserve">Line 93-01 </w:t>
            </w:r>
            <w:r>
              <w:rPr>
                <w:sz w:val="20"/>
                <w:szCs w:val="20"/>
              </w:rPr>
              <w:t>from</w:t>
            </w:r>
            <w:r w:rsidRPr="00940987">
              <w:rPr>
                <w:sz w:val="20"/>
                <w:szCs w:val="20"/>
              </w:rPr>
              <w:t xml:space="preserve"> green </w:t>
            </w:r>
            <w:r>
              <w:rPr>
                <w:sz w:val="20"/>
                <w:szCs w:val="20"/>
              </w:rPr>
              <w:t>to</w:t>
            </w:r>
            <w:r w:rsidRPr="00940987">
              <w:rPr>
                <w:sz w:val="20"/>
                <w:szCs w:val="20"/>
              </w:rPr>
              <w:t xml:space="preserve"> yellow</w:t>
            </w:r>
            <w:r w:rsidRPr="008E1034">
              <w:rPr>
                <w:sz w:val="20"/>
                <w:szCs w:val="20"/>
                <w:lang w:val="en-US"/>
              </w:rPr>
              <w:t xml:space="preserve">. </w:t>
            </w:r>
          </w:p>
          <w:p w14:paraId="1C778396" w14:textId="18003877" w:rsidR="00672EC6" w:rsidRPr="008E1034" w:rsidRDefault="00672EC6" w:rsidP="00672EC6">
            <w:pPr>
              <w:rPr>
                <w:sz w:val="20"/>
                <w:szCs w:val="20"/>
                <w:lang w:val="en-US"/>
              </w:rPr>
            </w:pPr>
            <w:r w:rsidRPr="008E1034">
              <w:rPr>
                <w:sz w:val="20"/>
                <w:szCs w:val="20"/>
                <w:lang w:val="en-US"/>
              </w:rPr>
              <w:t xml:space="preserve">[TSB has reflected this update in updated WTSA Action Plan in </w:t>
            </w:r>
            <w:hyperlink r:id="rId27" w:history="1">
              <w:r w:rsidR="00335125" w:rsidRPr="00335125">
                <w:rPr>
                  <w:rStyle w:val="Hyperlink"/>
                  <w:sz w:val="20"/>
                  <w:szCs w:val="20"/>
                  <w:lang w:val="en-US"/>
                </w:rPr>
                <w:t>TD496</w:t>
              </w:r>
            </w:hyperlink>
            <w:r w:rsidRPr="008E1034">
              <w:rPr>
                <w:sz w:val="20"/>
                <w:szCs w:val="20"/>
                <w:lang w:val="en-US"/>
              </w:rPr>
              <w:t>]</w:t>
            </w:r>
          </w:p>
        </w:tc>
        <w:tc>
          <w:tcPr>
            <w:tcW w:w="590" w:type="pct"/>
          </w:tcPr>
          <w:p w14:paraId="2FFFD6A7" w14:textId="395DFA0E" w:rsidR="00672EC6" w:rsidRPr="008E1034" w:rsidRDefault="00672EC6" w:rsidP="00672EC6">
            <w:pPr>
              <w:rPr>
                <w:sz w:val="20"/>
                <w:szCs w:val="20"/>
                <w:lang w:val="en-US"/>
              </w:rPr>
            </w:pPr>
            <w:r w:rsidRPr="008E1034">
              <w:rPr>
                <w:sz w:val="20"/>
                <w:szCs w:val="20"/>
                <w:lang w:val="en-US"/>
              </w:rPr>
              <w:t>To note</w:t>
            </w:r>
          </w:p>
        </w:tc>
      </w:tr>
      <w:tr w:rsidR="00672EC6" w:rsidRPr="008E1034" w14:paraId="194C1C00" w14:textId="77777777" w:rsidTr="00284D08">
        <w:trPr>
          <w:trHeight w:val="432"/>
        </w:trPr>
        <w:tc>
          <w:tcPr>
            <w:tcW w:w="486" w:type="pct"/>
            <w:vMerge/>
            <w:tcBorders>
              <w:left w:val="single" w:sz="4" w:space="0" w:color="auto"/>
              <w:right w:val="single" w:sz="4" w:space="0" w:color="auto"/>
            </w:tcBorders>
            <w:vAlign w:val="center"/>
          </w:tcPr>
          <w:p w14:paraId="14C3E54A" w14:textId="77777777" w:rsidR="00672EC6" w:rsidRPr="008E1034" w:rsidRDefault="00672EC6" w:rsidP="00672EC6">
            <w:pPr>
              <w:spacing w:before="0"/>
              <w:rPr>
                <w:sz w:val="20"/>
                <w:szCs w:val="20"/>
                <w:lang w:val="en-US"/>
              </w:rPr>
            </w:pPr>
          </w:p>
        </w:tc>
        <w:tc>
          <w:tcPr>
            <w:tcW w:w="280" w:type="pct"/>
            <w:gridSpan w:val="2"/>
            <w:vMerge/>
            <w:tcBorders>
              <w:left w:val="single" w:sz="4" w:space="0" w:color="auto"/>
              <w:right w:val="single" w:sz="4" w:space="0" w:color="auto"/>
            </w:tcBorders>
            <w:vAlign w:val="center"/>
          </w:tcPr>
          <w:p w14:paraId="3A3FFDE8" w14:textId="77777777" w:rsidR="00672EC6" w:rsidRPr="008E1034" w:rsidRDefault="00672EC6" w:rsidP="00672EC6">
            <w:pPr>
              <w:pStyle w:val="ListParagraph"/>
              <w:spacing w:before="0"/>
              <w:ind w:left="0"/>
              <w:rPr>
                <w:sz w:val="20"/>
                <w:szCs w:val="20"/>
                <w:lang w:val="en-US" w:eastAsia="zh-CN"/>
              </w:rPr>
            </w:pPr>
          </w:p>
        </w:tc>
        <w:tc>
          <w:tcPr>
            <w:tcW w:w="1137" w:type="pct"/>
            <w:vMerge/>
            <w:tcBorders>
              <w:left w:val="single" w:sz="4" w:space="0" w:color="auto"/>
              <w:right w:val="single" w:sz="4" w:space="0" w:color="auto"/>
            </w:tcBorders>
            <w:vAlign w:val="center"/>
          </w:tcPr>
          <w:p w14:paraId="43FC85B2" w14:textId="77777777" w:rsidR="00672EC6" w:rsidRPr="008E1034" w:rsidRDefault="00672EC6" w:rsidP="00672EC6">
            <w:pPr>
              <w:tabs>
                <w:tab w:val="left" w:pos="160"/>
                <w:tab w:val="left" w:pos="700"/>
              </w:tabs>
              <w:rPr>
                <w:sz w:val="20"/>
                <w:szCs w:val="20"/>
                <w:lang w:val="en-US" w:eastAsia="zh-CN"/>
              </w:rPr>
            </w:pPr>
          </w:p>
        </w:tc>
        <w:tc>
          <w:tcPr>
            <w:tcW w:w="993" w:type="pct"/>
          </w:tcPr>
          <w:p w14:paraId="49A1E464" w14:textId="744D98CA" w:rsidR="00672EC6" w:rsidRPr="008E1034" w:rsidRDefault="00672EC6" w:rsidP="00672EC6">
            <w:pPr>
              <w:pStyle w:val="Tabletext"/>
              <w:rPr>
                <w:sz w:val="20"/>
              </w:rPr>
            </w:pPr>
            <w:r w:rsidRPr="008E1034">
              <w:rPr>
                <w:sz w:val="20"/>
              </w:rPr>
              <w:t>4.3.</w:t>
            </w:r>
            <w:r>
              <w:rPr>
                <w:sz w:val="20"/>
              </w:rPr>
              <w:t>3</w:t>
            </w:r>
            <w:r w:rsidRPr="008E1034">
              <w:rPr>
                <w:sz w:val="20"/>
              </w:rPr>
              <w:t xml:space="preserve"> </w:t>
            </w:r>
            <w:hyperlink r:id="rId28" w:history="1">
              <w:r w:rsidRPr="008E1034">
                <w:rPr>
                  <w:rStyle w:val="Hyperlink"/>
                  <w:sz w:val="20"/>
                </w:rPr>
                <w:t>TD620</w:t>
              </w:r>
            </w:hyperlink>
            <w:r w:rsidRPr="008E1034">
              <w:rPr>
                <w:sz w:val="20"/>
              </w:rPr>
              <w:t xml:space="preserve"> ITU-T SG15</w:t>
            </w:r>
          </w:p>
        </w:tc>
        <w:tc>
          <w:tcPr>
            <w:tcW w:w="1514" w:type="pct"/>
          </w:tcPr>
          <w:p w14:paraId="7FEBB48B" w14:textId="77777777" w:rsidR="00672EC6" w:rsidRPr="008E1034" w:rsidRDefault="00672EC6" w:rsidP="00672EC6">
            <w:pPr>
              <w:rPr>
                <w:sz w:val="20"/>
                <w:szCs w:val="20"/>
                <w:lang w:val="en-US"/>
              </w:rPr>
            </w:pPr>
            <w:r w:rsidRPr="008E1034">
              <w:rPr>
                <w:sz w:val="20"/>
                <w:szCs w:val="20"/>
                <w:lang w:val="en-US"/>
              </w:rPr>
              <w:t xml:space="preserve">SG15 reviewed WTSA Action Plan in TD410 and has not identified any issues related to the action items relevant to SG15, and provided detailed SG15 activity report to Action Item 92-07 to Attachment 1 of WTSA Acton Plan. </w:t>
            </w:r>
          </w:p>
          <w:p w14:paraId="62C3AB4A" w14:textId="6AD925E4" w:rsidR="00672EC6" w:rsidRPr="008E1034" w:rsidRDefault="00672EC6" w:rsidP="00672EC6">
            <w:pPr>
              <w:rPr>
                <w:sz w:val="20"/>
                <w:szCs w:val="20"/>
                <w:lang w:val="en-US"/>
              </w:rPr>
            </w:pPr>
            <w:r w:rsidRPr="008E1034">
              <w:rPr>
                <w:sz w:val="20"/>
                <w:szCs w:val="20"/>
                <w:lang w:val="en-US"/>
              </w:rPr>
              <w:t xml:space="preserve">[TSB has reflected this update in updated WTSA Action Plan in </w:t>
            </w:r>
            <w:hyperlink r:id="rId29" w:history="1">
              <w:r w:rsidR="00335125" w:rsidRPr="00335125">
                <w:rPr>
                  <w:rStyle w:val="Hyperlink"/>
                  <w:sz w:val="20"/>
                  <w:szCs w:val="20"/>
                  <w:lang w:val="en-US"/>
                </w:rPr>
                <w:t>TD496</w:t>
              </w:r>
            </w:hyperlink>
            <w:r w:rsidRPr="008E1034">
              <w:rPr>
                <w:sz w:val="20"/>
                <w:szCs w:val="20"/>
                <w:lang w:val="en-US"/>
              </w:rPr>
              <w:t>]</w:t>
            </w:r>
          </w:p>
        </w:tc>
        <w:tc>
          <w:tcPr>
            <w:tcW w:w="590" w:type="pct"/>
          </w:tcPr>
          <w:p w14:paraId="078F235B" w14:textId="7F9F7899" w:rsidR="00672EC6" w:rsidRPr="008E1034" w:rsidRDefault="00672EC6" w:rsidP="00672EC6">
            <w:pPr>
              <w:rPr>
                <w:sz w:val="20"/>
                <w:szCs w:val="20"/>
                <w:lang w:val="en-US"/>
              </w:rPr>
            </w:pPr>
            <w:r w:rsidRPr="008E1034">
              <w:rPr>
                <w:sz w:val="20"/>
                <w:szCs w:val="20"/>
                <w:lang w:val="en-US"/>
              </w:rPr>
              <w:t>To note</w:t>
            </w:r>
          </w:p>
        </w:tc>
      </w:tr>
      <w:tr w:rsidR="00672EC6" w:rsidRPr="008E1034" w14:paraId="2049A63E" w14:textId="77777777" w:rsidTr="00284D08">
        <w:trPr>
          <w:trHeight w:val="432"/>
        </w:trPr>
        <w:tc>
          <w:tcPr>
            <w:tcW w:w="486" w:type="pct"/>
            <w:vMerge/>
            <w:tcBorders>
              <w:left w:val="single" w:sz="4" w:space="0" w:color="auto"/>
              <w:right w:val="single" w:sz="4" w:space="0" w:color="auto"/>
            </w:tcBorders>
            <w:vAlign w:val="center"/>
          </w:tcPr>
          <w:p w14:paraId="06C5679F" w14:textId="77777777" w:rsidR="00672EC6" w:rsidRPr="008E1034" w:rsidRDefault="00672EC6" w:rsidP="00672EC6">
            <w:pPr>
              <w:spacing w:before="0"/>
              <w:rPr>
                <w:sz w:val="20"/>
                <w:szCs w:val="20"/>
                <w:lang w:val="en-US"/>
              </w:rPr>
            </w:pPr>
          </w:p>
        </w:tc>
        <w:tc>
          <w:tcPr>
            <w:tcW w:w="280" w:type="pct"/>
            <w:gridSpan w:val="2"/>
            <w:vMerge/>
            <w:tcBorders>
              <w:left w:val="single" w:sz="4" w:space="0" w:color="auto"/>
              <w:right w:val="single" w:sz="4" w:space="0" w:color="auto"/>
            </w:tcBorders>
            <w:vAlign w:val="center"/>
          </w:tcPr>
          <w:p w14:paraId="5E24F66F" w14:textId="77777777" w:rsidR="00672EC6" w:rsidRPr="008E1034" w:rsidRDefault="00672EC6" w:rsidP="00672EC6">
            <w:pPr>
              <w:pStyle w:val="ListParagraph"/>
              <w:spacing w:before="0"/>
              <w:ind w:left="0"/>
              <w:rPr>
                <w:sz w:val="20"/>
                <w:szCs w:val="20"/>
                <w:lang w:val="en-US" w:eastAsia="zh-CN"/>
              </w:rPr>
            </w:pPr>
          </w:p>
        </w:tc>
        <w:tc>
          <w:tcPr>
            <w:tcW w:w="1137" w:type="pct"/>
            <w:vMerge/>
            <w:tcBorders>
              <w:left w:val="single" w:sz="4" w:space="0" w:color="auto"/>
              <w:right w:val="single" w:sz="4" w:space="0" w:color="auto"/>
            </w:tcBorders>
            <w:vAlign w:val="center"/>
          </w:tcPr>
          <w:p w14:paraId="4B0ED897" w14:textId="77777777" w:rsidR="00672EC6" w:rsidRPr="008E1034" w:rsidRDefault="00672EC6" w:rsidP="00672EC6">
            <w:pPr>
              <w:tabs>
                <w:tab w:val="left" w:pos="160"/>
                <w:tab w:val="left" w:pos="700"/>
              </w:tabs>
              <w:rPr>
                <w:sz w:val="20"/>
                <w:szCs w:val="20"/>
                <w:lang w:val="en-US" w:eastAsia="zh-CN"/>
              </w:rPr>
            </w:pPr>
          </w:p>
        </w:tc>
        <w:tc>
          <w:tcPr>
            <w:tcW w:w="993" w:type="pct"/>
          </w:tcPr>
          <w:p w14:paraId="1397F1A6" w14:textId="4F3121EC" w:rsidR="00672EC6" w:rsidRPr="008E1034" w:rsidRDefault="00672EC6" w:rsidP="00672EC6">
            <w:pPr>
              <w:pStyle w:val="Tabletext"/>
              <w:rPr>
                <w:sz w:val="20"/>
              </w:rPr>
            </w:pPr>
            <w:r w:rsidRPr="008E1034">
              <w:rPr>
                <w:sz w:val="20"/>
              </w:rPr>
              <w:t>4.3.</w:t>
            </w:r>
            <w:r>
              <w:rPr>
                <w:sz w:val="20"/>
              </w:rPr>
              <w:t>4</w:t>
            </w:r>
            <w:r w:rsidRPr="008E1034">
              <w:rPr>
                <w:sz w:val="20"/>
              </w:rPr>
              <w:t xml:space="preserve"> </w:t>
            </w:r>
            <w:hyperlink r:id="rId30" w:history="1">
              <w:r w:rsidRPr="008E1034">
                <w:rPr>
                  <w:rStyle w:val="Hyperlink"/>
                  <w:sz w:val="20"/>
                </w:rPr>
                <w:t>TD633</w:t>
              </w:r>
            </w:hyperlink>
            <w:r w:rsidRPr="008E1034">
              <w:rPr>
                <w:sz w:val="20"/>
              </w:rPr>
              <w:t xml:space="preserve"> ITU-T SG3</w:t>
            </w:r>
          </w:p>
        </w:tc>
        <w:tc>
          <w:tcPr>
            <w:tcW w:w="1514" w:type="pct"/>
          </w:tcPr>
          <w:p w14:paraId="023DFA02" w14:textId="77777777" w:rsidR="00672EC6" w:rsidRPr="008E1034" w:rsidRDefault="00672EC6" w:rsidP="00672EC6">
            <w:pPr>
              <w:rPr>
                <w:sz w:val="20"/>
                <w:szCs w:val="20"/>
                <w:lang w:val="en-US"/>
              </w:rPr>
            </w:pPr>
            <w:r w:rsidRPr="008E1034">
              <w:rPr>
                <w:sz w:val="20"/>
                <w:szCs w:val="20"/>
                <w:lang w:val="en-US"/>
              </w:rPr>
              <w:t>SG3 provided a mapping of WTSA Resolutions to SG3’s ongoing and completed work.</w:t>
            </w:r>
          </w:p>
          <w:p w14:paraId="471E2A25" w14:textId="133A0A9F" w:rsidR="00672EC6" w:rsidRPr="008E1034" w:rsidRDefault="00672EC6" w:rsidP="00672EC6">
            <w:pPr>
              <w:rPr>
                <w:sz w:val="20"/>
                <w:szCs w:val="20"/>
                <w:lang w:val="en-US"/>
              </w:rPr>
            </w:pPr>
            <w:r w:rsidRPr="008E1034">
              <w:rPr>
                <w:sz w:val="20"/>
                <w:szCs w:val="20"/>
                <w:lang w:val="en-US"/>
              </w:rPr>
              <w:lastRenderedPageBreak/>
              <w:t xml:space="preserve">[TSB has reflected this update in updated WTSA Action Plan in </w:t>
            </w:r>
            <w:hyperlink r:id="rId31" w:history="1">
              <w:r w:rsidR="00335125" w:rsidRPr="00335125">
                <w:rPr>
                  <w:rStyle w:val="Hyperlink"/>
                  <w:sz w:val="20"/>
                  <w:szCs w:val="20"/>
                  <w:lang w:val="en-US"/>
                </w:rPr>
                <w:t>TD496</w:t>
              </w:r>
            </w:hyperlink>
            <w:r w:rsidRPr="008E1034">
              <w:rPr>
                <w:sz w:val="20"/>
                <w:szCs w:val="20"/>
                <w:lang w:val="en-US"/>
              </w:rPr>
              <w:t>]</w:t>
            </w:r>
          </w:p>
        </w:tc>
        <w:tc>
          <w:tcPr>
            <w:tcW w:w="590" w:type="pct"/>
          </w:tcPr>
          <w:p w14:paraId="6B43BA29" w14:textId="62AA3E86" w:rsidR="00672EC6" w:rsidRPr="008E1034" w:rsidRDefault="00672EC6" w:rsidP="00672EC6">
            <w:pPr>
              <w:rPr>
                <w:sz w:val="20"/>
                <w:szCs w:val="20"/>
                <w:lang w:val="en-US"/>
              </w:rPr>
            </w:pPr>
            <w:r w:rsidRPr="004C38EE">
              <w:rPr>
                <w:sz w:val="20"/>
                <w:szCs w:val="20"/>
                <w:lang w:val="en-US"/>
              </w:rPr>
              <w:lastRenderedPageBreak/>
              <w:t>To note</w:t>
            </w:r>
          </w:p>
        </w:tc>
      </w:tr>
      <w:tr w:rsidR="00672EC6" w:rsidRPr="008E1034" w14:paraId="7FA90CA2" w14:textId="77777777" w:rsidTr="00284D08">
        <w:trPr>
          <w:trHeight w:val="432"/>
        </w:trPr>
        <w:tc>
          <w:tcPr>
            <w:tcW w:w="486" w:type="pct"/>
            <w:vMerge/>
            <w:tcBorders>
              <w:left w:val="single" w:sz="4" w:space="0" w:color="auto"/>
              <w:right w:val="single" w:sz="4" w:space="0" w:color="auto"/>
            </w:tcBorders>
            <w:vAlign w:val="center"/>
          </w:tcPr>
          <w:p w14:paraId="36383806" w14:textId="77777777" w:rsidR="00672EC6" w:rsidRPr="008E1034" w:rsidRDefault="00672EC6" w:rsidP="00672EC6">
            <w:pPr>
              <w:spacing w:before="0"/>
              <w:rPr>
                <w:sz w:val="20"/>
                <w:szCs w:val="20"/>
                <w:lang w:val="en-US"/>
              </w:rPr>
            </w:pPr>
          </w:p>
        </w:tc>
        <w:tc>
          <w:tcPr>
            <w:tcW w:w="280" w:type="pct"/>
            <w:gridSpan w:val="2"/>
            <w:vMerge/>
            <w:tcBorders>
              <w:left w:val="single" w:sz="4" w:space="0" w:color="auto"/>
              <w:bottom w:val="single" w:sz="4" w:space="0" w:color="auto"/>
              <w:right w:val="single" w:sz="4" w:space="0" w:color="auto"/>
            </w:tcBorders>
            <w:vAlign w:val="center"/>
          </w:tcPr>
          <w:p w14:paraId="25CA03CA" w14:textId="77777777" w:rsidR="00672EC6" w:rsidRPr="008E1034" w:rsidRDefault="00672EC6" w:rsidP="00672EC6">
            <w:pPr>
              <w:pStyle w:val="ListParagraph"/>
              <w:spacing w:before="0"/>
              <w:ind w:left="0"/>
              <w:rPr>
                <w:sz w:val="20"/>
                <w:szCs w:val="20"/>
                <w:lang w:val="en-US" w:eastAsia="zh-CN"/>
              </w:rPr>
            </w:pPr>
          </w:p>
        </w:tc>
        <w:tc>
          <w:tcPr>
            <w:tcW w:w="1137" w:type="pct"/>
            <w:vMerge/>
            <w:tcBorders>
              <w:left w:val="single" w:sz="4" w:space="0" w:color="auto"/>
              <w:bottom w:val="single" w:sz="4" w:space="0" w:color="auto"/>
              <w:right w:val="single" w:sz="4" w:space="0" w:color="auto"/>
            </w:tcBorders>
            <w:vAlign w:val="center"/>
          </w:tcPr>
          <w:p w14:paraId="52002C68" w14:textId="77777777" w:rsidR="00672EC6" w:rsidRPr="008E1034" w:rsidRDefault="00672EC6" w:rsidP="00672EC6">
            <w:pPr>
              <w:tabs>
                <w:tab w:val="left" w:pos="160"/>
                <w:tab w:val="left" w:pos="700"/>
              </w:tabs>
              <w:rPr>
                <w:sz w:val="20"/>
                <w:szCs w:val="20"/>
                <w:lang w:val="en-US" w:eastAsia="zh-CN"/>
              </w:rPr>
            </w:pPr>
          </w:p>
        </w:tc>
        <w:tc>
          <w:tcPr>
            <w:tcW w:w="993" w:type="pct"/>
          </w:tcPr>
          <w:p w14:paraId="6BB46B51" w14:textId="1FB64C09" w:rsidR="00672EC6" w:rsidRPr="008E1034" w:rsidRDefault="00672EC6" w:rsidP="00672EC6">
            <w:pPr>
              <w:pStyle w:val="Tabletext"/>
              <w:rPr>
                <w:sz w:val="20"/>
              </w:rPr>
            </w:pPr>
            <w:r>
              <w:rPr>
                <w:sz w:val="20"/>
              </w:rPr>
              <w:t xml:space="preserve">4.3.5 </w:t>
            </w:r>
            <w:hyperlink r:id="rId32" w:history="1">
              <w:r>
                <w:rPr>
                  <w:rStyle w:val="Hyperlink"/>
                  <w:sz w:val="20"/>
                </w:rPr>
                <w:t>TD645</w:t>
              </w:r>
            </w:hyperlink>
            <w:r w:rsidRPr="004C38EE">
              <w:rPr>
                <w:sz w:val="20"/>
                <w:lang w:val="en-US"/>
              </w:rPr>
              <w:t xml:space="preserve"> ITU-T SG20</w:t>
            </w:r>
          </w:p>
        </w:tc>
        <w:tc>
          <w:tcPr>
            <w:tcW w:w="1514" w:type="pct"/>
          </w:tcPr>
          <w:p w14:paraId="7B294EE7" w14:textId="77777777" w:rsidR="00672EC6" w:rsidRDefault="00672EC6" w:rsidP="00672EC6">
            <w:pPr>
              <w:rPr>
                <w:sz w:val="20"/>
                <w:szCs w:val="20"/>
              </w:rPr>
            </w:pPr>
            <w:r>
              <w:rPr>
                <w:sz w:val="20"/>
                <w:szCs w:val="20"/>
              </w:rPr>
              <w:t xml:space="preserve">SG20 would change Action </w:t>
            </w:r>
            <w:r w:rsidRPr="00940987">
              <w:rPr>
                <w:sz w:val="20"/>
                <w:szCs w:val="20"/>
              </w:rPr>
              <w:t xml:space="preserve">Line 96-15 </w:t>
            </w:r>
            <w:r>
              <w:rPr>
                <w:sz w:val="20"/>
                <w:szCs w:val="20"/>
              </w:rPr>
              <w:t xml:space="preserve">in Att2 of TD410 from </w:t>
            </w:r>
            <w:r w:rsidRPr="00940987">
              <w:rPr>
                <w:sz w:val="20"/>
                <w:szCs w:val="20"/>
              </w:rPr>
              <w:t>yellow</w:t>
            </w:r>
            <w:r>
              <w:rPr>
                <w:sz w:val="20"/>
                <w:szCs w:val="20"/>
              </w:rPr>
              <w:t xml:space="preserve"> </w:t>
            </w:r>
            <w:r w:rsidRPr="00940987">
              <w:rPr>
                <w:sz w:val="20"/>
                <w:szCs w:val="20"/>
              </w:rPr>
              <w:t>to green.</w:t>
            </w:r>
          </w:p>
          <w:p w14:paraId="038604F4" w14:textId="310D682A" w:rsidR="00672EC6" w:rsidRPr="008E1034" w:rsidRDefault="00672EC6" w:rsidP="00672EC6">
            <w:pPr>
              <w:rPr>
                <w:sz w:val="20"/>
                <w:szCs w:val="20"/>
                <w:lang w:val="en-US"/>
              </w:rPr>
            </w:pPr>
            <w:r w:rsidRPr="00940987">
              <w:rPr>
                <w:sz w:val="20"/>
                <w:szCs w:val="20"/>
                <w:lang w:val="en-US"/>
              </w:rPr>
              <w:t xml:space="preserve">[TSB has reflected this update in updated WTSA Action Plan in </w:t>
            </w:r>
            <w:hyperlink r:id="rId33" w:history="1">
              <w:r w:rsidR="00335125" w:rsidRPr="00335125">
                <w:rPr>
                  <w:rStyle w:val="Hyperlink"/>
                  <w:sz w:val="20"/>
                  <w:szCs w:val="20"/>
                  <w:lang w:val="en-US"/>
                </w:rPr>
                <w:t>TD496</w:t>
              </w:r>
            </w:hyperlink>
            <w:r w:rsidRPr="00940987">
              <w:rPr>
                <w:sz w:val="20"/>
                <w:szCs w:val="20"/>
                <w:lang w:val="en-US"/>
              </w:rPr>
              <w:t>]</w:t>
            </w:r>
          </w:p>
        </w:tc>
        <w:tc>
          <w:tcPr>
            <w:tcW w:w="590" w:type="pct"/>
          </w:tcPr>
          <w:p w14:paraId="4778C84D" w14:textId="2786821D" w:rsidR="00672EC6" w:rsidRPr="008E1034" w:rsidRDefault="00672EC6" w:rsidP="00672EC6">
            <w:pPr>
              <w:rPr>
                <w:sz w:val="20"/>
                <w:szCs w:val="20"/>
                <w:lang w:val="en-US"/>
              </w:rPr>
            </w:pPr>
            <w:r w:rsidRPr="008E1034">
              <w:rPr>
                <w:sz w:val="20"/>
                <w:szCs w:val="20"/>
                <w:lang w:val="en-US"/>
              </w:rPr>
              <w:t>To note</w:t>
            </w:r>
          </w:p>
        </w:tc>
      </w:tr>
      <w:tr w:rsidR="00672EC6" w:rsidRPr="008E1034" w14:paraId="287B64CB" w14:textId="77777777" w:rsidTr="00284D08">
        <w:trPr>
          <w:trHeight w:val="360"/>
        </w:trPr>
        <w:tc>
          <w:tcPr>
            <w:tcW w:w="486" w:type="pct"/>
            <w:vMerge/>
            <w:tcBorders>
              <w:left w:val="single" w:sz="4" w:space="0" w:color="auto"/>
              <w:right w:val="single" w:sz="4" w:space="0" w:color="auto"/>
            </w:tcBorders>
            <w:vAlign w:val="center"/>
          </w:tcPr>
          <w:p w14:paraId="4621379B" w14:textId="77777777" w:rsidR="00672EC6" w:rsidRPr="008E1034" w:rsidRDefault="00672EC6" w:rsidP="00672EC6">
            <w:pPr>
              <w:rPr>
                <w:sz w:val="20"/>
                <w:szCs w:val="20"/>
                <w:lang w:val="en-US" w:eastAsia="zh-CN"/>
              </w:rPr>
            </w:pPr>
          </w:p>
        </w:tc>
        <w:tc>
          <w:tcPr>
            <w:tcW w:w="280" w:type="pct"/>
            <w:gridSpan w:val="2"/>
            <w:tcBorders>
              <w:top w:val="single" w:sz="4" w:space="0" w:color="auto"/>
              <w:left w:val="single" w:sz="4" w:space="0" w:color="auto"/>
              <w:right w:val="single" w:sz="4" w:space="0" w:color="auto"/>
            </w:tcBorders>
            <w:vAlign w:val="center"/>
          </w:tcPr>
          <w:p w14:paraId="035F0290" w14:textId="3D1EC502" w:rsidR="00672EC6" w:rsidRPr="008E1034" w:rsidRDefault="00672EC6" w:rsidP="00672EC6">
            <w:pPr>
              <w:spacing w:before="0"/>
              <w:jc w:val="center"/>
              <w:rPr>
                <w:sz w:val="20"/>
                <w:szCs w:val="20"/>
                <w:lang w:val="en-US" w:eastAsia="zh-CN"/>
              </w:rPr>
            </w:pPr>
            <w:r w:rsidRPr="008E1034">
              <w:rPr>
                <w:sz w:val="20"/>
                <w:szCs w:val="20"/>
                <w:lang w:val="en-US" w:eastAsia="zh-CN"/>
              </w:rPr>
              <w:t>4.4</w:t>
            </w:r>
          </w:p>
        </w:tc>
        <w:tc>
          <w:tcPr>
            <w:tcW w:w="1137" w:type="pct"/>
            <w:tcBorders>
              <w:top w:val="single" w:sz="4" w:space="0" w:color="auto"/>
              <w:left w:val="single" w:sz="4" w:space="0" w:color="auto"/>
              <w:right w:val="single" w:sz="4" w:space="0" w:color="auto"/>
            </w:tcBorders>
            <w:vAlign w:val="center"/>
          </w:tcPr>
          <w:p w14:paraId="6EF20C33" w14:textId="7DAB4B1F" w:rsidR="00672EC6" w:rsidRPr="008E1034" w:rsidRDefault="00672EC6" w:rsidP="00672EC6">
            <w:pPr>
              <w:rPr>
                <w:sz w:val="20"/>
                <w:szCs w:val="20"/>
                <w:lang w:val="en-US"/>
              </w:rPr>
            </w:pPr>
            <w:r w:rsidRPr="008E1034">
              <w:rPr>
                <w:sz w:val="20"/>
                <w:szCs w:val="20"/>
                <w:lang w:val="en-US"/>
              </w:rPr>
              <w:t>WTSA Action Plan</w:t>
            </w:r>
          </w:p>
        </w:tc>
        <w:tc>
          <w:tcPr>
            <w:tcW w:w="993" w:type="pct"/>
            <w:tcBorders>
              <w:top w:val="single" w:sz="4" w:space="0" w:color="auto"/>
              <w:left w:val="single" w:sz="4" w:space="0" w:color="auto"/>
              <w:bottom w:val="single" w:sz="4" w:space="0" w:color="auto"/>
              <w:right w:val="single" w:sz="4" w:space="0" w:color="auto"/>
            </w:tcBorders>
            <w:vAlign w:val="center"/>
          </w:tcPr>
          <w:p w14:paraId="55B7A634" w14:textId="77777777" w:rsidR="00672EC6" w:rsidRPr="008E1034" w:rsidRDefault="009E1EE0" w:rsidP="00672EC6">
            <w:pPr>
              <w:pStyle w:val="Tabletext"/>
              <w:rPr>
                <w:sz w:val="20"/>
                <w:lang w:val="en-US"/>
              </w:rPr>
            </w:pPr>
            <w:hyperlink r:id="rId34" w:history="1">
              <w:r w:rsidR="00672EC6" w:rsidRPr="008E1034">
                <w:rPr>
                  <w:rStyle w:val="Hyperlink"/>
                  <w:sz w:val="20"/>
                  <w:lang w:val="en-US"/>
                </w:rPr>
                <w:t>TD496</w:t>
              </w:r>
            </w:hyperlink>
            <w:r w:rsidR="00672EC6" w:rsidRPr="008E1034">
              <w:rPr>
                <w:sz w:val="20"/>
                <w:lang w:val="en-US"/>
              </w:rPr>
              <w:t>: Director, TSB</w:t>
            </w:r>
          </w:p>
          <w:p w14:paraId="016FEC37" w14:textId="77777777" w:rsidR="00672EC6" w:rsidRPr="008E1034" w:rsidRDefault="00672EC6" w:rsidP="00672EC6">
            <w:pPr>
              <w:pStyle w:val="Tabletext"/>
              <w:rPr>
                <w:sz w:val="20"/>
                <w:lang w:val="en-US"/>
              </w:rPr>
            </w:pPr>
            <w:r w:rsidRPr="008E1034">
              <w:rPr>
                <w:sz w:val="20"/>
                <w:lang w:val="en-US"/>
              </w:rPr>
              <w:t>Title: WTSA Action plan: WTSA Resolutions and Opinion</w:t>
            </w:r>
          </w:p>
          <w:p w14:paraId="56CB0214" w14:textId="54806E45" w:rsidR="00672EC6" w:rsidRPr="008E1034" w:rsidRDefault="00672EC6" w:rsidP="00672EC6">
            <w:pPr>
              <w:rPr>
                <w:sz w:val="20"/>
                <w:szCs w:val="20"/>
              </w:rPr>
            </w:pPr>
          </w:p>
        </w:tc>
        <w:tc>
          <w:tcPr>
            <w:tcW w:w="1514" w:type="pct"/>
            <w:tcBorders>
              <w:top w:val="single" w:sz="4" w:space="0" w:color="auto"/>
              <w:left w:val="single" w:sz="4" w:space="0" w:color="auto"/>
              <w:bottom w:val="single" w:sz="4" w:space="0" w:color="auto"/>
              <w:right w:val="single" w:sz="4" w:space="0" w:color="auto"/>
            </w:tcBorders>
            <w:vAlign w:val="center"/>
          </w:tcPr>
          <w:p w14:paraId="451B955A" w14:textId="5F675EF8" w:rsidR="00672EC6" w:rsidRPr="008E1034" w:rsidRDefault="00672EC6" w:rsidP="00672EC6">
            <w:pPr>
              <w:rPr>
                <w:sz w:val="20"/>
                <w:szCs w:val="20"/>
                <w:lang w:val="en-US"/>
              </w:rPr>
            </w:pPr>
            <w:r w:rsidRPr="008E1034">
              <w:rPr>
                <w:sz w:val="20"/>
                <w:szCs w:val="20"/>
                <w:lang w:val="en-US"/>
              </w:rPr>
              <w:t>Complete</w:t>
            </w:r>
            <w:r w:rsidR="00335125">
              <w:rPr>
                <w:sz w:val="20"/>
                <w:szCs w:val="20"/>
                <w:lang w:val="en-US"/>
              </w:rPr>
              <w:t>d</w:t>
            </w:r>
            <w:r w:rsidRPr="008E1034">
              <w:rPr>
                <w:sz w:val="20"/>
                <w:szCs w:val="20"/>
                <w:lang w:val="en-US"/>
              </w:rPr>
              <w:t xml:space="preserve"> report on implementation of WTSA Resolutions and Opinion in 2022-2024 study period</w:t>
            </w:r>
          </w:p>
        </w:tc>
        <w:tc>
          <w:tcPr>
            <w:tcW w:w="590" w:type="pct"/>
            <w:tcBorders>
              <w:top w:val="single" w:sz="4" w:space="0" w:color="auto"/>
              <w:left w:val="single" w:sz="4" w:space="0" w:color="auto"/>
              <w:bottom w:val="single" w:sz="4" w:space="0" w:color="auto"/>
              <w:right w:val="single" w:sz="4" w:space="0" w:color="auto"/>
            </w:tcBorders>
          </w:tcPr>
          <w:p w14:paraId="4E3D809A" w14:textId="363C609D" w:rsidR="00672EC6" w:rsidRPr="008E1034" w:rsidRDefault="00672EC6" w:rsidP="00672EC6">
            <w:pPr>
              <w:rPr>
                <w:sz w:val="20"/>
                <w:szCs w:val="20"/>
                <w:lang w:val="en-US"/>
              </w:rPr>
            </w:pPr>
            <w:r w:rsidRPr="008E1034">
              <w:rPr>
                <w:sz w:val="20"/>
                <w:szCs w:val="20"/>
                <w:lang w:val="en-US"/>
              </w:rPr>
              <w:t>To note, esp. report on Resolutions assigned to RG-WTSA</w:t>
            </w:r>
          </w:p>
        </w:tc>
      </w:tr>
      <w:tr w:rsidR="00672EC6" w:rsidRPr="008E1034" w14:paraId="0ACE949D" w14:textId="77777777" w:rsidTr="00284D08">
        <w:trPr>
          <w:trHeight w:val="360"/>
        </w:trPr>
        <w:tc>
          <w:tcPr>
            <w:tcW w:w="486" w:type="pct"/>
            <w:vMerge w:val="restart"/>
            <w:tcBorders>
              <w:top w:val="single" w:sz="4" w:space="0" w:color="auto"/>
              <w:left w:val="single" w:sz="4" w:space="0" w:color="auto"/>
              <w:right w:val="single" w:sz="4" w:space="0" w:color="auto"/>
            </w:tcBorders>
            <w:vAlign w:val="center"/>
          </w:tcPr>
          <w:p w14:paraId="20D276FB" w14:textId="54FC5A94" w:rsidR="00672EC6" w:rsidRPr="008E1034" w:rsidRDefault="00672EC6" w:rsidP="00672EC6">
            <w:pPr>
              <w:rPr>
                <w:sz w:val="20"/>
                <w:szCs w:val="20"/>
                <w:lang w:val="en-US" w:eastAsia="zh-CN"/>
              </w:rPr>
            </w:pPr>
            <w:r w:rsidRPr="008E1034">
              <w:rPr>
                <w:sz w:val="20"/>
                <w:szCs w:val="20"/>
                <w:lang w:val="en-US" w:eastAsia="zh-CN"/>
              </w:rPr>
              <w:t>14:55-15:</w:t>
            </w:r>
            <w:r>
              <w:rPr>
                <w:sz w:val="20"/>
                <w:szCs w:val="20"/>
                <w:lang w:val="en-US" w:eastAsia="zh-CN"/>
              </w:rPr>
              <w:t>25</w:t>
            </w:r>
          </w:p>
        </w:tc>
        <w:tc>
          <w:tcPr>
            <w:tcW w:w="280" w:type="pct"/>
            <w:gridSpan w:val="2"/>
            <w:tcBorders>
              <w:top w:val="single" w:sz="4" w:space="0" w:color="auto"/>
              <w:left w:val="single" w:sz="4" w:space="0" w:color="auto"/>
              <w:bottom w:val="single" w:sz="4" w:space="0" w:color="auto"/>
              <w:right w:val="single" w:sz="4" w:space="0" w:color="auto"/>
            </w:tcBorders>
            <w:vAlign w:val="center"/>
          </w:tcPr>
          <w:p w14:paraId="452B375A" w14:textId="2B36F21A" w:rsidR="00672EC6" w:rsidRPr="008E1034" w:rsidRDefault="00672EC6" w:rsidP="00672EC6">
            <w:pPr>
              <w:spacing w:before="0"/>
              <w:jc w:val="center"/>
              <w:rPr>
                <w:sz w:val="20"/>
                <w:szCs w:val="20"/>
                <w:lang w:val="en-US" w:eastAsia="zh-CN"/>
              </w:rPr>
            </w:pPr>
            <w:r w:rsidRPr="008E1034">
              <w:rPr>
                <w:sz w:val="20"/>
                <w:szCs w:val="20"/>
                <w:lang w:val="en-US" w:eastAsia="zh-CN"/>
              </w:rPr>
              <w:t>5</w:t>
            </w:r>
          </w:p>
        </w:tc>
        <w:tc>
          <w:tcPr>
            <w:tcW w:w="4234" w:type="pct"/>
            <w:gridSpan w:val="4"/>
            <w:tcBorders>
              <w:top w:val="single" w:sz="4" w:space="0" w:color="auto"/>
              <w:left w:val="single" w:sz="4" w:space="0" w:color="auto"/>
              <w:right w:val="single" w:sz="4" w:space="0" w:color="auto"/>
            </w:tcBorders>
            <w:vAlign w:val="center"/>
          </w:tcPr>
          <w:p w14:paraId="7ADCFC79" w14:textId="01FA8A78" w:rsidR="00672EC6" w:rsidRPr="008E1034" w:rsidRDefault="00672EC6" w:rsidP="00672EC6">
            <w:pPr>
              <w:rPr>
                <w:sz w:val="20"/>
                <w:szCs w:val="20"/>
                <w:lang w:val="en-US"/>
              </w:rPr>
            </w:pPr>
            <w:r w:rsidRPr="008E1034">
              <w:rPr>
                <w:sz w:val="20"/>
                <w:szCs w:val="20"/>
                <w:lang w:val="en-US"/>
              </w:rPr>
              <w:t>Streamlining WTSA and PP Resolutions</w:t>
            </w:r>
          </w:p>
        </w:tc>
      </w:tr>
      <w:tr w:rsidR="00672EC6" w:rsidRPr="008E1034" w14:paraId="2F28A66E" w14:textId="796ABE4C" w:rsidTr="00284D08">
        <w:trPr>
          <w:trHeight w:val="360"/>
        </w:trPr>
        <w:tc>
          <w:tcPr>
            <w:tcW w:w="486" w:type="pct"/>
            <w:vMerge/>
            <w:tcBorders>
              <w:left w:val="single" w:sz="4" w:space="0" w:color="auto"/>
              <w:right w:val="single" w:sz="4" w:space="0" w:color="auto"/>
            </w:tcBorders>
            <w:vAlign w:val="center"/>
            <w:hideMark/>
          </w:tcPr>
          <w:p w14:paraId="5A29D085" w14:textId="5795850A" w:rsidR="00672EC6" w:rsidRPr="008E1034" w:rsidRDefault="00672EC6" w:rsidP="00672EC6">
            <w:pPr>
              <w:rPr>
                <w:sz w:val="20"/>
                <w:szCs w:val="20"/>
                <w:lang w:val="en-US" w:eastAsia="zh-CN"/>
              </w:rPr>
            </w:pPr>
          </w:p>
        </w:tc>
        <w:tc>
          <w:tcPr>
            <w:tcW w:w="280" w:type="pct"/>
            <w:gridSpan w:val="2"/>
            <w:vMerge w:val="restart"/>
            <w:tcBorders>
              <w:top w:val="single" w:sz="4" w:space="0" w:color="auto"/>
              <w:left w:val="single" w:sz="4" w:space="0" w:color="auto"/>
              <w:right w:val="single" w:sz="4" w:space="0" w:color="auto"/>
            </w:tcBorders>
            <w:vAlign w:val="center"/>
            <w:hideMark/>
          </w:tcPr>
          <w:p w14:paraId="11315982" w14:textId="69DEA97D" w:rsidR="00672EC6" w:rsidRPr="008E1034" w:rsidRDefault="00672EC6" w:rsidP="00672EC6">
            <w:pPr>
              <w:spacing w:before="0"/>
              <w:jc w:val="center"/>
              <w:rPr>
                <w:sz w:val="20"/>
                <w:szCs w:val="20"/>
                <w:lang w:val="en-US" w:eastAsia="zh-CN"/>
              </w:rPr>
            </w:pPr>
          </w:p>
        </w:tc>
        <w:tc>
          <w:tcPr>
            <w:tcW w:w="1137" w:type="pct"/>
            <w:vMerge w:val="restart"/>
            <w:tcBorders>
              <w:top w:val="single" w:sz="4" w:space="0" w:color="auto"/>
              <w:left w:val="single" w:sz="4" w:space="0" w:color="auto"/>
              <w:right w:val="single" w:sz="4" w:space="0" w:color="auto"/>
            </w:tcBorders>
            <w:vAlign w:val="center"/>
            <w:hideMark/>
          </w:tcPr>
          <w:p w14:paraId="2D4385E0" w14:textId="7E23717E" w:rsidR="00672EC6" w:rsidRPr="008E1034" w:rsidRDefault="00672EC6" w:rsidP="00672EC6">
            <w:pPr>
              <w:rPr>
                <w:sz w:val="20"/>
                <w:szCs w:val="20"/>
                <w:lang w:val="en-US"/>
              </w:rPr>
            </w:pPr>
            <w:proofErr w:type="spellStart"/>
            <w:r w:rsidRPr="008E1034">
              <w:rPr>
                <w:sz w:val="20"/>
                <w:szCs w:val="20"/>
                <w:lang w:val="en-US"/>
              </w:rPr>
              <w:t>A.SupWTSAGL</w:t>
            </w:r>
            <w:proofErr w:type="spellEnd"/>
            <w:r w:rsidRPr="008E1034">
              <w:rPr>
                <w:sz w:val="20"/>
                <w:szCs w:val="20"/>
                <w:lang w:val="en-US"/>
              </w:rPr>
              <w:t xml:space="preserve"> "WTSA preparation guideline on Resolutions"</w:t>
            </w:r>
          </w:p>
        </w:tc>
        <w:tc>
          <w:tcPr>
            <w:tcW w:w="993" w:type="pct"/>
            <w:tcBorders>
              <w:top w:val="single" w:sz="4" w:space="0" w:color="auto"/>
              <w:left w:val="single" w:sz="4" w:space="0" w:color="auto"/>
              <w:bottom w:val="single" w:sz="4" w:space="0" w:color="auto"/>
              <w:right w:val="single" w:sz="4" w:space="0" w:color="auto"/>
            </w:tcBorders>
            <w:vAlign w:val="center"/>
            <w:hideMark/>
          </w:tcPr>
          <w:p w14:paraId="1273BE51" w14:textId="5BE0D639" w:rsidR="00672EC6" w:rsidRPr="008E1034" w:rsidRDefault="00672EC6" w:rsidP="00672EC6">
            <w:pPr>
              <w:rPr>
                <w:sz w:val="20"/>
                <w:szCs w:val="20"/>
                <w:u w:val="single"/>
                <w:lang w:val="en-US"/>
              </w:rPr>
            </w:pPr>
            <w:r w:rsidRPr="008E1034">
              <w:rPr>
                <w:sz w:val="20"/>
                <w:szCs w:val="20"/>
              </w:rPr>
              <w:t xml:space="preserve">5.1 </w:t>
            </w:r>
            <w:hyperlink r:id="rId35" w:history="1">
              <w:r w:rsidRPr="008E1034">
                <w:rPr>
                  <w:rStyle w:val="Hyperlink"/>
                  <w:sz w:val="20"/>
                  <w:szCs w:val="20"/>
                </w:rPr>
                <w:t>TD61</w:t>
              </w:r>
              <w:r w:rsidR="00A51DD1">
                <w:rPr>
                  <w:rStyle w:val="Hyperlink"/>
                  <w:sz w:val="20"/>
                  <w:szCs w:val="20"/>
                </w:rPr>
                <w:t>2R</w:t>
              </w:r>
              <w:r w:rsidRPr="008E1034">
                <w:rPr>
                  <w:rStyle w:val="Hyperlink"/>
                  <w:sz w:val="20"/>
                  <w:szCs w:val="20"/>
                </w:rPr>
                <w:t>2</w:t>
              </w:r>
            </w:hyperlink>
            <w:r w:rsidRPr="008E1034">
              <w:rPr>
                <w:sz w:val="20"/>
                <w:szCs w:val="20"/>
                <w:lang w:val="en-US"/>
              </w:rPr>
              <w:t>: RG-WTSA Rapporteurs</w:t>
            </w:r>
          </w:p>
          <w:p w14:paraId="7D58D807" w14:textId="52153F89" w:rsidR="00672EC6" w:rsidRPr="008E1034" w:rsidRDefault="00672EC6" w:rsidP="00672EC6">
            <w:pPr>
              <w:rPr>
                <w:sz w:val="20"/>
                <w:szCs w:val="20"/>
                <w:lang w:val="en-US"/>
              </w:rPr>
            </w:pPr>
            <w:r w:rsidRPr="008E1034">
              <w:rPr>
                <w:sz w:val="20"/>
                <w:szCs w:val="20"/>
                <w:lang w:val="en-US"/>
              </w:rPr>
              <w:t xml:space="preserve">Title: RG-WTSA deliverable: Draft </w:t>
            </w:r>
            <w:proofErr w:type="spellStart"/>
            <w:r w:rsidRPr="008E1034">
              <w:rPr>
                <w:sz w:val="20"/>
                <w:szCs w:val="20"/>
                <w:lang w:val="en-US"/>
              </w:rPr>
              <w:t>A.SupWTSAGL</w:t>
            </w:r>
            <w:proofErr w:type="spellEnd"/>
            <w:r w:rsidRPr="008E1034">
              <w:rPr>
                <w:sz w:val="20"/>
                <w:szCs w:val="20"/>
                <w:lang w:val="en-US"/>
              </w:rPr>
              <w:t xml:space="preserve"> "WTSA preparation guideline on Resolutions" for agreement    </w:t>
            </w:r>
          </w:p>
        </w:tc>
        <w:tc>
          <w:tcPr>
            <w:tcW w:w="1514" w:type="pct"/>
            <w:tcBorders>
              <w:top w:val="single" w:sz="4" w:space="0" w:color="auto"/>
              <w:left w:val="single" w:sz="4" w:space="0" w:color="auto"/>
              <w:bottom w:val="single" w:sz="4" w:space="0" w:color="auto"/>
              <w:right w:val="single" w:sz="4" w:space="0" w:color="auto"/>
            </w:tcBorders>
            <w:vAlign w:val="center"/>
            <w:hideMark/>
          </w:tcPr>
          <w:p w14:paraId="546483FF" w14:textId="49CC72F0" w:rsidR="00672EC6" w:rsidRPr="008E1034" w:rsidRDefault="00672EC6" w:rsidP="00672EC6">
            <w:pPr>
              <w:rPr>
                <w:sz w:val="20"/>
                <w:szCs w:val="20"/>
                <w:lang w:val="en-US"/>
              </w:rPr>
            </w:pPr>
            <w:r w:rsidRPr="008E1034">
              <w:rPr>
                <w:sz w:val="20"/>
                <w:szCs w:val="20"/>
                <w:lang w:val="en-US"/>
              </w:rPr>
              <w:t>Latest baseline text</w:t>
            </w:r>
          </w:p>
        </w:tc>
        <w:tc>
          <w:tcPr>
            <w:tcW w:w="590" w:type="pct"/>
            <w:tcBorders>
              <w:top w:val="single" w:sz="4" w:space="0" w:color="auto"/>
              <w:left w:val="single" w:sz="4" w:space="0" w:color="auto"/>
              <w:bottom w:val="single" w:sz="4" w:space="0" w:color="auto"/>
              <w:right w:val="single" w:sz="4" w:space="0" w:color="auto"/>
            </w:tcBorders>
          </w:tcPr>
          <w:p w14:paraId="0F135C07" w14:textId="591E2BE9" w:rsidR="00672EC6" w:rsidRPr="008E1034" w:rsidRDefault="00672EC6" w:rsidP="00672EC6">
            <w:pPr>
              <w:rPr>
                <w:sz w:val="20"/>
                <w:szCs w:val="20"/>
                <w:lang w:val="en-US"/>
              </w:rPr>
            </w:pPr>
            <w:r w:rsidRPr="008E1034">
              <w:rPr>
                <w:sz w:val="20"/>
                <w:szCs w:val="20"/>
                <w:lang w:val="en-US"/>
              </w:rPr>
              <w:t>To be progressed by this discussion</w:t>
            </w:r>
            <w:r w:rsidRPr="008E1034">
              <w:rPr>
                <w:sz w:val="20"/>
                <w:szCs w:val="20"/>
                <w:lang w:val="en-US" w:eastAsia="zh-CN"/>
              </w:rPr>
              <w:t xml:space="preserve">, and submit the output document for </w:t>
            </w:r>
            <w:r w:rsidR="00AC7832" w:rsidRPr="00AC7832">
              <w:rPr>
                <w:sz w:val="20"/>
                <w:szCs w:val="20"/>
                <w:lang w:val="en-US" w:eastAsia="zh-CN"/>
              </w:rPr>
              <w:t>TSAG agreement through WP1.</w:t>
            </w:r>
          </w:p>
        </w:tc>
      </w:tr>
      <w:tr w:rsidR="00672EC6" w:rsidRPr="008E1034" w14:paraId="5A215CAA" w14:textId="74BE3A1A" w:rsidTr="00284D08">
        <w:trPr>
          <w:trHeight w:val="360"/>
        </w:trPr>
        <w:tc>
          <w:tcPr>
            <w:tcW w:w="486" w:type="pct"/>
            <w:vMerge/>
            <w:tcBorders>
              <w:left w:val="single" w:sz="4" w:space="0" w:color="auto"/>
              <w:bottom w:val="single" w:sz="4" w:space="0" w:color="auto"/>
              <w:right w:val="single" w:sz="4" w:space="0" w:color="auto"/>
            </w:tcBorders>
            <w:vAlign w:val="center"/>
            <w:hideMark/>
          </w:tcPr>
          <w:p w14:paraId="458586CD" w14:textId="77777777" w:rsidR="00672EC6" w:rsidRPr="008E1034" w:rsidRDefault="00672EC6" w:rsidP="00672EC6">
            <w:pPr>
              <w:spacing w:before="0"/>
              <w:rPr>
                <w:sz w:val="20"/>
                <w:szCs w:val="20"/>
                <w:lang w:val="en-US" w:eastAsia="zh-CN"/>
              </w:rPr>
            </w:pPr>
          </w:p>
        </w:tc>
        <w:tc>
          <w:tcPr>
            <w:tcW w:w="280" w:type="pct"/>
            <w:gridSpan w:val="2"/>
            <w:vMerge/>
            <w:tcBorders>
              <w:left w:val="single" w:sz="4" w:space="0" w:color="auto"/>
              <w:bottom w:val="single" w:sz="4" w:space="0" w:color="auto"/>
              <w:right w:val="single" w:sz="4" w:space="0" w:color="auto"/>
            </w:tcBorders>
            <w:vAlign w:val="center"/>
            <w:hideMark/>
          </w:tcPr>
          <w:p w14:paraId="2E915332" w14:textId="3DA46FFD" w:rsidR="00672EC6" w:rsidRPr="008E1034" w:rsidRDefault="00672EC6" w:rsidP="00672EC6">
            <w:pPr>
              <w:spacing w:before="0"/>
              <w:jc w:val="center"/>
              <w:rPr>
                <w:sz w:val="20"/>
                <w:szCs w:val="20"/>
                <w:lang w:val="en-US" w:eastAsia="zh-CN"/>
              </w:rPr>
            </w:pPr>
          </w:p>
        </w:tc>
        <w:tc>
          <w:tcPr>
            <w:tcW w:w="1137" w:type="pct"/>
            <w:vMerge/>
            <w:tcBorders>
              <w:left w:val="single" w:sz="4" w:space="0" w:color="auto"/>
              <w:right w:val="single" w:sz="4" w:space="0" w:color="auto"/>
            </w:tcBorders>
            <w:vAlign w:val="center"/>
          </w:tcPr>
          <w:p w14:paraId="18316E26" w14:textId="77777777" w:rsidR="00672EC6" w:rsidRPr="008E1034" w:rsidRDefault="00672EC6" w:rsidP="00672EC6">
            <w:pPr>
              <w:rPr>
                <w:sz w:val="20"/>
                <w:szCs w:val="20"/>
                <w:lang w:val="en-US"/>
              </w:rPr>
            </w:pPr>
          </w:p>
        </w:tc>
        <w:tc>
          <w:tcPr>
            <w:tcW w:w="993" w:type="pct"/>
            <w:hideMark/>
          </w:tcPr>
          <w:p w14:paraId="3A50F043" w14:textId="54FE72BB" w:rsidR="00672EC6" w:rsidRPr="008E1034" w:rsidRDefault="00672EC6" w:rsidP="00672EC6">
            <w:pPr>
              <w:rPr>
                <w:sz w:val="20"/>
                <w:szCs w:val="20"/>
                <w:lang w:val="en-US"/>
              </w:rPr>
            </w:pPr>
            <w:r w:rsidRPr="008E1034">
              <w:rPr>
                <w:sz w:val="20"/>
                <w:szCs w:val="20"/>
              </w:rPr>
              <w:t xml:space="preserve">5.2 </w:t>
            </w:r>
            <w:hyperlink r:id="rId36" w:history="1">
              <w:r w:rsidRPr="008E1034">
                <w:rPr>
                  <w:rStyle w:val="Hyperlink"/>
                  <w:sz w:val="20"/>
                  <w:szCs w:val="20"/>
                </w:rPr>
                <w:t>C94</w:t>
              </w:r>
            </w:hyperlink>
            <w:r w:rsidRPr="008E1034">
              <w:rPr>
                <w:sz w:val="20"/>
                <w:szCs w:val="20"/>
              </w:rPr>
              <w:t xml:space="preserve"> </w:t>
            </w:r>
            <w:r w:rsidRPr="008E1034">
              <w:rPr>
                <w:color w:val="FF0000"/>
                <w:sz w:val="20"/>
                <w:szCs w:val="20"/>
              </w:rPr>
              <w:t>(Rev.1)</w:t>
            </w:r>
            <w:r w:rsidRPr="008E1034">
              <w:rPr>
                <w:sz w:val="20"/>
                <w:szCs w:val="20"/>
              </w:rPr>
              <w:t xml:space="preserve"> Korea (Rep. of)  </w:t>
            </w:r>
            <w:r w:rsidRPr="008E1034">
              <w:rPr>
                <w:sz w:val="20"/>
                <w:szCs w:val="20"/>
              </w:rPr>
              <w:br/>
              <w:t xml:space="preserve">Title: Proposed modifications to the draft </w:t>
            </w:r>
            <w:proofErr w:type="spellStart"/>
            <w:r w:rsidRPr="008E1034">
              <w:rPr>
                <w:sz w:val="20"/>
                <w:szCs w:val="20"/>
              </w:rPr>
              <w:t>A.SupWTSAGL</w:t>
            </w:r>
            <w:proofErr w:type="spellEnd"/>
            <w:r w:rsidRPr="008E1034">
              <w:rPr>
                <w:sz w:val="20"/>
                <w:szCs w:val="20"/>
              </w:rPr>
              <w:t xml:space="preserve"> for agreement  </w:t>
            </w:r>
          </w:p>
        </w:tc>
        <w:tc>
          <w:tcPr>
            <w:tcW w:w="1514" w:type="pct"/>
            <w:hideMark/>
          </w:tcPr>
          <w:p w14:paraId="0E4076FC" w14:textId="3C97A389" w:rsidR="00672EC6" w:rsidRPr="008E1034" w:rsidRDefault="00672EC6" w:rsidP="00672EC6">
            <w:pPr>
              <w:rPr>
                <w:sz w:val="20"/>
                <w:szCs w:val="20"/>
                <w:lang w:val="en-US"/>
              </w:rPr>
            </w:pPr>
            <w:r w:rsidRPr="008E1034">
              <w:rPr>
                <w:sz w:val="20"/>
                <w:szCs w:val="20"/>
                <w:lang w:val="en-US"/>
              </w:rPr>
              <w:t>This Contribution proposed modification to further enhance with clear explanations including editorial changes.</w:t>
            </w:r>
          </w:p>
        </w:tc>
        <w:tc>
          <w:tcPr>
            <w:tcW w:w="590" w:type="pct"/>
          </w:tcPr>
          <w:p w14:paraId="40C7F52D" w14:textId="35C5127B" w:rsidR="00672EC6" w:rsidRPr="008E1034" w:rsidRDefault="00672EC6" w:rsidP="00672EC6">
            <w:pPr>
              <w:rPr>
                <w:sz w:val="20"/>
                <w:szCs w:val="20"/>
                <w:lang w:val="en-US"/>
              </w:rPr>
            </w:pPr>
            <w:r w:rsidRPr="008E1034">
              <w:rPr>
                <w:sz w:val="20"/>
                <w:szCs w:val="20"/>
                <w:lang w:val="en-US"/>
              </w:rPr>
              <w:t>To discuss</w:t>
            </w:r>
          </w:p>
        </w:tc>
      </w:tr>
      <w:tr w:rsidR="00672EC6" w:rsidRPr="008E1034" w14:paraId="224E987F" w14:textId="77777777" w:rsidTr="00284D08">
        <w:trPr>
          <w:trHeight w:val="360"/>
        </w:trPr>
        <w:tc>
          <w:tcPr>
            <w:tcW w:w="486" w:type="pct"/>
            <w:vMerge w:val="restart"/>
            <w:tcBorders>
              <w:top w:val="single" w:sz="4" w:space="0" w:color="auto"/>
              <w:left w:val="single" w:sz="4" w:space="0" w:color="auto"/>
              <w:right w:val="single" w:sz="4" w:space="0" w:color="auto"/>
            </w:tcBorders>
            <w:vAlign w:val="center"/>
          </w:tcPr>
          <w:p w14:paraId="121B1AA5" w14:textId="6A72BD01" w:rsidR="00672EC6" w:rsidRPr="008E1034" w:rsidRDefault="00672EC6" w:rsidP="00672EC6">
            <w:pPr>
              <w:spacing w:before="0"/>
              <w:rPr>
                <w:sz w:val="20"/>
                <w:szCs w:val="20"/>
                <w:lang w:val="en-US" w:eastAsia="zh-CN"/>
              </w:rPr>
            </w:pPr>
            <w:r w:rsidRPr="008E1034">
              <w:rPr>
                <w:sz w:val="20"/>
                <w:szCs w:val="20"/>
                <w:lang w:val="en-US" w:eastAsia="zh-CN"/>
              </w:rPr>
              <w:t>15:</w:t>
            </w:r>
            <w:r>
              <w:rPr>
                <w:sz w:val="20"/>
                <w:szCs w:val="20"/>
                <w:lang w:val="en-US" w:eastAsia="zh-CN"/>
              </w:rPr>
              <w:t>25</w:t>
            </w:r>
            <w:r w:rsidRPr="008E1034">
              <w:rPr>
                <w:sz w:val="20"/>
                <w:szCs w:val="20"/>
                <w:lang w:val="en-US" w:eastAsia="zh-CN"/>
              </w:rPr>
              <w:t>-15:</w:t>
            </w:r>
            <w:r>
              <w:rPr>
                <w:sz w:val="20"/>
                <w:szCs w:val="20"/>
                <w:lang w:val="en-US" w:eastAsia="zh-CN"/>
              </w:rPr>
              <w:t>30</w:t>
            </w:r>
          </w:p>
        </w:tc>
        <w:tc>
          <w:tcPr>
            <w:tcW w:w="280" w:type="pct"/>
            <w:gridSpan w:val="2"/>
            <w:tcBorders>
              <w:top w:val="single" w:sz="4" w:space="0" w:color="auto"/>
              <w:left w:val="single" w:sz="4" w:space="0" w:color="auto"/>
              <w:bottom w:val="single" w:sz="4" w:space="0" w:color="auto"/>
              <w:right w:val="single" w:sz="4" w:space="0" w:color="auto"/>
            </w:tcBorders>
            <w:vAlign w:val="center"/>
          </w:tcPr>
          <w:p w14:paraId="34D9F4B3" w14:textId="16C2022B" w:rsidR="00672EC6" w:rsidRPr="008E1034" w:rsidRDefault="00672EC6" w:rsidP="00672EC6">
            <w:pPr>
              <w:spacing w:before="0"/>
              <w:jc w:val="center"/>
              <w:rPr>
                <w:sz w:val="20"/>
                <w:szCs w:val="20"/>
                <w:lang w:val="en-US" w:eastAsia="zh-CN"/>
              </w:rPr>
            </w:pPr>
            <w:r w:rsidRPr="008E1034">
              <w:rPr>
                <w:sz w:val="20"/>
                <w:szCs w:val="20"/>
                <w:lang w:val="en-US" w:eastAsia="zh-CN"/>
              </w:rPr>
              <w:t>6</w:t>
            </w:r>
          </w:p>
        </w:tc>
        <w:tc>
          <w:tcPr>
            <w:tcW w:w="4234" w:type="pct"/>
            <w:gridSpan w:val="4"/>
            <w:tcBorders>
              <w:top w:val="single" w:sz="4" w:space="0" w:color="auto"/>
              <w:left w:val="single" w:sz="4" w:space="0" w:color="auto"/>
            </w:tcBorders>
            <w:vAlign w:val="center"/>
          </w:tcPr>
          <w:p w14:paraId="7466AED8" w14:textId="4478A827" w:rsidR="00672EC6" w:rsidRPr="008E1034" w:rsidRDefault="00672EC6" w:rsidP="00672EC6">
            <w:pPr>
              <w:rPr>
                <w:sz w:val="20"/>
                <w:szCs w:val="20"/>
                <w:lang w:val="en-US"/>
              </w:rPr>
            </w:pPr>
            <w:r w:rsidRPr="008E1034">
              <w:rPr>
                <w:sz w:val="20"/>
                <w:szCs w:val="20"/>
                <w:lang w:val="en-US" w:eastAsia="zh-CN"/>
              </w:rPr>
              <w:t xml:space="preserve">Development of a </w:t>
            </w:r>
            <w:r w:rsidRPr="008E1034">
              <w:rPr>
                <w:sz w:val="20"/>
                <w:szCs w:val="20"/>
                <w:lang w:val="en-US"/>
              </w:rPr>
              <w:t>briefing note</w:t>
            </w:r>
            <w:r w:rsidRPr="008E1034">
              <w:rPr>
                <w:sz w:val="20"/>
                <w:szCs w:val="20"/>
                <w:lang w:val="en-US" w:eastAsia="zh-CN"/>
              </w:rPr>
              <w:t xml:space="preserve"> for WTSA </w:t>
            </w:r>
            <w:r w:rsidRPr="008E1034">
              <w:rPr>
                <w:sz w:val="20"/>
                <w:szCs w:val="20"/>
                <w:lang w:val="en-US"/>
              </w:rPr>
              <w:t>Sub-committee/Ad Hoc Group</w:t>
            </w:r>
            <w:r w:rsidRPr="008E1034">
              <w:rPr>
                <w:sz w:val="20"/>
                <w:szCs w:val="20"/>
                <w:lang w:val="en-US" w:eastAsia="zh-CN"/>
              </w:rPr>
              <w:t xml:space="preserve"> chairpersons</w:t>
            </w:r>
          </w:p>
        </w:tc>
      </w:tr>
      <w:tr w:rsidR="00672EC6" w:rsidRPr="008E1034" w14:paraId="253DF733" w14:textId="77777777" w:rsidTr="00284D08">
        <w:trPr>
          <w:trHeight w:val="360"/>
        </w:trPr>
        <w:tc>
          <w:tcPr>
            <w:tcW w:w="486" w:type="pct"/>
            <w:vMerge/>
            <w:tcBorders>
              <w:left w:val="single" w:sz="4" w:space="0" w:color="auto"/>
              <w:right w:val="single" w:sz="4" w:space="0" w:color="auto"/>
            </w:tcBorders>
            <w:vAlign w:val="center"/>
          </w:tcPr>
          <w:p w14:paraId="48083684" w14:textId="618A2B6F" w:rsidR="00672EC6" w:rsidRPr="008E1034" w:rsidRDefault="00672EC6" w:rsidP="00672EC6">
            <w:pPr>
              <w:spacing w:before="0"/>
              <w:rPr>
                <w:sz w:val="20"/>
                <w:szCs w:val="20"/>
                <w:lang w:val="en-US" w:eastAsia="zh-CN"/>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14:paraId="7E203154" w14:textId="3139F03C" w:rsidR="00672EC6" w:rsidRPr="008E1034" w:rsidRDefault="00672EC6" w:rsidP="00672EC6">
            <w:pPr>
              <w:spacing w:before="0"/>
              <w:jc w:val="center"/>
              <w:rPr>
                <w:sz w:val="20"/>
                <w:szCs w:val="20"/>
                <w:lang w:val="en-US" w:eastAsia="zh-CN"/>
              </w:rPr>
            </w:pPr>
          </w:p>
        </w:tc>
        <w:tc>
          <w:tcPr>
            <w:tcW w:w="1137" w:type="pct"/>
            <w:tcBorders>
              <w:top w:val="single" w:sz="4" w:space="0" w:color="auto"/>
              <w:left w:val="single" w:sz="4" w:space="0" w:color="auto"/>
              <w:right w:val="single" w:sz="4" w:space="0" w:color="auto"/>
            </w:tcBorders>
            <w:vAlign w:val="center"/>
          </w:tcPr>
          <w:p w14:paraId="34115961" w14:textId="53A8CDAF" w:rsidR="00672EC6" w:rsidRPr="008E1034" w:rsidRDefault="00672EC6" w:rsidP="00672EC6">
            <w:pPr>
              <w:rPr>
                <w:sz w:val="20"/>
                <w:szCs w:val="20"/>
                <w:lang w:val="en-US"/>
              </w:rPr>
            </w:pPr>
            <w:r w:rsidRPr="008E1034">
              <w:rPr>
                <w:sz w:val="20"/>
                <w:szCs w:val="20"/>
                <w:lang w:val="en-US"/>
              </w:rPr>
              <w:t>A.BN "Briefing note on how to chair WTSA Sub-committee/Ad Hoc Group meetings"</w:t>
            </w:r>
          </w:p>
        </w:tc>
        <w:tc>
          <w:tcPr>
            <w:tcW w:w="993" w:type="pct"/>
            <w:vAlign w:val="center"/>
          </w:tcPr>
          <w:p w14:paraId="6501A18B" w14:textId="25D6D567" w:rsidR="00672EC6" w:rsidRPr="008E1034" w:rsidRDefault="009E1EE0" w:rsidP="00672EC6">
            <w:pPr>
              <w:rPr>
                <w:sz w:val="20"/>
                <w:szCs w:val="20"/>
                <w:u w:val="single"/>
                <w:lang w:val="en-US"/>
              </w:rPr>
            </w:pPr>
            <w:hyperlink r:id="rId37" w:history="1">
              <w:r w:rsidR="00672EC6" w:rsidRPr="008E1034">
                <w:rPr>
                  <w:rStyle w:val="Hyperlink"/>
                  <w:sz w:val="20"/>
                  <w:szCs w:val="20"/>
                </w:rPr>
                <w:t>TD61</w:t>
              </w:r>
              <w:r w:rsidR="00A51DD1">
                <w:rPr>
                  <w:rStyle w:val="Hyperlink"/>
                  <w:sz w:val="20"/>
                  <w:szCs w:val="20"/>
                </w:rPr>
                <w:t>3R2</w:t>
              </w:r>
            </w:hyperlink>
            <w:r w:rsidR="00672EC6" w:rsidRPr="008E1034">
              <w:rPr>
                <w:sz w:val="20"/>
                <w:szCs w:val="20"/>
                <w:lang w:val="en-US"/>
              </w:rPr>
              <w:t>: RG-WTSA Rapporteurs</w:t>
            </w:r>
          </w:p>
          <w:p w14:paraId="189EAD71" w14:textId="3F634B34" w:rsidR="00672EC6" w:rsidRPr="008E1034" w:rsidRDefault="00672EC6" w:rsidP="00672EC6">
            <w:pPr>
              <w:rPr>
                <w:sz w:val="20"/>
                <w:szCs w:val="20"/>
              </w:rPr>
            </w:pPr>
            <w:r w:rsidRPr="008E1034">
              <w:rPr>
                <w:sz w:val="20"/>
                <w:szCs w:val="20"/>
                <w:lang w:val="en-US"/>
              </w:rPr>
              <w:t xml:space="preserve">Title: RG-WTSA deliverable: Draft A.BN "Briefing note on how to chair WTSA Sub-committee/Ad </w:t>
            </w:r>
            <w:r w:rsidRPr="008E1034">
              <w:rPr>
                <w:sz w:val="20"/>
                <w:szCs w:val="20"/>
                <w:lang w:val="en-US"/>
              </w:rPr>
              <w:lastRenderedPageBreak/>
              <w:t>Hoc Group meetings" for agreement</w:t>
            </w:r>
          </w:p>
        </w:tc>
        <w:tc>
          <w:tcPr>
            <w:tcW w:w="1514" w:type="pct"/>
            <w:vAlign w:val="center"/>
          </w:tcPr>
          <w:p w14:paraId="1A707B4E" w14:textId="1BD1DFED" w:rsidR="00672EC6" w:rsidRPr="008E1034" w:rsidRDefault="00672EC6" w:rsidP="00672EC6">
            <w:pPr>
              <w:rPr>
                <w:sz w:val="20"/>
                <w:szCs w:val="20"/>
              </w:rPr>
            </w:pPr>
            <w:r w:rsidRPr="008E1034">
              <w:rPr>
                <w:sz w:val="20"/>
                <w:szCs w:val="20"/>
                <w:lang w:val="en-US"/>
              </w:rPr>
              <w:lastRenderedPageBreak/>
              <w:t>Latest baseline text</w:t>
            </w:r>
          </w:p>
        </w:tc>
        <w:tc>
          <w:tcPr>
            <w:tcW w:w="590" w:type="pct"/>
          </w:tcPr>
          <w:p w14:paraId="68371C1A" w14:textId="69EABF25" w:rsidR="00672EC6" w:rsidRPr="008E1034" w:rsidRDefault="00672EC6" w:rsidP="00672EC6">
            <w:pPr>
              <w:rPr>
                <w:sz w:val="20"/>
                <w:szCs w:val="20"/>
                <w:lang w:val="en-US"/>
              </w:rPr>
            </w:pPr>
            <w:r w:rsidRPr="008E1034">
              <w:rPr>
                <w:sz w:val="20"/>
                <w:szCs w:val="20"/>
                <w:lang w:val="en-US"/>
              </w:rPr>
              <w:t>To be progressed by this discussion,</w:t>
            </w:r>
            <w:r w:rsidRPr="008E1034">
              <w:rPr>
                <w:sz w:val="20"/>
                <w:szCs w:val="20"/>
                <w:lang w:val="en-US" w:eastAsia="zh-CN"/>
              </w:rPr>
              <w:t xml:space="preserve">  and submit the output document for </w:t>
            </w:r>
            <w:r w:rsidR="00AC7832">
              <w:rPr>
                <w:sz w:val="20"/>
                <w:szCs w:val="20"/>
                <w:lang w:val="en-US" w:eastAsia="zh-CN"/>
              </w:rPr>
              <w:t xml:space="preserve">TSAG </w:t>
            </w:r>
            <w:r w:rsidRPr="008E1034">
              <w:rPr>
                <w:sz w:val="20"/>
                <w:szCs w:val="20"/>
                <w:lang w:val="en-US" w:eastAsia="zh-CN"/>
              </w:rPr>
              <w:t xml:space="preserve">agreement </w:t>
            </w:r>
            <w:r w:rsidR="00AC7832">
              <w:rPr>
                <w:sz w:val="20"/>
                <w:szCs w:val="20"/>
                <w:lang w:val="en-US" w:eastAsia="zh-CN"/>
              </w:rPr>
              <w:t>through</w:t>
            </w:r>
            <w:r w:rsidRPr="008E1034">
              <w:rPr>
                <w:sz w:val="20"/>
                <w:szCs w:val="20"/>
                <w:lang w:val="en-US" w:eastAsia="zh-CN"/>
              </w:rPr>
              <w:t xml:space="preserve"> WP1.</w:t>
            </w:r>
          </w:p>
        </w:tc>
      </w:tr>
      <w:tr w:rsidR="00672EC6" w:rsidRPr="001E6311" w14:paraId="5B12D5FD" w14:textId="77777777" w:rsidTr="00284D08">
        <w:trPr>
          <w:trHeight w:val="360"/>
        </w:trPr>
        <w:tc>
          <w:tcPr>
            <w:tcW w:w="486" w:type="pct"/>
            <w:vMerge w:val="restart"/>
            <w:tcBorders>
              <w:top w:val="single" w:sz="4" w:space="0" w:color="auto"/>
              <w:left w:val="single" w:sz="4" w:space="0" w:color="auto"/>
              <w:right w:val="single" w:sz="4" w:space="0" w:color="auto"/>
            </w:tcBorders>
            <w:vAlign w:val="center"/>
          </w:tcPr>
          <w:p w14:paraId="41930802" w14:textId="7A57BDD7" w:rsidR="00672EC6" w:rsidRPr="008E1034" w:rsidRDefault="00672EC6" w:rsidP="00672EC6">
            <w:pPr>
              <w:spacing w:before="0"/>
              <w:rPr>
                <w:sz w:val="20"/>
                <w:szCs w:val="20"/>
                <w:lang w:val="en-US" w:eastAsia="zh-CN"/>
              </w:rPr>
            </w:pPr>
            <w:bookmarkStart w:id="20" w:name="_Hlk172897737"/>
            <w:r w:rsidRPr="008E1034">
              <w:rPr>
                <w:sz w:val="20"/>
                <w:szCs w:val="20"/>
                <w:lang w:val="en-US" w:eastAsia="zh-CN"/>
              </w:rPr>
              <w:t>15:35-15:40</w:t>
            </w:r>
          </w:p>
        </w:tc>
        <w:tc>
          <w:tcPr>
            <w:tcW w:w="280" w:type="pct"/>
            <w:gridSpan w:val="2"/>
            <w:vMerge w:val="restart"/>
            <w:tcBorders>
              <w:top w:val="single" w:sz="4" w:space="0" w:color="auto"/>
              <w:left w:val="single" w:sz="4" w:space="0" w:color="auto"/>
              <w:right w:val="single" w:sz="4" w:space="0" w:color="auto"/>
            </w:tcBorders>
            <w:vAlign w:val="center"/>
          </w:tcPr>
          <w:p w14:paraId="40A70DF7" w14:textId="42705C31" w:rsidR="00672EC6" w:rsidRPr="008E1034" w:rsidRDefault="00672EC6" w:rsidP="00672EC6">
            <w:pPr>
              <w:spacing w:before="0"/>
              <w:jc w:val="center"/>
              <w:rPr>
                <w:sz w:val="20"/>
                <w:szCs w:val="20"/>
                <w:lang w:val="en-US" w:eastAsia="zh-CN"/>
              </w:rPr>
            </w:pPr>
            <w:r>
              <w:rPr>
                <w:sz w:val="20"/>
                <w:szCs w:val="20"/>
                <w:lang w:val="en-US" w:eastAsia="zh-CN"/>
              </w:rPr>
              <w:t>7</w:t>
            </w:r>
          </w:p>
        </w:tc>
        <w:tc>
          <w:tcPr>
            <w:tcW w:w="1137" w:type="pct"/>
            <w:vMerge w:val="restart"/>
            <w:tcBorders>
              <w:top w:val="single" w:sz="4" w:space="0" w:color="auto"/>
              <w:left w:val="single" w:sz="4" w:space="0" w:color="auto"/>
              <w:right w:val="single" w:sz="4" w:space="0" w:color="auto"/>
            </w:tcBorders>
            <w:vAlign w:val="center"/>
          </w:tcPr>
          <w:p w14:paraId="63CFA361" w14:textId="43BAE90D" w:rsidR="00672EC6" w:rsidRPr="008E1034" w:rsidRDefault="00672EC6" w:rsidP="00672EC6">
            <w:pPr>
              <w:rPr>
                <w:sz w:val="20"/>
                <w:szCs w:val="20"/>
                <w:lang w:val="en-US" w:eastAsia="zh-CN"/>
              </w:rPr>
            </w:pPr>
            <w:bookmarkStart w:id="21" w:name="_Hlk172897670"/>
            <w:r w:rsidRPr="008E1034">
              <w:rPr>
                <w:sz w:val="20"/>
                <w:szCs w:val="20"/>
                <w:lang w:val="en-US" w:eastAsia="zh-CN"/>
              </w:rPr>
              <w:t>WTSA-24 preparation</w:t>
            </w:r>
            <w:bookmarkEnd w:id="21"/>
          </w:p>
        </w:tc>
        <w:tc>
          <w:tcPr>
            <w:tcW w:w="993" w:type="pct"/>
            <w:vAlign w:val="center"/>
          </w:tcPr>
          <w:p w14:paraId="2FBBBA99" w14:textId="2D689021" w:rsidR="00672EC6" w:rsidRPr="008E1034" w:rsidRDefault="009E1EE0" w:rsidP="00672EC6">
            <w:pPr>
              <w:rPr>
                <w:sz w:val="20"/>
                <w:szCs w:val="20"/>
              </w:rPr>
            </w:pPr>
            <w:hyperlink r:id="rId38" w:history="1">
              <w:r w:rsidR="00672EC6" w:rsidRPr="008E1034">
                <w:rPr>
                  <w:rStyle w:val="Hyperlink"/>
                  <w:sz w:val="20"/>
                  <w:szCs w:val="20"/>
                </w:rPr>
                <w:t>TD614</w:t>
              </w:r>
            </w:hyperlink>
            <w:r w:rsidR="00672EC6" w:rsidRPr="008E1034">
              <w:rPr>
                <w:sz w:val="20"/>
                <w:szCs w:val="20"/>
                <w:lang w:val="en-US"/>
              </w:rPr>
              <w:t>: TSB</w:t>
            </w:r>
            <w:r w:rsidR="00672EC6" w:rsidRPr="008E1034">
              <w:rPr>
                <w:sz w:val="20"/>
                <w:szCs w:val="20"/>
                <w:lang w:val="en-US"/>
              </w:rPr>
              <w:br/>
            </w:r>
            <w:r w:rsidR="00672EC6" w:rsidRPr="008E1034">
              <w:rPr>
                <w:sz w:val="20"/>
                <w:szCs w:val="20"/>
              </w:rPr>
              <w:t>Title: Proposed mapping of WTSA Resolutions and regional proposals to TSAG RGs/WTSA-24 Committees</w:t>
            </w:r>
          </w:p>
        </w:tc>
        <w:tc>
          <w:tcPr>
            <w:tcW w:w="1514" w:type="pct"/>
            <w:vAlign w:val="center"/>
          </w:tcPr>
          <w:p w14:paraId="7DA285AA" w14:textId="2EEF0BAD" w:rsidR="001831A3" w:rsidRDefault="001831A3" w:rsidP="00FC7EC2">
            <w:pPr>
              <w:rPr>
                <w:sz w:val="20"/>
                <w:szCs w:val="20"/>
                <w:lang w:val="en-US"/>
              </w:rPr>
            </w:pPr>
            <w:r>
              <w:rPr>
                <w:sz w:val="20"/>
                <w:szCs w:val="20"/>
                <w:lang w:val="en-US"/>
              </w:rPr>
              <w:t xml:space="preserve">1) </w:t>
            </w:r>
            <w:r w:rsidR="00FC7EC2" w:rsidRPr="00FC7EC2">
              <w:rPr>
                <w:sz w:val="20"/>
                <w:szCs w:val="20"/>
                <w:lang w:val="en-US"/>
              </w:rPr>
              <w:t>Res 11, 34, 43, 44, 55, 67, 70, 75, 83, 87</w:t>
            </w:r>
            <w:r w:rsidR="00FC7EC2">
              <w:rPr>
                <w:sz w:val="20"/>
                <w:szCs w:val="20"/>
                <w:lang w:val="en-US"/>
              </w:rPr>
              <w:t xml:space="preserve"> wer</w:t>
            </w:r>
            <w:r>
              <w:rPr>
                <w:sz w:val="20"/>
                <w:szCs w:val="20"/>
                <w:lang w:val="en-US"/>
              </w:rPr>
              <w:t>e assigned to RG-WTSA for review and share progress;</w:t>
            </w:r>
          </w:p>
          <w:p w14:paraId="57601F00" w14:textId="624BF0EA" w:rsidR="00672EC6" w:rsidRDefault="001831A3" w:rsidP="00FC7EC2">
            <w:pPr>
              <w:rPr>
                <w:sz w:val="20"/>
                <w:szCs w:val="20"/>
                <w:lang w:val="en-US" w:eastAsia="zh-CN"/>
              </w:rPr>
            </w:pPr>
            <w:r>
              <w:rPr>
                <w:sz w:val="20"/>
                <w:szCs w:val="20"/>
                <w:lang w:val="en-US"/>
              </w:rPr>
              <w:t>2) S</w:t>
            </w:r>
            <w:r w:rsidR="00FC7EC2">
              <w:rPr>
                <w:sz w:val="20"/>
                <w:szCs w:val="20"/>
                <w:lang w:val="en-US"/>
              </w:rPr>
              <w:t xml:space="preserve">hare RTOs’ latest </w:t>
            </w:r>
            <w:r w:rsidR="00FC7EC2">
              <w:rPr>
                <w:rFonts w:hint="eastAsia"/>
                <w:sz w:val="20"/>
                <w:szCs w:val="20"/>
                <w:lang w:val="en-US" w:eastAsia="zh-CN"/>
              </w:rPr>
              <w:t>com</w:t>
            </w:r>
            <w:r w:rsidR="00FC7EC2">
              <w:rPr>
                <w:sz w:val="20"/>
                <w:szCs w:val="20"/>
                <w:lang w:val="en-US"/>
              </w:rPr>
              <w:t xml:space="preserve">mon proposals </w:t>
            </w:r>
            <w:r w:rsidR="00FC7EC2">
              <w:rPr>
                <w:rFonts w:hint="eastAsia"/>
                <w:sz w:val="20"/>
                <w:szCs w:val="20"/>
                <w:lang w:val="en-US" w:eastAsia="zh-CN"/>
              </w:rPr>
              <w:t>t</w:t>
            </w:r>
            <w:r w:rsidR="00FC7EC2">
              <w:rPr>
                <w:sz w:val="20"/>
                <w:szCs w:val="20"/>
                <w:lang w:val="en-US" w:eastAsia="zh-CN"/>
              </w:rPr>
              <w:t>o WTSA-24.</w:t>
            </w:r>
          </w:p>
          <w:p w14:paraId="0CF2BBA7" w14:textId="4E08277B" w:rsidR="00FC7EC2" w:rsidRDefault="00FC7EC2" w:rsidP="00FC7EC2">
            <w:pPr>
              <w:rPr>
                <w:sz w:val="20"/>
                <w:szCs w:val="20"/>
                <w:lang w:val="en-US" w:eastAsia="zh-CN"/>
              </w:rPr>
            </w:pPr>
            <w:r>
              <w:rPr>
                <w:sz w:val="20"/>
                <w:szCs w:val="20"/>
                <w:lang w:val="en-US" w:eastAsia="zh-CN"/>
              </w:rPr>
              <w:t>Res.11-</w:t>
            </w:r>
            <w:r w:rsidRPr="00FC7EC2">
              <w:rPr>
                <w:sz w:val="20"/>
                <w:szCs w:val="20"/>
                <w:lang w:val="en-US" w:eastAsia="zh-CN"/>
              </w:rPr>
              <w:t xml:space="preserve">Voluntary contributions </w:t>
            </w:r>
            <w:r>
              <w:rPr>
                <w:sz w:val="20"/>
                <w:szCs w:val="20"/>
                <w:lang w:val="en-US" w:eastAsia="zh-CN"/>
              </w:rPr>
              <w:t>UPU: RCC, NOC;</w:t>
            </w:r>
          </w:p>
          <w:p w14:paraId="74DBDFAB" w14:textId="77777777" w:rsidR="00FC7EC2" w:rsidRDefault="00FC7EC2" w:rsidP="00FC7EC2">
            <w:pPr>
              <w:rPr>
                <w:sz w:val="20"/>
                <w:szCs w:val="20"/>
                <w:lang w:val="en-US" w:eastAsia="zh-CN"/>
              </w:rPr>
            </w:pPr>
            <w:r>
              <w:rPr>
                <w:sz w:val="20"/>
                <w:szCs w:val="20"/>
                <w:lang w:val="en-US" w:eastAsia="zh-CN"/>
              </w:rPr>
              <w:t>R</w:t>
            </w:r>
            <w:r>
              <w:rPr>
                <w:rFonts w:hint="eastAsia"/>
                <w:sz w:val="20"/>
                <w:szCs w:val="20"/>
                <w:lang w:val="en-US" w:eastAsia="zh-CN"/>
              </w:rPr>
              <w:t>es</w:t>
            </w:r>
            <w:r>
              <w:rPr>
                <w:sz w:val="20"/>
                <w:szCs w:val="20"/>
                <w:lang w:val="en-US" w:eastAsia="zh-CN"/>
              </w:rPr>
              <w:t>.34-</w:t>
            </w:r>
            <w:r w:rsidRPr="00FC7EC2">
              <w:rPr>
                <w:sz w:val="20"/>
                <w:szCs w:val="20"/>
                <w:lang w:val="en-US" w:eastAsia="zh-CN"/>
              </w:rPr>
              <w:t>Voluntary contributions</w:t>
            </w:r>
            <w:r>
              <w:rPr>
                <w:sz w:val="20"/>
                <w:szCs w:val="20"/>
                <w:lang w:val="en-US" w:eastAsia="zh-CN"/>
              </w:rPr>
              <w:t>: AST, MOD;</w:t>
            </w:r>
          </w:p>
          <w:p w14:paraId="3B61C3D6" w14:textId="77777777" w:rsidR="00FC7EC2" w:rsidRDefault="00FC7EC2" w:rsidP="00FC7EC2">
            <w:pPr>
              <w:rPr>
                <w:sz w:val="20"/>
                <w:szCs w:val="20"/>
                <w:lang w:val="en-US" w:eastAsia="zh-CN"/>
              </w:rPr>
            </w:pPr>
            <w:r>
              <w:rPr>
                <w:sz w:val="20"/>
                <w:szCs w:val="20"/>
                <w:lang w:val="en-US" w:eastAsia="zh-CN"/>
              </w:rPr>
              <w:t>R</w:t>
            </w:r>
            <w:r>
              <w:rPr>
                <w:rFonts w:hint="eastAsia"/>
                <w:sz w:val="20"/>
                <w:szCs w:val="20"/>
                <w:lang w:val="en-US" w:eastAsia="zh-CN"/>
              </w:rPr>
              <w:t>es</w:t>
            </w:r>
            <w:r>
              <w:rPr>
                <w:sz w:val="20"/>
                <w:szCs w:val="20"/>
                <w:lang w:val="en-US" w:eastAsia="zh-CN"/>
              </w:rPr>
              <w:t xml:space="preserve">.67- </w:t>
            </w:r>
            <w:r w:rsidRPr="00FC7EC2">
              <w:rPr>
                <w:sz w:val="20"/>
                <w:szCs w:val="20"/>
                <w:lang w:val="en-US" w:eastAsia="zh-CN"/>
              </w:rPr>
              <w:t>languages of the Union on an equal footing</w:t>
            </w:r>
            <w:r>
              <w:rPr>
                <w:sz w:val="20"/>
                <w:szCs w:val="20"/>
                <w:lang w:val="en-US" w:eastAsia="zh-CN"/>
              </w:rPr>
              <w:t>: RCC, MOD</w:t>
            </w:r>
          </w:p>
          <w:p w14:paraId="4FF24ACF" w14:textId="70964DA3" w:rsidR="00FC7EC2" w:rsidRPr="00535C81" w:rsidRDefault="00FC7EC2" w:rsidP="00FC7EC2">
            <w:pPr>
              <w:rPr>
                <w:sz w:val="20"/>
                <w:szCs w:val="20"/>
                <w:lang w:val="en-US" w:eastAsia="zh-CN"/>
              </w:rPr>
            </w:pPr>
            <w:r>
              <w:rPr>
                <w:rFonts w:hint="eastAsia"/>
                <w:sz w:val="20"/>
                <w:szCs w:val="20"/>
                <w:lang w:val="en-US" w:eastAsia="zh-CN"/>
              </w:rPr>
              <w:t>Res</w:t>
            </w:r>
            <w:r>
              <w:rPr>
                <w:sz w:val="20"/>
                <w:szCs w:val="20"/>
                <w:lang w:val="en-US" w:eastAsia="zh-CN"/>
              </w:rPr>
              <w:t>.83-</w:t>
            </w:r>
            <w:r>
              <w:t xml:space="preserve"> </w:t>
            </w:r>
            <w:r w:rsidRPr="00FC7EC2">
              <w:rPr>
                <w:sz w:val="20"/>
                <w:szCs w:val="20"/>
                <w:lang w:val="en-US" w:eastAsia="zh-CN"/>
              </w:rPr>
              <w:t>Evaluation of the implementation</w:t>
            </w:r>
            <w:r>
              <w:rPr>
                <w:sz w:val="20"/>
                <w:szCs w:val="20"/>
                <w:lang w:val="en-US" w:eastAsia="zh-CN"/>
              </w:rPr>
              <w:t xml:space="preserve"> of WTSA R</w:t>
            </w:r>
            <w:r>
              <w:rPr>
                <w:rFonts w:hint="eastAsia"/>
                <w:sz w:val="20"/>
                <w:szCs w:val="20"/>
                <w:lang w:val="en-US" w:eastAsia="zh-CN"/>
              </w:rPr>
              <w:t>e</w:t>
            </w:r>
            <w:r>
              <w:rPr>
                <w:sz w:val="20"/>
                <w:szCs w:val="20"/>
                <w:lang w:val="en-US" w:eastAsia="zh-CN"/>
              </w:rPr>
              <w:t>s</w:t>
            </w:r>
            <w:r>
              <w:rPr>
                <w:rFonts w:hint="eastAsia"/>
                <w:sz w:val="20"/>
                <w:szCs w:val="20"/>
                <w:lang w:val="en-US" w:eastAsia="zh-CN"/>
              </w:rPr>
              <w:t>ol</w:t>
            </w:r>
            <w:r>
              <w:rPr>
                <w:sz w:val="20"/>
                <w:szCs w:val="20"/>
                <w:lang w:val="en-US" w:eastAsia="zh-CN"/>
              </w:rPr>
              <w:t>utions: AST and ATU, MOD</w:t>
            </w:r>
          </w:p>
        </w:tc>
        <w:tc>
          <w:tcPr>
            <w:tcW w:w="590" w:type="pct"/>
          </w:tcPr>
          <w:p w14:paraId="196565A1" w14:textId="77777777" w:rsidR="00672EC6" w:rsidRDefault="00672EC6" w:rsidP="00672EC6">
            <w:pPr>
              <w:rPr>
                <w:sz w:val="20"/>
                <w:szCs w:val="20"/>
                <w:lang w:val="en-US"/>
              </w:rPr>
            </w:pPr>
            <w:r w:rsidRPr="008E1034">
              <w:rPr>
                <w:sz w:val="20"/>
                <w:szCs w:val="20"/>
                <w:lang w:val="en-US"/>
              </w:rPr>
              <w:t>To note</w:t>
            </w:r>
          </w:p>
          <w:p w14:paraId="1D2CCF21" w14:textId="1EC4C0D1" w:rsidR="00780626" w:rsidRPr="008E1034" w:rsidRDefault="001E6311" w:rsidP="001E6311">
            <w:pPr>
              <w:rPr>
                <w:sz w:val="20"/>
                <w:szCs w:val="20"/>
                <w:lang w:val="en-US"/>
              </w:rPr>
            </w:pPr>
            <w:r>
              <w:rPr>
                <w:sz w:val="20"/>
                <w:szCs w:val="20"/>
                <w:lang w:val="en-US"/>
              </w:rPr>
              <w:t xml:space="preserve">Invite </w:t>
            </w:r>
            <w:r w:rsidR="00780626">
              <w:rPr>
                <w:sz w:val="20"/>
                <w:szCs w:val="20"/>
                <w:lang w:val="en-US"/>
              </w:rPr>
              <w:t xml:space="preserve">RTOs </w:t>
            </w:r>
            <w:r w:rsidR="00780626">
              <w:rPr>
                <w:rFonts w:hint="eastAsia"/>
                <w:sz w:val="20"/>
                <w:szCs w:val="20"/>
                <w:lang w:val="en-US" w:eastAsia="zh-CN"/>
              </w:rPr>
              <w:t>and</w:t>
            </w:r>
            <w:r w:rsidR="00780626">
              <w:rPr>
                <w:sz w:val="20"/>
                <w:szCs w:val="20"/>
                <w:lang w:val="en-US"/>
              </w:rPr>
              <w:t xml:space="preserve"> </w:t>
            </w:r>
            <w:r w:rsidRPr="00780626">
              <w:rPr>
                <w:sz w:val="20"/>
                <w:szCs w:val="20"/>
                <w:lang w:val="en-US"/>
              </w:rPr>
              <w:t xml:space="preserve">ITU-T </w:t>
            </w:r>
            <w:r w:rsidR="00780626" w:rsidRPr="00780626">
              <w:rPr>
                <w:sz w:val="20"/>
                <w:szCs w:val="20"/>
                <w:lang w:val="en-US"/>
              </w:rPr>
              <w:t xml:space="preserve">Members to </w:t>
            </w:r>
            <w:r w:rsidR="00780626">
              <w:rPr>
                <w:rFonts w:hint="eastAsia"/>
                <w:sz w:val="20"/>
                <w:szCs w:val="20"/>
                <w:lang w:val="en-US" w:eastAsia="zh-CN"/>
              </w:rPr>
              <w:t>up</w:t>
            </w:r>
            <w:r w:rsidR="00780626">
              <w:rPr>
                <w:sz w:val="20"/>
                <w:szCs w:val="20"/>
                <w:lang w:val="en-US"/>
              </w:rPr>
              <w:t>date</w:t>
            </w:r>
            <w:r w:rsidR="00780626" w:rsidRPr="00780626">
              <w:rPr>
                <w:sz w:val="20"/>
                <w:szCs w:val="20"/>
                <w:lang w:val="en-US"/>
              </w:rPr>
              <w:t xml:space="preserve"> </w:t>
            </w:r>
            <w:r w:rsidR="00AF2B9A">
              <w:rPr>
                <w:sz w:val="20"/>
                <w:szCs w:val="20"/>
                <w:lang w:val="en-US"/>
              </w:rPr>
              <w:t xml:space="preserve">proposals </w:t>
            </w:r>
            <w:r w:rsidR="00780626" w:rsidRPr="00780626">
              <w:rPr>
                <w:sz w:val="20"/>
                <w:szCs w:val="20"/>
                <w:lang w:val="en-US"/>
              </w:rPr>
              <w:t>and</w:t>
            </w:r>
            <w:r w:rsidR="00780626">
              <w:rPr>
                <w:sz w:val="20"/>
                <w:szCs w:val="20"/>
                <w:lang w:val="en-US"/>
              </w:rPr>
              <w:t xml:space="preserve"> coordinate on </w:t>
            </w:r>
            <w:r w:rsidR="00AF2B9A">
              <w:rPr>
                <w:sz w:val="20"/>
                <w:szCs w:val="20"/>
                <w:lang w:val="en-US"/>
              </w:rPr>
              <w:t xml:space="preserve">important actions </w:t>
            </w:r>
            <w:r>
              <w:rPr>
                <w:sz w:val="20"/>
                <w:szCs w:val="20"/>
                <w:lang w:val="en-US"/>
              </w:rPr>
              <w:t>to</w:t>
            </w:r>
            <w:r w:rsidR="00AF2B9A">
              <w:rPr>
                <w:sz w:val="20"/>
                <w:szCs w:val="20"/>
                <w:lang w:val="en-US"/>
              </w:rPr>
              <w:t xml:space="preserve"> WTSA R</w:t>
            </w:r>
            <w:r w:rsidR="00AF2B9A">
              <w:rPr>
                <w:rFonts w:hint="eastAsia"/>
                <w:sz w:val="20"/>
                <w:szCs w:val="20"/>
                <w:lang w:val="en-US" w:eastAsia="zh-CN"/>
              </w:rPr>
              <w:t>es</w:t>
            </w:r>
            <w:r w:rsidR="00AF2B9A">
              <w:rPr>
                <w:sz w:val="20"/>
                <w:szCs w:val="20"/>
                <w:lang w:val="en-US"/>
              </w:rPr>
              <w:t>olutions.</w:t>
            </w:r>
          </w:p>
        </w:tc>
      </w:tr>
      <w:tr w:rsidR="00672EC6" w:rsidRPr="008E1034" w14:paraId="40E88A04" w14:textId="77777777" w:rsidTr="00284D08">
        <w:trPr>
          <w:trHeight w:val="360"/>
        </w:trPr>
        <w:tc>
          <w:tcPr>
            <w:tcW w:w="486" w:type="pct"/>
            <w:vMerge/>
            <w:tcBorders>
              <w:left w:val="single" w:sz="4" w:space="0" w:color="auto"/>
              <w:right w:val="single" w:sz="4" w:space="0" w:color="auto"/>
            </w:tcBorders>
            <w:vAlign w:val="center"/>
          </w:tcPr>
          <w:p w14:paraId="553260A1" w14:textId="77777777" w:rsidR="00672EC6" w:rsidRPr="008E1034" w:rsidRDefault="00672EC6" w:rsidP="00672EC6">
            <w:pPr>
              <w:spacing w:before="0"/>
              <w:rPr>
                <w:sz w:val="20"/>
                <w:szCs w:val="20"/>
                <w:lang w:val="en-US" w:eastAsia="zh-CN"/>
              </w:rPr>
            </w:pPr>
          </w:p>
        </w:tc>
        <w:tc>
          <w:tcPr>
            <w:tcW w:w="280" w:type="pct"/>
            <w:gridSpan w:val="2"/>
            <w:vMerge/>
            <w:tcBorders>
              <w:left w:val="single" w:sz="4" w:space="0" w:color="auto"/>
              <w:bottom w:val="single" w:sz="4" w:space="0" w:color="auto"/>
              <w:right w:val="single" w:sz="4" w:space="0" w:color="auto"/>
            </w:tcBorders>
            <w:vAlign w:val="center"/>
          </w:tcPr>
          <w:p w14:paraId="08B1EC9D" w14:textId="77777777" w:rsidR="00672EC6" w:rsidRPr="008E1034" w:rsidRDefault="00672EC6" w:rsidP="00672EC6">
            <w:pPr>
              <w:spacing w:before="0"/>
              <w:jc w:val="center"/>
              <w:rPr>
                <w:sz w:val="20"/>
                <w:szCs w:val="20"/>
                <w:lang w:val="en-US" w:eastAsia="zh-CN"/>
              </w:rPr>
            </w:pPr>
          </w:p>
        </w:tc>
        <w:tc>
          <w:tcPr>
            <w:tcW w:w="1137" w:type="pct"/>
            <w:vMerge/>
            <w:tcBorders>
              <w:left w:val="single" w:sz="4" w:space="0" w:color="auto"/>
              <w:right w:val="single" w:sz="4" w:space="0" w:color="auto"/>
            </w:tcBorders>
            <w:vAlign w:val="center"/>
          </w:tcPr>
          <w:p w14:paraId="2CCEFAA2" w14:textId="77777777" w:rsidR="00672EC6" w:rsidRPr="008E1034" w:rsidRDefault="00672EC6" w:rsidP="00672EC6">
            <w:pPr>
              <w:rPr>
                <w:sz w:val="20"/>
                <w:szCs w:val="20"/>
                <w:lang w:val="en-US" w:eastAsia="zh-CN"/>
              </w:rPr>
            </w:pPr>
          </w:p>
        </w:tc>
        <w:tc>
          <w:tcPr>
            <w:tcW w:w="993" w:type="pct"/>
            <w:vAlign w:val="center"/>
          </w:tcPr>
          <w:p w14:paraId="1B71EA27" w14:textId="5FC0D355" w:rsidR="00672EC6" w:rsidRPr="008E1034" w:rsidRDefault="009E1EE0" w:rsidP="00672EC6">
            <w:pPr>
              <w:rPr>
                <w:sz w:val="20"/>
                <w:szCs w:val="20"/>
              </w:rPr>
            </w:pPr>
            <w:hyperlink r:id="rId39" w:history="1">
              <w:r w:rsidR="00672EC6">
                <w:rPr>
                  <w:rStyle w:val="Hyperlink"/>
                  <w:sz w:val="20"/>
                  <w:szCs w:val="20"/>
                </w:rPr>
                <w:t>TD611R1</w:t>
              </w:r>
            </w:hyperlink>
            <w:r w:rsidR="00672EC6" w:rsidRPr="008E1034">
              <w:rPr>
                <w:sz w:val="20"/>
                <w:szCs w:val="20"/>
              </w:rPr>
              <w:t xml:space="preserve">: </w:t>
            </w:r>
            <w:r w:rsidR="00672EC6" w:rsidRPr="008E1034">
              <w:rPr>
                <w:sz w:val="20"/>
                <w:szCs w:val="20"/>
                <w:lang w:val="en-US"/>
              </w:rPr>
              <w:t>TSB</w:t>
            </w:r>
            <w:r w:rsidR="00672EC6" w:rsidRPr="008E1034">
              <w:rPr>
                <w:sz w:val="20"/>
                <w:szCs w:val="20"/>
                <w:lang w:val="en-US"/>
              </w:rPr>
              <w:br/>
            </w:r>
            <w:r w:rsidR="00672EC6" w:rsidRPr="008E1034">
              <w:rPr>
                <w:sz w:val="20"/>
                <w:szCs w:val="20"/>
              </w:rPr>
              <w:t xml:space="preserve">Title: Regional proposals and focal points for WTSA-24 Resolutions (status as of 28 July 2024)    </w:t>
            </w:r>
          </w:p>
        </w:tc>
        <w:tc>
          <w:tcPr>
            <w:tcW w:w="1514" w:type="pct"/>
            <w:vAlign w:val="center"/>
          </w:tcPr>
          <w:p w14:paraId="7C3090B6" w14:textId="729B60B9" w:rsidR="00672EC6" w:rsidRPr="008E1034" w:rsidRDefault="00535C81" w:rsidP="00672EC6">
            <w:pPr>
              <w:rPr>
                <w:sz w:val="20"/>
                <w:szCs w:val="20"/>
                <w:lang w:val="en-US" w:eastAsia="zh-CN"/>
              </w:rPr>
            </w:pPr>
            <w:r w:rsidRPr="00535C81">
              <w:rPr>
                <w:sz w:val="20"/>
                <w:szCs w:val="20"/>
              </w:rPr>
              <w:t xml:space="preserve"> </w:t>
            </w:r>
            <w:r>
              <w:rPr>
                <w:sz w:val="20"/>
                <w:szCs w:val="20"/>
              </w:rPr>
              <w:t>TSB prepared</w:t>
            </w:r>
            <w:r>
              <w:t xml:space="preserve"> </w:t>
            </w:r>
            <w:r w:rsidRPr="00535C81">
              <w:rPr>
                <w:sz w:val="20"/>
                <w:szCs w:val="20"/>
                <w:lang w:eastAsia="zh-CN"/>
              </w:rPr>
              <w:t>an updated summary of preliminary proposals collected in regional preparations and focal points for WTSA Resolutions</w:t>
            </w:r>
            <w:r>
              <w:rPr>
                <w:sz w:val="20"/>
                <w:szCs w:val="20"/>
                <w:lang w:eastAsia="zh-CN"/>
              </w:rPr>
              <w:t xml:space="preserve"> </w:t>
            </w:r>
            <w:r w:rsidRPr="00535C81">
              <w:rPr>
                <w:sz w:val="20"/>
                <w:szCs w:val="20"/>
                <w:lang w:eastAsia="zh-CN"/>
              </w:rPr>
              <w:t>based on input to 2nd IRM</w:t>
            </w:r>
            <w:r>
              <w:rPr>
                <w:sz w:val="20"/>
                <w:szCs w:val="20"/>
                <w:lang w:eastAsia="zh-CN"/>
              </w:rPr>
              <w:t>.</w:t>
            </w:r>
          </w:p>
        </w:tc>
        <w:tc>
          <w:tcPr>
            <w:tcW w:w="590" w:type="pct"/>
          </w:tcPr>
          <w:p w14:paraId="6E2C9F4F" w14:textId="1DEB5B41" w:rsidR="00672EC6" w:rsidRPr="008E1034" w:rsidRDefault="00672EC6" w:rsidP="00672EC6">
            <w:pPr>
              <w:rPr>
                <w:sz w:val="20"/>
                <w:szCs w:val="20"/>
                <w:lang w:val="en-US"/>
              </w:rPr>
            </w:pPr>
            <w:r w:rsidRPr="008E1034">
              <w:rPr>
                <w:sz w:val="20"/>
                <w:szCs w:val="20"/>
                <w:lang w:val="en-US"/>
              </w:rPr>
              <w:t>To note</w:t>
            </w:r>
            <w:r w:rsidR="00535C81" w:rsidRPr="00E14E1E">
              <w:rPr>
                <w:sz w:val="20"/>
                <w:szCs w:val="20"/>
                <w:lang w:val="en-US" w:eastAsia="zh-CN"/>
              </w:rPr>
              <w:t xml:space="preserve"> </w:t>
            </w:r>
            <w:r w:rsidR="00535C81">
              <w:rPr>
                <w:sz w:val="20"/>
                <w:szCs w:val="20"/>
                <w:lang w:val="en-US" w:eastAsia="zh-CN"/>
              </w:rPr>
              <w:t xml:space="preserve">and support </w:t>
            </w:r>
            <w:r w:rsidR="00535C81" w:rsidRPr="00E14E1E">
              <w:rPr>
                <w:sz w:val="20"/>
                <w:szCs w:val="20"/>
                <w:lang w:val="en-US" w:eastAsia="zh-CN"/>
              </w:rPr>
              <w:t>TSB</w:t>
            </w:r>
            <w:r w:rsidR="00535C81">
              <w:rPr>
                <w:sz w:val="20"/>
                <w:szCs w:val="20"/>
                <w:lang w:val="en-US" w:eastAsia="zh-CN"/>
              </w:rPr>
              <w:t xml:space="preserve">’s </w:t>
            </w:r>
            <w:r w:rsidR="00535C81" w:rsidRPr="00E14E1E">
              <w:rPr>
                <w:sz w:val="20"/>
                <w:szCs w:val="20"/>
                <w:lang w:val="en-US" w:eastAsia="zh-CN"/>
              </w:rPr>
              <w:t xml:space="preserve"> inv</w:t>
            </w:r>
            <w:r w:rsidR="00535C81">
              <w:rPr>
                <w:sz w:val="20"/>
                <w:szCs w:val="20"/>
                <w:lang w:val="en-US" w:eastAsia="zh-CN"/>
              </w:rPr>
              <w:t>itation to RTOs</w:t>
            </w:r>
            <w:r w:rsidR="00535C81" w:rsidRPr="00E14E1E">
              <w:rPr>
                <w:sz w:val="20"/>
                <w:szCs w:val="20"/>
                <w:lang w:val="en-US" w:eastAsia="zh-CN"/>
              </w:rPr>
              <w:t xml:space="preserve"> and ITU Membership to provide continuous updates, especially the focal point names and contacts, until WTSA-24.</w:t>
            </w:r>
          </w:p>
        </w:tc>
      </w:tr>
      <w:bookmarkEnd w:id="20"/>
      <w:tr w:rsidR="00895339" w:rsidRPr="008E1034" w14:paraId="268CFECE" w14:textId="77777777" w:rsidTr="00284D08">
        <w:tc>
          <w:tcPr>
            <w:tcW w:w="491" w:type="pct"/>
            <w:gridSpan w:val="2"/>
            <w:vMerge w:val="restart"/>
            <w:vAlign w:val="center"/>
            <w:hideMark/>
          </w:tcPr>
          <w:p w14:paraId="32830241" w14:textId="389E1A9A" w:rsidR="00895339" w:rsidRPr="008E1034" w:rsidRDefault="00895339" w:rsidP="00895339">
            <w:pPr>
              <w:rPr>
                <w:sz w:val="20"/>
                <w:szCs w:val="20"/>
                <w:lang w:val="en-US"/>
              </w:rPr>
            </w:pPr>
            <w:r w:rsidRPr="008E1034">
              <w:rPr>
                <w:sz w:val="20"/>
                <w:szCs w:val="20"/>
                <w:lang w:val="en-US" w:eastAsia="zh-CN"/>
              </w:rPr>
              <w:t>15:40-15:45</w:t>
            </w:r>
          </w:p>
        </w:tc>
        <w:tc>
          <w:tcPr>
            <w:tcW w:w="275" w:type="pct"/>
            <w:vAlign w:val="center"/>
          </w:tcPr>
          <w:p w14:paraId="66FA52B9" w14:textId="38796C95" w:rsidR="00895339" w:rsidRPr="008E1034" w:rsidRDefault="00895339" w:rsidP="00895339">
            <w:pPr>
              <w:pStyle w:val="ListParagraph"/>
              <w:spacing w:before="0"/>
              <w:ind w:left="0"/>
              <w:jc w:val="center"/>
              <w:rPr>
                <w:sz w:val="20"/>
                <w:szCs w:val="20"/>
                <w:lang w:val="en-US"/>
              </w:rPr>
            </w:pPr>
            <w:r>
              <w:rPr>
                <w:sz w:val="20"/>
                <w:szCs w:val="20"/>
                <w:lang w:val="en-US" w:eastAsia="zh-CN"/>
              </w:rPr>
              <w:t>8</w:t>
            </w:r>
          </w:p>
        </w:tc>
        <w:tc>
          <w:tcPr>
            <w:tcW w:w="1137" w:type="pct"/>
            <w:vAlign w:val="center"/>
          </w:tcPr>
          <w:p w14:paraId="2C447E9E" w14:textId="25475C2F" w:rsidR="00895339" w:rsidRPr="008E1034" w:rsidRDefault="00895339" w:rsidP="00895339">
            <w:pPr>
              <w:rPr>
                <w:sz w:val="20"/>
                <w:szCs w:val="20"/>
                <w:lang w:val="en-US"/>
              </w:rPr>
            </w:pPr>
            <w:r>
              <w:rPr>
                <w:sz w:val="20"/>
                <w:szCs w:val="20"/>
                <w:lang w:val="en-US" w:eastAsia="zh-CN"/>
              </w:rPr>
              <w:t>Completion of</w:t>
            </w:r>
            <w:r w:rsidRPr="00672EC6">
              <w:rPr>
                <w:sz w:val="20"/>
                <w:szCs w:val="20"/>
                <w:lang w:val="en-US" w:eastAsia="zh-CN"/>
              </w:rPr>
              <w:t xml:space="preserve"> RG-WTSA work plan</w:t>
            </w:r>
          </w:p>
        </w:tc>
        <w:tc>
          <w:tcPr>
            <w:tcW w:w="993" w:type="pct"/>
          </w:tcPr>
          <w:p w14:paraId="5ABA2D18" w14:textId="77777777" w:rsidR="00895339" w:rsidRPr="008E1034" w:rsidRDefault="00895339" w:rsidP="00895339">
            <w:pPr>
              <w:rPr>
                <w:sz w:val="20"/>
                <w:szCs w:val="20"/>
                <w:lang w:val="en-US"/>
              </w:rPr>
            </w:pPr>
          </w:p>
        </w:tc>
        <w:tc>
          <w:tcPr>
            <w:tcW w:w="1514" w:type="pct"/>
          </w:tcPr>
          <w:p w14:paraId="3360C650" w14:textId="77777777" w:rsidR="00895339" w:rsidRPr="008E1034" w:rsidRDefault="00895339" w:rsidP="00895339">
            <w:pPr>
              <w:rPr>
                <w:sz w:val="20"/>
                <w:szCs w:val="20"/>
                <w:lang w:val="en-US"/>
              </w:rPr>
            </w:pPr>
          </w:p>
        </w:tc>
        <w:tc>
          <w:tcPr>
            <w:tcW w:w="590" w:type="pct"/>
          </w:tcPr>
          <w:p w14:paraId="22A4C7AD" w14:textId="77777777" w:rsidR="00895339" w:rsidRPr="008E1034" w:rsidRDefault="00895339" w:rsidP="00895339">
            <w:pPr>
              <w:rPr>
                <w:sz w:val="20"/>
                <w:szCs w:val="20"/>
                <w:lang w:val="en-US"/>
              </w:rPr>
            </w:pPr>
          </w:p>
        </w:tc>
      </w:tr>
      <w:tr w:rsidR="00895339" w:rsidRPr="008E1034" w14:paraId="63BC7929" w14:textId="77777777" w:rsidTr="00284D08">
        <w:tc>
          <w:tcPr>
            <w:tcW w:w="491" w:type="pct"/>
            <w:gridSpan w:val="2"/>
            <w:vMerge/>
            <w:vAlign w:val="center"/>
          </w:tcPr>
          <w:p w14:paraId="0EBB3ABA" w14:textId="77777777" w:rsidR="00895339" w:rsidRPr="008E1034" w:rsidRDefault="00895339" w:rsidP="00895339">
            <w:pPr>
              <w:rPr>
                <w:sz w:val="20"/>
                <w:szCs w:val="20"/>
                <w:lang w:val="en-US" w:eastAsia="zh-CN"/>
              </w:rPr>
            </w:pPr>
          </w:p>
        </w:tc>
        <w:tc>
          <w:tcPr>
            <w:tcW w:w="275" w:type="pct"/>
            <w:vAlign w:val="center"/>
          </w:tcPr>
          <w:p w14:paraId="3FC8B83A" w14:textId="6B5C620D" w:rsidR="00895339" w:rsidRDefault="00895339" w:rsidP="00895339">
            <w:pPr>
              <w:pStyle w:val="ListParagraph"/>
              <w:spacing w:before="0"/>
              <w:ind w:left="0"/>
              <w:jc w:val="center"/>
              <w:rPr>
                <w:sz w:val="20"/>
                <w:szCs w:val="20"/>
                <w:lang w:val="en-US" w:eastAsia="zh-CN"/>
              </w:rPr>
            </w:pPr>
            <w:r>
              <w:rPr>
                <w:sz w:val="20"/>
                <w:szCs w:val="20"/>
                <w:lang w:val="en-US" w:eastAsia="zh-CN"/>
              </w:rPr>
              <w:t>9</w:t>
            </w:r>
          </w:p>
        </w:tc>
        <w:tc>
          <w:tcPr>
            <w:tcW w:w="1137" w:type="pct"/>
          </w:tcPr>
          <w:p w14:paraId="12506DED" w14:textId="522A6CDB" w:rsidR="00895339" w:rsidRPr="008E1034" w:rsidRDefault="00895339" w:rsidP="00895339">
            <w:pPr>
              <w:rPr>
                <w:sz w:val="20"/>
                <w:szCs w:val="20"/>
                <w:lang w:val="en-US"/>
              </w:rPr>
            </w:pPr>
            <w:r w:rsidRPr="008E1034">
              <w:rPr>
                <w:sz w:val="20"/>
                <w:szCs w:val="20"/>
                <w:lang w:val="en-US"/>
              </w:rPr>
              <w:t>AOB</w:t>
            </w:r>
          </w:p>
        </w:tc>
        <w:tc>
          <w:tcPr>
            <w:tcW w:w="993" w:type="pct"/>
          </w:tcPr>
          <w:p w14:paraId="3295E34E" w14:textId="77777777" w:rsidR="00895339" w:rsidRPr="008E1034" w:rsidRDefault="00895339" w:rsidP="00895339">
            <w:pPr>
              <w:rPr>
                <w:sz w:val="20"/>
                <w:szCs w:val="20"/>
                <w:lang w:val="en-US"/>
              </w:rPr>
            </w:pPr>
          </w:p>
        </w:tc>
        <w:tc>
          <w:tcPr>
            <w:tcW w:w="1514" w:type="pct"/>
          </w:tcPr>
          <w:p w14:paraId="3B3E08BE" w14:textId="77777777" w:rsidR="00895339" w:rsidRPr="008E1034" w:rsidRDefault="00895339" w:rsidP="00895339">
            <w:pPr>
              <w:rPr>
                <w:sz w:val="20"/>
                <w:szCs w:val="20"/>
                <w:lang w:val="en-US"/>
              </w:rPr>
            </w:pPr>
          </w:p>
        </w:tc>
        <w:tc>
          <w:tcPr>
            <w:tcW w:w="590" w:type="pct"/>
          </w:tcPr>
          <w:p w14:paraId="55E23FF5" w14:textId="77777777" w:rsidR="00895339" w:rsidRPr="008E1034" w:rsidRDefault="00895339" w:rsidP="00895339">
            <w:pPr>
              <w:rPr>
                <w:sz w:val="20"/>
                <w:szCs w:val="20"/>
                <w:lang w:val="en-US"/>
              </w:rPr>
            </w:pPr>
          </w:p>
        </w:tc>
      </w:tr>
      <w:tr w:rsidR="00895339" w:rsidRPr="008E1034" w14:paraId="6DB2A021" w14:textId="039F0E0F" w:rsidTr="00284D08">
        <w:tc>
          <w:tcPr>
            <w:tcW w:w="491" w:type="pct"/>
            <w:gridSpan w:val="2"/>
            <w:vMerge/>
            <w:vAlign w:val="center"/>
            <w:hideMark/>
          </w:tcPr>
          <w:p w14:paraId="1728EA11" w14:textId="4A7C93E8" w:rsidR="00895339" w:rsidRPr="008E1034" w:rsidRDefault="00895339" w:rsidP="00895339">
            <w:pPr>
              <w:rPr>
                <w:sz w:val="20"/>
                <w:szCs w:val="20"/>
                <w:lang w:val="en-US" w:eastAsia="zh-CN"/>
              </w:rPr>
            </w:pPr>
          </w:p>
        </w:tc>
        <w:tc>
          <w:tcPr>
            <w:tcW w:w="275" w:type="pct"/>
            <w:tcBorders>
              <w:top w:val="single" w:sz="4" w:space="0" w:color="auto"/>
              <w:bottom w:val="single" w:sz="4" w:space="0" w:color="auto"/>
              <w:right w:val="single" w:sz="4" w:space="0" w:color="auto"/>
            </w:tcBorders>
            <w:vAlign w:val="center"/>
            <w:hideMark/>
          </w:tcPr>
          <w:p w14:paraId="17A854C3" w14:textId="27CD3975" w:rsidR="00895339" w:rsidRPr="008E1034" w:rsidRDefault="00895339" w:rsidP="00895339">
            <w:pPr>
              <w:spacing w:before="0"/>
              <w:rPr>
                <w:sz w:val="20"/>
                <w:szCs w:val="20"/>
                <w:lang w:val="en-US" w:eastAsia="zh-CN"/>
              </w:rPr>
            </w:pPr>
            <w:r w:rsidRPr="008E1034">
              <w:rPr>
                <w:sz w:val="20"/>
                <w:szCs w:val="20"/>
                <w:lang w:val="en-US" w:eastAsia="zh-CN"/>
              </w:rPr>
              <w:t>1</w:t>
            </w:r>
            <w:r>
              <w:rPr>
                <w:sz w:val="20"/>
                <w:szCs w:val="20"/>
                <w:lang w:val="en-US" w:eastAsia="zh-CN"/>
              </w:rPr>
              <w:t>0</w:t>
            </w:r>
          </w:p>
        </w:tc>
        <w:tc>
          <w:tcPr>
            <w:tcW w:w="1137" w:type="pct"/>
            <w:tcBorders>
              <w:top w:val="single" w:sz="4" w:space="0" w:color="auto"/>
              <w:left w:val="single" w:sz="4" w:space="0" w:color="auto"/>
              <w:bottom w:val="single" w:sz="4" w:space="0" w:color="auto"/>
              <w:right w:val="single" w:sz="4" w:space="0" w:color="auto"/>
            </w:tcBorders>
            <w:vAlign w:val="center"/>
            <w:hideMark/>
          </w:tcPr>
          <w:p w14:paraId="2FC8745D" w14:textId="77777777" w:rsidR="00895339" w:rsidRPr="008E1034" w:rsidRDefault="00895339" w:rsidP="00895339">
            <w:pPr>
              <w:rPr>
                <w:sz w:val="20"/>
                <w:szCs w:val="20"/>
                <w:lang w:val="en-US"/>
              </w:rPr>
            </w:pPr>
            <w:r w:rsidRPr="008E1034">
              <w:rPr>
                <w:sz w:val="20"/>
                <w:szCs w:val="20"/>
                <w:lang w:val="en-US"/>
              </w:rPr>
              <w:t>Report of this TSAG RG-WTSA meeting</w:t>
            </w:r>
          </w:p>
        </w:tc>
        <w:bookmarkStart w:id="22" w:name="_Hlk172898662"/>
        <w:tc>
          <w:tcPr>
            <w:tcW w:w="993" w:type="pct"/>
            <w:tcBorders>
              <w:top w:val="single" w:sz="4" w:space="0" w:color="auto"/>
              <w:left w:val="single" w:sz="4" w:space="0" w:color="auto"/>
              <w:bottom w:val="single" w:sz="4" w:space="0" w:color="auto"/>
              <w:right w:val="single" w:sz="4" w:space="0" w:color="auto"/>
            </w:tcBorders>
            <w:vAlign w:val="center"/>
            <w:hideMark/>
          </w:tcPr>
          <w:p w14:paraId="3824DE1D" w14:textId="05C44DF8" w:rsidR="00895339" w:rsidRPr="008E1034" w:rsidRDefault="00895339" w:rsidP="00895339">
            <w:pPr>
              <w:rPr>
                <w:sz w:val="20"/>
                <w:szCs w:val="20"/>
                <w:lang w:val="en-US"/>
              </w:rPr>
            </w:pPr>
            <w:r>
              <w:fldChar w:fldCharType="begin"/>
            </w:r>
            <w:r>
              <w:instrText>HYPERLINK "https://www.itu.int/md/meetingdoc.asp?lang=en&amp;parent=T22-TSAG-240729-TD-GEN-0519"</w:instrText>
            </w:r>
            <w:r>
              <w:fldChar w:fldCharType="separate"/>
            </w:r>
            <w:r w:rsidRPr="008E1034">
              <w:rPr>
                <w:rStyle w:val="Hyperlink"/>
                <w:sz w:val="20"/>
                <w:szCs w:val="20"/>
                <w:lang w:val="fr-FR"/>
              </w:rPr>
              <w:t>TD519</w:t>
            </w:r>
            <w:r>
              <w:rPr>
                <w:rStyle w:val="Hyperlink"/>
                <w:sz w:val="20"/>
                <w:szCs w:val="20"/>
                <w:lang w:val="fr-FR"/>
              </w:rPr>
              <w:fldChar w:fldCharType="end"/>
            </w:r>
            <w:bookmarkEnd w:id="22"/>
          </w:p>
        </w:tc>
        <w:tc>
          <w:tcPr>
            <w:tcW w:w="1514" w:type="pct"/>
            <w:tcBorders>
              <w:top w:val="single" w:sz="4" w:space="0" w:color="auto"/>
              <w:left w:val="single" w:sz="4" w:space="0" w:color="auto"/>
              <w:bottom w:val="single" w:sz="4" w:space="0" w:color="auto"/>
              <w:right w:val="single" w:sz="4" w:space="0" w:color="auto"/>
            </w:tcBorders>
            <w:vAlign w:val="center"/>
          </w:tcPr>
          <w:p w14:paraId="4D887367" w14:textId="77777777" w:rsidR="00AC519B" w:rsidRDefault="00AC519B" w:rsidP="00AC519B">
            <w:pPr>
              <w:rPr>
                <w:sz w:val="20"/>
                <w:szCs w:val="20"/>
                <w:lang w:val="en-US" w:eastAsia="zh-CN"/>
              </w:rPr>
            </w:pPr>
            <w:r>
              <w:rPr>
                <w:sz w:val="20"/>
                <w:szCs w:val="20"/>
                <w:lang w:val="en-US" w:eastAsia="zh-CN"/>
              </w:rPr>
              <w:t>RG-WTSA meeting report will be updated according to the discussion and agreement of this meeting.</w:t>
            </w:r>
          </w:p>
          <w:p w14:paraId="7969DF90" w14:textId="4B769619" w:rsidR="00895339" w:rsidRPr="008E1034" w:rsidRDefault="00AC519B" w:rsidP="00AC519B">
            <w:pPr>
              <w:rPr>
                <w:sz w:val="20"/>
                <w:szCs w:val="20"/>
                <w:lang w:val="en-US" w:eastAsia="zh-CN"/>
              </w:rPr>
            </w:pPr>
            <w:r>
              <w:rPr>
                <w:sz w:val="20"/>
                <w:szCs w:val="20"/>
                <w:lang w:val="en-US" w:eastAsia="zh-CN"/>
              </w:rPr>
              <w:t xml:space="preserve">The final version will be reported to WP1 close plenary meeting in </w:t>
            </w:r>
            <w:r w:rsidRPr="00AC519B">
              <w:rPr>
                <w:sz w:val="20"/>
                <w:szCs w:val="20"/>
                <w:lang w:val="en-US" w:eastAsia="zh-CN"/>
              </w:rPr>
              <w:t>Thursday</w:t>
            </w:r>
            <w:r>
              <w:rPr>
                <w:sz w:val="20"/>
                <w:szCs w:val="20"/>
                <w:lang w:val="en-US" w:eastAsia="zh-CN"/>
              </w:rPr>
              <w:t>.</w:t>
            </w:r>
          </w:p>
        </w:tc>
        <w:tc>
          <w:tcPr>
            <w:tcW w:w="590" w:type="pct"/>
            <w:tcBorders>
              <w:top w:val="single" w:sz="4" w:space="0" w:color="auto"/>
              <w:left w:val="single" w:sz="4" w:space="0" w:color="auto"/>
              <w:bottom w:val="single" w:sz="4" w:space="0" w:color="auto"/>
              <w:right w:val="single" w:sz="4" w:space="0" w:color="auto"/>
            </w:tcBorders>
          </w:tcPr>
          <w:p w14:paraId="07EAFE97" w14:textId="38595B21" w:rsidR="00895339" w:rsidRPr="008E1034" w:rsidRDefault="001E6311" w:rsidP="00895339">
            <w:pPr>
              <w:rPr>
                <w:sz w:val="20"/>
                <w:szCs w:val="20"/>
                <w:lang w:val="en-US" w:eastAsia="zh-CN"/>
              </w:rPr>
            </w:pPr>
            <w:r>
              <w:rPr>
                <w:sz w:val="20"/>
                <w:szCs w:val="20"/>
                <w:lang w:val="en-US" w:eastAsia="zh-CN"/>
              </w:rPr>
              <w:t>For agreement</w:t>
            </w:r>
          </w:p>
        </w:tc>
      </w:tr>
      <w:tr w:rsidR="00895339" w:rsidRPr="008E1034" w14:paraId="38457D2D" w14:textId="5D358F9D" w:rsidTr="00284D08">
        <w:tc>
          <w:tcPr>
            <w:tcW w:w="491" w:type="pct"/>
            <w:gridSpan w:val="2"/>
            <w:vMerge/>
            <w:tcBorders>
              <w:bottom w:val="single" w:sz="4" w:space="0" w:color="auto"/>
            </w:tcBorders>
            <w:vAlign w:val="center"/>
            <w:hideMark/>
          </w:tcPr>
          <w:p w14:paraId="78B605E6" w14:textId="77777777" w:rsidR="00895339" w:rsidRPr="008E1034" w:rsidRDefault="00895339" w:rsidP="00895339">
            <w:pPr>
              <w:spacing w:before="0"/>
              <w:rPr>
                <w:sz w:val="20"/>
                <w:szCs w:val="20"/>
                <w:lang w:val="en-US" w:eastAsia="zh-CN"/>
              </w:rPr>
            </w:pPr>
          </w:p>
        </w:tc>
        <w:tc>
          <w:tcPr>
            <w:tcW w:w="275" w:type="pct"/>
            <w:tcBorders>
              <w:top w:val="single" w:sz="4" w:space="0" w:color="auto"/>
              <w:bottom w:val="single" w:sz="4" w:space="0" w:color="auto"/>
              <w:right w:val="single" w:sz="4" w:space="0" w:color="auto"/>
            </w:tcBorders>
            <w:vAlign w:val="center"/>
            <w:hideMark/>
          </w:tcPr>
          <w:p w14:paraId="7A0D48C1" w14:textId="41DBC2C9" w:rsidR="00895339" w:rsidRPr="008E1034" w:rsidRDefault="00895339" w:rsidP="00895339">
            <w:pPr>
              <w:spacing w:before="0"/>
              <w:rPr>
                <w:sz w:val="20"/>
                <w:szCs w:val="20"/>
                <w:lang w:val="en-US" w:eastAsia="zh-CN"/>
              </w:rPr>
            </w:pPr>
            <w:r w:rsidRPr="008E1034">
              <w:rPr>
                <w:sz w:val="20"/>
                <w:szCs w:val="20"/>
                <w:lang w:val="en-US" w:eastAsia="zh-CN"/>
              </w:rPr>
              <w:t>1</w:t>
            </w:r>
            <w:r>
              <w:rPr>
                <w:sz w:val="20"/>
                <w:szCs w:val="20"/>
                <w:lang w:val="en-US" w:eastAsia="zh-CN"/>
              </w:rPr>
              <w:t>1</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AAD0C39" w14:textId="77777777" w:rsidR="00895339" w:rsidRPr="008E1034" w:rsidRDefault="00895339" w:rsidP="00895339">
            <w:pPr>
              <w:rPr>
                <w:sz w:val="20"/>
                <w:szCs w:val="20"/>
                <w:lang w:val="en-US"/>
              </w:rPr>
            </w:pPr>
            <w:r w:rsidRPr="008E1034">
              <w:rPr>
                <w:sz w:val="20"/>
                <w:szCs w:val="20"/>
                <w:lang w:val="en-US"/>
              </w:rPr>
              <w:t>Closing</w:t>
            </w:r>
          </w:p>
        </w:tc>
        <w:tc>
          <w:tcPr>
            <w:tcW w:w="993" w:type="pct"/>
            <w:tcBorders>
              <w:top w:val="single" w:sz="4" w:space="0" w:color="auto"/>
              <w:left w:val="single" w:sz="4" w:space="0" w:color="auto"/>
              <w:bottom w:val="single" w:sz="4" w:space="0" w:color="auto"/>
              <w:right w:val="single" w:sz="4" w:space="0" w:color="auto"/>
            </w:tcBorders>
            <w:vAlign w:val="center"/>
          </w:tcPr>
          <w:p w14:paraId="0BBAC725" w14:textId="77777777" w:rsidR="00895339" w:rsidRPr="008E1034" w:rsidRDefault="00895339" w:rsidP="00895339">
            <w:pPr>
              <w:rPr>
                <w:sz w:val="20"/>
                <w:szCs w:val="20"/>
                <w:lang w:val="en-US"/>
              </w:rPr>
            </w:pPr>
          </w:p>
        </w:tc>
        <w:tc>
          <w:tcPr>
            <w:tcW w:w="1514" w:type="pct"/>
            <w:tcBorders>
              <w:top w:val="single" w:sz="4" w:space="0" w:color="auto"/>
              <w:left w:val="single" w:sz="4" w:space="0" w:color="auto"/>
              <w:bottom w:val="single" w:sz="4" w:space="0" w:color="auto"/>
              <w:right w:val="single" w:sz="4" w:space="0" w:color="auto"/>
            </w:tcBorders>
            <w:vAlign w:val="center"/>
          </w:tcPr>
          <w:p w14:paraId="17768127" w14:textId="77777777" w:rsidR="00895339" w:rsidRPr="008E1034" w:rsidRDefault="00895339" w:rsidP="00895339">
            <w:pPr>
              <w:rPr>
                <w:sz w:val="20"/>
                <w:szCs w:val="20"/>
                <w:lang w:val="en-US"/>
              </w:rPr>
            </w:pPr>
          </w:p>
        </w:tc>
        <w:tc>
          <w:tcPr>
            <w:tcW w:w="590" w:type="pct"/>
            <w:tcBorders>
              <w:top w:val="single" w:sz="4" w:space="0" w:color="auto"/>
              <w:left w:val="single" w:sz="4" w:space="0" w:color="auto"/>
              <w:bottom w:val="single" w:sz="4" w:space="0" w:color="auto"/>
              <w:right w:val="single" w:sz="4" w:space="0" w:color="auto"/>
            </w:tcBorders>
          </w:tcPr>
          <w:p w14:paraId="6AD3730B" w14:textId="77777777" w:rsidR="00895339" w:rsidRPr="008E1034" w:rsidRDefault="00895339" w:rsidP="00895339">
            <w:pPr>
              <w:rPr>
                <w:sz w:val="20"/>
                <w:szCs w:val="20"/>
                <w:lang w:val="en-US"/>
              </w:rPr>
            </w:pPr>
          </w:p>
        </w:tc>
      </w:tr>
      <w:bookmarkEnd w:id="17"/>
    </w:tbl>
    <w:p w14:paraId="160DDD78" w14:textId="27C03A9D" w:rsidR="00284D08" w:rsidRDefault="00284D08" w:rsidP="00D15A0E"/>
    <w:p w14:paraId="1495507C" w14:textId="77777777" w:rsidR="00284D08" w:rsidRDefault="00284D08">
      <w:pPr>
        <w:spacing w:before="0" w:after="160" w:line="259" w:lineRule="auto"/>
      </w:pPr>
      <w:r>
        <w:br w:type="page"/>
      </w:r>
    </w:p>
    <w:p w14:paraId="5A996A63" w14:textId="77777777" w:rsidR="00284D08" w:rsidRDefault="00284D08" w:rsidP="00D15A0E">
      <w:pPr>
        <w:sectPr w:rsidR="00284D08" w:rsidSect="00284D08">
          <w:headerReference w:type="default" r:id="rId40"/>
          <w:pgSz w:w="11907" w:h="16840" w:code="9"/>
          <w:pgMar w:top="1134" w:right="1134" w:bottom="1134" w:left="1134" w:header="720" w:footer="720" w:gutter="0"/>
          <w:cols w:space="720"/>
          <w:titlePg/>
          <w:docGrid w:linePitch="360"/>
        </w:sectPr>
      </w:pPr>
    </w:p>
    <w:p w14:paraId="755FA382" w14:textId="05FEA5A4" w:rsidR="00D15A0E" w:rsidRDefault="00D15A0E" w:rsidP="002153A5">
      <w:pPr>
        <w:spacing w:before="0" w:after="160" w:line="259" w:lineRule="auto"/>
      </w:pPr>
      <w:bookmarkStart w:id="23" w:name="AnnexA"/>
      <w:bookmarkStart w:id="24" w:name="_Ref505768856"/>
      <w:bookmarkStart w:id="25" w:name="_Ref505769420"/>
      <w:r>
        <w:lastRenderedPageBreak/>
        <w:t>Annex A</w:t>
      </w:r>
      <w:bookmarkEnd w:id="23"/>
      <w:r>
        <w:br/>
        <w:t>List of documents</w:t>
      </w:r>
      <w:bookmarkEnd w:id="24"/>
      <w:bookmarkEnd w:id="25"/>
      <w:r>
        <w:t xml:space="preserve"> </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8"/>
        <w:gridCol w:w="1847"/>
        <w:gridCol w:w="1262"/>
        <w:gridCol w:w="2615"/>
        <w:gridCol w:w="8250"/>
      </w:tblGrid>
      <w:tr w:rsidR="003A30E2" w:rsidRPr="00382814" w14:paraId="3ACA1648" w14:textId="77777777" w:rsidTr="00365AD6">
        <w:trPr>
          <w:tblHeader/>
          <w:jc w:val="center"/>
        </w:trPr>
        <w:tc>
          <w:tcPr>
            <w:tcW w:w="568" w:type="dxa"/>
            <w:hideMark/>
          </w:tcPr>
          <w:p w14:paraId="71109E1F" w14:textId="77777777" w:rsidR="003A30E2" w:rsidRPr="00382814" w:rsidRDefault="003A30E2">
            <w:pPr>
              <w:pStyle w:val="Tablehead"/>
              <w:jc w:val="left"/>
              <w:rPr>
                <w:rFonts w:eastAsiaTheme="minorEastAsia"/>
                <w:szCs w:val="22"/>
                <w:lang w:val="en-US" w:eastAsia="zh-CN"/>
              </w:rPr>
            </w:pPr>
            <w:r w:rsidRPr="00382814">
              <w:rPr>
                <w:rFonts w:eastAsiaTheme="minorEastAsia"/>
                <w:szCs w:val="22"/>
                <w:lang w:val="en-US" w:eastAsia="zh-CN"/>
              </w:rPr>
              <w:t>#</w:t>
            </w:r>
          </w:p>
        </w:tc>
        <w:tc>
          <w:tcPr>
            <w:tcW w:w="1847" w:type="dxa"/>
            <w:vAlign w:val="center"/>
            <w:hideMark/>
          </w:tcPr>
          <w:p w14:paraId="258EFAAF" w14:textId="77777777" w:rsidR="003A30E2" w:rsidRPr="00382814" w:rsidRDefault="003A30E2">
            <w:pPr>
              <w:pStyle w:val="Tablehead"/>
              <w:rPr>
                <w:szCs w:val="22"/>
                <w:lang w:val="en-US"/>
              </w:rPr>
            </w:pPr>
            <w:r w:rsidRPr="00382814">
              <w:rPr>
                <w:szCs w:val="22"/>
                <w:lang w:val="en-US"/>
              </w:rPr>
              <w:t>Category</w:t>
            </w:r>
          </w:p>
        </w:tc>
        <w:tc>
          <w:tcPr>
            <w:tcW w:w="1262" w:type="dxa"/>
            <w:hideMark/>
          </w:tcPr>
          <w:p w14:paraId="7933C2F1" w14:textId="1F229785" w:rsidR="003A30E2" w:rsidRPr="00382814" w:rsidRDefault="00382814">
            <w:pPr>
              <w:pStyle w:val="Tablehead"/>
              <w:rPr>
                <w:szCs w:val="22"/>
                <w:lang w:val="en-US"/>
              </w:rPr>
            </w:pPr>
            <w:r>
              <w:rPr>
                <w:szCs w:val="22"/>
                <w:lang w:val="en-US"/>
              </w:rPr>
              <w:t>TD/C</w:t>
            </w:r>
            <w:r w:rsidR="003A30E2" w:rsidRPr="00382814">
              <w:rPr>
                <w:szCs w:val="22"/>
                <w:lang w:val="en-US"/>
              </w:rPr>
              <w:t xml:space="preserve"> #</w:t>
            </w:r>
          </w:p>
        </w:tc>
        <w:tc>
          <w:tcPr>
            <w:tcW w:w="2615" w:type="dxa"/>
            <w:vAlign w:val="center"/>
            <w:hideMark/>
          </w:tcPr>
          <w:p w14:paraId="51CAA0AB" w14:textId="77777777" w:rsidR="003A30E2" w:rsidRPr="00382814" w:rsidRDefault="003A30E2">
            <w:pPr>
              <w:pStyle w:val="Tablehead"/>
              <w:rPr>
                <w:szCs w:val="22"/>
                <w:lang w:val="en-US"/>
              </w:rPr>
            </w:pPr>
            <w:r w:rsidRPr="00382814">
              <w:rPr>
                <w:szCs w:val="22"/>
                <w:lang w:val="en-US"/>
              </w:rPr>
              <w:t>Source</w:t>
            </w:r>
            <w:r w:rsidRPr="00382814">
              <w:rPr>
                <w:szCs w:val="22"/>
                <w:lang w:val="en-US"/>
              </w:rPr>
              <w:br/>
            </w:r>
          </w:p>
        </w:tc>
        <w:tc>
          <w:tcPr>
            <w:tcW w:w="8250" w:type="dxa"/>
            <w:hideMark/>
          </w:tcPr>
          <w:p w14:paraId="6582A98B" w14:textId="77777777" w:rsidR="003A30E2" w:rsidRPr="00382814" w:rsidRDefault="003A30E2">
            <w:pPr>
              <w:pStyle w:val="Tablehead"/>
              <w:rPr>
                <w:bCs/>
                <w:szCs w:val="22"/>
                <w:lang w:val="en-US"/>
              </w:rPr>
            </w:pPr>
            <w:r w:rsidRPr="00382814">
              <w:rPr>
                <w:szCs w:val="22"/>
                <w:lang w:val="en-US"/>
              </w:rPr>
              <w:t>Title</w:t>
            </w:r>
          </w:p>
        </w:tc>
      </w:tr>
      <w:tr w:rsidR="004C38EE" w:rsidRPr="00382814" w14:paraId="6134AC17" w14:textId="77777777" w:rsidTr="00365AD6">
        <w:trPr>
          <w:jc w:val="center"/>
        </w:trPr>
        <w:tc>
          <w:tcPr>
            <w:tcW w:w="568" w:type="dxa"/>
            <w:shd w:val="clear" w:color="auto" w:fill="DEEAF6" w:themeFill="accent1" w:themeFillTint="33"/>
          </w:tcPr>
          <w:p w14:paraId="230A58F1" w14:textId="77777777" w:rsidR="004C38EE" w:rsidRPr="00382814" w:rsidRDefault="004C38EE" w:rsidP="00FC7EC2">
            <w:pPr>
              <w:pStyle w:val="Tabletext"/>
              <w:numPr>
                <w:ilvl w:val="0"/>
                <w:numId w:val="23"/>
              </w:numPr>
              <w:textAlignment w:val="auto"/>
              <w:rPr>
                <w:rFonts w:eastAsiaTheme="minorEastAsia"/>
                <w:szCs w:val="22"/>
                <w:lang w:val="en-US" w:eastAsia="zh-CN"/>
              </w:rPr>
            </w:pPr>
          </w:p>
        </w:tc>
        <w:tc>
          <w:tcPr>
            <w:tcW w:w="1847" w:type="dxa"/>
            <w:shd w:val="clear" w:color="auto" w:fill="DEEAF6" w:themeFill="accent1" w:themeFillTint="33"/>
            <w:hideMark/>
          </w:tcPr>
          <w:p w14:paraId="5F02C85A" w14:textId="77777777" w:rsidR="004C38EE" w:rsidRPr="00382814" w:rsidRDefault="004C38EE" w:rsidP="00FC7EC2">
            <w:pPr>
              <w:pStyle w:val="Tabletext"/>
              <w:rPr>
                <w:szCs w:val="22"/>
                <w:lang w:val="en-US"/>
              </w:rPr>
            </w:pPr>
            <w:r w:rsidRPr="00382814">
              <w:rPr>
                <w:szCs w:val="22"/>
                <w:lang w:val="en-US"/>
              </w:rPr>
              <w:t>Action plan</w:t>
            </w:r>
          </w:p>
        </w:tc>
        <w:tc>
          <w:tcPr>
            <w:tcW w:w="1262" w:type="dxa"/>
            <w:shd w:val="clear" w:color="auto" w:fill="DEEAF6" w:themeFill="accent1" w:themeFillTint="33"/>
            <w:hideMark/>
          </w:tcPr>
          <w:p w14:paraId="08CD0462" w14:textId="77777777" w:rsidR="004C38EE" w:rsidRPr="00382814" w:rsidRDefault="009E1EE0" w:rsidP="00FC7EC2">
            <w:pPr>
              <w:pStyle w:val="Tabletext"/>
              <w:rPr>
                <w:szCs w:val="22"/>
                <w:lang w:val="en-US"/>
              </w:rPr>
            </w:pPr>
            <w:hyperlink r:id="rId41" w:history="1">
              <w:r w:rsidR="004C38EE">
                <w:rPr>
                  <w:rStyle w:val="Hyperlink"/>
                  <w:szCs w:val="22"/>
                  <w:lang w:val="en-US"/>
                </w:rPr>
                <w:t>TD496</w:t>
              </w:r>
            </w:hyperlink>
          </w:p>
        </w:tc>
        <w:tc>
          <w:tcPr>
            <w:tcW w:w="2615" w:type="dxa"/>
            <w:shd w:val="clear" w:color="auto" w:fill="DEEAF6" w:themeFill="accent1" w:themeFillTint="33"/>
          </w:tcPr>
          <w:p w14:paraId="3C2DD55B" w14:textId="77777777" w:rsidR="004C38EE" w:rsidRPr="00382814" w:rsidRDefault="004C38EE" w:rsidP="00FC7EC2">
            <w:pPr>
              <w:pStyle w:val="Tabletext"/>
              <w:rPr>
                <w:szCs w:val="22"/>
                <w:lang w:val="en-US"/>
              </w:rPr>
            </w:pPr>
            <w:r w:rsidRPr="00382814">
              <w:rPr>
                <w:szCs w:val="22"/>
                <w:lang w:val="en-US"/>
              </w:rPr>
              <w:t>Director, TSB</w:t>
            </w:r>
          </w:p>
        </w:tc>
        <w:tc>
          <w:tcPr>
            <w:tcW w:w="8250" w:type="dxa"/>
            <w:shd w:val="clear" w:color="auto" w:fill="DEEAF6" w:themeFill="accent1" w:themeFillTint="33"/>
            <w:hideMark/>
          </w:tcPr>
          <w:p w14:paraId="455ECEE9" w14:textId="77777777" w:rsidR="004C38EE" w:rsidRPr="00382814" w:rsidRDefault="004C38EE" w:rsidP="00FC7EC2">
            <w:pPr>
              <w:pStyle w:val="Tabletext"/>
              <w:rPr>
                <w:szCs w:val="22"/>
                <w:lang w:val="en-US"/>
              </w:rPr>
            </w:pPr>
            <w:r>
              <w:rPr>
                <w:szCs w:val="22"/>
                <w:lang w:val="en-US"/>
              </w:rPr>
              <w:t xml:space="preserve">WTSA </w:t>
            </w:r>
            <w:r w:rsidRPr="00382814">
              <w:rPr>
                <w:szCs w:val="22"/>
                <w:lang w:val="en-US"/>
              </w:rPr>
              <w:t>Action plan</w:t>
            </w:r>
            <w:r>
              <w:rPr>
                <w:szCs w:val="22"/>
                <w:lang w:val="en-US"/>
              </w:rPr>
              <w:t>:</w:t>
            </w:r>
            <w:r w:rsidRPr="00382814">
              <w:rPr>
                <w:szCs w:val="22"/>
                <w:lang w:val="en-US"/>
              </w:rPr>
              <w:t xml:space="preserve"> WTSA Resolutions and Opinion </w:t>
            </w:r>
          </w:p>
        </w:tc>
      </w:tr>
      <w:tr w:rsidR="004C38EE" w:rsidRPr="00382814" w14:paraId="6BF1A64A" w14:textId="77777777" w:rsidTr="00365AD6">
        <w:trPr>
          <w:jc w:val="center"/>
        </w:trPr>
        <w:tc>
          <w:tcPr>
            <w:tcW w:w="568" w:type="dxa"/>
          </w:tcPr>
          <w:p w14:paraId="0C095116" w14:textId="77777777" w:rsidR="004C38EE" w:rsidRPr="00382814" w:rsidRDefault="004C38EE" w:rsidP="00FC7EC2">
            <w:pPr>
              <w:pStyle w:val="Tabletext"/>
              <w:numPr>
                <w:ilvl w:val="0"/>
                <w:numId w:val="23"/>
              </w:numPr>
              <w:textAlignment w:val="auto"/>
              <w:rPr>
                <w:rFonts w:eastAsiaTheme="minorEastAsia"/>
                <w:szCs w:val="22"/>
                <w:lang w:val="en-US" w:eastAsia="zh-CN"/>
              </w:rPr>
            </w:pPr>
            <w:bookmarkStart w:id="26" w:name="_Hlk156137962"/>
          </w:p>
        </w:tc>
        <w:tc>
          <w:tcPr>
            <w:tcW w:w="1847" w:type="dxa"/>
            <w:hideMark/>
          </w:tcPr>
          <w:p w14:paraId="5C7864AD" w14:textId="77777777" w:rsidR="004C38EE" w:rsidRPr="00382814" w:rsidRDefault="004C38EE" w:rsidP="00FC7EC2">
            <w:pPr>
              <w:pStyle w:val="Tabletext"/>
              <w:rPr>
                <w:szCs w:val="22"/>
                <w:lang w:val="en-US"/>
              </w:rPr>
            </w:pPr>
            <w:r w:rsidRPr="00382814">
              <w:rPr>
                <w:szCs w:val="22"/>
                <w:lang w:val="en-US"/>
              </w:rPr>
              <w:t>Admin</w:t>
            </w:r>
          </w:p>
        </w:tc>
        <w:tc>
          <w:tcPr>
            <w:tcW w:w="1262" w:type="dxa"/>
            <w:hideMark/>
          </w:tcPr>
          <w:p w14:paraId="11BB16B8" w14:textId="77777777" w:rsidR="004C38EE" w:rsidRPr="00382814" w:rsidRDefault="009E1EE0" w:rsidP="00FC7EC2">
            <w:pPr>
              <w:pStyle w:val="Tabletext"/>
              <w:rPr>
                <w:szCs w:val="22"/>
                <w:lang w:val="en-US"/>
              </w:rPr>
            </w:pPr>
            <w:hyperlink r:id="rId42" w:history="1">
              <w:r w:rsidR="004C38EE">
                <w:rPr>
                  <w:rStyle w:val="Hyperlink"/>
                  <w:szCs w:val="22"/>
                  <w:lang w:val="fr-FR"/>
                </w:rPr>
                <w:t>TD518</w:t>
              </w:r>
            </w:hyperlink>
          </w:p>
        </w:tc>
        <w:tc>
          <w:tcPr>
            <w:tcW w:w="2615" w:type="dxa"/>
          </w:tcPr>
          <w:p w14:paraId="51634A76" w14:textId="77777777" w:rsidR="004C38EE" w:rsidRPr="00382814" w:rsidRDefault="004C38EE" w:rsidP="00FC7EC2">
            <w:pPr>
              <w:pStyle w:val="Tabletext"/>
              <w:rPr>
                <w:szCs w:val="22"/>
                <w:lang w:val="en-US"/>
              </w:rPr>
            </w:pPr>
            <w:r w:rsidRPr="00382814">
              <w:rPr>
                <w:szCs w:val="22"/>
                <w:lang w:val="fr-FR"/>
              </w:rPr>
              <w:t>Rapporteur RG-WTSA</w:t>
            </w:r>
          </w:p>
        </w:tc>
        <w:tc>
          <w:tcPr>
            <w:tcW w:w="8250" w:type="dxa"/>
            <w:hideMark/>
          </w:tcPr>
          <w:p w14:paraId="692C84DB" w14:textId="77777777" w:rsidR="004C38EE" w:rsidRPr="00382814" w:rsidRDefault="004C38EE" w:rsidP="00FC7EC2">
            <w:pPr>
              <w:pStyle w:val="Tabletext"/>
              <w:rPr>
                <w:szCs w:val="22"/>
                <w:lang w:val="en-US"/>
              </w:rPr>
            </w:pPr>
            <w:r w:rsidRPr="000F2E50">
              <w:rPr>
                <w:szCs w:val="22"/>
              </w:rPr>
              <w:t>Draft agenda of RG-WTSA on 30 July 2024</w:t>
            </w:r>
          </w:p>
        </w:tc>
      </w:tr>
      <w:bookmarkEnd w:id="26"/>
      <w:tr w:rsidR="004C38EE" w:rsidRPr="00382814" w14:paraId="68A33627" w14:textId="77777777" w:rsidTr="00365AD6">
        <w:trPr>
          <w:jc w:val="center"/>
        </w:trPr>
        <w:tc>
          <w:tcPr>
            <w:tcW w:w="568" w:type="dxa"/>
          </w:tcPr>
          <w:p w14:paraId="308551D4" w14:textId="77777777" w:rsidR="004C38EE" w:rsidRPr="00382814" w:rsidRDefault="004C38EE" w:rsidP="00FC7EC2">
            <w:pPr>
              <w:pStyle w:val="Tabletext"/>
              <w:numPr>
                <w:ilvl w:val="0"/>
                <w:numId w:val="23"/>
              </w:numPr>
              <w:textAlignment w:val="auto"/>
              <w:rPr>
                <w:rFonts w:eastAsiaTheme="minorEastAsia"/>
                <w:szCs w:val="22"/>
                <w:lang w:val="en-US" w:eastAsia="zh-CN"/>
              </w:rPr>
            </w:pPr>
          </w:p>
        </w:tc>
        <w:tc>
          <w:tcPr>
            <w:tcW w:w="1847" w:type="dxa"/>
          </w:tcPr>
          <w:p w14:paraId="05A1100E" w14:textId="77777777" w:rsidR="004C38EE" w:rsidRPr="00382814" w:rsidRDefault="004C38EE" w:rsidP="00FC7EC2">
            <w:pPr>
              <w:pStyle w:val="Tabletext"/>
              <w:rPr>
                <w:szCs w:val="22"/>
                <w:lang w:val="en-US"/>
              </w:rPr>
            </w:pPr>
            <w:r w:rsidRPr="00382814">
              <w:rPr>
                <w:szCs w:val="22"/>
              </w:rPr>
              <w:t>Report</w:t>
            </w:r>
          </w:p>
        </w:tc>
        <w:tc>
          <w:tcPr>
            <w:tcW w:w="1262" w:type="dxa"/>
          </w:tcPr>
          <w:p w14:paraId="0EF19AFE" w14:textId="77777777" w:rsidR="004C38EE" w:rsidRPr="00382814" w:rsidRDefault="009E1EE0" w:rsidP="00FC7EC2">
            <w:pPr>
              <w:rPr>
                <w:sz w:val="22"/>
                <w:szCs w:val="22"/>
                <w:lang w:val="en-US"/>
              </w:rPr>
            </w:pPr>
            <w:hyperlink r:id="rId43" w:history="1">
              <w:r w:rsidR="004C38EE">
                <w:rPr>
                  <w:rStyle w:val="Hyperlink"/>
                  <w:sz w:val="22"/>
                  <w:szCs w:val="22"/>
                  <w:lang w:val="fr-FR"/>
                </w:rPr>
                <w:t>TD519</w:t>
              </w:r>
            </w:hyperlink>
          </w:p>
        </w:tc>
        <w:tc>
          <w:tcPr>
            <w:tcW w:w="2615" w:type="dxa"/>
          </w:tcPr>
          <w:p w14:paraId="65D3B4B3" w14:textId="77777777" w:rsidR="004C38EE" w:rsidRPr="00382814" w:rsidRDefault="004C38EE" w:rsidP="00FC7EC2">
            <w:pPr>
              <w:rPr>
                <w:sz w:val="22"/>
                <w:szCs w:val="22"/>
                <w:lang w:val="fr-FR"/>
              </w:rPr>
            </w:pPr>
            <w:r w:rsidRPr="00382814">
              <w:rPr>
                <w:sz w:val="22"/>
                <w:szCs w:val="22"/>
                <w:lang w:val="fr-FR"/>
              </w:rPr>
              <w:t>RG-WTSA Rapporteurs</w:t>
            </w:r>
          </w:p>
        </w:tc>
        <w:tc>
          <w:tcPr>
            <w:tcW w:w="8250" w:type="dxa"/>
          </w:tcPr>
          <w:p w14:paraId="05C81A3C" w14:textId="77777777" w:rsidR="004C38EE" w:rsidRPr="00382814" w:rsidRDefault="004C38EE" w:rsidP="00FC7EC2">
            <w:pPr>
              <w:pStyle w:val="Tabletext"/>
              <w:rPr>
                <w:szCs w:val="22"/>
                <w:lang w:val="en-US"/>
              </w:rPr>
            </w:pPr>
            <w:r w:rsidRPr="00382814">
              <w:rPr>
                <w:szCs w:val="22"/>
                <w:lang w:val="en-US"/>
              </w:rPr>
              <w:t xml:space="preserve">Report of </w:t>
            </w:r>
            <w:r w:rsidRPr="00382814">
              <w:rPr>
                <w:szCs w:val="22"/>
              </w:rPr>
              <w:t xml:space="preserve">of the meeting of RG-WTSA "WTSA Preparations" (Geneva, 30 </w:t>
            </w:r>
            <w:r>
              <w:rPr>
                <w:szCs w:val="22"/>
              </w:rPr>
              <w:t>July</w:t>
            </w:r>
            <w:r w:rsidRPr="00382814">
              <w:rPr>
                <w:szCs w:val="22"/>
              </w:rPr>
              <w:t xml:space="preserve"> 2023)</w:t>
            </w:r>
          </w:p>
        </w:tc>
      </w:tr>
      <w:tr w:rsidR="004C38EE" w:rsidRPr="00382814" w14:paraId="343860E0" w14:textId="77777777" w:rsidTr="00365AD6">
        <w:trPr>
          <w:jc w:val="center"/>
        </w:trPr>
        <w:tc>
          <w:tcPr>
            <w:tcW w:w="568" w:type="dxa"/>
          </w:tcPr>
          <w:p w14:paraId="58616583" w14:textId="77777777" w:rsidR="004C38EE" w:rsidRPr="00382814" w:rsidRDefault="004C38EE" w:rsidP="00FC7EC2">
            <w:pPr>
              <w:pStyle w:val="Tabletext"/>
              <w:numPr>
                <w:ilvl w:val="0"/>
                <w:numId w:val="23"/>
              </w:numPr>
              <w:textAlignment w:val="auto"/>
              <w:rPr>
                <w:rFonts w:eastAsiaTheme="minorEastAsia"/>
                <w:szCs w:val="22"/>
                <w:lang w:val="en-US" w:eastAsia="zh-CN"/>
              </w:rPr>
            </w:pPr>
          </w:p>
        </w:tc>
        <w:tc>
          <w:tcPr>
            <w:tcW w:w="1847" w:type="dxa"/>
            <w:hideMark/>
          </w:tcPr>
          <w:p w14:paraId="2B802949" w14:textId="77777777" w:rsidR="004C38EE" w:rsidRPr="00382814" w:rsidRDefault="004C38EE" w:rsidP="00FC7EC2">
            <w:pPr>
              <w:pStyle w:val="Tabletext"/>
              <w:rPr>
                <w:szCs w:val="22"/>
                <w:lang w:val="en-US"/>
              </w:rPr>
            </w:pPr>
            <w:r w:rsidRPr="00382814">
              <w:rPr>
                <w:szCs w:val="22"/>
                <w:lang w:val="en-US"/>
              </w:rPr>
              <w:t>Progress report</w:t>
            </w:r>
          </w:p>
        </w:tc>
        <w:tc>
          <w:tcPr>
            <w:tcW w:w="1262" w:type="dxa"/>
            <w:hideMark/>
          </w:tcPr>
          <w:p w14:paraId="6EBC8F10" w14:textId="77777777" w:rsidR="004C38EE" w:rsidRPr="00382814" w:rsidRDefault="009E1EE0" w:rsidP="00FC7EC2">
            <w:pPr>
              <w:rPr>
                <w:sz w:val="22"/>
                <w:szCs w:val="22"/>
                <w:lang w:val="en-US"/>
              </w:rPr>
            </w:pPr>
            <w:hyperlink r:id="rId44" w:history="1">
              <w:r w:rsidR="004C38EE">
                <w:rPr>
                  <w:rStyle w:val="Hyperlink"/>
                  <w:sz w:val="22"/>
                  <w:szCs w:val="22"/>
                  <w:lang w:val="en-US"/>
                </w:rPr>
                <w:t>TD528</w:t>
              </w:r>
            </w:hyperlink>
          </w:p>
        </w:tc>
        <w:tc>
          <w:tcPr>
            <w:tcW w:w="2615" w:type="dxa"/>
          </w:tcPr>
          <w:p w14:paraId="52C945D5" w14:textId="77777777" w:rsidR="004C38EE" w:rsidRPr="00382814" w:rsidRDefault="004C38EE" w:rsidP="00FC7EC2">
            <w:pPr>
              <w:rPr>
                <w:sz w:val="22"/>
                <w:szCs w:val="22"/>
                <w:lang w:val="en-US"/>
              </w:rPr>
            </w:pPr>
            <w:r w:rsidRPr="00382814">
              <w:rPr>
                <w:sz w:val="22"/>
                <w:szCs w:val="22"/>
                <w:lang w:val="fr-FR"/>
              </w:rPr>
              <w:t>RG-WTSA Rapporteurs</w:t>
            </w:r>
          </w:p>
        </w:tc>
        <w:tc>
          <w:tcPr>
            <w:tcW w:w="8250" w:type="dxa"/>
            <w:hideMark/>
          </w:tcPr>
          <w:p w14:paraId="0E88E150" w14:textId="77777777" w:rsidR="004C38EE" w:rsidRPr="00382814" w:rsidRDefault="004C38EE" w:rsidP="00FC7EC2">
            <w:pPr>
              <w:pStyle w:val="Tabletext"/>
              <w:rPr>
                <w:szCs w:val="22"/>
                <w:lang w:val="en-US"/>
              </w:rPr>
            </w:pPr>
            <w:r w:rsidRPr="0043657B">
              <w:rPr>
                <w:szCs w:val="22"/>
                <w:lang w:val="en-US"/>
              </w:rPr>
              <w:t xml:space="preserve">Progress report from interim TSAG RG-WTSA meetings (February 2024 to June 2024)  </w:t>
            </w:r>
            <w:r w:rsidRPr="00382814">
              <w:rPr>
                <w:szCs w:val="22"/>
                <w:lang w:val="en-US"/>
              </w:rPr>
              <w:t> </w:t>
            </w:r>
          </w:p>
        </w:tc>
      </w:tr>
      <w:tr w:rsidR="004C38EE" w:rsidRPr="00382814" w14:paraId="29B4F1CC" w14:textId="77777777" w:rsidTr="00365AD6">
        <w:tblPrEx>
          <w:jc w:val="left"/>
        </w:tblPrEx>
        <w:tc>
          <w:tcPr>
            <w:tcW w:w="568" w:type="dxa"/>
          </w:tcPr>
          <w:p w14:paraId="71E467BC" w14:textId="77777777" w:rsidR="004C38EE" w:rsidRPr="00382814" w:rsidRDefault="004C38EE" w:rsidP="00FC7EC2">
            <w:pPr>
              <w:pStyle w:val="Tabletext"/>
              <w:numPr>
                <w:ilvl w:val="0"/>
                <w:numId w:val="23"/>
              </w:numPr>
              <w:textAlignment w:val="auto"/>
              <w:rPr>
                <w:rFonts w:eastAsiaTheme="minorEastAsia"/>
                <w:szCs w:val="22"/>
                <w:lang w:val="en-US" w:eastAsia="zh-CN"/>
              </w:rPr>
            </w:pPr>
          </w:p>
        </w:tc>
        <w:tc>
          <w:tcPr>
            <w:tcW w:w="1847" w:type="dxa"/>
          </w:tcPr>
          <w:p w14:paraId="626C86F0" w14:textId="77777777" w:rsidR="004C38EE" w:rsidRPr="00382814" w:rsidRDefault="004C38EE" w:rsidP="00FC7EC2">
            <w:pPr>
              <w:pStyle w:val="Tabletext"/>
              <w:rPr>
                <w:szCs w:val="22"/>
                <w:lang w:val="en-US"/>
              </w:rPr>
            </w:pPr>
            <w:r w:rsidRPr="00382814">
              <w:rPr>
                <w:szCs w:val="22"/>
                <w:lang w:val="en-US"/>
              </w:rPr>
              <w:t>Liaison statement</w:t>
            </w:r>
          </w:p>
        </w:tc>
        <w:tc>
          <w:tcPr>
            <w:tcW w:w="1262" w:type="dxa"/>
          </w:tcPr>
          <w:p w14:paraId="788197E6" w14:textId="77777777" w:rsidR="004C38EE" w:rsidRPr="00382814" w:rsidRDefault="009E1EE0" w:rsidP="00FC7EC2">
            <w:pPr>
              <w:pStyle w:val="Tabletext"/>
              <w:rPr>
                <w:szCs w:val="22"/>
                <w:lang w:val="en-US"/>
              </w:rPr>
            </w:pPr>
            <w:hyperlink r:id="rId45" w:history="1">
              <w:r w:rsidR="004C38EE">
                <w:rPr>
                  <w:rStyle w:val="Hyperlink"/>
                </w:rPr>
                <w:t>TD578</w:t>
              </w:r>
            </w:hyperlink>
          </w:p>
        </w:tc>
        <w:tc>
          <w:tcPr>
            <w:tcW w:w="2615" w:type="dxa"/>
          </w:tcPr>
          <w:p w14:paraId="1EAD5648" w14:textId="77777777" w:rsidR="004C38EE" w:rsidRPr="00382814" w:rsidRDefault="004C38EE" w:rsidP="00FC7EC2">
            <w:pPr>
              <w:pStyle w:val="Tabletext"/>
              <w:rPr>
                <w:szCs w:val="22"/>
                <w:lang w:val="en-US"/>
              </w:rPr>
            </w:pPr>
            <w:r w:rsidRPr="00382814">
              <w:rPr>
                <w:szCs w:val="22"/>
              </w:rPr>
              <w:t>ITU-T SG</w:t>
            </w:r>
            <w:r>
              <w:rPr>
                <w:szCs w:val="22"/>
              </w:rPr>
              <w:t>11</w:t>
            </w:r>
          </w:p>
        </w:tc>
        <w:tc>
          <w:tcPr>
            <w:tcW w:w="8250" w:type="dxa"/>
          </w:tcPr>
          <w:p w14:paraId="7AD3C837" w14:textId="77777777" w:rsidR="004C38EE" w:rsidRPr="00382814" w:rsidRDefault="004C38EE" w:rsidP="00FC7EC2">
            <w:pPr>
              <w:pStyle w:val="Tabletext"/>
              <w:rPr>
                <w:szCs w:val="22"/>
                <w:lang w:val="en-US"/>
              </w:rPr>
            </w:pPr>
            <w:r w:rsidRPr="005D4049">
              <w:rPr>
                <w:szCs w:val="22"/>
              </w:rPr>
              <w:t>LS/r on latest WTSA Action Plan and draft "WTSA preparation guideline on Resolutions" (reply to TSAG-LS32) [from ITU-T SG</w:t>
            </w:r>
            <w:r>
              <w:rPr>
                <w:szCs w:val="22"/>
              </w:rPr>
              <w:t>11</w:t>
            </w:r>
            <w:r w:rsidRPr="005D4049">
              <w:rPr>
                <w:szCs w:val="22"/>
              </w:rPr>
              <w:t xml:space="preserve">]    </w:t>
            </w:r>
          </w:p>
        </w:tc>
      </w:tr>
      <w:tr w:rsidR="004C38EE" w:rsidRPr="00382814" w14:paraId="04A41054" w14:textId="77777777" w:rsidTr="00365AD6">
        <w:tblPrEx>
          <w:jc w:val="left"/>
        </w:tblPrEx>
        <w:tc>
          <w:tcPr>
            <w:tcW w:w="568" w:type="dxa"/>
          </w:tcPr>
          <w:p w14:paraId="483C40C6" w14:textId="77777777" w:rsidR="004C38EE" w:rsidRPr="00382814" w:rsidRDefault="004C38EE" w:rsidP="00FC7EC2">
            <w:pPr>
              <w:pStyle w:val="Tabletext"/>
              <w:numPr>
                <w:ilvl w:val="0"/>
                <w:numId w:val="23"/>
              </w:numPr>
              <w:textAlignment w:val="auto"/>
              <w:rPr>
                <w:rFonts w:eastAsiaTheme="minorEastAsia"/>
                <w:szCs w:val="22"/>
                <w:lang w:val="en-US" w:eastAsia="zh-CN"/>
              </w:rPr>
            </w:pPr>
          </w:p>
        </w:tc>
        <w:tc>
          <w:tcPr>
            <w:tcW w:w="1847" w:type="dxa"/>
          </w:tcPr>
          <w:p w14:paraId="4A8DD115" w14:textId="77777777" w:rsidR="004C38EE" w:rsidRPr="00382814" w:rsidRDefault="004C38EE" w:rsidP="00FC7EC2">
            <w:pPr>
              <w:pStyle w:val="Tabletext"/>
              <w:rPr>
                <w:szCs w:val="22"/>
                <w:lang w:val="en-US"/>
              </w:rPr>
            </w:pPr>
            <w:r w:rsidRPr="00382814">
              <w:rPr>
                <w:szCs w:val="22"/>
                <w:lang w:val="en-US"/>
              </w:rPr>
              <w:t>Liaison statement</w:t>
            </w:r>
          </w:p>
        </w:tc>
        <w:tc>
          <w:tcPr>
            <w:tcW w:w="1262" w:type="dxa"/>
          </w:tcPr>
          <w:p w14:paraId="3D9AF4B6" w14:textId="77777777" w:rsidR="004C38EE" w:rsidRPr="00382814" w:rsidRDefault="009E1EE0" w:rsidP="00FC7EC2">
            <w:pPr>
              <w:pStyle w:val="Tabletext"/>
              <w:rPr>
                <w:szCs w:val="22"/>
                <w:lang w:val="en-US"/>
              </w:rPr>
            </w:pPr>
            <w:hyperlink r:id="rId46" w:history="1">
              <w:r w:rsidR="004C38EE">
                <w:rPr>
                  <w:rStyle w:val="Hyperlink"/>
                </w:rPr>
                <w:t>TD581</w:t>
              </w:r>
            </w:hyperlink>
          </w:p>
        </w:tc>
        <w:tc>
          <w:tcPr>
            <w:tcW w:w="2615" w:type="dxa"/>
          </w:tcPr>
          <w:p w14:paraId="7CAABB09" w14:textId="77777777" w:rsidR="004C38EE" w:rsidRPr="00382814" w:rsidRDefault="004C38EE" w:rsidP="00FC7EC2">
            <w:pPr>
              <w:pStyle w:val="Tabletext"/>
              <w:rPr>
                <w:szCs w:val="22"/>
                <w:lang w:val="en-US"/>
              </w:rPr>
            </w:pPr>
            <w:r w:rsidRPr="005D4049">
              <w:rPr>
                <w:szCs w:val="22"/>
              </w:rPr>
              <w:t>ITU-T SG1</w:t>
            </w:r>
            <w:r>
              <w:rPr>
                <w:szCs w:val="22"/>
              </w:rPr>
              <w:t>1</w:t>
            </w:r>
          </w:p>
        </w:tc>
        <w:tc>
          <w:tcPr>
            <w:tcW w:w="8250" w:type="dxa"/>
          </w:tcPr>
          <w:p w14:paraId="3CD64F11" w14:textId="77777777" w:rsidR="004C38EE" w:rsidRPr="00382814" w:rsidRDefault="004C38EE" w:rsidP="00FC7EC2">
            <w:pPr>
              <w:pStyle w:val="Tabletext"/>
              <w:rPr>
                <w:szCs w:val="22"/>
                <w:lang w:val="en-US"/>
              </w:rPr>
            </w:pPr>
            <w:r w:rsidRPr="005D4049">
              <w:rPr>
                <w:szCs w:val="22"/>
              </w:rPr>
              <w:t>LS/r to TSAG on draft analysis of operational parts (resolves, instructs etc) of WTSA/PP/WTDC/Council/ITU-R Resolutions (reply to TSAG-LS42) [from ITU-T SG1</w:t>
            </w:r>
            <w:r>
              <w:rPr>
                <w:szCs w:val="22"/>
              </w:rPr>
              <w:t>1</w:t>
            </w:r>
            <w:r w:rsidRPr="005D4049">
              <w:rPr>
                <w:szCs w:val="22"/>
              </w:rPr>
              <w:t>]</w:t>
            </w:r>
          </w:p>
        </w:tc>
      </w:tr>
      <w:tr w:rsidR="004C38EE" w:rsidRPr="00382814" w14:paraId="143189E5" w14:textId="77777777" w:rsidTr="00365AD6">
        <w:tblPrEx>
          <w:jc w:val="left"/>
        </w:tblPrEx>
        <w:tc>
          <w:tcPr>
            <w:tcW w:w="568" w:type="dxa"/>
          </w:tcPr>
          <w:p w14:paraId="5E0E5E28" w14:textId="77777777" w:rsidR="004C38EE" w:rsidRPr="00382814" w:rsidRDefault="004C38EE" w:rsidP="00FC7EC2">
            <w:pPr>
              <w:pStyle w:val="Tabletext"/>
              <w:numPr>
                <w:ilvl w:val="0"/>
                <w:numId w:val="23"/>
              </w:numPr>
              <w:textAlignment w:val="auto"/>
              <w:rPr>
                <w:rFonts w:eastAsiaTheme="minorEastAsia"/>
                <w:szCs w:val="22"/>
                <w:lang w:val="en-US" w:eastAsia="zh-CN"/>
              </w:rPr>
            </w:pPr>
          </w:p>
        </w:tc>
        <w:tc>
          <w:tcPr>
            <w:tcW w:w="1847" w:type="dxa"/>
          </w:tcPr>
          <w:p w14:paraId="683F1466" w14:textId="77777777" w:rsidR="004C38EE" w:rsidRPr="00382814" w:rsidRDefault="004C38EE" w:rsidP="00FC7EC2">
            <w:pPr>
              <w:pStyle w:val="Tabletext"/>
              <w:rPr>
                <w:szCs w:val="22"/>
                <w:lang w:val="en-US"/>
              </w:rPr>
            </w:pPr>
            <w:r w:rsidRPr="00382814">
              <w:rPr>
                <w:szCs w:val="22"/>
                <w:lang w:val="en-US"/>
              </w:rPr>
              <w:t>Liaison statement</w:t>
            </w:r>
          </w:p>
        </w:tc>
        <w:tc>
          <w:tcPr>
            <w:tcW w:w="1262" w:type="dxa"/>
          </w:tcPr>
          <w:p w14:paraId="56FE6E29" w14:textId="77777777" w:rsidR="004C38EE" w:rsidRPr="00382814" w:rsidRDefault="009E1EE0" w:rsidP="00FC7EC2">
            <w:pPr>
              <w:pStyle w:val="Tabletext"/>
              <w:rPr>
                <w:szCs w:val="22"/>
                <w:lang w:val="en-US"/>
              </w:rPr>
            </w:pPr>
            <w:hyperlink r:id="rId47" w:history="1">
              <w:r w:rsidR="004C38EE">
                <w:rPr>
                  <w:rStyle w:val="Hyperlink"/>
                </w:rPr>
                <w:t>TD603</w:t>
              </w:r>
            </w:hyperlink>
          </w:p>
        </w:tc>
        <w:tc>
          <w:tcPr>
            <w:tcW w:w="2615" w:type="dxa"/>
          </w:tcPr>
          <w:p w14:paraId="79D50451" w14:textId="77777777" w:rsidR="004C38EE" w:rsidRPr="00382814" w:rsidRDefault="004C38EE" w:rsidP="00FC7EC2">
            <w:pPr>
              <w:pStyle w:val="Tabletext"/>
              <w:rPr>
                <w:szCs w:val="22"/>
                <w:lang w:val="en-US"/>
              </w:rPr>
            </w:pPr>
            <w:r w:rsidRPr="005D4049">
              <w:rPr>
                <w:szCs w:val="22"/>
              </w:rPr>
              <w:t>ITU-T SG</w:t>
            </w:r>
            <w:r>
              <w:rPr>
                <w:szCs w:val="22"/>
              </w:rPr>
              <w:t>2</w:t>
            </w:r>
          </w:p>
        </w:tc>
        <w:tc>
          <w:tcPr>
            <w:tcW w:w="8250" w:type="dxa"/>
          </w:tcPr>
          <w:p w14:paraId="7C138711" w14:textId="77777777" w:rsidR="004C38EE" w:rsidRPr="00382814" w:rsidRDefault="004C38EE" w:rsidP="00FC7EC2">
            <w:pPr>
              <w:pStyle w:val="Tabletext"/>
              <w:rPr>
                <w:szCs w:val="22"/>
                <w:lang w:val="en-US"/>
              </w:rPr>
            </w:pPr>
            <w:r w:rsidRPr="005D4049">
              <w:rPr>
                <w:szCs w:val="22"/>
              </w:rPr>
              <w:t>LS/r to TSAG on draft analysis of operational parts (resolves, instructs etc) of WTSA/PP/WTDC/Council/ITU-R Resolutions (reply to TSAG-LS42) [from ITU-T SG</w:t>
            </w:r>
            <w:r>
              <w:rPr>
                <w:szCs w:val="22"/>
              </w:rPr>
              <w:t>2</w:t>
            </w:r>
            <w:r w:rsidRPr="005D4049">
              <w:rPr>
                <w:szCs w:val="22"/>
              </w:rPr>
              <w:t>]</w:t>
            </w:r>
          </w:p>
        </w:tc>
      </w:tr>
      <w:tr w:rsidR="004C38EE" w:rsidRPr="00382814" w14:paraId="7B4B95BD" w14:textId="77777777" w:rsidTr="00365AD6">
        <w:tblPrEx>
          <w:jc w:val="left"/>
        </w:tblPrEx>
        <w:tc>
          <w:tcPr>
            <w:tcW w:w="568" w:type="dxa"/>
          </w:tcPr>
          <w:p w14:paraId="7F4799C8" w14:textId="77777777" w:rsidR="004C38EE" w:rsidRPr="00382814" w:rsidRDefault="004C38EE" w:rsidP="00FC7EC2">
            <w:pPr>
              <w:pStyle w:val="Tabletext"/>
              <w:numPr>
                <w:ilvl w:val="0"/>
                <w:numId w:val="23"/>
              </w:numPr>
              <w:textAlignment w:val="auto"/>
              <w:rPr>
                <w:rFonts w:eastAsiaTheme="minorEastAsia"/>
                <w:szCs w:val="22"/>
                <w:lang w:val="en-US" w:eastAsia="zh-CN"/>
              </w:rPr>
            </w:pPr>
          </w:p>
        </w:tc>
        <w:tc>
          <w:tcPr>
            <w:tcW w:w="1847" w:type="dxa"/>
          </w:tcPr>
          <w:p w14:paraId="78E3835E" w14:textId="77777777" w:rsidR="004C38EE" w:rsidRPr="00382814" w:rsidRDefault="004C38EE" w:rsidP="00FC7EC2">
            <w:pPr>
              <w:pStyle w:val="Tabletext"/>
              <w:rPr>
                <w:szCs w:val="22"/>
                <w:lang w:val="en-US"/>
              </w:rPr>
            </w:pPr>
            <w:r w:rsidRPr="00382814">
              <w:rPr>
                <w:szCs w:val="22"/>
                <w:lang w:val="en-US"/>
              </w:rPr>
              <w:t>Liaison statement</w:t>
            </w:r>
          </w:p>
        </w:tc>
        <w:tc>
          <w:tcPr>
            <w:tcW w:w="1262" w:type="dxa"/>
          </w:tcPr>
          <w:p w14:paraId="4B3394C6" w14:textId="77777777" w:rsidR="004C38EE" w:rsidRPr="00382814" w:rsidRDefault="009E1EE0" w:rsidP="00FC7EC2">
            <w:pPr>
              <w:pStyle w:val="Tabletext"/>
              <w:rPr>
                <w:szCs w:val="22"/>
                <w:lang w:val="en-US"/>
              </w:rPr>
            </w:pPr>
            <w:hyperlink r:id="rId48" w:history="1">
              <w:r w:rsidR="004C38EE">
                <w:rPr>
                  <w:rStyle w:val="Hyperlink"/>
                </w:rPr>
                <w:t>TD610</w:t>
              </w:r>
            </w:hyperlink>
          </w:p>
        </w:tc>
        <w:tc>
          <w:tcPr>
            <w:tcW w:w="2615" w:type="dxa"/>
          </w:tcPr>
          <w:p w14:paraId="14DF51DD" w14:textId="77777777" w:rsidR="004C38EE" w:rsidRPr="00382814" w:rsidRDefault="004C38EE" w:rsidP="00FC7EC2">
            <w:pPr>
              <w:pStyle w:val="Tabletext"/>
              <w:rPr>
                <w:szCs w:val="22"/>
                <w:lang w:val="en-US"/>
              </w:rPr>
            </w:pPr>
            <w:r w:rsidRPr="00382814">
              <w:rPr>
                <w:szCs w:val="22"/>
              </w:rPr>
              <w:t>ITU-T SG</w:t>
            </w:r>
            <w:r>
              <w:rPr>
                <w:szCs w:val="22"/>
              </w:rPr>
              <w:t>2</w:t>
            </w:r>
          </w:p>
        </w:tc>
        <w:tc>
          <w:tcPr>
            <w:tcW w:w="8250" w:type="dxa"/>
          </w:tcPr>
          <w:p w14:paraId="56544E45" w14:textId="77777777" w:rsidR="004C38EE" w:rsidRPr="00382814" w:rsidRDefault="004C38EE" w:rsidP="00FC7EC2">
            <w:pPr>
              <w:pStyle w:val="Tabletext"/>
              <w:rPr>
                <w:szCs w:val="22"/>
                <w:lang w:val="en-US"/>
              </w:rPr>
            </w:pPr>
            <w:r w:rsidRPr="005D4049">
              <w:rPr>
                <w:szCs w:val="22"/>
              </w:rPr>
              <w:t>LS/r on latest WTSA Action Plan and draft "WTSA preparation guideline on Resolutions" (reply to TSAG-LS32) [from ITU-T SG</w:t>
            </w:r>
            <w:r>
              <w:rPr>
                <w:szCs w:val="22"/>
              </w:rPr>
              <w:t>2</w:t>
            </w:r>
            <w:r w:rsidRPr="005D4049">
              <w:rPr>
                <w:szCs w:val="22"/>
              </w:rPr>
              <w:t xml:space="preserve">]    </w:t>
            </w:r>
          </w:p>
        </w:tc>
      </w:tr>
      <w:tr w:rsidR="005A0EFD" w:rsidRPr="00382814" w14:paraId="31E5C70F" w14:textId="77777777" w:rsidTr="00365AD6">
        <w:tblPrEx>
          <w:jc w:val="left"/>
        </w:tblPrEx>
        <w:tc>
          <w:tcPr>
            <w:tcW w:w="568" w:type="dxa"/>
          </w:tcPr>
          <w:p w14:paraId="0E24FB5A"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tcPr>
          <w:p w14:paraId="3BCB75CD" w14:textId="18D2A9BC" w:rsidR="005A0EFD" w:rsidRPr="00382814" w:rsidRDefault="005A0EFD" w:rsidP="005A0EFD">
            <w:pPr>
              <w:pStyle w:val="Tabletext"/>
              <w:rPr>
                <w:szCs w:val="22"/>
                <w:lang w:val="en-US"/>
              </w:rPr>
            </w:pPr>
            <w:r>
              <w:rPr>
                <w:szCs w:val="22"/>
                <w:lang w:val="en-US"/>
              </w:rPr>
              <w:t>Information</w:t>
            </w:r>
          </w:p>
        </w:tc>
        <w:tc>
          <w:tcPr>
            <w:tcW w:w="1262" w:type="dxa"/>
          </w:tcPr>
          <w:p w14:paraId="0773059B" w14:textId="343B8002" w:rsidR="005A0EFD" w:rsidRDefault="009E1EE0" w:rsidP="005A0EFD">
            <w:pPr>
              <w:pStyle w:val="Tabletext"/>
            </w:pPr>
            <w:hyperlink r:id="rId49" w:history="1">
              <w:r w:rsidR="005A0EFD">
                <w:rPr>
                  <w:rStyle w:val="Hyperlink"/>
                  <w:lang w:val="en-US"/>
                </w:rPr>
                <w:t>TD61</w:t>
              </w:r>
              <w:r w:rsidR="00535C81">
                <w:rPr>
                  <w:rStyle w:val="Hyperlink"/>
                  <w:lang w:val="en-US"/>
                </w:rPr>
                <w:t>1R1</w:t>
              </w:r>
            </w:hyperlink>
          </w:p>
        </w:tc>
        <w:tc>
          <w:tcPr>
            <w:tcW w:w="2615" w:type="dxa"/>
          </w:tcPr>
          <w:p w14:paraId="62AAAD66" w14:textId="2942C3D2" w:rsidR="005A0EFD" w:rsidRPr="00382814" w:rsidRDefault="005A0EFD" w:rsidP="005A0EFD">
            <w:pPr>
              <w:pStyle w:val="Tabletext"/>
              <w:rPr>
                <w:szCs w:val="22"/>
              </w:rPr>
            </w:pPr>
            <w:r>
              <w:rPr>
                <w:szCs w:val="22"/>
                <w:lang w:val="en-US"/>
              </w:rPr>
              <w:t>TSB</w:t>
            </w:r>
          </w:p>
        </w:tc>
        <w:tc>
          <w:tcPr>
            <w:tcW w:w="8250" w:type="dxa"/>
          </w:tcPr>
          <w:p w14:paraId="48CB14B2" w14:textId="015F27A2" w:rsidR="005A0EFD" w:rsidRPr="005D4049" w:rsidRDefault="005A0EFD" w:rsidP="005A0EFD">
            <w:pPr>
              <w:pStyle w:val="Tabletext"/>
              <w:rPr>
                <w:szCs w:val="22"/>
              </w:rPr>
            </w:pPr>
            <w:r>
              <w:rPr>
                <w:szCs w:val="22"/>
                <w:lang w:val="en-US"/>
              </w:rPr>
              <w:t>Regional proposals and focal points for WTSA-24 Resolutions based on input to 2</w:t>
            </w:r>
            <w:r w:rsidRPr="005A0EFD">
              <w:rPr>
                <w:szCs w:val="22"/>
                <w:vertAlign w:val="superscript"/>
                <w:lang w:val="en-US"/>
              </w:rPr>
              <w:t>nd</w:t>
            </w:r>
            <w:r>
              <w:rPr>
                <w:szCs w:val="22"/>
                <w:lang w:val="en-US"/>
              </w:rPr>
              <w:t xml:space="preserve"> IRM    </w:t>
            </w:r>
          </w:p>
        </w:tc>
      </w:tr>
      <w:tr w:rsidR="005A0EFD" w:rsidRPr="00382814" w14:paraId="3F588AC5" w14:textId="77777777" w:rsidTr="00365AD6">
        <w:tblPrEx>
          <w:jc w:val="left"/>
        </w:tblPrEx>
        <w:tc>
          <w:tcPr>
            <w:tcW w:w="568" w:type="dxa"/>
            <w:shd w:val="clear" w:color="auto" w:fill="auto"/>
          </w:tcPr>
          <w:p w14:paraId="47DAF335"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shd w:val="clear" w:color="auto" w:fill="auto"/>
            <w:hideMark/>
          </w:tcPr>
          <w:p w14:paraId="35B10222" w14:textId="77777777" w:rsidR="005A0EFD" w:rsidRPr="00382814" w:rsidRDefault="005A0EFD" w:rsidP="005A0EFD">
            <w:pPr>
              <w:pStyle w:val="Tabletext"/>
              <w:rPr>
                <w:szCs w:val="22"/>
                <w:lang w:val="en-US"/>
              </w:rPr>
            </w:pPr>
            <w:r w:rsidRPr="00382814">
              <w:rPr>
                <w:szCs w:val="22"/>
                <w:lang w:val="en-US"/>
              </w:rPr>
              <w:t>working draft</w:t>
            </w:r>
          </w:p>
        </w:tc>
        <w:tc>
          <w:tcPr>
            <w:tcW w:w="1262" w:type="dxa"/>
            <w:shd w:val="clear" w:color="auto" w:fill="auto"/>
            <w:hideMark/>
          </w:tcPr>
          <w:p w14:paraId="62ABAFEF" w14:textId="47FDECFF" w:rsidR="005A0EFD" w:rsidRPr="00382814" w:rsidRDefault="009E1EE0" w:rsidP="005A0EFD">
            <w:pPr>
              <w:rPr>
                <w:sz w:val="22"/>
                <w:szCs w:val="22"/>
                <w:lang w:val="en-US"/>
              </w:rPr>
            </w:pPr>
            <w:hyperlink r:id="rId50" w:history="1">
              <w:r w:rsidR="005A0EFD">
                <w:rPr>
                  <w:rStyle w:val="Hyperlink"/>
                  <w:sz w:val="22"/>
                  <w:szCs w:val="22"/>
                  <w:lang w:val="fr-FR"/>
                </w:rPr>
                <w:t>TD61</w:t>
              </w:r>
              <w:r w:rsidR="00365AD6">
                <w:rPr>
                  <w:rStyle w:val="Hyperlink"/>
                  <w:sz w:val="22"/>
                  <w:szCs w:val="22"/>
                  <w:lang w:val="fr-FR"/>
                </w:rPr>
                <w:t>2R</w:t>
              </w:r>
              <w:r w:rsidR="00A51DD1">
                <w:rPr>
                  <w:rStyle w:val="Hyperlink"/>
                  <w:sz w:val="22"/>
                  <w:szCs w:val="22"/>
                  <w:lang w:val="fr-FR"/>
                </w:rPr>
                <w:t>2</w:t>
              </w:r>
            </w:hyperlink>
          </w:p>
        </w:tc>
        <w:tc>
          <w:tcPr>
            <w:tcW w:w="2615" w:type="dxa"/>
            <w:shd w:val="clear" w:color="auto" w:fill="auto"/>
            <w:hideMark/>
          </w:tcPr>
          <w:p w14:paraId="6F895F01" w14:textId="77777777" w:rsidR="005A0EFD" w:rsidRPr="00382814" w:rsidRDefault="005A0EFD" w:rsidP="005A0EFD">
            <w:pPr>
              <w:rPr>
                <w:sz w:val="22"/>
                <w:szCs w:val="22"/>
                <w:lang w:val="en-US"/>
              </w:rPr>
            </w:pPr>
            <w:r w:rsidRPr="00382814">
              <w:rPr>
                <w:sz w:val="22"/>
                <w:szCs w:val="22"/>
                <w:lang w:val="fr-FR"/>
              </w:rPr>
              <w:t>RG-WTSA Rapporteurs</w:t>
            </w:r>
          </w:p>
        </w:tc>
        <w:tc>
          <w:tcPr>
            <w:tcW w:w="8250" w:type="dxa"/>
            <w:shd w:val="clear" w:color="auto" w:fill="auto"/>
            <w:hideMark/>
          </w:tcPr>
          <w:p w14:paraId="040E9AE2" w14:textId="77777777" w:rsidR="005A0EFD" w:rsidRPr="00382814" w:rsidRDefault="005A0EFD" w:rsidP="005A0EFD">
            <w:pPr>
              <w:pStyle w:val="Tabletext"/>
              <w:rPr>
                <w:szCs w:val="22"/>
                <w:lang w:val="en-US"/>
              </w:rPr>
            </w:pPr>
            <w:r w:rsidRPr="0000054C">
              <w:rPr>
                <w:szCs w:val="22"/>
                <w:lang w:val="en-US"/>
              </w:rPr>
              <w:t xml:space="preserve">RG-WTSA deliverable: Draft </w:t>
            </w:r>
            <w:proofErr w:type="spellStart"/>
            <w:r w:rsidRPr="0000054C">
              <w:rPr>
                <w:szCs w:val="22"/>
                <w:lang w:val="en-US"/>
              </w:rPr>
              <w:t>A.SupWTSAGL</w:t>
            </w:r>
            <w:proofErr w:type="spellEnd"/>
            <w:r w:rsidRPr="0000054C">
              <w:rPr>
                <w:szCs w:val="22"/>
                <w:lang w:val="en-US"/>
              </w:rPr>
              <w:t xml:space="preserve"> "WTSA preparation guideline on Resolutions" for agreement</w:t>
            </w:r>
          </w:p>
        </w:tc>
      </w:tr>
      <w:tr w:rsidR="005A0EFD" w:rsidRPr="00382814" w14:paraId="3A0C3087" w14:textId="77777777" w:rsidTr="00365AD6">
        <w:tblPrEx>
          <w:jc w:val="left"/>
        </w:tblPrEx>
        <w:tc>
          <w:tcPr>
            <w:tcW w:w="568" w:type="dxa"/>
            <w:shd w:val="clear" w:color="auto" w:fill="auto"/>
          </w:tcPr>
          <w:p w14:paraId="42D08A06"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shd w:val="clear" w:color="auto" w:fill="auto"/>
            <w:hideMark/>
          </w:tcPr>
          <w:p w14:paraId="554BD594" w14:textId="77777777" w:rsidR="005A0EFD" w:rsidRPr="00382814" w:rsidRDefault="005A0EFD" w:rsidP="005A0EFD">
            <w:pPr>
              <w:pStyle w:val="Tabletext"/>
              <w:rPr>
                <w:szCs w:val="22"/>
                <w:lang w:val="en-US"/>
              </w:rPr>
            </w:pPr>
            <w:r w:rsidRPr="00382814">
              <w:rPr>
                <w:szCs w:val="22"/>
                <w:lang w:val="en-US"/>
              </w:rPr>
              <w:t>working draft</w:t>
            </w:r>
          </w:p>
        </w:tc>
        <w:tc>
          <w:tcPr>
            <w:tcW w:w="1262" w:type="dxa"/>
            <w:shd w:val="clear" w:color="auto" w:fill="auto"/>
            <w:hideMark/>
          </w:tcPr>
          <w:p w14:paraId="594D80F5" w14:textId="0AB15759" w:rsidR="005A0EFD" w:rsidRPr="00382814" w:rsidRDefault="009E1EE0" w:rsidP="005A0EFD">
            <w:pPr>
              <w:rPr>
                <w:sz w:val="22"/>
                <w:szCs w:val="22"/>
                <w:lang w:val="en-US"/>
              </w:rPr>
            </w:pPr>
            <w:hyperlink r:id="rId51" w:history="1">
              <w:r w:rsidR="005A0EFD">
                <w:rPr>
                  <w:rStyle w:val="Hyperlink"/>
                  <w:sz w:val="22"/>
                  <w:szCs w:val="22"/>
                  <w:lang w:val="fr-FR"/>
                </w:rPr>
                <w:t>TD61</w:t>
              </w:r>
              <w:r w:rsidR="00A51DD1">
                <w:rPr>
                  <w:rStyle w:val="Hyperlink"/>
                  <w:sz w:val="22"/>
                  <w:szCs w:val="22"/>
                  <w:lang w:val="fr-FR"/>
                </w:rPr>
                <w:t>3R</w:t>
              </w:r>
            </w:hyperlink>
            <w:r w:rsidR="00A51DD1">
              <w:rPr>
                <w:rStyle w:val="Hyperlink"/>
                <w:sz w:val="22"/>
                <w:szCs w:val="22"/>
                <w:lang w:val="fr-FR"/>
              </w:rPr>
              <w:t>2</w:t>
            </w:r>
          </w:p>
        </w:tc>
        <w:tc>
          <w:tcPr>
            <w:tcW w:w="2615" w:type="dxa"/>
            <w:shd w:val="clear" w:color="auto" w:fill="auto"/>
            <w:hideMark/>
          </w:tcPr>
          <w:p w14:paraId="0D5909F4" w14:textId="77777777" w:rsidR="005A0EFD" w:rsidRPr="00382814" w:rsidRDefault="005A0EFD" w:rsidP="005A0EFD">
            <w:pPr>
              <w:rPr>
                <w:sz w:val="22"/>
                <w:szCs w:val="22"/>
                <w:lang w:val="en-US"/>
              </w:rPr>
            </w:pPr>
            <w:r w:rsidRPr="00382814">
              <w:rPr>
                <w:sz w:val="22"/>
                <w:szCs w:val="22"/>
                <w:lang w:val="fr-FR"/>
              </w:rPr>
              <w:t>RG-WTSA Rapporteurs</w:t>
            </w:r>
          </w:p>
        </w:tc>
        <w:tc>
          <w:tcPr>
            <w:tcW w:w="8250" w:type="dxa"/>
            <w:shd w:val="clear" w:color="auto" w:fill="auto"/>
            <w:hideMark/>
          </w:tcPr>
          <w:p w14:paraId="2BDF8C0A" w14:textId="77777777" w:rsidR="005A0EFD" w:rsidRPr="00382814" w:rsidRDefault="005A0EFD" w:rsidP="005A0EFD">
            <w:pPr>
              <w:pStyle w:val="Tabletext"/>
              <w:rPr>
                <w:szCs w:val="22"/>
                <w:lang w:val="en-US"/>
              </w:rPr>
            </w:pPr>
            <w:r w:rsidRPr="0000054C">
              <w:rPr>
                <w:szCs w:val="22"/>
                <w:lang w:val="en-US"/>
              </w:rPr>
              <w:t>RG-WTSA deliverable: Draft A.BN "Briefing note on how to chair WTSA Sub-committee/Ad Hoc Group meetings" for agreement</w:t>
            </w:r>
          </w:p>
        </w:tc>
      </w:tr>
      <w:tr w:rsidR="005A0EFD" w:rsidRPr="00382814" w14:paraId="22FC93A9" w14:textId="77777777" w:rsidTr="00365AD6">
        <w:trPr>
          <w:jc w:val="center"/>
        </w:trPr>
        <w:tc>
          <w:tcPr>
            <w:tcW w:w="568" w:type="dxa"/>
          </w:tcPr>
          <w:p w14:paraId="692F842A" w14:textId="77777777" w:rsidR="005A0EFD" w:rsidRPr="00382814" w:rsidRDefault="005A0EFD" w:rsidP="005A0EFD">
            <w:pPr>
              <w:pStyle w:val="Tabletext"/>
              <w:numPr>
                <w:ilvl w:val="0"/>
                <w:numId w:val="23"/>
              </w:numPr>
              <w:textAlignment w:val="auto"/>
              <w:rPr>
                <w:rFonts w:eastAsiaTheme="minorEastAsia"/>
                <w:szCs w:val="22"/>
                <w:lang w:val="en-US" w:eastAsia="zh-CN"/>
              </w:rPr>
            </w:pPr>
            <w:bookmarkStart w:id="27" w:name="_Hlk156141067"/>
          </w:p>
        </w:tc>
        <w:tc>
          <w:tcPr>
            <w:tcW w:w="1847" w:type="dxa"/>
          </w:tcPr>
          <w:p w14:paraId="5EEE30C6" w14:textId="77777777" w:rsidR="005A0EFD" w:rsidRPr="00382814" w:rsidRDefault="005A0EFD" w:rsidP="005A0EFD">
            <w:pPr>
              <w:pStyle w:val="Tabletext"/>
              <w:rPr>
                <w:szCs w:val="22"/>
                <w:lang w:val="en-US"/>
              </w:rPr>
            </w:pPr>
            <w:r>
              <w:rPr>
                <w:szCs w:val="22"/>
                <w:lang w:val="en-US"/>
              </w:rPr>
              <w:t>Admin</w:t>
            </w:r>
          </w:p>
        </w:tc>
        <w:tc>
          <w:tcPr>
            <w:tcW w:w="1262" w:type="dxa"/>
          </w:tcPr>
          <w:p w14:paraId="72D1FCE2" w14:textId="77777777" w:rsidR="005A0EFD" w:rsidRDefault="009E1EE0" w:rsidP="005A0EFD">
            <w:pPr>
              <w:pStyle w:val="Tabletext"/>
            </w:pPr>
            <w:hyperlink r:id="rId52" w:history="1">
              <w:r w:rsidR="005A0EFD">
                <w:rPr>
                  <w:rStyle w:val="Hyperlink"/>
                </w:rPr>
                <w:t>TD614</w:t>
              </w:r>
            </w:hyperlink>
          </w:p>
        </w:tc>
        <w:tc>
          <w:tcPr>
            <w:tcW w:w="2615" w:type="dxa"/>
          </w:tcPr>
          <w:p w14:paraId="7CDF6BF3" w14:textId="77777777" w:rsidR="005A0EFD" w:rsidRPr="00382814" w:rsidRDefault="005A0EFD" w:rsidP="005A0EFD">
            <w:pPr>
              <w:pStyle w:val="Tabletext"/>
              <w:rPr>
                <w:szCs w:val="22"/>
              </w:rPr>
            </w:pPr>
            <w:r>
              <w:rPr>
                <w:szCs w:val="22"/>
              </w:rPr>
              <w:t>TSB</w:t>
            </w:r>
          </w:p>
        </w:tc>
        <w:tc>
          <w:tcPr>
            <w:tcW w:w="8250" w:type="dxa"/>
          </w:tcPr>
          <w:p w14:paraId="223D413D" w14:textId="77777777" w:rsidR="005A0EFD" w:rsidRPr="00382814" w:rsidRDefault="005A0EFD" w:rsidP="005A0EFD">
            <w:pPr>
              <w:pStyle w:val="Tabletext"/>
              <w:rPr>
                <w:szCs w:val="22"/>
              </w:rPr>
            </w:pPr>
            <w:r>
              <w:rPr>
                <w:szCs w:val="22"/>
              </w:rPr>
              <w:t>Proposed m</w:t>
            </w:r>
            <w:r w:rsidRPr="00216AAE">
              <w:rPr>
                <w:szCs w:val="22"/>
              </w:rPr>
              <w:t xml:space="preserve">apping of WTSA Resolutions </w:t>
            </w:r>
            <w:r>
              <w:rPr>
                <w:szCs w:val="22"/>
              </w:rPr>
              <w:t xml:space="preserve">and regional proposals </w:t>
            </w:r>
            <w:r w:rsidRPr="00216AAE">
              <w:rPr>
                <w:szCs w:val="22"/>
              </w:rPr>
              <w:t>to TSAG RGs</w:t>
            </w:r>
            <w:r>
              <w:rPr>
                <w:szCs w:val="22"/>
              </w:rPr>
              <w:t>/WTSA-24 Committees</w:t>
            </w:r>
          </w:p>
        </w:tc>
      </w:tr>
      <w:bookmarkEnd w:id="27"/>
      <w:tr w:rsidR="005A0EFD" w:rsidRPr="00382814" w14:paraId="48AF14C9" w14:textId="77777777" w:rsidTr="00365AD6">
        <w:trPr>
          <w:jc w:val="center"/>
        </w:trPr>
        <w:tc>
          <w:tcPr>
            <w:tcW w:w="568" w:type="dxa"/>
          </w:tcPr>
          <w:p w14:paraId="63E150FA"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tcPr>
          <w:p w14:paraId="55EC79AF" w14:textId="77777777" w:rsidR="005A0EFD" w:rsidRPr="00382814" w:rsidRDefault="005A0EFD" w:rsidP="005A0EFD">
            <w:pPr>
              <w:pStyle w:val="Tabletext"/>
              <w:rPr>
                <w:szCs w:val="22"/>
                <w:lang w:val="en-US"/>
              </w:rPr>
            </w:pPr>
            <w:r w:rsidRPr="00382814">
              <w:rPr>
                <w:szCs w:val="22"/>
                <w:lang w:val="en-US"/>
              </w:rPr>
              <w:t>Liaison statement</w:t>
            </w:r>
          </w:p>
        </w:tc>
        <w:tc>
          <w:tcPr>
            <w:tcW w:w="1262" w:type="dxa"/>
          </w:tcPr>
          <w:p w14:paraId="6C0519DF" w14:textId="77777777" w:rsidR="005A0EFD" w:rsidRPr="00382814" w:rsidRDefault="009E1EE0" w:rsidP="005A0EFD">
            <w:pPr>
              <w:pStyle w:val="Tabletext"/>
              <w:rPr>
                <w:szCs w:val="22"/>
                <w:lang w:val="en-US"/>
              </w:rPr>
            </w:pPr>
            <w:hyperlink r:id="rId53" w:history="1">
              <w:r w:rsidR="005A0EFD">
                <w:rPr>
                  <w:rStyle w:val="Hyperlink"/>
                </w:rPr>
                <w:t>TD620</w:t>
              </w:r>
            </w:hyperlink>
          </w:p>
        </w:tc>
        <w:tc>
          <w:tcPr>
            <w:tcW w:w="2615" w:type="dxa"/>
          </w:tcPr>
          <w:p w14:paraId="1ABE5E0D" w14:textId="77777777" w:rsidR="005A0EFD" w:rsidRPr="00382814" w:rsidRDefault="005A0EFD" w:rsidP="005A0EFD">
            <w:pPr>
              <w:pStyle w:val="Tabletext"/>
              <w:rPr>
                <w:szCs w:val="22"/>
                <w:lang w:val="en-US"/>
              </w:rPr>
            </w:pPr>
            <w:r w:rsidRPr="00382814">
              <w:rPr>
                <w:szCs w:val="22"/>
              </w:rPr>
              <w:t>ITU-T SG1</w:t>
            </w:r>
            <w:r>
              <w:rPr>
                <w:szCs w:val="22"/>
              </w:rPr>
              <w:t>5</w:t>
            </w:r>
          </w:p>
        </w:tc>
        <w:tc>
          <w:tcPr>
            <w:tcW w:w="8250" w:type="dxa"/>
          </w:tcPr>
          <w:p w14:paraId="142ACAB4" w14:textId="77777777" w:rsidR="005A0EFD" w:rsidRPr="00382814" w:rsidRDefault="005A0EFD" w:rsidP="005A0EFD">
            <w:pPr>
              <w:pStyle w:val="Tabletext"/>
              <w:rPr>
                <w:szCs w:val="22"/>
                <w:lang w:val="en-US"/>
              </w:rPr>
            </w:pPr>
            <w:r w:rsidRPr="005D4049">
              <w:rPr>
                <w:szCs w:val="22"/>
              </w:rPr>
              <w:t xml:space="preserve">LS/r on latest WTSA Action Plan and draft "WTSA preparation guideline on Resolutions" (reply to TSAG-LS32) [from ITU-T SG15]    </w:t>
            </w:r>
          </w:p>
        </w:tc>
      </w:tr>
      <w:tr w:rsidR="005A0EFD" w:rsidRPr="00382814" w14:paraId="74CB1C44" w14:textId="77777777" w:rsidTr="00365AD6">
        <w:tblPrEx>
          <w:jc w:val="left"/>
        </w:tblPrEx>
        <w:tc>
          <w:tcPr>
            <w:tcW w:w="568" w:type="dxa"/>
          </w:tcPr>
          <w:p w14:paraId="6FF152E6"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tcPr>
          <w:p w14:paraId="180623D3" w14:textId="77777777" w:rsidR="005A0EFD" w:rsidRPr="00382814" w:rsidRDefault="005A0EFD" w:rsidP="005A0EFD">
            <w:pPr>
              <w:pStyle w:val="Tabletext"/>
              <w:rPr>
                <w:szCs w:val="22"/>
                <w:lang w:val="en-US"/>
              </w:rPr>
            </w:pPr>
            <w:r w:rsidRPr="00382814">
              <w:rPr>
                <w:szCs w:val="22"/>
                <w:lang w:val="en-US"/>
              </w:rPr>
              <w:t>Liaison statement</w:t>
            </w:r>
          </w:p>
        </w:tc>
        <w:tc>
          <w:tcPr>
            <w:tcW w:w="1262" w:type="dxa"/>
          </w:tcPr>
          <w:p w14:paraId="3E9924DA" w14:textId="77777777" w:rsidR="005A0EFD" w:rsidRPr="00382814" w:rsidRDefault="009E1EE0" w:rsidP="005A0EFD">
            <w:pPr>
              <w:pStyle w:val="Tabletext"/>
              <w:rPr>
                <w:szCs w:val="22"/>
                <w:lang w:val="en-US"/>
              </w:rPr>
            </w:pPr>
            <w:hyperlink r:id="rId54" w:history="1">
              <w:r w:rsidR="005A0EFD">
                <w:rPr>
                  <w:rStyle w:val="Hyperlink"/>
                </w:rPr>
                <w:t>TD621</w:t>
              </w:r>
            </w:hyperlink>
          </w:p>
        </w:tc>
        <w:tc>
          <w:tcPr>
            <w:tcW w:w="2615" w:type="dxa"/>
          </w:tcPr>
          <w:p w14:paraId="142798D0" w14:textId="77777777" w:rsidR="005A0EFD" w:rsidRPr="00382814" w:rsidRDefault="005A0EFD" w:rsidP="005A0EFD">
            <w:pPr>
              <w:pStyle w:val="Tabletext"/>
              <w:rPr>
                <w:szCs w:val="22"/>
                <w:lang w:val="en-US"/>
              </w:rPr>
            </w:pPr>
            <w:r w:rsidRPr="005D4049">
              <w:rPr>
                <w:szCs w:val="22"/>
              </w:rPr>
              <w:t>ITU-T SG15</w:t>
            </w:r>
          </w:p>
        </w:tc>
        <w:tc>
          <w:tcPr>
            <w:tcW w:w="8250" w:type="dxa"/>
          </w:tcPr>
          <w:p w14:paraId="4E1E2054" w14:textId="77777777" w:rsidR="005A0EFD" w:rsidRPr="00382814" w:rsidRDefault="005A0EFD" w:rsidP="005A0EFD">
            <w:pPr>
              <w:pStyle w:val="Tabletext"/>
              <w:rPr>
                <w:szCs w:val="22"/>
                <w:lang w:val="en-US"/>
              </w:rPr>
            </w:pPr>
            <w:r w:rsidRPr="005D4049">
              <w:rPr>
                <w:szCs w:val="22"/>
              </w:rPr>
              <w:t>LS/r to TSAG on draft analysis of operational parts (resolves, instructs etc) of WTSA/PP/WTDC/Council/ITU-R Resolutions (reply to TSAG-LS42) [from ITU-T SG15]</w:t>
            </w:r>
          </w:p>
        </w:tc>
      </w:tr>
      <w:tr w:rsidR="005A0EFD" w:rsidRPr="00382814" w14:paraId="3C93EC0D" w14:textId="77777777" w:rsidTr="00365AD6">
        <w:tblPrEx>
          <w:jc w:val="left"/>
        </w:tblPrEx>
        <w:tc>
          <w:tcPr>
            <w:tcW w:w="568" w:type="dxa"/>
          </w:tcPr>
          <w:p w14:paraId="1D7B34D3"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tcPr>
          <w:p w14:paraId="1AA63EF9" w14:textId="77777777" w:rsidR="005A0EFD" w:rsidRPr="00382814" w:rsidRDefault="005A0EFD" w:rsidP="005A0EFD">
            <w:pPr>
              <w:pStyle w:val="Tabletext"/>
              <w:rPr>
                <w:szCs w:val="22"/>
                <w:lang w:val="en-US"/>
              </w:rPr>
            </w:pPr>
            <w:r w:rsidRPr="00382814">
              <w:rPr>
                <w:szCs w:val="22"/>
                <w:lang w:val="en-US"/>
              </w:rPr>
              <w:t>Liaison statement</w:t>
            </w:r>
          </w:p>
        </w:tc>
        <w:tc>
          <w:tcPr>
            <w:tcW w:w="1262" w:type="dxa"/>
          </w:tcPr>
          <w:p w14:paraId="76CA9266" w14:textId="77777777" w:rsidR="005A0EFD" w:rsidRPr="00382814" w:rsidRDefault="009E1EE0" w:rsidP="005A0EFD">
            <w:pPr>
              <w:pStyle w:val="Tabletext"/>
              <w:rPr>
                <w:szCs w:val="22"/>
                <w:lang w:val="en-US"/>
              </w:rPr>
            </w:pPr>
            <w:hyperlink r:id="rId55" w:history="1">
              <w:r w:rsidR="005A0EFD">
                <w:rPr>
                  <w:rStyle w:val="Hyperlink"/>
                </w:rPr>
                <w:t>TD622</w:t>
              </w:r>
            </w:hyperlink>
          </w:p>
        </w:tc>
        <w:tc>
          <w:tcPr>
            <w:tcW w:w="2615" w:type="dxa"/>
          </w:tcPr>
          <w:p w14:paraId="545F38E2" w14:textId="77777777" w:rsidR="005A0EFD" w:rsidRPr="00382814" w:rsidRDefault="005A0EFD" w:rsidP="005A0EFD">
            <w:pPr>
              <w:pStyle w:val="Tabletext"/>
              <w:rPr>
                <w:szCs w:val="22"/>
                <w:lang w:val="en-US"/>
              </w:rPr>
            </w:pPr>
            <w:r w:rsidRPr="00382814">
              <w:rPr>
                <w:szCs w:val="22"/>
              </w:rPr>
              <w:t>I</w:t>
            </w:r>
            <w:r>
              <w:rPr>
                <w:szCs w:val="22"/>
              </w:rPr>
              <w:t>SCG</w:t>
            </w:r>
          </w:p>
        </w:tc>
        <w:tc>
          <w:tcPr>
            <w:tcW w:w="8250" w:type="dxa"/>
          </w:tcPr>
          <w:p w14:paraId="64160A3F" w14:textId="77777777" w:rsidR="005A0EFD" w:rsidRPr="00382814" w:rsidRDefault="005A0EFD" w:rsidP="005A0EFD">
            <w:pPr>
              <w:pStyle w:val="Tabletext"/>
              <w:rPr>
                <w:szCs w:val="22"/>
                <w:lang w:val="en-US"/>
              </w:rPr>
            </w:pPr>
            <w:r w:rsidRPr="005D4049">
              <w:rPr>
                <w:szCs w:val="22"/>
              </w:rPr>
              <w:t>LS/r to TSAG on draft analysis of operational parts (resolves, instructs etc) of WTSA/PP/WTDC/Council/ITU-R Resolutions (reply to TSAG-LS42) [from ISCG]</w:t>
            </w:r>
          </w:p>
        </w:tc>
      </w:tr>
      <w:tr w:rsidR="005A0EFD" w:rsidRPr="00382814" w14:paraId="3DA862EB" w14:textId="77777777" w:rsidTr="00365AD6">
        <w:trPr>
          <w:jc w:val="center"/>
        </w:trPr>
        <w:tc>
          <w:tcPr>
            <w:tcW w:w="568" w:type="dxa"/>
          </w:tcPr>
          <w:p w14:paraId="63CB77DF"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tcPr>
          <w:p w14:paraId="0FC298E1" w14:textId="77777777" w:rsidR="005A0EFD" w:rsidRPr="00382814" w:rsidRDefault="005A0EFD" w:rsidP="005A0EFD">
            <w:pPr>
              <w:pStyle w:val="Tabletext"/>
              <w:rPr>
                <w:szCs w:val="22"/>
                <w:lang w:val="en-US"/>
              </w:rPr>
            </w:pPr>
            <w:r w:rsidRPr="00382814">
              <w:rPr>
                <w:szCs w:val="22"/>
                <w:lang w:val="en-US"/>
              </w:rPr>
              <w:t>Liaison statement</w:t>
            </w:r>
          </w:p>
        </w:tc>
        <w:tc>
          <w:tcPr>
            <w:tcW w:w="1262" w:type="dxa"/>
          </w:tcPr>
          <w:p w14:paraId="376FB4AC" w14:textId="77777777" w:rsidR="005A0EFD" w:rsidRPr="00382814" w:rsidRDefault="009E1EE0" w:rsidP="005A0EFD">
            <w:pPr>
              <w:pStyle w:val="Tabletext"/>
              <w:rPr>
                <w:szCs w:val="22"/>
                <w:lang w:val="en-US"/>
              </w:rPr>
            </w:pPr>
            <w:hyperlink r:id="rId56" w:history="1">
              <w:r w:rsidR="005A0EFD">
                <w:rPr>
                  <w:rStyle w:val="Hyperlink"/>
                  <w:szCs w:val="22"/>
                </w:rPr>
                <w:t>TD633</w:t>
              </w:r>
            </w:hyperlink>
          </w:p>
        </w:tc>
        <w:tc>
          <w:tcPr>
            <w:tcW w:w="2615" w:type="dxa"/>
          </w:tcPr>
          <w:p w14:paraId="53730885" w14:textId="77777777" w:rsidR="005A0EFD" w:rsidRPr="00382814" w:rsidRDefault="005A0EFD" w:rsidP="005A0EFD">
            <w:pPr>
              <w:pStyle w:val="Tabletext"/>
              <w:rPr>
                <w:szCs w:val="22"/>
                <w:lang w:val="en-US"/>
              </w:rPr>
            </w:pPr>
            <w:r w:rsidRPr="00382814">
              <w:rPr>
                <w:szCs w:val="22"/>
              </w:rPr>
              <w:t>ITU-T SG</w:t>
            </w:r>
            <w:r>
              <w:rPr>
                <w:szCs w:val="22"/>
              </w:rPr>
              <w:t>3</w:t>
            </w:r>
          </w:p>
        </w:tc>
        <w:tc>
          <w:tcPr>
            <w:tcW w:w="8250" w:type="dxa"/>
          </w:tcPr>
          <w:p w14:paraId="7F1AAE94" w14:textId="77777777" w:rsidR="005A0EFD" w:rsidRPr="00382814" w:rsidRDefault="005A0EFD" w:rsidP="005A0EFD">
            <w:pPr>
              <w:pStyle w:val="Tabletext"/>
              <w:rPr>
                <w:szCs w:val="22"/>
                <w:lang w:val="en-US"/>
              </w:rPr>
            </w:pPr>
            <w:r w:rsidRPr="0000054C">
              <w:rPr>
                <w:szCs w:val="22"/>
              </w:rPr>
              <w:t xml:space="preserve">LS/r on latest WTSA Action Plan and draft "WTSA preparation guideline on Resolutions" (reply to TSAG-LS32) [from ITU-T SG3]    </w:t>
            </w:r>
          </w:p>
        </w:tc>
      </w:tr>
      <w:tr w:rsidR="005A0EFD" w:rsidRPr="00382814" w14:paraId="4CDBA347" w14:textId="77777777" w:rsidTr="00365AD6">
        <w:tblPrEx>
          <w:jc w:val="left"/>
        </w:tblPrEx>
        <w:tc>
          <w:tcPr>
            <w:tcW w:w="568" w:type="dxa"/>
            <w:shd w:val="clear" w:color="auto" w:fill="auto"/>
          </w:tcPr>
          <w:p w14:paraId="3CF6B50A"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shd w:val="clear" w:color="auto" w:fill="auto"/>
          </w:tcPr>
          <w:p w14:paraId="5F8C25C9" w14:textId="77777777" w:rsidR="005A0EFD" w:rsidRPr="00382814" w:rsidRDefault="005A0EFD" w:rsidP="005A0EFD">
            <w:pPr>
              <w:pStyle w:val="Tabletext"/>
              <w:rPr>
                <w:szCs w:val="22"/>
                <w:lang w:val="en-US"/>
              </w:rPr>
            </w:pPr>
            <w:r>
              <w:rPr>
                <w:szCs w:val="22"/>
                <w:lang w:val="en-US"/>
              </w:rPr>
              <w:t>report</w:t>
            </w:r>
          </w:p>
        </w:tc>
        <w:tc>
          <w:tcPr>
            <w:tcW w:w="1262" w:type="dxa"/>
            <w:shd w:val="clear" w:color="auto" w:fill="auto"/>
          </w:tcPr>
          <w:p w14:paraId="1E92721A" w14:textId="77777777" w:rsidR="005A0EFD" w:rsidRPr="00382814" w:rsidRDefault="009E1EE0" w:rsidP="005A0EFD">
            <w:pPr>
              <w:rPr>
                <w:sz w:val="22"/>
                <w:szCs w:val="22"/>
              </w:rPr>
            </w:pPr>
            <w:hyperlink r:id="rId57" w:history="1">
              <w:r w:rsidR="005A0EFD">
                <w:rPr>
                  <w:rStyle w:val="Hyperlink"/>
                  <w:sz w:val="22"/>
                  <w:szCs w:val="22"/>
                </w:rPr>
                <w:t>TD639</w:t>
              </w:r>
            </w:hyperlink>
            <w:r w:rsidR="005A0EFD" w:rsidRPr="00382814">
              <w:rPr>
                <w:sz w:val="22"/>
                <w:szCs w:val="22"/>
                <w:lang w:val="en-US"/>
              </w:rPr>
              <w:t xml:space="preserve"> </w:t>
            </w:r>
          </w:p>
        </w:tc>
        <w:tc>
          <w:tcPr>
            <w:tcW w:w="2615" w:type="dxa"/>
            <w:shd w:val="clear" w:color="auto" w:fill="auto"/>
          </w:tcPr>
          <w:p w14:paraId="7330205D" w14:textId="77777777" w:rsidR="005A0EFD" w:rsidRPr="00382814" w:rsidRDefault="005A0EFD" w:rsidP="005A0EFD">
            <w:pPr>
              <w:rPr>
                <w:sz w:val="22"/>
                <w:szCs w:val="22"/>
              </w:rPr>
            </w:pPr>
            <w:r>
              <w:rPr>
                <w:sz w:val="22"/>
                <w:szCs w:val="22"/>
                <w:lang w:val="fr-FR"/>
              </w:rPr>
              <w:t>TSB</w:t>
            </w:r>
          </w:p>
        </w:tc>
        <w:tc>
          <w:tcPr>
            <w:tcW w:w="8250" w:type="dxa"/>
            <w:shd w:val="clear" w:color="auto" w:fill="auto"/>
          </w:tcPr>
          <w:p w14:paraId="18569695" w14:textId="77777777" w:rsidR="005A0EFD" w:rsidRPr="00382814" w:rsidRDefault="005A0EFD" w:rsidP="005A0EFD">
            <w:pPr>
              <w:pStyle w:val="Tabletext"/>
              <w:rPr>
                <w:szCs w:val="22"/>
                <w:lang w:val="en-US"/>
              </w:rPr>
            </w:pPr>
            <w:r w:rsidRPr="000F2E50">
              <w:rPr>
                <w:szCs w:val="22"/>
                <w:lang w:val="en-US"/>
              </w:rPr>
              <w:t xml:space="preserve">Update on Collaboration with UPU    </w:t>
            </w:r>
          </w:p>
        </w:tc>
      </w:tr>
      <w:tr w:rsidR="005A0EFD" w:rsidRPr="00382814" w14:paraId="172E3163" w14:textId="77777777" w:rsidTr="00365AD6">
        <w:tblPrEx>
          <w:jc w:val="left"/>
        </w:tblPrEx>
        <w:tc>
          <w:tcPr>
            <w:tcW w:w="568" w:type="dxa"/>
          </w:tcPr>
          <w:p w14:paraId="0861A8D2"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tcPr>
          <w:p w14:paraId="25963FAE" w14:textId="77777777" w:rsidR="005A0EFD" w:rsidRPr="00382814" w:rsidRDefault="005A0EFD" w:rsidP="005A0EFD">
            <w:pPr>
              <w:pStyle w:val="Tabletext"/>
              <w:rPr>
                <w:szCs w:val="22"/>
                <w:lang w:val="en-US"/>
              </w:rPr>
            </w:pPr>
            <w:r w:rsidRPr="00382814">
              <w:rPr>
                <w:szCs w:val="22"/>
                <w:lang w:val="en-US"/>
              </w:rPr>
              <w:t>Liaison statement</w:t>
            </w:r>
          </w:p>
        </w:tc>
        <w:tc>
          <w:tcPr>
            <w:tcW w:w="1262" w:type="dxa"/>
          </w:tcPr>
          <w:p w14:paraId="1015C351" w14:textId="77777777" w:rsidR="005A0EFD" w:rsidRPr="00382814" w:rsidRDefault="009E1EE0" w:rsidP="005A0EFD">
            <w:pPr>
              <w:pStyle w:val="Tabletext"/>
              <w:rPr>
                <w:szCs w:val="22"/>
                <w:lang w:val="en-US"/>
              </w:rPr>
            </w:pPr>
            <w:hyperlink r:id="rId58" w:history="1">
              <w:r w:rsidR="005A0EFD" w:rsidRPr="004C38EE">
                <w:rPr>
                  <w:rStyle w:val="Hyperlink"/>
                </w:rPr>
                <w:t>TD643</w:t>
              </w:r>
            </w:hyperlink>
          </w:p>
        </w:tc>
        <w:tc>
          <w:tcPr>
            <w:tcW w:w="2615" w:type="dxa"/>
          </w:tcPr>
          <w:p w14:paraId="2DF2AA62" w14:textId="77777777" w:rsidR="005A0EFD" w:rsidRPr="00382814" w:rsidRDefault="005A0EFD" w:rsidP="005A0EFD">
            <w:pPr>
              <w:pStyle w:val="Tabletext"/>
              <w:rPr>
                <w:szCs w:val="22"/>
                <w:lang w:val="en-US"/>
              </w:rPr>
            </w:pPr>
            <w:r w:rsidRPr="005D4049">
              <w:rPr>
                <w:szCs w:val="22"/>
              </w:rPr>
              <w:t>ITU-T SG</w:t>
            </w:r>
            <w:r>
              <w:rPr>
                <w:szCs w:val="22"/>
              </w:rPr>
              <w:t>20</w:t>
            </w:r>
          </w:p>
        </w:tc>
        <w:tc>
          <w:tcPr>
            <w:tcW w:w="8250" w:type="dxa"/>
          </w:tcPr>
          <w:p w14:paraId="517F2EAB" w14:textId="1DD80AF3" w:rsidR="005A0EFD" w:rsidRPr="00382814" w:rsidRDefault="005A0EFD" w:rsidP="005A0EFD">
            <w:pPr>
              <w:pStyle w:val="Tabletext"/>
              <w:rPr>
                <w:szCs w:val="22"/>
                <w:lang w:val="en-US"/>
              </w:rPr>
            </w:pPr>
            <w:r w:rsidRPr="005D4049">
              <w:rPr>
                <w:szCs w:val="22"/>
              </w:rPr>
              <w:t>LS/r to TSAG on draft analysis of operational parts (resolves, instructs etc) of WTSA/PP/WTDC/Council/ITU-R Resolutions (reply to TSAG-LS42) [from ITU-T SG</w:t>
            </w:r>
            <w:r>
              <w:rPr>
                <w:szCs w:val="22"/>
              </w:rPr>
              <w:t>20</w:t>
            </w:r>
            <w:r w:rsidRPr="005D4049">
              <w:rPr>
                <w:szCs w:val="22"/>
              </w:rPr>
              <w:t>]</w:t>
            </w:r>
          </w:p>
        </w:tc>
      </w:tr>
      <w:tr w:rsidR="005A0EFD" w:rsidRPr="00382814" w14:paraId="0C527CEE" w14:textId="77777777" w:rsidTr="00365AD6">
        <w:tblPrEx>
          <w:jc w:val="left"/>
        </w:tblPrEx>
        <w:tc>
          <w:tcPr>
            <w:tcW w:w="568" w:type="dxa"/>
          </w:tcPr>
          <w:p w14:paraId="554F441F"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tcPr>
          <w:p w14:paraId="5CF53319" w14:textId="77777777" w:rsidR="005A0EFD" w:rsidRPr="00382814" w:rsidRDefault="005A0EFD" w:rsidP="005A0EFD">
            <w:pPr>
              <w:pStyle w:val="Tabletext"/>
              <w:rPr>
                <w:szCs w:val="22"/>
                <w:lang w:val="en-US"/>
              </w:rPr>
            </w:pPr>
            <w:r w:rsidRPr="00382814">
              <w:rPr>
                <w:szCs w:val="22"/>
                <w:lang w:val="en-US"/>
              </w:rPr>
              <w:t>Liaison statement</w:t>
            </w:r>
          </w:p>
        </w:tc>
        <w:tc>
          <w:tcPr>
            <w:tcW w:w="1262" w:type="dxa"/>
          </w:tcPr>
          <w:p w14:paraId="45B63E1E" w14:textId="15EC3CE2" w:rsidR="005A0EFD" w:rsidRPr="00382814" w:rsidRDefault="009E1EE0" w:rsidP="005A0EFD">
            <w:pPr>
              <w:pStyle w:val="Tabletext"/>
              <w:rPr>
                <w:szCs w:val="22"/>
                <w:lang w:val="en-US"/>
              </w:rPr>
            </w:pPr>
            <w:hyperlink r:id="rId59" w:history="1">
              <w:r w:rsidR="005A0EFD">
                <w:rPr>
                  <w:rStyle w:val="Hyperlink"/>
                </w:rPr>
                <w:t>TD645</w:t>
              </w:r>
            </w:hyperlink>
          </w:p>
        </w:tc>
        <w:tc>
          <w:tcPr>
            <w:tcW w:w="2615" w:type="dxa"/>
          </w:tcPr>
          <w:p w14:paraId="7B79DE49" w14:textId="1DCBDBD0" w:rsidR="005A0EFD" w:rsidRPr="00382814" w:rsidRDefault="005A0EFD" w:rsidP="005A0EFD">
            <w:pPr>
              <w:pStyle w:val="Tabletext"/>
              <w:rPr>
                <w:szCs w:val="22"/>
                <w:lang w:val="en-US"/>
              </w:rPr>
            </w:pPr>
            <w:r w:rsidRPr="00382814">
              <w:rPr>
                <w:szCs w:val="22"/>
              </w:rPr>
              <w:t>ITU-T SG</w:t>
            </w:r>
            <w:r>
              <w:rPr>
                <w:szCs w:val="22"/>
              </w:rPr>
              <w:t>20</w:t>
            </w:r>
          </w:p>
        </w:tc>
        <w:tc>
          <w:tcPr>
            <w:tcW w:w="8250" w:type="dxa"/>
          </w:tcPr>
          <w:p w14:paraId="0D518B1D" w14:textId="03053D22" w:rsidR="005A0EFD" w:rsidRPr="00382814" w:rsidRDefault="005A0EFD" w:rsidP="005A0EFD">
            <w:pPr>
              <w:pStyle w:val="Tabletext"/>
              <w:rPr>
                <w:szCs w:val="22"/>
                <w:lang w:val="en-US"/>
              </w:rPr>
            </w:pPr>
            <w:r w:rsidRPr="005D4049">
              <w:rPr>
                <w:szCs w:val="22"/>
              </w:rPr>
              <w:t>LS/r on latest WTSA Action Plan and draft "WTSA preparation guideline on Resolutions" (reply to TSAG-LS32) [from ITU-T SG</w:t>
            </w:r>
            <w:r>
              <w:rPr>
                <w:szCs w:val="22"/>
              </w:rPr>
              <w:t>20</w:t>
            </w:r>
            <w:r w:rsidRPr="005D4049">
              <w:rPr>
                <w:szCs w:val="22"/>
              </w:rPr>
              <w:t xml:space="preserve">]    </w:t>
            </w:r>
          </w:p>
        </w:tc>
      </w:tr>
      <w:tr w:rsidR="005A0EFD" w:rsidRPr="00382814" w14:paraId="1953AE8F" w14:textId="77777777" w:rsidTr="00365AD6">
        <w:trPr>
          <w:jc w:val="center"/>
        </w:trPr>
        <w:tc>
          <w:tcPr>
            <w:tcW w:w="568" w:type="dxa"/>
          </w:tcPr>
          <w:p w14:paraId="320DBB28"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tcPr>
          <w:p w14:paraId="53D1CC64" w14:textId="77777777" w:rsidR="005A0EFD" w:rsidRPr="00382814" w:rsidRDefault="005A0EFD" w:rsidP="005A0EFD">
            <w:pPr>
              <w:pStyle w:val="Tabletext"/>
              <w:rPr>
                <w:szCs w:val="22"/>
                <w:lang w:val="en-US"/>
              </w:rPr>
            </w:pPr>
            <w:r w:rsidRPr="00382814">
              <w:rPr>
                <w:szCs w:val="22"/>
                <w:lang w:val="en-US"/>
              </w:rPr>
              <w:t>Contribution</w:t>
            </w:r>
          </w:p>
        </w:tc>
        <w:tc>
          <w:tcPr>
            <w:tcW w:w="1262" w:type="dxa"/>
          </w:tcPr>
          <w:p w14:paraId="329AF085" w14:textId="48F1AF45" w:rsidR="005A0EFD" w:rsidRPr="00382814" w:rsidRDefault="009E1EE0" w:rsidP="005A0EFD">
            <w:pPr>
              <w:pStyle w:val="Tabletext"/>
              <w:rPr>
                <w:szCs w:val="22"/>
              </w:rPr>
            </w:pPr>
            <w:hyperlink r:id="rId60" w:history="1">
              <w:r w:rsidR="005A0EFD">
                <w:rPr>
                  <w:rStyle w:val="Hyperlink"/>
                  <w:szCs w:val="22"/>
                </w:rPr>
                <w:t>C94R1</w:t>
              </w:r>
            </w:hyperlink>
          </w:p>
        </w:tc>
        <w:tc>
          <w:tcPr>
            <w:tcW w:w="2615" w:type="dxa"/>
          </w:tcPr>
          <w:p w14:paraId="7D09F022" w14:textId="4F00661D" w:rsidR="005A0EFD" w:rsidRPr="00382814" w:rsidRDefault="005A0EFD" w:rsidP="005A0EFD">
            <w:pPr>
              <w:pStyle w:val="Tabletext"/>
              <w:rPr>
                <w:szCs w:val="22"/>
              </w:rPr>
            </w:pPr>
            <w:r w:rsidRPr="000A4F6B">
              <w:rPr>
                <w:szCs w:val="22"/>
              </w:rPr>
              <w:t xml:space="preserve">Korea (Rep. of)  </w:t>
            </w:r>
          </w:p>
        </w:tc>
        <w:tc>
          <w:tcPr>
            <w:tcW w:w="8250" w:type="dxa"/>
          </w:tcPr>
          <w:p w14:paraId="014E560C" w14:textId="46D72B36" w:rsidR="005A0EFD" w:rsidRPr="00382814" w:rsidRDefault="005A0EFD" w:rsidP="005A0EFD">
            <w:pPr>
              <w:pStyle w:val="Tabletext"/>
              <w:rPr>
                <w:szCs w:val="22"/>
              </w:rPr>
            </w:pPr>
            <w:r w:rsidRPr="000A4F6B">
              <w:rPr>
                <w:szCs w:val="22"/>
              </w:rPr>
              <w:t xml:space="preserve">Proposed modifications to the draft </w:t>
            </w:r>
            <w:proofErr w:type="spellStart"/>
            <w:r w:rsidRPr="000A4F6B">
              <w:rPr>
                <w:szCs w:val="22"/>
              </w:rPr>
              <w:t>A.SupWTSAGL</w:t>
            </w:r>
            <w:proofErr w:type="spellEnd"/>
            <w:r w:rsidRPr="000A4F6B">
              <w:rPr>
                <w:szCs w:val="22"/>
              </w:rPr>
              <w:t xml:space="preserve"> for agreement  </w:t>
            </w:r>
          </w:p>
        </w:tc>
      </w:tr>
      <w:tr w:rsidR="005A0EFD" w:rsidRPr="00382814" w14:paraId="105C67D1" w14:textId="77777777" w:rsidTr="00365AD6">
        <w:trPr>
          <w:jc w:val="center"/>
        </w:trPr>
        <w:tc>
          <w:tcPr>
            <w:tcW w:w="568" w:type="dxa"/>
          </w:tcPr>
          <w:p w14:paraId="053D6E00" w14:textId="77777777" w:rsidR="005A0EFD" w:rsidRPr="00382814" w:rsidRDefault="005A0EFD" w:rsidP="005A0EFD">
            <w:pPr>
              <w:pStyle w:val="Tabletext"/>
              <w:numPr>
                <w:ilvl w:val="0"/>
                <w:numId w:val="23"/>
              </w:numPr>
              <w:textAlignment w:val="auto"/>
              <w:rPr>
                <w:rFonts w:eastAsiaTheme="minorEastAsia"/>
                <w:szCs w:val="22"/>
                <w:lang w:val="en-US" w:eastAsia="zh-CN"/>
              </w:rPr>
            </w:pPr>
          </w:p>
        </w:tc>
        <w:tc>
          <w:tcPr>
            <w:tcW w:w="1847" w:type="dxa"/>
          </w:tcPr>
          <w:p w14:paraId="20B1A7C1" w14:textId="5F9772F5" w:rsidR="005A0EFD" w:rsidRPr="00382814" w:rsidRDefault="005A0EFD" w:rsidP="005A0EFD">
            <w:pPr>
              <w:pStyle w:val="Tabletext"/>
              <w:rPr>
                <w:szCs w:val="22"/>
                <w:lang w:val="en-US"/>
              </w:rPr>
            </w:pPr>
            <w:r w:rsidRPr="00382814">
              <w:rPr>
                <w:szCs w:val="22"/>
                <w:lang w:val="en-US"/>
              </w:rPr>
              <w:t>Contribution</w:t>
            </w:r>
          </w:p>
        </w:tc>
        <w:tc>
          <w:tcPr>
            <w:tcW w:w="1262" w:type="dxa"/>
          </w:tcPr>
          <w:p w14:paraId="5A7D61F7" w14:textId="5D6A1E37" w:rsidR="005A0EFD" w:rsidRPr="00937B4E" w:rsidRDefault="009E1EE0" w:rsidP="005A0EFD">
            <w:pPr>
              <w:pStyle w:val="Tabletext"/>
              <w:rPr>
                <w:rFonts w:eastAsiaTheme="minorEastAsia"/>
                <w:lang w:eastAsia="zh-CN"/>
              </w:rPr>
            </w:pPr>
            <w:hyperlink r:id="rId61" w:history="1">
              <w:r w:rsidR="005A0EFD" w:rsidRPr="009138F9">
                <w:rPr>
                  <w:rStyle w:val="Hyperlink"/>
                  <w:rFonts w:eastAsiaTheme="minorEastAsia" w:hint="eastAsia"/>
                  <w:lang w:eastAsia="zh-CN"/>
                </w:rPr>
                <w:t>C</w:t>
              </w:r>
              <w:r w:rsidR="005A0EFD" w:rsidRPr="009138F9">
                <w:rPr>
                  <w:rStyle w:val="Hyperlink"/>
                  <w:rFonts w:eastAsiaTheme="minorEastAsia"/>
                  <w:lang w:eastAsia="zh-CN"/>
                </w:rPr>
                <w:t>114</w:t>
              </w:r>
            </w:hyperlink>
          </w:p>
        </w:tc>
        <w:tc>
          <w:tcPr>
            <w:tcW w:w="2615" w:type="dxa"/>
          </w:tcPr>
          <w:p w14:paraId="17242C2E" w14:textId="1301F20F" w:rsidR="005A0EFD" w:rsidRPr="000A4F6B" w:rsidRDefault="005A0EFD" w:rsidP="005A0EFD">
            <w:pPr>
              <w:pStyle w:val="Tabletext"/>
              <w:rPr>
                <w:szCs w:val="22"/>
              </w:rPr>
            </w:pPr>
            <w:r w:rsidRPr="009138F9">
              <w:rPr>
                <w:szCs w:val="22"/>
              </w:rPr>
              <w:t>Broadcom Europe Ltd.</w:t>
            </w:r>
          </w:p>
        </w:tc>
        <w:tc>
          <w:tcPr>
            <w:tcW w:w="8250" w:type="dxa"/>
          </w:tcPr>
          <w:p w14:paraId="61BFA651" w14:textId="69A0FCEE" w:rsidR="005A0EFD" w:rsidRPr="000A4F6B" w:rsidRDefault="005A0EFD" w:rsidP="005A0EFD">
            <w:pPr>
              <w:pStyle w:val="Tabletext"/>
              <w:rPr>
                <w:szCs w:val="22"/>
              </w:rPr>
            </w:pPr>
            <w:r w:rsidRPr="009138F9">
              <w:rPr>
                <w:szCs w:val="22"/>
              </w:rPr>
              <w:t>UPU/ITU-T Relationships: identification of untapped opportunities</w:t>
            </w:r>
          </w:p>
        </w:tc>
      </w:tr>
    </w:tbl>
    <w:p w14:paraId="67C43479" w14:textId="77777777" w:rsidR="00D15A0E" w:rsidRDefault="00D15A0E" w:rsidP="00D15A0E"/>
    <w:p w14:paraId="3282A11C" w14:textId="5003B75D" w:rsidR="00E11686" w:rsidRDefault="00E11686" w:rsidP="00C9597C">
      <w:pPr>
        <w:jc w:val="center"/>
      </w:pPr>
      <w:bookmarkStart w:id="28" w:name="_Hlk98856042"/>
      <w:r w:rsidRPr="0099776F">
        <w:t>___________________</w:t>
      </w:r>
      <w:bookmarkEnd w:id="15"/>
      <w:bookmarkEnd w:id="16"/>
      <w:bookmarkEnd w:id="28"/>
    </w:p>
    <w:sectPr w:rsidR="00E11686" w:rsidSect="007D3D78">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46CE5" w14:textId="77777777" w:rsidR="009A7827" w:rsidRDefault="009A7827" w:rsidP="00C42125">
      <w:pPr>
        <w:spacing w:before="0"/>
      </w:pPr>
      <w:r>
        <w:separator/>
      </w:r>
    </w:p>
  </w:endnote>
  <w:endnote w:type="continuationSeparator" w:id="0">
    <w:p w14:paraId="7DA739A9" w14:textId="77777777" w:rsidR="009A7827" w:rsidRDefault="009A782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FCB09" w14:textId="77777777" w:rsidR="009A7827" w:rsidRDefault="009A7827" w:rsidP="00C42125">
      <w:pPr>
        <w:spacing w:before="0"/>
      </w:pPr>
      <w:r>
        <w:separator/>
      </w:r>
    </w:p>
  </w:footnote>
  <w:footnote w:type="continuationSeparator" w:id="0">
    <w:p w14:paraId="68590AEC" w14:textId="77777777" w:rsidR="009A7827" w:rsidRDefault="009A782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25706781" w:rsidR="00FC7EC2" w:rsidRPr="00B738F8" w:rsidRDefault="00FC7EC2" w:rsidP="00B738F8">
    <w:pPr>
      <w:pStyle w:val="Header"/>
    </w:pPr>
    <w:r w:rsidRPr="00B738F8">
      <w:t xml:space="preserve">- </w:t>
    </w:r>
    <w:r w:rsidRPr="00B738F8">
      <w:fldChar w:fldCharType="begin"/>
    </w:r>
    <w:r w:rsidRPr="00B738F8">
      <w:instrText xml:space="preserve"> PAGE  \* MERGEFORMAT </w:instrText>
    </w:r>
    <w:r w:rsidRPr="00B738F8">
      <w:fldChar w:fldCharType="separate"/>
    </w:r>
    <w:r w:rsidR="00D820C8">
      <w:rPr>
        <w:noProof/>
      </w:rPr>
      <w:t>9</w:t>
    </w:r>
    <w:r w:rsidRPr="00B738F8">
      <w:fldChar w:fldCharType="end"/>
    </w:r>
    <w:r w:rsidRPr="00B738F8">
      <w:t xml:space="preserve"> -</w:t>
    </w:r>
  </w:p>
  <w:p w14:paraId="767BF156" w14:textId="5E5AAC34" w:rsidR="00FC7EC2" w:rsidRPr="00B738F8" w:rsidRDefault="00FC7EC2" w:rsidP="00B738F8">
    <w:pPr>
      <w:pStyle w:val="Header"/>
      <w:spacing w:after="240"/>
    </w:pPr>
    <w:r w:rsidRPr="00B738F8">
      <w:fldChar w:fldCharType="begin"/>
    </w:r>
    <w:r w:rsidRPr="00B738F8">
      <w:instrText xml:space="preserve"> STYLEREF  Docnumber  </w:instrText>
    </w:r>
    <w:r w:rsidRPr="00B738F8">
      <w:fldChar w:fldCharType="separate"/>
    </w:r>
    <w:r w:rsidR="009E1EE0">
      <w:rPr>
        <w:noProof/>
      </w:rPr>
      <w:t>TSAG-TD518</w:t>
    </w:r>
    <w:r w:rsidRPr="00B738F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52197E"/>
    <w:multiLevelType w:val="hybridMultilevel"/>
    <w:tmpl w:val="761A5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391FCF"/>
    <w:multiLevelType w:val="hybridMultilevel"/>
    <w:tmpl w:val="CE66B184"/>
    <w:lvl w:ilvl="0" w:tplc="7DEC35CA">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2F04AD"/>
    <w:multiLevelType w:val="hybridMultilevel"/>
    <w:tmpl w:val="1E9CB9E6"/>
    <w:lvl w:ilvl="0" w:tplc="90A0CC1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AB7D94"/>
    <w:multiLevelType w:val="hybridMultilevel"/>
    <w:tmpl w:val="E140E2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30B67F3B"/>
    <w:multiLevelType w:val="hybridMultilevel"/>
    <w:tmpl w:val="B85C19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8A62CC"/>
    <w:multiLevelType w:val="hybridMultilevel"/>
    <w:tmpl w:val="3BAA3CB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7834FE3"/>
    <w:multiLevelType w:val="hybridMultilevel"/>
    <w:tmpl w:val="9272C9D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B2C17AA"/>
    <w:multiLevelType w:val="hybridMultilevel"/>
    <w:tmpl w:val="1E9CB9E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3" w15:restartNumberingAfterBreak="0">
    <w:nsid w:val="4EE03CD9"/>
    <w:multiLevelType w:val="hybridMultilevel"/>
    <w:tmpl w:val="07AE11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3F80A61"/>
    <w:multiLevelType w:val="hybridMultilevel"/>
    <w:tmpl w:val="7CAAF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046F28"/>
    <w:multiLevelType w:val="hybridMultilevel"/>
    <w:tmpl w:val="51BE4D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6C57025"/>
    <w:multiLevelType w:val="hybridMultilevel"/>
    <w:tmpl w:val="1E9CB9E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7"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32973">
    <w:abstractNumId w:val="9"/>
  </w:num>
  <w:num w:numId="2" w16cid:durableId="1876892333">
    <w:abstractNumId w:val="7"/>
  </w:num>
  <w:num w:numId="3" w16cid:durableId="1399136206">
    <w:abstractNumId w:val="6"/>
  </w:num>
  <w:num w:numId="4" w16cid:durableId="130564606">
    <w:abstractNumId w:val="5"/>
  </w:num>
  <w:num w:numId="5" w16cid:durableId="1899392188">
    <w:abstractNumId w:val="4"/>
  </w:num>
  <w:num w:numId="6" w16cid:durableId="1918242825">
    <w:abstractNumId w:val="8"/>
  </w:num>
  <w:num w:numId="7" w16cid:durableId="573126838">
    <w:abstractNumId w:val="3"/>
  </w:num>
  <w:num w:numId="8" w16cid:durableId="302468103">
    <w:abstractNumId w:val="2"/>
  </w:num>
  <w:num w:numId="9" w16cid:durableId="210653381">
    <w:abstractNumId w:val="1"/>
  </w:num>
  <w:num w:numId="10" w16cid:durableId="1879245662">
    <w:abstractNumId w:val="0"/>
  </w:num>
  <w:num w:numId="11" w16cid:durableId="1760639905">
    <w:abstractNumId w:val="14"/>
  </w:num>
  <w:num w:numId="12" w16cid:durableId="1965039792">
    <w:abstractNumId w:val="27"/>
  </w:num>
  <w:num w:numId="13" w16cid:durableId="71977099">
    <w:abstractNumId w:val="21"/>
  </w:num>
  <w:num w:numId="14" w16cid:durableId="597300596">
    <w:abstractNumId w:val="15"/>
  </w:num>
  <w:num w:numId="15" w16cid:durableId="369261279">
    <w:abstractNumId w:val="10"/>
  </w:num>
  <w:num w:numId="16" w16cid:durableId="340278965">
    <w:abstractNumId w:val="17"/>
  </w:num>
  <w:num w:numId="17" w16cid:durableId="984089109">
    <w:abstractNumId w:val="28"/>
  </w:num>
  <w:num w:numId="18" w16cid:durableId="328607591">
    <w:abstractNumId w:val="20"/>
  </w:num>
  <w:num w:numId="19" w16cid:durableId="898173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5261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53230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3432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6337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9820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3822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2846433">
    <w:abstractNumId w:val="11"/>
  </w:num>
  <w:num w:numId="27" w16cid:durableId="1794980275">
    <w:abstractNumId w:val="24"/>
  </w:num>
  <w:num w:numId="28" w16cid:durableId="1133327160">
    <w:abstractNumId w:val="19"/>
  </w:num>
  <w:num w:numId="29" w16cid:durableId="20131376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54C"/>
    <w:rsid w:val="00002637"/>
    <w:rsid w:val="00014F69"/>
    <w:rsid w:val="000157FA"/>
    <w:rsid w:val="000171DB"/>
    <w:rsid w:val="00023D9A"/>
    <w:rsid w:val="0003582E"/>
    <w:rsid w:val="00043D75"/>
    <w:rsid w:val="00057000"/>
    <w:rsid w:val="000640E0"/>
    <w:rsid w:val="00065F91"/>
    <w:rsid w:val="00080ED6"/>
    <w:rsid w:val="00086D80"/>
    <w:rsid w:val="00096685"/>
    <w:rsid w:val="000966A8"/>
    <w:rsid w:val="000A0A5C"/>
    <w:rsid w:val="000A287F"/>
    <w:rsid w:val="000A4F6B"/>
    <w:rsid w:val="000A55E5"/>
    <w:rsid w:val="000A5CA2"/>
    <w:rsid w:val="000E3C61"/>
    <w:rsid w:val="000E3E55"/>
    <w:rsid w:val="000E6083"/>
    <w:rsid w:val="000E6125"/>
    <w:rsid w:val="000F2E50"/>
    <w:rsid w:val="000F2F88"/>
    <w:rsid w:val="00100BAF"/>
    <w:rsid w:val="00105809"/>
    <w:rsid w:val="00106D24"/>
    <w:rsid w:val="00113DBE"/>
    <w:rsid w:val="00117CAC"/>
    <w:rsid w:val="001200A6"/>
    <w:rsid w:val="001251DA"/>
    <w:rsid w:val="00125432"/>
    <w:rsid w:val="00136DDD"/>
    <w:rsid w:val="00137F40"/>
    <w:rsid w:val="00143FF1"/>
    <w:rsid w:val="00144BDF"/>
    <w:rsid w:val="001472E7"/>
    <w:rsid w:val="00155DDC"/>
    <w:rsid w:val="00162694"/>
    <w:rsid w:val="00164779"/>
    <w:rsid w:val="00166F0B"/>
    <w:rsid w:val="001831A3"/>
    <w:rsid w:val="001871EC"/>
    <w:rsid w:val="001901C7"/>
    <w:rsid w:val="001A20C3"/>
    <w:rsid w:val="001A4660"/>
    <w:rsid w:val="001A670F"/>
    <w:rsid w:val="001A72AF"/>
    <w:rsid w:val="001B6A45"/>
    <w:rsid w:val="001C1003"/>
    <w:rsid w:val="001C4B91"/>
    <w:rsid w:val="001C62B8"/>
    <w:rsid w:val="001C7E8A"/>
    <w:rsid w:val="001D033C"/>
    <w:rsid w:val="001D22D8"/>
    <w:rsid w:val="001D4296"/>
    <w:rsid w:val="001D5D97"/>
    <w:rsid w:val="001E49DA"/>
    <w:rsid w:val="001E6311"/>
    <w:rsid w:val="001E7B0E"/>
    <w:rsid w:val="001F141D"/>
    <w:rsid w:val="0020070F"/>
    <w:rsid w:val="00200A06"/>
    <w:rsid w:val="00200A98"/>
    <w:rsid w:val="00201AFA"/>
    <w:rsid w:val="0020296F"/>
    <w:rsid w:val="0020648F"/>
    <w:rsid w:val="00211433"/>
    <w:rsid w:val="002153A5"/>
    <w:rsid w:val="00216AAE"/>
    <w:rsid w:val="00217042"/>
    <w:rsid w:val="00220F03"/>
    <w:rsid w:val="002229F1"/>
    <w:rsid w:val="00224CDC"/>
    <w:rsid w:val="00230B96"/>
    <w:rsid w:val="00233F75"/>
    <w:rsid w:val="0025233B"/>
    <w:rsid w:val="002528F9"/>
    <w:rsid w:val="00253DBE"/>
    <w:rsid w:val="00253DC6"/>
    <w:rsid w:val="0025489C"/>
    <w:rsid w:val="002622FA"/>
    <w:rsid w:val="00263518"/>
    <w:rsid w:val="0027562B"/>
    <w:rsid w:val="002759E7"/>
    <w:rsid w:val="00277326"/>
    <w:rsid w:val="00284D08"/>
    <w:rsid w:val="002944CF"/>
    <w:rsid w:val="00296ABE"/>
    <w:rsid w:val="002A11C4"/>
    <w:rsid w:val="002A399B"/>
    <w:rsid w:val="002B6BC9"/>
    <w:rsid w:val="002C26C0"/>
    <w:rsid w:val="002C2BC5"/>
    <w:rsid w:val="002C6E62"/>
    <w:rsid w:val="002C7249"/>
    <w:rsid w:val="002D2810"/>
    <w:rsid w:val="002E0407"/>
    <w:rsid w:val="002E79CB"/>
    <w:rsid w:val="002F0471"/>
    <w:rsid w:val="002F1714"/>
    <w:rsid w:val="002F5CA7"/>
    <w:rsid w:val="002F7F55"/>
    <w:rsid w:val="0030745F"/>
    <w:rsid w:val="00314630"/>
    <w:rsid w:val="0032090A"/>
    <w:rsid w:val="00321CDE"/>
    <w:rsid w:val="00333E15"/>
    <w:rsid w:val="00335125"/>
    <w:rsid w:val="003416D3"/>
    <w:rsid w:val="0034732E"/>
    <w:rsid w:val="003473FC"/>
    <w:rsid w:val="003571BC"/>
    <w:rsid w:val="00357BD5"/>
    <w:rsid w:val="0036090C"/>
    <w:rsid w:val="00363047"/>
    <w:rsid w:val="00364979"/>
    <w:rsid w:val="00365AD6"/>
    <w:rsid w:val="00382814"/>
    <w:rsid w:val="00385B9C"/>
    <w:rsid w:val="00385FB5"/>
    <w:rsid w:val="0038715D"/>
    <w:rsid w:val="00392E84"/>
    <w:rsid w:val="00394DBF"/>
    <w:rsid w:val="003957A6"/>
    <w:rsid w:val="00397713"/>
    <w:rsid w:val="003A30E2"/>
    <w:rsid w:val="003A43EF"/>
    <w:rsid w:val="003A618E"/>
    <w:rsid w:val="003B012E"/>
    <w:rsid w:val="003B60A2"/>
    <w:rsid w:val="003C7445"/>
    <w:rsid w:val="003E39A2"/>
    <w:rsid w:val="003E57AB"/>
    <w:rsid w:val="003F2BED"/>
    <w:rsid w:val="0040044D"/>
    <w:rsid w:val="00400B49"/>
    <w:rsid w:val="0040415B"/>
    <w:rsid w:val="004110EA"/>
    <w:rsid w:val="004139E4"/>
    <w:rsid w:val="004151A6"/>
    <w:rsid w:val="00415999"/>
    <w:rsid w:val="0043657B"/>
    <w:rsid w:val="00443878"/>
    <w:rsid w:val="004539A8"/>
    <w:rsid w:val="00464114"/>
    <w:rsid w:val="004646F1"/>
    <w:rsid w:val="004712CA"/>
    <w:rsid w:val="0047422E"/>
    <w:rsid w:val="0047502E"/>
    <w:rsid w:val="00482AAF"/>
    <w:rsid w:val="0049674B"/>
    <w:rsid w:val="004B248E"/>
    <w:rsid w:val="004C0673"/>
    <w:rsid w:val="004C38EE"/>
    <w:rsid w:val="004C3C88"/>
    <w:rsid w:val="004C4E4E"/>
    <w:rsid w:val="004E08F2"/>
    <w:rsid w:val="004F3816"/>
    <w:rsid w:val="004F4F43"/>
    <w:rsid w:val="004F500A"/>
    <w:rsid w:val="005004B7"/>
    <w:rsid w:val="00502883"/>
    <w:rsid w:val="005126A0"/>
    <w:rsid w:val="00513F3A"/>
    <w:rsid w:val="00535C81"/>
    <w:rsid w:val="00542671"/>
    <w:rsid w:val="00542B3A"/>
    <w:rsid w:val="00543D41"/>
    <w:rsid w:val="00545472"/>
    <w:rsid w:val="00545B4B"/>
    <w:rsid w:val="00550086"/>
    <w:rsid w:val="005571A4"/>
    <w:rsid w:val="0056006C"/>
    <w:rsid w:val="005604FC"/>
    <w:rsid w:val="00566EDA"/>
    <w:rsid w:val="0057081A"/>
    <w:rsid w:val="005709E1"/>
    <w:rsid w:val="00572654"/>
    <w:rsid w:val="00581090"/>
    <w:rsid w:val="00585A4C"/>
    <w:rsid w:val="005976A1"/>
    <w:rsid w:val="005A0EFD"/>
    <w:rsid w:val="005A34E7"/>
    <w:rsid w:val="005A69A3"/>
    <w:rsid w:val="005B5629"/>
    <w:rsid w:val="005C0300"/>
    <w:rsid w:val="005C27A2"/>
    <w:rsid w:val="005C2EDC"/>
    <w:rsid w:val="005D4049"/>
    <w:rsid w:val="005D4D1D"/>
    <w:rsid w:val="005D4FEB"/>
    <w:rsid w:val="005D65ED"/>
    <w:rsid w:val="005D73F5"/>
    <w:rsid w:val="005E0E6C"/>
    <w:rsid w:val="005E21D7"/>
    <w:rsid w:val="005F4B6A"/>
    <w:rsid w:val="005F763F"/>
    <w:rsid w:val="006010F3"/>
    <w:rsid w:val="00615A0A"/>
    <w:rsid w:val="006206A2"/>
    <w:rsid w:val="00625DB1"/>
    <w:rsid w:val="006333D4"/>
    <w:rsid w:val="006369B2"/>
    <w:rsid w:val="0063718D"/>
    <w:rsid w:val="00641F76"/>
    <w:rsid w:val="0064499E"/>
    <w:rsid w:val="00647525"/>
    <w:rsid w:val="00647A71"/>
    <w:rsid w:val="00652DAA"/>
    <w:rsid w:val="006530A8"/>
    <w:rsid w:val="006570B0"/>
    <w:rsid w:val="0066022F"/>
    <w:rsid w:val="00672EC6"/>
    <w:rsid w:val="006823F3"/>
    <w:rsid w:val="006915A8"/>
    <w:rsid w:val="0069210B"/>
    <w:rsid w:val="00693139"/>
    <w:rsid w:val="00695DD7"/>
    <w:rsid w:val="006A0BF3"/>
    <w:rsid w:val="006A0F3F"/>
    <w:rsid w:val="006A2A02"/>
    <w:rsid w:val="006A4055"/>
    <w:rsid w:val="006A7C27"/>
    <w:rsid w:val="006B2FE4"/>
    <w:rsid w:val="006B37B0"/>
    <w:rsid w:val="006B51B8"/>
    <w:rsid w:val="006B6BA2"/>
    <w:rsid w:val="006C5641"/>
    <w:rsid w:val="006D1089"/>
    <w:rsid w:val="006D14A7"/>
    <w:rsid w:val="006D1B86"/>
    <w:rsid w:val="006D7355"/>
    <w:rsid w:val="006E208E"/>
    <w:rsid w:val="006F0797"/>
    <w:rsid w:val="006F335B"/>
    <w:rsid w:val="006F7DEE"/>
    <w:rsid w:val="00713493"/>
    <w:rsid w:val="00715CA6"/>
    <w:rsid w:val="00717BD1"/>
    <w:rsid w:val="00731135"/>
    <w:rsid w:val="007324AF"/>
    <w:rsid w:val="007409B4"/>
    <w:rsid w:val="00741974"/>
    <w:rsid w:val="007454B6"/>
    <w:rsid w:val="00746484"/>
    <w:rsid w:val="0075525E"/>
    <w:rsid w:val="00756D3D"/>
    <w:rsid w:val="007650D8"/>
    <w:rsid w:val="00780626"/>
    <w:rsid w:val="007806C2"/>
    <w:rsid w:val="00780ED0"/>
    <w:rsid w:val="00781FEE"/>
    <w:rsid w:val="0078557D"/>
    <w:rsid w:val="007903F8"/>
    <w:rsid w:val="00794F4F"/>
    <w:rsid w:val="007974BE"/>
    <w:rsid w:val="007A0916"/>
    <w:rsid w:val="007A0DFD"/>
    <w:rsid w:val="007C5ED4"/>
    <w:rsid w:val="007C7122"/>
    <w:rsid w:val="007D3D78"/>
    <w:rsid w:val="007D3F11"/>
    <w:rsid w:val="007E2C69"/>
    <w:rsid w:val="007E53E4"/>
    <w:rsid w:val="007E656A"/>
    <w:rsid w:val="007F3CAA"/>
    <w:rsid w:val="007F664D"/>
    <w:rsid w:val="00801B42"/>
    <w:rsid w:val="008133F4"/>
    <w:rsid w:val="00820437"/>
    <w:rsid w:val="008249A7"/>
    <w:rsid w:val="00836D45"/>
    <w:rsid w:val="00837203"/>
    <w:rsid w:val="0084082E"/>
    <w:rsid w:val="008414B8"/>
    <w:rsid w:val="00842137"/>
    <w:rsid w:val="00851E6C"/>
    <w:rsid w:val="00853F5F"/>
    <w:rsid w:val="00856C7A"/>
    <w:rsid w:val="008623ED"/>
    <w:rsid w:val="00875AA6"/>
    <w:rsid w:val="008776E2"/>
    <w:rsid w:val="00880944"/>
    <w:rsid w:val="0089088E"/>
    <w:rsid w:val="00892297"/>
    <w:rsid w:val="00895339"/>
    <w:rsid w:val="008964D6"/>
    <w:rsid w:val="008B5123"/>
    <w:rsid w:val="008C2F14"/>
    <w:rsid w:val="008C474B"/>
    <w:rsid w:val="008C5A9A"/>
    <w:rsid w:val="008D1E1E"/>
    <w:rsid w:val="008D759E"/>
    <w:rsid w:val="008E0172"/>
    <w:rsid w:val="008E1034"/>
    <w:rsid w:val="008F47B7"/>
    <w:rsid w:val="009138F9"/>
    <w:rsid w:val="009308F3"/>
    <w:rsid w:val="0093292D"/>
    <w:rsid w:val="00936852"/>
    <w:rsid w:val="00937B4E"/>
    <w:rsid w:val="0094045D"/>
    <w:rsid w:val="009406B5"/>
    <w:rsid w:val="00940987"/>
    <w:rsid w:val="00946166"/>
    <w:rsid w:val="00966B5C"/>
    <w:rsid w:val="00977FCD"/>
    <w:rsid w:val="00983164"/>
    <w:rsid w:val="00984252"/>
    <w:rsid w:val="009972EF"/>
    <w:rsid w:val="009A1636"/>
    <w:rsid w:val="009A7827"/>
    <w:rsid w:val="009B5035"/>
    <w:rsid w:val="009C2704"/>
    <w:rsid w:val="009C3160"/>
    <w:rsid w:val="009D399E"/>
    <w:rsid w:val="009D590E"/>
    <w:rsid w:val="009D644B"/>
    <w:rsid w:val="009E1EE0"/>
    <w:rsid w:val="009E4B6B"/>
    <w:rsid w:val="009E766E"/>
    <w:rsid w:val="009F1960"/>
    <w:rsid w:val="009F4B1A"/>
    <w:rsid w:val="009F715E"/>
    <w:rsid w:val="009F78FE"/>
    <w:rsid w:val="00A10DBB"/>
    <w:rsid w:val="00A11720"/>
    <w:rsid w:val="00A21247"/>
    <w:rsid w:val="00A214B1"/>
    <w:rsid w:val="00A311F0"/>
    <w:rsid w:val="00A31D47"/>
    <w:rsid w:val="00A4013E"/>
    <w:rsid w:val="00A4045F"/>
    <w:rsid w:val="00A427CD"/>
    <w:rsid w:val="00A45FEE"/>
    <w:rsid w:val="00A4600B"/>
    <w:rsid w:val="00A50506"/>
    <w:rsid w:val="00A51DD1"/>
    <w:rsid w:val="00A51EF0"/>
    <w:rsid w:val="00A600CD"/>
    <w:rsid w:val="00A67A81"/>
    <w:rsid w:val="00A7086E"/>
    <w:rsid w:val="00A730A6"/>
    <w:rsid w:val="00A827B0"/>
    <w:rsid w:val="00A86283"/>
    <w:rsid w:val="00A87160"/>
    <w:rsid w:val="00A96899"/>
    <w:rsid w:val="00A971A0"/>
    <w:rsid w:val="00AA1186"/>
    <w:rsid w:val="00AA1F22"/>
    <w:rsid w:val="00AA32DD"/>
    <w:rsid w:val="00AA4560"/>
    <w:rsid w:val="00AB26DA"/>
    <w:rsid w:val="00AB37FB"/>
    <w:rsid w:val="00AB5F61"/>
    <w:rsid w:val="00AB7482"/>
    <w:rsid w:val="00AC16FC"/>
    <w:rsid w:val="00AC3E73"/>
    <w:rsid w:val="00AC519B"/>
    <w:rsid w:val="00AC63B0"/>
    <w:rsid w:val="00AC7832"/>
    <w:rsid w:val="00AE3AA7"/>
    <w:rsid w:val="00AF2B9A"/>
    <w:rsid w:val="00AF73CD"/>
    <w:rsid w:val="00B05821"/>
    <w:rsid w:val="00B100D6"/>
    <w:rsid w:val="00B10A26"/>
    <w:rsid w:val="00B164C9"/>
    <w:rsid w:val="00B16643"/>
    <w:rsid w:val="00B17927"/>
    <w:rsid w:val="00B2519B"/>
    <w:rsid w:val="00B26C28"/>
    <w:rsid w:val="00B27A20"/>
    <w:rsid w:val="00B30D49"/>
    <w:rsid w:val="00B3674C"/>
    <w:rsid w:val="00B4174C"/>
    <w:rsid w:val="00B453F5"/>
    <w:rsid w:val="00B5162E"/>
    <w:rsid w:val="00B53EC5"/>
    <w:rsid w:val="00B61624"/>
    <w:rsid w:val="00B62395"/>
    <w:rsid w:val="00B66481"/>
    <w:rsid w:val="00B71657"/>
    <w:rsid w:val="00B7189C"/>
    <w:rsid w:val="00B718A5"/>
    <w:rsid w:val="00B738F8"/>
    <w:rsid w:val="00B73BC9"/>
    <w:rsid w:val="00B86602"/>
    <w:rsid w:val="00BA7411"/>
    <w:rsid w:val="00BA788A"/>
    <w:rsid w:val="00BB4120"/>
    <w:rsid w:val="00BB4983"/>
    <w:rsid w:val="00BB7597"/>
    <w:rsid w:val="00BC249A"/>
    <w:rsid w:val="00BC62E2"/>
    <w:rsid w:val="00BC69F2"/>
    <w:rsid w:val="00BE4AC3"/>
    <w:rsid w:val="00BF68E8"/>
    <w:rsid w:val="00BF79C2"/>
    <w:rsid w:val="00C03235"/>
    <w:rsid w:val="00C041E3"/>
    <w:rsid w:val="00C14D49"/>
    <w:rsid w:val="00C42125"/>
    <w:rsid w:val="00C47120"/>
    <w:rsid w:val="00C557CE"/>
    <w:rsid w:val="00C62814"/>
    <w:rsid w:val="00C6480B"/>
    <w:rsid w:val="00C67B25"/>
    <w:rsid w:val="00C72E27"/>
    <w:rsid w:val="00C748F7"/>
    <w:rsid w:val="00C74937"/>
    <w:rsid w:val="00C953D4"/>
    <w:rsid w:val="00C9597C"/>
    <w:rsid w:val="00CB2599"/>
    <w:rsid w:val="00CC25F1"/>
    <w:rsid w:val="00CC386F"/>
    <w:rsid w:val="00CC6A0F"/>
    <w:rsid w:val="00CD2139"/>
    <w:rsid w:val="00CE1E9B"/>
    <w:rsid w:val="00CE5986"/>
    <w:rsid w:val="00CF067F"/>
    <w:rsid w:val="00CF0D1A"/>
    <w:rsid w:val="00CF6BCE"/>
    <w:rsid w:val="00D00CAB"/>
    <w:rsid w:val="00D10A47"/>
    <w:rsid w:val="00D15A0E"/>
    <w:rsid w:val="00D23B5C"/>
    <w:rsid w:val="00D23D25"/>
    <w:rsid w:val="00D26477"/>
    <w:rsid w:val="00D440AD"/>
    <w:rsid w:val="00D56CC3"/>
    <w:rsid w:val="00D647EF"/>
    <w:rsid w:val="00D73137"/>
    <w:rsid w:val="00D76CEB"/>
    <w:rsid w:val="00D820C8"/>
    <w:rsid w:val="00D92871"/>
    <w:rsid w:val="00D977A2"/>
    <w:rsid w:val="00DA1D47"/>
    <w:rsid w:val="00DB0706"/>
    <w:rsid w:val="00DB577B"/>
    <w:rsid w:val="00DD032D"/>
    <w:rsid w:val="00DD50DE"/>
    <w:rsid w:val="00DE1204"/>
    <w:rsid w:val="00DE3062"/>
    <w:rsid w:val="00DE321E"/>
    <w:rsid w:val="00DE6C1B"/>
    <w:rsid w:val="00DF7297"/>
    <w:rsid w:val="00E0581D"/>
    <w:rsid w:val="00E11686"/>
    <w:rsid w:val="00E1457D"/>
    <w:rsid w:val="00E14E1E"/>
    <w:rsid w:val="00E1590B"/>
    <w:rsid w:val="00E204DD"/>
    <w:rsid w:val="00E228B7"/>
    <w:rsid w:val="00E32118"/>
    <w:rsid w:val="00E3421A"/>
    <w:rsid w:val="00E34EC2"/>
    <w:rsid w:val="00E353EC"/>
    <w:rsid w:val="00E51F61"/>
    <w:rsid w:val="00E53C24"/>
    <w:rsid w:val="00E56E77"/>
    <w:rsid w:val="00EA0BE7"/>
    <w:rsid w:val="00EA2631"/>
    <w:rsid w:val="00EA36DE"/>
    <w:rsid w:val="00EB444D"/>
    <w:rsid w:val="00ED1B45"/>
    <w:rsid w:val="00EE1A06"/>
    <w:rsid w:val="00EE44DE"/>
    <w:rsid w:val="00EE5C0D"/>
    <w:rsid w:val="00EF170C"/>
    <w:rsid w:val="00EF4792"/>
    <w:rsid w:val="00EF76DC"/>
    <w:rsid w:val="00F02294"/>
    <w:rsid w:val="00F0579C"/>
    <w:rsid w:val="00F11337"/>
    <w:rsid w:val="00F13ABF"/>
    <w:rsid w:val="00F13EB5"/>
    <w:rsid w:val="00F30DE7"/>
    <w:rsid w:val="00F35F57"/>
    <w:rsid w:val="00F46566"/>
    <w:rsid w:val="00F50467"/>
    <w:rsid w:val="00F562A0"/>
    <w:rsid w:val="00F57FA4"/>
    <w:rsid w:val="00F70A79"/>
    <w:rsid w:val="00F80FE2"/>
    <w:rsid w:val="00F9547A"/>
    <w:rsid w:val="00FA02CB"/>
    <w:rsid w:val="00FA2177"/>
    <w:rsid w:val="00FB0783"/>
    <w:rsid w:val="00FB110D"/>
    <w:rsid w:val="00FB2C26"/>
    <w:rsid w:val="00FB7A8B"/>
    <w:rsid w:val="00FC2485"/>
    <w:rsid w:val="00FC7EC2"/>
    <w:rsid w:val="00FD439E"/>
    <w:rsid w:val="00FD6BFE"/>
    <w:rsid w:val="00FD76CB"/>
    <w:rsid w:val="00FE0796"/>
    <w:rsid w:val="00FE152B"/>
    <w:rsid w:val="00FE239E"/>
    <w:rsid w:val="00FE2528"/>
    <w:rsid w:val="00FE399B"/>
    <w:rsid w:val="00FF1151"/>
    <w:rsid w:val="00FF4546"/>
    <w:rsid w:val="00FF538F"/>
    <w:rsid w:val="00FF6E25"/>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098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16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80ED0"/>
    <w:pPr>
      <w:spacing w:before="0"/>
    </w:pPr>
    <w:rPr>
      <w:rFonts w:ascii="Calibri" w:eastAsiaTheme="minorHAnsi" w:hAnsi="Calibri" w:cs="Calibri"/>
      <w:sz w:val="22"/>
      <w:szCs w:val="22"/>
      <w:lang w:eastAsia="en-GB"/>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C041E3"/>
    <w:rPr>
      <w:rFonts w:ascii="Times New Roman" w:hAnsi="Times New Roman" w:cs="Times New Roman"/>
      <w:sz w:val="24"/>
      <w:szCs w:val="24"/>
      <w:lang w:val="en-GB" w:eastAsia="ja-JP"/>
    </w:rPr>
  </w:style>
  <w:style w:type="character" w:customStyle="1" w:styleId="UnresolvedMention2">
    <w:name w:val="Unresolved Mention2"/>
    <w:basedOn w:val="DefaultParagraphFont"/>
    <w:uiPriority w:val="99"/>
    <w:semiHidden/>
    <w:unhideWhenUsed/>
    <w:rsid w:val="009C2704"/>
    <w:rPr>
      <w:color w:val="605E5C"/>
      <w:shd w:val="clear" w:color="auto" w:fill="E1DFDD"/>
    </w:rPr>
  </w:style>
  <w:style w:type="character" w:customStyle="1" w:styleId="UnresolvedMention3">
    <w:name w:val="Unresolved Mention3"/>
    <w:basedOn w:val="DefaultParagraphFont"/>
    <w:uiPriority w:val="99"/>
    <w:semiHidden/>
    <w:unhideWhenUsed/>
    <w:rsid w:val="004C38EE"/>
    <w:rPr>
      <w:color w:val="605E5C"/>
      <w:shd w:val="clear" w:color="auto" w:fill="E1DFDD"/>
    </w:rPr>
  </w:style>
  <w:style w:type="character" w:styleId="UnresolvedMention">
    <w:name w:val="Unresolved Mention"/>
    <w:basedOn w:val="DefaultParagraphFont"/>
    <w:uiPriority w:val="99"/>
    <w:semiHidden/>
    <w:unhideWhenUsed/>
    <w:rsid w:val="009E1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2758">
      <w:bodyDiv w:val="1"/>
      <w:marLeft w:val="0"/>
      <w:marRight w:val="0"/>
      <w:marTop w:val="0"/>
      <w:marBottom w:val="0"/>
      <w:divBdr>
        <w:top w:val="none" w:sz="0" w:space="0" w:color="auto"/>
        <w:left w:val="none" w:sz="0" w:space="0" w:color="auto"/>
        <w:bottom w:val="none" w:sz="0" w:space="0" w:color="auto"/>
        <w:right w:val="none" w:sz="0" w:space="0" w:color="auto"/>
      </w:divBdr>
    </w:div>
    <w:div w:id="155150503">
      <w:bodyDiv w:val="1"/>
      <w:marLeft w:val="0"/>
      <w:marRight w:val="0"/>
      <w:marTop w:val="0"/>
      <w:marBottom w:val="0"/>
      <w:divBdr>
        <w:top w:val="none" w:sz="0" w:space="0" w:color="auto"/>
        <w:left w:val="none" w:sz="0" w:space="0" w:color="auto"/>
        <w:bottom w:val="none" w:sz="0" w:space="0" w:color="auto"/>
        <w:right w:val="none" w:sz="0" w:space="0" w:color="auto"/>
      </w:divBdr>
    </w:div>
    <w:div w:id="325136018">
      <w:bodyDiv w:val="1"/>
      <w:marLeft w:val="0"/>
      <w:marRight w:val="0"/>
      <w:marTop w:val="0"/>
      <w:marBottom w:val="0"/>
      <w:divBdr>
        <w:top w:val="none" w:sz="0" w:space="0" w:color="auto"/>
        <w:left w:val="none" w:sz="0" w:space="0" w:color="auto"/>
        <w:bottom w:val="none" w:sz="0" w:space="0" w:color="auto"/>
        <w:right w:val="none" w:sz="0" w:space="0" w:color="auto"/>
      </w:divBdr>
    </w:div>
    <w:div w:id="515115319">
      <w:bodyDiv w:val="1"/>
      <w:marLeft w:val="0"/>
      <w:marRight w:val="0"/>
      <w:marTop w:val="0"/>
      <w:marBottom w:val="0"/>
      <w:divBdr>
        <w:top w:val="none" w:sz="0" w:space="0" w:color="auto"/>
        <w:left w:val="none" w:sz="0" w:space="0" w:color="auto"/>
        <w:bottom w:val="none" w:sz="0" w:space="0" w:color="auto"/>
        <w:right w:val="none" w:sz="0" w:space="0" w:color="auto"/>
      </w:divBdr>
    </w:div>
    <w:div w:id="567149318">
      <w:bodyDiv w:val="1"/>
      <w:marLeft w:val="0"/>
      <w:marRight w:val="0"/>
      <w:marTop w:val="0"/>
      <w:marBottom w:val="0"/>
      <w:divBdr>
        <w:top w:val="none" w:sz="0" w:space="0" w:color="auto"/>
        <w:left w:val="none" w:sz="0" w:space="0" w:color="auto"/>
        <w:bottom w:val="none" w:sz="0" w:space="0" w:color="auto"/>
        <w:right w:val="none" w:sz="0" w:space="0" w:color="auto"/>
      </w:divBdr>
    </w:div>
    <w:div w:id="657654816">
      <w:bodyDiv w:val="1"/>
      <w:marLeft w:val="0"/>
      <w:marRight w:val="0"/>
      <w:marTop w:val="0"/>
      <w:marBottom w:val="0"/>
      <w:divBdr>
        <w:top w:val="none" w:sz="0" w:space="0" w:color="auto"/>
        <w:left w:val="none" w:sz="0" w:space="0" w:color="auto"/>
        <w:bottom w:val="none" w:sz="0" w:space="0" w:color="auto"/>
        <w:right w:val="none" w:sz="0" w:space="0" w:color="auto"/>
      </w:divBdr>
    </w:div>
    <w:div w:id="815537250">
      <w:bodyDiv w:val="1"/>
      <w:marLeft w:val="0"/>
      <w:marRight w:val="0"/>
      <w:marTop w:val="0"/>
      <w:marBottom w:val="0"/>
      <w:divBdr>
        <w:top w:val="none" w:sz="0" w:space="0" w:color="auto"/>
        <w:left w:val="none" w:sz="0" w:space="0" w:color="auto"/>
        <w:bottom w:val="none" w:sz="0" w:space="0" w:color="auto"/>
        <w:right w:val="none" w:sz="0" w:space="0" w:color="auto"/>
      </w:divBdr>
    </w:div>
    <w:div w:id="867527710">
      <w:bodyDiv w:val="1"/>
      <w:marLeft w:val="0"/>
      <w:marRight w:val="0"/>
      <w:marTop w:val="0"/>
      <w:marBottom w:val="0"/>
      <w:divBdr>
        <w:top w:val="none" w:sz="0" w:space="0" w:color="auto"/>
        <w:left w:val="none" w:sz="0" w:space="0" w:color="auto"/>
        <w:bottom w:val="none" w:sz="0" w:space="0" w:color="auto"/>
        <w:right w:val="none" w:sz="0" w:space="0" w:color="auto"/>
      </w:divBdr>
    </w:div>
    <w:div w:id="952709377">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2822661">
      <w:bodyDiv w:val="1"/>
      <w:marLeft w:val="0"/>
      <w:marRight w:val="0"/>
      <w:marTop w:val="0"/>
      <w:marBottom w:val="0"/>
      <w:divBdr>
        <w:top w:val="none" w:sz="0" w:space="0" w:color="auto"/>
        <w:left w:val="none" w:sz="0" w:space="0" w:color="auto"/>
        <w:bottom w:val="none" w:sz="0" w:space="0" w:color="auto"/>
        <w:right w:val="none" w:sz="0" w:space="0" w:color="auto"/>
      </w:divBdr>
    </w:div>
    <w:div w:id="1132015557">
      <w:bodyDiv w:val="1"/>
      <w:marLeft w:val="0"/>
      <w:marRight w:val="0"/>
      <w:marTop w:val="0"/>
      <w:marBottom w:val="0"/>
      <w:divBdr>
        <w:top w:val="none" w:sz="0" w:space="0" w:color="auto"/>
        <w:left w:val="none" w:sz="0" w:space="0" w:color="auto"/>
        <w:bottom w:val="none" w:sz="0" w:space="0" w:color="auto"/>
        <w:right w:val="none" w:sz="0" w:space="0" w:color="auto"/>
      </w:divBdr>
    </w:div>
    <w:div w:id="1219626866">
      <w:bodyDiv w:val="1"/>
      <w:marLeft w:val="0"/>
      <w:marRight w:val="0"/>
      <w:marTop w:val="0"/>
      <w:marBottom w:val="0"/>
      <w:divBdr>
        <w:top w:val="none" w:sz="0" w:space="0" w:color="auto"/>
        <w:left w:val="none" w:sz="0" w:space="0" w:color="auto"/>
        <w:bottom w:val="none" w:sz="0" w:space="0" w:color="auto"/>
        <w:right w:val="none" w:sz="0" w:space="0" w:color="auto"/>
      </w:divBdr>
    </w:div>
    <w:div w:id="1235124026">
      <w:bodyDiv w:val="1"/>
      <w:marLeft w:val="0"/>
      <w:marRight w:val="0"/>
      <w:marTop w:val="0"/>
      <w:marBottom w:val="0"/>
      <w:divBdr>
        <w:top w:val="none" w:sz="0" w:space="0" w:color="auto"/>
        <w:left w:val="none" w:sz="0" w:space="0" w:color="auto"/>
        <w:bottom w:val="none" w:sz="0" w:space="0" w:color="auto"/>
        <w:right w:val="none" w:sz="0" w:space="0" w:color="auto"/>
      </w:divBdr>
    </w:div>
    <w:div w:id="1511989944">
      <w:bodyDiv w:val="1"/>
      <w:marLeft w:val="0"/>
      <w:marRight w:val="0"/>
      <w:marTop w:val="0"/>
      <w:marBottom w:val="0"/>
      <w:divBdr>
        <w:top w:val="none" w:sz="0" w:space="0" w:color="auto"/>
        <w:left w:val="none" w:sz="0" w:space="0" w:color="auto"/>
        <w:bottom w:val="none" w:sz="0" w:space="0" w:color="auto"/>
        <w:right w:val="none" w:sz="0" w:space="0" w:color="auto"/>
      </w:divBdr>
    </w:div>
    <w:div w:id="1608927339">
      <w:bodyDiv w:val="1"/>
      <w:marLeft w:val="0"/>
      <w:marRight w:val="0"/>
      <w:marTop w:val="0"/>
      <w:marBottom w:val="0"/>
      <w:divBdr>
        <w:top w:val="none" w:sz="0" w:space="0" w:color="auto"/>
        <w:left w:val="none" w:sz="0" w:space="0" w:color="auto"/>
        <w:bottom w:val="none" w:sz="0" w:space="0" w:color="auto"/>
        <w:right w:val="none" w:sz="0" w:space="0" w:color="auto"/>
      </w:divBdr>
    </w:div>
    <w:div w:id="1612668656">
      <w:bodyDiv w:val="1"/>
      <w:marLeft w:val="0"/>
      <w:marRight w:val="0"/>
      <w:marTop w:val="0"/>
      <w:marBottom w:val="0"/>
      <w:divBdr>
        <w:top w:val="none" w:sz="0" w:space="0" w:color="auto"/>
        <w:left w:val="none" w:sz="0" w:space="0" w:color="auto"/>
        <w:bottom w:val="none" w:sz="0" w:space="0" w:color="auto"/>
        <w:right w:val="none" w:sz="0" w:space="0" w:color="auto"/>
      </w:divBdr>
    </w:div>
    <w:div w:id="1649633189">
      <w:bodyDiv w:val="1"/>
      <w:marLeft w:val="0"/>
      <w:marRight w:val="0"/>
      <w:marTop w:val="0"/>
      <w:marBottom w:val="0"/>
      <w:divBdr>
        <w:top w:val="none" w:sz="0" w:space="0" w:color="auto"/>
        <w:left w:val="none" w:sz="0" w:space="0" w:color="auto"/>
        <w:bottom w:val="none" w:sz="0" w:space="0" w:color="auto"/>
        <w:right w:val="none" w:sz="0" w:space="0" w:color="auto"/>
      </w:divBdr>
    </w:div>
    <w:div w:id="1664822269">
      <w:bodyDiv w:val="1"/>
      <w:marLeft w:val="0"/>
      <w:marRight w:val="0"/>
      <w:marTop w:val="0"/>
      <w:marBottom w:val="0"/>
      <w:divBdr>
        <w:top w:val="none" w:sz="0" w:space="0" w:color="auto"/>
        <w:left w:val="none" w:sz="0" w:space="0" w:color="auto"/>
        <w:bottom w:val="none" w:sz="0" w:space="0" w:color="auto"/>
        <w:right w:val="none" w:sz="0" w:space="0" w:color="auto"/>
      </w:divBdr>
    </w:div>
    <w:div w:id="19150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t@niir.ru" TargetMode="External"/><Relationship Id="rId18" Type="http://schemas.openxmlformats.org/officeDocument/2006/relationships/hyperlink" Target="https://www.itu.int/md/meetingdoc.asp?lang=en&amp;parent=T22-TSAG-240729-TD-GEN-0639" TargetMode="External"/><Relationship Id="rId26" Type="http://schemas.openxmlformats.org/officeDocument/2006/relationships/hyperlink" Target="https://www.itu.int/md/meetingdoc.asp?lang=en&amp;parent=T22-TSAG-240729-TD-GEN-0610" TargetMode="External"/><Relationship Id="rId39" Type="http://schemas.openxmlformats.org/officeDocument/2006/relationships/hyperlink" Target="https://www.itu.int/md/meetingdoc.asp?lang=en&amp;parent=T22-TSAG-240729-TD-GEN-0611" TargetMode="External"/><Relationship Id="rId21" Type="http://schemas.openxmlformats.org/officeDocument/2006/relationships/hyperlink" Target="https://www.itu.int/md/meetingdoc.asp?lang=en&amp;parent=T22-TSAG-240729-TD-GEN-0621" TargetMode="External"/><Relationship Id="rId34" Type="http://schemas.openxmlformats.org/officeDocument/2006/relationships/hyperlink" Target="https://www.itu.int/md/meetingdoc.asp?lang=en&amp;parent=T22-TSAG-240729-TD-GEN-0496" TargetMode="External"/><Relationship Id="rId42" Type="http://schemas.openxmlformats.org/officeDocument/2006/relationships/hyperlink" Target="https://www.itu.int/md/meetingdoc.asp?lang=en&amp;parent=T22-TSAG-240729-TD-GEN-0518" TargetMode="External"/><Relationship Id="rId47" Type="http://schemas.openxmlformats.org/officeDocument/2006/relationships/hyperlink" Target="https://www.itu.int/md/meetingdoc.asp?lang=en&amp;parent=T22-TSAG-240729-TD-GEN-0603" TargetMode="External"/><Relationship Id="rId50" Type="http://schemas.openxmlformats.org/officeDocument/2006/relationships/hyperlink" Target="https://www.itu.int/md/meetingdoc.asp?lang=en&amp;parent=T22-TSAG-240729-TD-GEN-0612" TargetMode="External"/><Relationship Id="rId55" Type="http://schemas.openxmlformats.org/officeDocument/2006/relationships/hyperlink" Target="https://www.itu.int/md/meetingdoc.asp?lang=en&amp;parent=T22-TSAG-240729-TD-GEN-0622"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22-TSAG-240729-TD-GEN-0528" TargetMode="External"/><Relationship Id="rId29" Type="http://schemas.openxmlformats.org/officeDocument/2006/relationships/hyperlink" Target="https://www.itu.int/md/meetingdoc.asp?lang=en&amp;parent=T22-TSAG-240729-TD-GEN-0496" TargetMode="External"/><Relationship Id="rId11" Type="http://schemas.openxmlformats.org/officeDocument/2006/relationships/image" Target="media/image1.png"/><Relationship Id="rId24" Type="http://schemas.openxmlformats.org/officeDocument/2006/relationships/hyperlink" Target="https://www.itu.int/md/meetingdoc.asp?lang=en&amp;parent=T22-TSAG-240729-TD-GEN-0578" TargetMode="External"/><Relationship Id="rId32" Type="http://schemas.openxmlformats.org/officeDocument/2006/relationships/hyperlink" Target="http://www.itu.int/md/meetingdoc.asp?lang=en&amp;parent=T22-TSAG-240729-TD-GEN-0645" TargetMode="External"/><Relationship Id="rId37" Type="http://schemas.openxmlformats.org/officeDocument/2006/relationships/hyperlink" Target="https://www.itu.int/md/meetingdoc.asp?lang=en&amp;parent=T22-TSAG-240729-TD-GEN-0613" TargetMode="External"/><Relationship Id="rId40" Type="http://schemas.openxmlformats.org/officeDocument/2006/relationships/header" Target="header1.xml"/><Relationship Id="rId45" Type="http://schemas.openxmlformats.org/officeDocument/2006/relationships/hyperlink" Target="https://www.itu.int/md/meetingdoc.asp?lang=en&amp;parent=T22-TSAG-240729-TD-GEN-0578" TargetMode="External"/><Relationship Id="rId53" Type="http://schemas.openxmlformats.org/officeDocument/2006/relationships/hyperlink" Target="https://www.itu.int/md/meetingdoc.asp?lang=en&amp;parent=T22-TSAG-240729-TD-GEN-0620" TargetMode="External"/><Relationship Id="rId58" Type="http://schemas.openxmlformats.org/officeDocument/2006/relationships/hyperlink" Target="http://www.itu.int/md/meetingdoc.asp?lang=en&amp;parent=T22-TSAG-240729-TD-GEN-0643" TargetMode="External"/><Relationship Id="rId5" Type="http://schemas.openxmlformats.org/officeDocument/2006/relationships/numbering" Target="numbering.xml"/><Relationship Id="rId61" Type="http://schemas.openxmlformats.org/officeDocument/2006/relationships/hyperlink" Target="https://www.itu.int/md/T22-TSAG-C-0114/en" TargetMode="External"/><Relationship Id="rId19" Type="http://schemas.openxmlformats.org/officeDocument/2006/relationships/hyperlink" Target="https://www.itu.int/md/meetingdoc.asp?lang=en&amp;parent=T22-TSAG-240729-TD-GEN-058" TargetMode="External"/><Relationship Id="rId14" Type="http://schemas.openxmlformats.org/officeDocument/2006/relationships/hyperlink" Target="https://www.itu.int/md/meetingdoc.asp?lang=en&amp;parent=T22-TSAG-240729-TD-GEN-0518" TargetMode="External"/><Relationship Id="rId22" Type="http://schemas.openxmlformats.org/officeDocument/2006/relationships/hyperlink" Target="https://www.itu.int/md/meetingdoc.asp?lang=en&amp;parent=T22-TSAG-240729-TD-GEN-0622" TargetMode="External"/><Relationship Id="rId27" Type="http://schemas.openxmlformats.org/officeDocument/2006/relationships/hyperlink" Target="https://www.itu.int/md/meetingdoc.asp?lang=en&amp;parent=T22-TSAG-240729-TD-GEN-0496" TargetMode="External"/><Relationship Id="rId30" Type="http://schemas.openxmlformats.org/officeDocument/2006/relationships/hyperlink" Target="https://www.itu.int/md/meetingdoc.asp?lang=en&amp;parent=T22-TSAG-240729-TD-GEN-0633" TargetMode="External"/><Relationship Id="rId35" Type="http://schemas.openxmlformats.org/officeDocument/2006/relationships/hyperlink" Target="https://www.itu.int/md/meetingdoc.asp?lang=en&amp;parent=T22-TSAG-240729-TD-GEN-0612" TargetMode="External"/><Relationship Id="rId43" Type="http://schemas.openxmlformats.org/officeDocument/2006/relationships/hyperlink" Target="https://www.itu.int/md/meetingdoc.asp?lang=en&amp;parent=T22-TSAG-240729-TD-GEN-0519" TargetMode="External"/><Relationship Id="rId48" Type="http://schemas.openxmlformats.org/officeDocument/2006/relationships/hyperlink" Target="https://www.itu.int/md/meetingdoc.asp?lang=en&amp;parent=T22-TSAG-240729-TD-GEN-0610" TargetMode="External"/><Relationship Id="rId56" Type="http://schemas.openxmlformats.org/officeDocument/2006/relationships/hyperlink" Target="https://www.itu.int/md/meetingdoc.asp?lang=en&amp;parent=T22-TSAG-240729-TD-GEN-0633" TargetMode="External"/><Relationship Id="rId8" Type="http://schemas.openxmlformats.org/officeDocument/2006/relationships/webSettings" Target="webSettings.xml"/><Relationship Id="rId51" Type="http://schemas.openxmlformats.org/officeDocument/2006/relationships/hyperlink" Target="https://www.itu.int/md/meetingdoc.asp?lang=en&amp;parent=T22-TSAG-240729-TD-GEN-0613" TargetMode="External"/><Relationship Id="rId3" Type="http://schemas.openxmlformats.org/officeDocument/2006/relationships/customXml" Target="../customXml/item3.xml"/><Relationship Id="rId12" Type="http://schemas.openxmlformats.org/officeDocument/2006/relationships/hyperlink" Target="mailto:samuel.agyekum@nca.org.gh" TargetMode="External"/><Relationship Id="rId17" Type="http://schemas.openxmlformats.org/officeDocument/2006/relationships/hyperlink" Target="https://www.itu.int/md/T22-TSAG-C-0114/en" TargetMode="External"/><Relationship Id="rId25" Type="http://schemas.openxmlformats.org/officeDocument/2006/relationships/hyperlink" Target="https://www.itu.int/md/meetingdoc.asp?lang=en&amp;parent=T22-TSAG-240729-TD-GEN-0496" TargetMode="External"/><Relationship Id="rId33" Type="http://schemas.openxmlformats.org/officeDocument/2006/relationships/hyperlink" Target="https://www.itu.int/md/meetingdoc.asp?lang=en&amp;parent=T22-TSAG-240729-TD-GEN-0496" TargetMode="External"/><Relationship Id="rId38" Type="http://schemas.openxmlformats.org/officeDocument/2006/relationships/hyperlink" Target="https://www.itu.int/md/meetingdoc.asp?lang=en&amp;parent=T22-TSAG-240729-TD-GEN-0614" TargetMode="External"/><Relationship Id="rId46" Type="http://schemas.openxmlformats.org/officeDocument/2006/relationships/hyperlink" Target="https://www.itu.int/md/meetingdoc.asp?lang=en&amp;parent=T22-TSAG-240729-TD-GEN-058" TargetMode="External"/><Relationship Id="rId59" Type="http://schemas.openxmlformats.org/officeDocument/2006/relationships/hyperlink" Target="http://www.itu.int/md/meetingdoc.asp?lang=en&amp;parent=T22-TSAG-240729-TD-GEN-0645" TargetMode="External"/><Relationship Id="rId20" Type="http://schemas.openxmlformats.org/officeDocument/2006/relationships/hyperlink" Target="https://www.itu.int/md/meetingdoc.asp?lang=en&amp;parent=T22-TSAG-240729-TD-GEN-0603" TargetMode="External"/><Relationship Id="rId41" Type="http://schemas.openxmlformats.org/officeDocument/2006/relationships/hyperlink" Target="https://www.itu.int/md/meetingdoc.asp?lang=en&amp;parent=T22-TSAG-240729-TD-GEN-0496" TargetMode="External"/><Relationship Id="rId54" Type="http://schemas.openxmlformats.org/officeDocument/2006/relationships/hyperlink" Target="https://www.itu.int/md/meetingdoc.asp?lang=en&amp;parent=T22-TSAG-240729-TD-GEN-062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meetingdoc.asp?lang=en&amp;parent=T22-TSAG-240729-TD-GEN-0518" TargetMode="External"/><Relationship Id="rId23" Type="http://schemas.openxmlformats.org/officeDocument/2006/relationships/hyperlink" Target="http://www.itu.int/md/meetingdoc.asp?lang=en&amp;parent=T22-TSAG-240729-TD-GEN-0643" TargetMode="External"/><Relationship Id="rId28" Type="http://schemas.openxmlformats.org/officeDocument/2006/relationships/hyperlink" Target="https://www.itu.int/md/meetingdoc.asp?lang=en&amp;parent=T22-TSAG-240729-TD-GEN-0620" TargetMode="External"/><Relationship Id="rId36" Type="http://schemas.openxmlformats.org/officeDocument/2006/relationships/hyperlink" Target="http://www.itu.int/md/meetingdoc.asp?lang=en&amp;parent=T22-TSAG-C-0094" TargetMode="External"/><Relationship Id="rId49" Type="http://schemas.openxmlformats.org/officeDocument/2006/relationships/hyperlink" Target="https://www.itu.int/md/meetingdoc.asp?lang=en&amp;parent=T22-TSAG-240729-TD-GEN-0611" TargetMode="External"/><Relationship Id="rId57" Type="http://schemas.openxmlformats.org/officeDocument/2006/relationships/hyperlink" Target="https://www.itu.int/md/meetingdoc.asp?lang=en&amp;parent=T22-TSAG-240729-TD-GEN-0639" TargetMode="External"/><Relationship Id="rId10" Type="http://schemas.openxmlformats.org/officeDocument/2006/relationships/endnotes" Target="endnotes.xml"/><Relationship Id="rId31" Type="http://schemas.openxmlformats.org/officeDocument/2006/relationships/hyperlink" Target="https://www.itu.int/md/meetingdoc.asp?lang=en&amp;parent=T22-TSAG-240729-TD-GEN-0496" TargetMode="External"/><Relationship Id="rId44" Type="http://schemas.openxmlformats.org/officeDocument/2006/relationships/hyperlink" Target="https://www.itu.int/md/meetingdoc.asp?lang=en&amp;parent=T22-TSAG-240729-TD-GEN-0528" TargetMode="External"/><Relationship Id="rId52" Type="http://schemas.openxmlformats.org/officeDocument/2006/relationships/hyperlink" Target="https://www.itu.int/md/meetingdoc.asp?lang=en&amp;parent=T22-TSAG-240729-TD-GEN-0614" TargetMode="External"/><Relationship Id="rId60" Type="http://schemas.openxmlformats.org/officeDocument/2006/relationships/hyperlink" Target="http://www.itu.int/md/meetingdoc.asp?lang=en&amp;parent=T22-TSAG-C-0094"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39D2C-5FF6-40E7-BC4E-6F0874DBE0FC}">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Basic_Document.dotx</Template>
  <TotalTime>8</TotalTime>
  <Pages>7</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Progress report from interim TSAG RG-IEM meetings (July 2023 to December 2023)</vt:lpstr>
    </vt:vector>
  </TitlesOfParts>
  <Manager>ITU-T</Manager>
  <Company>International Telecommunication Union (ITU)</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from interim TSAG RG-IEM meetings (July 2023 to December 2023)</dc:title>
  <dc:subject/>
  <dc:creator>Rapporteur, RG-IEM</dc:creator>
  <cp:keywords/>
  <dc:description>TSAG-TDnnn  For: Geneva, 22 - 26 January 2024_x000d_Document date: _x000d_Saved by ITU51014243 at 16:19:17 on 03/01/2024</dc:description>
  <cp:lastModifiedBy>Al-Mnini, Lara</cp:lastModifiedBy>
  <cp:revision>4</cp:revision>
  <cp:lastPrinted>2016-12-23T12:52:00Z</cp:lastPrinted>
  <dcterms:created xsi:type="dcterms:W3CDTF">2024-07-29T08:08:00Z</dcterms:created>
  <dcterms:modified xsi:type="dcterms:W3CDTF">2024-07-29T08:10:00Z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TSAG-TDnnn</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22 - 26 January 2024</vt:lpwstr>
  </property>
  <property fmtid="{D5CDD505-2E9C-101B-9397-08002B2CF9AE}" pid="8" name="Docauthor">
    <vt:lpwstr>Rapporteur, RG-IEM</vt:lpwstr>
  </property>
</Properties>
</file>