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1D9C2DBD" w:rsidR="005A64A7" w:rsidRPr="001B65AF" w:rsidRDefault="005A64A7" w:rsidP="005A64A7">
            <w:pPr>
              <w:pStyle w:val="Docnumber"/>
              <w:rPr>
                <w:rFonts w:eastAsia="MS Mincho"/>
                <w:highlight w:val="yellow"/>
                <w:lang w:eastAsia="ja-JP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</w:t>
            </w:r>
            <w:r w:rsidR="002673C8">
              <w:t>5</w:t>
            </w:r>
            <w:r w:rsidR="001B65AF">
              <w:rPr>
                <w:rFonts w:eastAsia="MS Mincho" w:hint="eastAsia"/>
                <w:lang w:eastAsia="ja-JP"/>
              </w:rPr>
              <w:t>14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653A9583" w:rsidR="005A64A7" w:rsidRPr="001B65AF" w:rsidRDefault="001B0B52" w:rsidP="002534C9">
            <w:pPr>
              <w:pStyle w:val="TSBHeaderQuestion"/>
              <w:rPr>
                <w:rFonts w:eastAsia="MS Mincho"/>
                <w:highlight w:val="yellow"/>
              </w:rPr>
            </w:pPr>
            <w:r>
              <w:t>RG-</w:t>
            </w:r>
            <w:r w:rsidR="001B65AF">
              <w:rPr>
                <w:rFonts w:eastAsia="MS Mincho" w:hint="eastAsia"/>
              </w:rPr>
              <w:t>SOP</w:t>
            </w:r>
          </w:p>
        </w:tc>
        <w:tc>
          <w:tcPr>
            <w:tcW w:w="4395" w:type="dxa"/>
            <w:gridSpan w:val="2"/>
          </w:tcPr>
          <w:p w14:paraId="50A299EF" w14:textId="7E2AEFF1" w:rsidR="005A64A7" w:rsidRPr="0037415F" w:rsidRDefault="001B0B52" w:rsidP="0081064E">
            <w:pPr>
              <w:pStyle w:val="VenueDate"/>
            </w:pPr>
            <w:r w:rsidRPr="00B738F8">
              <w:t xml:space="preserve">Geneva, </w:t>
            </w:r>
            <w:r w:rsidR="002673C8" w:rsidRPr="002673C8">
              <w:t>29 July - 2 August 2024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588CE3A1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 xml:space="preserve">Rapporteur, TSAG </w:t>
            </w:r>
            <w:r w:rsidR="00491B69">
              <w:rPr>
                <w:rFonts w:eastAsia="MS Mincho" w:hint="eastAsia"/>
              </w:rPr>
              <w:t>RG-SOP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5D48069" w:rsidR="005A64A7" w:rsidRPr="00FA2E6D" w:rsidRDefault="00491B69" w:rsidP="00054813">
            <w:pPr>
              <w:pStyle w:val="TSBHeaderTitle"/>
              <w:rPr>
                <w:highlight w:val="yellow"/>
              </w:rPr>
            </w:pPr>
            <w:r w:rsidRPr="00491B69">
              <w:t>Draft agenda for RG-SOP</w:t>
            </w:r>
          </w:p>
        </w:tc>
      </w:tr>
      <w:bookmarkEnd w:id="2"/>
      <w:bookmarkEnd w:id="7"/>
      <w:tr w:rsidR="006D78DC" w:rsidRPr="0008453D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40E4963C" w:rsidR="006D78DC" w:rsidRPr="00350298" w:rsidRDefault="00491B69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491B69">
              <w:rPr>
                <w:rFonts w:asciiTheme="majorBidi" w:hAnsiTheme="majorBidi" w:cstheme="majorBidi"/>
                <w:bCs/>
                <w:lang w:val="fr-FR"/>
              </w:rPr>
              <w:t>Víctor Manuel Martínez Vanegas</w:t>
            </w:r>
          </w:p>
          <w:p w14:paraId="3C0D730F" w14:textId="7D0CD42E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</w:t>
            </w:r>
            <w:r w:rsidR="00491B69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r w:rsidR="00491B69"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491B69" w:rsidRPr="00491B69">
              <w:rPr>
                <w:lang w:val="fr-FR"/>
              </w:rPr>
              <w:t>Mexico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B03EBFA" w14:textId="53E8C61D" w:rsidR="006D78DC" w:rsidRPr="0008453D" w:rsidRDefault="00491B69" w:rsidP="00491B69">
            <w:pPr>
              <w:tabs>
                <w:tab w:val="left" w:pos="794"/>
              </w:tabs>
              <w:rPr>
                <w:lang w:val="fr-FR"/>
              </w:rPr>
            </w:pPr>
            <w:r w:rsidRPr="0008453D">
              <w:rPr>
                <w:rFonts w:asciiTheme="majorBidi" w:hAnsiTheme="majorBidi" w:cstheme="majorBidi"/>
                <w:bCs/>
                <w:lang w:val="fr-FR"/>
              </w:rPr>
              <w:t>E-mail:    </w:t>
            </w:r>
            <w:hyperlink r:id="rId12" w:history="1">
              <w:r w:rsidR="00DB01E4" w:rsidRPr="0008453D">
                <w:rPr>
                  <w:rStyle w:val="Hyperlink"/>
                  <w:rFonts w:asciiTheme="majorBidi" w:hAnsiTheme="majorBidi" w:cstheme="majorBidi"/>
                  <w:bCs/>
                  <w:lang w:val="fr-FR"/>
                </w:rPr>
                <w:t>victor.martinezv@ift.org.mx</w:t>
              </w:r>
            </w:hyperlink>
            <w:r w:rsidR="00DB01E4" w:rsidRPr="0008453D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</w:p>
        </w:tc>
      </w:tr>
      <w:tr w:rsidR="001B0B52" w:rsidRPr="0008453D" w14:paraId="0A6D20E1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6495D0" w14:textId="77777777" w:rsidR="001B0B52" w:rsidRPr="2149A48D" w:rsidRDefault="001B0B52" w:rsidP="00013C6C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D43AC8" w14:textId="638503E3" w:rsidR="001B0B52" w:rsidRPr="00491B69" w:rsidRDefault="00491B69" w:rsidP="00013C6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491B69">
              <w:rPr>
                <w:rFonts w:asciiTheme="majorBidi" w:hAnsiTheme="majorBidi" w:cstheme="majorBidi"/>
                <w:bCs/>
                <w:lang w:val="fr-FR"/>
              </w:rPr>
              <w:t>Bruce Gracie</w:t>
            </w:r>
            <w:r w:rsidR="001B0B52"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 xml:space="preserve">Associate Rapporteur, </w:t>
            </w:r>
            <w:r>
              <w:rPr>
                <w:rFonts w:asciiTheme="majorBidi" w:hAnsiTheme="majorBidi" w:cstheme="majorBidi"/>
                <w:bCs/>
                <w:lang w:val="fr-FR"/>
              </w:rPr>
              <w:t xml:space="preserve">TSAG 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="001B0B52"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5DFEBFD" w14:textId="7FEB0835" w:rsidR="001B0B52" w:rsidRPr="001B0B52" w:rsidRDefault="001B0B52" w:rsidP="001B0B52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3" w:history="1">
              <w:r w:rsidR="00DB01E4"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bruce.gracie@ericsson.com</w:t>
              </w:r>
            </w:hyperlink>
            <w:r w:rsidR="00DB01E4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08453D" w14:paraId="412A8FEA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0786E1" w14:textId="58D796D4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CE2F3E" w14:textId="61C23102" w:rsidR="00DB01E4" w:rsidRPr="00DB01E4" w:rsidRDefault="00DB01E4" w:rsidP="00DB01E4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DB01E4">
              <w:rPr>
                <w:rFonts w:asciiTheme="majorBidi" w:hAnsiTheme="majorBidi" w:cstheme="majorBidi"/>
                <w:bCs/>
                <w:lang w:val="fr-FR"/>
              </w:rPr>
              <w:t>Dao Tian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br/>
              <w:t xml:space="preserve">Associate Rapporteur, </w:t>
            </w:r>
            <w:r>
              <w:rPr>
                <w:rFonts w:asciiTheme="majorBidi" w:hAnsiTheme="majorBidi" w:cstheme="majorBidi"/>
                <w:bCs/>
                <w:lang w:val="fr-FR"/>
              </w:rPr>
              <w:t xml:space="preserve">TSAG 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DB01E4">
              <w:rPr>
                <w:rFonts w:asciiTheme="majorBidi" w:hAnsiTheme="majorBidi" w:cstheme="majorBidi"/>
                <w:bCs/>
                <w:lang w:val="fr-FR"/>
              </w:rPr>
              <w:t>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DF73EA1" w14:textId="71DF0C70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4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tian.dao@zte.com.cn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08453D" w14:paraId="4ED5E018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8A59C9" w14:textId="777E5C52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A363F6" w14:textId="45A89B8B" w:rsidR="00DB01E4" w:rsidRPr="00DB01E4" w:rsidRDefault="00DB01E4" w:rsidP="00DB01E4">
            <w:pPr>
              <w:rPr>
                <w:rFonts w:asciiTheme="majorBidi" w:hAnsiTheme="majorBidi" w:cstheme="majorBidi"/>
                <w:bCs/>
              </w:rPr>
            </w:pPr>
            <w:r w:rsidRPr="00DB01E4">
              <w:rPr>
                <w:rFonts w:asciiTheme="majorBidi" w:hAnsiTheme="majorBidi" w:cstheme="majorBidi"/>
                <w:bCs/>
              </w:rPr>
              <w:t>Hugues Dépoisier</w:t>
            </w:r>
            <w:r w:rsidRPr="00DB01E4">
              <w:rPr>
                <w:rFonts w:asciiTheme="majorBidi" w:hAnsiTheme="majorBidi" w:cstheme="majorBidi"/>
                <w:bCs/>
              </w:rPr>
              <w:br/>
              <w:t>Counsellor, TSAG RG-SOP</w:t>
            </w:r>
            <w:r w:rsidRPr="00DB01E4">
              <w:rPr>
                <w:rFonts w:asciiTheme="majorBidi" w:hAnsiTheme="majorBidi" w:cstheme="majorBidi"/>
                <w:bCs/>
              </w:rPr>
              <w:br/>
              <w:t>ITU/SG/FRMD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3EBC98" w14:textId="7063F0BF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5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hugues.depoisier@itu.int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08453D" w14:paraId="56C0E366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E238F5" w14:textId="2B397324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DAFC075" w14:textId="06324F35" w:rsidR="00DB01E4" w:rsidRPr="00DB01E4" w:rsidRDefault="00DB01E4" w:rsidP="00DB01E4">
            <w:pPr>
              <w:rPr>
                <w:rFonts w:asciiTheme="majorBidi" w:hAnsiTheme="majorBidi" w:cstheme="majorBidi"/>
                <w:bCs/>
              </w:rPr>
            </w:pPr>
            <w:r w:rsidRPr="00DB01E4">
              <w:rPr>
                <w:rFonts w:asciiTheme="majorBidi" w:hAnsiTheme="majorBidi" w:cstheme="majorBidi"/>
                <w:bCs/>
              </w:rPr>
              <w:t>Kaoru Mizuno</w:t>
            </w:r>
            <w:r w:rsidRPr="00DB01E4">
              <w:rPr>
                <w:rFonts w:asciiTheme="majorBidi" w:hAnsiTheme="majorBidi" w:cstheme="majorBidi"/>
                <w:bCs/>
              </w:rPr>
              <w:br/>
              <w:t>Counsellor, TSAG RG-SOP</w:t>
            </w:r>
            <w:r w:rsidRPr="00DB01E4">
              <w:rPr>
                <w:rFonts w:asciiTheme="majorBidi" w:hAnsiTheme="majorBidi" w:cstheme="majorBidi"/>
                <w:bCs/>
              </w:rPr>
              <w:br/>
              <w:t>ITU/</w:t>
            </w:r>
            <w:r>
              <w:rPr>
                <w:rFonts w:asciiTheme="majorBidi" w:hAnsiTheme="majorBidi" w:cstheme="majorBidi"/>
                <w:bCs/>
              </w:rPr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A771DD9" w14:textId="25D2085F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6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kaoru.mizuno@itu.int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5C06F0AD" w14:textId="77777777" w:rsidR="005A64A7" w:rsidRPr="00552A29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493E0AFD" w:rsidR="005A64A7" w:rsidRPr="00165942" w:rsidRDefault="00DB01E4" w:rsidP="00052350">
            <w:pPr>
              <w:pStyle w:val="TSBHeaderSummary"/>
              <w:rPr>
                <w:highlight w:val="yellow"/>
              </w:rPr>
            </w:pPr>
            <w:r w:rsidRPr="00DB01E4">
              <w:t>This TD provides the draft agenda for the RG-SOP session during the TSAG meeting (Geneva, 29 July – 2 August 2024).</w:t>
            </w:r>
          </w:p>
        </w:tc>
      </w:tr>
    </w:tbl>
    <w:p w14:paraId="0257A9D7" w14:textId="77777777" w:rsidR="00CF5AAC" w:rsidRDefault="00CF5AAC" w:rsidP="00CF5AAC"/>
    <w:p w14:paraId="7AD08877" w14:textId="77777777" w:rsidR="009D0CC4" w:rsidRDefault="009D0CC4" w:rsidP="009D0CC4">
      <w:pPr>
        <w:rPr>
          <w:rFonts w:eastAsia="MS Mincho"/>
        </w:rPr>
      </w:pPr>
      <w:r>
        <w:rPr>
          <w:rFonts w:eastAsia="MS Mincho" w:hint="eastAsia"/>
          <w:b/>
          <w:bCs/>
        </w:rPr>
        <w:t xml:space="preserve">Action required: </w:t>
      </w:r>
      <w:r w:rsidRPr="00CF7B24">
        <w:rPr>
          <w:rFonts w:eastAsia="MS Mincho" w:hint="eastAsia"/>
        </w:rPr>
        <w:t>RG-SOP is invited to adopt this agenda</w:t>
      </w:r>
    </w:p>
    <w:p w14:paraId="2D1036B1" w14:textId="77777777" w:rsidR="009D0CC4" w:rsidRDefault="009D0CC4" w:rsidP="009D0CC4">
      <w:pPr>
        <w:rPr>
          <w:rFonts w:eastAsia="MS Mincho"/>
        </w:rPr>
      </w:pPr>
    </w:p>
    <w:p w14:paraId="620EE8B5" w14:textId="77777777" w:rsidR="009D0CC4" w:rsidRPr="008450FD" w:rsidRDefault="009D0CC4" w:rsidP="009D0CC4">
      <w:pPr>
        <w:spacing w:before="0"/>
        <w:rPr>
          <w:rFonts w:asciiTheme="majorBidi" w:hAnsiTheme="majorBidi" w:cstheme="majorBidi"/>
          <w:i/>
          <w:iCs/>
        </w:rPr>
      </w:pPr>
      <w:r w:rsidRPr="008450FD">
        <w:rPr>
          <w:rFonts w:asciiTheme="majorBidi" w:hAnsiTheme="majorBidi" w:cstheme="majorBidi"/>
          <w:i/>
          <w:iCs/>
        </w:rPr>
        <w:t>Note: For the sake of time, unless otherwise requested, documents between parentheses are not expected to be introduced.</w:t>
      </w:r>
    </w:p>
    <w:p w14:paraId="710261BC" w14:textId="77777777" w:rsidR="009D0CC4" w:rsidRDefault="009D0CC4" w:rsidP="009D0CC4">
      <w:pPr>
        <w:jc w:val="center"/>
        <w:rPr>
          <w:rFonts w:eastAsia="MS Mincho"/>
          <w:b/>
          <w:bCs/>
        </w:rPr>
      </w:pPr>
      <w:r w:rsidRPr="008450FD">
        <w:rPr>
          <w:rFonts w:eastAsia="MS Mincho" w:hint="eastAsia"/>
          <w:b/>
          <w:bCs/>
        </w:rPr>
        <w:t>Agenda</w:t>
      </w:r>
    </w:p>
    <w:p w14:paraId="036C5E6A" w14:textId="77777777" w:rsidR="009D0CC4" w:rsidRDefault="009D0CC4" w:rsidP="009D0CC4">
      <w:pPr>
        <w:rPr>
          <w:rFonts w:eastAsia="MS Mincho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189"/>
        <w:gridCol w:w="602"/>
        <w:gridCol w:w="2354"/>
        <w:gridCol w:w="1463"/>
        <w:gridCol w:w="4015"/>
      </w:tblGrid>
      <w:tr w:rsidR="005D4963" w:rsidRPr="00FD2E2D" w14:paraId="0DA12234" w14:textId="77777777" w:rsidTr="00FD2E2D">
        <w:trPr>
          <w:trHeight w:val="20"/>
          <w:tblHeader/>
        </w:trPr>
        <w:tc>
          <w:tcPr>
            <w:tcW w:w="618" w:type="pct"/>
          </w:tcPr>
          <w:p w14:paraId="6F6EB862" w14:textId="77777777" w:rsidR="009D0CC4" w:rsidRPr="006950A1" w:rsidRDefault="009D0CC4" w:rsidP="00C524E9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Timing</w:t>
            </w:r>
          </w:p>
        </w:tc>
        <w:tc>
          <w:tcPr>
            <w:tcW w:w="313" w:type="pct"/>
          </w:tcPr>
          <w:p w14:paraId="05A48A6E" w14:textId="77777777" w:rsidR="009D0CC4" w:rsidRPr="006950A1" w:rsidRDefault="009D0CC4" w:rsidP="00C524E9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#</w:t>
            </w:r>
          </w:p>
        </w:tc>
        <w:tc>
          <w:tcPr>
            <w:tcW w:w="1223" w:type="pct"/>
          </w:tcPr>
          <w:p w14:paraId="145F5722" w14:textId="77777777" w:rsidR="009D0CC4" w:rsidRPr="006950A1" w:rsidRDefault="009D0CC4" w:rsidP="00C524E9">
            <w:pPr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Agenda Item</w:t>
            </w:r>
          </w:p>
        </w:tc>
        <w:tc>
          <w:tcPr>
            <w:tcW w:w="760" w:type="pct"/>
          </w:tcPr>
          <w:p w14:paraId="289E7D88" w14:textId="77777777" w:rsidR="009D0CC4" w:rsidRPr="006950A1" w:rsidRDefault="009D0CC4" w:rsidP="00C524E9">
            <w:pPr>
              <w:spacing w:before="40" w:after="40"/>
              <w:jc w:val="center"/>
              <w:rPr>
                <w:rFonts w:eastAsia="SimSun"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Docs</w:t>
            </w:r>
          </w:p>
        </w:tc>
        <w:tc>
          <w:tcPr>
            <w:tcW w:w="2086" w:type="pct"/>
          </w:tcPr>
          <w:p w14:paraId="63429D80" w14:textId="77777777" w:rsidR="009D0CC4" w:rsidRPr="006950A1" w:rsidRDefault="009D0CC4" w:rsidP="00C524E9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Summary and Proposal</w:t>
            </w:r>
          </w:p>
        </w:tc>
      </w:tr>
      <w:tr w:rsidR="009D0CC4" w:rsidRPr="00FD2E2D" w14:paraId="22C49F48" w14:textId="77777777" w:rsidTr="00FD2E2D">
        <w:trPr>
          <w:trHeight w:val="20"/>
        </w:trPr>
        <w:tc>
          <w:tcPr>
            <w:tcW w:w="618" w:type="pct"/>
            <w:tcBorders>
              <w:bottom w:val="single" w:sz="12" w:space="0" w:color="auto"/>
            </w:tcBorders>
          </w:tcPr>
          <w:p w14:paraId="79A9CB2D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 xml:space="preserve">Thursday, 1 August </w:t>
            </w:r>
          </w:p>
          <w:p w14:paraId="01E47696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14:30 - 15:45 hours Geneva time</w:t>
            </w:r>
          </w:p>
        </w:tc>
        <w:tc>
          <w:tcPr>
            <w:tcW w:w="313" w:type="pct"/>
            <w:tcBorders>
              <w:bottom w:val="single" w:sz="12" w:space="0" w:color="auto"/>
            </w:tcBorders>
          </w:tcPr>
          <w:p w14:paraId="34A60813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069" w:type="pct"/>
            <w:gridSpan w:val="3"/>
          </w:tcPr>
          <w:p w14:paraId="6090817E" w14:textId="77777777" w:rsidR="009D0CC4" w:rsidRPr="006950A1" w:rsidRDefault="009D0CC4" w:rsidP="00C524E9">
            <w:pPr>
              <w:spacing w:before="40" w:after="40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TSAG Rapporteur Group on Strategic and Operational Planning (RG-SOP)</w:t>
            </w:r>
          </w:p>
        </w:tc>
      </w:tr>
      <w:tr w:rsidR="009D0CC4" w:rsidRPr="00FD2E2D" w14:paraId="044CB176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1F6532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14:30 hours</w:t>
            </w:r>
          </w:p>
        </w:tc>
        <w:tc>
          <w:tcPr>
            <w:tcW w:w="31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7A196A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1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2DC0DC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b/>
                <w:sz w:val="22"/>
                <w:szCs w:val="22"/>
              </w:rPr>
              <w:t>Opening and welcome</w:t>
            </w:r>
          </w:p>
        </w:tc>
      </w:tr>
      <w:tr w:rsidR="005D4963" w:rsidRPr="00FD2E2D" w14:paraId="4B59F55D" w14:textId="77777777" w:rsidTr="00FD2E2D">
        <w:trPr>
          <w:trHeight w:val="20"/>
        </w:trPr>
        <w:tc>
          <w:tcPr>
            <w:tcW w:w="618" w:type="pct"/>
          </w:tcPr>
          <w:p w14:paraId="0D40A0CF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0365EDBC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1.1</w:t>
            </w:r>
          </w:p>
        </w:tc>
        <w:tc>
          <w:tcPr>
            <w:tcW w:w="1223" w:type="pct"/>
          </w:tcPr>
          <w:p w14:paraId="785DF22D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6950A1">
              <w:rPr>
                <w:bCs/>
                <w:sz w:val="22"/>
                <w:szCs w:val="22"/>
                <w:lang w:val="fr-FR"/>
              </w:rPr>
              <w:t>Rapporteur, RG-SOP: draft agenda</w:t>
            </w:r>
          </w:p>
        </w:tc>
        <w:tc>
          <w:tcPr>
            <w:tcW w:w="760" w:type="pct"/>
          </w:tcPr>
          <w:p w14:paraId="4720A0FB" w14:textId="7A9BE300" w:rsidR="009D0CC4" w:rsidRPr="006950A1" w:rsidRDefault="0008453D" w:rsidP="00C524E9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fr-FR"/>
              </w:rPr>
            </w:pPr>
            <w:hyperlink r:id="rId17" w:history="1">
              <w:r w:rsidR="00922907" w:rsidRPr="006950A1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2086" w:type="pct"/>
          </w:tcPr>
          <w:p w14:paraId="49CCA81B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adopt.</w:t>
            </w:r>
          </w:p>
        </w:tc>
      </w:tr>
      <w:tr w:rsidR="005D4963" w:rsidRPr="00FD2E2D" w14:paraId="5D496D5D" w14:textId="77777777" w:rsidTr="00FD2E2D">
        <w:trPr>
          <w:trHeight w:val="20"/>
        </w:trPr>
        <w:tc>
          <w:tcPr>
            <w:tcW w:w="618" w:type="pct"/>
          </w:tcPr>
          <w:p w14:paraId="5526DDA8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4F124CF3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1.2</w:t>
            </w:r>
          </w:p>
        </w:tc>
        <w:tc>
          <w:tcPr>
            <w:tcW w:w="1223" w:type="pct"/>
          </w:tcPr>
          <w:p w14:paraId="0C1ED4BB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6950A1">
              <w:rPr>
                <w:bCs/>
                <w:sz w:val="22"/>
                <w:szCs w:val="22"/>
                <w:lang w:val="fr-FR"/>
              </w:rPr>
              <w:t>Documentation</w:t>
            </w:r>
          </w:p>
        </w:tc>
        <w:tc>
          <w:tcPr>
            <w:tcW w:w="760" w:type="pct"/>
          </w:tcPr>
          <w:p w14:paraId="15D3C43B" w14:textId="77777777" w:rsidR="009D0CC4" w:rsidRPr="006950A1" w:rsidRDefault="009D0CC4" w:rsidP="00C524E9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950A1">
              <w:rPr>
                <w:sz w:val="22"/>
                <w:szCs w:val="22"/>
              </w:rPr>
              <w:t>(</w:t>
            </w:r>
            <w:hyperlink w:anchor="AnnexA" w:history="1">
              <w:r w:rsidRPr="006950A1">
                <w:rPr>
                  <w:rStyle w:val="Hyperlink"/>
                  <w:bCs/>
                  <w:sz w:val="22"/>
                  <w:szCs w:val="22"/>
                </w:rPr>
                <w:t>Annex A</w:t>
              </w:r>
            </w:hyperlink>
            <w:r w:rsidRPr="006950A1">
              <w:rPr>
                <w:rStyle w:val="Hyperlink"/>
                <w:bCs/>
                <w:sz w:val="22"/>
                <w:szCs w:val="22"/>
              </w:rPr>
              <w:t>)</w:t>
            </w:r>
          </w:p>
        </w:tc>
        <w:tc>
          <w:tcPr>
            <w:tcW w:w="2086" w:type="pct"/>
          </w:tcPr>
          <w:p w14:paraId="781BCB0B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</w:p>
        </w:tc>
      </w:tr>
      <w:tr w:rsidR="005D4963" w:rsidRPr="00FD2E2D" w14:paraId="41DF4976" w14:textId="77777777" w:rsidTr="00FD2E2D">
        <w:trPr>
          <w:trHeight w:val="20"/>
        </w:trPr>
        <w:tc>
          <w:tcPr>
            <w:tcW w:w="618" w:type="pct"/>
          </w:tcPr>
          <w:p w14:paraId="64F5791A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3833BF00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1.3</w:t>
            </w:r>
          </w:p>
        </w:tc>
        <w:tc>
          <w:tcPr>
            <w:tcW w:w="1223" w:type="pct"/>
          </w:tcPr>
          <w:p w14:paraId="343333B3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6950A1">
              <w:rPr>
                <w:bCs/>
                <w:sz w:val="22"/>
                <w:szCs w:val="22"/>
              </w:rPr>
              <w:t>Rapporteur, RG-SOP:</w:t>
            </w:r>
          </w:p>
          <w:p w14:paraId="2B53258F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6950A1">
              <w:rPr>
                <w:bCs/>
                <w:sz w:val="22"/>
                <w:szCs w:val="22"/>
              </w:rPr>
              <w:t>ToR of TSAG RG-SOP</w:t>
            </w:r>
          </w:p>
        </w:tc>
        <w:tc>
          <w:tcPr>
            <w:tcW w:w="760" w:type="pct"/>
          </w:tcPr>
          <w:p w14:paraId="2FD49606" w14:textId="77777777" w:rsidR="009D0CC4" w:rsidRPr="006950A1" w:rsidRDefault="009D0CC4" w:rsidP="00C524E9">
            <w:pPr>
              <w:jc w:val="center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(</w:t>
            </w:r>
            <w:hyperlink w:anchor="AnnexB" w:history="1">
              <w:r w:rsidRPr="006950A1">
                <w:rPr>
                  <w:rStyle w:val="Hyperlink"/>
                  <w:bCs/>
                  <w:sz w:val="22"/>
                  <w:szCs w:val="22"/>
                  <w:lang w:eastAsia="zh-CN"/>
                </w:rPr>
                <w:t>Annex</w:t>
              </w:r>
              <w:r w:rsidRPr="006950A1">
                <w:rPr>
                  <w:rStyle w:val="Hyperlink"/>
                  <w:sz w:val="22"/>
                  <w:szCs w:val="22"/>
                </w:rPr>
                <w:t xml:space="preserve"> B</w:t>
              </w:r>
            </w:hyperlink>
            <w:r w:rsidRPr="006950A1">
              <w:rPr>
                <w:sz w:val="22"/>
                <w:szCs w:val="22"/>
              </w:rPr>
              <w:t>)</w:t>
            </w:r>
          </w:p>
        </w:tc>
        <w:tc>
          <w:tcPr>
            <w:tcW w:w="2086" w:type="pct"/>
          </w:tcPr>
          <w:p w14:paraId="098C2B11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</w:p>
          <w:p w14:paraId="615CD835" w14:textId="60FEB37E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 xml:space="preserve">Reference: Annex E of </w:t>
            </w:r>
            <w:r w:rsidR="00D4719C">
              <w:rPr>
                <w:sz w:val="22"/>
                <w:szCs w:val="22"/>
              </w:rPr>
              <w:t>(</w:t>
            </w:r>
            <w:hyperlink r:id="rId18" w:history="1">
              <w:r w:rsidRPr="006950A1">
                <w:rPr>
                  <w:rStyle w:val="Hyperlink"/>
                  <w:sz w:val="22"/>
                  <w:szCs w:val="22"/>
                </w:rPr>
                <w:t>TSAG-R4(2024-01)</w:t>
              </w:r>
            </w:hyperlink>
            <w:r w:rsidR="00D4719C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5D4963" w:rsidRPr="00FD2E2D" w14:paraId="0E408356" w14:textId="77777777" w:rsidTr="00FD2E2D">
        <w:trPr>
          <w:trHeight w:val="20"/>
        </w:trPr>
        <w:tc>
          <w:tcPr>
            <w:tcW w:w="618" w:type="pct"/>
          </w:tcPr>
          <w:p w14:paraId="2E121666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06F21B6E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1.4</w:t>
            </w:r>
          </w:p>
        </w:tc>
        <w:tc>
          <w:tcPr>
            <w:tcW w:w="1223" w:type="pct"/>
          </w:tcPr>
          <w:p w14:paraId="1112EC4F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6950A1">
              <w:rPr>
                <w:bCs/>
                <w:sz w:val="22"/>
                <w:szCs w:val="22"/>
              </w:rPr>
              <w:t>Rapporteur, RG-SOP:</w:t>
            </w:r>
          </w:p>
          <w:p w14:paraId="1E003FA9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6950A1">
              <w:rPr>
                <w:bCs/>
                <w:sz w:val="22"/>
                <w:szCs w:val="22"/>
              </w:rPr>
              <w:t>Progress report from interim TSAG RG-SOP meetings (January to July 2024)</w:t>
            </w:r>
          </w:p>
        </w:tc>
        <w:tc>
          <w:tcPr>
            <w:tcW w:w="760" w:type="pct"/>
          </w:tcPr>
          <w:p w14:paraId="0A96E946" w14:textId="77777777" w:rsidR="009D0CC4" w:rsidRPr="006950A1" w:rsidRDefault="009D0CC4" w:rsidP="00C524E9">
            <w:pPr>
              <w:spacing w:before="40" w:after="40"/>
              <w:jc w:val="center"/>
              <w:rPr>
                <w:rStyle w:val="Hyperlink"/>
                <w:bCs/>
                <w:sz w:val="22"/>
                <w:szCs w:val="22"/>
                <w:lang w:eastAsia="zh-CN"/>
              </w:rPr>
            </w:pPr>
            <w:r w:rsidRPr="006950A1">
              <w:rPr>
                <w:sz w:val="22"/>
                <w:szCs w:val="22"/>
              </w:rPr>
              <w:t>(</w:t>
            </w:r>
            <w:hyperlink r:id="rId19" w:history="1">
              <w:r w:rsidRPr="006950A1">
                <w:rPr>
                  <w:rStyle w:val="Hyperlink"/>
                  <w:sz w:val="22"/>
                  <w:szCs w:val="22"/>
                </w:rPr>
                <w:t>TD526</w:t>
              </w:r>
            </w:hyperlink>
            <w:r w:rsidRPr="006950A1">
              <w:rPr>
                <w:sz w:val="22"/>
                <w:szCs w:val="22"/>
              </w:rPr>
              <w:t>)</w:t>
            </w:r>
          </w:p>
        </w:tc>
        <w:tc>
          <w:tcPr>
            <w:tcW w:w="2086" w:type="pct"/>
          </w:tcPr>
          <w:p w14:paraId="5A7FE2B8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  <w:r w:rsidRPr="006950A1">
              <w:rPr>
                <w:sz w:val="22"/>
                <w:szCs w:val="22"/>
              </w:rPr>
              <w:t xml:space="preserve"> </w:t>
            </w:r>
          </w:p>
          <w:p w14:paraId="772980D6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Presented at TSAG Plenary.</w:t>
            </w:r>
          </w:p>
        </w:tc>
      </w:tr>
      <w:tr w:rsidR="009D0CC4" w:rsidRPr="00FD2E2D" w14:paraId="187FC651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BFB3BCE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bookmarkStart w:id="8" w:name="_Hlk173319066"/>
            <w:r w:rsidRPr="006950A1">
              <w:rPr>
                <w:rFonts w:eastAsia="SimSun"/>
                <w:bCs/>
                <w:sz w:val="22"/>
                <w:szCs w:val="22"/>
              </w:rPr>
              <w:t>14:35 hours</w:t>
            </w:r>
          </w:p>
        </w:tc>
        <w:tc>
          <w:tcPr>
            <w:tcW w:w="31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322534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ECA0DCA" w14:textId="7C90E039" w:rsidR="009D0CC4" w:rsidRPr="006950A1" w:rsidRDefault="00E8407B" w:rsidP="00C524E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91F1B">
              <w:rPr>
                <w:b/>
                <w:sz w:val="22"/>
                <w:szCs w:val="22"/>
              </w:rPr>
              <w:t xml:space="preserve">Review of the report of Industry Engagement Workshop in </w:t>
            </w:r>
            <w:r w:rsidRPr="006950A1">
              <w:rPr>
                <w:b/>
                <w:sz w:val="22"/>
                <w:szCs w:val="22"/>
              </w:rPr>
              <w:t>relation to strategic and operational planning</w:t>
            </w:r>
          </w:p>
        </w:tc>
      </w:tr>
      <w:bookmarkEnd w:id="8"/>
      <w:tr w:rsidR="005D4963" w:rsidRPr="00FD2E2D" w14:paraId="70B7C507" w14:textId="77777777" w:rsidTr="00FD2E2D">
        <w:trPr>
          <w:trHeight w:val="20"/>
        </w:trPr>
        <w:tc>
          <w:tcPr>
            <w:tcW w:w="618" w:type="pct"/>
          </w:tcPr>
          <w:p w14:paraId="78E7D349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70A18AC2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2.1</w:t>
            </w:r>
          </w:p>
        </w:tc>
        <w:tc>
          <w:tcPr>
            <w:tcW w:w="1223" w:type="pct"/>
          </w:tcPr>
          <w:p w14:paraId="00551C68" w14:textId="56536B3F" w:rsidR="009D0CC4" w:rsidRPr="006950A1" w:rsidRDefault="005F0C2D" w:rsidP="00C524E9">
            <w:pPr>
              <w:pStyle w:val="Tabletext"/>
              <w:rPr>
                <w:szCs w:val="22"/>
              </w:rPr>
            </w:pPr>
            <w:r w:rsidRPr="006950A1">
              <w:rPr>
                <w:szCs w:val="22"/>
              </w:rPr>
              <w:t>Report of Industry Engagement Workshop</w:t>
            </w:r>
            <w:r w:rsidRPr="006950A1" w:rsidDel="005F0C2D">
              <w:rPr>
                <w:szCs w:val="22"/>
              </w:rPr>
              <w:t xml:space="preserve"> </w:t>
            </w:r>
          </w:p>
        </w:tc>
        <w:tc>
          <w:tcPr>
            <w:tcW w:w="760" w:type="pct"/>
          </w:tcPr>
          <w:p w14:paraId="5C2F72DC" w14:textId="59462AC6" w:rsidR="009D0CC4" w:rsidRPr="006950A1" w:rsidRDefault="006950A1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D2E2D">
              <w:rPr>
                <w:sz w:val="22"/>
                <w:szCs w:val="22"/>
              </w:rPr>
              <w:t>(</w:t>
            </w:r>
            <w:hyperlink r:id="rId20" w:history="1">
              <w:r w:rsidR="005F0C2D" w:rsidRPr="006950A1">
                <w:rPr>
                  <w:rStyle w:val="Hyperlink"/>
                  <w:sz w:val="22"/>
                  <w:szCs w:val="22"/>
                </w:rPr>
                <w:t>TD599</w:t>
              </w:r>
            </w:hyperlink>
            <w:r w:rsidRPr="006950A1">
              <w:rPr>
                <w:rStyle w:val="Hyperlink"/>
                <w:sz w:val="22"/>
                <w:szCs w:val="22"/>
              </w:rPr>
              <w:t>)</w:t>
            </w:r>
          </w:p>
        </w:tc>
        <w:tc>
          <w:tcPr>
            <w:tcW w:w="2086" w:type="pct"/>
          </w:tcPr>
          <w:p w14:paraId="0216C4A6" w14:textId="486B0F2B" w:rsidR="005F0C2D" w:rsidRPr="006950A1" w:rsidRDefault="005F0C2D" w:rsidP="00C524E9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 xml:space="preserve">To </w:t>
            </w:r>
            <w:r w:rsidR="006950A1" w:rsidRPr="006950A1">
              <w:rPr>
                <w:b/>
                <w:bCs/>
                <w:sz w:val="22"/>
                <w:szCs w:val="22"/>
              </w:rPr>
              <w:t>note</w:t>
            </w:r>
            <w:r w:rsidRPr="006950A1">
              <w:rPr>
                <w:b/>
                <w:bCs/>
                <w:sz w:val="22"/>
                <w:szCs w:val="22"/>
              </w:rPr>
              <w:t>.</w:t>
            </w:r>
          </w:p>
          <w:p w14:paraId="553516C7" w14:textId="043F40C9" w:rsidR="009D0CC4" w:rsidRPr="006950A1" w:rsidRDefault="005F0C2D" w:rsidP="00C524E9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Presented at RG-SOP interim meeting on 18 June.</w:t>
            </w:r>
          </w:p>
        </w:tc>
      </w:tr>
      <w:tr w:rsidR="005D4963" w:rsidRPr="00FD2E2D" w14:paraId="3592C596" w14:textId="77777777" w:rsidTr="00FD2E2D">
        <w:trPr>
          <w:trHeight w:val="20"/>
        </w:trPr>
        <w:tc>
          <w:tcPr>
            <w:tcW w:w="618" w:type="pct"/>
          </w:tcPr>
          <w:p w14:paraId="550E9D98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bookmarkStart w:id="9" w:name="_Hlk173330804"/>
          </w:p>
        </w:tc>
        <w:tc>
          <w:tcPr>
            <w:tcW w:w="313" w:type="pct"/>
          </w:tcPr>
          <w:p w14:paraId="2CC0BA65" w14:textId="09A50DC7" w:rsidR="009D0CC4" w:rsidRPr="006950A1" w:rsidRDefault="005F0C2D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2.2</w:t>
            </w:r>
          </w:p>
        </w:tc>
        <w:tc>
          <w:tcPr>
            <w:tcW w:w="1223" w:type="pct"/>
          </w:tcPr>
          <w:p w14:paraId="78BB76ED" w14:textId="1C0E4BF5" w:rsidR="009D0CC4" w:rsidRPr="006950A1" w:rsidRDefault="005F0C2D" w:rsidP="00C524E9">
            <w:pPr>
              <w:pStyle w:val="Tabletext"/>
              <w:rPr>
                <w:bCs/>
                <w:szCs w:val="22"/>
              </w:rPr>
            </w:pPr>
            <w:r w:rsidRPr="006950A1">
              <w:rPr>
                <w:szCs w:val="22"/>
              </w:rPr>
              <w:t>Rapporteur, RG-IEM : Industry Engagement Proposed Actions sorted by target entities</w:t>
            </w:r>
            <w:r w:rsidRPr="006950A1" w:rsidDel="005F0C2D">
              <w:rPr>
                <w:bCs/>
                <w:szCs w:val="22"/>
              </w:rPr>
              <w:t xml:space="preserve"> </w:t>
            </w:r>
          </w:p>
        </w:tc>
        <w:tc>
          <w:tcPr>
            <w:tcW w:w="760" w:type="pct"/>
          </w:tcPr>
          <w:p w14:paraId="11EF8B24" w14:textId="6B84C679" w:rsidR="009D0CC4" w:rsidRPr="006950A1" w:rsidRDefault="0008453D" w:rsidP="00C524E9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1" w:history="1">
              <w:r w:rsidR="00C748D5" w:rsidRPr="006950A1">
                <w:rPr>
                  <w:rStyle w:val="Hyperlink"/>
                  <w:sz w:val="22"/>
                  <w:szCs w:val="22"/>
                </w:rPr>
                <w:t>TD667R1</w:t>
              </w:r>
            </w:hyperlink>
          </w:p>
          <w:p w14:paraId="4ACE51D1" w14:textId="1ED029B5" w:rsidR="001C7016" w:rsidRPr="006950A1" w:rsidRDefault="001C7016" w:rsidP="00FD2E2D">
            <w:pPr>
              <w:rPr>
                <w:sz w:val="22"/>
                <w:szCs w:val="22"/>
              </w:rPr>
            </w:pPr>
            <w:r w:rsidRPr="00FD2E2D">
              <w:rPr>
                <w:sz w:val="22"/>
                <w:szCs w:val="22"/>
              </w:rPr>
              <w:t>(Output of RG-IEM meeting)</w:t>
            </w:r>
          </w:p>
        </w:tc>
        <w:tc>
          <w:tcPr>
            <w:tcW w:w="2086" w:type="pct"/>
          </w:tcPr>
          <w:p w14:paraId="12DA4FED" w14:textId="77777777" w:rsidR="005F0C2D" w:rsidRPr="006950A1" w:rsidRDefault="005F0C2D" w:rsidP="005F0C2D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This document regroups the proposed actions from the industry engagement workshop for each target entity.</w:t>
            </w:r>
          </w:p>
          <w:p w14:paraId="6410E5D0" w14:textId="77777777" w:rsidR="00CC12A0" w:rsidRPr="006950A1" w:rsidRDefault="00CC12A0" w:rsidP="00B74CB1">
            <w:pPr>
              <w:pStyle w:val="ListParagraph"/>
              <w:spacing w:before="40" w:after="40"/>
              <w:ind w:left="34"/>
              <w:rPr>
                <w:b/>
                <w:bCs/>
                <w:sz w:val="22"/>
                <w:szCs w:val="22"/>
              </w:rPr>
            </w:pPr>
          </w:p>
          <w:p w14:paraId="4329CC63" w14:textId="77F83D62" w:rsidR="009D0CC4" w:rsidRPr="006950A1" w:rsidRDefault="005F0C2D" w:rsidP="00B74CB1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 xml:space="preserve">To </w:t>
            </w:r>
            <w:r w:rsidR="00CC12A0" w:rsidRPr="006950A1">
              <w:rPr>
                <w:b/>
                <w:bCs/>
                <w:sz w:val="22"/>
                <w:szCs w:val="22"/>
              </w:rPr>
              <w:t>consider</w:t>
            </w:r>
            <w:r w:rsidRPr="006950A1">
              <w:rPr>
                <w:b/>
                <w:bCs/>
                <w:sz w:val="22"/>
                <w:szCs w:val="22"/>
              </w:rPr>
              <w:t>.</w:t>
            </w:r>
            <w:r w:rsidRPr="006950A1">
              <w:rPr>
                <w:sz w:val="22"/>
                <w:szCs w:val="22"/>
              </w:rPr>
              <w:t xml:space="preserve"> </w:t>
            </w:r>
            <w:r w:rsidR="006950A1">
              <w:rPr>
                <w:sz w:val="22"/>
                <w:szCs w:val="22"/>
              </w:rPr>
              <w:br/>
            </w:r>
            <w:r w:rsidR="006950A1" w:rsidRPr="00D36AA8">
              <w:rPr>
                <w:sz w:val="22"/>
                <w:szCs w:val="22"/>
              </w:rPr>
              <w:t>To be approved by WP2 Plenary.</w:t>
            </w:r>
          </w:p>
        </w:tc>
      </w:tr>
      <w:tr w:rsidR="005D4963" w:rsidRPr="00FD2E2D" w14:paraId="42986830" w14:textId="77777777" w:rsidTr="00FD2E2D">
        <w:trPr>
          <w:trHeight w:val="20"/>
        </w:trPr>
        <w:tc>
          <w:tcPr>
            <w:tcW w:w="618" w:type="pct"/>
          </w:tcPr>
          <w:p w14:paraId="5AB2DA3E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1A6B52B2" w14:textId="0957D49D" w:rsidR="009D0CC4" w:rsidRPr="006950A1" w:rsidRDefault="00CC12A0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2.3</w:t>
            </w:r>
          </w:p>
        </w:tc>
        <w:tc>
          <w:tcPr>
            <w:tcW w:w="1223" w:type="pct"/>
          </w:tcPr>
          <w:p w14:paraId="225025CC" w14:textId="2F2B929C" w:rsidR="009D0CC4" w:rsidRPr="006950A1" w:rsidRDefault="00CC12A0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Rapporteur, RG-IEM</w:t>
            </w:r>
            <w:r w:rsidRPr="006950A1">
              <w:rPr>
                <w:sz w:val="22"/>
                <w:szCs w:val="22"/>
              </w:rPr>
              <w:br/>
              <w:t>: Draft updated ITU-T action plan for a vibrant engagement of the industry</w:t>
            </w:r>
            <w:r w:rsidRPr="006950A1" w:rsidDel="008C79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</w:tcPr>
          <w:p w14:paraId="4C0DD1A0" w14:textId="77777777" w:rsidR="006950A1" w:rsidRPr="006950A1" w:rsidRDefault="006950A1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(</w:t>
            </w:r>
            <w:hyperlink r:id="rId22" w:history="1">
              <w:r w:rsidR="00CC12A0" w:rsidRPr="00FD2E2D">
                <w:rPr>
                  <w:rStyle w:val="Hyperlink"/>
                  <w:sz w:val="22"/>
                  <w:szCs w:val="22"/>
                </w:rPr>
                <w:t>TD624R2</w:t>
              </w:r>
            </w:hyperlink>
            <w:r w:rsidRPr="006950A1">
              <w:rPr>
                <w:sz w:val="22"/>
                <w:szCs w:val="22"/>
              </w:rPr>
              <w:t>)</w:t>
            </w:r>
            <w:r w:rsidR="001C7016" w:rsidRPr="006950A1">
              <w:rPr>
                <w:sz w:val="22"/>
                <w:szCs w:val="22"/>
              </w:rPr>
              <w:br/>
            </w:r>
          </w:p>
          <w:p w14:paraId="77C6C03F" w14:textId="35A44629" w:rsidR="009D0CC4" w:rsidRPr="00FD2E2D" w:rsidRDefault="001C7016" w:rsidP="00C524E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FD2E2D">
              <w:rPr>
                <w:sz w:val="22"/>
                <w:szCs w:val="22"/>
              </w:rPr>
              <w:t>(</w:t>
            </w:r>
            <w:r w:rsidRPr="006950A1">
              <w:rPr>
                <w:sz w:val="22"/>
                <w:szCs w:val="22"/>
              </w:rPr>
              <w:t>O</w:t>
            </w:r>
            <w:r w:rsidRPr="00FD2E2D">
              <w:rPr>
                <w:sz w:val="22"/>
                <w:szCs w:val="22"/>
              </w:rPr>
              <w:t>utput of RG-IEM meeting)</w:t>
            </w:r>
          </w:p>
        </w:tc>
        <w:tc>
          <w:tcPr>
            <w:tcW w:w="2086" w:type="pct"/>
          </w:tcPr>
          <w:p w14:paraId="1FABEE9B" w14:textId="77777777" w:rsidR="00CC12A0" w:rsidRPr="00FD2E2D" w:rsidRDefault="00CC12A0" w:rsidP="00CC12A0">
            <w:pPr>
              <w:pStyle w:val="TSBHeaderSummary"/>
              <w:rPr>
                <w:sz w:val="22"/>
                <w:szCs w:val="22"/>
              </w:rPr>
            </w:pPr>
            <w:r w:rsidRPr="00FD2E2D">
              <w:rPr>
                <w:sz w:val="22"/>
                <w:szCs w:val="22"/>
              </w:rPr>
              <w:t>This document contains the draft updated “</w:t>
            </w:r>
            <w:bookmarkStart w:id="10" w:name="_Hlk134192780"/>
            <w:r w:rsidRPr="00FD2E2D">
              <w:rPr>
                <w:sz w:val="22"/>
                <w:szCs w:val="22"/>
              </w:rPr>
              <w:t>ITU-T action plan for a vibrant engagement of the industry</w:t>
            </w:r>
            <w:bookmarkEnd w:id="10"/>
            <w:r w:rsidRPr="00FD2E2D">
              <w:rPr>
                <w:sz w:val="22"/>
                <w:szCs w:val="22"/>
              </w:rPr>
              <w:t xml:space="preserve">” developed by TSAG RG-IEM in line with its terms of reference, and updated by the Industry Engagement Workshop Steering Committee, based on the outcomes of the workshop (19 April 2024). </w:t>
            </w:r>
          </w:p>
          <w:p w14:paraId="7EF98712" w14:textId="1C70CEB2" w:rsidR="00CC12A0" w:rsidRPr="006950A1" w:rsidRDefault="00CC12A0" w:rsidP="00CC12A0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The changes concern the addition of the learning &amp; feedback paragraph in tables 2-12 for each action item in chapter 7, as well as a new chapter 8.</w:t>
            </w:r>
          </w:p>
          <w:p w14:paraId="4260A547" w14:textId="77777777" w:rsidR="00CC12A0" w:rsidRPr="006950A1" w:rsidRDefault="00CC12A0" w:rsidP="00CC12A0">
            <w:pPr>
              <w:pStyle w:val="ListParagraph"/>
              <w:spacing w:before="40" w:after="40"/>
              <w:ind w:left="34"/>
              <w:rPr>
                <w:b/>
                <w:bCs/>
                <w:sz w:val="22"/>
                <w:szCs w:val="22"/>
              </w:rPr>
            </w:pPr>
          </w:p>
          <w:p w14:paraId="2FEBDBF0" w14:textId="77777777" w:rsidR="006950A1" w:rsidRPr="006950A1" w:rsidRDefault="00CC12A0" w:rsidP="006950A1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FD2E2D">
              <w:rPr>
                <w:b/>
                <w:bCs/>
                <w:sz w:val="22"/>
                <w:szCs w:val="22"/>
              </w:rPr>
              <w:t xml:space="preserve">To </w:t>
            </w:r>
            <w:r w:rsidR="006950A1" w:rsidRPr="006950A1">
              <w:rPr>
                <w:b/>
                <w:bCs/>
                <w:sz w:val="22"/>
                <w:szCs w:val="22"/>
              </w:rPr>
              <w:t>note</w:t>
            </w:r>
            <w:r w:rsidRPr="00FD2E2D">
              <w:rPr>
                <w:b/>
                <w:bCs/>
                <w:sz w:val="22"/>
                <w:szCs w:val="22"/>
              </w:rPr>
              <w:t>.</w:t>
            </w:r>
            <w:r w:rsidR="006950A1">
              <w:rPr>
                <w:b/>
                <w:bCs/>
                <w:sz w:val="22"/>
                <w:szCs w:val="22"/>
              </w:rPr>
              <w:br/>
            </w:r>
            <w:r w:rsidR="006950A1" w:rsidRPr="006950A1">
              <w:rPr>
                <w:sz w:val="22"/>
                <w:szCs w:val="22"/>
              </w:rPr>
              <w:t xml:space="preserve">To be approved by WP2 Plenary. </w:t>
            </w:r>
          </w:p>
          <w:p w14:paraId="5D312D01" w14:textId="77777777" w:rsidR="009D0CC4" w:rsidRPr="00FD2E2D" w:rsidRDefault="009D0CC4" w:rsidP="00FD2E2D">
            <w:pPr>
              <w:rPr>
                <w:sz w:val="22"/>
                <w:szCs w:val="22"/>
              </w:rPr>
            </w:pPr>
          </w:p>
        </w:tc>
      </w:tr>
      <w:tr w:rsidR="009D0CC4" w:rsidRPr="00FD2E2D" w14:paraId="18C42FD3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BE1D7B2" w14:textId="18CFF658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bookmarkStart w:id="11" w:name="_Hlk173327334"/>
            <w:bookmarkEnd w:id="9"/>
            <w:r w:rsidRPr="006950A1">
              <w:rPr>
                <w:rFonts w:eastAsia="SimSun"/>
                <w:bCs/>
                <w:sz w:val="22"/>
                <w:szCs w:val="22"/>
              </w:rPr>
              <w:t>15:</w:t>
            </w:r>
            <w:r w:rsidR="002F2EBC" w:rsidRPr="006950A1">
              <w:rPr>
                <w:rFonts w:eastAsia="SimSun"/>
                <w:bCs/>
                <w:sz w:val="22"/>
                <w:szCs w:val="22"/>
              </w:rPr>
              <w:t xml:space="preserve">00 </w:t>
            </w:r>
            <w:r w:rsidRPr="006950A1">
              <w:rPr>
                <w:rFonts w:eastAsia="SimSun"/>
                <w:bCs/>
                <w:sz w:val="22"/>
                <w:szCs w:val="22"/>
              </w:rPr>
              <w:t>hours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21CB4D5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252423F" w14:textId="58E6E68B" w:rsidR="009D0CC4" w:rsidRPr="006950A1" w:rsidRDefault="00E8407B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sz w:val="22"/>
                <w:szCs w:val="22"/>
              </w:rPr>
            </w:pPr>
            <w:r w:rsidRPr="006950A1">
              <w:rPr>
                <w:rFonts w:eastAsia="MS Mincho"/>
                <w:b/>
                <w:bCs/>
                <w:sz w:val="22"/>
                <w:szCs w:val="22"/>
              </w:rPr>
              <w:t>TSAG inputs to CWG-SFP for the elaboration of the draft Strategic and Financial Plan for 2028 - 2031</w:t>
            </w:r>
          </w:p>
        </w:tc>
      </w:tr>
      <w:tr w:rsidR="005D4963" w:rsidRPr="00FD2E2D" w14:paraId="57D97364" w14:textId="77777777" w:rsidTr="00FD2E2D">
        <w:trPr>
          <w:trHeight w:val="20"/>
        </w:trPr>
        <w:tc>
          <w:tcPr>
            <w:tcW w:w="618" w:type="pct"/>
          </w:tcPr>
          <w:p w14:paraId="396B6953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68B46D6A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3.1</w:t>
            </w:r>
          </w:p>
        </w:tc>
        <w:tc>
          <w:tcPr>
            <w:tcW w:w="1223" w:type="pct"/>
          </w:tcPr>
          <w:p w14:paraId="6CD67AA9" w14:textId="2D273D89" w:rsidR="009D0CC4" w:rsidRPr="006950A1" w:rsidRDefault="00E8407B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rFonts w:eastAsia="MS Mincho" w:hint="eastAsia"/>
                <w:sz w:val="22"/>
                <w:szCs w:val="22"/>
              </w:rPr>
              <w:t>ITU/SG/SPM:</w:t>
            </w:r>
            <w:r w:rsidRPr="006950A1">
              <w:rPr>
                <w:rFonts w:eastAsia="MS Mincho"/>
                <w:sz w:val="22"/>
                <w:szCs w:val="22"/>
              </w:rPr>
              <w:br/>
            </w:r>
            <w:r w:rsidRPr="006950A1">
              <w:rPr>
                <w:rFonts w:eastAsia="MS Mincho" w:hint="eastAsia"/>
                <w:sz w:val="22"/>
                <w:szCs w:val="22"/>
              </w:rPr>
              <w:t>ITU</w:t>
            </w:r>
            <w:r w:rsidRPr="006950A1">
              <w:rPr>
                <w:rFonts w:eastAsia="MS Mincho"/>
                <w:sz w:val="22"/>
                <w:szCs w:val="22"/>
              </w:rPr>
              <w:t>’s</w:t>
            </w:r>
            <w:r w:rsidRPr="006950A1">
              <w:rPr>
                <w:rFonts w:eastAsia="MS Mincho" w:hint="eastAsia"/>
                <w:sz w:val="22"/>
                <w:szCs w:val="22"/>
              </w:rPr>
              <w:t xml:space="preserve"> Strategic Plans</w:t>
            </w:r>
            <w:r w:rsidRPr="006950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0" w:type="pct"/>
          </w:tcPr>
          <w:p w14:paraId="7B2C8899" w14:textId="55707ED8" w:rsidR="009D0CC4" w:rsidRPr="006950A1" w:rsidRDefault="0008453D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E8407B" w:rsidRPr="00FD2E2D">
                <w:rPr>
                  <w:rStyle w:val="Hyperlink"/>
                  <w:rFonts w:eastAsia="MS Mincho" w:hint="eastAsia"/>
                  <w:sz w:val="22"/>
                  <w:szCs w:val="22"/>
                </w:rPr>
                <w:t>TD6</w:t>
              </w:r>
              <w:r w:rsidR="00C748D5" w:rsidRPr="00FD2E2D">
                <w:rPr>
                  <w:rStyle w:val="Hyperlink"/>
                  <w:rFonts w:eastAsia="MS Mincho"/>
                  <w:sz w:val="22"/>
                  <w:szCs w:val="22"/>
                </w:rPr>
                <w:t>72</w:t>
              </w:r>
            </w:hyperlink>
          </w:p>
        </w:tc>
        <w:tc>
          <w:tcPr>
            <w:tcW w:w="2086" w:type="pct"/>
          </w:tcPr>
          <w:p w14:paraId="704158C2" w14:textId="77777777" w:rsidR="005F0C2D" w:rsidRPr="006950A1" w:rsidRDefault="00E8407B" w:rsidP="00E8407B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  <w:r w:rsidRPr="006950A1">
              <w:rPr>
                <w:sz w:val="22"/>
                <w:szCs w:val="22"/>
              </w:rPr>
              <w:t xml:space="preserve"> </w:t>
            </w:r>
          </w:p>
          <w:p w14:paraId="1AB0B81E" w14:textId="6B6EEA27" w:rsidR="00E8407B" w:rsidRPr="006950A1" w:rsidRDefault="00E8407B" w:rsidP="00E8407B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Presentation</w:t>
            </w:r>
            <w:r w:rsidR="002F2EBC" w:rsidRPr="006950A1">
              <w:rPr>
                <w:sz w:val="22"/>
                <w:szCs w:val="22"/>
              </w:rPr>
              <w:t xml:space="preserve"> will</w:t>
            </w:r>
            <w:r w:rsidRPr="006950A1">
              <w:rPr>
                <w:sz w:val="22"/>
                <w:szCs w:val="22"/>
              </w:rPr>
              <w:t xml:space="preserve"> be made after 15:00</w:t>
            </w:r>
            <w:r w:rsidR="006950A1">
              <w:rPr>
                <w:sz w:val="22"/>
                <w:szCs w:val="22"/>
              </w:rPr>
              <w:t>.</w:t>
            </w:r>
          </w:p>
          <w:p w14:paraId="0894219B" w14:textId="77777777" w:rsidR="00E8407B" w:rsidRPr="006950A1" w:rsidRDefault="00E8407B" w:rsidP="00E8407B">
            <w:pPr>
              <w:jc w:val="both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Reference documents for information:</w:t>
            </w:r>
          </w:p>
          <w:p w14:paraId="35D9EE75" w14:textId="77777777" w:rsidR="00E8407B" w:rsidRPr="006950A1" w:rsidRDefault="00E8407B" w:rsidP="00E8407B">
            <w:pPr>
              <w:jc w:val="both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6950A1">
              <w:rPr>
                <w:bCs/>
                <w:sz w:val="22"/>
                <w:szCs w:val="22"/>
              </w:rPr>
              <w:t>-Strategic plan for the Union for 2024-2027</w:t>
            </w:r>
            <w:r w:rsidRPr="006950A1">
              <w:rPr>
                <w:sz w:val="22"/>
                <w:szCs w:val="22"/>
              </w:rPr>
              <w:t xml:space="preserve"> (</w:t>
            </w:r>
            <w:hyperlink r:id="rId24" w:history="1">
              <w:r w:rsidRPr="006950A1">
                <w:rPr>
                  <w:rStyle w:val="Hyperlink"/>
                  <w:sz w:val="22"/>
                  <w:szCs w:val="22"/>
                </w:rPr>
                <w:t>PP-22 Res. 71</w:t>
              </w:r>
            </w:hyperlink>
            <w:r w:rsidRPr="006950A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)</w:t>
            </w:r>
          </w:p>
          <w:p w14:paraId="049DCC5C" w14:textId="1D8FDA6B" w:rsidR="00E8407B" w:rsidRPr="006950A1" w:rsidRDefault="00E8407B" w:rsidP="00E8407B">
            <w:pPr>
              <w:rPr>
                <w:rStyle w:val="Hyperlink"/>
                <w:sz w:val="22"/>
                <w:szCs w:val="22"/>
              </w:rPr>
            </w:pPr>
            <w:r w:rsidRPr="006950A1">
              <w:rPr>
                <w:bCs/>
                <w:sz w:val="22"/>
                <w:szCs w:val="22"/>
              </w:rPr>
              <w:t xml:space="preserve">-Preparation of the ITU strategic and financial plans for 2028-2031 </w:t>
            </w:r>
            <w:r w:rsidR="00D4719C">
              <w:rPr>
                <w:bCs/>
                <w:sz w:val="22"/>
                <w:szCs w:val="22"/>
              </w:rPr>
              <w:t>(</w:t>
            </w:r>
            <w:hyperlink r:id="rId25" w:history="1">
              <w:r w:rsidRPr="006950A1">
                <w:rPr>
                  <w:rStyle w:val="Hyperlink"/>
                  <w:sz w:val="22"/>
                  <w:szCs w:val="22"/>
                </w:rPr>
                <w:t>C24/59 Rev.1</w:t>
              </w:r>
            </w:hyperlink>
            <w:r w:rsidR="00D4719C">
              <w:rPr>
                <w:rStyle w:val="Hyperlink"/>
                <w:sz w:val="22"/>
                <w:szCs w:val="22"/>
              </w:rPr>
              <w:t>)</w:t>
            </w:r>
          </w:p>
          <w:p w14:paraId="7681424D" w14:textId="56BB9C86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</w:p>
        </w:tc>
      </w:tr>
      <w:tr w:rsidR="006950A1" w:rsidRPr="006950A1" w14:paraId="2749CB56" w14:textId="77777777" w:rsidTr="005D4963">
        <w:trPr>
          <w:trHeight w:val="20"/>
        </w:trPr>
        <w:tc>
          <w:tcPr>
            <w:tcW w:w="618" w:type="pct"/>
          </w:tcPr>
          <w:p w14:paraId="7C612BB8" w14:textId="77777777" w:rsidR="00E8407B" w:rsidRPr="006950A1" w:rsidRDefault="00E8407B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36D71E7E" w14:textId="3739069F" w:rsidR="00E8407B" w:rsidRPr="006950A1" w:rsidRDefault="005F0C2D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3.2</w:t>
            </w:r>
          </w:p>
        </w:tc>
        <w:tc>
          <w:tcPr>
            <w:tcW w:w="1223" w:type="pct"/>
          </w:tcPr>
          <w:p w14:paraId="75B989EF" w14:textId="762F8EF0" w:rsidR="00E8407B" w:rsidRPr="006950A1" w:rsidRDefault="005F0C2D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FD2E2D">
              <w:rPr>
                <w:sz w:val="22"/>
                <w:szCs w:val="22"/>
              </w:rPr>
              <w:t>Ericsson Canada; Canada: Elements to consider for the ITU-T/TSAG input to CWG-SFP</w:t>
            </w:r>
          </w:p>
        </w:tc>
        <w:tc>
          <w:tcPr>
            <w:tcW w:w="760" w:type="pct"/>
          </w:tcPr>
          <w:p w14:paraId="69ED7E92" w14:textId="61C90D37" w:rsidR="00E8407B" w:rsidRPr="00FD2E2D" w:rsidRDefault="0008453D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="005F0C2D" w:rsidRPr="006950A1">
                <w:rPr>
                  <w:rStyle w:val="Hyperlink"/>
                  <w:sz w:val="22"/>
                  <w:szCs w:val="22"/>
                </w:rPr>
                <w:t>C103</w:t>
              </w:r>
            </w:hyperlink>
          </w:p>
        </w:tc>
        <w:tc>
          <w:tcPr>
            <w:tcW w:w="2086" w:type="pct"/>
          </w:tcPr>
          <w:p w14:paraId="15D827AF" w14:textId="77777777" w:rsidR="005F0C2D" w:rsidRPr="006950A1" w:rsidRDefault="005F0C2D" w:rsidP="005F0C2D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The purpose of this contribution is to identify a number of elements pertinent to ITU-T which could form the basis of a TSAG input to the Council Working Group on the elaboration of the draft Strategic Plan, 2028-2031. It is expected that the ITU-T contribution to the CWG will evolve over time based in part on contributions from the membership to RG-SOP, TSAG and the WTSA.</w:t>
            </w:r>
          </w:p>
          <w:p w14:paraId="207730DA" w14:textId="77777777" w:rsidR="005F0C2D" w:rsidRPr="006950A1" w:rsidRDefault="005F0C2D" w:rsidP="005F0C2D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</w:p>
          <w:p w14:paraId="571DA4D8" w14:textId="4CF3B81B" w:rsidR="00E8407B" w:rsidRPr="00FD2E2D" w:rsidRDefault="005F0C2D" w:rsidP="00FD2E2D">
            <w:pPr>
              <w:pStyle w:val="ListParagraph"/>
              <w:spacing w:before="40" w:after="40"/>
              <w:ind w:left="34"/>
              <w:rPr>
                <w:b/>
                <w:bCs/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discuss.</w:t>
            </w:r>
          </w:p>
        </w:tc>
      </w:tr>
      <w:tr w:rsidR="006950A1" w:rsidRPr="006950A1" w14:paraId="4FA17CF8" w14:textId="77777777" w:rsidTr="005D4963">
        <w:trPr>
          <w:trHeight w:val="20"/>
        </w:trPr>
        <w:tc>
          <w:tcPr>
            <w:tcW w:w="618" w:type="pct"/>
          </w:tcPr>
          <w:p w14:paraId="084B4CC1" w14:textId="77777777" w:rsidR="00E8407B" w:rsidRPr="006950A1" w:rsidRDefault="00E8407B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</w:tcPr>
          <w:p w14:paraId="4BCC37EB" w14:textId="6CCD36A3" w:rsidR="00E8407B" w:rsidRPr="006950A1" w:rsidRDefault="005F0C2D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3.3</w:t>
            </w:r>
          </w:p>
        </w:tc>
        <w:tc>
          <w:tcPr>
            <w:tcW w:w="1223" w:type="pct"/>
          </w:tcPr>
          <w:p w14:paraId="748A07DD" w14:textId="6B7D94A8" w:rsidR="00E8407B" w:rsidRPr="006950A1" w:rsidRDefault="00AE78DC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TSB</w:t>
            </w:r>
            <w:r w:rsidR="005F0C2D" w:rsidRPr="00FD2E2D">
              <w:rPr>
                <w:bCs/>
                <w:sz w:val="22"/>
                <w:szCs w:val="22"/>
              </w:rPr>
              <w:t>: Schedule of meetings in relation to TSAG inputs for the elaboration of the draft Strategic Plan, 2028-2031</w:t>
            </w:r>
          </w:p>
        </w:tc>
        <w:tc>
          <w:tcPr>
            <w:tcW w:w="760" w:type="pct"/>
          </w:tcPr>
          <w:p w14:paraId="6E5C8CCA" w14:textId="59E66D51" w:rsidR="00E8407B" w:rsidRPr="00FD2E2D" w:rsidRDefault="0008453D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5F0C2D" w:rsidRPr="006950A1">
                <w:rPr>
                  <w:rStyle w:val="Hyperlink"/>
                  <w:sz w:val="22"/>
                  <w:szCs w:val="22"/>
                  <w:lang w:val="en-US"/>
                </w:rPr>
                <w:t>TD665</w:t>
              </w:r>
            </w:hyperlink>
          </w:p>
        </w:tc>
        <w:tc>
          <w:tcPr>
            <w:tcW w:w="2086" w:type="pct"/>
          </w:tcPr>
          <w:p w14:paraId="0D088FC8" w14:textId="77777777" w:rsidR="005F0C2D" w:rsidRPr="006950A1" w:rsidRDefault="005F0C2D" w:rsidP="005F0C2D">
            <w:pPr>
              <w:pStyle w:val="ListParagraph"/>
              <w:spacing w:before="40" w:after="40"/>
              <w:ind w:left="34"/>
              <w:rPr>
                <w:b/>
                <w:bCs/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</w:p>
          <w:p w14:paraId="1C809DC9" w14:textId="77777777" w:rsidR="005F0C2D" w:rsidRPr="006950A1" w:rsidRDefault="005F0C2D" w:rsidP="005F0C2D">
            <w:pPr>
              <w:pStyle w:val="ListParagraph"/>
              <w:spacing w:before="40" w:after="40"/>
              <w:ind w:left="34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Reference document for information:</w:t>
            </w:r>
          </w:p>
          <w:p w14:paraId="6F92039C" w14:textId="164F9B6E" w:rsidR="00E8407B" w:rsidRPr="006950A1" w:rsidRDefault="005F0C2D" w:rsidP="005F0C2D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-</w:t>
            </w:r>
            <w:r w:rsidRPr="006950A1">
              <w:rPr>
                <w:rFonts w:eastAsia="MS Mincho"/>
                <w:sz w:val="22"/>
                <w:szCs w:val="22"/>
              </w:rPr>
              <w:t xml:space="preserve"> Council Document </w:t>
            </w:r>
            <w:r w:rsidR="00D4719C">
              <w:rPr>
                <w:rFonts w:eastAsia="MS Mincho"/>
                <w:sz w:val="22"/>
                <w:szCs w:val="22"/>
              </w:rPr>
              <w:t>(</w:t>
            </w:r>
            <w:hyperlink r:id="rId28" w:history="1">
              <w:r w:rsidRPr="006950A1">
                <w:rPr>
                  <w:rStyle w:val="Hyperlink"/>
                  <w:rFonts w:eastAsia="MS Mincho"/>
                  <w:sz w:val="22"/>
                  <w:szCs w:val="22"/>
                </w:rPr>
                <w:t>C24/139</w:t>
              </w:r>
            </w:hyperlink>
            <w:r w:rsidR="00D4719C">
              <w:rPr>
                <w:rStyle w:val="Hyperlink"/>
                <w:rFonts w:eastAsia="MS Mincho"/>
                <w:sz w:val="22"/>
                <w:szCs w:val="22"/>
              </w:rPr>
              <w:t>)</w:t>
            </w:r>
            <w:r w:rsidRPr="006950A1">
              <w:rPr>
                <w:rFonts w:eastAsia="MS Mincho"/>
                <w:sz w:val="22"/>
                <w:szCs w:val="22"/>
              </w:rPr>
              <w:t xml:space="preserve"> - Resolution 1428: Establishment of the Council Working Group</w:t>
            </w:r>
            <w:r w:rsidRPr="006950A1">
              <w:rPr>
                <w:rFonts w:eastAsia="MS Mincho" w:hint="eastAsia"/>
                <w:sz w:val="22"/>
                <w:szCs w:val="22"/>
              </w:rPr>
              <w:t xml:space="preserve"> </w:t>
            </w:r>
            <w:r w:rsidRPr="006950A1">
              <w:rPr>
                <w:rFonts w:eastAsia="MS Mincho"/>
                <w:sz w:val="22"/>
                <w:szCs w:val="22"/>
              </w:rPr>
              <w:t>for strategic and financial plans for 2028-2031</w:t>
            </w:r>
          </w:p>
        </w:tc>
      </w:tr>
      <w:bookmarkEnd w:id="11"/>
      <w:tr w:rsidR="009D0CC4" w:rsidRPr="00FD2E2D" w14:paraId="67C72FFB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C2CA110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15:30 hours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72BC591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54734F4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b/>
                <w:sz w:val="22"/>
                <w:szCs w:val="22"/>
              </w:rPr>
            </w:pPr>
            <w:r w:rsidRPr="006950A1">
              <w:rPr>
                <w:rFonts w:eastAsia="MS Mincho"/>
                <w:b/>
                <w:bCs/>
                <w:sz w:val="22"/>
                <w:szCs w:val="22"/>
              </w:rPr>
              <w:t>O</w:t>
            </w:r>
            <w:r w:rsidRPr="006950A1">
              <w:rPr>
                <w:b/>
                <w:bCs/>
                <w:sz w:val="22"/>
                <w:szCs w:val="22"/>
              </w:rPr>
              <w:t>perational plan for 2025-2028</w:t>
            </w:r>
          </w:p>
        </w:tc>
      </w:tr>
      <w:tr w:rsidR="005D4963" w:rsidRPr="00FD2E2D" w14:paraId="59F72364" w14:textId="77777777" w:rsidTr="00FD2E2D">
        <w:trPr>
          <w:trHeight w:val="20"/>
        </w:trPr>
        <w:tc>
          <w:tcPr>
            <w:tcW w:w="618" w:type="pct"/>
            <w:tcBorders>
              <w:top w:val="single" w:sz="8" w:space="0" w:color="auto"/>
            </w:tcBorders>
          </w:tcPr>
          <w:p w14:paraId="5F88AAFD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14:paraId="1914A0F3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4.1</w:t>
            </w:r>
          </w:p>
        </w:tc>
        <w:tc>
          <w:tcPr>
            <w:tcW w:w="1223" w:type="pct"/>
            <w:tcBorders>
              <w:top w:val="single" w:sz="8" w:space="0" w:color="auto"/>
            </w:tcBorders>
          </w:tcPr>
          <w:p w14:paraId="476F597A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Four-year rolling Operational Plan for the Union for 2025-2028</w:t>
            </w:r>
          </w:p>
        </w:tc>
        <w:tc>
          <w:tcPr>
            <w:tcW w:w="760" w:type="pct"/>
            <w:tcBorders>
              <w:top w:val="single" w:sz="8" w:space="0" w:color="auto"/>
            </w:tcBorders>
          </w:tcPr>
          <w:p w14:paraId="15C876F0" w14:textId="77777777" w:rsidR="009D0CC4" w:rsidRPr="006950A1" w:rsidRDefault="009D0CC4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(</w:t>
            </w:r>
            <w:hyperlink r:id="rId29" w:history="1">
              <w:r w:rsidRPr="006950A1">
                <w:rPr>
                  <w:rStyle w:val="Hyperlink"/>
                  <w:sz w:val="22"/>
                  <w:szCs w:val="22"/>
                </w:rPr>
                <w:t>TD497</w:t>
              </w:r>
            </w:hyperlink>
            <w:r w:rsidRPr="006950A1">
              <w:rPr>
                <w:rStyle w:val="Hyperlink"/>
                <w:sz w:val="22"/>
                <w:szCs w:val="22"/>
              </w:rPr>
              <w:t xml:space="preserve">) </w:t>
            </w:r>
          </w:p>
        </w:tc>
        <w:tc>
          <w:tcPr>
            <w:tcW w:w="2086" w:type="pct"/>
            <w:tcBorders>
              <w:top w:val="single" w:sz="8" w:space="0" w:color="auto"/>
            </w:tcBorders>
          </w:tcPr>
          <w:p w14:paraId="468791F4" w14:textId="5DEE297D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note.</w:t>
            </w:r>
            <w:r w:rsidRPr="006950A1">
              <w:rPr>
                <w:sz w:val="22"/>
                <w:szCs w:val="22"/>
              </w:rPr>
              <w:t xml:space="preserve"> </w:t>
            </w:r>
            <w:r w:rsidR="00EE0C28">
              <w:rPr>
                <w:sz w:val="22"/>
                <w:szCs w:val="22"/>
              </w:rPr>
              <w:br/>
            </w:r>
            <w:r w:rsidRPr="006950A1">
              <w:rPr>
                <w:sz w:val="22"/>
                <w:szCs w:val="22"/>
              </w:rPr>
              <w:t>Presented at RG-SOP interim meeting on 18 June. Approved by the Council-24.</w:t>
            </w:r>
          </w:p>
        </w:tc>
      </w:tr>
      <w:tr w:rsidR="005D4963" w:rsidRPr="00FD2E2D" w14:paraId="60D29BD0" w14:textId="77777777" w:rsidTr="00FD2E2D">
        <w:trPr>
          <w:trHeight w:val="20"/>
        </w:trPr>
        <w:tc>
          <w:tcPr>
            <w:tcW w:w="618" w:type="pct"/>
            <w:tcBorders>
              <w:top w:val="single" w:sz="8" w:space="0" w:color="auto"/>
            </w:tcBorders>
          </w:tcPr>
          <w:p w14:paraId="7915A6CA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14:paraId="4EAC9010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4.2</w:t>
            </w:r>
          </w:p>
        </w:tc>
        <w:tc>
          <w:tcPr>
            <w:tcW w:w="1223" w:type="pct"/>
            <w:tcBorders>
              <w:top w:val="single" w:sz="8" w:space="0" w:color="auto"/>
            </w:tcBorders>
          </w:tcPr>
          <w:p w14:paraId="4D1F993E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ITU-T draft operational plan for 2025-2028 and 2023 performance report</w:t>
            </w:r>
          </w:p>
        </w:tc>
        <w:tc>
          <w:tcPr>
            <w:tcW w:w="760" w:type="pct"/>
            <w:tcBorders>
              <w:top w:val="single" w:sz="8" w:space="0" w:color="auto"/>
            </w:tcBorders>
          </w:tcPr>
          <w:p w14:paraId="5046BAC9" w14:textId="77777777" w:rsidR="009D0CC4" w:rsidRPr="006950A1" w:rsidRDefault="0008453D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0" w:history="1">
              <w:r w:rsidR="009D0CC4" w:rsidRPr="006950A1">
                <w:rPr>
                  <w:rStyle w:val="Hyperlink"/>
                  <w:sz w:val="22"/>
                  <w:szCs w:val="22"/>
                </w:rPr>
                <w:t>TD625</w:t>
              </w:r>
            </w:hyperlink>
          </w:p>
        </w:tc>
        <w:tc>
          <w:tcPr>
            <w:tcW w:w="2086" w:type="pct"/>
            <w:tcBorders>
              <w:top w:val="single" w:sz="8" w:space="0" w:color="auto"/>
            </w:tcBorders>
          </w:tcPr>
          <w:p w14:paraId="44789400" w14:textId="77777777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 xml:space="preserve">TSAG </w:t>
            </w:r>
            <w:r w:rsidRPr="006950A1">
              <w:rPr>
                <w:b/>
                <w:bCs/>
                <w:sz w:val="22"/>
                <w:szCs w:val="22"/>
              </w:rPr>
              <w:t>to review and to provide guidance</w:t>
            </w:r>
            <w:r w:rsidRPr="006950A1">
              <w:rPr>
                <w:sz w:val="22"/>
                <w:szCs w:val="22"/>
              </w:rPr>
              <w:t xml:space="preserve"> as deemed appropriate. Presented at RG-SOP interim meeting on 18 June.</w:t>
            </w:r>
          </w:p>
        </w:tc>
      </w:tr>
      <w:tr w:rsidR="005D4963" w:rsidRPr="00FD2E2D" w14:paraId="1A25DE13" w14:textId="77777777" w:rsidTr="00FD2E2D">
        <w:trPr>
          <w:trHeight w:val="20"/>
        </w:trPr>
        <w:tc>
          <w:tcPr>
            <w:tcW w:w="618" w:type="pct"/>
            <w:tcBorders>
              <w:top w:val="single" w:sz="8" w:space="0" w:color="auto"/>
            </w:tcBorders>
          </w:tcPr>
          <w:p w14:paraId="0AB07646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14:paraId="2EB60AA3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4.3</w:t>
            </w:r>
          </w:p>
        </w:tc>
        <w:tc>
          <w:tcPr>
            <w:tcW w:w="1223" w:type="pct"/>
            <w:tcBorders>
              <w:top w:val="single" w:sz="8" w:space="0" w:color="auto"/>
            </w:tcBorders>
          </w:tcPr>
          <w:p w14:paraId="18C2D354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ITU Regional Office Directors: Contribution of the ITU Regional Offices to the ITU-T Operational Plan and Coordination activities with TSB (January - June 2024)</w:t>
            </w:r>
          </w:p>
        </w:tc>
        <w:tc>
          <w:tcPr>
            <w:tcW w:w="760" w:type="pct"/>
            <w:tcBorders>
              <w:top w:val="single" w:sz="8" w:space="0" w:color="auto"/>
            </w:tcBorders>
          </w:tcPr>
          <w:p w14:paraId="0531F544" w14:textId="77777777" w:rsidR="009D0CC4" w:rsidRPr="006950A1" w:rsidRDefault="009D0CC4" w:rsidP="00C524E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>(</w:t>
            </w:r>
            <w:hyperlink r:id="rId31" w:history="1">
              <w:r w:rsidRPr="006950A1">
                <w:rPr>
                  <w:rStyle w:val="Hyperlink"/>
                  <w:sz w:val="22"/>
                  <w:szCs w:val="22"/>
                </w:rPr>
                <w:t>TD552</w:t>
              </w:r>
            </w:hyperlink>
            <w:r w:rsidRPr="006950A1">
              <w:rPr>
                <w:rStyle w:val="Hyperlink"/>
                <w:sz w:val="22"/>
                <w:szCs w:val="22"/>
              </w:rPr>
              <w:t>)</w:t>
            </w:r>
          </w:p>
        </w:tc>
        <w:tc>
          <w:tcPr>
            <w:tcW w:w="2086" w:type="pct"/>
            <w:tcBorders>
              <w:top w:val="single" w:sz="8" w:space="0" w:color="auto"/>
            </w:tcBorders>
          </w:tcPr>
          <w:p w14:paraId="689AEA92" w14:textId="2C2E6930" w:rsidR="009D0CC4" w:rsidRPr="006950A1" w:rsidRDefault="009D0CC4" w:rsidP="00C524E9">
            <w:pPr>
              <w:pStyle w:val="ListParagraph"/>
              <w:spacing w:before="40" w:after="40"/>
              <w:ind w:left="34"/>
              <w:contextualSpacing w:val="0"/>
              <w:rPr>
                <w:sz w:val="22"/>
                <w:szCs w:val="22"/>
              </w:rPr>
            </w:pPr>
            <w:r w:rsidRPr="006950A1">
              <w:rPr>
                <w:b/>
                <w:bCs/>
                <w:sz w:val="22"/>
                <w:szCs w:val="22"/>
              </w:rPr>
              <w:t>To note</w:t>
            </w:r>
            <w:r w:rsidRPr="006950A1">
              <w:rPr>
                <w:sz w:val="22"/>
                <w:szCs w:val="22"/>
              </w:rPr>
              <w:t xml:space="preserve">. </w:t>
            </w:r>
            <w:r w:rsidR="00DA56B9">
              <w:rPr>
                <w:sz w:val="22"/>
                <w:szCs w:val="22"/>
              </w:rPr>
              <w:br/>
            </w:r>
            <w:r w:rsidRPr="006950A1">
              <w:rPr>
                <w:sz w:val="22"/>
                <w:szCs w:val="22"/>
              </w:rPr>
              <w:t>Presented at TSAG Plenary.</w:t>
            </w:r>
          </w:p>
        </w:tc>
      </w:tr>
      <w:tr w:rsidR="005D4963" w:rsidRPr="00FD2E2D" w14:paraId="01F257CD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C53C1F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15:40 hours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A03419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198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FB7DD2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</w:rPr>
            </w:pPr>
            <w:r w:rsidRPr="006950A1">
              <w:rPr>
                <w:b/>
                <w:sz w:val="22"/>
                <w:szCs w:val="22"/>
              </w:rPr>
              <w:t>Future meetings</w:t>
            </w:r>
          </w:p>
        </w:tc>
        <w:tc>
          <w:tcPr>
            <w:tcW w:w="20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16B9DB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</w:rPr>
            </w:pPr>
            <w:r w:rsidRPr="006950A1">
              <w:rPr>
                <w:rFonts w:eastAsia="Batang"/>
                <w:sz w:val="22"/>
                <w:szCs w:val="22"/>
              </w:rPr>
              <w:t>Suggested RG-SOP meeting dates, times (Geneva time) and subjects, to be confirmed:</w:t>
            </w:r>
          </w:p>
          <w:p w14:paraId="13E4D4DD" w14:textId="321831D0" w:rsidR="009D0CC4" w:rsidRPr="006950A1" w:rsidRDefault="009D0CC4" w:rsidP="00C524E9">
            <w:pPr>
              <w:spacing w:before="0"/>
              <w:rPr>
                <w:rFonts w:eastAsia="Times New Roman"/>
                <w:sz w:val="22"/>
                <w:szCs w:val="22"/>
                <w:lang w:val="en-CA" w:eastAsia="en-US"/>
              </w:rPr>
            </w:pPr>
            <w:r w:rsidRPr="006950A1">
              <w:rPr>
                <w:rFonts w:eastAsia="Times New Roman"/>
                <w:sz w:val="22"/>
                <w:szCs w:val="22"/>
                <w:lang w:val="en-CA" w:eastAsia="en-US"/>
              </w:rPr>
              <w:t xml:space="preserve">- </w:t>
            </w:r>
            <w:r w:rsidRPr="006950A1">
              <w:rPr>
                <w:rFonts w:eastAsia="Times New Roman"/>
                <w:b/>
                <w:bCs/>
                <w:sz w:val="22"/>
                <w:szCs w:val="22"/>
                <w:lang w:val="en-CA" w:eastAsia="en-US"/>
              </w:rPr>
              <w:t>4 September 2024</w:t>
            </w:r>
            <w:r w:rsidR="00A37D7F" w:rsidRPr="006950A1">
              <w:rPr>
                <w:rFonts w:eastAsia="Times New Roman"/>
                <w:b/>
                <w:bCs/>
                <w:sz w:val="22"/>
                <w:szCs w:val="22"/>
                <w:lang w:val="en-CA" w:eastAsia="en-US"/>
              </w:rPr>
              <w:t>,</w:t>
            </w:r>
            <w:r w:rsidRPr="006950A1">
              <w:rPr>
                <w:rFonts w:eastAsia="Times New Roman"/>
                <w:b/>
                <w:bCs/>
                <w:sz w:val="22"/>
                <w:szCs w:val="22"/>
                <w:lang w:val="en-CA" w:eastAsia="en-US"/>
              </w:rPr>
              <w:t xml:space="preserve"> 1400-1530</w:t>
            </w:r>
            <w:r w:rsidR="00A37D7F" w:rsidRPr="006950A1">
              <w:rPr>
                <w:rFonts w:eastAsia="Times New Roman"/>
                <w:b/>
                <w:bCs/>
                <w:sz w:val="22"/>
                <w:szCs w:val="22"/>
                <w:lang w:val="en-CA" w:eastAsia="en-US"/>
              </w:rPr>
              <w:t xml:space="preserve"> (Geneva time).</w:t>
            </w:r>
            <w:r w:rsidRPr="006950A1">
              <w:rPr>
                <w:rFonts w:eastAsia="Times New Roman"/>
                <w:sz w:val="22"/>
                <w:szCs w:val="22"/>
                <w:lang w:val="en-CA" w:eastAsia="en-US"/>
              </w:rPr>
              <w:t xml:space="preserve"> To finalize the 1</w:t>
            </w:r>
            <w:r w:rsidRPr="006950A1">
              <w:rPr>
                <w:rFonts w:eastAsia="Times New Roman"/>
                <w:sz w:val="22"/>
                <w:szCs w:val="22"/>
                <w:vertAlign w:val="superscript"/>
                <w:lang w:val="en-CA" w:eastAsia="en-US"/>
              </w:rPr>
              <w:t>st</w:t>
            </w:r>
            <w:r w:rsidRPr="006950A1">
              <w:rPr>
                <w:rFonts w:eastAsia="Times New Roman"/>
                <w:sz w:val="22"/>
                <w:szCs w:val="22"/>
                <w:lang w:val="en-CA" w:eastAsia="en-US"/>
              </w:rPr>
              <w:t xml:space="preserve"> TSAG input to CWG-SFP.</w:t>
            </w:r>
          </w:p>
          <w:p w14:paraId="4CC6CEA4" w14:textId="77777777" w:rsidR="009D0CC4" w:rsidRPr="006950A1" w:rsidRDefault="009D0CC4" w:rsidP="00C524E9">
            <w:pPr>
              <w:spacing w:before="0"/>
              <w:rPr>
                <w:rFonts w:eastAsia="Times New Roman"/>
                <w:sz w:val="22"/>
                <w:szCs w:val="22"/>
                <w:lang w:val="en-CA" w:eastAsia="en-US"/>
              </w:rPr>
            </w:pPr>
            <w:r w:rsidRPr="006950A1">
              <w:rPr>
                <w:rFonts w:eastAsia="Times New Roman"/>
                <w:sz w:val="22"/>
                <w:szCs w:val="22"/>
                <w:lang w:val="en-CA" w:eastAsia="en-US"/>
              </w:rPr>
              <w:t xml:space="preserve">- During </w:t>
            </w:r>
            <w:r w:rsidRPr="006950A1">
              <w:rPr>
                <w:rFonts w:eastAsia="Times New Roman"/>
                <w:b/>
                <w:bCs/>
                <w:sz w:val="22"/>
                <w:szCs w:val="22"/>
                <w:lang w:val="en-CA" w:eastAsia="en-US"/>
              </w:rPr>
              <w:t>WTSA-24</w:t>
            </w:r>
            <w:r w:rsidRPr="006950A1">
              <w:rPr>
                <w:rFonts w:eastAsia="Times New Roman"/>
                <w:sz w:val="22"/>
                <w:szCs w:val="22"/>
                <w:lang w:val="en-CA" w:eastAsia="en-US"/>
              </w:rPr>
              <w:t xml:space="preserve">, date/time to be confirmed. </w:t>
            </w:r>
          </w:p>
        </w:tc>
      </w:tr>
      <w:tr w:rsidR="009D0CC4" w:rsidRPr="00FD2E2D" w14:paraId="6974B2B7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1F0E5E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76FD26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DA72D9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b/>
                <w:sz w:val="22"/>
                <w:szCs w:val="22"/>
              </w:rPr>
              <w:t>AOB</w:t>
            </w:r>
          </w:p>
        </w:tc>
      </w:tr>
      <w:tr w:rsidR="005D4963" w:rsidRPr="00FD2E2D" w14:paraId="75B578A6" w14:textId="77777777" w:rsidTr="00FD2E2D">
        <w:trPr>
          <w:trHeight w:val="20"/>
        </w:trPr>
        <w:tc>
          <w:tcPr>
            <w:tcW w:w="618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F9060D" w14:textId="77777777" w:rsidR="009D0CC4" w:rsidRPr="006950A1" w:rsidRDefault="009D0CC4" w:rsidP="00C524E9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50A1">
              <w:rPr>
                <w:rFonts w:eastAsia="SimSun"/>
                <w:bCs/>
                <w:sz w:val="22"/>
                <w:szCs w:val="22"/>
              </w:rPr>
              <w:t>15:45 hours</w:t>
            </w:r>
          </w:p>
        </w:tc>
        <w:tc>
          <w:tcPr>
            <w:tcW w:w="31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69E5F5" w14:textId="77777777" w:rsidR="009D0CC4" w:rsidRPr="006950A1" w:rsidRDefault="009D0CC4" w:rsidP="00C524E9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50A1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1983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A7BB8C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b/>
                <w:sz w:val="22"/>
                <w:szCs w:val="22"/>
              </w:rPr>
              <w:t>Closure of the meeting</w:t>
            </w:r>
          </w:p>
        </w:tc>
        <w:tc>
          <w:tcPr>
            <w:tcW w:w="2086" w:type="pct"/>
            <w:tcBorders>
              <w:top w:val="single" w:sz="12" w:space="0" w:color="auto"/>
            </w:tcBorders>
            <w:shd w:val="clear" w:color="auto" w:fill="auto"/>
          </w:tcPr>
          <w:p w14:paraId="2AD2D801" w14:textId="77777777" w:rsidR="009D0CC4" w:rsidRPr="006950A1" w:rsidRDefault="009D0CC4" w:rsidP="00C524E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6950A1">
              <w:rPr>
                <w:sz w:val="22"/>
                <w:szCs w:val="22"/>
              </w:rPr>
              <w:t xml:space="preserve">Meeting report to be found in </w:t>
            </w:r>
            <w:hyperlink r:id="rId32" w:history="1">
              <w:r w:rsidRPr="006950A1">
                <w:rPr>
                  <w:rStyle w:val="Hyperlink"/>
                  <w:sz w:val="22"/>
                  <w:szCs w:val="22"/>
                </w:rPr>
                <w:t>TD515</w:t>
              </w:r>
            </w:hyperlink>
            <w:r w:rsidRPr="006950A1">
              <w:rPr>
                <w:sz w:val="22"/>
                <w:szCs w:val="22"/>
              </w:rPr>
              <w:t>.</w:t>
            </w:r>
          </w:p>
        </w:tc>
      </w:tr>
    </w:tbl>
    <w:p w14:paraId="3FB02D01" w14:textId="77777777" w:rsidR="00DA56B9" w:rsidRDefault="00DA56B9" w:rsidP="008E084F">
      <w:pPr>
        <w:pStyle w:val="AnnexNotitle"/>
      </w:pPr>
      <w:bookmarkStart w:id="12" w:name="AnnexA"/>
      <w:bookmarkStart w:id="13" w:name="_Ref505768856"/>
      <w:bookmarkStart w:id="14" w:name="_Ref505769420"/>
    </w:p>
    <w:p w14:paraId="6EAE354E" w14:textId="3137AB37" w:rsidR="008E084F" w:rsidRPr="00DE1F2E" w:rsidRDefault="008E084F" w:rsidP="008E084F">
      <w:pPr>
        <w:pStyle w:val="AnnexNotitle"/>
      </w:pPr>
      <w:r w:rsidRPr="00DE1F2E">
        <w:t>Annex A</w:t>
      </w:r>
      <w:bookmarkEnd w:id="12"/>
      <w:r w:rsidRPr="00DE1F2E">
        <w:t>:</w:t>
      </w:r>
      <w:r w:rsidRPr="00DE1F2E">
        <w:br/>
      </w:r>
      <w:bookmarkEnd w:id="13"/>
      <w:bookmarkEnd w:id="14"/>
      <w:r>
        <w:t>Documentation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77"/>
        <w:gridCol w:w="1080"/>
        <w:gridCol w:w="1890"/>
        <w:gridCol w:w="4944"/>
      </w:tblGrid>
      <w:tr w:rsidR="009D0CC4" w:rsidRPr="001F3F03" w14:paraId="208F8D1A" w14:textId="77777777" w:rsidTr="00FD2E2D">
        <w:trPr>
          <w:tblHeader/>
          <w:jc w:val="center"/>
        </w:trPr>
        <w:tc>
          <w:tcPr>
            <w:tcW w:w="418" w:type="dxa"/>
            <w:shd w:val="clear" w:color="auto" w:fill="auto"/>
            <w:hideMark/>
          </w:tcPr>
          <w:p w14:paraId="0380CD0D" w14:textId="77777777" w:rsidR="009D0CC4" w:rsidRPr="001F3F03" w:rsidRDefault="009D0CC4" w:rsidP="00C524E9">
            <w:pPr>
              <w:pStyle w:val="Tablehead"/>
              <w:jc w:val="left"/>
              <w:rPr>
                <w:rFonts w:eastAsiaTheme="minorEastAsia"/>
                <w:szCs w:val="22"/>
                <w:lang w:val="en-US" w:eastAsia="zh-CN"/>
              </w:rPr>
            </w:pPr>
            <w:r w:rsidRPr="001F3F03">
              <w:rPr>
                <w:rFonts w:eastAsiaTheme="minorEastAsia"/>
                <w:szCs w:val="22"/>
                <w:lang w:val="en-US" w:eastAsia="zh-CN"/>
              </w:rPr>
              <w:t>#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F4715D4" w14:textId="77777777" w:rsidR="009D0CC4" w:rsidRPr="001F3F03" w:rsidRDefault="009D0CC4" w:rsidP="00C524E9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Category</w:t>
            </w:r>
          </w:p>
        </w:tc>
        <w:tc>
          <w:tcPr>
            <w:tcW w:w="1080" w:type="dxa"/>
            <w:shd w:val="clear" w:color="auto" w:fill="auto"/>
            <w:hideMark/>
          </w:tcPr>
          <w:p w14:paraId="651D695D" w14:textId="77777777" w:rsidR="009D0CC4" w:rsidRPr="001F3F03" w:rsidRDefault="009D0CC4" w:rsidP="00C524E9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TD/C #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5FFEA9" w14:textId="77777777" w:rsidR="009D0CC4" w:rsidRPr="001F3F03" w:rsidRDefault="009D0CC4" w:rsidP="00C524E9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Source</w:t>
            </w:r>
            <w:r w:rsidRPr="001F3F03">
              <w:rPr>
                <w:szCs w:val="22"/>
                <w:lang w:val="en-US"/>
              </w:rPr>
              <w:br/>
            </w:r>
          </w:p>
        </w:tc>
        <w:tc>
          <w:tcPr>
            <w:tcW w:w="4944" w:type="dxa"/>
            <w:shd w:val="clear" w:color="auto" w:fill="auto"/>
            <w:hideMark/>
          </w:tcPr>
          <w:p w14:paraId="61B9661F" w14:textId="77777777" w:rsidR="009D0CC4" w:rsidRPr="001F3F03" w:rsidRDefault="009D0CC4" w:rsidP="00C524E9">
            <w:pPr>
              <w:pStyle w:val="Tablehead"/>
              <w:rPr>
                <w:bCs/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Title</w:t>
            </w:r>
          </w:p>
        </w:tc>
      </w:tr>
      <w:tr w:rsidR="009D0CC4" w:rsidRPr="001F3F03" w14:paraId="02FEEFCA" w14:textId="77777777" w:rsidTr="00FD2E2D">
        <w:tblPrEx>
          <w:jc w:val="left"/>
        </w:tblPrEx>
        <w:tc>
          <w:tcPr>
            <w:tcW w:w="418" w:type="dxa"/>
            <w:shd w:val="clear" w:color="auto" w:fill="auto"/>
          </w:tcPr>
          <w:p w14:paraId="3E24F01E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2A1C884A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Admin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A54D1C" w14:textId="77777777" w:rsidR="009D0CC4" w:rsidRPr="001F3F03" w:rsidRDefault="0008453D" w:rsidP="00C524E9">
            <w:pPr>
              <w:rPr>
                <w:sz w:val="22"/>
                <w:szCs w:val="22"/>
              </w:rPr>
            </w:pPr>
            <w:hyperlink r:id="rId33" w:history="1">
              <w:r w:rsidR="009D0CC4" w:rsidRPr="001F3F03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178BF6ED" w14:textId="77777777" w:rsidR="009D0CC4" w:rsidRPr="001F3F03" w:rsidRDefault="009D0CC4" w:rsidP="00C524E9">
            <w:pPr>
              <w:rPr>
                <w:sz w:val="22"/>
                <w:szCs w:val="22"/>
                <w:lang w:val="fr-FR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F8CAE13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Agenda, RG-SOP</w:t>
            </w:r>
          </w:p>
        </w:tc>
      </w:tr>
      <w:tr w:rsidR="009D0CC4" w:rsidRPr="001F3F03" w14:paraId="5B50109C" w14:textId="77777777" w:rsidTr="00FD2E2D">
        <w:tblPrEx>
          <w:jc w:val="left"/>
        </w:tblPrEx>
        <w:tc>
          <w:tcPr>
            <w:tcW w:w="418" w:type="dxa"/>
            <w:shd w:val="clear" w:color="auto" w:fill="auto"/>
          </w:tcPr>
          <w:p w14:paraId="0941C69E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3B6D51A6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Admin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E22B41" w14:textId="77777777" w:rsidR="009D0CC4" w:rsidRPr="001F3F03" w:rsidRDefault="0008453D" w:rsidP="00C524E9">
            <w:pPr>
              <w:rPr>
                <w:sz w:val="22"/>
                <w:szCs w:val="22"/>
              </w:rPr>
            </w:pPr>
            <w:hyperlink r:id="rId34" w:history="1">
              <w:r w:rsidR="009D0CC4" w:rsidRPr="001F3F03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5EA244FD" w14:textId="77777777" w:rsidR="009D0CC4" w:rsidRPr="001F3F03" w:rsidRDefault="009D0CC4" w:rsidP="00C524E9">
            <w:pPr>
              <w:rPr>
                <w:sz w:val="22"/>
                <w:szCs w:val="22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123D78CD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Progress report from interim TSAG RG-SOP meetings</w:t>
            </w:r>
          </w:p>
        </w:tc>
      </w:tr>
      <w:tr w:rsidR="009D0CC4" w:rsidRPr="001F3F03" w14:paraId="0BCAB528" w14:textId="77777777" w:rsidTr="00FD2E2D">
        <w:tblPrEx>
          <w:jc w:val="left"/>
        </w:tblPrEx>
        <w:tc>
          <w:tcPr>
            <w:tcW w:w="418" w:type="dxa"/>
            <w:shd w:val="clear" w:color="auto" w:fill="auto"/>
          </w:tcPr>
          <w:p w14:paraId="299A1D18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85AF531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Report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7D199C" w14:textId="77777777" w:rsidR="009D0CC4" w:rsidRPr="001F3F03" w:rsidRDefault="0008453D" w:rsidP="00C524E9">
            <w:pPr>
              <w:rPr>
                <w:sz w:val="22"/>
                <w:szCs w:val="22"/>
                <w:lang w:val="en-US"/>
              </w:rPr>
            </w:pPr>
            <w:hyperlink r:id="rId35" w:history="1">
              <w:r w:rsidR="009D0CC4" w:rsidRPr="001F3F03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7E4C7A71" w14:textId="77777777" w:rsidR="009D0CC4" w:rsidRPr="001F3F03" w:rsidRDefault="009D0CC4" w:rsidP="00C524E9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57023C28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Reserved for: Report, RG-SOP</w:t>
            </w:r>
          </w:p>
        </w:tc>
      </w:tr>
      <w:tr w:rsidR="009D0CC4" w:rsidRPr="001F3F03" w14:paraId="46F9B853" w14:textId="77777777" w:rsidTr="00FD2E2D">
        <w:tblPrEx>
          <w:jc w:val="left"/>
        </w:tblPrEx>
        <w:tc>
          <w:tcPr>
            <w:tcW w:w="418" w:type="dxa"/>
            <w:shd w:val="clear" w:color="auto" w:fill="auto"/>
          </w:tcPr>
          <w:p w14:paraId="7A948536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2EC765F9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9FD6F4" w14:textId="77777777" w:rsidR="009D0CC4" w:rsidRPr="001F3F03" w:rsidRDefault="0008453D" w:rsidP="00C524E9">
            <w:pPr>
              <w:rPr>
                <w:sz w:val="22"/>
                <w:szCs w:val="22"/>
                <w:lang w:val="en-US"/>
              </w:rPr>
            </w:pPr>
            <w:hyperlink r:id="rId36" w:history="1">
              <w:r w:rsidR="009D0CC4" w:rsidRPr="001F3F03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39060BC8" w14:textId="77777777" w:rsidR="009D0CC4" w:rsidRPr="001F3F03" w:rsidRDefault="009D0CC4" w:rsidP="00C524E9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</w:rPr>
              <w:t>TSB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7FED9E3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Four-year rolling Operational Plan for the Union for 2025-2028</w:t>
            </w:r>
          </w:p>
        </w:tc>
      </w:tr>
      <w:tr w:rsidR="009D0CC4" w:rsidRPr="001F3F03" w14:paraId="01D93537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75212057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15" w:name="_Hlk156137962"/>
          </w:p>
        </w:tc>
        <w:tc>
          <w:tcPr>
            <w:tcW w:w="1277" w:type="dxa"/>
            <w:shd w:val="clear" w:color="auto" w:fill="auto"/>
          </w:tcPr>
          <w:p w14:paraId="12E2A1CB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 (to review)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65A9B6" w14:textId="77777777" w:rsidR="009D0CC4" w:rsidRPr="001F3F03" w:rsidRDefault="0008453D" w:rsidP="00C524E9">
            <w:pPr>
              <w:pStyle w:val="Tabletext"/>
              <w:rPr>
                <w:szCs w:val="22"/>
                <w:lang w:val="en-US"/>
              </w:rPr>
            </w:pPr>
            <w:hyperlink r:id="rId37" w:history="1">
              <w:r w:rsidR="009D0CC4" w:rsidRPr="001F3F03">
                <w:rPr>
                  <w:rStyle w:val="Hyperlink"/>
                  <w:szCs w:val="22"/>
                </w:rPr>
                <w:t>TD625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262C711A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rFonts w:eastAsiaTheme="minorEastAsia"/>
                <w:szCs w:val="22"/>
                <w:lang w:eastAsia="ja-JP"/>
              </w:rPr>
              <w:t>TSB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11FBBEF3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ITU-T draft operational plan for 2025-2028 and 2023 performance report</w:t>
            </w:r>
          </w:p>
        </w:tc>
      </w:tr>
      <w:bookmarkEnd w:id="15"/>
      <w:tr w:rsidR="009D0CC4" w:rsidRPr="001F3F03" w14:paraId="26FC76C0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04DB36A8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68CC7CEF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E1CC9D" w14:textId="77777777" w:rsidR="009D0CC4" w:rsidRPr="001F3F03" w:rsidRDefault="0008453D" w:rsidP="00C524E9">
            <w:pPr>
              <w:pStyle w:val="Tabletext"/>
              <w:rPr>
                <w:szCs w:val="22"/>
              </w:rPr>
            </w:pPr>
            <w:hyperlink r:id="rId38" w:history="1">
              <w:r w:rsidR="009D0CC4" w:rsidRPr="001F3F03">
                <w:rPr>
                  <w:rStyle w:val="Hyperlink"/>
                  <w:szCs w:val="22"/>
                </w:rPr>
                <w:t>TD599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7C734786" w14:textId="77777777" w:rsidR="009D0CC4" w:rsidRPr="001F3F03" w:rsidRDefault="009D0CC4" w:rsidP="00C524E9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1F3F03">
              <w:rPr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D8BCB20" w14:textId="77777777" w:rsidR="009D0CC4" w:rsidRPr="001F3F03" w:rsidRDefault="009D0CC4" w:rsidP="00C524E9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Report of Industry Engagement Workshop</w:t>
            </w:r>
          </w:p>
        </w:tc>
      </w:tr>
      <w:tr w:rsidR="009D0CC4" w:rsidRPr="001F3F03" w14:paraId="2A19F076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3E645B6C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2B141680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 xml:space="preserve">Information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0054A" w14:textId="77777777" w:rsidR="009D0CC4" w:rsidRPr="001F3F03" w:rsidRDefault="0008453D" w:rsidP="00C524E9">
            <w:pPr>
              <w:pStyle w:val="Tabletext"/>
              <w:rPr>
                <w:szCs w:val="22"/>
              </w:rPr>
            </w:pPr>
            <w:hyperlink r:id="rId39" w:history="1">
              <w:r w:rsidR="009D0CC4" w:rsidRPr="001F3F03">
                <w:rPr>
                  <w:rStyle w:val="Hyperlink"/>
                  <w:szCs w:val="22"/>
                </w:rPr>
                <w:t>TD552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47C7CB16" w14:textId="77777777" w:rsidR="009D0CC4" w:rsidRPr="001F3F03" w:rsidRDefault="009D0CC4" w:rsidP="00C524E9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ITU Regional Office Directors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56C6F7B6" w14:textId="77777777" w:rsidR="009D0CC4" w:rsidRPr="001F3F03" w:rsidRDefault="009D0CC4" w:rsidP="00C524E9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Contribution of the ITU Regional Offices to the ITU-T Operational Plan and Coordination activities with TSB (January - June 2024)</w:t>
            </w:r>
          </w:p>
        </w:tc>
      </w:tr>
      <w:tr w:rsidR="009D0CC4" w:rsidRPr="001F3F03" w14:paraId="43CCFD81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402AB58F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41840EDC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Contribution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3AD495" w14:textId="77777777" w:rsidR="009D0CC4" w:rsidRPr="001F3F03" w:rsidRDefault="0008453D" w:rsidP="00C524E9">
            <w:pPr>
              <w:rPr>
                <w:sz w:val="22"/>
                <w:szCs w:val="22"/>
                <w:lang w:val="en-US"/>
              </w:rPr>
            </w:pPr>
            <w:hyperlink r:id="rId40" w:history="1">
              <w:r w:rsidR="009D0CC4" w:rsidRPr="001F3F03">
                <w:rPr>
                  <w:rStyle w:val="Hyperlink"/>
                  <w:sz w:val="22"/>
                  <w:szCs w:val="22"/>
                </w:rPr>
                <w:t>C103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25FA169F" w14:textId="77777777" w:rsidR="009D0CC4" w:rsidRPr="001F3F03" w:rsidRDefault="009D0CC4" w:rsidP="00C524E9">
            <w:pPr>
              <w:rPr>
                <w:sz w:val="22"/>
                <w:szCs w:val="22"/>
              </w:rPr>
            </w:pPr>
            <w:r w:rsidRPr="001F3F03">
              <w:rPr>
                <w:sz w:val="22"/>
                <w:szCs w:val="22"/>
              </w:rPr>
              <w:t>Ericsson Canada; Canada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64297FA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Elements to consider for the ITU-T/TSAG input to CWG-SFP</w:t>
            </w:r>
          </w:p>
        </w:tc>
      </w:tr>
      <w:tr w:rsidR="009D0CC4" w:rsidRPr="001F3F03" w14:paraId="2F371C7A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2A2613BC" w14:textId="77777777" w:rsidR="009D0CC4" w:rsidRPr="001F3F03" w:rsidRDefault="009D0CC4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1CFCCEB" w14:textId="77777777" w:rsidR="009D0CC4" w:rsidRPr="001F3F03" w:rsidRDefault="009D0CC4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6BF520FF" w14:textId="77777777" w:rsidR="009D0CC4" w:rsidRPr="001F3F03" w:rsidRDefault="0008453D" w:rsidP="00C524E9">
            <w:pPr>
              <w:rPr>
                <w:sz w:val="22"/>
                <w:szCs w:val="22"/>
                <w:lang w:val="en-US"/>
              </w:rPr>
            </w:pPr>
            <w:hyperlink r:id="rId41" w:history="1">
              <w:r w:rsidR="009D0CC4" w:rsidRPr="001F3F03">
                <w:rPr>
                  <w:rStyle w:val="Hyperlink"/>
                  <w:sz w:val="22"/>
                  <w:szCs w:val="22"/>
                  <w:lang w:val="en-US"/>
                </w:rPr>
                <w:t>TD665</w:t>
              </w:r>
            </w:hyperlink>
          </w:p>
        </w:tc>
        <w:tc>
          <w:tcPr>
            <w:tcW w:w="1890" w:type="dxa"/>
            <w:shd w:val="clear" w:color="auto" w:fill="auto"/>
          </w:tcPr>
          <w:p w14:paraId="35FFB75F" w14:textId="77777777" w:rsidR="009D0CC4" w:rsidRPr="001F3F03" w:rsidRDefault="009D0CC4" w:rsidP="00C524E9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  <w:lang w:val="en-US"/>
              </w:rPr>
              <w:t>TSB</w:t>
            </w:r>
          </w:p>
        </w:tc>
        <w:tc>
          <w:tcPr>
            <w:tcW w:w="4944" w:type="dxa"/>
            <w:shd w:val="clear" w:color="auto" w:fill="auto"/>
          </w:tcPr>
          <w:p w14:paraId="2E2A7E2C" w14:textId="77777777" w:rsidR="009D0CC4" w:rsidRPr="001F3F03" w:rsidRDefault="009D0CC4" w:rsidP="00C524E9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bCs/>
                <w:szCs w:val="22"/>
              </w:rPr>
              <w:t>RG-SOP: Schedule of meetings in relation to TSAG inputs for the elaboration of the draft Strategic Plan, 2028-2031</w:t>
            </w:r>
          </w:p>
        </w:tc>
      </w:tr>
      <w:tr w:rsidR="005F0C2D" w:rsidRPr="001F3F03" w14:paraId="3888E20E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59DED12D" w14:textId="77777777" w:rsidR="005F0C2D" w:rsidRPr="001F3F03" w:rsidRDefault="005F0C2D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540B984B" w14:textId="571FAFEF" w:rsidR="005F0C2D" w:rsidRPr="001F3F03" w:rsidRDefault="00511C82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infomration</w:t>
            </w:r>
          </w:p>
        </w:tc>
        <w:tc>
          <w:tcPr>
            <w:tcW w:w="1080" w:type="dxa"/>
            <w:shd w:val="clear" w:color="auto" w:fill="auto"/>
          </w:tcPr>
          <w:p w14:paraId="0D6A7B39" w14:textId="77777777" w:rsidR="00AE78DC" w:rsidRPr="006950A1" w:rsidRDefault="0008453D" w:rsidP="00AE78DC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42" w:history="1">
              <w:r w:rsidR="00AE78DC" w:rsidRPr="006950A1">
                <w:rPr>
                  <w:rStyle w:val="Hyperlink"/>
                  <w:sz w:val="22"/>
                  <w:szCs w:val="22"/>
                </w:rPr>
                <w:t>TD667R1</w:t>
              </w:r>
            </w:hyperlink>
          </w:p>
          <w:p w14:paraId="5BDE5321" w14:textId="546DA547" w:rsidR="005F0C2D" w:rsidRDefault="005F0C2D" w:rsidP="00C524E9"/>
        </w:tc>
        <w:tc>
          <w:tcPr>
            <w:tcW w:w="1890" w:type="dxa"/>
            <w:shd w:val="clear" w:color="auto" w:fill="auto"/>
          </w:tcPr>
          <w:p w14:paraId="7B2809AD" w14:textId="19E17D83" w:rsidR="005F0C2D" w:rsidRPr="001F3F03" w:rsidRDefault="005F0C2D" w:rsidP="00C524E9">
            <w:pPr>
              <w:rPr>
                <w:sz w:val="22"/>
                <w:szCs w:val="22"/>
                <w:lang w:val="en-US"/>
              </w:rPr>
            </w:pPr>
            <w:r w:rsidRPr="00E44C52">
              <w:rPr>
                <w:sz w:val="22"/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</w:tcPr>
          <w:p w14:paraId="4A08393E" w14:textId="0A4684A6" w:rsidR="005F0C2D" w:rsidRPr="001F3F03" w:rsidRDefault="005F0C2D" w:rsidP="00C524E9">
            <w:pPr>
              <w:pStyle w:val="Tabletext"/>
              <w:rPr>
                <w:bCs/>
                <w:szCs w:val="22"/>
              </w:rPr>
            </w:pPr>
            <w:r w:rsidRPr="00436E51">
              <w:rPr>
                <w:szCs w:val="22"/>
              </w:rPr>
              <w:t>Industry Engagement Proposed Actions sorted by target entities</w:t>
            </w:r>
          </w:p>
        </w:tc>
      </w:tr>
      <w:tr w:rsidR="00AE78DC" w:rsidRPr="001F3F03" w14:paraId="2B20AFED" w14:textId="77777777" w:rsidTr="00AE78DC">
        <w:trPr>
          <w:jc w:val="center"/>
        </w:trPr>
        <w:tc>
          <w:tcPr>
            <w:tcW w:w="418" w:type="dxa"/>
            <w:shd w:val="clear" w:color="auto" w:fill="auto"/>
          </w:tcPr>
          <w:p w14:paraId="749AE9EF" w14:textId="77777777" w:rsidR="00AE78DC" w:rsidRPr="001F3F03" w:rsidRDefault="00AE78DC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760D7892" w14:textId="45605172" w:rsidR="00AE78DC" w:rsidRDefault="00AE78DC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7DD777E4" w14:textId="0331D95E" w:rsidR="00AE78DC" w:rsidRPr="00D36AA8" w:rsidRDefault="0008453D" w:rsidP="00AE78DC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3" w:history="1">
              <w:r w:rsidR="00AE78DC" w:rsidRPr="00D36AA8">
                <w:rPr>
                  <w:rStyle w:val="Hyperlink"/>
                  <w:sz w:val="22"/>
                  <w:szCs w:val="22"/>
                </w:rPr>
                <w:t>TD624R2</w:t>
              </w:r>
            </w:hyperlink>
          </w:p>
        </w:tc>
        <w:tc>
          <w:tcPr>
            <w:tcW w:w="1890" w:type="dxa"/>
            <w:shd w:val="clear" w:color="auto" w:fill="auto"/>
          </w:tcPr>
          <w:p w14:paraId="4E1F5399" w14:textId="5C149F55" w:rsidR="00AE78DC" w:rsidRPr="00E44C52" w:rsidRDefault="00AE78DC" w:rsidP="00C524E9">
            <w:pPr>
              <w:rPr>
                <w:sz w:val="22"/>
                <w:szCs w:val="22"/>
              </w:rPr>
            </w:pPr>
            <w:r w:rsidRPr="00E44C52">
              <w:rPr>
                <w:sz w:val="22"/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</w:tcPr>
          <w:p w14:paraId="22D6F278" w14:textId="405EADB3" w:rsidR="00AE78DC" w:rsidRPr="00436E51" w:rsidRDefault="00AE78DC" w:rsidP="00C524E9">
            <w:pPr>
              <w:pStyle w:val="Tabletext"/>
              <w:rPr>
                <w:szCs w:val="22"/>
              </w:rPr>
            </w:pPr>
            <w:r w:rsidRPr="006950A1">
              <w:rPr>
                <w:szCs w:val="22"/>
              </w:rPr>
              <w:t>Draft updated ITU-T action plan for a vibrant engagement of the industry</w:t>
            </w:r>
          </w:p>
        </w:tc>
      </w:tr>
      <w:tr w:rsidR="005F0C2D" w:rsidRPr="001F3F03" w14:paraId="756667CA" w14:textId="77777777" w:rsidTr="00FD2E2D">
        <w:trPr>
          <w:jc w:val="center"/>
        </w:trPr>
        <w:tc>
          <w:tcPr>
            <w:tcW w:w="418" w:type="dxa"/>
            <w:shd w:val="clear" w:color="auto" w:fill="auto"/>
          </w:tcPr>
          <w:p w14:paraId="5A6F1C55" w14:textId="77777777" w:rsidR="005F0C2D" w:rsidRPr="001F3F03" w:rsidRDefault="005F0C2D" w:rsidP="009D0CC4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739EC796" w14:textId="7DA9C48C" w:rsidR="005F0C2D" w:rsidRPr="001F3F03" w:rsidRDefault="005F0C2D" w:rsidP="00922907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2D5BB61C" w14:textId="6728EEE7" w:rsidR="005F0C2D" w:rsidRDefault="0008453D" w:rsidP="00C524E9">
            <w:hyperlink r:id="rId44" w:history="1">
              <w:r w:rsidR="00193ED4" w:rsidRPr="00D36AA8">
                <w:rPr>
                  <w:rStyle w:val="Hyperlink"/>
                  <w:rFonts w:eastAsia="MS Mincho" w:hint="eastAsia"/>
                  <w:sz w:val="22"/>
                  <w:szCs w:val="22"/>
                </w:rPr>
                <w:t>TD6</w:t>
              </w:r>
              <w:r w:rsidR="00193ED4" w:rsidRPr="00C748D5">
                <w:rPr>
                  <w:rStyle w:val="Hyperlink"/>
                  <w:rFonts w:eastAsia="MS Mincho"/>
                  <w:sz w:val="22"/>
                  <w:szCs w:val="22"/>
                </w:rPr>
                <w:t>72</w:t>
              </w:r>
            </w:hyperlink>
          </w:p>
        </w:tc>
        <w:tc>
          <w:tcPr>
            <w:tcW w:w="1890" w:type="dxa"/>
            <w:shd w:val="clear" w:color="auto" w:fill="auto"/>
          </w:tcPr>
          <w:p w14:paraId="32662A50" w14:textId="3F776C0C" w:rsidR="005F0C2D" w:rsidRPr="001F3F03" w:rsidRDefault="005F0C2D" w:rsidP="00C524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TSB</w:t>
            </w:r>
            <w:r w:rsidR="00511C82">
              <w:rPr>
                <w:sz w:val="22"/>
                <w:szCs w:val="22"/>
                <w:lang w:val="en-US"/>
              </w:rPr>
              <w:t xml:space="preserve">; </w:t>
            </w:r>
            <w:r w:rsidR="00511C82">
              <w:rPr>
                <w:rFonts w:eastAsia="MS Mincho" w:hint="eastAsia"/>
                <w:sz w:val="22"/>
                <w:szCs w:val="22"/>
              </w:rPr>
              <w:t>ITU/SG/SPM</w:t>
            </w:r>
          </w:p>
        </w:tc>
        <w:tc>
          <w:tcPr>
            <w:tcW w:w="4944" w:type="dxa"/>
            <w:shd w:val="clear" w:color="auto" w:fill="auto"/>
          </w:tcPr>
          <w:p w14:paraId="1472063F" w14:textId="1F607298" w:rsidR="005F0C2D" w:rsidRPr="001F3F03" w:rsidRDefault="00AE78DC" w:rsidP="00C524E9">
            <w:pPr>
              <w:pStyle w:val="Tabletext"/>
              <w:rPr>
                <w:bCs/>
                <w:szCs w:val="22"/>
              </w:rPr>
            </w:pPr>
            <w:r w:rsidRPr="001F3F03">
              <w:rPr>
                <w:bCs/>
                <w:szCs w:val="22"/>
              </w:rPr>
              <w:t xml:space="preserve">RG-SOP: </w:t>
            </w:r>
            <w:r w:rsidR="00511C82">
              <w:rPr>
                <w:rFonts w:eastAsia="MS Mincho" w:hint="eastAsia"/>
                <w:szCs w:val="22"/>
              </w:rPr>
              <w:t>ITU</w:t>
            </w:r>
            <w:r w:rsidR="00511C82">
              <w:rPr>
                <w:rFonts w:eastAsia="MS Mincho"/>
                <w:szCs w:val="22"/>
              </w:rPr>
              <w:t>’s</w:t>
            </w:r>
            <w:r w:rsidR="00511C82">
              <w:rPr>
                <w:rFonts w:eastAsia="MS Mincho" w:hint="eastAsia"/>
                <w:szCs w:val="22"/>
              </w:rPr>
              <w:t xml:space="preserve"> Strategic Plans</w:t>
            </w:r>
            <w:r w:rsidR="00511C82" w:rsidRPr="00922907">
              <w:rPr>
                <w:szCs w:val="22"/>
              </w:rPr>
              <w:t xml:space="preserve">  </w:t>
            </w:r>
          </w:p>
        </w:tc>
      </w:tr>
    </w:tbl>
    <w:p w14:paraId="704C3A87" w14:textId="1BB36CEC" w:rsidR="00DA56B9" w:rsidRDefault="00DA56B9" w:rsidP="009D0CC4">
      <w:pPr>
        <w:rPr>
          <w:rFonts w:eastAsia="MS Mincho"/>
        </w:rPr>
      </w:pPr>
    </w:p>
    <w:p w14:paraId="4D665B25" w14:textId="77777777" w:rsidR="00DA56B9" w:rsidRDefault="00DA56B9">
      <w:pPr>
        <w:spacing w:before="0" w:after="160" w:line="259" w:lineRule="auto"/>
        <w:rPr>
          <w:rFonts w:eastAsia="MS Mincho"/>
        </w:rPr>
      </w:pPr>
      <w:r>
        <w:rPr>
          <w:rFonts w:eastAsia="MS Mincho"/>
        </w:rPr>
        <w:br w:type="page"/>
      </w:r>
    </w:p>
    <w:p w14:paraId="18F8D0B7" w14:textId="0984F1AF" w:rsidR="009D0CC4" w:rsidRDefault="008E084F" w:rsidP="009D0CC4">
      <w:pPr>
        <w:pStyle w:val="Heading1"/>
        <w:ind w:left="0" w:firstLine="0"/>
        <w:jc w:val="center"/>
      </w:pPr>
      <w:bookmarkStart w:id="16" w:name="AnnexB"/>
      <w:r w:rsidRPr="008E084F">
        <w:rPr>
          <w:sz w:val="28"/>
          <w:szCs w:val="28"/>
        </w:rPr>
        <w:lastRenderedPageBreak/>
        <w:t>Annex B</w:t>
      </w:r>
      <w:bookmarkEnd w:id="16"/>
      <w:r w:rsidRPr="008E084F">
        <w:rPr>
          <w:sz w:val="28"/>
          <w:szCs w:val="28"/>
        </w:rPr>
        <w:t>:</w:t>
      </w:r>
      <w:r w:rsidR="009D0CC4" w:rsidRPr="00EF546A">
        <w:rPr>
          <w:b w:val="0"/>
          <w:bCs/>
        </w:rPr>
        <w:br/>
      </w:r>
      <w:r w:rsidR="009D0CC4" w:rsidRPr="00843837">
        <w:t>T</w:t>
      </w:r>
      <w:r w:rsidR="009D0CC4">
        <w:t xml:space="preserve">erms </w:t>
      </w:r>
      <w:r w:rsidR="009D0CC4" w:rsidRPr="00843837">
        <w:t>o</w:t>
      </w:r>
      <w:r w:rsidR="009D0CC4">
        <w:t xml:space="preserve">f </w:t>
      </w:r>
      <w:r w:rsidR="009D0CC4" w:rsidRPr="00843837">
        <w:t>R</w:t>
      </w:r>
      <w:r w:rsidR="009D0CC4">
        <w:t>eference</w:t>
      </w:r>
      <w:r w:rsidR="009D0CC4" w:rsidRPr="00843837">
        <w:t xml:space="preserve"> for </w:t>
      </w:r>
      <w:r w:rsidR="009D0CC4">
        <w:t xml:space="preserve">the </w:t>
      </w:r>
      <w:r w:rsidR="009D0CC4" w:rsidRPr="00843837">
        <w:t xml:space="preserve">Rapporteur </w:t>
      </w:r>
      <w:r w:rsidR="009D0CC4">
        <w:t xml:space="preserve">Group </w:t>
      </w:r>
      <w:r w:rsidR="009D0CC4" w:rsidRPr="00843837">
        <w:t>on</w:t>
      </w:r>
      <w:r w:rsidR="009D0CC4">
        <w:t xml:space="preserve"> </w:t>
      </w:r>
      <w:r w:rsidR="009D0CC4" w:rsidRPr="00843837">
        <w:t>strategic and operational plan</w:t>
      </w:r>
      <w:r w:rsidR="009D0CC4">
        <w:t>ning</w:t>
      </w:r>
      <w:r w:rsidR="009D0CC4" w:rsidRPr="00843837">
        <w:t xml:space="preserve"> (</w:t>
      </w:r>
      <w:r w:rsidR="009D0CC4">
        <w:t>RG</w:t>
      </w:r>
      <w:r w:rsidR="009D0CC4" w:rsidRPr="00843837">
        <w:t>-SOP)</w:t>
      </w:r>
    </w:p>
    <w:p w14:paraId="1C6BB547" w14:textId="77777777" w:rsidR="009D0CC4" w:rsidRPr="005220C3" w:rsidRDefault="009D0CC4" w:rsidP="009D0CC4">
      <w:pPr>
        <w:rPr>
          <w:lang w:val="en-US"/>
        </w:rPr>
      </w:pPr>
    </w:p>
    <w:p w14:paraId="6B16327E" w14:textId="77777777" w:rsidR="009D0CC4" w:rsidRPr="001F3F03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1F3F03">
        <w:rPr>
          <w:sz w:val="22"/>
          <w:szCs w:val="22"/>
        </w:rPr>
        <w:t>Function as the TSAG focal point to collect and provide appropriate input from TSAG for consideration of the Council Working Group for the elaboration of the draft strategic plan.</w:t>
      </w:r>
    </w:p>
    <w:p w14:paraId="4D9BF379" w14:textId="77777777" w:rsidR="009D0CC4" w:rsidRPr="001F3F03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1F3F03">
        <w:rPr>
          <w:sz w:val="22"/>
          <w:szCs w:val="22"/>
        </w:rPr>
        <w:t>Identify the key strategic priorities in ITU-T that are unique to the Sector or at least complementary to those undertaken by other SDOs.</w:t>
      </w:r>
    </w:p>
    <w:p w14:paraId="72D851C7" w14:textId="77777777" w:rsidR="009D0CC4" w:rsidRPr="001F3F03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1F3F03">
        <w:rPr>
          <w:sz w:val="22"/>
          <w:szCs w:val="22"/>
        </w:rPr>
        <w:t>Consider a range of appropriate mechanisms, including the ITU-T homepage, where a narrative can be developed which illustrate the advantages of participating actively in the work of the Sector.</w:t>
      </w:r>
    </w:p>
    <w:p w14:paraId="6FC643EA" w14:textId="77777777" w:rsidR="009D0CC4" w:rsidRPr="001F3F03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1F3F03">
        <w:rPr>
          <w:sz w:val="22"/>
          <w:szCs w:val="22"/>
        </w:rPr>
        <w:t>Review of the annual ITU-T operational plans for approval by Council.</w:t>
      </w:r>
    </w:p>
    <w:p w14:paraId="24285555" w14:textId="77777777" w:rsidR="009D0CC4" w:rsidRPr="001F3F03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  <w:lang w:val="en-CA"/>
        </w:rPr>
      </w:pPr>
      <w:r w:rsidRPr="001F3F03">
        <w:rPr>
          <w:rFonts w:eastAsia="Times New Roman"/>
          <w:sz w:val="22"/>
          <w:szCs w:val="22"/>
          <w:lang w:val="en-CA"/>
        </w:rPr>
        <w:t>Consider the input of TSAG Rapporteur Group (RG) - Industry Engagement and Metrics (including the Industry Engagement Workshop) and other Rapporteur Groups in general, from strategic and operational point of view.</w:t>
      </w:r>
    </w:p>
    <w:p w14:paraId="1A523627" w14:textId="6B078684" w:rsidR="00DE1F2E" w:rsidRPr="001F3F03" w:rsidRDefault="009D0CC4" w:rsidP="005F1F58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1F3F03">
        <w:rPr>
          <w:sz w:val="22"/>
          <w:szCs w:val="22"/>
          <w:lang w:val="en-CA"/>
        </w:rPr>
        <w:t>Analyze market needs and technological developments to identify areas where new standards or revisions are necessary.</w:t>
      </w:r>
    </w:p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D34F75">
      <w:headerReference w:type="default" r:id="rId4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3D44" w14:textId="77777777" w:rsidR="0081349C" w:rsidRDefault="0081349C" w:rsidP="00C42125">
      <w:pPr>
        <w:spacing w:before="0"/>
      </w:pPr>
      <w:r>
        <w:separator/>
      </w:r>
    </w:p>
  </w:endnote>
  <w:endnote w:type="continuationSeparator" w:id="0">
    <w:p w14:paraId="4AFC6746" w14:textId="77777777" w:rsidR="0081349C" w:rsidRDefault="0081349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C1AF" w14:textId="77777777" w:rsidR="0081349C" w:rsidRDefault="0081349C" w:rsidP="00C42125">
      <w:pPr>
        <w:spacing w:before="0"/>
      </w:pPr>
      <w:r>
        <w:separator/>
      </w:r>
    </w:p>
  </w:footnote>
  <w:footnote w:type="continuationSeparator" w:id="0">
    <w:p w14:paraId="178F1E2E" w14:textId="77777777" w:rsidR="0081349C" w:rsidRDefault="0081349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4B13AFD6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8453D">
      <w:rPr>
        <w:noProof/>
      </w:rPr>
      <w:t>TSAG-TD514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411F"/>
    <w:multiLevelType w:val="hybridMultilevel"/>
    <w:tmpl w:val="87D8C8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01C5E"/>
    <w:multiLevelType w:val="hybridMultilevel"/>
    <w:tmpl w:val="7442ACEA"/>
    <w:lvl w:ilvl="0" w:tplc="8E469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AD41BC7"/>
    <w:multiLevelType w:val="hybridMultilevel"/>
    <w:tmpl w:val="BE20490C"/>
    <w:lvl w:ilvl="0" w:tplc="E556C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5548B6"/>
    <w:multiLevelType w:val="hybridMultilevel"/>
    <w:tmpl w:val="B6EAB3A8"/>
    <w:lvl w:ilvl="0" w:tplc="B024D85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41F6A"/>
    <w:multiLevelType w:val="hybridMultilevel"/>
    <w:tmpl w:val="A8566874"/>
    <w:lvl w:ilvl="0" w:tplc="1C2299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638802">
    <w:abstractNumId w:val="9"/>
  </w:num>
  <w:num w:numId="2" w16cid:durableId="1488400413">
    <w:abstractNumId w:val="7"/>
  </w:num>
  <w:num w:numId="3" w16cid:durableId="599872389">
    <w:abstractNumId w:val="6"/>
  </w:num>
  <w:num w:numId="4" w16cid:durableId="1344939843">
    <w:abstractNumId w:val="5"/>
  </w:num>
  <w:num w:numId="5" w16cid:durableId="1446072111">
    <w:abstractNumId w:val="4"/>
  </w:num>
  <w:num w:numId="6" w16cid:durableId="924416345">
    <w:abstractNumId w:val="8"/>
  </w:num>
  <w:num w:numId="7" w16cid:durableId="344551239">
    <w:abstractNumId w:val="3"/>
  </w:num>
  <w:num w:numId="8" w16cid:durableId="154690901">
    <w:abstractNumId w:val="2"/>
  </w:num>
  <w:num w:numId="9" w16cid:durableId="1798833342">
    <w:abstractNumId w:val="1"/>
  </w:num>
  <w:num w:numId="10" w16cid:durableId="1969816853">
    <w:abstractNumId w:val="0"/>
  </w:num>
  <w:num w:numId="11" w16cid:durableId="2108379542">
    <w:abstractNumId w:val="15"/>
  </w:num>
  <w:num w:numId="12" w16cid:durableId="985277320">
    <w:abstractNumId w:val="20"/>
  </w:num>
  <w:num w:numId="13" w16cid:durableId="907617374">
    <w:abstractNumId w:val="12"/>
  </w:num>
  <w:num w:numId="14" w16cid:durableId="947733969">
    <w:abstractNumId w:val="29"/>
  </w:num>
  <w:num w:numId="15" w16cid:durableId="1379477656">
    <w:abstractNumId w:val="10"/>
  </w:num>
  <w:num w:numId="16" w16cid:durableId="292827120">
    <w:abstractNumId w:val="22"/>
  </w:num>
  <w:num w:numId="17" w16cid:durableId="823350565">
    <w:abstractNumId w:val="17"/>
  </w:num>
  <w:num w:numId="18" w16cid:durableId="1042442132">
    <w:abstractNumId w:val="28"/>
  </w:num>
  <w:num w:numId="19" w16cid:durableId="1285111406">
    <w:abstractNumId w:val="11"/>
  </w:num>
  <w:num w:numId="20" w16cid:durableId="1205217227">
    <w:abstractNumId w:val="24"/>
  </w:num>
  <w:num w:numId="21" w16cid:durableId="1123883964">
    <w:abstractNumId w:val="18"/>
  </w:num>
  <w:num w:numId="22" w16cid:durableId="573517970">
    <w:abstractNumId w:val="30"/>
  </w:num>
  <w:num w:numId="23" w16cid:durableId="1409423492">
    <w:abstractNumId w:val="26"/>
  </w:num>
  <w:num w:numId="24" w16cid:durableId="1609846964">
    <w:abstractNumId w:val="13"/>
  </w:num>
  <w:num w:numId="25" w16cid:durableId="1205211363">
    <w:abstractNumId w:val="25"/>
  </w:num>
  <w:num w:numId="26" w16cid:durableId="2025545847">
    <w:abstractNumId w:val="19"/>
  </w:num>
  <w:num w:numId="27" w16cid:durableId="1966932237">
    <w:abstractNumId w:val="14"/>
  </w:num>
  <w:num w:numId="28" w16cid:durableId="1387994413">
    <w:abstractNumId w:val="23"/>
  </w:num>
  <w:num w:numId="29" w16cid:durableId="713963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0274452">
    <w:abstractNumId w:val="16"/>
  </w:num>
  <w:num w:numId="31" w16cid:durableId="17859248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8045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DCC"/>
    <w:rsid w:val="000171DB"/>
    <w:rsid w:val="00023415"/>
    <w:rsid w:val="00023D9A"/>
    <w:rsid w:val="000244FB"/>
    <w:rsid w:val="0002490E"/>
    <w:rsid w:val="00031F0C"/>
    <w:rsid w:val="0003687B"/>
    <w:rsid w:val="00037538"/>
    <w:rsid w:val="00041531"/>
    <w:rsid w:val="00043D75"/>
    <w:rsid w:val="00052350"/>
    <w:rsid w:val="00054813"/>
    <w:rsid w:val="00057000"/>
    <w:rsid w:val="000640E0"/>
    <w:rsid w:val="00064226"/>
    <w:rsid w:val="00066E33"/>
    <w:rsid w:val="0007514D"/>
    <w:rsid w:val="00083C7D"/>
    <w:rsid w:val="0008453D"/>
    <w:rsid w:val="00084DDE"/>
    <w:rsid w:val="000852C9"/>
    <w:rsid w:val="000935D4"/>
    <w:rsid w:val="00097ED0"/>
    <w:rsid w:val="000A13F9"/>
    <w:rsid w:val="000A5746"/>
    <w:rsid w:val="000A5CA2"/>
    <w:rsid w:val="000B25B1"/>
    <w:rsid w:val="000B4523"/>
    <w:rsid w:val="000B5476"/>
    <w:rsid w:val="000C3DDD"/>
    <w:rsid w:val="000C46EE"/>
    <w:rsid w:val="000D17F8"/>
    <w:rsid w:val="000D37B9"/>
    <w:rsid w:val="000D3CAF"/>
    <w:rsid w:val="000D4416"/>
    <w:rsid w:val="000E363B"/>
    <w:rsid w:val="000E7EB6"/>
    <w:rsid w:val="000F44C6"/>
    <w:rsid w:val="00104F97"/>
    <w:rsid w:val="00104FB4"/>
    <w:rsid w:val="001134FB"/>
    <w:rsid w:val="00115088"/>
    <w:rsid w:val="00115389"/>
    <w:rsid w:val="00122352"/>
    <w:rsid w:val="001251DA"/>
    <w:rsid w:val="00125432"/>
    <w:rsid w:val="00137F40"/>
    <w:rsid w:val="001616ED"/>
    <w:rsid w:val="00164278"/>
    <w:rsid w:val="00165942"/>
    <w:rsid w:val="00167F09"/>
    <w:rsid w:val="0017240B"/>
    <w:rsid w:val="00186BA9"/>
    <w:rsid w:val="001871EC"/>
    <w:rsid w:val="001874A2"/>
    <w:rsid w:val="00187EF9"/>
    <w:rsid w:val="00193ED4"/>
    <w:rsid w:val="001A4AAE"/>
    <w:rsid w:val="001A6336"/>
    <w:rsid w:val="001A670F"/>
    <w:rsid w:val="001B0B52"/>
    <w:rsid w:val="001B181C"/>
    <w:rsid w:val="001B22E1"/>
    <w:rsid w:val="001B2319"/>
    <w:rsid w:val="001B2CCA"/>
    <w:rsid w:val="001B523A"/>
    <w:rsid w:val="001B65AF"/>
    <w:rsid w:val="001C3FE2"/>
    <w:rsid w:val="001C57CD"/>
    <w:rsid w:val="001C62B8"/>
    <w:rsid w:val="001C7016"/>
    <w:rsid w:val="001C7F04"/>
    <w:rsid w:val="001D5BDA"/>
    <w:rsid w:val="001E4C71"/>
    <w:rsid w:val="001E51B7"/>
    <w:rsid w:val="001E7B0E"/>
    <w:rsid w:val="001F141D"/>
    <w:rsid w:val="001F216C"/>
    <w:rsid w:val="001F3F03"/>
    <w:rsid w:val="001F48AB"/>
    <w:rsid w:val="00200A06"/>
    <w:rsid w:val="002041BF"/>
    <w:rsid w:val="00206269"/>
    <w:rsid w:val="00222F45"/>
    <w:rsid w:val="00224652"/>
    <w:rsid w:val="00225175"/>
    <w:rsid w:val="0022560A"/>
    <w:rsid w:val="00231DC5"/>
    <w:rsid w:val="00241832"/>
    <w:rsid w:val="00242269"/>
    <w:rsid w:val="0025109D"/>
    <w:rsid w:val="002534C9"/>
    <w:rsid w:val="00253726"/>
    <w:rsid w:val="00253DBE"/>
    <w:rsid w:val="002622FA"/>
    <w:rsid w:val="00263518"/>
    <w:rsid w:val="002673C8"/>
    <w:rsid w:val="00270D09"/>
    <w:rsid w:val="002759E7"/>
    <w:rsid w:val="00275ED1"/>
    <w:rsid w:val="00277326"/>
    <w:rsid w:val="00280BF2"/>
    <w:rsid w:val="00285D7C"/>
    <w:rsid w:val="00295655"/>
    <w:rsid w:val="002A1567"/>
    <w:rsid w:val="002A2C21"/>
    <w:rsid w:val="002A49E0"/>
    <w:rsid w:val="002A4E71"/>
    <w:rsid w:val="002B31AF"/>
    <w:rsid w:val="002B6DB2"/>
    <w:rsid w:val="002C015C"/>
    <w:rsid w:val="002C0CD5"/>
    <w:rsid w:val="002C26C0"/>
    <w:rsid w:val="002C2BC5"/>
    <w:rsid w:val="002C3D24"/>
    <w:rsid w:val="002E2053"/>
    <w:rsid w:val="002E78B8"/>
    <w:rsid w:val="002E79CB"/>
    <w:rsid w:val="002F103F"/>
    <w:rsid w:val="002F1CFE"/>
    <w:rsid w:val="002F2EBC"/>
    <w:rsid w:val="002F53FD"/>
    <w:rsid w:val="002F68F7"/>
    <w:rsid w:val="002F7F55"/>
    <w:rsid w:val="00303722"/>
    <w:rsid w:val="0030745F"/>
    <w:rsid w:val="003111B2"/>
    <w:rsid w:val="00312A8B"/>
    <w:rsid w:val="00314630"/>
    <w:rsid w:val="0032090A"/>
    <w:rsid w:val="00321CDE"/>
    <w:rsid w:val="003221B6"/>
    <w:rsid w:val="00326FEE"/>
    <w:rsid w:val="00330528"/>
    <w:rsid w:val="00333E15"/>
    <w:rsid w:val="00336046"/>
    <w:rsid w:val="00342422"/>
    <w:rsid w:val="00345FDC"/>
    <w:rsid w:val="00350298"/>
    <w:rsid w:val="00350492"/>
    <w:rsid w:val="0035343D"/>
    <w:rsid w:val="00355BC3"/>
    <w:rsid w:val="003567E7"/>
    <w:rsid w:val="0036053D"/>
    <w:rsid w:val="0036348F"/>
    <w:rsid w:val="00371F32"/>
    <w:rsid w:val="0037422B"/>
    <w:rsid w:val="00380BBA"/>
    <w:rsid w:val="0038715D"/>
    <w:rsid w:val="0039139D"/>
    <w:rsid w:val="00394DBF"/>
    <w:rsid w:val="003957A6"/>
    <w:rsid w:val="00395C05"/>
    <w:rsid w:val="003A14B5"/>
    <w:rsid w:val="003A43EF"/>
    <w:rsid w:val="003A5982"/>
    <w:rsid w:val="003A6CA8"/>
    <w:rsid w:val="003B4A85"/>
    <w:rsid w:val="003C1467"/>
    <w:rsid w:val="003C7445"/>
    <w:rsid w:val="003C7716"/>
    <w:rsid w:val="003D2CC8"/>
    <w:rsid w:val="003D66B7"/>
    <w:rsid w:val="003E457F"/>
    <w:rsid w:val="003E53D9"/>
    <w:rsid w:val="003E6B47"/>
    <w:rsid w:val="003E7C5C"/>
    <w:rsid w:val="003F1DF4"/>
    <w:rsid w:val="003F2BED"/>
    <w:rsid w:val="003F3EE6"/>
    <w:rsid w:val="00403596"/>
    <w:rsid w:val="00404998"/>
    <w:rsid w:val="00411153"/>
    <w:rsid w:val="00417BFD"/>
    <w:rsid w:val="00421821"/>
    <w:rsid w:val="004255FA"/>
    <w:rsid w:val="00427F6A"/>
    <w:rsid w:val="00431CAA"/>
    <w:rsid w:val="00431D04"/>
    <w:rsid w:val="00432D19"/>
    <w:rsid w:val="00433D63"/>
    <w:rsid w:val="004367CF"/>
    <w:rsid w:val="00443878"/>
    <w:rsid w:val="00444FB7"/>
    <w:rsid w:val="0044609F"/>
    <w:rsid w:val="004529C1"/>
    <w:rsid w:val="004539A8"/>
    <w:rsid w:val="00457223"/>
    <w:rsid w:val="0046634B"/>
    <w:rsid w:val="004712CA"/>
    <w:rsid w:val="0047422E"/>
    <w:rsid w:val="004759F0"/>
    <w:rsid w:val="00476515"/>
    <w:rsid w:val="00483FB4"/>
    <w:rsid w:val="00491B69"/>
    <w:rsid w:val="0049674B"/>
    <w:rsid w:val="004A409C"/>
    <w:rsid w:val="004C0673"/>
    <w:rsid w:val="004C25AE"/>
    <w:rsid w:val="004C4E4E"/>
    <w:rsid w:val="004C5B68"/>
    <w:rsid w:val="004C6F31"/>
    <w:rsid w:val="004D6DCC"/>
    <w:rsid w:val="004D72D7"/>
    <w:rsid w:val="004F1D7D"/>
    <w:rsid w:val="004F3816"/>
    <w:rsid w:val="004F6151"/>
    <w:rsid w:val="004F64CB"/>
    <w:rsid w:val="00501E6B"/>
    <w:rsid w:val="00511C82"/>
    <w:rsid w:val="00513F66"/>
    <w:rsid w:val="00514175"/>
    <w:rsid w:val="00514DD3"/>
    <w:rsid w:val="005155ED"/>
    <w:rsid w:val="005248F3"/>
    <w:rsid w:val="00540929"/>
    <w:rsid w:val="00543D41"/>
    <w:rsid w:val="00550196"/>
    <w:rsid w:val="00552142"/>
    <w:rsid w:val="00552A29"/>
    <w:rsid w:val="0055782F"/>
    <w:rsid w:val="005669D3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A130B"/>
    <w:rsid w:val="005A64A7"/>
    <w:rsid w:val="005B3023"/>
    <w:rsid w:val="005B5629"/>
    <w:rsid w:val="005B79FB"/>
    <w:rsid w:val="005C0300"/>
    <w:rsid w:val="005C4F27"/>
    <w:rsid w:val="005C6F97"/>
    <w:rsid w:val="005D4963"/>
    <w:rsid w:val="005D6893"/>
    <w:rsid w:val="005D7406"/>
    <w:rsid w:val="005E319D"/>
    <w:rsid w:val="005F0C2D"/>
    <w:rsid w:val="005F4B6A"/>
    <w:rsid w:val="005F5839"/>
    <w:rsid w:val="006010F3"/>
    <w:rsid w:val="00604127"/>
    <w:rsid w:val="00615A0A"/>
    <w:rsid w:val="006243D6"/>
    <w:rsid w:val="00625A88"/>
    <w:rsid w:val="00625B98"/>
    <w:rsid w:val="00630582"/>
    <w:rsid w:val="00631065"/>
    <w:rsid w:val="0063274D"/>
    <w:rsid w:val="006333D4"/>
    <w:rsid w:val="006369B2"/>
    <w:rsid w:val="00640B54"/>
    <w:rsid w:val="00642D16"/>
    <w:rsid w:val="00645AE4"/>
    <w:rsid w:val="00647525"/>
    <w:rsid w:val="00651060"/>
    <w:rsid w:val="006570B0"/>
    <w:rsid w:val="0066116F"/>
    <w:rsid w:val="006633CE"/>
    <w:rsid w:val="00670B9D"/>
    <w:rsid w:val="006859A5"/>
    <w:rsid w:val="0069180E"/>
    <w:rsid w:val="00691C94"/>
    <w:rsid w:val="0069210B"/>
    <w:rsid w:val="006932AE"/>
    <w:rsid w:val="0069401D"/>
    <w:rsid w:val="006950A1"/>
    <w:rsid w:val="006A1DC6"/>
    <w:rsid w:val="006A280D"/>
    <w:rsid w:val="006A4055"/>
    <w:rsid w:val="006A7457"/>
    <w:rsid w:val="006A76D4"/>
    <w:rsid w:val="006B3050"/>
    <w:rsid w:val="006C0CF3"/>
    <w:rsid w:val="006C189B"/>
    <w:rsid w:val="006C34D2"/>
    <w:rsid w:val="006C5641"/>
    <w:rsid w:val="006D1089"/>
    <w:rsid w:val="006D1B86"/>
    <w:rsid w:val="006D34C8"/>
    <w:rsid w:val="006D7355"/>
    <w:rsid w:val="006D78DC"/>
    <w:rsid w:val="006F2ACE"/>
    <w:rsid w:val="006F4361"/>
    <w:rsid w:val="006F4561"/>
    <w:rsid w:val="006F7880"/>
    <w:rsid w:val="0070065E"/>
    <w:rsid w:val="007103A6"/>
    <w:rsid w:val="00715B22"/>
    <w:rsid w:val="00715CA6"/>
    <w:rsid w:val="007174D2"/>
    <w:rsid w:val="00721677"/>
    <w:rsid w:val="00722263"/>
    <w:rsid w:val="007263DF"/>
    <w:rsid w:val="00731135"/>
    <w:rsid w:val="00731557"/>
    <w:rsid w:val="00732434"/>
    <w:rsid w:val="007324AF"/>
    <w:rsid w:val="00737D0B"/>
    <w:rsid w:val="007409B4"/>
    <w:rsid w:val="00741974"/>
    <w:rsid w:val="0074202A"/>
    <w:rsid w:val="007434FD"/>
    <w:rsid w:val="007437EE"/>
    <w:rsid w:val="00750F6F"/>
    <w:rsid w:val="00753A79"/>
    <w:rsid w:val="0075525E"/>
    <w:rsid w:val="00756D3D"/>
    <w:rsid w:val="00761DF0"/>
    <w:rsid w:val="00762580"/>
    <w:rsid w:val="007745D0"/>
    <w:rsid w:val="00780370"/>
    <w:rsid w:val="007806C2"/>
    <w:rsid w:val="00782839"/>
    <w:rsid w:val="00784641"/>
    <w:rsid w:val="007903F8"/>
    <w:rsid w:val="00794F4F"/>
    <w:rsid w:val="007974BE"/>
    <w:rsid w:val="007A090F"/>
    <w:rsid w:val="007A0916"/>
    <w:rsid w:val="007A0DFD"/>
    <w:rsid w:val="007A59C4"/>
    <w:rsid w:val="007A6474"/>
    <w:rsid w:val="007A75B6"/>
    <w:rsid w:val="007C0AC9"/>
    <w:rsid w:val="007C7122"/>
    <w:rsid w:val="007D2F5B"/>
    <w:rsid w:val="007D3F11"/>
    <w:rsid w:val="007D6BA3"/>
    <w:rsid w:val="007E0771"/>
    <w:rsid w:val="007E4A20"/>
    <w:rsid w:val="007E53E4"/>
    <w:rsid w:val="007E656A"/>
    <w:rsid w:val="007F664D"/>
    <w:rsid w:val="007F7B66"/>
    <w:rsid w:val="00807C64"/>
    <w:rsid w:val="0081064E"/>
    <w:rsid w:val="008128CE"/>
    <w:rsid w:val="008132CC"/>
    <w:rsid w:val="0081349C"/>
    <w:rsid w:val="008135E0"/>
    <w:rsid w:val="0081530E"/>
    <w:rsid w:val="00821FBA"/>
    <w:rsid w:val="0082620B"/>
    <w:rsid w:val="00826A38"/>
    <w:rsid w:val="008354B4"/>
    <w:rsid w:val="00841217"/>
    <w:rsid w:val="00842137"/>
    <w:rsid w:val="008524DE"/>
    <w:rsid w:val="00855D14"/>
    <w:rsid w:val="0085771E"/>
    <w:rsid w:val="00872147"/>
    <w:rsid w:val="00886867"/>
    <w:rsid w:val="00887ED8"/>
    <w:rsid w:val="0089088E"/>
    <w:rsid w:val="00892297"/>
    <w:rsid w:val="00893996"/>
    <w:rsid w:val="00897DC4"/>
    <w:rsid w:val="008A4BF5"/>
    <w:rsid w:val="008A66B7"/>
    <w:rsid w:val="008A69DD"/>
    <w:rsid w:val="008A7183"/>
    <w:rsid w:val="008B3622"/>
    <w:rsid w:val="008B6871"/>
    <w:rsid w:val="008B6F4A"/>
    <w:rsid w:val="008C0554"/>
    <w:rsid w:val="008C730E"/>
    <w:rsid w:val="008C792C"/>
    <w:rsid w:val="008D0C7E"/>
    <w:rsid w:val="008D7467"/>
    <w:rsid w:val="008E0172"/>
    <w:rsid w:val="008E084F"/>
    <w:rsid w:val="008E370F"/>
    <w:rsid w:val="008E5713"/>
    <w:rsid w:val="008F0642"/>
    <w:rsid w:val="008F5A28"/>
    <w:rsid w:val="00901338"/>
    <w:rsid w:val="0090465F"/>
    <w:rsid w:val="00905E38"/>
    <w:rsid w:val="00911FB2"/>
    <w:rsid w:val="00914912"/>
    <w:rsid w:val="00922907"/>
    <w:rsid w:val="0092513F"/>
    <w:rsid w:val="00925F56"/>
    <w:rsid w:val="00932AB7"/>
    <w:rsid w:val="009343E8"/>
    <w:rsid w:val="00934405"/>
    <w:rsid w:val="00934B49"/>
    <w:rsid w:val="00934C5D"/>
    <w:rsid w:val="009406B5"/>
    <w:rsid w:val="00943FFC"/>
    <w:rsid w:val="009441E2"/>
    <w:rsid w:val="00946166"/>
    <w:rsid w:val="00947A28"/>
    <w:rsid w:val="0095099F"/>
    <w:rsid w:val="00952A94"/>
    <w:rsid w:val="0095429C"/>
    <w:rsid w:val="009544DA"/>
    <w:rsid w:val="00956947"/>
    <w:rsid w:val="00957F80"/>
    <w:rsid w:val="00966A49"/>
    <w:rsid w:val="00967543"/>
    <w:rsid w:val="00975F3B"/>
    <w:rsid w:val="00983164"/>
    <w:rsid w:val="009845B5"/>
    <w:rsid w:val="0098742D"/>
    <w:rsid w:val="009914C2"/>
    <w:rsid w:val="009972EF"/>
    <w:rsid w:val="009A22E5"/>
    <w:rsid w:val="009B75B3"/>
    <w:rsid w:val="009C1DD8"/>
    <w:rsid w:val="009C3160"/>
    <w:rsid w:val="009C5ACE"/>
    <w:rsid w:val="009C7A75"/>
    <w:rsid w:val="009D0CC4"/>
    <w:rsid w:val="009D4522"/>
    <w:rsid w:val="009D6156"/>
    <w:rsid w:val="009E1403"/>
    <w:rsid w:val="009E766E"/>
    <w:rsid w:val="009F1960"/>
    <w:rsid w:val="009F42B3"/>
    <w:rsid w:val="009F715E"/>
    <w:rsid w:val="00A03B48"/>
    <w:rsid w:val="00A10DBB"/>
    <w:rsid w:val="00A16253"/>
    <w:rsid w:val="00A304DD"/>
    <w:rsid w:val="00A31D47"/>
    <w:rsid w:val="00A37D7F"/>
    <w:rsid w:val="00A4013E"/>
    <w:rsid w:val="00A4045F"/>
    <w:rsid w:val="00A406F1"/>
    <w:rsid w:val="00A427CD"/>
    <w:rsid w:val="00A4600B"/>
    <w:rsid w:val="00A50506"/>
    <w:rsid w:val="00A51EF0"/>
    <w:rsid w:val="00A606DC"/>
    <w:rsid w:val="00A61467"/>
    <w:rsid w:val="00A67A81"/>
    <w:rsid w:val="00A730A6"/>
    <w:rsid w:val="00A74DD0"/>
    <w:rsid w:val="00A75783"/>
    <w:rsid w:val="00A77EA8"/>
    <w:rsid w:val="00A82246"/>
    <w:rsid w:val="00A903E5"/>
    <w:rsid w:val="00A971A0"/>
    <w:rsid w:val="00AA1F22"/>
    <w:rsid w:val="00AA203F"/>
    <w:rsid w:val="00AB0B51"/>
    <w:rsid w:val="00AB40F7"/>
    <w:rsid w:val="00AB7527"/>
    <w:rsid w:val="00AB7B0F"/>
    <w:rsid w:val="00AC158E"/>
    <w:rsid w:val="00AC1F3A"/>
    <w:rsid w:val="00AC6FE4"/>
    <w:rsid w:val="00AD70D4"/>
    <w:rsid w:val="00AE38E1"/>
    <w:rsid w:val="00AE4A9C"/>
    <w:rsid w:val="00AE78DC"/>
    <w:rsid w:val="00AF0E41"/>
    <w:rsid w:val="00AF4ACB"/>
    <w:rsid w:val="00AF5055"/>
    <w:rsid w:val="00AF6208"/>
    <w:rsid w:val="00B009B6"/>
    <w:rsid w:val="00B01712"/>
    <w:rsid w:val="00B04325"/>
    <w:rsid w:val="00B05821"/>
    <w:rsid w:val="00B05BF7"/>
    <w:rsid w:val="00B20999"/>
    <w:rsid w:val="00B21725"/>
    <w:rsid w:val="00B223AE"/>
    <w:rsid w:val="00B26C28"/>
    <w:rsid w:val="00B363A7"/>
    <w:rsid w:val="00B370B5"/>
    <w:rsid w:val="00B37331"/>
    <w:rsid w:val="00B4174C"/>
    <w:rsid w:val="00B434C3"/>
    <w:rsid w:val="00B4461C"/>
    <w:rsid w:val="00B453F5"/>
    <w:rsid w:val="00B47142"/>
    <w:rsid w:val="00B52517"/>
    <w:rsid w:val="00B532A3"/>
    <w:rsid w:val="00B545AD"/>
    <w:rsid w:val="00B56FD7"/>
    <w:rsid w:val="00B57342"/>
    <w:rsid w:val="00B604AF"/>
    <w:rsid w:val="00B60539"/>
    <w:rsid w:val="00B61624"/>
    <w:rsid w:val="00B61B1A"/>
    <w:rsid w:val="00B62733"/>
    <w:rsid w:val="00B676D0"/>
    <w:rsid w:val="00B718A5"/>
    <w:rsid w:val="00B73CF5"/>
    <w:rsid w:val="00B74CB1"/>
    <w:rsid w:val="00B769A8"/>
    <w:rsid w:val="00B8261A"/>
    <w:rsid w:val="00B86D85"/>
    <w:rsid w:val="00BA05D9"/>
    <w:rsid w:val="00BC1FAE"/>
    <w:rsid w:val="00BC5810"/>
    <w:rsid w:val="00BC62E2"/>
    <w:rsid w:val="00BC75EC"/>
    <w:rsid w:val="00BD09FE"/>
    <w:rsid w:val="00BE36F8"/>
    <w:rsid w:val="00BE57FC"/>
    <w:rsid w:val="00BF0E60"/>
    <w:rsid w:val="00C052F9"/>
    <w:rsid w:val="00C206EB"/>
    <w:rsid w:val="00C22C5F"/>
    <w:rsid w:val="00C24733"/>
    <w:rsid w:val="00C37FDD"/>
    <w:rsid w:val="00C41FCF"/>
    <w:rsid w:val="00C42125"/>
    <w:rsid w:val="00C42FFA"/>
    <w:rsid w:val="00C465E6"/>
    <w:rsid w:val="00C52EEF"/>
    <w:rsid w:val="00C61502"/>
    <w:rsid w:val="00C62814"/>
    <w:rsid w:val="00C6327C"/>
    <w:rsid w:val="00C6463D"/>
    <w:rsid w:val="00C70E32"/>
    <w:rsid w:val="00C748D5"/>
    <w:rsid w:val="00C74937"/>
    <w:rsid w:val="00C74B93"/>
    <w:rsid w:val="00C9155F"/>
    <w:rsid w:val="00C925BD"/>
    <w:rsid w:val="00CA2189"/>
    <w:rsid w:val="00CA3DB0"/>
    <w:rsid w:val="00CB21B2"/>
    <w:rsid w:val="00CB381C"/>
    <w:rsid w:val="00CB4C66"/>
    <w:rsid w:val="00CB60A5"/>
    <w:rsid w:val="00CC12A0"/>
    <w:rsid w:val="00CC2B18"/>
    <w:rsid w:val="00CC33C4"/>
    <w:rsid w:val="00CC79A8"/>
    <w:rsid w:val="00CD0B91"/>
    <w:rsid w:val="00CD132F"/>
    <w:rsid w:val="00CD6A8F"/>
    <w:rsid w:val="00CF34A7"/>
    <w:rsid w:val="00CF3A5C"/>
    <w:rsid w:val="00CF5AAC"/>
    <w:rsid w:val="00D0482A"/>
    <w:rsid w:val="00D14FFD"/>
    <w:rsid w:val="00D15381"/>
    <w:rsid w:val="00D165AD"/>
    <w:rsid w:val="00D212B8"/>
    <w:rsid w:val="00D34F75"/>
    <w:rsid w:val="00D44EEB"/>
    <w:rsid w:val="00D45545"/>
    <w:rsid w:val="00D4719C"/>
    <w:rsid w:val="00D53543"/>
    <w:rsid w:val="00D55168"/>
    <w:rsid w:val="00D57D7F"/>
    <w:rsid w:val="00D62B7E"/>
    <w:rsid w:val="00D6556C"/>
    <w:rsid w:val="00D71198"/>
    <w:rsid w:val="00D73137"/>
    <w:rsid w:val="00D77600"/>
    <w:rsid w:val="00D83660"/>
    <w:rsid w:val="00D838A1"/>
    <w:rsid w:val="00D8397C"/>
    <w:rsid w:val="00D903D6"/>
    <w:rsid w:val="00D90F94"/>
    <w:rsid w:val="00DA313C"/>
    <w:rsid w:val="00DA3DA2"/>
    <w:rsid w:val="00DA56B9"/>
    <w:rsid w:val="00DA74C7"/>
    <w:rsid w:val="00DB01E4"/>
    <w:rsid w:val="00DB1307"/>
    <w:rsid w:val="00DB7049"/>
    <w:rsid w:val="00DC0323"/>
    <w:rsid w:val="00DC48DC"/>
    <w:rsid w:val="00DC713D"/>
    <w:rsid w:val="00DD50DE"/>
    <w:rsid w:val="00DE1F2E"/>
    <w:rsid w:val="00DE219B"/>
    <w:rsid w:val="00DE3062"/>
    <w:rsid w:val="00DE6401"/>
    <w:rsid w:val="00DF07D2"/>
    <w:rsid w:val="00DF0EE4"/>
    <w:rsid w:val="00E015D6"/>
    <w:rsid w:val="00E01E12"/>
    <w:rsid w:val="00E060B2"/>
    <w:rsid w:val="00E0644F"/>
    <w:rsid w:val="00E067BD"/>
    <w:rsid w:val="00E07600"/>
    <w:rsid w:val="00E204DD"/>
    <w:rsid w:val="00E2145E"/>
    <w:rsid w:val="00E24D43"/>
    <w:rsid w:val="00E25B7B"/>
    <w:rsid w:val="00E353EC"/>
    <w:rsid w:val="00E36C68"/>
    <w:rsid w:val="00E51CC1"/>
    <w:rsid w:val="00E53C24"/>
    <w:rsid w:val="00E625BC"/>
    <w:rsid w:val="00E73746"/>
    <w:rsid w:val="00E758E8"/>
    <w:rsid w:val="00E768F9"/>
    <w:rsid w:val="00E779BE"/>
    <w:rsid w:val="00E83850"/>
    <w:rsid w:val="00E8407B"/>
    <w:rsid w:val="00E8583A"/>
    <w:rsid w:val="00E85FD5"/>
    <w:rsid w:val="00E87030"/>
    <w:rsid w:val="00E94677"/>
    <w:rsid w:val="00E977CB"/>
    <w:rsid w:val="00EA56D0"/>
    <w:rsid w:val="00EA56F2"/>
    <w:rsid w:val="00EA7A21"/>
    <w:rsid w:val="00EB18F7"/>
    <w:rsid w:val="00EB444A"/>
    <w:rsid w:val="00EB444D"/>
    <w:rsid w:val="00EB7CCE"/>
    <w:rsid w:val="00EC353C"/>
    <w:rsid w:val="00EE0C28"/>
    <w:rsid w:val="00EE4A27"/>
    <w:rsid w:val="00EF1E38"/>
    <w:rsid w:val="00F02281"/>
    <w:rsid w:val="00F02294"/>
    <w:rsid w:val="00F03973"/>
    <w:rsid w:val="00F05033"/>
    <w:rsid w:val="00F06B6B"/>
    <w:rsid w:val="00F07CF3"/>
    <w:rsid w:val="00F07F63"/>
    <w:rsid w:val="00F12537"/>
    <w:rsid w:val="00F21A07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62A0"/>
    <w:rsid w:val="00F7052E"/>
    <w:rsid w:val="00F71096"/>
    <w:rsid w:val="00F7747F"/>
    <w:rsid w:val="00F82BFE"/>
    <w:rsid w:val="00F87495"/>
    <w:rsid w:val="00F8791A"/>
    <w:rsid w:val="00FA065B"/>
    <w:rsid w:val="00FA1051"/>
    <w:rsid w:val="00FA2177"/>
    <w:rsid w:val="00FA2E6D"/>
    <w:rsid w:val="00FB0A28"/>
    <w:rsid w:val="00FB6F19"/>
    <w:rsid w:val="00FC33A5"/>
    <w:rsid w:val="00FC3E3F"/>
    <w:rsid w:val="00FD01DA"/>
    <w:rsid w:val="00FD041F"/>
    <w:rsid w:val="00FD17C1"/>
    <w:rsid w:val="00FD2E2D"/>
    <w:rsid w:val="00FD35D4"/>
    <w:rsid w:val="00FD439E"/>
    <w:rsid w:val="00FD577C"/>
    <w:rsid w:val="00FD76CB"/>
    <w:rsid w:val="00FE0BF5"/>
    <w:rsid w:val="00FE18B4"/>
    <w:rsid w:val="00FE191C"/>
    <w:rsid w:val="00FE29C6"/>
    <w:rsid w:val="00FE4A72"/>
    <w:rsid w:val="00FE6E92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5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  <w:style w:type="paragraph" w:customStyle="1" w:styleId="xmsonormal">
    <w:name w:val="x_msonormal"/>
    <w:basedOn w:val="Normal"/>
    <w:rsid w:val="001B0B52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uce.gracie@ericsson.com" TargetMode="External"/><Relationship Id="rId18" Type="http://schemas.openxmlformats.org/officeDocument/2006/relationships/hyperlink" Target="https://www.itu.int/md/T22-TSAG-R-0004/en" TargetMode="External"/><Relationship Id="rId26" Type="http://schemas.openxmlformats.org/officeDocument/2006/relationships/hyperlink" Target="http://www.itu.int/md/meetingdoc.asp?lang=en&amp;parent=T22-TSAG-C-0103" TargetMode="External"/><Relationship Id="rId39" Type="http://schemas.openxmlformats.org/officeDocument/2006/relationships/hyperlink" Target="http://www.itu.int/md/meetingdoc.asp?lang=en&amp;parent=T22-TSAG-240729-TD-GEN-0552" TargetMode="External"/><Relationship Id="rId21" Type="http://schemas.openxmlformats.org/officeDocument/2006/relationships/hyperlink" Target="https://www.itu.int/md/T22-TSAG-240729-TD-GEN-0667/en" TargetMode="External"/><Relationship Id="rId34" Type="http://schemas.openxmlformats.org/officeDocument/2006/relationships/hyperlink" Target="http://www.itu.int/md/meetingdoc.asp?lang=en&amp;parent=T22-TSAG-240729-TD-GEN-0526" TargetMode="External"/><Relationship Id="rId42" Type="http://schemas.openxmlformats.org/officeDocument/2006/relationships/hyperlink" Target="https://www.itu.int/md/T22-TSAG-240729-TD-GEN-0667/e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aoru.mizuno@itu.int" TargetMode="External"/><Relationship Id="rId29" Type="http://schemas.openxmlformats.org/officeDocument/2006/relationships/hyperlink" Target="https://www.itu.int/md/T22-TSAG-240729-TD-GEN-049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council/Documents/basic-texts-2023/RES-071-E.pdf" TargetMode="External"/><Relationship Id="rId32" Type="http://schemas.openxmlformats.org/officeDocument/2006/relationships/hyperlink" Target="http://www.itu.int/md/meetingdoc.asp?lang=en&amp;parent=T22-TSAG-240729-TD-GEN-0515" TargetMode="External"/><Relationship Id="rId37" Type="http://schemas.openxmlformats.org/officeDocument/2006/relationships/hyperlink" Target="https://www.itu.int/md/T22-TSAG-240729-TD-GEN-0625/en" TargetMode="External"/><Relationship Id="rId40" Type="http://schemas.openxmlformats.org/officeDocument/2006/relationships/hyperlink" Target="http://www.itu.int/md/meetingdoc.asp?lang=en&amp;parent=T22-TSAG-C-0103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ugues.depoisier@itu.int" TargetMode="External"/><Relationship Id="rId23" Type="http://schemas.openxmlformats.org/officeDocument/2006/relationships/hyperlink" Target="https://www.itu.int/md/meetingdoc.asp?lang=en&amp;parent=T22-TSAG-240729-TD-GEN-0672" TargetMode="External"/><Relationship Id="rId28" Type="http://schemas.openxmlformats.org/officeDocument/2006/relationships/hyperlink" Target="https://www.itu.int/md/S24-CL-C-0139/en" TargetMode="External"/><Relationship Id="rId36" Type="http://schemas.openxmlformats.org/officeDocument/2006/relationships/hyperlink" Target="https://www.itu.int/md/T22-TSAG-240729-TD-GEN-0497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40729-TD-GEN-0526" TargetMode="External"/><Relationship Id="rId31" Type="http://schemas.openxmlformats.org/officeDocument/2006/relationships/hyperlink" Target="http://www.itu.int/md/meetingdoc.asp?lang=en&amp;parent=T22-TSAG-240729-TD-GEN-0552" TargetMode="External"/><Relationship Id="rId44" Type="http://schemas.openxmlformats.org/officeDocument/2006/relationships/hyperlink" Target="https://www.itu.int/md/meetingdoc.asp?lang=en&amp;parent=T22-TSAG-240729-TD-GEN-06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an.dao@zte.com.cn" TargetMode="External"/><Relationship Id="rId22" Type="http://schemas.openxmlformats.org/officeDocument/2006/relationships/hyperlink" Target="https://www.itu.int/md/T22-TSAG-240729-TD-GEN-0624/en" TargetMode="External"/><Relationship Id="rId27" Type="http://schemas.openxmlformats.org/officeDocument/2006/relationships/hyperlink" Target="https://www.itu.int/md/meetingdoc.asp?lang=en&amp;parent=T22-TSAG-240729-TD-GEN-0665" TargetMode="External"/><Relationship Id="rId30" Type="http://schemas.openxmlformats.org/officeDocument/2006/relationships/hyperlink" Target="https://www.itu.int/md/T22-TSAG-240729-TD-GEN-0625/en" TargetMode="External"/><Relationship Id="rId35" Type="http://schemas.openxmlformats.org/officeDocument/2006/relationships/hyperlink" Target="http://www.itu.int/md/meetingdoc.asp?lang=en&amp;parent=T22-TSAG-240729-TD-GEN-0515" TargetMode="External"/><Relationship Id="rId43" Type="http://schemas.openxmlformats.org/officeDocument/2006/relationships/hyperlink" Target="https://www.itu.int/md/T22-TSAG-240729-TD-GEN-0624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victor.martinezv@ift.org.mx" TargetMode="External"/><Relationship Id="rId17" Type="http://schemas.openxmlformats.org/officeDocument/2006/relationships/hyperlink" Target="http://www.itu.int/md/meetingdoc.asp?lang=en&amp;parent=T22-TSAG-240729-TD-GEN-0514" TargetMode="External"/><Relationship Id="rId25" Type="http://schemas.openxmlformats.org/officeDocument/2006/relationships/hyperlink" Target="https://www.itu.int/md/S24-CL-C-0059/en" TargetMode="External"/><Relationship Id="rId33" Type="http://schemas.openxmlformats.org/officeDocument/2006/relationships/hyperlink" Target="http://www.itu.int/md/meetingdoc.asp?lang=en&amp;parent=T22-TSAG-240729-TD-GEN-0514" TargetMode="External"/><Relationship Id="rId38" Type="http://schemas.openxmlformats.org/officeDocument/2006/relationships/hyperlink" Target="http://www.itu.int/md/meetingdoc.asp?lang=en&amp;parent=T22-TSAG-240729-TD-GEN-059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tu.int/md/meetingdoc.asp?lang=en&amp;parent=T22-TSAG-240729-TD-GEN-0599" TargetMode="External"/><Relationship Id="rId41" Type="http://schemas.openxmlformats.org/officeDocument/2006/relationships/hyperlink" Target="https://www.itu.int/md/meetingdoc.asp?lang=en&amp;parent=T22-TSAG-240729-TD-GEN-0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BE86F-C655-4734-98AF-B5B727CC5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8289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RG-SOP</vt:lpstr>
    </vt:vector>
  </TitlesOfParts>
  <Manager>ITU-T</Manager>
  <Company>International Telecommunication Union (ITU)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RG-SOP</dc:title>
  <dc:subject/>
  <dc:creator>Rapporteur, TSAG RG-SOP</dc:creator>
  <cp:keywords/>
  <dc:description>TSAG-TD514  For: Geneva, 29 July - 2 August 2024_x000d_Document date: _x000d_Saved by ITU51017696 at 5:03:22 PM on 7/31/2024</dc:description>
  <cp:lastModifiedBy>Al-Mnini, Lara</cp:lastModifiedBy>
  <cp:revision>2</cp:revision>
  <cp:lastPrinted>2024-07-31T13:42:00Z</cp:lastPrinted>
  <dcterms:created xsi:type="dcterms:W3CDTF">2024-07-31T19:24:00Z</dcterms:created>
  <dcterms:modified xsi:type="dcterms:W3CDTF">2024-07-31T19:24:00Z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TSAG-TD514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RG-SOP</vt:lpwstr>
  </property>
  <property fmtid="{D5CDD505-2E9C-101B-9397-08002B2CF9AE}" pid="14" name="Docdest">
    <vt:lpwstr>Geneva, 29 July - 2 August 2024</vt:lpwstr>
  </property>
  <property fmtid="{D5CDD505-2E9C-101B-9397-08002B2CF9AE}" pid="15" name="Docauthor">
    <vt:lpwstr>Rapporteur, TSAG RG-SOP</vt:lpwstr>
  </property>
</Properties>
</file>