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E00130" w:rsidRPr="00596149" w14:paraId="61159741" w14:textId="77777777" w:rsidTr="005B618F">
        <w:trPr>
          <w:gridAfter w:val="1"/>
          <w:wAfter w:w="6" w:type="dxa"/>
          <w:cantSplit/>
        </w:trPr>
        <w:tc>
          <w:tcPr>
            <w:tcW w:w="1132" w:type="dxa"/>
            <w:vMerge w:val="restart"/>
            <w:vAlign w:val="center"/>
          </w:tcPr>
          <w:p w14:paraId="1505D8A2" w14:textId="77777777" w:rsidR="00E00130" w:rsidRPr="00596149" w:rsidRDefault="00E00130" w:rsidP="005B618F">
            <w:pPr>
              <w:spacing w:before="0"/>
              <w:jc w:val="center"/>
              <w:rPr>
                <w:sz w:val="20"/>
                <w:szCs w:val="20"/>
              </w:rPr>
            </w:pPr>
            <w:bookmarkStart w:id="0" w:name="dtitle1" w:colFirst="1" w:colLast="1"/>
            <w:r w:rsidRPr="00596149">
              <w:rPr>
                <w:noProof/>
              </w:rPr>
              <w:drawing>
                <wp:inline distT="0" distB="0" distL="0" distR="0" wp14:anchorId="6F19AABC" wp14:editId="46B7EB47">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1C54849D" w14:textId="77777777" w:rsidR="00E00130" w:rsidRPr="00596149" w:rsidRDefault="00E00130" w:rsidP="005B618F">
            <w:pPr>
              <w:rPr>
                <w:sz w:val="16"/>
                <w:szCs w:val="16"/>
              </w:rPr>
            </w:pPr>
            <w:r w:rsidRPr="00596149">
              <w:rPr>
                <w:sz w:val="16"/>
                <w:szCs w:val="16"/>
              </w:rPr>
              <w:t>INTERNATIONAL TELECOMMUNICATION UNION</w:t>
            </w:r>
          </w:p>
          <w:p w14:paraId="717032A1" w14:textId="77777777" w:rsidR="00E00130" w:rsidRPr="00596149" w:rsidRDefault="00E00130" w:rsidP="005B618F">
            <w:pPr>
              <w:rPr>
                <w:b/>
                <w:bCs/>
                <w:sz w:val="26"/>
                <w:szCs w:val="26"/>
              </w:rPr>
            </w:pPr>
            <w:r w:rsidRPr="00596149">
              <w:rPr>
                <w:b/>
                <w:bCs/>
                <w:sz w:val="26"/>
                <w:szCs w:val="26"/>
              </w:rPr>
              <w:t>TELECOMMUNICATION</w:t>
            </w:r>
            <w:r w:rsidRPr="00596149">
              <w:rPr>
                <w:b/>
                <w:bCs/>
                <w:sz w:val="26"/>
                <w:szCs w:val="26"/>
              </w:rPr>
              <w:br/>
              <w:t>STANDARDIZATION SECTOR</w:t>
            </w:r>
          </w:p>
          <w:p w14:paraId="78534225" w14:textId="77777777" w:rsidR="00E00130" w:rsidRPr="00596149" w:rsidRDefault="00E00130" w:rsidP="005B618F">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2D1D88CB" w14:textId="62F1F138" w:rsidR="00E00130" w:rsidRPr="00596149" w:rsidRDefault="00E00130" w:rsidP="005B618F">
            <w:pPr>
              <w:pStyle w:val="Docnumber"/>
            </w:pPr>
            <w:r>
              <w:t>TSAG-</w:t>
            </w:r>
            <w:proofErr w:type="spellStart"/>
            <w:r w:rsidR="0036272C">
              <w:t>TD</w:t>
            </w:r>
            <w:r w:rsidR="00A77A5D">
              <w:t>480</w:t>
            </w:r>
            <w:proofErr w:type="spellEnd"/>
          </w:p>
        </w:tc>
      </w:tr>
      <w:tr w:rsidR="00E00130" w:rsidRPr="00596149" w14:paraId="7263AC32" w14:textId="77777777" w:rsidTr="005B618F">
        <w:trPr>
          <w:gridAfter w:val="1"/>
          <w:wAfter w:w="6" w:type="dxa"/>
          <w:cantSplit/>
        </w:trPr>
        <w:tc>
          <w:tcPr>
            <w:tcW w:w="1132" w:type="dxa"/>
            <w:vMerge/>
          </w:tcPr>
          <w:p w14:paraId="14588BB5" w14:textId="77777777" w:rsidR="00E00130" w:rsidRPr="00596149" w:rsidRDefault="00E00130" w:rsidP="005B618F">
            <w:pPr>
              <w:rPr>
                <w:smallCaps/>
                <w:sz w:val="20"/>
              </w:rPr>
            </w:pPr>
          </w:p>
        </w:tc>
        <w:tc>
          <w:tcPr>
            <w:tcW w:w="4481" w:type="dxa"/>
            <w:gridSpan w:val="4"/>
            <w:vMerge/>
          </w:tcPr>
          <w:p w14:paraId="23F4523B" w14:textId="77777777" w:rsidR="00E00130" w:rsidRPr="00596149" w:rsidRDefault="00E00130" w:rsidP="005B618F">
            <w:pPr>
              <w:rPr>
                <w:smallCaps/>
                <w:sz w:val="20"/>
              </w:rPr>
            </w:pPr>
          </w:p>
        </w:tc>
        <w:tc>
          <w:tcPr>
            <w:tcW w:w="4026" w:type="dxa"/>
          </w:tcPr>
          <w:p w14:paraId="6F03731A" w14:textId="77777777" w:rsidR="00E00130" w:rsidRPr="00596149" w:rsidRDefault="00E00130" w:rsidP="005B618F">
            <w:pPr>
              <w:pStyle w:val="TSBHeaderRight14"/>
              <w:rPr>
                <w:smallCaps/>
              </w:rPr>
            </w:pPr>
            <w:r>
              <w:rPr>
                <w:smallCaps/>
              </w:rPr>
              <w:t>TSAG</w:t>
            </w:r>
          </w:p>
        </w:tc>
      </w:tr>
      <w:tr w:rsidR="00E00130" w:rsidRPr="00596149" w14:paraId="5FBB99F8" w14:textId="77777777" w:rsidTr="005B618F">
        <w:trPr>
          <w:gridAfter w:val="1"/>
          <w:wAfter w:w="6" w:type="dxa"/>
          <w:cantSplit/>
        </w:trPr>
        <w:tc>
          <w:tcPr>
            <w:tcW w:w="1132" w:type="dxa"/>
            <w:vMerge/>
            <w:tcBorders>
              <w:bottom w:val="single" w:sz="12" w:space="0" w:color="auto"/>
            </w:tcBorders>
          </w:tcPr>
          <w:p w14:paraId="74D1EED3" w14:textId="77777777" w:rsidR="00E00130" w:rsidRPr="00596149" w:rsidRDefault="00E00130" w:rsidP="005B618F">
            <w:pPr>
              <w:rPr>
                <w:b/>
                <w:bCs/>
                <w:sz w:val="26"/>
              </w:rPr>
            </w:pPr>
          </w:p>
        </w:tc>
        <w:tc>
          <w:tcPr>
            <w:tcW w:w="4481" w:type="dxa"/>
            <w:gridSpan w:val="4"/>
            <w:vMerge/>
            <w:tcBorders>
              <w:bottom w:val="single" w:sz="12" w:space="0" w:color="auto"/>
            </w:tcBorders>
          </w:tcPr>
          <w:p w14:paraId="34C40DD0" w14:textId="77777777" w:rsidR="00E00130" w:rsidRPr="00596149" w:rsidRDefault="00E00130" w:rsidP="005B618F">
            <w:pPr>
              <w:rPr>
                <w:b/>
                <w:bCs/>
                <w:sz w:val="26"/>
              </w:rPr>
            </w:pPr>
          </w:p>
        </w:tc>
        <w:tc>
          <w:tcPr>
            <w:tcW w:w="4026" w:type="dxa"/>
            <w:tcBorders>
              <w:bottom w:val="single" w:sz="12" w:space="0" w:color="auto"/>
            </w:tcBorders>
            <w:vAlign w:val="center"/>
          </w:tcPr>
          <w:p w14:paraId="6052B376" w14:textId="77777777" w:rsidR="00E00130" w:rsidRPr="00596149" w:rsidRDefault="00E00130" w:rsidP="005B618F">
            <w:pPr>
              <w:pStyle w:val="TSBHeaderRight14"/>
            </w:pPr>
            <w:r w:rsidRPr="00596149">
              <w:t>Original: English</w:t>
            </w:r>
          </w:p>
        </w:tc>
      </w:tr>
      <w:tr w:rsidR="00E00130" w:rsidRPr="000B0B6C" w14:paraId="1479B606" w14:textId="77777777" w:rsidTr="005B618F">
        <w:trPr>
          <w:gridAfter w:val="1"/>
          <w:wAfter w:w="6" w:type="dxa"/>
          <w:cantSplit/>
        </w:trPr>
        <w:tc>
          <w:tcPr>
            <w:tcW w:w="1587" w:type="dxa"/>
            <w:gridSpan w:val="2"/>
          </w:tcPr>
          <w:p w14:paraId="3B0EB2B5" w14:textId="77777777" w:rsidR="00E00130" w:rsidRPr="00190F48" w:rsidRDefault="00E00130" w:rsidP="005B618F">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3DEAAE02" w14:textId="32A49CFE" w:rsidR="00E00130" w:rsidRPr="00190F48" w:rsidRDefault="00672633" w:rsidP="005B618F">
            <w:pPr>
              <w:pStyle w:val="TSBHeaderQuestion"/>
              <w:rPr>
                <w:rFonts w:asciiTheme="majorBidi" w:hAnsiTheme="majorBidi" w:cstheme="majorBidi"/>
              </w:rPr>
            </w:pPr>
            <w:r>
              <w:t>N/A</w:t>
            </w:r>
          </w:p>
        </w:tc>
        <w:tc>
          <w:tcPr>
            <w:tcW w:w="4026" w:type="dxa"/>
          </w:tcPr>
          <w:p w14:paraId="6F225DE9" w14:textId="790B81B4" w:rsidR="00E00130" w:rsidRPr="000B0B6C" w:rsidRDefault="00672633" w:rsidP="005B618F">
            <w:pPr>
              <w:pStyle w:val="VenueDate"/>
              <w:rPr>
                <w:rFonts w:asciiTheme="majorBidi" w:hAnsiTheme="majorBidi" w:cstheme="majorBidi"/>
              </w:rPr>
            </w:pPr>
            <w:r>
              <w:rPr>
                <w:rFonts w:asciiTheme="majorBidi" w:hAnsiTheme="majorBidi" w:cstheme="majorBidi"/>
              </w:rPr>
              <w:t>Geneva</w:t>
            </w:r>
            <w:r w:rsidR="00E00130" w:rsidRPr="000B0B6C">
              <w:rPr>
                <w:rFonts w:asciiTheme="majorBidi" w:hAnsiTheme="majorBidi" w:cstheme="majorBidi"/>
              </w:rPr>
              <w:t xml:space="preserve">, </w:t>
            </w:r>
            <w:r w:rsidRPr="00672633">
              <w:rPr>
                <w:rFonts w:asciiTheme="majorBidi" w:hAnsiTheme="majorBidi" w:cstheme="majorBidi"/>
              </w:rPr>
              <w:t>22 - 26 January 2024</w:t>
            </w:r>
          </w:p>
        </w:tc>
      </w:tr>
      <w:tr w:rsidR="00E00130" w:rsidRPr="000B0B6C" w14:paraId="2D0AF615" w14:textId="77777777" w:rsidTr="005B618F">
        <w:trPr>
          <w:gridAfter w:val="1"/>
          <w:wAfter w:w="6" w:type="dxa"/>
          <w:cantSplit/>
        </w:trPr>
        <w:tc>
          <w:tcPr>
            <w:tcW w:w="9639" w:type="dxa"/>
            <w:gridSpan w:val="6"/>
          </w:tcPr>
          <w:p w14:paraId="1C48B9C2" w14:textId="06A94123" w:rsidR="00E00130" w:rsidRPr="000B0B6C" w:rsidRDefault="0036272C" w:rsidP="005B618F">
            <w:pPr>
              <w:jc w:val="center"/>
              <w:rPr>
                <w:rFonts w:asciiTheme="majorBidi" w:hAnsiTheme="majorBidi" w:cstheme="majorBidi"/>
                <w:b/>
                <w:bCs/>
              </w:rPr>
            </w:pPr>
            <w:r>
              <w:rPr>
                <w:rFonts w:asciiTheme="majorBidi" w:hAnsiTheme="majorBidi" w:cstheme="majorBidi"/>
                <w:b/>
              </w:rPr>
              <w:t>TD</w:t>
            </w:r>
          </w:p>
        </w:tc>
      </w:tr>
      <w:tr w:rsidR="00E00130" w:rsidRPr="000B0B6C" w14:paraId="3C2E6530" w14:textId="77777777" w:rsidTr="005B618F">
        <w:trPr>
          <w:gridAfter w:val="1"/>
          <w:wAfter w:w="6" w:type="dxa"/>
          <w:cantSplit/>
        </w:trPr>
        <w:tc>
          <w:tcPr>
            <w:tcW w:w="1587" w:type="dxa"/>
            <w:gridSpan w:val="2"/>
          </w:tcPr>
          <w:p w14:paraId="188F5CB9" w14:textId="77777777" w:rsidR="00E00130" w:rsidRPr="000B0B6C" w:rsidRDefault="00E00130" w:rsidP="005B618F">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4EE4D78F" w14:textId="79BD7D44" w:rsidR="00E00130" w:rsidRPr="000B0B6C" w:rsidRDefault="00E93FB9" w:rsidP="005B618F">
            <w:pPr>
              <w:pStyle w:val="TSBHeaderSource"/>
              <w:rPr>
                <w:rFonts w:asciiTheme="majorBidi" w:hAnsiTheme="majorBidi" w:cstheme="majorBidi"/>
              </w:rPr>
            </w:pPr>
            <w:r w:rsidRPr="00E93FB9">
              <w:t>Chair, WP2/TSAG</w:t>
            </w:r>
          </w:p>
        </w:tc>
      </w:tr>
      <w:tr w:rsidR="00E00130" w:rsidRPr="000B0B6C" w14:paraId="0E4B000A" w14:textId="77777777" w:rsidTr="005B618F">
        <w:trPr>
          <w:gridAfter w:val="1"/>
          <w:wAfter w:w="6" w:type="dxa"/>
          <w:cantSplit/>
        </w:trPr>
        <w:tc>
          <w:tcPr>
            <w:tcW w:w="1587" w:type="dxa"/>
            <w:gridSpan w:val="2"/>
            <w:tcBorders>
              <w:bottom w:val="single" w:sz="8" w:space="0" w:color="auto"/>
            </w:tcBorders>
          </w:tcPr>
          <w:p w14:paraId="5AECACEA" w14:textId="77777777" w:rsidR="00E00130" w:rsidRPr="000B0B6C" w:rsidRDefault="00E00130" w:rsidP="00E00130">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44B27BFA" w14:textId="7CAEB595" w:rsidR="00E00130" w:rsidRPr="000B0B6C" w:rsidRDefault="009A3298" w:rsidP="00E00130">
            <w:pPr>
              <w:pStyle w:val="TSBHeaderTitle"/>
              <w:rPr>
                <w:rFonts w:asciiTheme="majorBidi" w:hAnsiTheme="majorBidi" w:cstheme="majorBidi"/>
              </w:rPr>
            </w:pPr>
            <w:sdt>
              <w:sdtPr>
                <w:rPr>
                  <w:rFonts w:cstheme="minorHAnsi"/>
                  <w:lang w:eastAsia="zh-CN"/>
                </w:rPr>
                <w:alias w:val="Title"/>
                <w:id w:val="1327473359"/>
                <w:placeholder>
                  <w:docPart w:val="BE704C3F88E740ECAFB981BC18A3DCD4"/>
                </w:placeholder>
                <w:dataBinding w:prefixMappings="xmlns:ns0='http://purl.org/dc/elements/1.1/' xmlns:ns1='http://schemas.openxmlformats.org/package/2006/metadata/core-properties' " w:xpath="/ns1:coreProperties[1]/ns0:title[1]" w:storeItemID="{6C3C8BC8-F283-45AE-878A-BAB7291924A1}"/>
                <w:text/>
              </w:sdtPr>
              <w:sdtEndPr/>
              <w:sdtContent>
                <w:r w:rsidR="00B11300" w:rsidRPr="00EC28BE">
                  <w:rPr>
                    <w:rFonts w:cstheme="minorHAnsi"/>
                    <w:lang w:eastAsia="zh-CN"/>
                  </w:rPr>
                  <w:t>LS/o on metaverse [to all ITU-T SGs]</w:t>
                </w:r>
              </w:sdtContent>
            </w:sdt>
          </w:p>
        </w:tc>
      </w:tr>
      <w:tr w:rsidR="00E00130" w:rsidRPr="000B0B6C" w14:paraId="20EE1F05" w14:textId="77777777" w:rsidTr="005B618F">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6E4D276B" w14:textId="77777777" w:rsidR="00E00130" w:rsidRPr="000B0B6C" w:rsidRDefault="00E00130" w:rsidP="005B618F">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E00130" w:rsidRPr="000B0B6C" w14:paraId="20F4E2C7" w14:textId="77777777" w:rsidTr="005B618F">
        <w:tblPrEx>
          <w:tblLook w:val="04A0" w:firstRow="1" w:lastRow="0" w:firstColumn="1" w:lastColumn="0" w:noHBand="0" w:noVBand="1"/>
        </w:tblPrEx>
        <w:trPr>
          <w:cantSplit/>
          <w:trHeight w:val="357"/>
        </w:trPr>
        <w:tc>
          <w:tcPr>
            <w:tcW w:w="2207" w:type="dxa"/>
            <w:gridSpan w:val="3"/>
            <w:hideMark/>
          </w:tcPr>
          <w:p w14:paraId="6A28D310"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3B35FB42" w14:textId="60BA948C" w:rsidR="00E00130" w:rsidRPr="000B0B6C" w:rsidRDefault="006F4C2D" w:rsidP="00E00130">
            <w:pPr>
              <w:pStyle w:val="LSForAction"/>
              <w:spacing w:line="256" w:lineRule="auto"/>
              <w:rPr>
                <w:rFonts w:asciiTheme="majorBidi" w:hAnsiTheme="majorBidi" w:cstheme="majorBidi"/>
                <w:szCs w:val="24"/>
              </w:rPr>
            </w:pPr>
            <w:r w:rsidRPr="00FC6DAF">
              <w:rPr>
                <w:rFonts w:asciiTheme="majorBidi" w:hAnsiTheme="majorBidi" w:cstheme="majorBidi"/>
                <w:szCs w:val="24"/>
              </w:rPr>
              <w:t>ITU-T SG2, SG3, SG5, SG9, SG11, SG12, SG13, SG15, SG16, SG17, SG20</w:t>
            </w:r>
          </w:p>
        </w:tc>
      </w:tr>
      <w:tr w:rsidR="00E00130" w:rsidRPr="000B0B6C" w14:paraId="164A2897" w14:textId="77777777" w:rsidTr="005B618F">
        <w:tblPrEx>
          <w:tblLook w:val="04A0" w:firstRow="1" w:lastRow="0" w:firstColumn="1" w:lastColumn="0" w:noHBand="0" w:noVBand="1"/>
        </w:tblPrEx>
        <w:trPr>
          <w:cantSplit/>
          <w:trHeight w:val="357"/>
        </w:trPr>
        <w:tc>
          <w:tcPr>
            <w:tcW w:w="2207" w:type="dxa"/>
            <w:gridSpan w:val="3"/>
            <w:hideMark/>
          </w:tcPr>
          <w:p w14:paraId="6DACB0ED"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150C5CA0" w14:textId="5C4914BF" w:rsidR="00E00130" w:rsidRPr="000B0B6C" w:rsidRDefault="001A7873" w:rsidP="00E00130">
            <w:pPr>
              <w:pStyle w:val="LSForInfo"/>
              <w:spacing w:line="256" w:lineRule="auto"/>
              <w:rPr>
                <w:rFonts w:asciiTheme="majorBidi" w:hAnsiTheme="majorBidi" w:cstheme="majorBidi"/>
              </w:rPr>
            </w:pPr>
            <w:r>
              <w:rPr>
                <w:rFonts w:asciiTheme="majorBidi" w:hAnsiTheme="majorBidi" w:cstheme="majorBidi"/>
              </w:rPr>
              <w:t>-</w:t>
            </w:r>
          </w:p>
        </w:tc>
      </w:tr>
      <w:tr w:rsidR="00E00130" w:rsidRPr="000B0B6C" w14:paraId="0F2CB42A" w14:textId="77777777" w:rsidTr="005B618F">
        <w:tblPrEx>
          <w:tblLook w:val="04A0" w:firstRow="1" w:lastRow="0" w:firstColumn="1" w:lastColumn="0" w:noHBand="0" w:noVBand="1"/>
        </w:tblPrEx>
        <w:trPr>
          <w:cantSplit/>
          <w:trHeight w:val="357"/>
        </w:trPr>
        <w:tc>
          <w:tcPr>
            <w:tcW w:w="2207" w:type="dxa"/>
            <w:gridSpan w:val="3"/>
            <w:hideMark/>
          </w:tcPr>
          <w:p w14:paraId="3603E0C1"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4DD212EC" w14:textId="371B923A" w:rsidR="00E00130" w:rsidRPr="000B0B6C" w:rsidRDefault="004F289B" w:rsidP="00E00130">
            <w:pPr>
              <w:pStyle w:val="LSApproval"/>
              <w:spacing w:line="256" w:lineRule="auto"/>
              <w:rPr>
                <w:rFonts w:asciiTheme="majorBidi" w:hAnsiTheme="majorBidi" w:cstheme="majorBidi"/>
                <w:b w:val="0"/>
                <w:bCs w:val="0"/>
              </w:rPr>
            </w:pPr>
            <w:r>
              <w:rPr>
                <w:b w:val="0"/>
                <w:bCs w:val="0"/>
              </w:rPr>
              <w:t xml:space="preserve">TSAG </w:t>
            </w:r>
            <w:r w:rsidRPr="00D012AB">
              <w:rPr>
                <w:b w:val="0"/>
                <w:bCs w:val="0"/>
              </w:rPr>
              <w:t>(</w:t>
            </w:r>
            <w:r w:rsidR="001A7873">
              <w:rPr>
                <w:b w:val="0"/>
                <w:bCs w:val="0"/>
              </w:rPr>
              <w:t>26 January 2024</w:t>
            </w:r>
            <w:r w:rsidRPr="00D012AB">
              <w:rPr>
                <w:b w:val="0"/>
                <w:bCs w:val="0"/>
              </w:rPr>
              <w:t>)</w:t>
            </w:r>
          </w:p>
        </w:tc>
      </w:tr>
      <w:tr w:rsidR="00E00130" w:rsidRPr="000B0B6C" w14:paraId="3B14C72D" w14:textId="77777777" w:rsidTr="005B618F">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41086D39"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7B5305DC" w14:textId="74FEF0AA" w:rsidR="00E00130" w:rsidRPr="000B0B6C" w:rsidRDefault="00612B02" w:rsidP="00E00130">
            <w:pPr>
              <w:pStyle w:val="LSDeadline"/>
              <w:spacing w:line="256" w:lineRule="auto"/>
              <w:rPr>
                <w:rFonts w:asciiTheme="majorBidi" w:hAnsiTheme="majorBidi" w:cstheme="majorBidi"/>
              </w:rPr>
            </w:pPr>
            <w:r>
              <w:rPr>
                <w:rFonts w:asciiTheme="majorBidi" w:hAnsiTheme="majorBidi" w:cstheme="majorBidi"/>
              </w:rPr>
              <w:t>25 July 2024</w:t>
            </w:r>
          </w:p>
        </w:tc>
      </w:tr>
      <w:tr w:rsidR="002E1802" w:rsidRPr="009A3298" w14:paraId="5182474A" w14:textId="77777777" w:rsidTr="009A3298">
        <w:trPr>
          <w:gridAfter w:val="1"/>
          <w:wAfter w:w="6" w:type="dxa"/>
          <w:cantSplit/>
        </w:trPr>
        <w:tc>
          <w:tcPr>
            <w:tcW w:w="1587" w:type="dxa"/>
            <w:gridSpan w:val="2"/>
            <w:tcBorders>
              <w:top w:val="single" w:sz="8" w:space="0" w:color="auto"/>
              <w:bottom w:val="single" w:sz="8" w:space="0" w:color="auto"/>
            </w:tcBorders>
          </w:tcPr>
          <w:p w14:paraId="6DBB5B59" w14:textId="414C38A6" w:rsidR="002E1802" w:rsidRPr="003020D2" w:rsidRDefault="002E1802" w:rsidP="002E1802">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47AC60AA" w14:textId="27EDE79F" w:rsidR="002E1802" w:rsidRPr="000B0B6C" w:rsidRDefault="002E1802" w:rsidP="002E1802">
            <w:pPr>
              <w:rPr>
                <w:rFonts w:asciiTheme="majorBidi" w:hAnsiTheme="majorBidi" w:cstheme="majorBidi"/>
              </w:rPr>
            </w:pPr>
            <w:r>
              <w:rPr>
                <w:color w:val="000000"/>
              </w:rPr>
              <w:t>Gaëlle Martin-</w:t>
            </w:r>
            <w:proofErr w:type="spellStart"/>
            <w:r>
              <w:rPr>
                <w:color w:val="000000"/>
              </w:rPr>
              <w:t>Cocher</w:t>
            </w:r>
            <w:proofErr w:type="spellEnd"/>
            <w:r>
              <w:rPr>
                <w:color w:val="000000"/>
              </w:rPr>
              <w:t xml:space="preserve"> </w:t>
            </w:r>
            <w:r>
              <w:rPr>
                <w:color w:val="000000"/>
              </w:rPr>
              <w:br/>
            </w:r>
            <w:proofErr w:type="spellStart"/>
            <w:r>
              <w:rPr>
                <w:color w:val="000000"/>
              </w:rPr>
              <w:t>InterDigital</w:t>
            </w:r>
            <w:proofErr w:type="spellEnd"/>
            <w:r>
              <w:rPr>
                <w:color w:val="000000"/>
              </w:rPr>
              <w:t xml:space="preserve"> </w:t>
            </w:r>
            <w:r>
              <w:rPr>
                <w:color w:val="000000"/>
              </w:rPr>
              <w:br/>
              <w:t xml:space="preserve">Canada </w:t>
            </w:r>
          </w:p>
        </w:tc>
        <w:tc>
          <w:tcPr>
            <w:tcW w:w="4961" w:type="dxa"/>
            <w:gridSpan w:val="2"/>
            <w:tcBorders>
              <w:top w:val="single" w:sz="8" w:space="0" w:color="auto"/>
              <w:bottom w:val="single" w:sz="8" w:space="0" w:color="auto"/>
            </w:tcBorders>
          </w:tcPr>
          <w:p w14:paraId="3B0532FF" w14:textId="3CEABB1B" w:rsidR="002E1802" w:rsidRPr="000B0B6C" w:rsidRDefault="002E1802" w:rsidP="002E1802">
            <w:pPr>
              <w:tabs>
                <w:tab w:val="left" w:pos="794"/>
              </w:tabs>
              <w:rPr>
                <w:rFonts w:asciiTheme="majorBidi" w:hAnsiTheme="majorBidi" w:cstheme="majorBidi"/>
                <w:lang w:val="de-DE"/>
              </w:rPr>
            </w:pPr>
            <w:r>
              <w:rPr>
                <w:color w:val="000000"/>
                <w:lang w:val="de-DE"/>
              </w:rPr>
              <w:t xml:space="preserve">E-mail: </w:t>
            </w:r>
            <w:hyperlink r:id="rId11" w:history="1">
              <w:r>
                <w:rPr>
                  <w:rStyle w:val="Hyperlink"/>
                  <w:lang w:val="de-DE"/>
                </w:rPr>
                <w:t>Gaelle.Martin-Cocher@InterDigital.com</w:t>
              </w:r>
            </w:hyperlink>
            <w:r>
              <w:rPr>
                <w:color w:val="000000"/>
                <w:lang w:val="de-DE"/>
              </w:rPr>
              <w:t xml:space="preserve"> </w:t>
            </w:r>
          </w:p>
        </w:tc>
      </w:tr>
      <w:bookmarkEnd w:id="0"/>
    </w:tbl>
    <w:p w14:paraId="18E796F5" w14:textId="77777777" w:rsidR="00633938" w:rsidRPr="00B477EB" w:rsidRDefault="00633938" w:rsidP="0063393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33938" w:rsidRPr="00136DDD" w14:paraId="405D3002" w14:textId="77777777" w:rsidTr="00366F52">
        <w:trPr>
          <w:cantSplit/>
        </w:trPr>
        <w:tc>
          <w:tcPr>
            <w:tcW w:w="1588" w:type="dxa"/>
          </w:tcPr>
          <w:p w14:paraId="07970016" w14:textId="77777777" w:rsidR="00633938" w:rsidRPr="00136DDD" w:rsidRDefault="00633938" w:rsidP="00366F52">
            <w:pPr>
              <w:rPr>
                <w:b/>
                <w:bCs/>
              </w:rPr>
            </w:pPr>
            <w:r w:rsidRPr="00136DDD">
              <w:rPr>
                <w:b/>
                <w:bCs/>
              </w:rPr>
              <w:t>Abstract:</w:t>
            </w:r>
          </w:p>
        </w:tc>
        <w:tc>
          <w:tcPr>
            <w:tcW w:w="8051" w:type="dxa"/>
          </w:tcPr>
          <w:p w14:paraId="46EAFF9E" w14:textId="478C2D81" w:rsidR="00633938" w:rsidRPr="008249A7" w:rsidRDefault="00895B8B" w:rsidP="00366F52">
            <w:pPr>
              <w:pStyle w:val="TSBHeaderSummary"/>
              <w:rPr>
                <w:highlight w:val="yellow"/>
              </w:rPr>
            </w:pPr>
            <w:r>
              <w:rPr>
                <w:rFonts w:cstheme="minorHAnsi"/>
                <w:lang w:eastAsia="zh-CN"/>
              </w:rPr>
              <w:t>TSAG agreed to extend the FG-MV’s lifetime until June 2024 and allocated the deliverables received by the FG-MV.</w:t>
            </w:r>
          </w:p>
        </w:tc>
      </w:tr>
    </w:tbl>
    <w:p w14:paraId="443FB7C5" w14:textId="77777777" w:rsidR="00C56A2D" w:rsidRDefault="00C56A2D" w:rsidP="00C56A2D">
      <w:pPr>
        <w:pStyle w:val="ListParagraph"/>
        <w:spacing w:before="0" w:after="120"/>
        <w:ind w:left="0"/>
        <w:rPr>
          <w:rFonts w:cstheme="minorHAnsi"/>
        </w:rPr>
      </w:pPr>
    </w:p>
    <w:p w14:paraId="4559B025" w14:textId="0CD57EAA" w:rsidR="001A7873" w:rsidRDefault="001A7873" w:rsidP="00C56A2D">
      <w:pPr>
        <w:pStyle w:val="ListParagraph"/>
        <w:spacing w:before="0" w:after="120"/>
        <w:ind w:left="0"/>
        <w:rPr>
          <w:rFonts w:cstheme="minorHAnsi"/>
        </w:rPr>
      </w:pPr>
      <w:r>
        <w:rPr>
          <w:rFonts w:cstheme="minorHAnsi"/>
        </w:rPr>
        <w:t xml:space="preserve">TSAG would like to inform you that it has agreed to extend the lifetime of the Focus Group on metaverse (FG-MV) until June 2024. FG-MV is requested not to initiate any new work and is encouraged to complete its ongoing workplan prioritizing the completion of the gap analysis and standardization roadmap. </w:t>
      </w:r>
    </w:p>
    <w:p w14:paraId="2EEF4818" w14:textId="77777777" w:rsidR="00895B8B" w:rsidRDefault="00895B8B" w:rsidP="00C56A2D">
      <w:pPr>
        <w:pStyle w:val="ListParagraph"/>
        <w:spacing w:before="0" w:after="120"/>
        <w:ind w:left="0"/>
        <w:rPr>
          <w:rFonts w:cstheme="minorHAnsi"/>
        </w:rPr>
      </w:pPr>
    </w:p>
    <w:p w14:paraId="18129406" w14:textId="355B3E52" w:rsidR="00895B8B" w:rsidRDefault="00895B8B" w:rsidP="00C56A2D">
      <w:pPr>
        <w:pStyle w:val="ListParagraph"/>
        <w:spacing w:before="0" w:after="120"/>
        <w:ind w:left="0"/>
        <w:rPr>
          <w:rFonts w:cstheme="minorHAnsi"/>
        </w:rPr>
      </w:pPr>
      <w:r>
        <w:rPr>
          <w:rFonts w:cstheme="minorHAnsi"/>
        </w:rPr>
        <w:t xml:space="preserve">TSAG agreed to allocate the deliverables received by the FG-MV as described in the table below. </w:t>
      </w:r>
    </w:p>
    <w:p w14:paraId="079F76BB" w14:textId="77777777" w:rsidR="00977622" w:rsidRDefault="00977622" w:rsidP="00C56A2D">
      <w:pPr>
        <w:pStyle w:val="ListParagraph"/>
        <w:spacing w:before="0" w:after="120"/>
        <w:ind w:left="0"/>
        <w:rPr>
          <w:rFonts w:cstheme="minorHAnsi"/>
        </w:rPr>
      </w:pP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44015B" w:rsidRPr="009B2D75" w14:paraId="62546B92"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45344FF9" w14:textId="77777777" w:rsidR="0044015B" w:rsidRPr="009B2D75" w:rsidRDefault="0044015B" w:rsidP="00452694">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02ECDAC1" w14:textId="77777777" w:rsidR="0044015B" w:rsidRPr="009B2D75" w:rsidRDefault="0044015B" w:rsidP="00452694">
            <w:pPr>
              <w:jc w:val="center"/>
              <w:rPr>
                <w:b/>
                <w:bCs/>
              </w:rPr>
            </w:pPr>
            <w:r w:rsidRPr="009B2D75">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5390C2AD" w14:textId="77777777" w:rsidR="0044015B" w:rsidRPr="009B2D75" w:rsidRDefault="0044015B" w:rsidP="00452694">
            <w:pPr>
              <w:jc w:val="center"/>
              <w:rPr>
                <w:b/>
                <w:bCs/>
              </w:rPr>
            </w:pPr>
            <w:r w:rsidRPr="009B2D75">
              <w:rPr>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73895943" w14:textId="77777777" w:rsidR="0044015B" w:rsidRPr="00AB771D" w:rsidRDefault="0044015B" w:rsidP="00452694">
            <w:pPr>
              <w:jc w:val="center"/>
              <w:rPr>
                <w:b/>
                <w:bCs/>
              </w:rPr>
            </w:pPr>
            <w:r>
              <w:rPr>
                <w:b/>
                <w:bCs/>
              </w:rPr>
              <w:t xml:space="preserve">Send as information only or </w:t>
            </w:r>
            <w:proofErr w:type="gramStart"/>
            <w:r>
              <w:rPr>
                <w:b/>
                <w:bCs/>
              </w:rPr>
              <w:t>Allocate</w:t>
            </w:r>
            <w:proofErr w:type="gramEnd"/>
            <w:r>
              <w:rPr>
                <w:b/>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77325E31" w14:textId="77777777" w:rsidR="0044015B" w:rsidRPr="009B2D75" w:rsidRDefault="0044015B" w:rsidP="00452694">
            <w:pPr>
              <w:jc w:val="center"/>
              <w:rPr>
                <w:b/>
                <w:bCs/>
              </w:rPr>
            </w:pPr>
            <w:r>
              <w:rPr>
                <w:b/>
                <w:bCs/>
              </w:rPr>
              <w:t>Summary of the deliverable</w:t>
            </w:r>
          </w:p>
        </w:tc>
      </w:tr>
      <w:tr w:rsidR="0044015B" w:rsidRPr="00100778" w14:paraId="688FDD48"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BAF9DEC" w14:textId="77777777" w:rsidR="0044015B" w:rsidRDefault="009A3298" w:rsidP="00452694">
            <w:pPr>
              <w:jc w:val="center"/>
            </w:pPr>
            <w:hyperlink r:id="rId12" w:history="1">
              <w:r w:rsidR="0044015B" w:rsidRPr="00D5795B">
                <w:rPr>
                  <w:rStyle w:val="Hyperlink"/>
                </w:rPr>
                <w:t>FGMV-01</w:t>
              </w:r>
            </w:hyperlink>
          </w:p>
          <w:p w14:paraId="7B4A576C"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6E08D1A1" w14:textId="77777777" w:rsidR="0044015B" w:rsidRPr="00AB771D" w:rsidRDefault="0044015B" w:rsidP="00452694">
            <w:r w:rsidRPr="00AB771D">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635EF004" w14:textId="77777777" w:rsidR="0044015B" w:rsidRPr="009B2D75" w:rsidRDefault="0044015B" w:rsidP="00452694">
            <w:pPr>
              <w:jc w:val="center"/>
            </w:pPr>
            <w:r w:rsidRPr="009B2D75">
              <w:t>July 2023</w:t>
            </w:r>
          </w:p>
        </w:tc>
        <w:tc>
          <w:tcPr>
            <w:tcW w:w="2123" w:type="dxa"/>
            <w:tcBorders>
              <w:top w:val="single" w:sz="4" w:space="0" w:color="auto"/>
              <w:left w:val="single" w:sz="4" w:space="0" w:color="auto"/>
              <w:bottom w:val="single" w:sz="4" w:space="0" w:color="auto"/>
              <w:right w:val="single" w:sz="4" w:space="0" w:color="auto"/>
            </w:tcBorders>
            <w:hideMark/>
          </w:tcPr>
          <w:p w14:paraId="4C2AC443" w14:textId="77777777" w:rsidR="0044015B" w:rsidRPr="009B2D75" w:rsidRDefault="0044015B" w:rsidP="00452694">
            <w:pPr>
              <w:jc w:val="center"/>
              <w:rPr>
                <w:lang w:val="fr-CH"/>
              </w:rPr>
            </w:pPr>
            <w:r>
              <w:rPr>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1FB80D04" w14:textId="77777777" w:rsidR="0044015B" w:rsidRPr="00D86AAF" w:rsidRDefault="0044015B" w:rsidP="00452694">
            <w:pPr>
              <w:rPr>
                <w:color w:val="000000" w:themeColor="text1"/>
                <w:sz w:val="22"/>
                <w:szCs w:val="22"/>
                <w:u w:val="single"/>
              </w:rPr>
            </w:pPr>
            <w:r w:rsidRPr="00D86AAF">
              <w:rPr>
                <w:color w:val="000000" w:themeColor="text1"/>
                <w:sz w:val="22"/>
                <w:szCs w:val="22"/>
                <w:u w:val="single"/>
              </w:rPr>
              <w:t>Summary:</w:t>
            </w:r>
          </w:p>
          <w:p w14:paraId="72D821A6" w14:textId="77777777" w:rsidR="0044015B" w:rsidRPr="00895B8B" w:rsidRDefault="0044015B" w:rsidP="00452694">
            <w:pPr>
              <w:rPr>
                <w:color w:val="000000" w:themeColor="text1"/>
                <w:sz w:val="21"/>
                <w:szCs w:val="21"/>
                <w:u w:val="single"/>
              </w:rPr>
            </w:pPr>
            <w:r w:rsidRPr="00F23A5B">
              <w:rPr>
                <w:sz w:val="22"/>
                <w:szCs w:val="22"/>
              </w:rPr>
              <w:t xml:space="preserve">This Technical Report explores the opportunities and </w:t>
            </w:r>
            <w:proofErr w:type="gramStart"/>
            <w:r w:rsidRPr="00F23A5B">
              <w:rPr>
                <w:sz w:val="22"/>
                <w:szCs w:val="22"/>
              </w:rPr>
              <w:t>challenges, and</w:t>
            </w:r>
            <w:proofErr w:type="gramEnd"/>
            <w:r w:rsidRPr="00F23A5B">
              <w:rPr>
                <w:sz w:val="22"/>
                <w:szCs w:val="22"/>
              </w:rPr>
              <w:t xml:space="preserve"> clarifies the role of international standards and the potential for the metaverse in the achievement of the United Nations Sustainable Development Goals.</w:t>
            </w:r>
          </w:p>
        </w:tc>
      </w:tr>
      <w:tr w:rsidR="0044015B" w:rsidRPr="00E61086" w14:paraId="0999017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228F649" w14:textId="77777777" w:rsidR="0044015B" w:rsidRDefault="009A3298" w:rsidP="00452694">
            <w:pPr>
              <w:jc w:val="center"/>
            </w:pPr>
            <w:hyperlink r:id="rId13" w:history="1">
              <w:r w:rsidR="0044015B" w:rsidRPr="00D5795B">
                <w:rPr>
                  <w:rStyle w:val="Hyperlink"/>
                </w:rPr>
                <w:t>FGMV-02</w:t>
              </w:r>
            </w:hyperlink>
          </w:p>
          <w:p w14:paraId="287D3446"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664B2EAE" w14:textId="77777777" w:rsidR="0044015B" w:rsidRPr="00AB771D" w:rsidRDefault="0044015B" w:rsidP="00452694">
            <w:r w:rsidRPr="00AB771D">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6D4AAD76" w14:textId="77777777" w:rsidR="0044015B" w:rsidRPr="009B2D75" w:rsidRDefault="0044015B" w:rsidP="00452694">
            <w:pPr>
              <w:jc w:val="center"/>
            </w:pPr>
            <w:r w:rsidRPr="009B2D75">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64ED896B" w14:textId="77777777" w:rsidR="0044015B" w:rsidRPr="009B2D75" w:rsidRDefault="0044015B" w:rsidP="00452694">
            <w:pPr>
              <w:jc w:val="center"/>
              <w:rPr>
                <w:lang w:val="de-DE"/>
              </w:rPr>
            </w:pPr>
            <w:r>
              <w:rPr>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07BDA9F6" w14:textId="77777777" w:rsidR="0044015B" w:rsidRPr="00D86AAF" w:rsidRDefault="0044015B" w:rsidP="00452694">
            <w:pPr>
              <w:rPr>
                <w:sz w:val="22"/>
                <w:szCs w:val="22"/>
                <w:u w:val="single"/>
              </w:rPr>
            </w:pPr>
            <w:r w:rsidRPr="00D86AAF">
              <w:rPr>
                <w:sz w:val="22"/>
                <w:szCs w:val="22"/>
                <w:u w:val="single"/>
              </w:rPr>
              <w:t xml:space="preserve">Summary: </w:t>
            </w:r>
          </w:p>
          <w:p w14:paraId="122DFEEA" w14:textId="77777777" w:rsidR="0044015B" w:rsidRPr="00895B8B" w:rsidRDefault="0044015B" w:rsidP="00452694">
            <w:pPr>
              <w:rPr>
                <w:color w:val="000000" w:themeColor="text1"/>
                <w:sz w:val="21"/>
                <w:szCs w:val="21"/>
                <w:u w:val="single"/>
              </w:rPr>
            </w:pPr>
            <w:r w:rsidRPr="00D86AAF">
              <w:rPr>
                <w:sz w:val="22"/>
                <w:szCs w:val="22"/>
              </w:rPr>
              <w:t xml:space="preserve">This Technical Report contains a detailed gap analysis in literature of “metaverse” definitions with an explained terminology. This </w:t>
            </w:r>
            <w:r w:rsidRPr="00D86AAF">
              <w:rPr>
                <w:sz w:val="22"/>
                <w:szCs w:val="22"/>
              </w:rPr>
              <w:lastRenderedPageBreak/>
              <w:t>Technical Report studied and analysed approximately 150 existing definitions of metaverse from various sources.</w:t>
            </w:r>
          </w:p>
        </w:tc>
      </w:tr>
      <w:tr w:rsidR="0044015B" w:rsidRPr="00E61086" w14:paraId="53296D5B" w14:textId="77777777" w:rsidTr="00452694">
        <w:tc>
          <w:tcPr>
            <w:tcW w:w="1413" w:type="dxa"/>
            <w:tcBorders>
              <w:top w:val="single" w:sz="4" w:space="0" w:color="auto"/>
              <w:left w:val="single" w:sz="4" w:space="0" w:color="auto"/>
              <w:bottom w:val="single" w:sz="4" w:space="0" w:color="auto"/>
              <w:right w:val="single" w:sz="4" w:space="0" w:color="auto"/>
            </w:tcBorders>
          </w:tcPr>
          <w:p w14:paraId="4DDB183D" w14:textId="77777777" w:rsidR="0044015B" w:rsidRDefault="009A3298" w:rsidP="00452694">
            <w:pPr>
              <w:jc w:val="center"/>
            </w:pPr>
            <w:hyperlink r:id="rId14" w:history="1">
              <w:r w:rsidR="0044015B" w:rsidRPr="00D5795B">
                <w:rPr>
                  <w:rStyle w:val="Hyperlink"/>
                </w:rPr>
                <w:t>FGMV-20</w:t>
              </w:r>
            </w:hyperlink>
          </w:p>
          <w:p w14:paraId="693DB15A"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tcPr>
          <w:p w14:paraId="7EC9B7B0" w14:textId="77777777" w:rsidR="0044015B" w:rsidRPr="00F047A9" w:rsidRDefault="0044015B" w:rsidP="00452694">
            <w:r w:rsidRPr="00F047A9">
              <w:t>Technical Specification</w:t>
            </w:r>
          </w:p>
          <w:p w14:paraId="1B98CDA8" w14:textId="77777777" w:rsidR="0044015B" w:rsidRPr="003D2344" w:rsidRDefault="0044015B" w:rsidP="00452694">
            <w:r w:rsidRPr="003D2344">
              <w:t>Definition of metaverse</w:t>
            </w:r>
          </w:p>
          <w:p w14:paraId="50165D1A" w14:textId="77777777" w:rsidR="0044015B" w:rsidRPr="009B2D75" w:rsidRDefault="0044015B" w:rsidP="00452694"/>
        </w:tc>
        <w:tc>
          <w:tcPr>
            <w:tcW w:w="1276" w:type="dxa"/>
            <w:tcBorders>
              <w:top w:val="single" w:sz="4" w:space="0" w:color="auto"/>
              <w:left w:val="single" w:sz="4" w:space="0" w:color="auto"/>
              <w:bottom w:val="single" w:sz="4" w:space="0" w:color="auto"/>
              <w:right w:val="single" w:sz="4" w:space="0" w:color="auto"/>
            </w:tcBorders>
          </w:tcPr>
          <w:p w14:paraId="04FE9BB2" w14:textId="77777777" w:rsidR="0044015B" w:rsidRPr="009B2D75" w:rsidRDefault="0044015B" w:rsidP="00452694">
            <w:pPr>
              <w:jc w:val="center"/>
            </w:pPr>
            <w:r>
              <w:t>December 2023</w:t>
            </w:r>
          </w:p>
        </w:tc>
        <w:tc>
          <w:tcPr>
            <w:tcW w:w="2123" w:type="dxa"/>
            <w:tcBorders>
              <w:top w:val="single" w:sz="4" w:space="0" w:color="auto"/>
              <w:left w:val="single" w:sz="4" w:space="0" w:color="auto"/>
              <w:bottom w:val="single" w:sz="4" w:space="0" w:color="auto"/>
              <w:right w:val="single" w:sz="4" w:space="0" w:color="auto"/>
            </w:tcBorders>
          </w:tcPr>
          <w:p w14:paraId="36A7A8B2" w14:textId="77777777" w:rsidR="0044015B" w:rsidRPr="00A1292A" w:rsidRDefault="0044015B" w:rsidP="00452694">
            <w:pPr>
              <w:jc w:val="center"/>
              <w:rPr>
                <w:lang w:val="fr-CH" w:eastAsia="en-US"/>
              </w:rPr>
            </w:pPr>
            <w:r w:rsidRPr="00A1292A">
              <w:rPr>
                <w:lang w:val="fr-CH" w:eastAsia="zh-CN"/>
              </w:rPr>
              <w:t xml:space="preserve">ITU-T SG16 </w:t>
            </w:r>
          </w:p>
          <w:p w14:paraId="58FF94DF" w14:textId="77777777" w:rsidR="0044015B" w:rsidRPr="00A1292A" w:rsidRDefault="0044015B" w:rsidP="00452694">
            <w:pPr>
              <w:jc w:val="center"/>
              <w:rPr>
                <w:lang w:val="fr-CH"/>
              </w:rPr>
            </w:pPr>
          </w:p>
        </w:tc>
        <w:tc>
          <w:tcPr>
            <w:tcW w:w="3402" w:type="dxa"/>
            <w:tcBorders>
              <w:top w:val="single" w:sz="4" w:space="0" w:color="auto"/>
              <w:left w:val="single" w:sz="4" w:space="0" w:color="auto"/>
              <w:bottom w:val="single" w:sz="4" w:space="0" w:color="auto"/>
              <w:right w:val="single" w:sz="4" w:space="0" w:color="auto"/>
            </w:tcBorders>
          </w:tcPr>
          <w:p w14:paraId="5FFF118A" w14:textId="77777777" w:rsidR="0044015B" w:rsidRDefault="0044015B" w:rsidP="00452694">
            <w:pPr>
              <w:rPr>
                <w:color w:val="000000" w:themeColor="text1"/>
                <w:sz w:val="22"/>
                <w:szCs w:val="22"/>
                <w:u w:val="single"/>
              </w:rPr>
            </w:pPr>
            <w:r>
              <w:rPr>
                <w:color w:val="000000" w:themeColor="text1"/>
                <w:sz w:val="22"/>
                <w:szCs w:val="22"/>
                <w:u w:val="single"/>
              </w:rPr>
              <w:t xml:space="preserve">Summary: </w:t>
            </w:r>
          </w:p>
          <w:p w14:paraId="5750D5DD" w14:textId="77777777" w:rsidR="0044015B" w:rsidRPr="00895B8B" w:rsidRDefault="0044015B" w:rsidP="00452694">
            <w:pPr>
              <w:rPr>
                <w:color w:val="000000" w:themeColor="text1"/>
                <w:sz w:val="22"/>
                <w:szCs w:val="22"/>
              </w:rPr>
            </w:pPr>
            <w:r w:rsidRPr="0061208F">
              <w:rPr>
                <w:color w:val="000000" w:themeColor="text1"/>
                <w:sz w:val="22"/>
                <w:szCs w:val="22"/>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44015B" w:rsidRPr="00D40305" w14:paraId="4FFE95A3"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7550F60" w14:textId="77777777" w:rsidR="0044015B" w:rsidRPr="009B2D75" w:rsidRDefault="009A3298" w:rsidP="00452694">
            <w:pPr>
              <w:jc w:val="center"/>
            </w:pPr>
            <w:hyperlink r:id="rId15" w:history="1">
              <w:r w:rsidR="0044015B" w:rsidRPr="00D5795B">
                <w:rPr>
                  <w:rStyle w:val="Hyperlink"/>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153BD57B" w14:textId="77777777" w:rsidR="0044015B" w:rsidRPr="00AB771D" w:rsidRDefault="0044015B" w:rsidP="00452694">
            <w:r w:rsidRPr="00F047A9">
              <w:t>Technical Report</w:t>
            </w:r>
            <w:r w:rsidRPr="00AB771D">
              <w:t xml:space="preserve">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3379900C"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5997F752"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35F7F243"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415B648" w14:textId="77777777" w:rsidR="0044015B" w:rsidRPr="00895B8B" w:rsidRDefault="0044015B" w:rsidP="00452694">
            <w:pPr>
              <w:rPr>
                <w:color w:val="000000" w:themeColor="text1"/>
                <w:sz w:val="22"/>
                <w:szCs w:val="22"/>
                <w:u w:val="single"/>
              </w:rPr>
            </w:pPr>
            <w:r w:rsidRPr="0061208F">
              <w:rPr>
                <w:color w:val="000000" w:themeColor="text1"/>
                <w:sz w:val="22"/>
                <w:szCs w:val="22"/>
              </w:rPr>
              <w:t xml:space="preserve">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[b-Dreamson and Park]’s empirical study articulates six values: bottom-up, collaboration, authorship, 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w:t>
            </w:r>
            <w:r w:rsidRPr="0061208F">
              <w:rPr>
                <w:color w:val="000000" w:themeColor="text1"/>
                <w:sz w:val="22"/>
                <w:szCs w:val="22"/>
              </w:rPr>
              <w:lastRenderedPageBreak/>
              <w:t>abilities. In this sense, metaverse should</w:t>
            </w:r>
            <w:r w:rsidRPr="00610135">
              <w:rPr>
                <w:color w:val="000000" w:themeColor="text1"/>
                <w:sz w:val="22"/>
                <w:szCs w:val="22"/>
                <w:u w:val="single"/>
              </w:rPr>
              <w:t xml:space="preserve"> </w:t>
            </w:r>
            <w:r w:rsidRPr="0061208F">
              <w:rPr>
                <w:color w:val="000000" w:themeColor="text1"/>
                <w:sz w:val="22"/>
                <w:szCs w:val="22"/>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tc>
      </w:tr>
      <w:tr w:rsidR="0044015B" w:rsidRPr="00100778" w14:paraId="53E10D6B"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4BF71DE" w14:textId="77777777" w:rsidR="0044015B" w:rsidRPr="009B2D75" w:rsidRDefault="009A3298" w:rsidP="00452694">
            <w:pPr>
              <w:jc w:val="center"/>
            </w:pPr>
            <w:hyperlink r:id="rId16" w:history="1">
              <w:r w:rsidR="0044015B" w:rsidRPr="00D5795B">
                <w:rPr>
                  <w:rStyle w:val="Hyperlink"/>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6F8041D0" w14:textId="77777777" w:rsidR="0044015B" w:rsidRPr="00AB771D" w:rsidRDefault="0044015B" w:rsidP="00452694">
            <w:r w:rsidRPr="00F047A9">
              <w:t>Technical Specification</w:t>
            </w:r>
            <w:r w:rsidRPr="00AB771D">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2669C59F"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42CF1E62" w14:textId="77777777" w:rsidR="0044015B" w:rsidRPr="009B2D75" w:rsidRDefault="0044015B" w:rsidP="00452694">
            <w:pPr>
              <w:jc w:val="center"/>
              <w:rPr>
                <w:lang w:val="fr-CH"/>
              </w:rPr>
            </w:pPr>
            <w:r w:rsidRPr="009B2D75">
              <w:rPr>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1ECD633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86488CD" w14:textId="77777777" w:rsidR="0044015B" w:rsidRPr="00895B8B" w:rsidRDefault="0044015B" w:rsidP="00452694">
            <w:pPr>
              <w:rPr>
                <w:color w:val="000000" w:themeColor="text1"/>
                <w:sz w:val="22"/>
                <w:szCs w:val="22"/>
              </w:rPr>
            </w:pPr>
            <w:r w:rsidRPr="00CF6D7F">
              <w:rPr>
                <w:color w:val="000000" w:themeColor="text1"/>
                <w:sz w:val="22"/>
                <w:szCs w:val="22"/>
              </w:rPr>
              <w:t>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perspective” and provides common accessibility requirements.</w:t>
            </w:r>
          </w:p>
        </w:tc>
      </w:tr>
      <w:tr w:rsidR="0044015B" w:rsidRPr="00100778" w14:paraId="688CF58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BCC9FC1" w14:textId="77777777" w:rsidR="0044015B" w:rsidRPr="009B2D75" w:rsidRDefault="009A3298" w:rsidP="00452694">
            <w:pPr>
              <w:jc w:val="center"/>
            </w:pPr>
            <w:hyperlink r:id="rId17" w:history="1">
              <w:r w:rsidR="0044015B" w:rsidRPr="00D5795B">
                <w:rPr>
                  <w:rStyle w:val="Hyperlink"/>
                </w:rPr>
                <w:t>FGMV-05</w:t>
              </w:r>
            </w:hyperlink>
          </w:p>
        </w:tc>
        <w:tc>
          <w:tcPr>
            <w:tcW w:w="1701" w:type="dxa"/>
            <w:tcBorders>
              <w:top w:val="single" w:sz="4" w:space="0" w:color="auto"/>
              <w:left w:val="single" w:sz="4" w:space="0" w:color="auto"/>
              <w:bottom w:val="single" w:sz="4" w:space="0" w:color="auto"/>
              <w:right w:val="single" w:sz="4" w:space="0" w:color="auto"/>
            </w:tcBorders>
            <w:hideMark/>
          </w:tcPr>
          <w:p w14:paraId="74199FCD" w14:textId="77777777" w:rsidR="0044015B" w:rsidRPr="00AB771D" w:rsidRDefault="0044015B" w:rsidP="00452694">
            <w:r w:rsidRPr="00F047A9">
              <w:t>Technical Specification</w:t>
            </w:r>
            <w:r w:rsidRPr="00AB771D">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161482DF"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BED612E" w14:textId="0D037896" w:rsidR="0044015B" w:rsidRPr="009B2D75" w:rsidRDefault="0044015B" w:rsidP="00452694">
            <w:pPr>
              <w:jc w:val="center"/>
              <w:rPr>
                <w:lang w:val="fr-CH"/>
              </w:rPr>
            </w:pPr>
            <w:r w:rsidRPr="009B2D75">
              <w:rPr>
                <w:lang w:val="fr-CH"/>
              </w:rPr>
              <w:t>ITU-T SG16, ITU-T SG9, ITU-T SG20</w:t>
            </w:r>
            <w:r>
              <w:rPr>
                <w:lang w:val="fr-CH"/>
              </w:rPr>
              <w:t>, a</w:t>
            </w:r>
            <w:r w:rsidR="00F04897">
              <w:rPr>
                <w:lang w:val="fr-CH"/>
              </w:rPr>
              <w:t xml:space="preserve">nd ITU-T </w:t>
            </w:r>
            <w:r>
              <w:rPr>
                <w:lang w:val="fr-CH"/>
              </w:rPr>
              <w:t xml:space="preserve">SG2 </w:t>
            </w:r>
            <w:r w:rsidRPr="009B2D75">
              <w:rPr>
                <w:lang w:val="fr-CH"/>
              </w:rPr>
              <w:t xml:space="preserve"> </w:t>
            </w:r>
          </w:p>
        </w:tc>
        <w:tc>
          <w:tcPr>
            <w:tcW w:w="3402" w:type="dxa"/>
            <w:tcBorders>
              <w:top w:val="single" w:sz="4" w:space="0" w:color="auto"/>
              <w:left w:val="single" w:sz="4" w:space="0" w:color="auto"/>
              <w:bottom w:val="single" w:sz="4" w:space="0" w:color="auto"/>
              <w:right w:val="single" w:sz="4" w:space="0" w:color="auto"/>
            </w:tcBorders>
          </w:tcPr>
          <w:p w14:paraId="4CB5F61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BAE4B55" w14:textId="77777777" w:rsidR="0044015B" w:rsidRPr="00895B8B" w:rsidRDefault="0044015B" w:rsidP="00452694">
            <w:pPr>
              <w:rPr>
                <w:color w:val="000000" w:themeColor="text1"/>
                <w:sz w:val="22"/>
                <w:szCs w:val="22"/>
              </w:rPr>
            </w:pPr>
            <w:r w:rsidRPr="00CF6D7F">
              <w:rPr>
                <w:color w:val="000000" w:themeColor="text1"/>
                <w:sz w:val="22"/>
                <w:szCs w:val="22"/>
              </w:rPr>
              <w:t xml:space="preserve">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w:t>
            </w:r>
            <w:r w:rsidRPr="00CF6D7F">
              <w:rPr>
                <w:color w:val="000000" w:themeColor="text1"/>
                <w:sz w:val="22"/>
                <w:szCs w:val="22"/>
              </w:rPr>
              <w:lastRenderedPageBreak/>
              <w:t>creating and assessing accessibility services.</w:t>
            </w:r>
          </w:p>
        </w:tc>
      </w:tr>
      <w:tr w:rsidR="0044015B" w:rsidRPr="004E4F7B" w14:paraId="14D65D1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02B56E8E" w14:textId="77777777" w:rsidR="0044015B" w:rsidRDefault="009A3298" w:rsidP="00452694">
            <w:pPr>
              <w:jc w:val="center"/>
            </w:pPr>
            <w:hyperlink r:id="rId18" w:history="1">
              <w:r w:rsidR="0044015B" w:rsidRPr="00D5795B">
                <w:rPr>
                  <w:rStyle w:val="Hyperlink"/>
                </w:rPr>
                <w:t>FGMV-06</w:t>
              </w:r>
            </w:hyperlink>
          </w:p>
          <w:p w14:paraId="055EFDE1"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283E4E60" w14:textId="77777777" w:rsidR="0044015B" w:rsidRPr="00AB771D" w:rsidRDefault="0044015B" w:rsidP="00452694">
            <w:r w:rsidRPr="00AB771D">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795174BB"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44F81FE9" w14:textId="77777777" w:rsidR="0044015B" w:rsidRPr="009B2D75" w:rsidRDefault="0044015B" w:rsidP="00452694">
            <w:pPr>
              <w:pStyle w:val="elementtoproof"/>
              <w:spacing w:before="120" w:after="160" w:line="231" w:lineRule="atLeast"/>
              <w:jc w:val="center"/>
              <w:rPr>
                <w:lang w:val="de-DE"/>
              </w:rPr>
            </w:pPr>
            <w:r w:rsidRPr="009B2D7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7DECF426"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65F5317" w14:textId="77777777" w:rsidR="0044015B" w:rsidRPr="00CF6D7F" w:rsidRDefault="0044015B" w:rsidP="00452694">
            <w:pPr>
              <w:rPr>
                <w:color w:val="000000" w:themeColor="text1"/>
                <w:sz w:val="22"/>
                <w:szCs w:val="22"/>
              </w:rPr>
            </w:pPr>
            <w:r w:rsidRPr="00CF6D7F">
              <w:rPr>
                <w:color w:val="000000" w:themeColor="text1"/>
                <w:sz w:val="22"/>
                <w:szCs w:val="22"/>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12034172" w14:textId="77777777" w:rsidR="0044015B" w:rsidRPr="00CF6D7F" w:rsidRDefault="0044015B" w:rsidP="00452694">
            <w:pPr>
              <w:rPr>
                <w:color w:val="000000" w:themeColor="text1"/>
                <w:sz w:val="22"/>
                <w:szCs w:val="22"/>
              </w:rPr>
            </w:pPr>
            <w:r w:rsidRPr="00CF6D7F">
              <w:rPr>
                <w:color w:val="000000" w:themeColor="text1"/>
                <w:sz w:val="22"/>
                <w:szCs w:val="22"/>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21F26CB6" w14:textId="77777777" w:rsidR="0044015B" w:rsidRPr="00CF6D7F" w:rsidRDefault="0044015B" w:rsidP="00452694">
            <w:pPr>
              <w:rPr>
                <w:color w:val="000000" w:themeColor="text1"/>
                <w:sz w:val="22"/>
                <w:szCs w:val="22"/>
              </w:rPr>
            </w:pPr>
            <w:r w:rsidRPr="00CF6D7F">
              <w:rPr>
                <w:color w:val="000000" w:themeColor="text1"/>
                <w:sz w:val="22"/>
                <w:szCs w:val="22"/>
              </w:rPr>
              <w:t>The objective of this Technical Report is to develop a set of guidelines that address ethical aspects in the establishment of standards for engagement within the metaverse.</w:t>
            </w:r>
          </w:p>
          <w:p w14:paraId="6C4141BB" w14:textId="77777777" w:rsidR="0044015B" w:rsidRPr="00CF6D7F" w:rsidRDefault="0044015B" w:rsidP="00452694">
            <w:pPr>
              <w:rPr>
                <w:color w:val="000000" w:themeColor="text1"/>
                <w:sz w:val="22"/>
                <w:szCs w:val="22"/>
              </w:rPr>
            </w:pPr>
            <w:r w:rsidRPr="00CF6D7F">
              <w:rPr>
                <w:color w:val="000000" w:themeColor="text1"/>
                <w:sz w:val="22"/>
                <w:szCs w:val="22"/>
              </w:rPr>
              <w:t>Given the importance of confidence to user engagement, the report puts forward a user-centric approach by emphasizing principles grounded in the Universal Declaration of Human Rights (UDHR) and the United Nations Sustainable Development Goals (SDGs).</w:t>
            </w:r>
          </w:p>
          <w:p w14:paraId="1E8384F1" w14:textId="77777777" w:rsidR="0044015B" w:rsidRPr="00CF6D7F" w:rsidRDefault="0044015B" w:rsidP="00452694">
            <w:pPr>
              <w:rPr>
                <w:color w:val="000000" w:themeColor="text1"/>
                <w:sz w:val="22"/>
                <w:szCs w:val="22"/>
              </w:rPr>
            </w:pPr>
            <w:r w:rsidRPr="00CF6D7F">
              <w:rPr>
                <w:color w:val="000000" w:themeColor="text1"/>
                <w:sz w:val="22"/>
                <w:szCs w:val="22"/>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368FDB82" w14:textId="77777777" w:rsidR="0044015B" w:rsidRPr="00CF6D7F" w:rsidRDefault="0044015B" w:rsidP="00452694">
            <w:pPr>
              <w:rPr>
                <w:color w:val="000000" w:themeColor="text1"/>
                <w:sz w:val="22"/>
                <w:szCs w:val="22"/>
              </w:rPr>
            </w:pPr>
            <w:r w:rsidRPr="00CF6D7F">
              <w:rPr>
                <w:color w:val="000000" w:themeColor="text1"/>
                <w:sz w:val="22"/>
                <w:szCs w:val="22"/>
              </w:rPr>
              <w:lastRenderedPageBreak/>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47E4C86B" w14:textId="77777777" w:rsidR="0044015B" w:rsidRPr="00CF6D7F" w:rsidRDefault="0044015B" w:rsidP="00452694">
            <w:pPr>
              <w:rPr>
                <w:color w:val="000000" w:themeColor="text1"/>
                <w:sz w:val="22"/>
                <w:szCs w:val="22"/>
              </w:rPr>
            </w:pPr>
            <w:r w:rsidRPr="00CF6D7F">
              <w:rPr>
                <w:color w:val="000000" w:themeColor="text1"/>
                <w:sz w:val="22"/>
                <w:szCs w:val="22"/>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2EE98192" w14:textId="77777777" w:rsidR="0044015B" w:rsidRPr="00CF6D7F" w:rsidRDefault="0044015B" w:rsidP="00452694">
            <w:pPr>
              <w:rPr>
                <w:color w:val="000000" w:themeColor="text1"/>
                <w:sz w:val="22"/>
                <w:szCs w:val="22"/>
              </w:rPr>
            </w:pPr>
            <w:r w:rsidRPr="00CF6D7F">
              <w:rPr>
                <w:color w:val="000000" w:themeColor="text1"/>
                <w:sz w:val="22"/>
                <w:szCs w:val="22"/>
              </w:rPr>
              <w:t>The report will subsequently explore distinct elements necessary for fostering meaningful engagement within the metaverse context.</w:t>
            </w:r>
          </w:p>
          <w:p w14:paraId="4F1C8991" w14:textId="77777777" w:rsidR="0044015B" w:rsidRPr="00895B8B" w:rsidRDefault="0044015B" w:rsidP="00452694">
            <w:pPr>
              <w:rPr>
                <w:color w:val="000000" w:themeColor="text1"/>
                <w:sz w:val="22"/>
                <w:szCs w:val="22"/>
              </w:rPr>
            </w:pPr>
            <w:r w:rsidRPr="00CF6D7F">
              <w:rPr>
                <w:color w:val="000000" w:themeColor="text1"/>
                <w:sz w:val="22"/>
                <w:szCs w:val="22"/>
              </w:rPr>
              <w:t>By centring the user experience in building security and confidence in the metaverse, this Technical Report aims to support efforts to ensure the metaverse evolves in a way that serves its users and their needs, while also adhering to the principles of sustainable development.</w:t>
            </w:r>
          </w:p>
        </w:tc>
      </w:tr>
      <w:tr w:rsidR="0044015B" w:rsidRPr="00100778" w14:paraId="2EE2F8C0"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EBEE86A" w14:textId="77777777" w:rsidR="0044015B" w:rsidRDefault="009A3298" w:rsidP="00452694">
            <w:pPr>
              <w:jc w:val="center"/>
            </w:pPr>
            <w:hyperlink r:id="rId19" w:history="1">
              <w:r w:rsidR="0044015B" w:rsidRPr="003546C0">
                <w:rPr>
                  <w:rStyle w:val="Hyperlink"/>
                </w:rPr>
                <w:t>FGMV-07</w:t>
              </w:r>
            </w:hyperlink>
          </w:p>
          <w:p w14:paraId="7CE72443"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4A6724FC" w14:textId="77777777" w:rsidR="0044015B" w:rsidRPr="00AB771D" w:rsidRDefault="0044015B" w:rsidP="00452694">
            <w:r w:rsidRPr="00AB771D">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7202C11E"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6EB7997A" w14:textId="77777777" w:rsidR="0044015B" w:rsidRPr="009B2D75" w:rsidRDefault="0044015B" w:rsidP="00452694">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1487C7A6"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3802D531" w14:textId="77777777" w:rsidR="0044015B" w:rsidRPr="00CF6D7F" w:rsidRDefault="0044015B" w:rsidP="00452694">
            <w:pPr>
              <w:rPr>
                <w:color w:val="000000" w:themeColor="text1"/>
                <w:sz w:val="22"/>
                <w:szCs w:val="22"/>
              </w:rPr>
            </w:pPr>
            <w:r w:rsidRPr="00CF6D7F">
              <w:rPr>
                <w:color w:val="000000" w:themeColor="text1"/>
                <w:sz w:val="22"/>
                <w:szCs w:val="22"/>
              </w:rPr>
              <w:t>The transformative potential of the metaverse will require policymakers and regulators to strike the right balance between social, environmental, economic, and legal aspects of the metaverse. To support policy makers and regulators in this important endeavour, this Technical Report looks at the policy and regulatory challenges of the metaverse, including an overview of its key enabling technologies, as well as regional and national approaches to metaverse development.</w:t>
            </w:r>
          </w:p>
          <w:p w14:paraId="5FB980E1" w14:textId="77777777" w:rsidR="0044015B" w:rsidRPr="00CF6D7F" w:rsidRDefault="0044015B" w:rsidP="00452694">
            <w:pPr>
              <w:rPr>
                <w:color w:val="000000" w:themeColor="text1"/>
                <w:sz w:val="22"/>
                <w:szCs w:val="22"/>
              </w:rPr>
            </w:pPr>
            <w:r w:rsidRPr="00CF6D7F">
              <w:rPr>
                <w:color w:val="000000" w:themeColor="text1"/>
                <w:sz w:val="22"/>
                <w:szCs w:val="22"/>
              </w:rPr>
              <w:lastRenderedPageBreak/>
              <w:t>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centres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standards and interoperability will play a key role in identifying efficiencies, as well as providing a seamless and enjoyable user experience in the metaverse while encouraging market competition.</w:t>
            </w:r>
          </w:p>
          <w:p w14:paraId="6A922DE6" w14:textId="77777777" w:rsidR="0044015B" w:rsidRPr="00CF6D7F" w:rsidRDefault="0044015B" w:rsidP="00452694">
            <w:pPr>
              <w:rPr>
                <w:color w:val="000000" w:themeColor="text1"/>
                <w:sz w:val="22"/>
                <w:szCs w:val="22"/>
              </w:rPr>
            </w:pPr>
            <w:r w:rsidRPr="00CF6D7F">
              <w:rPr>
                <w:color w:val="000000" w:themeColor="text1"/>
                <w:sz w:val="22"/>
                <w:szCs w:val="22"/>
              </w:rPr>
              <w:t>The immersive nature of the metaverse is expected to generate vast amounts of personally identifiable information, making privacy, security, and trust vital concerns. Similarly, ethical, and human rights considerations will need to be considered to promote responsible behaviour in the metaverse. Policymakers and regulators will need to develop guidelines and frameworks to address these concerns and ensure that the metaverse aligns with societal values.</w:t>
            </w:r>
          </w:p>
          <w:p w14:paraId="04F7BB8E" w14:textId="77777777" w:rsidR="0044015B" w:rsidRPr="00895B8B" w:rsidRDefault="0044015B" w:rsidP="00452694">
            <w:pPr>
              <w:rPr>
                <w:color w:val="000000" w:themeColor="text1"/>
                <w:sz w:val="22"/>
                <w:szCs w:val="22"/>
              </w:rPr>
            </w:pPr>
            <w:r w:rsidRPr="00CF6D7F">
              <w:rPr>
                <w:color w:val="000000" w:themeColor="text1"/>
                <w:sz w:val="22"/>
                <w:szCs w:val="22"/>
              </w:rPr>
              <w:t xml:space="preserve">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w:t>
            </w:r>
            <w:r w:rsidRPr="00CF6D7F">
              <w:rPr>
                <w:color w:val="000000" w:themeColor="text1"/>
                <w:sz w:val="22"/>
                <w:szCs w:val="22"/>
              </w:rPr>
              <w:lastRenderedPageBreak/>
              <w:t>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tc>
      </w:tr>
      <w:tr w:rsidR="0044015B" w:rsidRPr="004E4F7B" w14:paraId="6BFEF0CE"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46DA023" w14:textId="77777777" w:rsidR="0044015B" w:rsidRPr="009B2D75" w:rsidRDefault="009A3298" w:rsidP="00452694">
            <w:pPr>
              <w:jc w:val="center"/>
            </w:pPr>
            <w:hyperlink r:id="rId20" w:history="1">
              <w:r w:rsidR="0044015B" w:rsidRPr="003546C0">
                <w:rPr>
                  <w:rStyle w:val="Hyperlink"/>
                </w:rPr>
                <w:t>FGMV-08</w:t>
              </w:r>
            </w:hyperlink>
          </w:p>
        </w:tc>
        <w:tc>
          <w:tcPr>
            <w:tcW w:w="1701" w:type="dxa"/>
            <w:tcBorders>
              <w:top w:val="single" w:sz="4" w:space="0" w:color="auto"/>
              <w:left w:val="single" w:sz="4" w:space="0" w:color="auto"/>
              <w:bottom w:val="single" w:sz="4" w:space="0" w:color="auto"/>
              <w:right w:val="single" w:sz="4" w:space="0" w:color="auto"/>
            </w:tcBorders>
            <w:hideMark/>
          </w:tcPr>
          <w:p w14:paraId="0CA53602" w14:textId="77777777" w:rsidR="0044015B" w:rsidRPr="00AB771D" w:rsidRDefault="0044015B" w:rsidP="00452694">
            <w:r w:rsidRPr="00F047A9">
              <w:t>Technical Specification</w:t>
            </w:r>
            <w:r w:rsidRPr="00AB771D">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3915B5A8"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0E6BA16" w14:textId="08E65F39" w:rsidR="0044015B" w:rsidRPr="00B25BB2" w:rsidRDefault="0044015B" w:rsidP="00452694">
            <w:pPr>
              <w:jc w:val="center"/>
            </w:pPr>
            <w:r w:rsidRPr="00B25BB2">
              <w:t xml:space="preserve">ITU-T SG5 and </w:t>
            </w:r>
            <w:r w:rsidR="00835500">
              <w:t xml:space="preserve">ITU-T </w:t>
            </w:r>
            <w:r w:rsidRPr="00B25BB2">
              <w:t>S</w:t>
            </w:r>
            <w:r>
              <w:t>G20</w:t>
            </w:r>
          </w:p>
          <w:p w14:paraId="7E7D9F7A" w14:textId="77777777" w:rsidR="0044015B" w:rsidRPr="00B25BB2" w:rsidRDefault="0044015B" w:rsidP="00452694"/>
        </w:tc>
        <w:tc>
          <w:tcPr>
            <w:tcW w:w="3402" w:type="dxa"/>
            <w:tcBorders>
              <w:top w:val="single" w:sz="4" w:space="0" w:color="auto"/>
              <w:left w:val="single" w:sz="4" w:space="0" w:color="auto"/>
              <w:bottom w:val="single" w:sz="4" w:space="0" w:color="auto"/>
              <w:right w:val="single" w:sz="4" w:space="0" w:color="auto"/>
            </w:tcBorders>
          </w:tcPr>
          <w:p w14:paraId="345C0215"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48C8B5B9" w14:textId="77777777" w:rsidR="0044015B" w:rsidRPr="00F23A5B" w:rsidRDefault="0044015B" w:rsidP="00452694">
            <w:pPr>
              <w:rPr>
                <w:color w:val="000000" w:themeColor="text1"/>
                <w:sz w:val="22"/>
                <w:szCs w:val="22"/>
              </w:rPr>
            </w:pPr>
            <w:r w:rsidRPr="00F23A5B">
              <w:rPr>
                <w:color w:val="000000" w:themeColor="text1"/>
                <w:sz w:val="22"/>
                <w:szCs w:val="22"/>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56F048BB" w14:textId="77777777" w:rsidR="0044015B" w:rsidRPr="00F23A5B" w:rsidRDefault="0044015B" w:rsidP="00452694">
            <w:pPr>
              <w:rPr>
                <w:color w:val="000000" w:themeColor="text1"/>
                <w:sz w:val="22"/>
                <w:szCs w:val="22"/>
              </w:rPr>
            </w:pPr>
            <w:r w:rsidRPr="00F23A5B">
              <w:rPr>
                <w:color w:val="000000" w:themeColor="text1"/>
                <w:sz w:val="22"/>
                <w:szCs w:val="22"/>
              </w:rPr>
              <w:t xml:space="preserve">Moreover, emerging AI risks related, for instance, to manipulation, disinformation, isolation, echo chambers, and amplification of individual/group discriminations can be amplified by the metaverse. In business, high-performance hardware and costly resources needed to develop, </w:t>
            </w:r>
            <w:proofErr w:type="gramStart"/>
            <w:r w:rsidRPr="00F23A5B">
              <w:rPr>
                <w:color w:val="000000" w:themeColor="text1"/>
                <w:sz w:val="22"/>
                <w:szCs w:val="22"/>
              </w:rPr>
              <w:t>test</w:t>
            </w:r>
            <w:proofErr w:type="gramEnd"/>
            <w:r w:rsidRPr="00F23A5B">
              <w:rPr>
                <w:color w:val="000000" w:themeColor="text1"/>
                <w:sz w:val="22"/>
                <w:szCs w:val="22"/>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345AB">
              <w:rPr>
                <w:color w:val="000000" w:themeColor="text1"/>
                <w:sz w:val="22"/>
                <w:szCs w:val="22"/>
              </w:rPr>
              <w:t xml:space="preserve">1. A definition of a sustainable metaverse ecosystem; 2. </w:t>
            </w:r>
            <w:r w:rsidRPr="00F345AB">
              <w:rPr>
                <w:color w:val="000000" w:themeColor="text1"/>
                <w:sz w:val="22"/>
                <w:szCs w:val="22"/>
              </w:rPr>
              <w:lastRenderedPageBreak/>
              <w:t xml:space="preserve">Design criteria to integrate at design environmental, </w:t>
            </w:r>
            <w:proofErr w:type="gramStart"/>
            <w:r w:rsidRPr="00F345AB">
              <w:rPr>
                <w:color w:val="000000" w:themeColor="text1"/>
                <w:sz w:val="22"/>
                <w:szCs w:val="22"/>
              </w:rPr>
              <w:t>social</w:t>
            </w:r>
            <w:proofErr w:type="gramEnd"/>
            <w:r w:rsidRPr="00F345AB">
              <w:rPr>
                <w:color w:val="000000" w:themeColor="text1"/>
                <w:sz w:val="22"/>
                <w:szCs w:val="22"/>
              </w:rPr>
              <w:t xml:space="preserve"> and economic sustainability needs; 3. System requirements for sustainable metaverse ecosystems.</w:t>
            </w:r>
          </w:p>
          <w:p w14:paraId="5B23158F" w14:textId="77777777" w:rsidR="0044015B" w:rsidRPr="0061208F" w:rsidRDefault="0044015B" w:rsidP="00452694">
            <w:pPr>
              <w:rPr>
                <w:lang w:val="de-DE"/>
              </w:rPr>
            </w:pPr>
          </w:p>
        </w:tc>
      </w:tr>
      <w:tr w:rsidR="0044015B" w:rsidRPr="00100778" w14:paraId="58753BC4"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E68F138" w14:textId="77777777" w:rsidR="0044015B" w:rsidRDefault="009A3298" w:rsidP="00452694">
            <w:pPr>
              <w:jc w:val="center"/>
            </w:pPr>
            <w:hyperlink r:id="rId21" w:history="1">
              <w:r w:rsidR="0044015B" w:rsidRPr="009B0142">
                <w:rPr>
                  <w:rStyle w:val="Hyperlink"/>
                </w:rPr>
                <w:t>FGMV-09</w:t>
              </w:r>
            </w:hyperlink>
          </w:p>
          <w:p w14:paraId="0AFAB7DB" w14:textId="77777777" w:rsidR="0044015B" w:rsidRPr="009B2D75" w:rsidRDefault="0044015B" w:rsidP="00452694"/>
        </w:tc>
        <w:tc>
          <w:tcPr>
            <w:tcW w:w="1701" w:type="dxa"/>
            <w:tcBorders>
              <w:top w:val="single" w:sz="4" w:space="0" w:color="auto"/>
              <w:left w:val="single" w:sz="4" w:space="0" w:color="auto"/>
              <w:bottom w:val="single" w:sz="4" w:space="0" w:color="auto"/>
              <w:right w:val="single" w:sz="4" w:space="0" w:color="auto"/>
            </w:tcBorders>
            <w:hideMark/>
          </w:tcPr>
          <w:p w14:paraId="4F6BFD1D" w14:textId="77777777" w:rsidR="0044015B" w:rsidRPr="00AB771D" w:rsidRDefault="0044015B" w:rsidP="00452694">
            <w:r w:rsidRPr="00AB771D">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7CDA0FFB"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54A41734" w14:textId="08DFD27F" w:rsidR="0044015B" w:rsidRPr="00452694" w:rsidRDefault="0044015B" w:rsidP="00452694">
            <w:pPr>
              <w:jc w:val="center"/>
              <w:rPr>
                <w:lang w:val="de-DE"/>
              </w:rPr>
            </w:pPr>
            <w:r w:rsidRPr="00452694">
              <w:rPr>
                <w:lang w:val="de-DE"/>
              </w:rPr>
              <w:t xml:space="preserve">ITU-T </w:t>
            </w:r>
            <w:r w:rsidRPr="00452694">
              <w:rPr>
                <w:rFonts w:eastAsia="Microsoft YaHei"/>
                <w:color w:val="000000"/>
                <w:lang w:val="de-DE"/>
              </w:rPr>
              <w:t>SG20</w:t>
            </w:r>
            <w:r w:rsidRPr="00452694">
              <w:rPr>
                <w:lang w:val="de-DE" w:eastAsia="zh-CN"/>
              </w:rPr>
              <w:t xml:space="preserve"> </w:t>
            </w:r>
            <w:r>
              <w:rPr>
                <w:lang w:val="de-DE" w:eastAsia="zh-CN"/>
              </w:rPr>
              <w:t xml:space="preserve">and ITU-T </w:t>
            </w:r>
            <w:r w:rsidRPr="00452694">
              <w:rPr>
                <w:lang w:val="de-DE" w:eastAsia="zh-CN"/>
              </w:rPr>
              <w:t>SG13</w:t>
            </w:r>
          </w:p>
        </w:tc>
        <w:tc>
          <w:tcPr>
            <w:tcW w:w="3402" w:type="dxa"/>
            <w:tcBorders>
              <w:top w:val="single" w:sz="4" w:space="0" w:color="auto"/>
              <w:left w:val="single" w:sz="4" w:space="0" w:color="auto"/>
              <w:bottom w:val="single" w:sz="4" w:space="0" w:color="auto"/>
              <w:right w:val="single" w:sz="4" w:space="0" w:color="auto"/>
            </w:tcBorders>
          </w:tcPr>
          <w:p w14:paraId="361B0C05"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6A8E565"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Technical Report provides steps for the realization and use cases of power metaverse applied in the power system from the perspectives of the user and the grid. Each use case describes the application scenario, the </w:t>
            </w:r>
            <w:proofErr w:type="gramStart"/>
            <w:r w:rsidRPr="00F23A5B">
              <w:rPr>
                <w:color w:val="000000" w:themeColor="text1"/>
                <w:sz w:val="22"/>
                <w:szCs w:val="22"/>
              </w:rPr>
              <w:t>assumptions</w:t>
            </w:r>
            <w:proofErr w:type="gramEnd"/>
            <w:r w:rsidRPr="00F23A5B">
              <w:rPr>
                <w:color w:val="000000" w:themeColor="text1"/>
                <w:sz w:val="22"/>
                <w:szCs w:val="22"/>
              </w:rPr>
              <w:t xml:space="preserve"> and the service scenario.</w:t>
            </w:r>
          </w:p>
        </w:tc>
      </w:tr>
      <w:tr w:rsidR="0044015B" w:rsidRPr="009B2D75" w14:paraId="52AE04B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482B382" w14:textId="77777777" w:rsidR="0044015B" w:rsidRDefault="009A3298" w:rsidP="00452694">
            <w:pPr>
              <w:jc w:val="center"/>
            </w:pPr>
            <w:hyperlink r:id="rId22" w:history="1">
              <w:r w:rsidR="0044015B" w:rsidRPr="001A01EB">
                <w:rPr>
                  <w:rStyle w:val="Hyperlink"/>
                </w:rPr>
                <w:t>FGMV-10</w:t>
              </w:r>
            </w:hyperlink>
          </w:p>
          <w:p w14:paraId="452D4BE2" w14:textId="77777777" w:rsidR="0044015B" w:rsidRPr="009B2D75" w:rsidRDefault="0044015B" w:rsidP="00452694"/>
        </w:tc>
        <w:tc>
          <w:tcPr>
            <w:tcW w:w="1701" w:type="dxa"/>
            <w:tcBorders>
              <w:top w:val="single" w:sz="4" w:space="0" w:color="auto"/>
              <w:left w:val="single" w:sz="4" w:space="0" w:color="auto"/>
              <w:bottom w:val="single" w:sz="4" w:space="0" w:color="auto"/>
              <w:right w:val="single" w:sz="4" w:space="0" w:color="auto"/>
            </w:tcBorders>
            <w:hideMark/>
          </w:tcPr>
          <w:p w14:paraId="75C4E5C7" w14:textId="77777777" w:rsidR="0044015B" w:rsidRPr="00AB771D" w:rsidRDefault="0044015B" w:rsidP="00452694">
            <w:r w:rsidRPr="00AB771D">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1DB00AD7"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59CA437" w14:textId="77777777" w:rsidR="0044015B" w:rsidRPr="009B2D75" w:rsidRDefault="0044015B" w:rsidP="00452694">
            <w:pPr>
              <w:jc w:val="center"/>
            </w:pPr>
            <w:r w:rsidRPr="009B2D75">
              <w:rPr>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655477BE"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482A2D7"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Technical Report emphasizes the importance of understanding the cybersecurity landscape in the metaverse. It provides an overview of this emerging digital realm and its potential, highlighting its transformative nature. It also </w:t>
            </w:r>
            <w:proofErr w:type="spellStart"/>
            <w:r w:rsidRPr="00F23A5B">
              <w:rPr>
                <w:color w:val="000000" w:themeColor="text1"/>
                <w:sz w:val="22"/>
                <w:szCs w:val="22"/>
              </w:rPr>
              <w:t>analyzes</w:t>
            </w:r>
            <w:proofErr w:type="spellEnd"/>
            <w:r w:rsidRPr="00F23A5B">
              <w:rPr>
                <w:color w:val="000000" w:themeColor="text1"/>
                <w:sz w:val="22"/>
                <w:szCs w:val="22"/>
              </w:rPr>
              <w:t xml:space="preserve">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p>
        </w:tc>
      </w:tr>
      <w:tr w:rsidR="0044015B" w:rsidRPr="00EA6B6A" w14:paraId="11F51AF7"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8F8E9ED" w14:textId="77777777" w:rsidR="0044015B" w:rsidRDefault="009A3298" w:rsidP="00452694">
            <w:pPr>
              <w:jc w:val="center"/>
            </w:pPr>
            <w:hyperlink r:id="rId23" w:history="1">
              <w:r w:rsidR="0044015B" w:rsidRPr="00277872">
                <w:rPr>
                  <w:rStyle w:val="Hyperlink"/>
                </w:rPr>
                <w:t>FGMV-11</w:t>
              </w:r>
            </w:hyperlink>
          </w:p>
          <w:p w14:paraId="00332170"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44966E60" w14:textId="77777777" w:rsidR="0044015B" w:rsidRPr="00AB771D" w:rsidRDefault="0044015B" w:rsidP="00452694">
            <w:r w:rsidRPr="00AB771D">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5A15248E"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8282EFA" w14:textId="77777777" w:rsidR="0044015B" w:rsidRPr="009B2D75" w:rsidRDefault="0044015B" w:rsidP="00452694">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w:t>
            </w:r>
            <w:r>
              <w:rPr>
                <w:color w:val="242424"/>
                <w:lang w:val="fr-CH"/>
              </w:rPr>
              <w:t>1</w:t>
            </w:r>
          </w:p>
        </w:tc>
        <w:tc>
          <w:tcPr>
            <w:tcW w:w="3402" w:type="dxa"/>
            <w:tcBorders>
              <w:top w:val="single" w:sz="4" w:space="0" w:color="auto"/>
              <w:left w:val="single" w:sz="4" w:space="0" w:color="auto"/>
              <w:bottom w:val="single" w:sz="4" w:space="0" w:color="auto"/>
              <w:right w:val="single" w:sz="4" w:space="0" w:color="auto"/>
            </w:tcBorders>
          </w:tcPr>
          <w:p w14:paraId="389F336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E8365DC" w14:textId="77777777" w:rsidR="0044015B" w:rsidRPr="0061208F" w:rsidRDefault="0044015B" w:rsidP="00452694">
            <w:pPr>
              <w:rPr>
                <w:color w:val="000000" w:themeColor="text1"/>
                <w:sz w:val="22"/>
                <w:szCs w:val="22"/>
              </w:rPr>
            </w:pPr>
            <w:r w:rsidRPr="0061208F">
              <w:rPr>
                <w:color w:val="000000" w:themeColor="text1"/>
                <w:sz w:val="22"/>
                <w:szCs w:val="22"/>
              </w:rPr>
              <w:t>This Technical Report develops three key areas of a rights-based approach to embedding ethics and safety standards and user control of PII in developing the metaverse that build conceptually on each other:</w:t>
            </w:r>
          </w:p>
          <w:p w14:paraId="21E77D4B"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Data control and agency of users in relation to their service and platform provider,</w:t>
            </w:r>
          </w:p>
          <w:p w14:paraId="48BE6DF4"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 xml:space="preserve">Human rights test governing workflow design as well as the conduct of service and platform </w:t>
            </w:r>
            <w:r w:rsidRPr="0061208F">
              <w:rPr>
                <w:color w:val="000000" w:themeColor="text1"/>
                <w:sz w:val="22"/>
                <w:szCs w:val="22"/>
              </w:rPr>
              <w:lastRenderedPageBreak/>
              <w:t>providers as that conduct relates to their public stakeholders, and</w:t>
            </w:r>
          </w:p>
          <w:p w14:paraId="4C8CFCF6"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Principles for the development of safety standards in line with the SDGs that can effectively govern user conduct within the metaverse spaces such providers offer.</w:t>
            </w:r>
          </w:p>
          <w:p w14:paraId="57D1429B" w14:textId="77777777" w:rsidR="0044015B" w:rsidRPr="00895B8B" w:rsidRDefault="0044015B" w:rsidP="00452694">
            <w:pPr>
              <w:rPr>
                <w:color w:val="000000" w:themeColor="text1"/>
                <w:sz w:val="22"/>
                <w:szCs w:val="22"/>
              </w:rPr>
            </w:pPr>
            <w:r w:rsidRPr="0061208F">
              <w:rPr>
                <w:color w:val="000000" w:themeColor="text1"/>
                <w:sz w:val="22"/>
                <w:szCs w:val="22"/>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44015B" w:rsidRPr="00915034" w14:paraId="67C29EC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0318235E" w14:textId="77777777" w:rsidR="0044015B" w:rsidRPr="009B2D75" w:rsidRDefault="009A3298" w:rsidP="00452694">
            <w:pPr>
              <w:jc w:val="center"/>
            </w:pPr>
            <w:hyperlink r:id="rId24" w:history="1">
              <w:r w:rsidR="0044015B">
                <w:rPr>
                  <w:rStyle w:val="Hyperlink"/>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50117203" w14:textId="77777777" w:rsidR="0044015B" w:rsidRPr="00AB771D" w:rsidRDefault="0044015B" w:rsidP="00452694">
            <w:r w:rsidRPr="00AB771D">
              <w:t xml:space="preserve">Technical Report on </w:t>
            </w:r>
            <w:r w:rsidRPr="00AB771D">
              <w:rPr>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484FC504"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74618D3" w14:textId="77777777" w:rsidR="0044015B" w:rsidRPr="00AB771D" w:rsidRDefault="0044015B" w:rsidP="00452694">
            <w:pPr>
              <w:jc w:val="center"/>
            </w:pPr>
            <w:r w:rsidRPr="00AB771D">
              <w:rPr>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17331F7C"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1F4BA0CE" w14:textId="77777777" w:rsidR="0044015B" w:rsidRPr="00F23A5B" w:rsidRDefault="0044015B" w:rsidP="00452694">
            <w:pPr>
              <w:rPr>
                <w:color w:val="000000" w:themeColor="text1"/>
                <w:sz w:val="22"/>
                <w:szCs w:val="22"/>
              </w:rPr>
            </w:pPr>
            <w:r w:rsidRPr="00F23A5B">
              <w:rPr>
                <w:color w:val="000000" w:themeColor="text1"/>
                <w:sz w:val="22"/>
                <w:szCs w:val="22"/>
              </w:rPr>
              <w:t xml:space="preserve">The metaverse offers a rich, immersive digital experience encompassing Extended Reality (XR) technologies like Virtual Reality (VR), Augmented Reality (AR), and Mixed Reality (MR). With its potential to engage all human senses, the </w:t>
            </w:r>
            <w:proofErr w:type="gramStart"/>
            <w:r w:rsidRPr="00F23A5B">
              <w:rPr>
                <w:color w:val="000000" w:themeColor="text1"/>
                <w:sz w:val="22"/>
                <w:szCs w:val="22"/>
              </w:rPr>
              <w:t>risks</w:t>
            </w:r>
            <w:proofErr w:type="gramEnd"/>
            <w:r w:rsidRPr="00F23A5B">
              <w:rPr>
                <w:color w:val="000000" w:themeColor="text1"/>
                <w:sz w:val="22"/>
                <w:szCs w:val="22"/>
              </w:rPr>
              <w:t xml:space="preserve"> and online threats to children in the metaverse are intensified. These threats can originate from content, contact, or conduct, with the metaverse amplifying the impacts of such dangers. The ITU's Child Online Protection (COP) guidelines stress that digital protection measures should not infringe on children's other rights, necessitating age-appropriate content controls.</w:t>
            </w:r>
          </w:p>
          <w:p w14:paraId="3364C0A0" w14:textId="77777777" w:rsidR="0044015B" w:rsidRPr="00F23A5B" w:rsidRDefault="0044015B" w:rsidP="00452694">
            <w:pPr>
              <w:rPr>
                <w:color w:val="000000" w:themeColor="text1"/>
                <w:sz w:val="22"/>
                <w:szCs w:val="22"/>
              </w:rPr>
            </w:pPr>
            <w:r w:rsidRPr="00F23A5B">
              <w:rPr>
                <w:color w:val="000000" w:themeColor="text1"/>
                <w:sz w:val="22"/>
                <w:szCs w:val="22"/>
              </w:rPr>
              <w:t xml:space="preserve">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w:t>
            </w:r>
            <w:r w:rsidRPr="00F23A5B">
              <w:rPr>
                <w:color w:val="000000" w:themeColor="text1"/>
                <w:sz w:val="22"/>
                <w:szCs w:val="22"/>
              </w:rPr>
              <w:lastRenderedPageBreak/>
              <w:t>offers a unique avenue to bolster age verification procedures, especially with soft biometrics that do not compromise users' privacy.</w:t>
            </w:r>
          </w:p>
          <w:p w14:paraId="3B3E8009" w14:textId="77777777" w:rsidR="0044015B" w:rsidRPr="00895B8B" w:rsidRDefault="0044015B" w:rsidP="00452694">
            <w:pPr>
              <w:rPr>
                <w:color w:val="000000" w:themeColor="text1"/>
                <w:sz w:val="22"/>
                <w:szCs w:val="22"/>
              </w:rPr>
            </w:pPr>
            <w:r w:rsidRPr="00F23A5B">
              <w:rPr>
                <w:color w:val="000000" w:themeColor="text1"/>
                <w:sz w:val="22"/>
                <w:szCs w:val="22"/>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rPr>
              <w:t>Zero-knowledge proofs (ZKPs) can be used for age assertion</w:t>
            </w:r>
            <w:r w:rsidRPr="00F23A5B">
              <w:rPr>
                <w:color w:val="000000" w:themeColor="text1"/>
                <w:sz w:val="22"/>
                <w:szCs w:val="22"/>
              </w:rPr>
              <w:t xml:space="preserve">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tc>
      </w:tr>
      <w:tr w:rsidR="0044015B" w:rsidRPr="009B2D75" w14:paraId="78292EA2"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0530DE4" w14:textId="77777777" w:rsidR="0044015B" w:rsidRPr="009B2D75" w:rsidRDefault="009A3298" w:rsidP="00452694">
            <w:pPr>
              <w:jc w:val="center"/>
            </w:pPr>
            <w:hyperlink r:id="rId25" w:history="1">
              <w:r w:rsidR="0044015B">
                <w:rPr>
                  <w:rStyle w:val="Hyperlink"/>
                </w:rPr>
                <w:t>FGMV-13</w:t>
              </w:r>
            </w:hyperlink>
          </w:p>
        </w:tc>
        <w:tc>
          <w:tcPr>
            <w:tcW w:w="1701" w:type="dxa"/>
            <w:tcBorders>
              <w:top w:val="single" w:sz="4" w:space="0" w:color="auto"/>
              <w:left w:val="single" w:sz="4" w:space="0" w:color="auto"/>
              <w:bottom w:val="single" w:sz="4" w:space="0" w:color="auto"/>
              <w:right w:val="single" w:sz="4" w:space="0" w:color="auto"/>
            </w:tcBorders>
            <w:hideMark/>
          </w:tcPr>
          <w:p w14:paraId="7D48C17C" w14:textId="77777777" w:rsidR="0044015B" w:rsidRPr="00AB771D" w:rsidRDefault="0044015B" w:rsidP="00452694">
            <w:r w:rsidRPr="00AB771D">
              <w:rPr>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6B33B432"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994CFA3" w14:textId="77777777" w:rsidR="0044015B" w:rsidRPr="009B2D75" w:rsidRDefault="0044015B" w:rsidP="00452694">
            <w:pPr>
              <w:jc w:val="center"/>
              <w:rPr>
                <w:rFonts w:eastAsia="Calibri"/>
                <w:lang w:val="fr-CH"/>
              </w:rPr>
            </w:pPr>
            <w:r w:rsidRPr="009B2D75">
              <w:rPr>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1CEE623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03B25E3" w14:textId="77777777" w:rsidR="0044015B" w:rsidRPr="00895B8B" w:rsidRDefault="0044015B" w:rsidP="00452694">
            <w:pPr>
              <w:rPr>
                <w:color w:val="000000" w:themeColor="text1"/>
                <w:sz w:val="22"/>
                <w:szCs w:val="22"/>
              </w:rPr>
            </w:pPr>
            <w:r w:rsidRPr="00F23A5B">
              <w:rPr>
                <w:color w:val="000000" w:themeColor="text1"/>
                <w:sz w:val="22"/>
                <w:szCs w:val="22"/>
              </w:rPr>
              <w:t>This Technical Report explores the scope for the responsible use of A1 for child protection in the metaverse as a contribution in this area to assist in the achievement of the United Nations Sustainable Development Goals.</w:t>
            </w:r>
            <w:r>
              <w:rPr>
                <w:color w:val="000000" w:themeColor="text1"/>
                <w:sz w:val="22"/>
                <w:szCs w:val="22"/>
              </w:rPr>
              <w:t xml:space="preserve"> </w:t>
            </w:r>
          </w:p>
        </w:tc>
      </w:tr>
      <w:tr w:rsidR="0044015B" w:rsidRPr="00915034" w14:paraId="0FCC6C5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EEEED65" w14:textId="77777777" w:rsidR="0044015B" w:rsidRPr="009B2D75" w:rsidRDefault="009A3298" w:rsidP="00452694">
            <w:pPr>
              <w:jc w:val="center"/>
            </w:pPr>
            <w:hyperlink r:id="rId26" w:history="1">
              <w:r w:rsidR="0044015B">
                <w:rPr>
                  <w:rStyle w:val="Hyperlink"/>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0F161D2D" w14:textId="77777777" w:rsidR="0044015B" w:rsidRPr="00AB771D" w:rsidRDefault="0044015B" w:rsidP="00452694">
            <w:r w:rsidRPr="00AB771D">
              <w:rPr>
                <w:color w:val="000000" w:themeColor="text1"/>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5E6A06E3"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24970D81" w14:textId="77777777" w:rsidR="0044015B" w:rsidRPr="009B2D75" w:rsidRDefault="0044015B" w:rsidP="00452694">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51EDDBF0"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2D1B6A5E" w14:textId="77777777" w:rsidR="0044015B" w:rsidRPr="00895B8B" w:rsidRDefault="0044015B" w:rsidP="00452694">
            <w:pPr>
              <w:rPr>
                <w:color w:val="000000" w:themeColor="text1"/>
                <w:sz w:val="22"/>
                <w:szCs w:val="22"/>
              </w:rPr>
            </w:pPr>
            <w:r w:rsidRPr="00F23A5B">
              <w:rPr>
                <w:color w:val="000000" w:themeColor="text1"/>
                <w:sz w:val="22"/>
                <w:szCs w:val="22"/>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w:t>
            </w:r>
            <w:proofErr w:type="gramStart"/>
            <w:r w:rsidRPr="00F23A5B">
              <w:rPr>
                <w:color w:val="000000" w:themeColor="text1"/>
                <w:sz w:val="22"/>
                <w:szCs w:val="22"/>
              </w:rPr>
              <w:t>Similar to</w:t>
            </w:r>
            <w:proofErr w:type="gramEnd"/>
            <w:r w:rsidRPr="00F23A5B">
              <w:rPr>
                <w:color w:val="000000" w:themeColor="text1"/>
                <w:sz w:val="22"/>
                <w:szCs w:val="22"/>
              </w:rPr>
              <w:t xml:space="preserve">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w:t>
            </w:r>
            <w:proofErr w:type="gramStart"/>
            <w:r w:rsidRPr="00F23A5B">
              <w:rPr>
                <w:color w:val="000000" w:themeColor="text1"/>
                <w:sz w:val="22"/>
                <w:szCs w:val="22"/>
              </w:rPr>
              <w:t>parts;</w:t>
            </w:r>
            <w:proofErr w:type="gramEnd"/>
            <w:r w:rsidRPr="00F23A5B">
              <w:rPr>
                <w:color w:val="000000" w:themeColor="text1"/>
                <w:sz w:val="22"/>
                <w:szCs w:val="22"/>
              </w:rPr>
              <w:t xml:space="preserve"> general data protection-related concerns and economic data protection-related concerns. The </w:t>
            </w:r>
            <w:r w:rsidRPr="00F23A5B">
              <w:rPr>
                <w:color w:val="000000" w:themeColor="text1"/>
                <w:sz w:val="22"/>
                <w:szCs w:val="22"/>
              </w:rPr>
              <w:lastRenderedPageBreak/>
              <w:t xml:space="preserve">data protection topic is 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w:t>
            </w:r>
            <w:proofErr w:type="gramStart"/>
            <w:r w:rsidRPr="00F23A5B">
              <w:rPr>
                <w:color w:val="000000" w:themeColor="text1"/>
                <w:sz w:val="22"/>
                <w:szCs w:val="22"/>
              </w:rPr>
              <w:t>stages;</w:t>
            </w:r>
            <w:proofErr w:type="gramEnd"/>
            <w:r w:rsidRPr="00F23A5B">
              <w:rPr>
                <w:color w:val="000000" w:themeColor="text1"/>
                <w:sz w:val="22"/>
                <w:szCs w:val="22"/>
              </w:rPr>
              <w:t xml:space="preserve"> data generation, data transfer, data usage, data sharing, data storage, data archival and data destruction. The contribution finally </w:t>
            </w:r>
            <w:r w:rsidRPr="00F345AB">
              <w:rPr>
                <w:color w:val="000000" w:themeColor="text1"/>
                <w:sz w:val="22"/>
                <w:szCs w:val="22"/>
              </w:rPr>
              <w:t>presents a data protection assessment framework that can be used to assess the level of threat of each of the challenges presented, and therefore policy priorities may be determined accordingly.</w:t>
            </w:r>
          </w:p>
        </w:tc>
      </w:tr>
      <w:tr w:rsidR="0044015B" w:rsidRPr="00EA6B6A" w14:paraId="42CAF0E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0663248" w14:textId="77777777" w:rsidR="0044015B" w:rsidRPr="009B2D75" w:rsidRDefault="009A3298" w:rsidP="00452694">
            <w:pPr>
              <w:jc w:val="center"/>
            </w:pPr>
            <w:hyperlink r:id="rId27" w:history="1">
              <w:r w:rsidR="0044015B">
                <w:rPr>
                  <w:rStyle w:val="Hyperlink"/>
                </w:rPr>
                <w:t>FGMV-15</w:t>
              </w:r>
            </w:hyperlink>
          </w:p>
        </w:tc>
        <w:tc>
          <w:tcPr>
            <w:tcW w:w="1701" w:type="dxa"/>
            <w:tcBorders>
              <w:top w:val="single" w:sz="4" w:space="0" w:color="auto"/>
              <w:left w:val="single" w:sz="4" w:space="0" w:color="auto"/>
              <w:bottom w:val="single" w:sz="4" w:space="0" w:color="auto"/>
              <w:right w:val="single" w:sz="4" w:space="0" w:color="auto"/>
            </w:tcBorders>
            <w:hideMark/>
          </w:tcPr>
          <w:p w14:paraId="5BA3CFB8" w14:textId="77777777" w:rsidR="0044015B" w:rsidRPr="00AB771D" w:rsidRDefault="0044015B" w:rsidP="00452694">
            <w:r w:rsidRPr="00F047A9">
              <w:rPr>
                <w:color w:val="000000" w:themeColor="text1"/>
              </w:rPr>
              <w:t>Technical Specification</w:t>
            </w:r>
            <w:r w:rsidRPr="00AB771D">
              <w:rPr>
                <w:color w:val="000000" w:themeColor="text1"/>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36649E56"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4D1B1093" w14:textId="6AE10884" w:rsidR="0044015B" w:rsidRPr="00452694" w:rsidRDefault="0044015B" w:rsidP="00452694">
            <w:pPr>
              <w:jc w:val="center"/>
              <w:rPr>
                <w:lang w:val="de-DE"/>
              </w:rPr>
            </w:pPr>
            <w:r w:rsidRPr="00452694">
              <w:rPr>
                <w:lang w:val="de-DE"/>
              </w:rPr>
              <w:t>ITU-T SG20</w:t>
            </w:r>
            <w:r w:rsidR="00FB0373">
              <w:rPr>
                <w:lang w:val="de-DE"/>
              </w:rPr>
              <w:t xml:space="preserve"> and ITU-T</w:t>
            </w:r>
            <w:r w:rsidRPr="00452694">
              <w:rPr>
                <w:lang w:val="de-DE"/>
              </w:rPr>
              <w:t xml:space="preserve"> SG16</w:t>
            </w:r>
          </w:p>
        </w:tc>
        <w:tc>
          <w:tcPr>
            <w:tcW w:w="3402" w:type="dxa"/>
            <w:tcBorders>
              <w:top w:val="single" w:sz="4" w:space="0" w:color="auto"/>
              <w:left w:val="single" w:sz="4" w:space="0" w:color="auto"/>
              <w:bottom w:val="single" w:sz="4" w:space="0" w:color="auto"/>
              <w:right w:val="single" w:sz="4" w:space="0" w:color="auto"/>
            </w:tcBorders>
          </w:tcPr>
          <w:p w14:paraId="2257AE3F"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18C46E5F" w14:textId="77777777" w:rsidR="0044015B" w:rsidRPr="00895B8B" w:rsidRDefault="0044015B" w:rsidP="00452694">
            <w:pPr>
              <w:rPr>
                <w:color w:val="000000" w:themeColor="text1"/>
                <w:sz w:val="22"/>
                <w:szCs w:val="22"/>
              </w:rPr>
            </w:pPr>
            <w:r w:rsidRPr="00F23A5B">
              <w:rPr>
                <w:color w:val="000000" w:themeColor="text1"/>
                <w:sz w:val="22"/>
                <w:szCs w:val="22"/>
              </w:rPr>
              <w:t>The virtual world based on real-world data collected through IoT technology and using XR technology as UX is collectively referred to as a metaverse supporting IoT. The ideally constructed metaverse interface should prevent persons with disabilities and those with specific needs who have difficulty using certain senses in the real world from feeling this difficulty in the metaverse. This Technical Specification defines the accessibility requirements that metaverse services supporting IoT should have.</w:t>
            </w:r>
          </w:p>
        </w:tc>
      </w:tr>
      <w:tr w:rsidR="0044015B" w:rsidRPr="00915034" w14:paraId="126124D6"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E8999B2" w14:textId="77777777" w:rsidR="0044015B" w:rsidRPr="009B2D75" w:rsidRDefault="009A3298" w:rsidP="00452694">
            <w:pPr>
              <w:jc w:val="center"/>
            </w:pPr>
            <w:hyperlink r:id="rId28" w:history="1">
              <w:r w:rsidR="0044015B">
                <w:rPr>
                  <w:rStyle w:val="Hyperlink"/>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7FDA4D8D" w14:textId="77777777" w:rsidR="0044015B" w:rsidRPr="00AB771D" w:rsidRDefault="0044015B" w:rsidP="00452694">
            <w:r w:rsidRPr="00AB771D">
              <w:rPr>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74DE1F38"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8609112"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7BAA1E67"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85D3E78" w14:textId="77777777" w:rsidR="0044015B" w:rsidRPr="00CF6D7F" w:rsidRDefault="0044015B" w:rsidP="00452694">
            <w:pPr>
              <w:rPr>
                <w:color w:val="000000" w:themeColor="text1"/>
                <w:sz w:val="22"/>
                <w:szCs w:val="22"/>
              </w:rPr>
            </w:pPr>
            <w:r w:rsidRPr="00F23A5B">
              <w:rPr>
                <w:color w:val="000000" w:themeColor="text1"/>
                <w:sz w:val="22"/>
                <w:szCs w:val="22"/>
              </w:rPr>
              <w:t xml:space="preserve">This Technical Report promotes and instructs on the adaptation of an integrated approach to accessibility and sustainability in the metaverse. It explores the integration of accessibility products and services in the metaverse and their associated social benefit and environmental impact. Emphasising the need for the early integration of accessibility and sustainability, this document presents information and guidance on how to incorporate sustainable accessibility products </w:t>
            </w:r>
            <w:r w:rsidRPr="00F23A5B">
              <w:rPr>
                <w:color w:val="000000" w:themeColor="text1"/>
                <w:sz w:val="22"/>
                <w:szCs w:val="22"/>
              </w:rPr>
              <w:lastRenderedPageBreak/>
              <w:t xml:space="preserve">and services in the </w:t>
            </w:r>
            <w:r w:rsidRPr="00CF6D7F">
              <w:rPr>
                <w:color w:val="000000" w:themeColor="text1"/>
                <w:sz w:val="22"/>
                <w:szCs w:val="22"/>
              </w:rPr>
              <w:t>metaverse from the outset. Questions related to sustainability and accessibility in the metaverse need to consider the following:</w:t>
            </w:r>
          </w:p>
          <w:p w14:paraId="3C324E8C" w14:textId="77777777" w:rsidR="0044015B" w:rsidRPr="00CF6D7F" w:rsidRDefault="0044015B" w:rsidP="0044015B">
            <w:pPr>
              <w:pStyle w:val="ListParagraph"/>
              <w:numPr>
                <w:ilvl w:val="0"/>
                <w:numId w:val="12"/>
              </w:numPr>
              <w:rPr>
                <w:color w:val="000000" w:themeColor="text1"/>
                <w:sz w:val="22"/>
                <w:szCs w:val="22"/>
              </w:rPr>
            </w:pPr>
            <w:r w:rsidRPr="00CF6D7F">
              <w:rPr>
                <w:color w:val="000000" w:themeColor="text1"/>
                <w:sz w:val="22"/>
                <w:szCs w:val="22"/>
              </w:rPr>
              <w:t>Social benefit of sustainable accessibility products and services in the metaverse.</w:t>
            </w:r>
          </w:p>
          <w:p w14:paraId="70FC193D" w14:textId="77777777" w:rsidR="0044015B" w:rsidRPr="00895B8B" w:rsidRDefault="0044015B" w:rsidP="0044015B">
            <w:pPr>
              <w:pStyle w:val="ListParagraph"/>
              <w:numPr>
                <w:ilvl w:val="0"/>
                <w:numId w:val="12"/>
              </w:numPr>
              <w:rPr>
                <w:color w:val="000000" w:themeColor="text1"/>
                <w:sz w:val="22"/>
                <w:szCs w:val="22"/>
              </w:rPr>
            </w:pPr>
            <w:r w:rsidRPr="00CF6D7F">
              <w:rPr>
                <w:color w:val="000000" w:themeColor="text1"/>
                <w:sz w:val="22"/>
                <w:szCs w:val="22"/>
              </w:rPr>
              <w:t>Challenges and opportunities of an accessible and sustainable metaverse.</w:t>
            </w:r>
          </w:p>
        </w:tc>
      </w:tr>
      <w:tr w:rsidR="0044015B" w:rsidRPr="00100778" w14:paraId="146B4043"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3CED9F8" w14:textId="77777777" w:rsidR="0044015B" w:rsidRPr="009B2D75" w:rsidRDefault="009A3298" w:rsidP="00452694">
            <w:pPr>
              <w:jc w:val="center"/>
            </w:pPr>
            <w:hyperlink r:id="rId29" w:history="1">
              <w:r w:rsidR="0044015B">
                <w:rPr>
                  <w:rStyle w:val="Hyperlink"/>
                </w:rPr>
                <w:t>FGMV-17</w:t>
              </w:r>
            </w:hyperlink>
          </w:p>
        </w:tc>
        <w:tc>
          <w:tcPr>
            <w:tcW w:w="1701" w:type="dxa"/>
            <w:tcBorders>
              <w:top w:val="single" w:sz="4" w:space="0" w:color="auto"/>
              <w:left w:val="single" w:sz="4" w:space="0" w:color="auto"/>
              <w:bottom w:val="single" w:sz="4" w:space="0" w:color="auto"/>
              <w:right w:val="single" w:sz="4" w:space="0" w:color="auto"/>
            </w:tcBorders>
            <w:hideMark/>
          </w:tcPr>
          <w:p w14:paraId="218CC9B9" w14:textId="77777777" w:rsidR="0044015B" w:rsidRPr="00AB771D" w:rsidRDefault="0044015B" w:rsidP="00452694">
            <w:r w:rsidRPr="00AB771D">
              <w:rPr>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312394C0"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D0E5BB9"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6AE1971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6B6ECAE9"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document provides guidelines and requirements on interpreting in the metaverse. It summarises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F23A5B">
              <w:rPr>
                <w:color w:val="000000" w:themeColor="text1"/>
                <w:sz w:val="22"/>
                <w:szCs w:val="22"/>
              </w:rPr>
              <w:t>interpreters</w:t>
            </w:r>
            <w:proofErr w:type="gramEnd"/>
            <w:r w:rsidRPr="00F23A5B">
              <w:rPr>
                <w:color w:val="000000" w:themeColor="text1"/>
                <w:sz w:val="22"/>
                <w:szCs w:val="22"/>
              </w:rPr>
              <w:t xml:space="preserve"> and audience in interpreting-facilitated events in the metaverse.</w:t>
            </w:r>
          </w:p>
        </w:tc>
      </w:tr>
      <w:tr w:rsidR="0044015B" w:rsidRPr="00915034" w14:paraId="1701717C"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18D084E" w14:textId="77777777" w:rsidR="0044015B" w:rsidRPr="009B2D75" w:rsidRDefault="009A3298" w:rsidP="00452694">
            <w:pPr>
              <w:jc w:val="center"/>
            </w:pPr>
            <w:hyperlink r:id="rId30" w:history="1">
              <w:r w:rsidR="0044015B">
                <w:rPr>
                  <w:rStyle w:val="Hyperlink"/>
                </w:rPr>
                <w:t>FGMV-18</w:t>
              </w:r>
            </w:hyperlink>
          </w:p>
        </w:tc>
        <w:tc>
          <w:tcPr>
            <w:tcW w:w="1701" w:type="dxa"/>
            <w:tcBorders>
              <w:top w:val="single" w:sz="4" w:space="0" w:color="auto"/>
              <w:left w:val="single" w:sz="4" w:space="0" w:color="auto"/>
              <w:bottom w:val="single" w:sz="4" w:space="0" w:color="auto"/>
              <w:right w:val="single" w:sz="4" w:space="0" w:color="auto"/>
            </w:tcBorders>
            <w:hideMark/>
          </w:tcPr>
          <w:p w14:paraId="4A847A7E" w14:textId="77777777" w:rsidR="0044015B" w:rsidRPr="00AB771D" w:rsidRDefault="0044015B" w:rsidP="00452694">
            <w:r w:rsidRPr="00AB771D">
              <w:rPr>
                <w:color w:val="000000" w:themeColor="text1"/>
              </w:rPr>
              <w:t>Technical Report on Guidance on how to build a 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575C0BD0"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013E14D1" w14:textId="77777777" w:rsidR="0044015B" w:rsidRPr="00B25BB2" w:rsidRDefault="0044015B" w:rsidP="00452694">
            <w:pPr>
              <w:jc w:val="center"/>
            </w:pPr>
            <w:r w:rsidRPr="00B25BB2">
              <w:t>ITU-T SG16 and ITU-</w:t>
            </w:r>
            <w:r>
              <w:t>T SG3</w:t>
            </w:r>
          </w:p>
        </w:tc>
        <w:tc>
          <w:tcPr>
            <w:tcW w:w="3402" w:type="dxa"/>
            <w:tcBorders>
              <w:top w:val="single" w:sz="4" w:space="0" w:color="auto"/>
              <w:left w:val="single" w:sz="4" w:space="0" w:color="auto"/>
              <w:bottom w:val="single" w:sz="4" w:space="0" w:color="auto"/>
              <w:right w:val="single" w:sz="4" w:space="0" w:color="auto"/>
            </w:tcBorders>
          </w:tcPr>
          <w:p w14:paraId="45B138C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3ADBA2CD"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document proposes some guidelines to ensure by default equity, accessibility, and inclusivity in the development of the metaverse. Its primary objective is to offer the </w:t>
            </w:r>
            <w:r w:rsidRPr="00F345AB">
              <w:rPr>
                <w:color w:val="000000" w:themeColor="text1"/>
                <w:sz w:val="22"/>
                <w:szCs w:val="22"/>
              </w:rPr>
              <w:t>context for the legal framework</w:t>
            </w:r>
            <w:r w:rsidRPr="00F23A5B">
              <w:rPr>
                <w:color w:val="000000" w:themeColor="text1"/>
                <w:sz w:val="22"/>
                <w:szCs w:val="22"/>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44015B" w:rsidRPr="009B2D75" w14:paraId="7073BCA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D6B61D0" w14:textId="77777777" w:rsidR="0044015B" w:rsidRDefault="009A3298" w:rsidP="00452694">
            <w:pPr>
              <w:jc w:val="center"/>
            </w:pPr>
            <w:hyperlink r:id="rId31" w:history="1">
              <w:r w:rsidR="0044015B">
                <w:rPr>
                  <w:rStyle w:val="Hyperlink"/>
                </w:rPr>
                <w:t>FGMV-19</w:t>
              </w:r>
            </w:hyperlink>
          </w:p>
          <w:p w14:paraId="0B943225" w14:textId="77777777" w:rsidR="0044015B" w:rsidRPr="009B2D75" w:rsidRDefault="0044015B" w:rsidP="00452694">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547727" w14:textId="77777777" w:rsidR="0044015B" w:rsidRPr="00AB771D" w:rsidRDefault="0044015B" w:rsidP="00452694">
            <w:r w:rsidRPr="00F047A9">
              <w:t>Technical Specification</w:t>
            </w:r>
            <w:r w:rsidRPr="00AB771D">
              <w:t xml:space="preserve"> </w:t>
            </w:r>
            <w:r w:rsidRPr="00AB771D">
              <w:lastRenderedPageBreak/>
              <w:t>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766BF878" w14:textId="77777777" w:rsidR="0044015B" w:rsidRPr="009B2D75" w:rsidRDefault="0044015B" w:rsidP="00452694">
            <w:pPr>
              <w:jc w:val="center"/>
              <w:rPr>
                <w:highlight w:val="yellow"/>
              </w:rP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hideMark/>
          </w:tcPr>
          <w:p w14:paraId="2728039D" w14:textId="77777777" w:rsidR="0044015B" w:rsidRPr="009B2D75" w:rsidRDefault="0044015B" w:rsidP="00452694">
            <w:pPr>
              <w:jc w:val="center"/>
            </w:pPr>
            <w:r w:rsidRPr="00452694">
              <w:rPr>
                <w:lang w:val="fr-FR"/>
              </w:rPr>
              <w:t xml:space="preserve">ITU-T </w:t>
            </w:r>
            <w:r w:rsidRPr="00452694">
              <w:rPr>
                <w:rFonts w:eastAsia="Microsoft YaHei"/>
                <w:color w:val="000000"/>
                <w:lang w:val="fr-FR"/>
              </w:rPr>
              <w:t>SG16, ITU-T SG20</w:t>
            </w:r>
            <w:r>
              <w:rPr>
                <w:rFonts w:eastAsia="Microsoft YaHei"/>
                <w:color w:val="000000"/>
                <w:lang w:val="fr-FR"/>
              </w:rPr>
              <w:t>, ITU-T</w:t>
            </w:r>
            <w:r w:rsidRPr="00452694">
              <w:rPr>
                <w:rFonts w:eastAsia="Microsoft YaHei"/>
                <w:color w:val="000000"/>
                <w:lang w:val="fr-FR"/>
              </w:rPr>
              <w:t xml:space="preserve"> </w:t>
            </w:r>
            <w:r>
              <w:rPr>
                <w:rFonts w:eastAsia="Microsoft YaHei"/>
                <w:color w:val="000000"/>
              </w:rPr>
              <w:lastRenderedPageBreak/>
              <w:t>SG13 and ITU-T SG11</w:t>
            </w:r>
          </w:p>
        </w:tc>
        <w:tc>
          <w:tcPr>
            <w:tcW w:w="3402" w:type="dxa"/>
            <w:tcBorders>
              <w:top w:val="single" w:sz="4" w:space="0" w:color="auto"/>
              <w:left w:val="single" w:sz="4" w:space="0" w:color="auto"/>
              <w:bottom w:val="single" w:sz="4" w:space="0" w:color="auto"/>
              <w:right w:val="single" w:sz="4" w:space="0" w:color="auto"/>
            </w:tcBorders>
          </w:tcPr>
          <w:p w14:paraId="451F66CA" w14:textId="77777777" w:rsidR="0044015B" w:rsidRDefault="0044015B" w:rsidP="00452694">
            <w:pPr>
              <w:rPr>
                <w:color w:val="000000" w:themeColor="text1"/>
                <w:sz w:val="22"/>
                <w:szCs w:val="22"/>
                <w:u w:val="single"/>
              </w:rPr>
            </w:pPr>
            <w:r>
              <w:rPr>
                <w:color w:val="000000" w:themeColor="text1"/>
                <w:sz w:val="22"/>
                <w:szCs w:val="22"/>
                <w:u w:val="single"/>
              </w:rPr>
              <w:lastRenderedPageBreak/>
              <w:t>Summary:</w:t>
            </w:r>
          </w:p>
          <w:p w14:paraId="60B73B88" w14:textId="77777777" w:rsidR="0044015B" w:rsidRPr="00895B8B" w:rsidRDefault="0044015B" w:rsidP="00452694">
            <w:pPr>
              <w:rPr>
                <w:color w:val="000000" w:themeColor="text1"/>
                <w:sz w:val="22"/>
                <w:szCs w:val="22"/>
              </w:rPr>
            </w:pPr>
            <w:r w:rsidRPr="0055193C">
              <w:rPr>
                <w:color w:val="000000" w:themeColor="text1"/>
                <w:sz w:val="22"/>
                <w:szCs w:val="22"/>
              </w:rPr>
              <w:lastRenderedPageBreak/>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44015B" w:rsidRPr="00EA6B6A" w14:paraId="3FD95A64"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31A24BF" w14:textId="77777777" w:rsidR="0044015B" w:rsidRDefault="009A3298" w:rsidP="00452694">
            <w:pPr>
              <w:jc w:val="center"/>
            </w:pPr>
            <w:hyperlink r:id="rId32" w:history="1">
              <w:r w:rsidR="0044015B">
                <w:rPr>
                  <w:rStyle w:val="Hyperlink"/>
                </w:rPr>
                <w:t>FGMV-21</w:t>
              </w:r>
            </w:hyperlink>
          </w:p>
          <w:p w14:paraId="3D007C71" w14:textId="77777777" w:rsidR="0044015B" w:rsidRPr="009B2D75" w:rsidRDefault="0044015B" w:rsidP="00452694">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B2D8B6" w14:textId="77777777" w:rsidR="0044015B" w:rsidRPr="00AB771D" w:rsidRDefault="0044015B" w:rsidP="00452694">
            <w:r w:rsidRPr="00AB771D">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263099E8" w14:textId="77777777" w:rsidR="0044015B" w:rsidRPr="009B2D75" w:rsidRDefault="0044015B" w:rsidP="00452694">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318D2051" w14:textId="77777777" w:rsidR="0044015B" w:rsidRPr="009B2D75" w:rsidRDefault="0044015B" w:rsidP="00452694">
            <w:pPr>
              <w:jc w:val="center"/>
              <w:rPr>
                <w:lang w:val="fr-CH" w:eastAsia="en-US"/>
              </w:rPr>
            </w:pPr>
            <w:r>
              <w:rPr>
                <w:lang w:val="fr-CH" w:eastAsia="zh-CN"/>
              </w:rPr>
              <w:t>All for Information</w:t>
            </w:r>
          </w:p>
          <w:p w14:paraId="0E1D7E66" w14:textId="77777777" w:rsidR="0044015B" w:rsidRPr="009B2D75" w:rsidRDefault="0044015B" w:rsidP="00452694">
            <w:pPr>
              <w:jc w:val="center"/>
              <w:rPr>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86C0A9"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899D04F" w14:textId="77777777" w:rsidR="0044015B" w:rsidRPr="00895B8B" w:rsidRDefault="0044015B" w:rsidP="00452694">
            <w:pPr>
              <w:rPr>
                <w:color w:val="000000" w:themeColor="text1"/>
                <w:sz w:val="22"/>
                <w:szCs w:val="22"/>
              </w:rPr>
            </w:pPr>
            <w:r w:rsidRPr="00CF6D7F">
              <w:rPr>
                <w:color w:val="000000" w:themeColor="text1"/>
                <w:sz w:val="22"/>
                <w:szCs w:val="22"/>
              </w:rPr>
              <w:t>This document establishes the principles for building terms, concepts and definitions related to metaverse, as the foundation for developing technical specification of vocabulary for metaverse.</w:t>
            </w:r>
          </w:p>
        </w:tc>
      </w:tr>
      <w:tr w:rsidR="0044015B" w:rsidRPr="00EA6B6A" w14:paraId="70B62BDB" w14:textId="77777777" w:rsidTr="00F047A9">
        <w:tc>
          <w:tcPr>
            <w:tcW w:w="1413" w:type="dxa"/>
            <w:tcBorders>
              <w:top w:val="single" w:sz="4" w:space="0" w:color="auto"/>
              <w:left w:val="single" w:sz="4" w:space="0" w:color="auto"/>
              <w:bottom w:val="single" w:sz="4" w:space="0" w:color="auto"/>
              <w:right w:val="single" w:sz="4" w:space="0" w:color="auto"/>
            </w:tcBorders>
            <w:hideMark/>
          </w:tcPr>
          <w:p w14:paraId="106D7331" w14:textId="77777777" w:rsidR="0044015B" w:rsidRDefault="009A3298" w:rsidP="00452694">
            <w:pPr>
              <w:jc w:val="center"/>
            </w:pPr>
            <w:hyperlink r:id="rId33" w:history="1">
              <w:r w:rsidR="0044015B">
                <w:rPr>
                  <w:rStyle w:val="Hyperlink"/>
                </w:rPr>
                <w:t>FGMV-22</w:t>
              </w:r>
            </w:hyperlink>
          </w:p>
          <w:p w14:paraId="51E8CF81" w14:textId="77777777" w:rsidR="0044015B" w:rsidRPr="00A67240" w:rsidRDefault="0044015B" w:rsidP="00452694">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6B6D643F" w14:textId="77777777" w:rsidR="0044015B" w:rsidRPr="00AB771D" w:rsidRDefault="0044015B" w:rsidP="00F047A9">
            <w:r w:rsidRPr="00F047A9">
              <w:t>Technical Specification</w:t>
            </w:r>
            <w:r w:rsidRPr="00AB771D">
              <w:t xml:space="preserve"> on Capabilities and 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5EABC3AA" w14:textId="77777777" w:rsidR="0044015B" w:rsidRPr="009B2D75" w:rsidRDefault="0044015B" w:rsidP="00452694">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E7E377B" w14:textId="77777777" w:rsidR="0044015B" w:rsidRPr="009B2D75" w:rsidRDefault="0044015B" w:rsidP="00452694">
            <w:pPr>
              <w:jc w:val="center"/>
              <w:rPr>
                <w:lang w:val="fr-CH"/>
              </w:rPr>
            </w:pPr>
            <w:r w:rsidRPr="009B2D75">
              <w:rPr>
                <w:lang w:val="fr-CH"/>
              </w:rPr>
              <w:t xml:space="preserve">ITU-T </w:t>
            </w:r>
            <w:r>
              <w:rPr>
                <w:lang w:val="fr-CH"/>
              </w:rPr>
              <w:t>SG16</w:t>
            </w:r>
          </w:p>
        </w:tc>
        <w:tc>
          <w:tcPr>
            <w:tcW w:w="3402" w:type="dxa"/>
            <w:tcBorders>
              <w:top w:val="single" w:sz="4" w:space="0" w:color="auto"/>
              <w:left w:val="single" w:sz="4" w:space="0" w:color="auto"/>
              <w:bottom w:val="single" w:sz="4" w:space="0" w:color="auto"/>
              <w:right w:val="single" w:sz="4" w:space="0" w:color="auto"/>
            </w:tcBorders>
          </w:tcPr>
          <w:p w14:paraId="4B236B02"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28CD1959" w14:textId="77777777" w:rsidR="0044015B" w:rsidRPr="00CF6D7F" w:rsidRDefault="0044015B" w:rsidP="00452694">
            <w:pPr>
              <w:rPr>
                <w:color w:val="000000" w:themeColor="text1"/>
                <w:sz w:val="22"/>
                <w:szCs w:val="22"/>
              </w:rPr>
            </w:pPr>
            <w:r w:rsidRPr="00CF6D7F">
              <w:rPr>
                <w:color w:val="000000" w:themeColor="text1"/>
                <w:sz w:val="22"/>
                <w:szCs w:val="22"/>
              </w:rPr>
              <w:t>As the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5F523B34" w14:textId="77777777" w:rsidR="0044015B" w:rsidRPr="00895B8B" w:rsidRDefault="0044015B" w:rsidP="00452694">
            <w:pPr>
              <w:rPr>
                <w:color w:val="000000" w:themeColor="text1"/>
                <w:sz w:val="22"/>
                <w:szCs w:val="22"/>
              </w:rPr>
            </w:pPr>
            <w:r w:rsidRPr="00CF6D7F">
              <w:rPr>
                <w:color w:val="000000" w:themeColor="text1"/>
                <w:sz w:val="22"/>
                <w:szCs w:val="22"/>
              </w:rPr>
              <w:t xml:space="preserve">This Technical Specification provides capabilities and requirements of Generative Artificial Intelligence in metaverse applications and services. This document specifies four common </w:t>
            </w:r>
            <w:r w:rsidRPr="00CF6D7F">
              <w:rPr>
                <w:color w:val="000000" w:themeColor="text1"/>
                <w:sz w:val="22"/>
                <w:szCs w:val="22"/>
              </w:rPr>
              <w:lastRenderedPageBreak/>
              <w:t xml:space="preserve">capabilities of Generative Artificial Intelligence in metaverse applications and services and </w:t>
            </w:r>
            <w:proofErr w:type="spellStart"/>
            <w:r w:rsidRPr="00CF6D7F">
              <w:rPr>
                <w:color w:val="000000" w:themeColor="text1"/>
                <w:sz w:val="22"/>
                <w:szCs w:val="22"/>
              </w:rPr>
              <w:t>analyzes</w:t>
            </w:r>
            <w:proofErr w:type="spellEnd"/>
            <w:r w:rsidRPr="00CF6D7F">
              <w:rPr>
                <w:color w:val="000000" w:themeColor="text1"/>
                <w:sz w:val="22"/>
                <w:szCs w:val="22"/>
              </w:rPr>
              <w:t xml:space="preserve"> the description, assumption, service scenario. And it specifies the requirements of Generative Artificial Intelligence in metaverse applications and services.</w:t>
            </w:r>
          </w:p>
        </w:tc>
      </w:tr>
    </w:tbl>
    <w:p w14:paraId="045343A2" w14:textId="77777777" w:rsidR="00977622" w:rsidRDefault="00977622" w:rsidP="00C56A2D">
      <w:pPr>
        <w:pStyle w:val="ListParagraph"/>
        <w:spacing w:before="0" w:after="120"/>
        <w:ind w:left="0"/>
        <w:rPr>
          <w:rFonts w:cstheme="minorHAnsi"/>
        </w:rPr>
      </w:pPr>
    </w:p>
    <w:p w14:paraId="34FEECCD" w14:textId="77777777" w:rsidR="001A7873" w:rsidRDefault="001A7873" w:rsidP="00C56A2D">
      <w:pPr>
        <w:pStyle w:val="ListParagraph"/>
        <w:spacing w:before="0" w:after="120"/>
        <w:ind w:left="0"/>
        <w:rPr>
          <w:rFonts w:cstheme="minorHAnsi"/>
        </w:rPr>
      </w:pPr>
    </w:p>
    <w:p w14:paraId="38131C05" w14:textId="6E524E7A" w:rsidR="0061211E" w:rsidRDefault="005547F2" w:rsidP="00C56A2D">
      <w:pPr>
        <w:pStyle w:val="ListParagraph"/>
        <w:spacing w:before="0" w:after="120"/>
        <w:ind w:left="0"/>
        <w:rPr>
          <w:rFonts w:cstheme="minorHAnsi"/>
        </w:rPr>
      </w:pPr>
      <w:r>
        <w:rPr>
          <w:rFonts w:cstheme="minorHAnsi"/>
        </w:rPr>
        <w:t>It should be noted that:</w:t>
      </w:r>
      <w:r w:rsidR="005C77C2">
        <w:rPr>
          <w:rFonts w:cstheme="minorHAnsi"/>
        </w:rPr>
        <w:br/>
      </w:r>
    </w:p>
    <w:p w14:paraId="0249E8FE" w14:textId="2A921C19" w:rsidR="00E21B2A" w:rsidRPr="00AC1D3C" w:rsidRDefault="00A91875" w:rsidP="00AC1D3C">
      <w:pPr>
        <w:pStyle w:val="ListParagraph"/>
        <w:numPr>
          <w:ilvl w:val="0"/>
          <w:numId w:val="13"/>
        </w:numPr>
        <w:spacing w:before="0" w:after="120"/>
        <w:rPr>
          <w:rFonts w:cstheme="minorHAnsi"/>
        </w:rPr>
      </w:pPr>
      <w:r>
        <w:rPr>
          <w:rStyle w:val="ui-provider"/>
        </w:rPr>
        <w:t>In the case where a Study Group is the sole recipient of an allocated deliverable, and its existing mandate allows it to commence standardization efforts, it may establish a new Work Item before the next scheduled TSAG meeting. </w:t>
      </w:r>
      <w:r w:rsidR="00066E07">
        <w:rPr>
          <w:rFonts w:cstheme="minorHAnsi"/>
        </w:rPr>
        <w:br/>
      </w:r>
    </w:p>
    <w:p w14:paraId="33DE76D3" w14:textId="1093320A" w:rsidR="00380F62" w:rsidRDefault="00D859C5" w:rsidP="00380F62">
      <w:pPr>
        <w:pStyle w:val="ListParagraph"/>
        <w:spacing w:before="0" w:after="120"/>
        <w:rPr>
          <w:rFonts w:cstheme="minorHAnsi"/>
        </w:rPr>
      </w:pPr>
      <w:r>
        <w:rPr>
          <w:rStyle w:val="ui-provider"/>
        </w:rPr>
        <w:t>To minimize duplication of work, when more than one Study Group is assigned per deliverable, each Study Group is requested to review the deliverable and inform TSAG on its preferred course of action. If the Study Group would like to use either a portion or the entirety of the deliverable, then TSAG is required to be informed prior to commencing any work. If the Study Group's current mandate permits, standardization activities can begin following the next TSAG meeting; otherwise, commencement may take place after WTSA-24.</w:t>
      </w:r>
      <w:r>
        <w:rPr>
          <w:rStyle w:val="ui-provider"/>
        </w:rPr>
        <w:br/>
      </w:r>
    </w:p>
    <w:p w14:paraId="7BA5F71D" w14:textId="3AD62625" w:rsidR="00380F62" w:rsidRPr="000A5821" w:rsidRDefault="00380F62" w:rsidP="000A5821">
      <w:pPr>
        <w:pStyle w:val="ListParagraph"/>
        <w:numPr>
          <w:ilvl w:val="0"/>
          <w:numId w:val="13"/>
        </w:numPr>
        <w:spacing w:before="0" w:after="120"/>
        <w:rPr>
          <w:rFonts w:cstheme="minorHAnsi"/>
        </w:rPr>
      </w:pPr>
      <w:r>
        <w:rPr>
          <w:rStyle w:val="ui-provider"/>
        </w:rPr>
        <w:t>If a Study Group is not listed in the table above, has reviewed the deliverable, and would like to use either a portion or the entirety of the deliverable, then TSAG is required to be informed prior to commencing any work. </w:t>
      </w:r>
    </w:p>
    <w:p w14:paraId="1FA093B3" w14:textId="77777777" w:rsidR="00B0744E" w:rsidRDefault="00B0744E" w:rsidP="00C56A2D">
      <w:pPr>
        <w:pStyle w:val="ListParagraph"/>
        <w:spacing w:before="0" w:after="120"/>
        <w:ind w:left="0"/>
        <w:rPr>
          <w:rFonts w:cstheme="minorHAnsi"/>
        </w:rPr>
      </w:pPr>
    </w:p>
    <w:p w14:paraId="3A5BE8A0" w14:textId="0D6CBD23" w:rsidR="003D2060" w:rsidRDefault="003A1290" w:rsidP="00C56A2D">
      <w:pPr>
        <w:pStyle w:val="ListParagraph"/>
        <w:spacing w:before="0" w:after="120"/>
        <w:ind w:left="0"/>
        <w:rPr>
          <w:rFonts w:cstheme="minorHAnsi"/>
        </w:rPr>
      </w:pPr>
      <w:r>
        <w:rPr>
          <w:rFonts w:cstheme="minorHAnsi"/>
        </w:rPr>
        <w:t xml:space="preserve">Study Groups are requested to provide their feedback before the </w:t>
      </w:r>
      <w:r w:rsidR="003D2060">
        <w:rPr>
          <w:rFonts w:cstheme="minorHAnsi"/>
        </w:rPr>
        <w:t xml:space="preserve">TSAG’s next meeting planned to be held in July/August 2024.  </w:t>
      </w:r>
    </w:p>
    <w:p w14:paraId="79CAB78B" w14:textId="77777777" w:rsidR="003D2060" w:rsidRDefault="003D2060" w:rsidP="00C56A2D">
      <w:pPr>
        <w:pStyle w:val="ListParagraph"/>
        <w:spacing w:before="0" w:after="120"/>
        <w:ind w:left="0"/>
        <w:rPr>
          <w:rFonts w:cstheme="minorHAnsi"/>
        </w:rPr>
      </w:pPr>
    </w:p>
    <w:p w14:paraId="4E8493E5" w14:textId="514A1039" w:rsidR="003D2060" w:rsidRDefault="000E7198" w:rsidP="00C56A2D">
      <w:pPr>
        <w:pStyle w:val="ListParagraph"/>
        <w:spacing w:before="0" w:after="120"/>
        <w:ind w:left="0"/>
        <w:rPr>
          <w:rFonts w:cstheme="minorHAnsi"/>
        </w:rPr>
      </w:pPr>
      <w:r>
        <w:rPr>
          <w:rFonts w:cstheme="minorHAnsi"/>
        </w:rPr>
        <w:t xml:space="preserve">Study Groups are invited to consider the table above </w:t>
      </w:r>
      <w:r w:rsidR="00F563B5">
        <w:rPr>
          <w:rFonts w:cstheme="minorHAnsi"/>
        </w:rPr>
        <w:t>in the context of WTSA-24 preparations</w:t>
      </w:r>
      <w:r w:rsidR="00722A00">
        <w:rPr>
          <w:rFonts w:cstheme="minorHAnsi"/>
        </w:rPr>
        <w:t xml:space="preserve">. </w:t>
      </w:r>
    </w:p>
    <w:p w14:paraId="457CE785" w14:textId="77777777" w:rsidR="00674371" w:rsidRDefault="00674371" w:rsidP="00C56A2D">
      <w:pPr>
        <w:pStyle w:val="ListParagraph"/>
        <w:spacing w:before="0" w:after="120"/>
        <w:ind w:left="0"/>
        <w:rPr>
          <w:rFonts w:cstheme="minorHAnsi"/>
        </w:rPr>
      </w:pPr>
    </w:p>
    <w:p w14:paraId="73D1A57C" w14:textId="18CED18F" w:rsidR="00674371" w:rsidRDefault="00674371" w:rsidP="00C56A2D">
      <w:pPr>
        <w:pStyle w:val="ListParagraph"/>
        <w:spacing w:before="0" w:after="120"/>
        <w:ind w:left="0"/>
        <w:rPr>
          <w:rFonts w:cstheme="minorHAnsi"/>
        </w:rPr>
      </w:pPr>
      <w:r>
        <w:rPr>
          <w:rFonts w:cstheme="minorHAnsi"/>
        </w:rPr>
        <w:t xml:space="preserve">TSAG looks forward to collaborating with ITU-T Study Groups on this matter. </w:t>
      </w:r>
    </w:p>
    <w:p w14:paraId="003CAA5C" w14:textId="77777777" w:rsidR="001A7873" w:rsidRDefault="001A7873" w:rsidP="00722A00"/>
    <w:p w14:paraId="595BAEDD" w14:textId="55979520" w:rsidR="007F1869" w:rsidRDefault="00A626FF" w:rsidP="00A626FF">
      <w:pPr>
        <w:tabs>
          <w:tab w:val="center" w:pos="4815"/>
          <w:tab w:val="left" w:pos="8640"/>
        </w:tabs>
      </w:pPr>
      <w:r>
        <w:tab/>
      </w:r>
      <w:r w:rsidR="00C56A2D">
        <w:t>_______________________</w:t>
      </w:r>
      <w:r>
        <w:tab/>
      </w:r>
    </w:p>
    <w:sectPr w:rsidR="007F1869" w:rsidSect="00507C86">
      <w:headerReference w:type="even" r:id="rId34"/>
      <w:headerReference w:type="default" r:id="rId35"/>
      <w:footerReference w:type="even" r:id="rId36"/>
      <w:footerReference w:type="default" r:id="rId37"/>
      <w:headerReference w:type="first" r:id="rId38"/>
      <w:footerReference w:type="first" r:id="rId39"/>
      <w:pgSz w:w="11907" w:h="16840" w:code="9"/>
      <w:pgMar w:top="1138" w:right="1138" w:bottom="1138" w:left="1138" w:header="432" w:footer="70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F3AE" w14:textId="77777777" w:rsidR="001B60CA" w:rsidRDefault="001B60CA" w:rsidP="00C42125">
      <w:pPr>
        <w:spacing w:before="0"/>
      </w:pPr>
      <w:r>
        <w:separator/>
      </w:r>
    </w:p>
  </w:endnote>
  <w:endnote w:type="continuationSeparator" w:id="0">
    <w:p w14:paraId="5FBBB90F" w14:textId="77777777" w:rsidR="001B60CA" w:rsidRDefault="001B60C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CF20" w14:textId="77777777" w:rsidR="00507C86" w:rsidRDefault="00507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92E5" w14:textId="77777777" w:rsidR="00507C86" w:rsidRDefault="00507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936B" w14:textId="77777777" w:rsidR="00507C86" w:rsidRDefault="0050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10EB" w14:textId="77777777" w:rsidR="001B60CA" w:rsidRDefault="001B60CA" w:rsidP="00C42125">
      <w:pPr>
        <w:spacing w:before="0"/>
      </w:pPr>
      <w:r>
        <w:separator/>
      </w:r>
    </w:p>
  </w:footnote>
  <w:footnote w:type="continuationSeparator" w:id="0">
    <w:p w14:paraId="2C1264FF" w14:textId="77777777" w:rsidR="001B60CA" w:rsidRDefault="001B60C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AB8E" w14:textId="77777777" w:rsidR="00507C86" w:rsidRDefault="00507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8333"/>
      <w:docPartObj>
        <w:docPartGallery w:val="Page Numbers (Top of Page)"/>
        <w:docPartUnique/>
      </w:docPartObj>
    </w:sdtPr>
    <w:sdtEndPr>
      <w:rPr>
        <w:noProof/>
      </w:rPr>
    </w:sdtEndPr>
    <w:sdtContent>
      <w:p w14:paraId="753CA650" w14:textId="2FFAE29A" w:rsidR="00507C86" w:rsidRDefault="00507C86">
        <w:pPr>
          <w:pStyle w:val="Header"/>
        </w:pPr>
        <w:r>
          <w:fldChar w:fldCharType="begin"/>
        </w:r>
        <w:r>
          <w:instrText xml:space="preserve"> PAGE   \* MERGEFORMAT </w:instrText>
        </w:r>
        <w:r>
          <w:fldChar w:fldCharType="separate"/>
        </w:r>
        <w:r>
          <w:rPr>
            <w:noProof/>
          </w:rPr>
          <w:t>2</w:t>
        </w:r>
        <w:r>
          <w:rPr>
            <w:noProof/>
          </w:rPr>
          <w:fldChar w:fldCharType="end"/>
        </w:r>
        <w:r>
          <w:rPr>
            <w:noProof/>
          </w:rPr>
          <w:br/>
          <w:t>TSAG-TD480</w:t>
        </w:r>
      </w:p>
    </w:sdtContent>
  </w:sdt>
  <w:p w14:paraId="64EFD32B" w14:textId="77777777" w:rsidR="00507C86" w:rsidRDefault="00507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2352" w14:textId="3EFB3948" w:rsidR="00664C92" w:rsidRPr="00507C86" w:rsidRDefault="00664C92" w:rsidP="00507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33585"/>
    <w:multiLevelType w:val="hybridMultilevel"/>
    <w:tmpl w:val="B3C07050"/>
    <w:lvl w:ilvl="0" w:tplc="7B2CD5D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4425210">
    <w:abstractNumId w:val="9"/>
  </w:num>
  <w:num w:numId="2" w16cid:durableId="2000033098">
    <w:abstractNumId w:val="7"/>
  </w:num>
  <w:num w:numId="3" w16cid:durableId="162595605">
    <w:abstractNumId w:val="6"/>
  </w:num>
  <w:num w:numId="4" w16cid:durableId="824978985">
    <w:abstractNumId w:val="5"/>
  </w:num>
  <w:num w:numId="5" w16cid:durableId="1311986180">
    <w:abstractNumId w:val="4"/>
  </w:num>
  <w:num w:numId="6" w16cid:durableId="1467049030">
    <w:abstractNumId w:val="8"/>
  </w:num>
  <w:num w:numId="7" w16cid:durableId="203174062">
    <w:abstractNumId w:val="3"/>
  </w:num>
  <w:num w:numId="8" w16cid:durableId="614139509">
    <w:abstractNumId w:val="2"/>
  </w:num>
  <w:num w:numId="9" w16cid:durableId="482770355">
    <w:abstractNumId w:val="1"/>
  </w:num>
  <w:num w:numId="10" w16cid:durableId="1839036593">
    <w:abstractNumId w:val="0"/>
  </w:num>
  <w:num w:numId="11" w16cid:durableId="841508386">
    <w:abstractNumId w:val="12"/>
  </w:num>
  <w:num w:numId="12" w16cid:durableId="1862543702">
    <w:abstractNumId w:val="11"/>
  </w:num>
  <w:num w:numId="13" w16cid:durableId="212554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MzA1MjAyMjUzNjBU0lEKTi0uzszPAykwqgUAXsrApiwAAAA="/>
  </w:docVars>
  <w:rsids>
    <w:rsidRoot w:val="005C0300"/>
    <w:rsid w:val="00023D9A"/>
    <w:rsid w:val="00036034"/>
    <w:rsid w:val="00055E47"/>
    <w:rsid w:val="0005689D"/>
    <w:rsid w:val="00057000"/>
    <w:rsid w:val="000640E0"/>
    <w:rsid w:val="00066E07"/>
    <w:rsid w:val="00077F67"/>
    <w:rsid w:val="000A3367"/>
    <w:rsid w:val="000A5821"/>
    <w:rsid w:val="000A5CA2"/>
    <w:rsid w:val="000C5359"/>
    <w:rsid w:val="000C722F"/>
    <w:rsid w:val="000E6A3A"/>
    <w:rsid w:val="000E7198"/>
    <w:rsid w:val="00101257"/>
    <w:rsid w:val="00125432"/>
    <w:rsid w:val="00137F40"/>
    <w:rsid w:val="001871EC"/>
    <w:rsid w:val="00190F48"/>
    <w:rsid w:val="001930D6"/>
    <w:rsid w:val="001A670F"/>
    <w:rsid w:val="001A7873"/>
    <w:rsid w:val="001B5FB0"/>
    <w:rsid w:val="001B60CA"/>
    <w:rsid w:val="001C62B8"/>
    <w:rsid w:val="001E7B0E"/>
    <w:rsid w:val="001F141D"/>
    <w:rsid w:val="00200A06"/>
    <w:rsid w:val="002369E6"/>
    <w:rsid w:val="002622FA"/>
    <w:rsid w:val="00263518"/>
    <w:rsid w:val="002740D6"/>
    <w:rsid w:val="00277326"/>
    <w:rsid w:val="002A401B"/>
    <w:rsid w:val="002A4735"/>
    <w:rsid w:val="002A6B09"/>
    <w:rsid w:val="002B0FE4"/>
    <w:rsid w:val="002B3C3D"/>
    <w:rsid w:val="002C26C0"/>
    <w:rsid w:val="002D6037"/>
    <w:rsid w:val="002E1802"/>
    <w:rsid w:val="002E79CB"/>
    <w:rsid w:val="002F7879"/>
    <w:rsid w:val="002F7F55"/>
    <w:rsid w:val="0030745F"/>
    <w:rsid w:val="00314630"/>
    <w:rsid w:val="0032090A"/>
    <w:rsid w:val="00321CDE"/>
    <w:rsid w:val="00323440"/>
    <w:rsid w:val="00333E15"/>
    <w:rsid w:val="0036272C"/>
    <w:rsid w:val="00362FA4"/>
    <w:rsid w:val="0036651C"/>
    <w:rsid w:val="00380F62"/>
    <w:rsid w:val="00381AB0"/>
    <w:rsid w:val="0038715D"/>
    <w:rsid w:val="00394DBF"/>
    <w:rsid w:val="003A1290"/>
    <w:rsid w:val="003A43EF"/>
    <w:rsid w:val="003A64BA"/>
    <w:rsid w:val="003B2821"/>
    <w:rsid w:val="003B527C"/>
    <w:rsid w:val="003C7D40"/>
    <w:rsid w:val="003D2060"/>
    <w:rsid w:val="003D7027"/>
    <w:rsid w:val="003F2BED"/>
    <w:rsid w:val="003F4DAD"/>
    <w:rsid w:val="0041461E"/>
    <w:rsid w:val="0044015B"/>
    <w:rsid w:val="00443878"/>
    <w:rsid w:val="004712CA"/>
    <w:rsid w:val="0047422E"/>
    <w:rsid w:val="00477BE3"/>
    <w:rsid w:val="00484109"/>
    <w:rsid w:val="0049280A"/>
    <w:rsid w:val="004C0673"/>
    <w:rsid w:val="004F289B"/>
    <w:rsid w:val="004F3816"/>
    <w:rsid w:val="00507C86"/>
    <w:rsid w:val="00510920"/>
    <w:rsid w:val="005109DA"/>
    <w:rsid w:val="0051199B"/>
    <w:rsid w:val="005547F2"/>
    <w:rsid w:val="0056481F"/>
    <w:rsid w:val="00565DB9"/>
    <w:rsid w:val="00566EDA"/>
    <w:rsid w:val="00572654"/>
    <w:rsid w:val="00573C12"/>
    <w:rsid w:val="005A28E2"/>
    <w:rsid w:val="005A317B"/>
    <w:rsid w:val="005A69F7"/>
    <w:rsid w:val="005B1E57"/>
    <w:rsid w:val="005B5629"/>
    <w:rsid w:val="005C0300"/>
    <w:rsid w:val="005C77C2"/>
    <w:rsid w:val="005E0E0C"/>
    <w:rsid w:val="005E3FB6"/>
    <w:rsid w:val="005F4B6A"/>
    <w:rsid w:val="0061211E"/>
    <w:rsid w:val="00612B02"/>
    <w:rsid w:val="00615A0A"/>
    <w:rsid w:val="00621A25"/>
    <w:rsid w:val="006333D4"/>
    <w:rsid w:val="00633938"/>
    <w:rsid w:val="006369B2"/>
    <w:rsid w:val="00652C03"/>
    <w:rsid w:val="006570B0"/>
    <w:rsid w:val="00664C92"/>
    <w:rsid w:val="00672633"/>
    <w:rsid w:val="00674371"/>
    <w:rsid w:val="00680FD2"/>
    <w:rsid w:val="0069210B"/>
    <w:rsid w:val="00694BC7"/>
    <w:rsid w:val="00697365"/>
    <w:rsid w:val="006A4055"/>
    <w:rsid w:val="006C5641"/>
    <w:rsid w:val="006D1089"/>
    <w:rsid w:val="006D4713"/>
    <w:rsid w:val="006D7355"/>
    <w:rsid w:val="006E7649"/>
    <w:rsid w:val="006F4C2D"/>
    <w:rsid w:val="00716426"/>
    <w:rsid w:val="00722A00"/>
    <w:rsid w:val="00731135"/>
    <w:rsid w:val="007324AF"/>
    <w:rsid w:val="007409B4"/>
    <w:rsid w:val="00752187"/>
    <w:rsid w:val="0075525E"/>
    <w:rsid w:val="007903F8"/>
    <w:rsid w:val="00794F4F"/>
    <w:rsid w:val="007974BE"/>
    <w:rsid w:val="007A0916"/>
    <w:rsid w:val="007A0DFD"/>
    <w:rsid w:val="007A4742"/>
    <w:rsid w:val="007C7122"/>
    <w:rsid w:val="007D3F11"/>
    <w:rsid w:val="007E25A1"/>
    <w:rsid w:val="007F1869"/>
    <w:rsid w:val="007F21DA"/>
    <w:rsid w:val="007F664D"/>
    <w:rsid w:val="00814DA5"/>
    <w:rsid w:val="00824758"/>
    <w:rsid w:val="00835500"/>
    <w:rsid w:val="00842137"/>
    <w:rsid w:val="00863FB4"/>
    <w:rsid w:val="0089088E"/>
    <w:rsid w:val="00892297"/>
    <w:rsid w:val="00895B8B"/>
    <w:rsid w:val="00896E48"/>
    <w:rsid w:val="008D599B"/>
    <w:rsid w:val="008E0172"/>
    <w:rsid w:val="009071C7"/>
    <w:rsid w:val="00911017"/>
    <w:rsid w:val="00930F6B"/>
    <w:rsid w:val="00933907"/>
    <w:rsid w:val="009354B5"/>
    <w:rsid w:val="009406B5"/>
    <w:rsid w:val="00940A29"/>
    <w:rsid w:val="00946166"/>
    <w:rsid w:val="00966465"/>
    <w:rsid w:val="0096678D"/>
    <w:rsid w:val="009671FA"/>
    <w:rsid w:val="00977622"/>
    <w:rsid w:val="00977A22"/>
    <w:rsid w:val="00977C51"/>
    <w:rsid w:val="009830D5"/>
    <w:rsid w:val="00983164"/>
    <w:rsid w:val="00987238"/>
    <w:rsid w:val="009922EA"/>
    <w:rsid w:val="009972EF"/>
    <w:rsid w:val="009A3298"/>
    <w:rsid w:val="009E6045"/>
    <w:rsid w:val="009E766E"/>
    <w:rsid w:val="009F365A"/>
    <w:rsid w:val="009F715E"/>
    <w:rsid w:val="00A10DBB"/>
    <w:rsid w:val="00A1292A"/>
    <w:rsid w:val="00A25503"/>
    <w:rsid w:val="00A4013E"/>
    <w:rsid w:val="00A427CD"/>
    <w:rsid w:val="00A4600B"/>
    <w:rsid w:val="00A50376"/>
    <w:rsid w:val="00A5207F"/>
    <w:rsid w:val="00A626FF"/>
    <w:rsid w:val="00A679D3"/>
    <w:rsid w:val="00A67A81"/>
    <w:rsid w:val="00A728A3"/>
    <w:rsid w:val="00A72FA6"/>
    <w:rsid w:val="00A730A6"/>
    <w:rsid w:val="00A74392"/>
    <w:rsid w:val="00A77A5D"/>
    <w:rsid w:val="00A91875"/>
    <w:rsid w:val="00A971A0"/>
    <w:rsid w:val="00A97C64"/>
    <w:rsid w:val="00AA1F22"/>
    <w:rsid w:val="00AA27E3"/>
    <w:rsid w:val="00AA7860"/>
    <w:rsid w:val="00AC1D3C"/>
    <w:rsid w:val="00AE443D"/>
    <w:rsid w:val="00B05821"/>
    <w:rsid w:val="00B0744E"/>
    <w:rsid w:val="00B11300"/>
    <w:rsid w:val="00B26C28"/>
    <w:rsid w:val="00B453F5"/>
    <w:rsid w:val="00B477EB"/>
    <w:rsid w:val="00B53D1B"/>
    <w:rsid w:val="00B63C3A"/>
    <w:rsid w:val="00B718A5"/>
    <w:rsid w:val="00B81F91"/>
    <w:rsid w:val="00B975A8"/>
    <w:rsid w:val="00BA080E"/>
    <w:rsid w:val="00BB441B"/>
    <w:rsid w:val="00BB586E"/>
    <w:rsid w:val="00BF6C4F"/>
    <w:rsid w:val="00C21365"/>
    <w:rsid w:val="00C26310"/>
    <w:rsid w:val="00C31029"/>
    <w:rsid w:val="00C42125"/>
    <w:rsid w:val="00C56A2D"/>
    <w:rsid w:val="00C62814"/>
    <w:rsid w:val="00C707AC"/>
    <w:rsid w:val="00C74937"/>
    <w:rsid w:val="00C9460E"/>
    <w:rsid w:val="00CD29A2"/>
    <w:rsid w:val="00CD7650"/>
    <w:rsid w:val="00CF17D8"/>
    <w:rsid w:val="00CF509B"/>
    <w:rsid w:val="00D10A14"/>
    <w:rsid w:val="00D26853"/>
    <w:rsid w:val="00D859C5"/>
    <w:rsid w:val="00DE3062"/>
    <w:rsid w:val="00E00130"/>
    <w:rsid w:val="00E1406C"/>
    <w:rsid w:val="00E204DD"/>
    <w:rsid w:val="00E21B2A"/>
    <w:rsid w:val="00E53C24"/>
    <w:rsid w:val="00E93FB9"/>
    <w:rsid w:val="00EA10F1"/>
    <w:rsid w:val="00EA3EFE"/>
    <w:rsid w:val="00EB444D"/>
    <w:rsid w:val="00EC28BE"/>
    <w:rsid w:val="00F00EFD"/>
    <w:rsid w:val="00F02294"/>
    <w:rsid w:val="00F047A9"/>
    <w:rsid w:val="00F04897"/>
    <w:rsid w:val="00F075D9"/>
    <w:rsid w:val="00F11CD1"/>
    <w:rsid w:val="00F12FCD"/>
    <w:rsid w:val="00F345AB"/>
    <w:rsid w:val="00F35F57"/>
    <w:rsid w:val="00F50467"/>
    <w:rsid w:val="00F563B5"/>
    <w:rsid w:val="00FB0373"/>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하이퍼링크21,超??级链Ú,fL????,fL?级,超??级链,超?级链Ú,’´?级链,’´????,’´??级链Ú,’´??级,超?级链?,Style?,S,하이퍼링크1,超?级链ïÈ,õ±?级链,õ±链ïÈ1,õ±???"/>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basedOn w:val="DefaultParagraphFont"/>
    <w:link w:val="ListParagraph"/>
    <w:uiPriority w:val="34"/>
    <w:qFormat/>
    <w:locked/>
    <w:rsid w:val="00EA3EFE"/>
    <w:rPr>
      <w:rFonts w:ascii="Times New Roman" w:hAnsi="Times New Roman" w:cs="Times New Roman"/>
      <w:sz w:val="24"/>
      <w:szCs w:val="24"/>
      <w:lang w:val="en-GB" w:eastAsia="ja-JP"/>
    </w:rPr>
  </w:style>
  <w:style w:type="paragraph" w:customStyle="1" w:styleId="LSDeadline">
    <w:name w:val="LSDeadline"/>
    <w:basedOn w:val="Normal"/>
    <w:next w:val="Normal"/>
    <w:rsid w:val="00633938"/>
    <w:rPr>
      <w:rFonts w:eastAsiaTheme="minorHAnsi"/>
    </w:rPr>
  </w:style>
  <w:style w:type="paragraph" w:customStyle="1" w:styleId="LSForAction">
    <w:name w:val="LSForAction"/>
    <w:basedOn w:val="Normal"/>
    <w:next w:val="Normal"/>
    <w:rsid w:val="0063393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633938"/>
    <w:rPr>
      <w:rFonts w:eastAsiaTheme="minorHAnsi"/>
      <w:bCs/>
    </w:rPr>
  </w:style>
  <w:style w:type="paragraph" w:customStyle="1" w:styleId="LSApproval">
    <w:name w:val="LSApproval"/>
    <w:basedOn w:val="Normal"/>
    <w:rsid w:val="00633938"/>
    <w:rPr>
      <w:b/>
      <w:bCs/>
    </w:rPr>
  </w:style>
  <w:style w:type="paragraph" w:styleId="Revision">
    <w:name w:val="Revision"/>
    <w:hidden/>
    <w:uiPriority w:val="99"/>
    <w:semiHidden/>
    <w:rsid w:val="00694BC7"/>
    <w:pPr>
      <w:spacing w:after="0" w:line="240" w:lineRule="auto"/>
    </w:pPr>
    <w:rPr>
      <w:rFonts w:ascii="Times New Roman" w:hAnsi="Times New Roman" w:cs="Times New Roman"/>
      <w:sz w:val="24"/>
      <w:szCs w:val="24"/>
      <w:lang w:val="en-GB" w:eastAsia="ja-JP"/>
    </w:rPr>
  </w:style>
  <w:style w:type="table" w:styleId="TableGrid">
    <w:name w:val="Table Grid"/>
    <w:basedOn w:val="TableNormal"/>
    <w:uiPriority w:val="59"/>
    <w:rsid w:val="00895B8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895B8B"/>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A9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mv/Documents/List%20of%20FG-MV%20deliverables/FGMV-02.pdf" TargetMode="External"/><Relationship Id="rId18" Type="http://schemas.openxmlformats.org/officeDocument/2006/relationships/hyperlink" Target="https://www.itu.int/en/ITU-T/focusgroups/mv/Documents/List%20of%20FG-MV%20deliverables/FGMV-06.pdf" TargetMode="External"/><Relationship Id="rId26" Type="http://schemas.openxmlformats.org/officeDocument/2006/relationships/hyperlink" Target="https://www.itu.int/en/ITU-T/focusgroups/mv/Documents/List%20of%20FG-MV%20deliverables/FGMV-14.pdf" TargetMode="External"/><Relationship Id="rId39" Type="http://schemas.openxmlformats.org/officeDocument/2006/relationships/footer" Target="footer3.xml"/><Relationship Id="rId21" Type="http://schemas.openxmlformats.org/officeDocument/2006/relationships/hyperlink" Target="https://www.itu.int/en/ITU-T/focusgroups/mv/Documents/List%20of%20FG-MV%20deliverables/FGMV-09.pdf"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T/focusgroups/mv/Documents/List%20of%20FG-MV%20deliverables/FGMV-04.pdf" TargetMode="External"/><Relationship Id="rId20" Type="http://schemas.openxmlformats.org/officeDocument/2006/relationships/hyperlink" Target="https://www.itu.int/en/ITU-T/focusgroups/mv/Documents/List%20of%20FG-MV%20deliverables/FGMV-08.pdf" TargetMode="External"/><Relationship Id="rId29" Type="http://schemas.openxmlformats.org/officeDocument/2006/relationships/hyperlink" Target="https://www.itu.int/en/ITU-T/focusgroups/mv/Documents/List%20of%20FG-MV%20deliverables/FGMV-17.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elle.Martin-Cocher@InterDigital.com" TargetMode="External"/><Relationship Id="rId24" Type="http://schemas.openxmlformats.org/officeDocument/2006/relationships/hyperlink" Target="https://www.itu.int/en/ITU-T/focusgroups/mv/Documents/List%20of%20FG-MV%20deliverables/FGMV-12.pdf" TargetMode="External"/><Relationship Id="rId32" Type="http://schemas.openxmlformats.org/officeDocument/2006/relationships/hyperlink" Target="https://www.itu.int/en/ITU-T/focusgroups/mv/Documents/List%20of%20FG-MV%20deliverables/FGMV-21.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T/focusgroups/mv/Documents/List%20of%20FG-MV%20deliverables/FGMV-03.pdf" TargetMode="External"/><Relationship Id="rId23" Type="http://schemas.openxmlformats.org/officeDocument/2006/relationships/hyperlink" Target="https://www.itu.int/en/ITU-T/focusgroups/mv/Documents/List%20of%20FG-MV%20deliverables/FGMV-11.pdf" TargetMode="External"/><Relationship Id="rId28" Type="http://schemas.openxmlformats.org/officeDocument/2006/relationships/hyperlink" Target="https://www.itu.int/en/ITU-T/focusgroups/mv/Documents/List%20of%20FG-MV%20deliverables/FGMV-16.pdf"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en/ITU-T/focusgroups/mv/Documents/List%20of%20FG-MV%20deliverables/FGMV-07.pdf" TargetMode="External"/><Relationship Id="rId31" Type="http://schemas.openxmlformats.org/officeDocument/2006/relationships/hyperlink" Target="https://www.itu.int/en/ITU-T/focusgroups/mv/Documents/List%20of%20FG-MV%20deliverables/FGMV-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mv/Documents/List%20of%20FG-MV%20deliverables/FGMV-20.pdf" TargetMode="External"/><Relationship Id="rId22" Type="http://schemas.openxmlformats.org/officeDocument/2006/relationships/hyperlink" Target="https://www.itu.int/en/ITU-T/focusgroups/mv/Documents/List%20of%20FG-MV%20deliverables/FGMV-10.pdf" TargetMode="External"/><Relationship Id="rId27" Type="http://schemas.openxmlformats.org/officeDocument/2006/relationships/hyperlink" Target="https://www.itu.int/en/ITU-T/focusgroups/mv/Documents/List%20of%20FG-MV%20deliverables/FGMV-15.pdf" TargetMode="External"/><Relationship Id="rId30" Type="http://schemas.openxmlformats.org/officeDocument/2006/relationships/hyperlink" Target="https://www.itu.int/en/ITU-T/focusgroups/mv/Documents/List%20of%20FG-MV%20deliverables/FGMV-18.pdf"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handle.itu.int/11.1002/pub/82047d78-en" TargetMode="External"/><Relationship Id="rId17" Type="http://schemas.openxmlformats.org/officeDocument/2006/relationships/hyperlink" Target="https://www.itu.int/en/ITU-T/focusgroups/mv/Documents/List%20of%20FG-MV%20deliverables/FGMV-05.pdf" TargetMode="External"/><Relationship Id="rId25" Type="http://schemas.openxmlformats.org/officeDocument/2006/relationships/hyperlink" Target="https://www.itu.int/en/ITU-T/focusgroups/mv/Documents/List%20of%20FG-MV%20deliverables/FGMV-13.pdf" TargetMode="External"/><Relationship Id="rId33" Type="http://schemas.openxmlformats.org/officeDocument/2006/relationships/hyperlink" Target="https://www.itu.int/en/ITU-T/focusgroups/mv/Documents/List%20of%20FG-MV%20deliverables/FGMV-22.pdf"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04C3F88E740ECAFB981BC18A3DCD4"/>
        <w:category>
          <w:name w:val="General"/>
          <w:gallery w:val="placeholder"/>
        </w:category>
        <w:types>
          <w:type w:val="bbPlcHdr"/>
        </w:types>
        <w:behaviors>
          <w:behavior w:val="content"/>
        </w:behaviors>
        <w:guid w:val="{6E29D2B5-4968-4B9A-B0D9-1B381040ED6B}"/>
      </w:docPartPr>
      <w:docPartBody>
        <w:p w:rsidR="001672A9" w:rsidRDefault="00E406EC" w:rsidP="00E406EC">
          <w:pPr>
            <w:pStyle w:val="BE704C3F88E740ECAFB981BC18A3DCD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672A9"/>
    <w:rsid w:val="001878F0"/>
    <w:rsid w:val="00240947"/>
    <w:rsid w:val="002F3F02"/>
    <w:rsid w:val="00313638"/>
    <w:rsid w:val="00390E6F"/>
    <w:rsid w:val="005E55FD"/>
    <w:rsid w:val="00612967"/>
    <w:rsid w:val="006431B1"/>
    <w:rsid w:val="007428AF"/>
    <w:rsid w:val="007545F8"/>
    <w:rsid w:val="007F27F6"/>
    <w:rsid w:val="008C0BD2"/>
    <w:rsid w:val="008E6F4D"/>
    <w:rsid w:val="00960CC3"/>
    <w:rsid w:val="00A5137C"/>
    <w:rsid w:val="00A67AF2"/>
    <w:rsid w:val="00AE4E08"/>
    <w:rsid w:val="00B56DA3"/>
    <w:rsid w:val="00B67A1F"/>
    <w:rsid w:val="00BE619E"/>
    <w:rsid w:val="00CA6FA7"/>
    <w:rsid w:val="00D03D40"/>
    <w:rsid w:val="00DE2DC1"/>
    <w:rsid w:val="00E406EC"/>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638"/>
    <w:rPr>
      <w:color w:val="808080"/>
    </w:rPr>
  </w:style>
  <w:style w:type="paragraph" w:customStyle="1" w:styleId="BE704C3F88E740ECAFB981BC18A3DCD4">
    <w:name w:val="BE704C3F88E740ECAFB981BC18A3DCD4"/>
    <w:rsid w:val="00E406EC"/>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2023-07-24</When>
    <Meeting xmlns="3f6fad35-1f81-480e-a4e5-6e5474dcfb96">775</Meeting>
    <DocumentSource xmlns="3f6fad35-1f81-480e-a4e5-6e5474dcfb96">Telecommunication Standardization Advisory Group</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RGDT</TermName>
          <TermId xmlns="http://schemas.microsoft.com/office/infopath/2007/PartnerControls">5cc848c2-94fd-4afb-8627-379bce51e8ae</TermId>
        </TermInfo>
      </Terms>
    </g7c634529dc642298f3d45250a210339>
    <IsRevision xmlns="3f6fad35-1f81-480e-a4e5-6e5474dcfb96">true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document contains the revised draft liaison statement prepared during RG-DT e-meeting, 24 July 2023.</Abstract>
    <TaxCatchAll xmlns="3f6fad35-1f81-480e-a4e5-6e5474dcfb96">
      <Value>1273</Value>
    </TaxCatchAll>
    <SourceRGM xmlns="3f6fad35-1f81-480e-a4e5-6e5474dcfb96">Associate Rapporteur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
    <DocTypeText xmlns="3f6fad35-1f81-480e-a4e5-6e5474dcfb96">DOC</DocTypeText>
    <CategoryDescription xmlns="http://schemas.microsoft.com/sharepoint.v3">TSAG RG-DT e-meeting</CategoryDescription>
    <DocStatusText xmlns="3f6fad35-1f81-480e-a4e5-6e5474dcfb96" xsi:nil="true"/>
    <ShortName xmlns="3f6fad35-1f81-480e-a4e5-6e5474dcfb96">TSAG-LS22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C795E0367740474D8BC4F61CC21670D6" ma:contentTypeVersion="0" ma:contentTypeDescription="" ma:contentTypeScope="" ma:versionID="b0d279f6ee782dc65162180275662bdb">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112BCEA5-BE21-4EAF-B41F-9055CF6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3644</Words>
  <Characters>24918</Characters>
  <Application>Microsoft Office Word</Application>
  <DocSecurity>0</DocSecurity>
  <Lines>207</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LS/r on the activities and studies on sustainable digital transformation [to ITU-T SG20]</vt:lpstr>
      <vt:lpstr>Output – draft oLS on the activities and studies on sustainable digital transformation [to ITU-T SGs, ITU-R SGs, ITU-D SGs, IEC/SMB/SG12, IEEE P2023 Digital Transformation Working Group and ISO/IEC JTC1/SC40]</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metaverse [to all ITU-T SGs]</dc:title>
  <dc:subject/>
  <dc:creator>TSB</dc:creator>
  <cp:keywords>N/A</cp:keywords>
  <dc:description>Updated 2022-03-23. Do NOT store in Teams, or the content type properties will be wiped out.</dc:description>
  <cp:lastModifiedBy>Al-Mnini, Lara</cp:lastModifiedBy>
  <cp:revision>4</cp:revision>
  <cp:lastPrinted>2024-01-24T17:03:00Z</cp:lastPrinted>
  <dcterms:created xsi:type="dcterms:W3CDTF">2024-01-24T21:01:00Z</dcterms:created>
  <dcterms:modified xsi:type="dcterms:W3CDTF">2024-01-24T21:04:00Z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0x01010072A901B997EC694AA911983CD90730E700C795E0367740474D8BC4F61CC21670D6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1273;#RGDT|5cc848c2-94fd-4afb-8627-379bce51e8ae</vt:lpwstr>
  </property>
  <property fmtid="{D5CDD505-2E9C-101B-9397-08002B2CF9AE}" pid="10" name="GrammarlyDocumentId">
    <vt:lpwstr>d2ef3b18dae846f892bff208a8580d4102630ee8831317e2e989cfdcf0b25649</vt:lpwstr>
  </property>
</Properties>
</file>