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57" w:type="dxa"/>
          <w:right w:w="57" w:type="dxa"/>
        </w:tblCellMar>
        <w:tblLook w:val="0000" w:firstRow="0" w:lastRow="0" w:firstColumn="0" w:lastColumn="0" w:noHBand="0" w:noVBand="0"/>
      </w:tblPr>
      <w:tblGrid>
        <w:gridCol w:w="1132"/>
        <w:gridCol w:w="286"/>
        <w:gridCol w:w="169"/>
        <w:gridCol w:w="3942"/>
        <w:gridCol w:w="84"/>
        <w:gridCol w:w="4026"/>
      </w:tblGrid>
      <w:tr w:rsidR="001B13F5" w:rsidRPr="0068196C" w14:paraId="13C03911" w14:textId="77777777" w:rsidTr="008B2F88">
        <w:trPr>
          <w:cantSplit/>
        </w:trPr>
        <w:tc>
          <w:tcPr>
            <w:tcW w:w="1132" w:type="dxa"/>
            <w:vMerge w:val="restart"/>
            <w:vAlign w:val="center"/>
          </w:tcPr>
          <w:p w14:paraId="6F38024B" w14:textId="77777777" w:rsidR="001B13F5" w:rsidRPr="0068196C" w:rsidRDefault="001B13F5" w:rsidP="001A4296">
            <w:pPr>
              <w:spacing w:before="0"/>
              <w:jc w:val="center"/>
              <w:rPr>
                <w:sz w:val="20"/>
                <w:szCs w:val="20"/>
              </w:rPr>
            </w:pPr>
            <w:bookmarkStart w:id="0" w:name="dnum" w:colFirst="2" w:colLast="2"/>
            <w:bookmarkStart w:id="1" w:name="dsg" w:colFirst="1" w:colLast="1"/>
            <w:bookmarkStart w:id="2" w:name="dtableau"/>
            <w:r w:rsidRPr="0068196C">
              <w:rPr>
                <w:noProof/>
                <w:lang w:val="de-DE" w:eastAsia="de-DE"/>
              </w:rPr>
              <w:drawing>
                <wp:inline distT="0" distB="0" distL="0" distR="0" wp14:anchorId="59B2D817" wp14:editId="3D18C1B9">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4"/>
            <w:vMerge w:val="restart"/>
          </w:tcPr>
          <w:p w14:paraId="52BCE46A" w14:textId="77777777" w:rsidR="001B13F5" w:rsidRPr="0068196C" w:rsidRDefault="001B13F5" w:rsidP="001B13F5">
            <w:pPr>
              <w:rPr>
                <w:sz w:val="16"/>
                <w:szCs w:val="16"/>
              </w:rPr>
            </w:pPr>
            <w:r w:rsidRPr="0068196C">
              <w:rPr>
                <w:sz w:val="16"/>
                <w:szCs w:val="16"/>
              </w:rPr>
              <w:t>INTERNATIONAL TELECOMMUNICATION UNION</w:t>
            </w:r>
          </w:p>
          <w:p w14:paraId="3393A960" w14:textId="77777777" w:rsidR="001B13F5" w:rsidRPr="0068196C" w:rsidRDefault="001B13F5" w:rsidP="001B13F5">
            <w:pPr>
              <w:rPr>
                <w:b/>
                <w:bCs/>
                <w:sz w:val="26"/>
                <w:szCs w:val="26"/>
              </w:rPr>
            </w:pPr>
            <w:r w:rsidRPr="0068196C">
              <w:rPr>
                <w:b/>
                <w:bCs/>
                <w:sz w:val="26"/>
                <w:szCs w:val="26"/>
              </w:rPr>
              <w:t>TELECOMMUNICATION</w:t>
            </w:r>
            <w:r w:rsidRPr="0068196C">
              <w:rPr>
                <w:b/>
                <w:bCs/>
                <w:sz w:val="26"/>
                <w:szCs w:val="26"/>
              </w:rPr>
              <w:br/>
              <w:t>STANDARDIZATION SECTOR</w:t>
            </w:r>
          </w:p>
          <w:p w14:paraId="42D58CCF" w14:textId="77777777" w:rsidR="001B13F5" w:rsidRPr="0068196C" w:rsidRDefault="001B13F5" w:rsidP="001B13F5">
            <w:pPr>
              <w:rPr>
                <w:sz w:val="20"/>
                <w:szCs w:val="20"/>
              </w:rPr>
            </w:pPr>
            <w:r w:rsidRPr="0068196C">
              <w:rPr>
                <w:sz w:val="20"/>
                <w:szCs w:val="20"/>
              </w:rPr>
              <w:t xml:space="preserve">STUDY PERIOD </w:t>
            </w:r>
            <w:bookmarkStart w:id="3" w:name="dstudyperiod"/>
            <w:r w:rsidRPr="0068196C">
              <w:rPr>
                <w:sz w:val="20"/>
              </w:rPr>
              <w:t>2022</w:t>
            </w:r>
            <w:r w:rsidRPr="0068196C">
              <w:rPr>
                <w:sz w:val="20"/>
                <w:szCs w:val="20"/>
              </w:rPr>
              <w:t>-</w:t>
            </w:r>
            <w:r w:rsidRPr="0068196C">
              <w:rPr>
                <w:sz w:val="20"/>
              </w:rPr>
              <w:t>2024</w:t>
            </w:r>
            <w:bookmarkEnd w:id="3"/>
          </w:p>
        </w:tc>
        <w:tc>
          <w:tcPr>
            <w:tcW w:w="4026" w:type="dxa"/>
            <w:vAlign w:val="center"/>
          </w:tcPr>
          <w:p w14:paraId="1587BF3D" w14:textId="041B023F" w:rsidR="001B13F5" w:rsidRPr="0068196C" w:rsidRDefault="001B13F5" w:rsidP="001A4296">
            <w:pPr>
              <w:pStyle w:val="Docnumber"/>
            </w:pPr>
            <w:r w:rsidRPr="0068196C">
              <w:t>TSAG-</w:t>
            </w:r>
            <w:proofErr w:type="spellStart"/>
            <w:r w:rsidRPr="0068196C">
              <w:t>TD</w:t>
            </w:r>
            <w:r w:rsidR="00B271E7">
              <w:t>455</w:t>
            </w:r>
            <w:r w:rsidR="001D7938">
              <w:t>R2</w:t>
            </w:r>
            <w:proofErr w:type="spellEnd"/>
          </w:p>
        </w:tc>
      </w:tr>
      <w:bookmarkEnd w:id="0"/>
      <w:tr w:rsidR="001B13F5" w:rsidRPr="0068196C" w14:paraId="7A8A1805" w14:textId="77777777" w:rsidTr="008B2F88">
        <w:trPr>
          <w:cantSplit/>
        </w:trPr>
        <w:tc>
          <w:tcPr>
            <w:tcW w:w="1132" w:type="dxa"/>
            <w:vMerge/>
          </w:tcPr>
          <w:p w14:paraId="5059F39A" w14:textId="77777777" w:rsidR="001B13F5" w:rsidRPr="0068196C" w:rsidRDefault="001B13F5" w:rsidP="001B13F5">
            <w:pPr>
              <w:rPr>
                <w:smallCaps/>
                <w:sz w:val="20"/>
              </w:rPr>
            </w:pPr>
          </w:p>
        </w:tc>
        <w:tc>
          <w:tcPr>
            <w:tcW w:w="4481" w:type="dxa"/>
            <w:gridSpan w:val="4"/>
            <w:vMerge/>
          </w:tcPr>
          <w:p w14:paraId="25E33E27" w14:textId="77777777" w:rsidR="001B13F5" w:rsidRPr="0068196C" w:rsidRDefault="001B13F5" w:rsidP="001B13F5">
            <w:pPr>
              <w:rPr>
                <w:smallCaps/>
                <w:sz w:val="20"/>
              </w:rPr>
            </w:pPr>
          </w:p>
        </w:tc>
        <w:tc>
          <w:tcPr>
            <w:tcW w:w="4026" w:type="dxa"/>
          </w:tcPr>
          <w:p w14:paraId="19D42487" w14:textId="49411FEF" w:rsidR="001B13F5" w:rsidRPr="0068196C" w:rsidRDefault="001B13F5" w:rsidP="001A4296">
            <w:pPr>
              <w:pStyle w:val="TSBHeaderRight14"/>
            </w:pPr>
            <w:r w:rsidRPr="0068196C">
              <w:t>TSAG</w:t>
            </w:r>
          </w:p>
        </w:tc>
      </w:tr>
      <w:tr w:rsidR="001B13F5" w:rsidRPr="0068196C" w14:paraId="19BBBD13" w14:textId="77777777" w:rsidTr="008B2F88">
        <w:trPr>
          <w:cantSplit/>
        </w:trPr>
        <w:tc>
          <w:tcPr>
            <w:tcW w:w="1132" w:type="dxa"/>
            <w:vMerge/>
            <w:tcBorders>
              <w:bottom w:val="single" w:sz="12" w:space="0" w:color="auto"/>
            </w:tcBorders>
          </w:tcPr>
          <w:p w14:paraId="1EC874E0" w14:textId="77777777" w:rsidR="001B13F5" w:rsidRPr="0068196C" w:rsidRDefault="001B13F5" w:rsidP="001B13F5">
            <w:pPr>
              <w:rPr>
                <w:b/>
                <w:bCs/>
                <w:sz w:val="26"/>
              </w:rPr>
            </w:pPr>
          </w:p>
        </w:tc>
        <w:tc>
          <w:tcPr>
            <w:tcW w:w="4481" w:type="dxa"/>
            <w:gridSpan w:val="4"/>
            <w:vMerge/>
            <w:tcBorders>
              <w:bottom w:val="single" w:sz="12" w:space="0" w:color="auto"/>
            </w:tcBorders>
          </w:tcPr>
          <w:p w14:paraId="0B386F00" w14:textId="77777777" w:rsidR="001B13F5" w:rsidRPr="0068196C" w:rsidRDefault="001B13F5" w:rsidP="001B13F5">
            <w:pPr>
              <w:rPr>
                <w:b/>
                <w:bCs/>
                <w:sz w:val="26"/>
              </w:rPr>
            </w:pPr>
          </w:p>
        </w:tc>
        <w:tc>
          <w:tcPr>
            <w:tcW w:w="4026" w:type="dxa"/>
            <w:tcBorders>
              <w:bottom w:val="single" w:sz="12" w:space="0" w:color="auto"/>
            </w:tcBorders>
            <w:vAlign w:val="center"/>
          </w:tcPr>
          <w:p w14:paraId="0F06FA44" w14:textId="77777777" w:rsidR="001B13F5" w:rsidRPr="0068196C" w:rsidRDefault="001B13F5" w:rsidP="001A4296">
            <w:pPr>
              <w:pStyle w:val="TSBHeaderRight14"/>
            </w:pPr>
            <w:r w:rsidRPr="0068196C">
              <w:t>Original: English</w:t>
            </w:r>
          </w:p>
        </w:tc>
      </w:tr>
      <w:tr w:rsidR="001B13F5" w:rsidRPr="0068196C" w14:paraId="376DF233" w14:textId="77777777" w:rsidTr="008B2F88">
        <w:trPr>
          <w:cantSplit/>
        </w:trPr>
        <w:tc>
          <w:tcPr>
            <w:tcW w:w="1587" w:type="dxa"/>
            <w:gridSpan w:val="3"/>
          </w:tcPr>
          <w:p w14:paraId="5251487C" w14:textId="77777777" w:rsidR="001B13F5" w:rsidRPr="0068196C" w:rsidRDefault="001B13F5" w:rsidP="001B13F5">
            <w:pPr>
              <w:rPr>
                <w:b/>
                <w:bCs/>
              </w:rPr>
            </w:pPr>
            <w:bookmarkStart w:id="4" w:name="dbluepink" w:colFirst="1" w:colLast="1"/>
            <w:bookmarkStart w:id="5" w:name="dmeeting" w:colFirst="2" w:colLast="2"/>
            <w:bookmarkEnd w:id="1"/>
            <w:r w:rsidRPr="0068196C">
              <w:rPr>
                <w:b/>
                <w:bCs/>
              </w:rPr>
              <w:t>Question(s):</w:t>
            </w:r>
          </w:p>
        </w:tc>
        <w:tc>
          <w:tcPr>
            <w:tcW w:w="4026" w:type="dxa"/>
            <w:gridSpan w:val="2"/>
          </w:tcPr>
          <w:p w14:paraId="13569AEF" w14:textId="60450395" w:rsidR="001B13F5" w:rsidRPr="0068196C" w:rsidRDefault="00196B5E" w:rsidP="001A4296">
            <w:pPr>
              <w:pStyle w:val="TSBHeaderQuestion"/>
            </w:pPr>
            <w:r>
              <w:t>RG-WM</w:t>
            </w:r>
          </w:p>
        </w:tc>
        <w:tc>
          <w:tcPr>
            <w:tcW w:w="4026" w:type="dxa"/>
          </w:tcPr>
          <w:p w14:paraId="7C828D26" w14:textId="6507622E" w:rsidR="001B13F5" w:rsidRPr="0068196C" w:rsidRDefault="0061080C" w:rsidP="001A4296">
            <w:pPr>
              <w:pStyle w:val="VenueDate"/>
            </w:pPr>
            <w:r w:rsidRPr="0061080C">
              <w:t>Geneva, 22-26 January 2024</w:t>
            </w:r>
          </w:p>
        </w:tc>
      </w:tr>
      <w:tr w:rsidR="001B13F5" w:rsidRPr="0068196C" w14:paraId="3C8B20D2" w14:textId="77777777" w:rsidTr="008B2F88">
        <w:trPr>
          <w:cantSplit/>
        </w:trPr>
        <w:tc>
          <w:tcPr>
            <w:tcW w:w="9639" w:type="dxa"/>
            <w:gridSpan w:val="6"/>
          </w:tcPr>
          <w:p w14:paraId="0FF17110" w14:textId="62201A27" w:rsidR="001B13F5" w:rsidRPr="0068196C" w:rsidRDefault="001B13F5" w:rsidP="001B13F5">
            <w:pPr>
              <w:jc w:val="center"/>
              <w:rPr>
                <w:b/>
                <w:bCs/>
              </w:rPr>
            </w:pPr>
            <w:bookmarkStart w:id="6" w:name="ddoctype"/>
            <w:bookmarkStart w:id="7" w:name="dtitle" w:colFirst="0" w:colLast="0"/>
            <w:bookmarkEnd w:id="4"/>
            <w:bookmarkEnd w:id="5"/>
            <w:r w:rsidRPr="0068196C">
              <w:rPr>
                <w:b/>
                <w:bCs/>
              </w:rPr>
              <w:t>TD</w:t>
            </w:r>
          </w:p>
        </w:tc>
      </w:tr>
      <w:tr w:rsidR="001B13F5" w:rsidRPr="0068196C" w14:paraId="5109EC3E" w14:textId="77777777" w:rsidTr="008B2F88">
        <w:trPr>
          <w:cantSplit/>
        </w:trPr>
        <w:tc>
          <w:tcPr>
            <w:tcW w:w="1587" w:type="dxa"/>
            <w:gridSpan w:val="3"/>
          </w:tcPr>
          <w:p w14:paraId="4076DFFF" w14:textId="77777777" w:rsidR="001B13F5" w:rsidRPr="0068196C" w:rsidRDefault="001B13F5" w:rsidP="001B13F5">
            <w:pPr>
              <w:rPr>
                <w:b/>
                <w:bCs/>
              </w:rPr>
            </w:pPr>
            <w:bookmarkStart w:id="8" w:name="dsource" w:colFirst="1" w:colLast="1"/>
            <w:bookmarkEnd w:id="6"/>
            <w:bookmarkEnd w:id="7"/>
            <w:r w:rsidRPr="0068196C">
              <w:rPr>
                <w:b/>
                <w:bCs/>
              </w:rPr>
              <w:t>Source:</w:t>
            </w:r>
          </w:p>
        </w:tc>
        <w:tc>
          <w:tcPr>
            <w:tcW w:w="8052" w:type="dxa"/>
            <w:gridSpan w:val="3"/>
          </w:tcPr>
          <w:p w14:paraId="2B7C0CF5" w14:textId="4C18E0CE" w:rsidR="001B13F5" w:rsidRPr="00CC4364" w:rsidRDefault="00CC4364" w:rsidP="00CC4364">
            <w:r w:rsidRPr="00CC4364">
              <w:t>Rapporteur, TSAG RG-WM</w:t>
            </w:r>
          </w:p>
        </w:tc>
      </w:tr>
      <w:tr w:rsidR="001B13F5" w:rsidRPr="0068196C" w14:paraId="680D1A32" w14:textId="77777777" w:rsidTr="008B2F88">
        <w:trPr>
          <w:cantSplit/>
        </w:trPr>
        <w:tc>
          <w:tcPr>
            <w:tcW w:w="1587" w:type="dxa"/>
            <w:gridSpan w:val="3"/>
            <w:tcBorders>
              <w:bottom w:val="single" w:sz="8" w:space="0" w:color="auto"/>
            </w:tcBorders>
          </w:tcPr>
          <w:p w14:paraId="04B8ED2E" w14:textId="77777777" w:rsidR="001B13F5" w:rsidRPr="0068196C" w:rsidRDefault="001B13F5" w:rsidP="001B13F5">
            <w:pPr>
              <w:rPr>
                <w:b/>
                <w:bCs/>
              </w:rPr>
            </w:pPr>
            <w:bookmarkStart w:id="9" w:name="dtitle1" w:colFirst="1" w:colLast="1"/>
            <w:bookmarkEnd w:id="8"/>
            <w:r w:rsidRPr="0068196C">
              <w:rPr>
                <w:b/>
                <w:bCs/>
              </w:rPr>
              <w:t>Title:</w:t>
            </w:r>
          </w:p>
        </w:tc>
        <w:tc>
          <w:tcPr>
            <w:tcW w:w="8052" w:type="dxa"/>
            <w:gridSpan w:val="3"/>
            <w:tcBorders>
              <w:bottom w:val="single" w:sz="8" w:space="0" w:color="auto"/>
            </w:tcBorders>
          </w:tcPr>
          <w:p w14:paraId="456FAB58" w14:textId="197AE515" w:rsidR="001B13F5" w:rsidRPr="0068196C" w:rsidRDefault="00E54ACA" w:rsidP="001A4296">
            <w:pPr>
              <w:pStyle w:val="TSBHeaderTitle"/>
            </w:pPr>
            <w:r w:rsidRPr="00E54ACA">
              <w:t xml:space="preserve">Information to support the discussion on contribution </w:t>
            </w:r>
            <w:proofErr w:type="spellStart"/>
            <w:r w:rsidRPr="00E54ACA">
              <w:t>C64</w:t>
            </w:r>
            <w:proofErr w:type="spellEnd"/>
          </w:p>
        </w:tc>
      </w:tr>
      <w:tr w:rsidR="0061080C" w:rsidRPr="001D7938" w14:paraId="5480818C" w14:textId="77777777" w:rsidTr="008B2F88">
        <w:tblPrEx>
          <w:jc w:val="center"/>
        </w:tblPrEx>
        <w:trPr>
          <w:cantSplit/>
          <w:jc w:val="center"/>
        </w:trPr>
        <w:tc>
          <w:tcPr>
            <w:tcW w:w="1418" w:type="dxa"/>
            <w:gridSpan w:val="2"/>
            <w:tcBorders>
              <w:top w:val="single" w:sz="6" w:space="0" w:color="auto"/>
              <w:bottom w:val="single" w:sz="6" w:space="0" w:color="auto"/>
            </w:tcBorders>
          </w:tcPr>
          <w:p w14:paraId="474FB185" w14:textId="77777777" w:rsidR="0061080C" w:rsidRPr="008F7D1F" w:rsidRDefault="0061080C" w:rsidP="008C3C45">
            <w:pPr>
              <w:rPr>
                <w:b/>
                <w:bCs/>
              </w:rPr>
            </w:pPr>
            <w:r w:rsidRPr="008F7D1F">
              <w:rPr>
                <w:b/>
                <w:bCs/>
              </w:rPr>
              <w:t>Contact:</w:t>
            </w:r>
          </w:p>
        </w:tc>
        <w:tc>
          <w:tcPr>
            <w:tcW w:w="4111" w:type="dxa"/>
            <w:gridSpan w:val="2"/>
            <w:tcBorders>
              <w:top w:val="single" w:sz="6" w:space="0" w:color="auto"/>
              <w:bottom w:val="single" w:sz="6" w:space="0" w:color="auto"/>
            </w:tcBorders>
          </w:tcPr>
          <w:p w14:paraId="575A1BD3" w14:textId="77777777" w:rsidR="0061080C" w:rsidRPr="000C7CBA" w:rsidRDefault="0061080C" w:rsidP="008C3C45">
            <w:pPr>
              <w:rPr>
                <w:lang w:val="fr-CH"/>
              </w:rPr>
            </w:pPr>
            <w:r>
              <w:rPr>
                <w:rFonts w:asciiTheme="majorBidi" w:hAnsiTheme="majorBidi" w:cstheme="majorBidi"/>
                <w:lang w:val="fr-CH"/>
              </w:rPr>
              <w:t>Olivier Dubuisson</w:t>
            </w:r>
            <w:r w:rsidRPr="000C7CBA">
              <w:rPr>
                <w:rFonts w:asciiTheme="majorBidi" w:hAnsiTheme="majorBidi" w:cstheme="majorBidi"/>
                <w:lang w:val="fr-CH"/>
              </w:rPr>
              <w:t xml:space="preserve"> </w:t>
            </w:r>
            <w:r w:rsidRPr="000C7CBA">
              <w:rPr>
                <w:rFonts w:asciiTheme="majorBidi" w:hAnsiTheme="majorBidi" w:cstheme="majorBidi"/>
                <w:lang w:val="fr-CH"/>
              </w:rPr>
              <w:br/>
            </w:r>
            <w:r>
              <w:rPr>
                <w:rFonts w:asciiTheme="majorBidi" w:hAnsiTheme="majorBidi" w:cstheme="majorBidi"/>
                <w:lang w:val="fr-CH"/>
              </w:rPr>
              <w:t>Orange</w:t>
            </w:r>
            <w:r>
              <w:rPr>
                <w:rFonts w:asciiTheme="majorBidi" w:hAnsiTheme="majorBidi" w:cstheme="majorBidi"/>
                <w:lang w:val="fr-CH"/>
              </w:rPr>
              <w:br/>
              <w:t>France</w:t>
            </w:r>
          </w:p>
        </w:tc>
        <w:tc>
          <w:tcPr>
            <w:tcW w:w="4110" w:type="dxa"/>
            <w:gridSpan w:val="2"/>
            <w:tcBorders>
              <w:top w:val="single" w:sz="6" w:space="0" w:color="auto"/>
              <w:bottom w:val="single" w:sz="6" w:space="0" w:color="auto"/>
            </w:tcBorders>
          </w:tcPr>
          <w:p w14:paraId="36EA45B2" w14:textId="77777777" w:rsidR="0061080C" w:rsidRPr="000D2145" w:rsidRDefault="0061080C" w:rsidP="008C3C45">
            <w:pPr>
              <w:rPr>
                <w:lang w:val="de-DE"/>
              </w:rPr>
            </w:pPr>
            <w:r w:rsidRPr="000D2145">
              <w:rPr>
                <w:rFonts w:asciiTheme="majorBidi" w:hAnsiTheme="majorBidi" w:cstheme="majorBidi"/>
                <w:lang w:val="de-DE"/>
              </w:rPr>
              <w:t xml:space="preserve">E-mail: </w:t>
            </w:r>
            <w:r w:rsidR="001D7938">
              <w:fldChar w:fldCharType="begin"/>
            </w:r>
            <w:r w:rsidR="001D7938" w:rsidRPr="001D7938">
              <w:rPr>
                <w:lang w:val="de-DE"/>
              </w:rPr>
              <w:instrText>HYPERLINK "mailto:olivier.dubuisson@orange.com"</w:instrText>
            </w:r>
            <w:r w:rsidR="001D7938">
              <w:fldChar w:fldCharType="separate"/>
            </w:r>
            <w:r w:rsidRPr="000D2145">
              <w:rPr>
                <w:rStyle w:val="Hyperlink"/>
                <w:rFonts w:cstheme="majorBidi"/>
                <w:lang w:val="de-DE"/>
              </w:rPr>
              <w:t>olivier.dubuisson@orange.com</w:t>
            </w:r>
            <w:r w:rsidR="001D7938">
              <w:rPr>
                <w:rStyle w:val="Hyperlink"/>
                <w:rFonts w:cstheme="majorBidi"/>
                <w:lang w:val="de-DE"/>
              </w:rPr>
              <w:fldChar w:fldCharType="end"/>
            </w:r>
          </w:p>
        </w:tc>
      </w:tr>
      <w:tr w:rsidR="00933F3F" w:rsidRPr="00FB26FE" w14:paraId="57C0E9B3" w14:textId="77777777" w:rsidTr="008B2F88">
        <w:tblPrEx>
          <w:jc w:val="center"/>
        </w:tblPrEx>
        <w:trPr>
          <w:cantSplit/>
          <w:jc w:val="center"/>
        </w:trPr>
        <w:tc>
          <w:tcPr>
            <w:tcW w:w="1418" w:type="dxa"/>
            <w:gridSpan w:val="2"/>
            <w:tcBorders>
              <w:top w:val="single" w:sz="6" w:space="0" w:color="auto"/>
              <w:bottom w:val="single" w:sz="6" w:space="0" w:color="auto"/>
            </w:tcBorders>
          </w:tcPr>
          <w:p w14:paraId="5A30FB08" w14:textId="20ED2435" w:rsidR="00933F3F" w:rsidRPr="00933F3F" w:rsidRDefault="00933F3F" w:rsidP="00933F3F">
            <w:pPr>
              <w:rPr>
                <w:b/>
                <w:bCs/>
                <w:lang w:val="it-IT"/>
              </w:rPr>
            </w:pPr>
            <w:r w:rsidRPr="008F7D1F">
              <w:rPr>
                <w:b/>
                <w:bCs/>
              </w:rPr>
              <w:t>Contact:</w:t>
            </w:r>
          </w:p>
        </w:tc>
        <w:tc>
          <w:tcPr>
            <w:tcW w:w="4111" w:type="dxa"/>
            <w:gridSpan w:val="2"/>
            <w:tcBorders>
              <w:top w:val="single" w:sz="6" w:space="0" w:color="auto"/>
              <w:bottom w:val="single" w:sz="6" w:space="0" w:color="auto"/>
            </w:tcBorders>
          </w:tcPr>
          <w:p w14:paraId="241B3F45" w14:textId="6EDC0948" w:rsidR="00933F3F" w:rsidRPr="00933F3F" w:rsidRDefault="00933F3F" w:rsidP="00933F3F">
            <w:pPr>
              <w:rPr>
                <w:rFonts w:asciiTheme="majorBidi" w:hAnsiTheme="majorBidi" w:cstheme="majorBidi"/>
              </w:rPr>
            </w:pPr>
            <w:r>
              <w:rPr>
                <w:rStyle w:val="normaltextrun"/>
                <w:lang w:val="en-US"/>
              </w:rPr>
              <w:t>Mr Stefano Polidori</w:t>
            </w:r>
            <w:r>
              <w:rPr>
                <w:rStyle w:val="scxw137975846"/>
                <w:lang w:val="en-US"/>
              </w:rPr>
              <w:t> </w:t>
            </w:r>
            <w:r>
              <w:rPr>
                <w:lang w:val="en-US"/>
              </w:rPr>
              <w:br/>
            </w:r>
            <w:r>
              <w:rPr>
                <w:rStyle w:val="normaltextrun"/>
                <w:lang w:val="en-US"/>
              </w:rPr>
              <w:t>TSB; Secretary RG-WM</w:t>
            </w:r>
            <w:r>
              <w:rPr>
                <w:rStyle w:val="eop"/>
                <w:lang w:val="en-US"/>
              </w:rPr>
              <w:t> </w:t>
            </w:r>
          </w:p>
        </w:tc>
        <w:tc>
          <w:tcPr>
            <w:tcW w:w="4110" w:type="dxa"/>
            <w:gridSpan w:val="2"/>
            <w:tcBorders>
              <w:top w:val="single" w:sz="6" w:space="0" w:color="auto"/>
              <w:bottom w:val="single" w:sz="6" w:space="0" w:color="auto"/>
            </w:tcBorders>
          </w:tcPr>
          <w:p w14:paraId="4456F9FB" w14:textId="0A5D00AD" w:rsidR="00933F3F" w:rsidRPr="00B271E7" w:rsidRDefault="00933F3F" w:rsidP="00933F3F">
            <w:pPr>
              <w:rPr>
                <w:rFonts w:asciiTheme="majorBidi" w:hAnsiTheme="majorBidi" w:cstheme="majorBidi"/>
              </w:rPr>
            </w:pPr>
            <w:r>
              <w:rPr>
                <w:rStyle w:val="normaltextrun"/>
                <w:lang w:val="en-US"/>
              </w:rPr>
              <w:t>E-mail:</w:t>
            </w:r>
            <w:r>
              <w:rPr>
                <w:rStyle w:val="tabchar"/>
                <w:rFonts w:ascii="Calibri" w:hAnsi="Calibri" w:cs="Calibri"/>
                <w:lang w:val="en-US"/>
              </w:rPr>
              <w:tab/>
            </w:r>
            <w:hyperlink r:id="rId12" w:tgtFrame="_blank" w:history="1">
              <w:r>
                <w:rPr>
                  <w:rStyle w:val="normaltextrun"/>
                  <w:color w:val="0000FF"/>
                  <w:u w:val="single"/>
                  <w:lang w:val="en-US"/>
                </w:rPr>
                <w:t>stefano.polidori@itu.int</w:t>
              </w:r>
            </w:hyperlink>
            <w:r>
              <w:rPr>
                <w:rStyle w:val="eop"/>
                <w:lang w:val="en-US"/>
              </w:rPr>
              <w:t> </w:t>
            </w:r>
          </w:p>
        </w:tc>
      </w:tr>
    </w:tbl>
    <w:p w14:paraId="46864CFF" w14:textId="77777777" w:rsidR="00DB0706" w:rsidRPr="00B271E7" w:rsidRDefault="00DB0706" w:rsidP="0089088E">
      <w:bookmarkStart w:id="10" w:name="_Hlk98768222"/>
      <w:bookmarkEnd w:id="2"/>
      <w:bookmarkEnd w:id="9"/>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89088E" w:rsidRPr="0068196C" w14:paraId="600C36EF" w14:textId="77777777" w:rsidTr="004646F1">
        <w:trPr>
          <w:cantSplit/>
        </w:trPr>
        <w:tc>
          <w:tcPr>
            <w:tcW w:w="1588" w:type="dxa"/>
          </w:tcPr>
          <w:p w14:paraId="29449BD8" w14:textId="77777777" w:rsidR="0089088E" w:rsidRPr="0068196C" w:rsidRDefault="0089088E" w:rsidP="005976A1">
            <w:pPr>
              <w:rPr>
                <w:b/>
                <w:bCs/>
              </w:rPr>
            </w:pPr>
            <w:r w:rsidRPr="0068196C">
              <w:rPr>
                <w:b/>
                <w:bCs/>
              </w:rPr>
              <w:t>Abstract:</w:t>
            </w:r>
          </w:p>
        </w:tc>
        <w:tc>
          <w:tcPr>
            <w:tcW w:w="8051" w:type="dxa"/>
          </w:tcPr>
          <w:p w14:paraId="481B72B4" w14:textId="44C77D42" w:rsidR="0089088E" w:rsidRPr="0068196C" w:rsidRDefault="00622C04" w:rsidP="000A6ED7">
            <w:pPr>
              <w:pStyle w:val="TSBHeaderSummary"/>
            </w:pPr>
            <w:r>
              <w:t xml:space="preserve">This document provides an overview of </w:t>
            </w:r>
            <w:r w:rsidR="004638F2">
              <w:t xml:space="preserve">the current legal framework </w:t>
            </w:r>
            <w:proofErr w:type="gramStart"/>
            <w:r w:rsidR="004638F2">
              <w:t>with regard to</w:t>
            </w:r>
            <w:proofErr w:type="gramEnd"/>
            <w:r w:rsidR="004638F2">
              <w:t xml:space="preserve"> the proposals in </w:t>
            </w:r>
            <w:r w:rsidR="004638F2">
              <w:rPr>
                <w:lang w:val="en-US"/>
              </w:rPr>
              <w:t xml:space="preserve">contribution </w:t>
            </w:r>
            <w:hyperlink r:id="rId13" w:history="1">
              <w:proofErr w:type="spellStart"/>
              <w:r w:rsidR="004638F2" w:rsidRPr="00C53837">
                <w:rPr>
                  <w:rStyle w:val="Hyperlink"/>
                  <w:lang w:val="en-US"/>
                </w:rPr>
                <w:t>C64</w:t>
              </w:r>
              <w:proofErr w:type="spellEnd"/>
            </w:hyperlink>
            <w:r w:rsidR="004638F2">
              <w:rPr>
                <w:lang w:val="en-US"/>
              </w:rPr>
              <w:t>.</w:t>
            </w:r>
          </w:p>
        </w:tc>
      </w:tr>
    </w:tbl>
    <w:bookmarkEnd w:id="10"/>
    <w:p w14:paraId="75E1ABEE" w14:textId="79D31A54" w:rsidR="004C1FCF" w:rsidRPr="00F23D5E" w:rsidRDefault="004C1FCF" w:rsidP="004C1FCF">
      <w:r w:rsidRPr="00F23D5E">
        <w:rPr>
          <w:b/>
        </w:rPr>
        <w:t>Action</w:t>
      </w:r>
      <w:r w:rsidRPr="00F23D5E">
        <w:t>:</w:t>
      </w:r>
      <w:r w:rsidRPr="00F23D5E">
        <w:tab/>
      </w:r>
      <w:r w:rsidR="00E54ACA">
        <w:t>RG-WM</w:t>
      </w:r>
      <w:r w:rsidRPr="00F23D5E">
        <w:t xml:space="preserve"> is invited to </w:t>
      </w:r>
      <w:r w:rsidR="00E54ACA">
        <w:t>discuss</w:t>
      </w:r>
      <w:r w:rsidR="00382B73">
        <w:t xml:space="preserve"> this document.</w:t>
      </w:r>
    </w:p>
    <w:p w14:paraId="6F8F7061" w14:textId="2207193E" w:rsidR="008C5A9A" w:rsidRDefault="008C5A9A" w:rsidP="008C5A9A"/>
    <w:p w14:paraId="05603578" w14:textId="4BF488C9" w:rsidR="00A661BE" w:rsidRPr="00A661BE" w:rsidRDefault="00A661BE" w:rsidP="00A661BE">
      <w:pPr>
        <w:spacing w:before="0" w:after="120"/>
        <w:rPr>
          <w:b/>
          <w:bCs/>
        </w:rPr>
      </w:pPr>
      <w:r w:rsidRPr="00A661BE">
        <w:rPr>
          <w:b/>
          <w:bCs/>
        </w:rPr>
        <w:t>Introduction:</w:t>
      </w:r>
    </w:p>
    <w:p w14:paraId="47A5DBD5" w14:textId="1F268D61" w:rsidR="00C53837" w:rsidRDefault="00C53837" w:rsidP="00713F8F">
      <w:pPr>
        <w:spacing w:before="0" w:after="120"/>
        <w:rPr>
          <w:lang w:val="en-US"/>
        </w:rPr>
      </w:pPr>
      <w:r>
        <w:rPr>
          <w:lang w:val="en-US"/>
        </w:rPr>
        <w:t xml:space="preserve">In contribution </w:t>
      </w:r>
      <w:hyperlink r:id="rId14" w:history="1">
        <w:proofErr w:type="spellStart"/>
        <w:r w:rsidRPr="00C53837">
          <w:rPr>
            <w:rStyle w:val="Hyperlink"/>
            <w:lang w:val="en-US"/>
          </w:rPr>
          <w:t>C64</w:t>
        </w:r>
        <w:proofErr w:type="spellEnd"/>
      </w:hyperlink>
      <w:r>
        <w:rPr>
          <w:lang w:val="en-US"/>
        </w:rPr>
        <w:t>, Korea (Republic of)</w:t>
      </w:r>
      <w:r w:rsidRPr="009916DB">
        <w:rPr>
          <w:lang w:val="en-US"/>
        </w:rPr>
        <w:t xml:space="preserve"> </w:t>
      </w:r>
      <w:r>
        <w:rPr>
          <w:lang w:val="en-US"/>
        </w:rPr>
        <w:t>suggests that:</w:t>
      </w:r>
    </w:p>
    <w:p w14:paraId="6F359560" w14:textId="19CE5D50" w:rsidR="00C53837" w:rsidRDefault="00C53837" w:rsidP="00713F8F">
      <w:pPr>
        <w:spacing w:before="0" w:after="120"/>
        <w:ind w:left="567"/>
        <w:rPr>
          <w:rFonts w:eastAsia="Malgun Gothic"/>
          <w:lang w:eastAsia="ko-KR"/>
        </w:rPr>
      </w:pPr>
      <w:r>
        <w:rPr>
          <w:lang w:val="en-US"/>
        </w:rPr>
        <w:t xml:space="preserve">(a) </w:t>
      </w:r>
      <w:r>
        <w:rPr>
          <w:rFonts w:eastAsia="Malgun Gothic"/>
          <w:lang w:eastAsia="ko-KR"/>
        </w:rPr>
        <w:t>TSAG provides advice on whether the SG management appointed by WTSA could submit TDs to facilitate discussion at its regional group meeting and TSAG consider</w:t>
      </w:r>
      <w:r w:rsidR="006C5C7F">
        <w:rPr>
          <w:rFonts w:eastAsia="Malgun Gothic"/>
          <w:lang w:eastAsia="ko-KR"/>
        </w:rPr>
        <w:t>s</w:t>
      </w:r>
      <w:r>
        <w:rPr>
          <w:rFonts w:eastAsia="Malgun Gothic"/>
          <w:lang w:eastAsia="ko-KR"/>
        </w:rPr>
        <w:t xml:space="preserve">, for example, updating </w:t>
      </w:r>
      <w:r>
        <w:rPr>
          <w:lang w:val="en-US"/>
        </w:rPr>
        <w:t xml:space="preserve">the clause 3.3.5 in Recommendation ITU-T </w:t>
      </w:r>
      <w:proofErr w:type="spellStart"/>
      <w:r>
        <w:rPr>
          <w:lang w:val="en-US"/>
        </w:rPr>
        <w:t>A.1</w:t>
      </w:r>
      <w:proofErr w:type="spellEnd"/>
      <w:r>
        <w:rPr>
          <w:lang w:val="en-US"/>
        </w:rPr>
        <w:t xml:space="preserve"> to explicitly state that </w:t>
      </w:r>
      <w:r>
        <w:rPr>
          <w:rFonts w:eastAsia="Malgun Gothic"/>
          <w:lang w:eastAsia="ko-KR"/>
        </w:rPr>
        <w:t xml:space="preserve">study group chairman and vice-chairman are able to submit inputs as </w:t>
      </w:r>
      <w:proofErr w:type="gramStart"/>
      <w:r>
        <w:rPr>
          <w:rFonts w:eastAsia="Malgun Gothic"/>
          <w:lang w:eastAsia="ko-KR"/>
        </w:rPr>
        <w:t>TDs;</w:t>
      </w:r>
      <w:proofErr w:type="gramEnd"/>
    </w:p>
    <w:p w14:paraId="1CDE9603" w14:textId="60E30491" w:rsidR="00DA30FF" w:rsidRDefault="00DA30FF" w:rsidP="00713F8F">
      <w:pPr>
        <w:spacing w:before="0" w:after="120"/>
        <w:ind w:left="567"/>
        <w:rPr>
          <w:lang w:val="en-US"/>
        </w:rPr>
      </w:pPr>
      <w:r>
        <w:rPr>
          <w:lang w:val="en-US"/>
        </w:rPr>
        <w:t xml:space="preserve">(b) the </w:t>
      </w:r>
      <w:r w:rsidRPr="00DA30FF">
        <w:rPr>
          <w:lang w:val="en-US"/>
        </w:rPr>
        <w:t>chair and vice-chair</w:t>
      </w:r>
      <w:r>
        <w:rPr>
          <w:lang w:val="en-US"/>
        </w:rPr>
        <w:t>s</w:t>
      </w:r>
      <w:r w:rsidRPr="00DA30FF">
        <w:rPr>
          <w:lang w:val="en-US"/>
        </w:rPr>
        <w:t xml:space="preserve"> of study groups be encouraged to participate in regional group meetings to accelerate the debate and closely work with regional groups with the objective of bridging standardization </w:t>
      </w:r>
      <w:proofErr w:type="gramStart"/>
      <w:r w:rsidRPr="00DA30FF">
        <w:rPr>
          <w:lang w:val="en-US"/>
        </w:rPr>
        <w:t>gaps</w:t>
      </w:r>
      <w:r w:rsidR="00027244">
        <w:rPr>
          <w:lang w:val="en-US"/>
        </w:rPr>
        <w:t>;</w:t>
      </w:r>
      <w:proofErr w:type="gramEnd"/>
    </w:p>
    <w:p w14:paraId="085265D1" w14:textId="0D0532B9" w:rsidR="00C53837" w:rsidRDefault="00C53837" w:rsidP="00713F8F">
      <w:pPr>
        <w:spacing w:before="0" w:after="120"/>
        <w:ind w:left="567"/>
        <w:rPr>
          <w:lang w:val="en-US"/>
        </w:rPr>
      </w:pPr>
      <w:r>
        <w:rPr>
          <w:lang w:val="en-US"/>
        </w:rPr>
        <w:t>(</w:t>
      </w:r>
      <w:r w:rsidR="00027244">
        <w:rPr>
          <w:lang w:val="en-US"/>
        </w:rPr>
        <w:t>c</w:t>
      </w:r>
      <w:r>
        <w:rPr>
          <w:lang w:val="en-US"/>
        </w:rPr>
        <w:t xml:space="preserve">) </w:t>
      </w:r>
      <w:r w:rsidRPr="0051737B">
        <w:rPr>
          <w:lang w:val="en-US"/>
        </w:rPr>
        <w:t>TSAG give</w:t>
      </w:r>
      <w:r w:rsidR="007D1443">
        <w:rPr>
          <w:lang w:val="en-US"/>
        </w:rPr>
        <w:t>s</w:t>
      </w:r>
      <w:r w:rsidRPr="0051737B">
        <w:rPr>
          <w:lang w:val="en-US"/>
        </w:rPr>
        <w:t xml:space="preserve"> clear criteria or procedure for endorsing or approving </w:t>
      </w:r>
      <w:r>
        <w:rPr>
          <w:lang w:val="en-US"/>
        </w:rPr>
        <w:t xml:space="preserve">regional group </w:t>
      </w:r>
      <w:r w:rsidRPr="0051737B">
        <w:rPr>
          <w:lang w:val="en-US"/>
        </w:rPr>
        <w:t>chairman and vice-chairman by their parent study group</w:t>
      </w:r>
      <w:r w:rsidRPr="009916DB">
        <w:rPr>
          <w:lang w:val="en-US"/>
        </w:rPr>
        <w:t>.</w:t>
      </w:r>
    </w:p>
    <w:p w14:paraId="778A26C6" w14:textId="048000FD" w:rsidR="00DC3355" w:rsidRDefault="00DC3355" w:rsidP="00713F8F">
      <w:pPr>
        <w:spacing w:before="0" w:after="120"/>
        <w:rPr>
          <w:lang w:val="en-US"/>
        </w:rPr>
      </w:pPr>
    </w:p>
    <w:p w14:paraId="3DB2A51B" w14:textId="01E4836D" w:rsidR="00A661BE" w:rsidRPr="00A661BE" w:rsidRDefault="00A661BE" w:rsidP="00713F8F">
      <w:pPr>
        <w:spacing w:before="0" w:after="120"/>
        <w:rPr>
          <w:b/>
          <w:bCs/>
        </w:rPr>
      </w:pPr>
      <w:r>
        <w:rPr>
          <w:b/>
          <w:bCs/>
        </w:rPr>
        <w:t>Analysis</w:t>
      </w:r>
      <w:r w:rsidRPr="00A661BE">
        <w:rPr>
          <w:b/>
          <w:bCs/>
        </w:rPr>
        <w:t>:</w:t>
      </w:r>
    </w:p>
    <w:p w14:paraId="3EDD9F8E" w14:textId="614B283C" w:rsidR="001A0618" w:rsidRDefault="00C0192D" w:rsidP="00713F8F">
      <w:pPr>
        <w:spacing w:before="0" w:after="120"/>
      </w:pPr>
      <w:r>
        <w:t>(</w:t>
      </w:r>
      <w:proofErr w:type="spellStart"/>
      <w:r>
        <w:t>a</w:t>
      </w:r>
      <w:r w:rsidR="00C4322F">
        <w:t>1</w:t>
      </w:r>
      <w:proofErr w:type="spellEnd"/>
      <w:r>
        <w:t xml:space="preserve">) </w:t>
      </w:r>
      <w:r w:rsidR="00DB2BD0">
        <w:t xml:space="preserve">ITU-T </w:t>
      </w:r>
      <w:proofErr w:type="spellStart"/>
      <w:r w:rsidR="00DB2BD0">
        <w:t>A.1</w:t>
      </w:r>
      <w:proofErr w:type="spellEnd"/>
      <w:r w:rsidR="00DB2BD0">
        <w:t xml:space="preserve">, clause 3.3.5 (based on GR 84) </w:t>
      </w:r>
      <w:r w:rsidR="00D81512" w:rsidRPr="00400FD6">
        <w:t>expand o</w:t>
      </w:r>
      <w:r w:rsidR="00CA4FFF">
        <w:t>n</w:t>
      </w:r>
      <w:r w:rsidR="00D81512" w:rsidRPr="00400FD6">
        <w:t xml:space="preserve"> the powers of </w:t>
      </w:r>
      <w:r w:rsidR="00CA4FFF">
        <w:t>a</w:t>
      </w:r>
      <w:r w:rsidR="00D81512" w:rsidRPr="00400FD6">
        <w:t xml:space="preserve"> chair with respect to their own groups</w:t>
      </w:r>
      <w:r>
        <w:t>:</w:t>
      </w:r>
    </w:p>
    <w:p w14:paraId="2340F619" w14:textId="13E55711" w:rsidR="001A0618" w:rsidRDefault="001A0618" w:rsidP="001A0618">
      <w:pPr>
        <w:spacing w:before="0" w:after="120"/>
        <w:ind w:left="567"/>
      </w:pPr>
      <w:r w:rsidRPr="001A0618">
        <w:rPr>
          <w:b/>
          <w:bCs/>
        </w:rPr>
        <w:t>3.3.5</w:t>
      </w:r>
      <w:r w:rsidRPr="001A0618">
        <w:tab/>
      </w:r>
      <w:r w:rsidR="00C0192D">
        <w:tab/>
      </w:r>
      <w:r w:rsidRPr="001A0618">
        <w:t>Chairmen and vice-chairmen of study groups and working parties may at any time submit inputs as TDs to their study group or working party, including</w:t>
      </w:r>
      <w:proofErr w:type="gramStart"/>
      <w:r w:rsidRPr="001A0618">
        <w:t>, in particular, proposals</w:t>
      </w:r>
      <w:proofErr w:type="gramEnd"/>
      <w:r w:rsidRPr="001A0618">
        <w:t xml:space="preserve"> likely to accelerate the debates.</w:t>
      </w:r>
    </w:p>
    <w:p w14:paraId="439AEB78" w14:textId="1877B021" w:rsidR="001A0618" w:rsidRPr="00521089" w:rsidRDefault="001A0618" w:rsidP="001A0618">
      <w:pPr>
        <w:spacing w:before="0" w:after="120"/>
        <w:ind w:left="567"/>
      </w:pPr>
      <w:proofErr w:type="spellStart"/>
      <w:r>
        <w:rPr>
          <w:b/>
          <w:bCs/>
        </w:rPr>
        <w:t>GR84</w:t>
      </w:r>
      <w:proofErr w:type="spellEnd"/>
      <w:r>
        <w:rPr>
          <w:b/>
          <w:bCs/>
        </w:rPr>
        <w:tab/>
      </w:r>
      <w:r w:rsidR="00521089" w:rsidRPr="00521089">
        <w:t>3</w:t>
      </w:r>
      <w:r w:rsidR="00521089">
        <w:tab/>
      </w:r>
      <w:r w:rsidR="00521089" w:rsidRPr="00521089">
        <w:t>The chairman of the conference or of a committee, a subcommittee or a working group may at any time submit proposals likely to accelerate the debates.</w:t>
      </w:r>
    </w:p>
    <w:p w14:paraId="2CBB3031" w14:textId="214D24E0" w:rsidR="00C4322F" w:rsidRDefault="00C4322F" w:rsidP="00713F8F">
      <w:pPr>
        <w:spacing w:before="0" w:after="120"/>
      </w:pPr>
      <w:r>
        <w:t>(</w:t>
      </w:r>
      <w:proofErr w:type="spellStart"/>
      <w:r>
        <w:t>a2</w:t>
      </w:r>
      <w:proofErr w:type="spellEnd"/>
      <w:r>
        <w:t xml:space="preserve">) </w:t>
      </w:r>
      <w:r w:rsidR="00C27D1D">
        <w:t xml:space="preserve">Consequently, ITU-T </w:t>
      </w:r>
      <w:proofErr w:type="spellStart"/>
      <w:r w:rsidR="00C27D1D">
        <w:t>A.1</w:t>
      </w:r>
      <w:proofErr w:type="spellEnd"/>
      <w:r w:rsidR="00C27D1D">
        <w:t xml:space="preserve">, clause 3.3.5, does not </w:t>
      </w:r>
      <w:r w:rsidR="00DF28F5">
        <w:t>authorize</w:t>
      </w:r>
      <w:r w:rsidR="00C27D1D">
        <w:t xml:space="preserve"> an SG chair to submit a TD to meeting</w:t>
      </w:r>
      <w:r w:rsidR="00FB26FE">
        <w:t>s of groups other than his/her own group. This also means that an SG chair cannot submit a TD to meetings</w:t>
      </w:r>
      <w:r w:rsidR="00C27D1D">
        <w:t xml:space="preserve"> of a regional group of </w:t>
      </w:r>
      <w:r w:rsidR="00FB26FE">
        <w:t xml:space="preserve">a </w:t>
      </w:r>
      <w:r w:rsidR="00C27D1D">
        <w:t>study group.</w:t>
      </w:r>
    </w:p>
    <w:p w14:paraId="15849B19" w14:textId="1AD502C7" w:rsidR="00DB2BD0" w:rsidRPr="00FB26FE" w:rsidRDefault="00C4322F" w:rsidP="00027244">
      <w:pPr>
        <w:keepNext/>
        <w:spacing w:before="0" w:after="120"/>
        <w:rPr>
          <w:lang w:eastAsia="fr-FR"/>
        </w:rPr>
      </w:pPr>
      <w:r>
        <w:lastRenderedPageBreak/>
        <w:t>(</w:t>
      </w:r>
      <w:proofErr w:type="spellStart"/>
      <w:r w:rsidR="00FB26FE">
        <w:t>a3</w:t>
      </w:r>
      <w:proofErr w:type="spellEnd"/>
      <w:r>
        <w:t xml:space="preserve">) </w:t>
      </w:r>
      <w:hyperlink r:id="rId15" w:history="1">
        <w:r w:rsidR="00DB2BD0" w:rsidRPr="00FF1DF2">
          <w:rPr>
            <w:rStyle w:val="Hyperlink"/>
          </w:rPr>
          <w:t>WTSA Resolution 54</w:t>
        </w:r>
      </w:hyperlink>
      <w:r w:rsidR="006037EE">
        <w:t>:</w:t>
      </w:r>
    </w:p>
    <w:p w14:paraId="1B3ED664" w14:textId="77777777" w:rsidR="00DB2BD0" w:rsidRPr="00FB26FE" w:rsidRDefault="00DB2BD0" w:rsidP="00027244">
      <w:pPr>
        <w:pStyle w:val="call"/>
        <w:keepNext/>
        <w:spacing w:before="0" w:beforeAutospacing="0" w:after="120" w:afterAutospacing="0"/>
        <w:ind w:left="567"/>
        <w:rPr>
          <w:lang w:val="en-GB"/>
        </w:rPr>
      </w:pPr>
      <w:r w:rsidRPr="00FB26FE">
        <w:rPr>
          <w:i/>
          <w:iCs/>
          <w:lang w:val="en-GB"/>
        </w:rPr>
        <w:t xml:space="preserve">resolves </w:t>
      </w:r>
      <w:r w:rsidRPr="00FB26FE">
        <w:rPr>
          <w:lang w:val="en-GB"/>
        </w:rPr>
        <w:t>[...]</w:t>
      </w:r>
    </w:p>
    <w:p w14:paraId="54B378AB" w14:textId="331F9A6E" w:rsidR="00DB2BD0" w:rsidRDefault="00DB2BD0" w:rsidP="00713F8F">
      <w:pPr>
        <w:spacing w:before="0" w:after="120"/>
        <w:ind w:left="567"/>
      </w:pPr>
      <w:proofErr w:type="gramStart"/>
      <w:r>
        <w:t>2  to</w:t>
      </w:r>
      <w:proofErr w:type="gramEnd"/>
      <w:r>
        <w:t xml:space="preserve"> develop draft terms of reference and </w:t>
      </w:r>
      <w:r w:rsidRPr="00E019F7">
        <w:t>working methods</w:t>
      </w:r>
      <w:r>
        <w:t xml:space="preserve"> for these regional groups, which are to be consistent with and approved by the parent study group, as regards areas of concern to them; [...]</w:t>
      </w:r>
      <w:r w:rsidR="0030635C">
        <w:t xml:space="preserve"> </w:t>
      </w:r>
      <w:r w:rsidR="0030635C" w:rsidRPr="0030635C">
        <w:rPr>
          <w:i/>
          <w:iCs/>
        </w:rPr>
        <w:t>(rapporteur's underlined)</w:t>
      </w:r>
    </w:p>
    <w:p w14:paraId="042916C2" w14:textId="77777777" w:rsidR="00DB2BD0" w:rsidRPr="00FB26FE" w:rsidRDefault="00DB2BD0" w:rsidP="0030635C">
      <w:pPr>
        <w:pStyle w:val="call"/>
        <w:keepNext/>
        <w:spacing w:before="0" w:beforeAutospacing="0" w:after="120" w:afterAutospacing="0"/>
        <w:ind w:left="567"/>
        <w:rPr>
          <w:lang w:val="en-GB"/>
        </w:rPr>
      </w:pPr>
      <w:r w:rsidRPr="00FB26FE">
        <w:rPr>
          <w:i/>
          <w:iCs/>
          <w:lang w:val="en-GB"/>
        </w:rPr>
        <w:t>invites the regions and their Member States</w:t>
      </w:r>
      <w:r w:rsidRPr="00FB26FE">
        <w:rPr>
          <w:lang w:val="en-GB"/>
        </w:rPr>
        <w:t xml:space="preserve"> [...]</w:t>
      </w:r>
    </w:p>
    <w:p w14:paraId="375AD3C3" w14:textId="0016A058" w:rsidR="00DB2BD0" w:rsidRDefault="00DB2BD0" w:rsidP="00713F8F">
      <w:pPr>
        <w:spacing w:before="0" w:after="120"/>
        <w:ind w:left="567"/>
      </w:pPr>
      <w:proofErr w:type="gramStart"/>
      <w:r>
        <w:t>2  to</w:t>
      </w:r>
      <w:proofErr w:type="gramEnd"/>
      <w:r>
        <w:t xml:space="preserve"> develop draft terms of reference and </w:t>
      </w:r>
      <w:r w:rsidRPr="00E019F7">
        <w:t>working methods</w:t>
      </w:r>
      <w:r>
        <w:t xml:space="preserve"> for these regional groups, which are to be consistent with and approved by the parent study group, as regards areas of concern to them; [...]</w:t>
      </w:r>
      <w:r w:rsidR="0030635C">
        <w:t xml:space="preserve"> </w:t>
      </w:r>
      <w:r w:rsidR="0030635C" w:rsidRPr="0030635C">
        <w:rPr>
          <w:i/>
          <w:iCs/>
        </w:rPr>
        <w:t>(rapporteur's underlined)</w:t>
      </w:r>
    </w:p>
    <w:p w14:paraId="34ACCA4B" w14:textId="4121EB41" w:rsidR="001E3554" w:rsidRDefault="00C4322F" w:rsidP="00713F8F">
      <w:pPr>
        <w:spacing w:before="0" w:after="120"/>
      </w:pPr>
      <w:r>
        <w:t>(</w:t>
      </w:r>
      <w:proofErr w:type="spellStart"/>
      <w:r w:rsidR="00FB26FE">
        <w:t>a4</w:t>
      </w:r>
      <w:proofErr w:type="spellEnd"/>
      <w:r>
        <w:t xml:space="preserve">) </w:t>
      </w:r>
      <w:r w:rsidR="00DB2BD0">
        <w:t xml:space="preserve">Even if a regional group can develop specific working methods, they </w:t>
      </w:r>
      <w:r w:rsidR="0048245C">
        <w:t>shall</w:t>
      </w:r>
      <w:r w:rsidR="001E3554">
        <w:t xml:space="preserve"> be consistent with </w:t>
      </w:r>
      <w:r w:rsidR="00DB2BD0">
        <w:t xml:space="preserve">higher instruments, </w:t>
      </w:r>
      <w:r w:rsidR="00FB26FE">
        <w:t>including WTSA Resolution 54 and the participatory rights established therein</w:t>
      </w:r>
      <w:r w:rsidR="00DB2BD0">
        <w:t>.</w:t>
      </w:r>
    </w:p>
    <w:p w14:paraId="6EC9B917" w14:textId="473E345B" w:rsidR="00615C75" w:rsidRDefault="00615C75" w:rsidP="00713F8F">
      <w:pPr>
        <w:spacing w:before="0" w:after="120"/>
      </w:pPr>
      <w:r>
        <w:t>(</w:t>
      </w:r>
      <w:proofErr w:type="spellStart"/>
      <w:r w:rsidR="00FB26FE">
        <w:t>a5</w:t>
      </w:r>
      <w:proofErr w:type="spellEnd"/>
      <w:r>
        <w:t xml:space="preserve">) </w:t>
      </w:r>
      <w:r w:rsidRPr="00615C75">
        <w:t>Submitting documents for discussion in a regional group is inherently tied to the right of the author to participate in that group</w:t>
      </w:r>
      <w:r w:rsidR="00FF4D86">
        <w:t xml:space="preserve"> (see also item (</w:t>
      </w:r>
      <w:proofErr w:type="spellStart"/>
      <w:r w:rsidR="00FF4D86">
        <w:t>b1</w:t>
      </w:r>
      <w:proofErr w:type="spellEnd"/>
      <w:r w:rsidR="00FF4D86">
        <w:t>) below)</w:t>
      </w:r>
      <w:r w:rsidRPr="00615C75">
        <w:t>. Correspondingly, a</w:t>
      </w:r>
      <w:r w:rsidR="00907876">
        <w:t>n</w:t>
      </w:r>
      <w:r w:rsidRPr="00615C75">
        <w:t xml:space="preserve"> SG chair cannot, solely by virtue of its position as SG chair, submit documents for discussion in a </w:t>
      </w:r>
      <w:r w:rsidR="00907876">
        <w:t>r</w:t>
      </w:r>
      <w:r w:rsidRPr="00615C75">
        <w:t xml:space="preserve">egional </w:t>
      </w:r>
      <w:r w:rsidR="00907876">
        <w:t>g</w:t>
      </w:r>
      <w:r w:rsidRPr="00615C75">
        <w:t>roup</w:t>
      </w:r>
      <w:r w:rsidR="00FF4D86">
        <w:t>.</w:t>
      </w:r>
    </w:p>
    <w:p w14:paraId="10D9BFBB" w14:textId="094A8686" w:rsidR="00400FD6" w:rsidRDefault="001E3554" w:rsidP="00713F8F">
      <w:pPr>
        <w:spacing w:before="0" w:after="120"/>
      </w:pPr>
      <w:r>
        <w:t>(</w:t>
      </w:r>
      <w:proofErr w:type="spellStart"/>
      <w:r w:rsidR="00FB26FE">
        <w:t>a6</w:t>
      </w:r>
      <w:proofErr w:type="spellEnd"/>
      <w:r>
        <w:t xml:space="preserve">) Consequently, there is no means (existing or to be specified) which </w:t>
      </w:r>
      <w:r w:rsidR="0048245C">
        <w:t>could allow an S</w:t>
      </w:r>
      <w:r w:rsidR="00DB2BD0">
        <w:t xml:space="preserve">G chair </w:t>
      </w:r>
      <w:r w:rsidR="0048245C">
        <w:t>to submit a</w:t>
      </w:r>
      <w:r w:rsidR="00DB2BD0">
        <w:t xml:space="preserve"> TD to </w:t>
      </w:r>
      <w:r w:rsidR="0048245C">
        <w:t xml:space="preserve">a </w:t>
      </w:r>
      <w:r w:rsidR="00DB2BD0">
        <w:t>regional group</w:t>
      </w:r>
      <w:r w:rsidR="0048245C">
        <w:t xml:space="preserve"> of their study group</w:t>
      </w:r>
      <w:r w:rsidR="00DB2BD0">
        <w:t>.</w:t>
      </w:r>
    </w:p>
    <w:p w14:paraId="327ABE07" w14:textId="1EA0E842" w:rsidR="00DB2BD0" w:rsidRDefault="00A661BE" w:rsidP="00713F8F">
      <w:pPr>
        <w:spacing w:before="0" w:after="120"/>
      </w:pPr>
      <w:r>
        <w:t>(</w:t>
      </w:r>
      <w:proofErr w:type="spellStart"/>
      <w:r w:rsidR="00FB26FE">
        <w:t>a7</w:t>
      </w:r>
      <w:proofErr w:type="spellEnd"/>
      <w:r>
        <w:t xml:space="preserve">) </w:t>
      </w:r>
      <w:r w:rsidR="00400EF7">
        <w:t xml:space="preserve">The only possible solution is for the </w:t>
      </w:r>
      <w:r w:rsidR="00DB2BD0">
        <w:t>RG chair</w:t>
      </w:r>
      <w:r w:rsidR="00400EF7">
        <w:t xml:space="preserve"> to </w:t>
      </w:r>
      <w:r w:rsidR="00DB2BD0">
        <w:t xml:space="preserve">submit a TD, </w:t>
      </w:r>
      <w:proofErr w:type="gramStart"/>
      <w:r w:rsidR="00DB2BD0">
        <w:t>taking into account</w:t>
      </w:r>
      <w:proofErr w:type="gramEnd"/>
      <w:r w:rsidR="00DB2BD0">
        <w:t xml:space="preserve"> material from the SG chair</w:t>
      </w:r>
      <w:r w:rsidR="00907876">
        <w:t xml:space="preserve">, if </w:t>
      </w:r>
      <w:r w:rsidR="00537C92">
        <w:t>considered</w:t>
      </w:r>
      <w:r w:rsidR="00907876">
        <w:t xml:space="preserve"> appropriate</w:t>
      </w:r>
      <w:r w:rsidR="00DB2BD0">
        <w:t>.</w:t>
      </w:r>
    </w:p>
    <w:p w14:paraId="4BEAB6C7" w14:textId="56316BE6" w:rsidR="00DB2BD0" w:rsidRDefault="00DB2BD0" w:rsidP="00713F8F">
      <w:pPr>
        <w:spacing w:before="0" w:after="120"/>
        <w:rPr>
          <w:lang w:val="en-US"/>
        </w:rPr>
      </w:pPr>
    </w:p>
    <w:p w14:paraId="410546A6" w14:textId="3D82C244" w:rsidR="00FF4D86" w:rsidRDefault="00FF4D86" w:rsidP="00713F8F">
      <w:pPr>
        <w:spacing w:before="0" w:after="120"/>
        <w:rPr>
          <w:lang w:val="en-US"/>
        </w:rPr>
      </w:pPr>
      <w:r>
        <w:rPr>
          <w:lang w:val="en-US"/>
        </w:rPr>
        <w:t>(</w:t>
      </w:r>
      <w:proofErr w:type="spellStart"/>
      <w:r>
        <w:rPr>
          <w:lang w:val="en-US"/>
        </w:rPr>
        <w:t>b1</w:t>
      </w:r>
      <w:proofErr w:type="spellEnd"/>
      <w:r>
        <w:rPr>
          <w:lang w:val="en-US"/>
        </w:rPr>
        <w:t xml:space="preserve">) </w:t>
      </w:r>
      <w:r w:rsidR="00453C8C">
        <w:rPr>
          <w:lang w:val="en-US"/>
        </w:rPr>
        <w:t xml:space="preserve">The participatory rights in regional groups were clarified by the </w:t>
      </w:r>
      <w:r w:rsidR="00FE7723" w:rsidRPr="00453C8C">
        <w:rPr>
          <w:lang w:val="en-US"/>
        </w:rPr>
        <w:t xml:space="preserve">ITU Legal Affairs Unit </w:t>
      </w:r>
      <w:r w:rsidR="00FE7723">
        <w:rPr>
          <w:lang w:val="en-US"/>
        </w:rPr>
        <w:t xml:space="preserve">in their </w:t>
      </w:r>
      <w:r w:rsidR="00453C8C" w:rsidRPr="00453C8C">
        <w:rPr>
          <w:lang w:val="en-US"/>
        </w:rPr>
        <w:t>"Legal opinion on participation rights in regional groups" provided to TSAG in 2019 (</w:t>
      </w:r>
      <w:proofErr w:type="spellStart"/>
      <w:r w:rsidR="00453C8C" w:rsidRPr="00453C8C">
        <w:rPr>
          <w:lang w:val="en-US"/>
        </w:rPr>
        <w:t>TD577</w:t>
      </w:r>
      <w:proofErr w:type="spellEnd"/>
      <w:r w:rsidR="00453C8C" w:rsidRPr="00453C8C">
        <w:rPr>
          <w:lang w:val="en-US"/>
        </w:rPr>
        <w:t xml:space="preserve"> [2017-2020])</w:t>
      </w:r>
      <w:r w:rsidR="00FE7723">
        <w:rPr>
          <w:lang w:val="en-US"/>
        </w:rPr>
        <w:t>.</w:t>
      </w:r>
    </w:p>
    <w:p w14:paraId="11C1C315" w14:textId="7155D4F6" w:rsidR="00FE7723" w:rsidRPr="00DB2BD0" w:rsidRDefault="00FE7723" w:rsidP="00FE7723">
      <w:pPr>
        <w:spacing w:before="0" w:after="120"/>
        <w:rPr>
          <w:lang w:val="en-US"/>
        </w:rPr>
      </w:pPr>
      <w:r>
        <w:rPr>
          <w:lang w:val="en-US"/>
        </w:rPr>
        <w:t>(</w:t>
      </w:r>
      <w:proofErr w:type="spellStart"/>
      <w:r>
        <w:rPr>
          <w:lang w:val="en-US"/>
        </w:rPr>
        <w:t>b2</w:t>
      </w:r>
      <w:proofErr w:type="spellEnd"/>
      <w:r>
        <w:rPr>
          <w:lang w:val="en-US"/>
        </w:rPr>
        <w:t>)</w:t>
      </w:r>
      <w:r w:rsidRPr="00DB2BD0">
        <w:rPr>
          <w:lang w:val="en-US"/>
        </w:rPr>
        <w:t xml:space="preserve"> There is nothing in </w:t>
      </w:r>
      <w:hyperlink r:id="rId16" w:history="1">
        <w:r w:rsidRPr="00FF1DF2">
          <w:rPr>
            <w:rStyle w:val="Hyperlink"/>
          </w:rPr>
          <w:t>WTSA Resolution 54</w:t>
        </w:r>
      </w:hyperlink>
      <w:r w:rsidRPr="00DB2BD0">
        <w:rPr>
          <w:lang w:val="en-US"/>
        </w:rPr>
        <w:t xml:space="preserve"> that allows </w:t>
      </w:r>
      <w:r w:rsidR="005E4FDD">
        <w:rPr>
          <w:lang w:val="en-US"/>
        </w:rPr>
        <w:t xml:space="preserve">SG </w:t>
      </w:r>
      <w:r w:rsidRPr="00DB2BD0">
        <w:rPr>
          <w:lang w:val="en-US"/>
        </w:rPr>
        <w:t>chair</w:t>
      </w:r>
      <w:r w:rsidR="00767955">
        <w:rPr>
          <w:lang w:val="en-US"/>
        </w:rPr>
        <w:t>s</w:t>
      </w:r>
      <w:r w:rsidRPr="00DB2BD0">
        <w:rPr>
          <w:lang w:val="en-US"/>
        </w:rPr>
        <w:t xml:space="preserve"> to automatically participate, by virtue of their position as SG chair, in meetings of regional groups</w:t>
      </w:r>
      <w:r w:rsidR="005E4FDD">
        <w:rPr>
          <w:lang w:val="en-US"/>
        </w:rPr>
        <w:t>.</w:t>
      </w:r>
    </w:p>
    <w:p w14:paraId="7BEB0FCA" w14:textId="02B3977E" w:rsidR="007151AB" w:rsidRPr="00FB26FE" w:rsidRDefault="005E4FDD" w:rsidP="003D17B8">
      <w:pPr>
        <w:spacing w:before="0" w:after="120"/>
        <w:rPr>
          <w:lang w:eastAsia="fr-FR"/>
        </w:rPr>
      </w:pPr>
      <w:r>
        <w:rPr>
          <w:lang w:val="en-US"/>
        </w:rPr>
        <w:t>(</w:t>
      </w:r>
      <w:proofErr w:type="spellStart"/>
      <w:r>
        <w:rPr>
          <w:lang w:val="en-US"/>
        </w:rPr>
        <w:t>b3</w:t>
      </w:r>
      <w:proofErr w:type="spellEnd"/>
      <w:r>
        <w:rPr>
          <w:lang w:val="en-US"/>
        </w:rPr>
        <w:t>)</w:t>
      </w:r>
      <w:r w:rsidR="00FE7723" w:rsidRPr="00DB2BD0">
        <w:rPr>
          <w:lang w:val="en-US"/>
        </w:rPr>
        <w:t xml:space="preserve"> A</w:t>
      </w:r>
      <w:r>
        <w:rPr>
          <w:lang w:val="en-US"/>
        </w:rPr>
        <w:t>n</w:t>
      </w:r>
      <w:r w:rsidR="00FE7723" w:rsidRPr="00DB2BD0">
        <w:rPr>
          <w:lang w:val="en-US"/>
        </w:rPr>
        <w:t xml:space="preserve"> SG chair could nonetheless participate in a meeting of a regional group </w:t>
      </w:r>
      <w:r w:rsidR="008F30CD">
        <w:rPr>
          <w:lang w:val="en-US"/>
        </w:rPr>
        <w:t xml:space="preserve">if </w:t>
      </w:r>
      <w:r w:rsidR="00FE7723" w:rsidRPr="00DB2BD0">
        <w:rPr>
          <w:lang w:val="en-US"/>
        </w:rPr>
        <w:t>invited by the regional group</w:t>
      </w:r>
      <w:r w:rsidR="003D17B8">
        <w:rPr>
          <w:lang w:val="en-US"/>
        </w:rPr>
        <w:t xml:space="preserve">, as per </w:t>
      </w:r>
      <w:hyperlink r:id="rId17" w:history="1">
        <w:r w:rsidR="007151AB" w:rsidRPr="00FF1DF2">
          <w:rPr>
            <w:rStyle w:val="Hyperlink"/>
          </w:rPr>
          <w:t>WTSA Resolution 54</w:t>
        </w:r>
      </w:hyperlink>
      <w:r w:rsidR="007151AB">
        <w:t>:</w:t>
      </w:r>
    </w:p>
    <w:p w14:paraId="03C9A4CF" w14:textId="77777777" w:rsidR="007151AB" w:rsidRPr="00FB26FE" w:rsidRDefault="007151AB" w:rsidP="007151AB">
      <w:pPr>
        <w:pStyle w:val="call"/>
        <w:keepNext/>
        <w:spacing w:before="0" w:beforeAutospacing="0" w:after="120" w:afterAutospacing="0"/>
        <w:ind w:left="567"/>
        <w:rPr>
          <w:lang w:val="en-GB"/>
        </w:rPr>
      </w:pPr>
      <w:r w:rsidRPr="00FB26FE">
        <w:rPr>
          <w:i/>
          <w:iCs/>
          <w:lang w:val="en-GB"/>
        </w:rPr>
        <w:t xml:space="preserve">resolves </w:t>
      </w:r>
      <w:r w:rsidRPr="00FB26FE">
        <w:rPr>
          <w:lang w:val="en-GB"/>
        </w:rPr>
        <w:t>[...]</w:t>
      </w:r>
    </w:p>
    <w:p w14:paraId="76AA8C93" w14:textId="0AC4D5BA" w:rsidR="008F30CD" w:rsidRPr="007151AB" w:rsidRDefault="007151AB" w:rsidP="007151AB">
      <w:pPr>
        <w:spacing w:before="0" w:after="120"/>
        <w:ind w:left="567"/>
      </w:pPr>
      <w:r w:rsidRPr="007151AB">
        <w:t>6</w:t>
      </w:r>
      <w:r w:rsidRPr="007151AB">
        <w:tab/>
        <w:t xml:space="preserve">that meetings of regional groups of other study groups shall, in principle, be limited to delegates and representatives from Member States, Sector Members, Academia and Associates of the study group concerned in the region; however, </w:t>
      </w:r>
      <w:r w:rsidRPr="00C82675">
        <w:rPr>
          <w:u w:val="single"/>
        </w:rPr>
        <w:t>each regional group may invite other participants to attend all or part of a meeting, to the extent that these other participants would be eligible to attend the meetings of the full study group</w:t>
      </w:r>
      <w:r w:rsidRPr="007151AB">
        <w:t>;</w:t>
      </w:r>
      <w:r w:rsidR="00C82675" w:rsidRPr="00C82675">
        <w:rPr>
          <w:i/>
          <w:iCs/>
        </w:rPr>
        <w:t xml:space="preserve"> </w:t>
      </w:r>
      <w:r w:rsidR="00C82675" w:rsidRPr="0030635C">
        <w:rPr>
          <w:i/>
          <w:iCs/>
        </w:rPr>
        <w:t>(rapporteur's underlined)</w:t>
      </w:r>
    </w:p>
    <w:p w14:paraId="7960EE3C" w14:textId="0DBF011B" w:rsidR="008F30CD" w:rsidRPr="00DB2BD0" w:rsidRDefault="00C82675" w:rsidP="00FE7723">
      <w:pPr>
        <w:spacing w:before="0" w:after="120"/>
        <w:rPr>
          <w:lang w:val="en-US"/>
        </w:rPr>
      </w:pPr>
      <w:r>
        <w:rPr>
          <w:lang w:val="en-US"/>
        </w:rPr>
        <w:t>(</w:t>
      </w:r>
      <w:proofErr w:type="spellStart"/>
      <w:r>
        <w:rPr>
          <w:lang w:val="en-US"/>
        </w:rPr>
        <w:t>b4</w:t>
      </w:r>
      <w:proofErr w:type="spellEnd"/>
      <w:r>
        <w:rPr>
          <w:lang w:val="en-US"/>
        </w:rPr>
        <w:t xml:space="preserve">) Obviously, the SG chair can </w:t>
      </w:r>
      <w:r w:rsidR="003D17B8">
        <w:rPr>
          <w:lang w:val="en-US"/>
        </w:rPr>
        <w:t xml:space="preserve">also </w:t>
      </w:r>
      <w:r>
        <w:rPr>
          <w:lang w:val="en-US"/>
        </w:rPr>
        <w:t xml:space="preserve">participate (as a delegate) in a meeting of a regional group </w:t>
      </w:r>
      <w:r w:rsidR="00F256CD">
        <w:rPr>
          <w:lang w:val="en-US"/>
        </w:rPr>
        <w:t>if</w:t>
      </w:r>
      <w:r w:rsidR="008F30CD" w:rsidRPr="00DB2BD0">
        <w:rPr>
          <w:lang w:val="en-US"/>
        </w:rPr>
        <w:t xml:space="preserve"> the </w:t>
      </w:r>
      <w:r w:rsidR="008F30CD">
        <w:rPr>
          <w:lang w:val="en-US"/>
        </w:rPr>
        <w:t xml:space="preserve">Member State or Sector Member </w:t>
      </w:r>
      <w:r w:rsidR="008F30CD" w:rsidRPr="00DB2BD0">
        <w:rPr>
          <w:lang w:val="en-US"/>
        </w:rPr>
        <w:t>it represents is from the region</w:t>
      </w:r>
      <w:r w:rsidR="00F256CD">
        <w:rPr>
          <w:lang w:val="en-US"/>
        </w:rPr>
        <w:t>.</w:t>
      </w:r>
    </w:p>
    <w:p w14:paraId="0658C8E5" w14:textId="4257FE19" w:rsidR="00F256CD" w:rsidRDefault="00D94265" w:rsidP="00713F8F">
      <w:pPr>
        <w:spacing w:before="0" w:after="120"/>
        <w:rPr>
          <w:lang w:val="en-US"/>
        </w:rPr>
      </w:pPr>
      <w:r>
        <w:rPr>
          <w:lang w:val="en-US"/>
        </w:rPr>
        <w:t>(</w:t>
      </w:r>
      <w:proofErr w:type="spellStart"/>
      <w:r>
        <w:rPr>
          <w:lang w:val="en-US"/>
        </w:rPr>
        <w:t>b5</w:t>
      </w:r>
      <w:proofErr w:type="spellEnd"/>
      <w:r>
        <w:rPr>
          <w:lang w:val="en-US"/>
        </w:rPr>
        <w:t xml:space="preserve">) </w:t>
      </w:r>
      <w:r w:rsidR="00375475">
        <w:rPr>
          <w:lang w:val="en-US"/>
        </w:rPr>
        <w:t xml:space="preserve">One possible way forward could be for </w:t>
      </w:r>
      <w:r w:rsidRPr="00D94265">
        <w:rPr>
          <w:lang w:val="en-US"/>
        </w:rPr>
        <w:t xml:space="preserve">the working methods set by the parent group </w:t>
      </w:r>
      <w:r w:rsidR="00375475">
        <w:rPr>
          <w:lang w:val="en-US"/>
        </w:rPr>
        <w:t>to</w:t>
      </w:r>
      <w:r w:rsidRPr="00D94265">
        <w:rPr>
          <w:lang w:val="en-US"/>
        </w:rPr>
        <w:t xml:space="preserve"> potentially identify some role for the SG management (</w:t>
      </w:r>
      <w:proofErr w:type="gramStart"/>
      <w:r w:rsidRPr="00D94265">
        <w:rPr>
          <w:lang w:val="en-US"/>
        </w:rPr>
        <w:t>e.g.</w:t>
      </w:r>
      <w:proofErr w:type="gramEnd"/>
      <w:r w:rsidRPr="00D94265">
        <w:rPr>
          <w:lang w:val="en-US"/>
        </w:rPr>
        <w:t xml:space="preserve"> in a supportive capacity) to ensure coherence and alignment with ITU-T's broader objectives.</w:t>
      </w:r>
    </w:p>
    <w:p w14:paraId="5FEF7044" w14:textId="77777777" w:rsidR="00D94265" w:rsidRDefault="00D94265" w:rsidP="00713F8F">
      <w:pPr>
        <w:spacing w:before="0" w:after="120"/>
        <w:rPr>
          <w:lang w:val="en-US"/>
        </w:rPr>
      </w:pPr>
    </w:p>
    <w:p w14:paraId="758306D2" w14:textId="3459B1E4" w:rsidR="00DB2BD0" w:rsidRPr="00DB2BD0" w:rsidRDefault="00477601" w:rsidP="00713F8F">
      <w:pPr>
        <w:spacing w:before="0" w:after="120"/>
        <w:rPr>
          <w:lang w:val="en-US"/>
        </w:rPr>
      </w:pPr>
      <w:r>
        <w:rPr>
          <w:lang w:val="en-US"/>
        </w:rPr>
        <w:t>(</w:t>
      </w:r>
      <w:proofErr w:type="spellStart"/>
      <w:r w:rsidR="00027244">
        <w:rPr>
          <w:lang w:val="en-US"/>
        </w:rPr>
        <w:t>c</w:t>
      </w:r>
      <w:r>
        <w:rPr>
          <w:lang w:val="en-US"/>
        </w:rPr>
        <w:t>1</w:t>
      </w:r>
      <w:proofErr w:type="spellEnd"/>
      <w:r>
        <w:rPr>
          <w:lang w:val="en-US"/>
        </w:rPr>
        <w:t xml:space="preserve">) </w:t>
      </w:r>
      <w:r w:rsidR="003477A0">
        <w:rPr>
          <w:lang w:val="en-US"/>
        </w:rPr>
        <w:t>R</w:t>
      </w:r>
      <w:r w:rsidR="003477A0" w:rsidRPr="003477A0">
        <w:rPr>
          <w:lang w:val="en-US"/>
        </w:rPr>
        <w:t xml:space="preserve">egional groups remain under the authority of their parent </w:t>
      </w:r>
      <w:r w:rsidR="003477A0">
        <w:rPr>
          <w:lang w:val="en-US"/>
        </w:rPr>
        <w:t xml:space="preserve">study group </w:t>
      </w:r>
      <w:r w:rsidR="003477A0" w:rsidRPr="003477A0">
        <w:rPr>
          <w:lang w:val="en-US"/>
        </w:rPr>
        <w:t>which approve</w:t>
      </w:r>
      <w:r w:rsidR="003477A0">
        <w:rPr>
          <w:lang w:val="en-US"/>
        </w:rPr>
        <w:t>s</w:t>
      </w:r>
      <w:r w:rsidR="003477A0" w:rsidRPr="003477A0">
        <w:rPr>
          <w:lang w:val="en-US"/>
        </w:rPr>
        <w:t xml:space="preserve"> their terms of reference (and appoint</w:t>
      </w:r>
      <w:r w:rsidR="003477A0">
        <w:rPr>
          <w:lang w:val="en-US"/>
        </w:rPr>
        <w:t>s</w:t>
      </w:r>
      <w:r w:rsidR="003477A0" w:rsidRPr="003477A0">
        <w:rPr>
          <w:lang w:val="en-US"/>
        </w:rPr>
        <w:t xml:space="preserve"> their chair and vice-chair), in accordance with </w:t>
      </w:r>
      <w:hyperlink r:id="rId18" w:history="1">
        <w:r w:rsidR="00C865DE" w:rsidRPr="00FF1DF2">
          <w:rPr>
            <w:rStyle w:val="Hyperlink"/>
          </w:rPr>
          <w:t>WTSA Resolution</w:t>
        </w:r>
        <w:r w:rsidR="00C865DE">
          <w:rPr>
            <w:rStyle w:val="Hyperlink"/>
          </w:rPr>
          <w:t> </w:t>
        </w:r>
        <w:r w:rsidR="00C865DE" w:rsidRPr="00FF1DF2">
          <w:rPr>
            <w:rStyle w:val="Hyperlink"/>
          </w:rPr>
          <w:t>54</w:t>
        </w:r>
      </w:hyperlink>
      <w:r w:rsidR="003477A0" w:rsidRPr="003477A0">
        <w:rPr>
          <w:lang w:val="en-US"/>
        </w:rPr>
        <w:t>.</w:t>
      </w:r>
    </w:p>
    <w:p w14:paraId="798F5166" w14:textId="71E97B2A" w:rsidR="004832D3" w:rsidRDefault="004832D3" w:rsidP="004832D3">
      <w:pPr>
        <w:spacing w:before="0" w:after="120"/>
        <w:rPr>
          <w:lang w:val="en-US"/>
        </w:rPr>
      </w:pPr>
      <w:r>
        <w:rPr>
          <w:lang w:val="en-US"/>
        </w:rPr>
        <w:t>(</w:t>
      </w:r>
      <w:proofErr w:type="spellStart"/>
      <w:r>
        <w:rPr>
          <w:lang w:val="en-US"/>
        </w:rPr>
        <w:t>c2</w:t>
      </w:r>
      <w:proofErr w:type="spellEnd"/>
      <w:r>
        <w:rPr>
          <w:lang w:val="en-US"/>
        </w:rPr>
        <w:t xml:space="preserve">) </w:t>
      </w:r>
      <w:r w:rsidR="00D419AF">
        <w:rPr>
          <w:lang w:val="en-US"/>
        </w:rPr>
        <w:t xml:space="preserve">When </w:t>
      </w:r>
      <w:r w:rsidR="00622C04">
        <w:rPr>
          <w:lang w:val="en-US"/>
        </w:rPr>
        <w:t>considering the establishment of</w:t>
      </w:r>
      <w:r w:rsidR="00D419AF">
        <w:rPr>
          <w:lang w:val="en-US"/>
        </w:rPr>
        <w:t xml:space="preserve"> a regional group, a study group could includ</w:t>
      </w:r>
      <w:r w:rsidR="00EB0ABB">
        <w:rPr>
          <w:lang w:val="en-US"/>
        </w:rPr>
        <w:t>e, in its terms of reference,</w:t>
      </w:r>
      <w:r w:rsidR="00D419AF">
        <w:rPr>
          <w:lang w:val="en-US"/>
        </w:rPr>
        <w:t xml:space="preserve"> </w:t>
      </w:r>
      <w:r w:rsidR="00EB0ABB">
        <w:rPr>
          <w:lang w:val="en-US"/>
        </w:rPr>
        <w:t xml:space="preserve">a text </w:t>
      </w:r>
      <w:proofErr w:type="gramStart"/>
      <w:r w:rsidR="00EB0ABB">
        <w:rPr>
          <w:lang w:val="en-US"/>
        </w:rPr>
        <w:t>similar to</w:t>
      </w:r>
      <w:proofErr w:type="gramEnd"/>
      <w:r w:rsidR="00EB0ABB">
        <w:rPr>
          <w:lang w:val="en-US"/>
        </w:rPr>
        <w:t xml:space="preserve"> that in Recommendation ITU-T </w:t>
      </w:r>
      <w:proofErr w:type="spellStart"/>
      <w:r w:rsidR="00EB0ABB">
        <w:rPr>
          <w:lang w:val="en-US"/>
        </w:rPr>
        <w:t>A.7</w:t>
      </w:r>
      <w:proofErr w:type="spellEnd"/>
      <w:r w:rsidR="00EB0ABB">
        <w:rPr>
          <w:lang w:val="en-US"/>
        </w:rPr>
        <w:t>, clause 2.3, 1</w:t>
      </w:r>
      <w:r w:rsidR="00EB0ABB" w:rsidRPr="00EB0ABB">
        <w:rPr>
          <w:vertAlign w:val="superscript"/>
          <w:lang w:val="en-US"/>
        </w:rPr>
        <w:t>st</w:t>
      </w:r>
      <w:r w:rsidR="00EB0ABB">
        <w:rPr>
          <w:lang w:val="en-US"/>
        </w:rPr>
        <w:t xml:space="preserve"> paragraph:</w:t>
      </w:r>
    </w:p>
    <w:p w14:paraId="2B198FA2" w14:textId="1D6AA4D1" w:rsidR="00D419AF" w:rsidRPr="004832D3" w:rsidRDefault="00D419AF" w:rsidP="00622C04">
      <w:pPr>
        <w:spacing w:before="0" w:after="120"/>
        <w:ind w:left="567"/>
        <w:rPr>
          <w:lang w:val="en-US"/>
        </w:rPr>
      </w:pPr>
      <w:r>
        <w:rPr>
          <w:sz w:val="23"/>
          <w:szCs w:val="23"/>
        </w:rPr>
        <w:lastRenderedPageBreak/>
        <w:t>A chair and vice-chair are initially appointed by the parent study group. If needed, after the initial establishment of the regional group, subsequent management appointments will be made by the regional group, and the parent study group informed accordingly. Appointment of chair and vice-chair shall be primarily based upon demonstrated competence both in technical content of the parent study group and in the management skills required.</w:t>
      </w:r>
    </w:p>
    <w:p w14:paraId="74039454" w14:textId="3564297B" w:rsidR="00DF4500" w:rsidRPr="0068196C" w:rsidRDefault="008C5A9A" w:rsidP="00DA4466">
      <w:pPr>
        <w:jc w:val="center"/>
      </w:pPr>
      <w:bookmarkStart w:id="11" w:name="_Hlk98856042"/>
      <w:r w:rsidRPr="00DF123C">
        <w:t>_______________________</w:t>
      </w:r>
      <w:bookmarkEnd w:id="11"/>
    </w:p>
    <w:sectPr w:rsidR="00DF4500" w:rsidRPr="0068196C" w:rsidSect="004C1FCF">
      <w:headerReference w:type="default" r:id="rId19"/>
      <w:footerReference w:type="even" r:id="rId20"/>
      <w:footerReference w:type="default" r:id="rId21"/>
      <w:footerReference w:type="first" r:id="rId22"/>
      <w:pgSz w:w="11907" w:h="16840" w:code="9"/>
      <w:pgMar w:top="1134" w:right="1134" w:bottom="1134" w:left="1134" w:header="425"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1B954" w14:textId="77777777" w:rsidR="0005327A" w:rsidRDefault="0005327A" w:rsidP="00C42125">
      <w:pPr>
        <w:spacing w:before="0"/>
      </w:pPr>
      <w:r>
        <w:separator/>
      </w:r>
    </w:p>
  </w:endnote>
  <w:endnote w:type="continuationSeparator" w:id="0">
    <w:p w14:paraId="5E85A3FA" w14:textId="77777777" w:rsidR="0005327A" w:rsidRDefault="0005327A"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Yu Gothic UI"/>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77EC" w14:textId="6FABF105" w:rsidR="0061080C" w:rsidRDefault="00610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8C97" w14:textId="7D0CD09C" w:rsidR="0061080C" w:rsidRDefault="00610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6E00" w14:textId="1735911D" w:rsidR="0061080C" w:rsidRDefault="00610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18F32" w14:textId="77777777" w:rsidR="0005327A" w:rsidRDefault="0005327A" w:rsidP="00C42125">
      <w:pPr>
        <w:spacing w:before="0"/>
      </w:pPr>
      <w:r>
        <w:separator/>
      </w:r>
    </w:p>
  </w:footnote>
  <w:footnote w:type="continuationSeparator" w:id="0">
    <w:p w14:paraId="7768E206" w14:textId="77777777" w:rsidR="0005327A" w:rsidRDefault="0005327A"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3D52" w14:textId="3CEE0FC7" w:rsidR="005976A1" w:rsidRPr="001B13F5" w:rsidRDefault="001B13F5" w:rsidP="001B13F5">
    <w:pPr>
      <w:pStyle w:val="Header"/>
    </w:pPr>
    <w:r w:rsidRPr="001B13F5">
      <w:t xml:space="preserve">- </w:t>
    </w:r>
    <w:r w:rsidRPr="001B13F5">
      <w:fldChar w:fldCharType="begin"/>
    </w:r>
    <w:r w:rsidRPr="001B13F5">
      <w:instrText xml:space="preserve"> PAGE  \* MERGEFORMAT </w:instrText>
    </w:r>
    <w:r w:rsidRPr="001B13F5">
      <w:fldChar w:fldCharType="separate"/>
    </w:r>
    <w:r w:rsidR="003F7F15">
      <w:rPr>
        <w:noProof/>
      </w:rPr>
      <w:t>2</w:t>
    </w:r>
    <w:r w:rsidRPr="001B13F5">
      <w:fldChar w:fldCharType="end"/>
    </w:r>
    <w:r w:rsidRPr="001B13F5">
      <w:t xml:space="preserve"> -</w:t>
    </w:r>
  </w:p>
  <w:p w14:paraId="05E4D5E7" w14:textId="0703CC6F" w:rsidR="001B13F5" w:rsidRPr="001B13F5" w:rsidRDefault="001B13F5" w:rsidP="001B13F5">
    <w:pPr>
      <w:pStyle w:val="Header"/>
      <w:spacing w:after="240"/>
    </w:pPr>
    <w:r w:rsidRPr="001B13F5">
      <w:fldChar w:fldCharType="begin"/>
    </w:r>
    <w:r w:rsidRPr="001B13F5">
      <w:instrText xml:space="preserve"> STYLEREF  Docnumber  </w:instrText>
    </w:r>
    <w:r w:rsidRPr="001B13F5">
      <w:fldChar w:fldCharType="separate"/>
    </w:r>
    <w:r w:rsidR="001D7938">
      <w:rPr>
        <w:noProof/>
      </w:rPr>
      <w:t>TSAG-TD455R2</w:t>
    </w:r>
    <w:r w:rsidRPr="001B13F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F4F98"/>
    <w:multiLevelType w:val="hybridMultilevel"/>
    <w:tmpl w:val="8236FAF2"/>
    <w:lvl w:ilvl="0" w:tplc="CE20362A">
      <w:start w:val="1"/>
      <w:numFmt w:val="bullet"/>
      <w:lvlText w:val=""/>
      <w:lvlJc w:val="left"/>
      <w:pPr>
        <w:tabs>
          <w:tab w:val="num" w:pos="720"/>
        </w:tabs>
        <w:ind w:left="720" w:hanging="360"/>
      </w:pPr>
      <w:rPr>
        <w:rFonts w:ascii="Symbol" w:hAnsi="Symbol" w:hint="default"/>
      </w:rPr>
    </w:lvl>
    <w:lvl w:ilvl="1" w:tplc="50425E5A" w:tentative="1">
      <w:start w:val="1"/>
      <w:numFmt w:val="bullet"/>
      <w:lvlText w:val=""/>
      <w:lvlJc w:val="left"/>
      <w:pPr>
        <w:tabs>
          <w:tab w:val="num" w:pos="1440"/>
        </w:tabs>
        <w:ind w:left="1440" w:hanging="360"/>
      </w:pPr>
      <w:rPr>
        <w:rFonts w:ascii="Symbol" w:hAnsi="Symbol" w:hint="default"/>
      </w:rPr>
    </w:lvl>
    <w:lvl w:ilvl="2" w:tplc="29E6D7FC" w:tentative="1">
      <w:start w:val="1"/>
      <w:numFmt w:val="bullet"/>
      <w:lvlText w:val=""/>
      <w:lvlJc w:val="left"/>
      <w:pPr>
        <w:tabs>
          <w:tab w:val="num" w:pos="2160"/>
        </w:tabs>
        <w:ind w:left="2160" w:hanging="360"/>
      </w:pPr>
      <w:rPr>
        <w:rFonts w:ascii="Symbol" w:hAnsi="Symbol" w:hint="default"/>
      </w:rPr>
    </w:lvl>
    <w:lvl w:ilvl="3" w:tplc="577489BE" w:tentative="1">
      <w:start w:val="1"/>
      <w:numFmt w:val="bullet"/>
      <w:lvlText w:val=""/>
      <w:lvlJc w:val="left"/>
      <w:pPr>
        <w:tabs>
          <w:tab w:val="num" w:pos="2880"/>
        </w:tabs>
        <w:ind w:left="2880" w:hanging="360"/>
      </w:pPr>
      <w:rPr>
        <w:rFonts w:ascii="Symbol" w:hAnsi="Symbol" w:hint="default"/>
      </w:rPr>
    </w:lvl>
    <w:lvl w:ilvl="4" w:tplc="B2002CE0" w:tentative="1">
      <w:start w:val="1"/>
      <w:numFmt w:val="bullet"/>
      <w:lvlText w:val=""/>
      <w:lvlJc w:val="left"/>
      <w:pPr>
        <w:tabs>
          <w:tab w:val="num" w:pos="3600"/>
        </w:tabs>
        <w:ind w:left="3600" w:hanging="360"/>
      </w:pPr>
      <w:rPr>
        <w:rFonts w:ascii="Symbol" w:hAnsi="Symbol" w:hint="default"/>
      </w:rPr>
    </w:lvl>
    <w:lvl w:ilvl="5" w:tplc="F3A25784" w:tentative="1">
      <w:start w:val="1"/>
      <w:numFmt w:val="bullet"/>
      <w:lvlText w:val=""/>
      <w:lvlJc w:val="left"/>
      <w:pPr>
        <w:tabs>
          <w:tab w:val="num" w:pos="4320"/>
        </w:tabs>
        <w:ind w:left="4320" w:hanging="360"/>
      </w:pPr>
      <w:rPr>
        <w:rFonts w:ascii="Symbol" w:hAnsi="Symbol" w:hint="default"/>
      </w:rPr>
    </w:lvl>
    <w:lvl w:ilvl="6" w:tplc="C9A0A23C" w:tentative="1">
      <w:start w:val="1"/>
      <w:numFmt w:val="bullet"/>
      <w:lvlText w:val=""/>
      <w:lvlJc w:val="left"/>
      <w:pPr>
        <w:tabs>
          <w:tab w:val="num" w:pos="5040"/>
        </w:tabs>
        <w:ind w:left="5040" w:hanging="360"/>
      </w:pPr>
      <w:rPr>
        <w:rFonts w:ascii="Symbol" w:hAnsi="Symbol" w:hint="default"/>
      </w:rPr>
    </w:lvl>
    <w:lvl w:ilvl="7" w:tplc="3F98F7E2" w:tentative="1">
      <w:start w:val="1"/>
      <w:numFmt w:val="bullet"/>
      <w:lvlText w:val=""/>
      <w:lvlJc w:val="left"/>
      <w:pPr>
        <w:tabs>
          <w:tab w:val="num" w:pos="5760"/>
        </w:tabs>
        <w:ind w:left="5760" w:hanging="360"/>
      </w:pPr>
      <w:rPr>
        <w:rFonts w:ascii="Symbol" w:hAnsi="Symbol" w:hint="default"/>
      </w:rPr>
    </w:lvl>
    <w:lvl w:ilvl="8" w:tplc="577CCB6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01CB046F"/>
    <w:multiLevelType w:val="hybridMultilevel"/>
    <w:tmpl w:val="BC00D26C"/>
    <w:lvl w:ilvl="0" w:tplc="3918AE7A">
      <w:start w:val="21"/>
      <w:numFmt w:val="decimal"/>
      <w:lvlText w:val="%1."/>
      <w:lvlJc w:val="left"/>
      <w:pPr>
        <w:ind w:left="720" w:hanging="360"/>
      </w:pPr>
      <w:rPr>
        <w:rFonts w:hint="default"/>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4E622DB"/>
    <w:multiLevelType w:val="hybridMultilevel"/>
    <w:tmpl w:val="5498E64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85F659D"/>
    <w:multiLevelType w:val="hybridMultilevel"/>
    <w:tmpl w:val="F27E94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88466C0"/>
    <w:multiLevelType w:val="hybridMultilevel"/>
    <w:tmpl w:val="455649C2"/>
    <w:lvl w:ilvl="0" w:tplc="250E1030">
      <w:start w:val="1"/>
      <w:numFmt w:val="bullet"/>
      <w:lvlText w:val=""/>
      <w:lvlJc w:val="left"/>
      <w:pPr>
        <w:tabs>
          <w:tab w:val="num" w:pos="720"/>
        </w:tabs>
        <w:ind w:left="720" w:hanging="360"/>
      </w:pPr>
      <w:rPr>
        <w:rFonts w:ascii="Symbol" w:hAnsi="Symbol" w:hint="default"/>
      </w:rPr>
    </w:lvl>
    <w:lvl w:ilvl="1" w:tplc="6514218A" w:tentative="1">
      <w:start w:val="1"/>
      <w:numFmt w:val="bullet"/>
      <w:lvlText w:val=""/>
      <w:lvlJc w:val="left"/>
      <w:pPr>
        <w:tabs>
          <w:tab w:val="num" w:pos="1440"/>
        </w:tabs>
        <w:ind w:left="1440" w:hanging="360"/>
      </w:pPr>
      <w:rPr>
        <w:rFonts w:ascii="Symbol" w:hAnsi="Symbol" w:hint="default"/>
      </w:rPr>
    </w:lvl>
    <w:lvl w:ilvl="2" w:tplc="2A80C560" w:tentative="1">
      <w:start w:val="1"/>
      <w:numFmt w:val="bullet"/>
      <w:lvlText w:val=""/>
      <w:lvlJc w:val="left"/>
      <w:pPr>
        <w:tabs>
          <w:tab w:val="num" w:pos="2160"/>
        </w:tabs>
        <w:ind w:left="2160" w:hanging="360"/>
      </w:pPr>
      <w:rPr>
        <w:rFonts w:ascii="Symbol" w:hAnsi="Symbol" w:hint="default"/>
      </w:rPr>
    </w:lvl>
    <w:lvl w:ilvl="3" w:tplc="66506288" w:tentative="1">
      <w:start w:val="1"/>
      <w:numFmt w:val="bullet"/>
      <w:lvlText w:val=""/>
      <w:lvlJc w:val="left"/>
      <w:pPr>
        <w:tabs>
          <w:tab w:val="num" w:pos="2880"/>
        </w:tabs>
        <w:ind w:left="2880" w:hanging="360"/>
      </w:pPr>
      <w:rPr>
        <w:rFonts w:ascii="Symbol" w:hAnsi="Symbol" w:hint="default"/>
      </w:rPr>
    </w:lvl>
    <w:lvl w:ilvl="4" w:tplc="7E40CF9A" w:tentative="1">
      <w:start w:val="1"/>
      <w:numFmt w:val="bullet"/>
      <w:lvlText w:val=""/>
      <w:lvlJc w:val="left"/>
      <w:pPr>
        <w:tabs>
          <w:tab w:val="num" w:pos="3600"/>
        </w:tabs>
        <w:ind w:left="3600" w:hanging="360"/>
      </w:pPr>
      <w:rPr>
        <w:rFonts w:ascii="Symbol" w:hAnsi="Symbol" w:hint="default"/>
      </w:rPr>
    </w:lvl>
    <w:lvl w:ilvl="5" w:tplc="F45E5DC8" w:tentative="1">
      <w:start w:val="1"/>
      <w:numFmt w:val="bullet"/>
      <w:lvlText w:val=""/>
      <w:lvlJc w:val="left"/>
      <w:pPr>
        <w:tabs>
          <w:tab w:val="num" w:pos="4320"/>
        </w:tabs>
        <w:ind w:left="4320" w:hanging="360"/>
      </w:pPr>
      <w:rPr>
        <w:rFonts w:ascii="Symbol" w:hAnsi="Symbol" w:hint="default"/>
      </w:rPr>
    </w:lvl>
    <w:lvl w:ilvl="6" w:tplc="1FD6A82E" w:tentative="1">
      <w:start w:val="1"/>
      <w:numFmt w:val="bullet"/>
      <w:lvlText w:val=""/>
      <w:lvlJc w:val="left"/>
      <w:pPr>
        <w:tabs>
          <w:tab w:val="num" w:pos="5040"/>
        </w:tabs>
        <w:ind w:left="5040" w:hanging="360"/>
      </w:pPr>
      <w:rPr>
        <w:rFonts w:ascii="Symbol" w:hAnsi="Symbol" w:hint="default"/>
      </w:rPr>
    </w:lvl>
    <w:lvl w:ilvl="7" w:tplc="9D50A53C" w:tentative="1">
      <w:start w:val="1"/>
      <w:numFmt w:val="bullet"/>
      <w:lvlText w:val=""/>
      <w:lvlJc w:val="left"/>
      <w:pPr>
        <w:tabs>
          <w:tab w:val="num" w:pos="5760"/>
        </w:tabs>
        <w:ind w:left="5760" w:hanging="360"/>
      </w:pPr>
      <w:rPr>
        <w:rFonts w:ascii="Symbol" w:hAnsi="Symbol" w:hint="default"/>
      </w:rPr>
    </w:lvl>
    <w:lvl w:ilvl="8" w:tplc="8FBC891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0BD94859"/>
    <w:multiLevelType w:val="hybridMultilevel"/>
    <w:tmpl w:val="8280FEC8"/>
    <w:lvl w:ilvl="0" w:tplc="09AA011E">
      <w:start w:val="1"/>
      <w:numFmt w:val="bullet"/>
      <w:lvlText w:val=""/>
      <w:lvlJc w:val="left"/>
      <w:pPr>
        <w:tabs>
          <w:tab w:val="num" w:pos="720"/>
        </w:tabs>
        <w:ind w:left="720" w:hanging="360"/>
      </w:pPr>
      <w:rPr>
        <w:rFonts w:ascii="Symbol" w:hAnsi="Symbol" w:hint="default"/>
      </w:rPr>
    </w:lvl>
    <w:lvl w:ilvl="1" w:tplc="414EBA0E" w:tentative="1">
      <w:start w:val="1"/>
      <w:numFmt w:val="bullet"/>
      <w:lvlText w:val=""/>
      <w:lvlJc w:val="left"/>
      <w:pPr>
        <w:tabs>
          <w:tab w:val="num" w:pos="1440"/>
        </w:tabs>
        <w:ind w:left="1440" w:hanging="360"/>
      </w:pPr>
      <w:rPr>
        <w:rFonts w:ascii="Symbol" w:hAnsi="Symbol" w:hint="default"/>
      </w:rPr>
    </w:lvl>
    <w:lvl w:ilvl="2" w:tplc="49549542" w:tentative="1">
      <w:start w:val="1"/>
      <w:numFmt w:val="bullet"/>
      <w:lvlText w:val=""/>
      <w:lvlJc w:val="left"/>
      <w:pPr>
        <w:tabs>
          <w:tab w:val="num" w:pos="2160"/>
        </w:tabs>
        <w:ind w:left="2160" w:hanging="360"/>
      </w:pPr>
      <w:rPr>
        <w:rFonts w:ascii="Symbol" w:hAnsi="Symbol" w:hint="default"/>
      </w:rPr>
    </w:lvl>
    <w:lvl w:ilvl="3" w:tplc="AEFEB30E" w:tentative="1">
      <w:start w:val="1"/>
      <w:numFmt w:val="bullet"/>
      <w:lvlText w:val=""/>
      <w:lvlJc w:val="left"/>
      <w:pPr>
        <w:tabs>
          <w:tab w:val="num" w:pos="2880"/>
        </w:tabs>
        <w:ind w:left="2880" w:hanging="360"/>
      </w:pPr>
      <w:rPr>
        <w:rFonts w:ascii="Symbol" w:hAnsi="Symbol" w:hint="default"/>
      </w:rPr>
    </w:lvl>
    <w:lvl w:ilvl="4" w:tplc="B92A17CA" w:tentative="1">
      <w:start w:val="1"/>
      <w:numFmt w:val="bullet"/>
      <w:lvlText w:val=""/>
      <w:lvlJc w:val="left"/>
      <w:pPr>
        <w:tabs>
          <w:tab w:val="num" w:pos="3600"/>
        </w:tabs>
        <w:ind w:left="3600" w:hanging="360"/>
      </w:pPr>
      <w:rPr>
        <w:rFonts w:ascii="Symbol" w:hAnsi="Symbol" w:hint="default"/>
      </w:rPr>
    </w:lvl>
    <w:lvl w:ilvl="5" w:tplc="25FEF5A2" w:tentative="1">
      <w:start w:val="1"/>
      <w:numFmt w:val="bullet"/>
      <w:lvlText w:val=""/>
      <w:lvlJc w:val="left"/>
      <w:pPr>
        <w:tabs>
          <w:tab w:val="num" w:pos="4320"/>
        </w:tabs>
        <w:ind w:left="4320" w:hanging="360"/>
      </w:pPr>
      <w:rPr>
        <w:rFonts w:ascii="Symbol" w:hAnsi="Symbol" w:hint="default"/>
      </w:rPr>
    </w:lvl>
    <w:lvl w:ilvl="6" w:tplc="04D00F00" w:tentative="1">
      <w:start w:val="1"/>
      <w:numFmt w:val="bullet"/>
      <w:lvlText w:val=""/>
      <w:lvlJc w:val="left"/>
      <w:pPr>
        <w:tabs>
          <w:tab w:val="num" w:pos="5040"/>
        </w:tabs>
        <w:ind w:left="5040" w:hanging="360"/>
      </w:pPr>
      <w:rPr>
        <w:rFonts w:ascii="Symbol" w:hAnsi="Symbol" w:hint="default"/>
      </w:rPr>
    </w:lvl>
    <w:lvl w:ilvl="7" w:tplc="F1607EC2" w:tentative="1">
      <w:start w:val="1"/>
      <w:numFmt w:val="bullet"/>
      <w:lvlText w:val=""/>
      <w:lvlJc w:val="left"/>
      <w:pPr>
        <w:tabs>
          <w:tab w:val="num" w:pos="5760"/>
        </w:tabs>
        <w:ind w:left="5760" w:hanging="360"/>
      </w:pPr>
      <w:rPr>
        <w:rFonts w:ascii="Symbol" w:hAnsi="Symbol" w:hint="default"/>
      </w:rPr>
    </w:lvl>
    <w:lvl w:ilvl="8" w:tplc="79CE6A4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0F085FBC"/>
    <w:multiLevelType w:val="hybridMultilevel"/>
    <w:tmpl w:val="11A2C1BE"/>
    <w:lvl w:ilvl="0" w:tplc="43BA996C">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8D7FF7"/>
    <w:multiLevelType w:val="hybridMultilevel"/>
    <w:tmpl w:val="D1ECEFC4"/>
    <w:lvl w:ilvl="0" w:tplc="DC22B52C">
      <w:start w:val="1"/>
      <w:numFmt w:val="bullet"/>
      <w:lvlText w:val=""/>
      <w:lvlJc w:val="left"/>
      <w:pPr>
        <w:tabs>
          <w:tab w:val="num" w:pos="720"/>
        </w:tabs>
        <w:ind w:left="720" w:hanging="360"/>
      </w:pPr>
      <w:rPr>
        <w:rFonts w:ascii="Symbol" w:hAnsi="Symbol" w:hint="default"/>
      </w:rPr>
    </w:lvl>
    <w:lvl w:ilvl="1" w:tplc="D1EAB4A0" w:tentative="1">
      <w:start w:val="1"/>
      <w:numFmt w:val="bullet"/>
      <w:lvlText w:val=""/>
      <w:lvlJc w:val="left"/>
      <w:pPr>
        <w:tabs>
          <w:tab w:val="num" w:pos="1440"/>
        </w:tabs>
        <w:ind w:left="1440" w:hanging="360"/>
      </w:pPr>
      <w:rPr>
        <w:rFonts w:ascii="Symbol" w:hAnsi="Symbol" w:hint="default"/>
      </w:rPr>
    </w:lvl>
    <w:lvl w:ilvl="2" w:tplc="0BBCA878" w:tentative="1">
      <w:start w:val="1"/>
      <w:numFmt w:val="bullet"/>
      <w:lvlText w:val=""/>
      <w:lvlJc w:val="left"/>
      <w:pPr>
        <w:tabs>
          <w:tab w:val="num" w:pos="2160"/>
        </w:tabs>
        <w:ind w:left="2160" w:hanging="360"/>
      </w:pPr>
      <w:rPr>
        <w:rFonts w:ascii="Symbol" w:hAnsi="Symbol" w:hint="default"/>
      </w:rPr>
    </w:lvl>
    <w:lvl w:ilvl="3" w:tplc="96CCBA5C" w:tentative="1">
      <w:start w:val="1"/>
      <w:numFmt w:val="bullet"/>
      <w:lvlText w:val=""/>
      <w:lvlJc w:val="left"/>
      <w:pPr>
        <w:tabs>
          <w:tab w:val="num" w:pos="2880"/>
        </w:tabs>
        <w:ind w:left="2880" w:hanging="360"/>
      </w:pPr>
      <w:rPr>
        <w:rFonts w:ascii="Symbol" w:hAnsi="Symbol" w:hint="default"/>
      </w:rPr>
    </w:lvl>
    <w:lvl w:ilvl="4" w:tplc="CFF44378" w:tentative="1">
      <w:start w:val="1"/>
      <w:numFmt w:val="bullet"/>
      <w:lvlText w:val=""/>
      <w:lvlJc w:val="left"/>
      <w:pPr>
        <w:tabs>
          <w:tab w:val="num" w:pos="3600"/>
        </w:tabs>
        <w:ind w:left="3600" w:hanging="360"/>
      </w:pPr>
      <w:rPr>
        <w:rFonts w:ascii="Symbol" w:hAnsi="Symbol" w:hint="default"/>
      </w:rPr>
    </w:lvl>
    <w:lvl w:ilvl="5" w:tplc="C4347C70" w:tentative="1">
      <w:start w:val="1"/>
      <w:numFmt w:val="bullet"/>
      <w:lvlText w:val=""/>
      <w:lvlJc w:val="left"/>
      <w:pPr>
        <w:tabs>
          <w:tab w:val="num" w:pos="4320"/>
        </w:tabs>
        <w:ind w:left="4320" w:hanging="360"/>
      </w:pPr>
      <w:rPr>
        <w:rFonts w:ascii="Symbol" w:hAnsi="Symbol" w:hint="default"/>
      </w:rPr>
    </w:lvl>
    <w:lvl w:ilvl="6" w:tplc="5F1E8D6E" w:tentative="1">
      <w:start w:val="1"/>
      <w:numFmt w:val="bullet"/>
      <w:lvlText w:val=""/>
      <w:lvlJc w:val="left"/>
      <w:pPr>
        <w:tabs>
          <w:tab w:val="num" w:pos="5040"/>
        </w:tabs>
        <w:ind w:left="5040" w:hanging="360"/>
      </w:pPr>
      <w:rPr>
        <w:rFonts w:ascii="Symbol" w:hAnsi="Symbol" w:hint="default"/>
      </w:rPr>
    </w:lvl>
    <w:lvl w:ilvl="7" w:tplc="3B6E415E" w:tentative="1">
      <w:start w:val="1"/>
      <w:numFmt w:val="bullet"/>
      <w:lvlText w:val=""/>
      <w:lvlJc w:val="left"/>
      <w:pPr>
        <w:tabs>
          <w:tab w:val="num" w:pos="5760"/>
        </w:tabs>
        <w:ind w:left="5760" w:hanging="360"/>
      </w:pPr>
      <w:rPr>
        <w:rFonts w:ascii="Symbol" w:hAnsi="Symbol" w:hint="default"/>
      </w:rPr>
    </w:lvl>
    <w:lvl w:ilvl="8" w:tplc="3B82651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1A1841C6"/>
    <w:multiLevelType w:val="hybridMultilevel"/>
    <w:tmpl w:val="96ACD9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65951"/>
    <w:multiLevelType w:val="hybridMultilevel"/>
    <w:tmpl w:val="8FAE9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A15737"/>
    <w:multiLevelType w:val="hybridMultilevel"/>
    <w:tmpl w:val="FB3CE334"/>
    <w:lvl w:ilvl="0" w:tplc="040C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C934187"/>
    <w:multiLevelType w:val="hybridMultilevel"/>
    <w:tmpl w:val="2BA0E938"/>
    <w:lvl w:ilvl="0" w:tplc="8CAC37A6">
      <w:start w:val="1"/>
      <w:numFmt w:val="bullet"/>
      <w:lvlText w:val=""/>
      <w:lvlJc w:val="left"/>
      <w:pPr>
        <w:tabs>
          <w:tab w:val="num" w:pos="720"/>
        </w:tabs>
        <w:ind w:left="720" w:hanging="360"/>
      </w:pPr>
      <w:rPr>
        <w:rFonts w:ascii="Symbol" w:hAnsi="Symbol" w:hint="default"/>
      </w:rPr>
    </w:lvl>
    <w:lvl w:ilvl="1" w:tplc="2EFE2584" w:tentative="1">
      <w:start w:val="1"/>
      <w:numFmt w:val="bullet"/>
      <w:lvlText w:val=""/>
      <w:lvlJc w:val="left"/>
      <w:pPr>
        <w:tabs>
          <w:tab w:val="num" w:pos="1440"/>
        </w:tabs>
        <w:ind w:left="1440" w:hanging="360"/>
      </w:pPr>
      <w:rPr>
        <w:rFonts w:ascii="Symbol" w:hAnsi="Symbol" w:hint="default"/>
      </w:rPr>
    </w:lvl>
    <w:lvl w:ilvl="2" w:tplc="92F66766" w:tentative="1">
      <w:start w:val="1"/>
      <w:numFmt w:val="bullet"/>
      <w:lvlText w:val=""/>
      <w:lvlJc w:val="left"/>
      <w:pPr>
        <w:tabs>
          <w:tab w:val="num" w:pos="2160"/>
        </w:tabs>
        <w:ind w:left="2160" w:hanging="360"/>
      </w:pPr>
      <w:rPr>
        <w:rFonts w:ascii="Symbol" w:hAnsi="Symbol" w:hint="default"/>
      </w:rPr>
    </w:lvl>
    <w:lvl w:ilvl="3" w:tplc="4266A220" w:tentative="1">
      <w:start w:val="1"/>
      <w:numFmt w:val="bullet"/>
      <w:lvlText w:val=""/>
      <w:lvlJc w:val="left"/>
      <w:pPr>
        <w:tabs>
          <w:tab w:val="num" w:pos="2880"/>
        </w:tabs>
        <w:ind w:left="2880" w:hanging="360"/>
      </w:pPr>
      <w:rPr>
        <w:rFonts w:ascii="Symbol" w:hAnsi="Symbol" w:hint="default"/>
      </w:rPr>
    </w:lvl>
    <w:lvl w:ilvl="4" w:tplc="37B6D14A" w:tentative="1">
      <w:start w:val="1"/>
      <w:numFmt w:val="bullet"/>
      <w:lvlText w:val=""/>
      <w:lvlJc w:val="left"/>
      <w:pPr>
        <w:tabs>
          <w:tab w:val="num" w:pos="3600"/>
        </w:tabs>
        <w:ind w:left="3600" w:hanging="360"/>
      </w:pPr>
      <w:rPr>
        <w:rFonts w:ascii="Symbol" w:hAnsi="Symbol" w:hint="default"/>
      </w:rPr>
    </w:lvl>
    <w:lvl w:ilvl="5" w:tplc="8DD0F8CA" w:tentative="1">
      <w:start w:val="1"/>
      <w:numFmt w:val="bullet"/>
      <w:lvlText w:val=""/>
      <w:lvlJc w:val="left"/>
      <w:pPr>
        <w:tabs>
          <w:tab w:val="num" w:pos="4320"/>
        </w:tabs>
        <w:ind w:left="4320" w:hanging="360"/>
      </w:pPr>
      <w:rPr>
        <w:rFonts w:ascii="Symbol" w:hAnsi="Symbol" w:hint="default"/>
      </w:rPr>
    </w:lvl>
    <w:lvl w:ilvl="6" w:tplc="15301452" w:tentative="1">
      <w:start w:val="1"/>
      <w:numFmt w:val="bullet"/>
      <w:lvlText w:val=""/>
      <w:lvlJc w:val="left"/>
      <w:pPr>
        <w:tabs>
          <w:tab w:val="num" w:pos="5040"/>
        </w:tabs>
        <w:ind w:left="5040" w:hanging="360"/>
      </w:pPr>
      <w:rPr>
        <w:rFonts w:ascii="Symbol" w:hAnsi="Symbol" w:hint="default"/>
      </w:rPr>
    </w:lvl>
    <w:lvl w:ilvl="7" w:tplc="D6F4EED6" w:tentative="1">
      <w:start w:val="1"/>
      <w:numFmt w:val="bullet"/>
      <w:lvlText w:val=""/>
      <w:lvlJc w:val="left"/>
      <w:pPr>
        <w:tabs>
          <w:tab w:val="num" w:pos="5760"/>
        </w:tabs>
        <w:ind w:left="5760" w:hanging="360"/>
      </w:pPr>
      <w:rPr>
        <w:rFonts w:ascii="Symbol" w:hAnsi="Symbol" w:hint="default"/>
      </w:rPr>
    </w:lvl>
    <w:lvl w:ilvl="8" w:tplc="2AFA335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FB201A1"/>
    <w:multiLevelType w:val="hybridMultilevel"/>
    <w:tmpl w:val="C89A55C0"/>
    <w:lvl w:ilvl="0" w:tplc="040C0019">
      <w:start w:val="1"/>
      <w:numFmt w:val="lowerLetter"/>
      <w:lvlText w:val="%1."/>
      <w:lvlJc w:val="left"/>
      <w:pPr>
        <w:ind w:left="720" w:hanging="360"/>
      </w:pPr>
    </w:lvl>
    <w:lvl w:ilvl="1" w:tplc="F928358C">
      <w:numFmt w:val="bullet"/>
      <w:lvlText w:val=""/>
      <w:lvlJc w:val="left"/>
      <w:pPr>
        <w:ind w:left="1440" w:hanging="360"/>
      </w:pPr>
      <w:rPr>
        <w:rFonts w:ascii="Times New Roman" w:eastAsiaTheme="minorEastAsia"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0BD080B"/>
    <w:multiLevelType w:val="hybridMultilevel"/>
    <w:tmpl w:val="6932FDA0"/>
    <w:lvl w:ilvl="0" w:tplc="0409000F">
      <w:start w:val="1"/>
      <w:numFmt w:val="decimal"/>
      <w:lvlText w:val="%1."/>
      <w:lvlJc w:val="left"/>
      <w:pPr>
        <w:ind w:left="842" w:hanging="360"/>
      </w:pPr>
    </w:lvl>
    <w:lvl w:ilvl="1" w:tplc="04090019">
      <w:start w:val="1"/>
      <w:numFmt w:val="lowerLetter"/>
      <w:lvlText w:val="%2."/>
      <w:lvlJc w:val="left"/>
      <w:pPr>
        <w:ind w:left="1562" w:hanging="360"/>
      </w:pPr>
    </w:lvl>
    <w:lvl w:ilvl="2" w:tplc="0409001B">
      <w:start w:val="1"/>
      <w:numFmt w:val="lowerRoman"/>
      <w:lvlText w:val="%3."/>
      <w:lvlJc w:val="right"/>
      <w:pPr>
        <w:ind w:left="2282" w:hanging="180"/>
      </w:pPr>
    </w:lvl>
    <w:lvl w:ilvl="3" w:tplc="0409000F">
      <w:start w:val="1"/>
      <w:numFmt w:val="decimal"/>
      <w:lvlText w:val="%4."/>
      <w:lvlJc w:val="left"/>
      <w:pPr>
        <w:ind w:left="3002" w:hanging="360"/>
      </w:pPr>
    </w:lvl>
    <w:lvl w:ilvl="4" w:tplc="04090019">
      <w:start w:val="1"/>
      <w:numFmt w:val="lowerLetter"/>
      <w:lvlText w:val="%5."/>
      <w:lvlJc w:val="left"/>
      <w:pPr>
        <w:ind w:left="3722" w:hanging="360"/>
      </w:pPr>
    </w:lvl>
    <w:lvl w:ilvl="5" w:tplc="0409001B">
      <w:start w:val="1"/>
      <w:numFmt w:val="lowerRoman"/>
      <w:lvlText w:val="%6."/>
      <w:lvlJc w:val="right"/>
      <w:pPr>
        <w:ind w:left="4442" w:hanging="180"/>
      </w:pPr>
    </w:lvl>
    <w:lvl w:ilvl="6" w:tplc="0409000F">
      <w:start w:val="1"/>
      <w:numFmt w:val="decimal"/>
      <w:lvlText w:val="%7."/>
      <w:lvlJc w:val="left"/>
      <w:pPr>
        <w:ind w:left="5162" w:hanging="360"/>
      </w:pPr>
    </w:lvl>
    <w:lvl w:ilvl="7" w:tplc="04090019">
      <w:start w:val="1"/>
      <w:numFmt w:val="lowerLetter"/>
      <w:lvlText w:val="%8."/>
      <w:lvlJc w:val="left"/>
      <w:pPr>
        <w:ind w:left="5882" w:hanging="360"/>
      </w:pPr>
    </w:lvl>
    <w:lvl w:ilvl="8" w:tplc="0409001B">
      <w:start w:val="1"/>
      <w:numFmt w:val="lowerRoman"/>
      <w:lvlText w:val="%9."/>
      <w:lvlJc w:val="right"/>
      <w:pPr>
        <w:ind w:left="6602" w:hanging="180"/>
      </w:pPr>
    </w:lvl>
  </w:abstractNum>
  <w:abstractNum w:abstractNumId="24" w15:restartNumberingAfterBreak="0">
    <w:nsid w:val="31B355FD"/>
    <w:multiLevelType w:val="hybridMultilevel"/>
    <w:tmpl w:val="3C4468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338E04E9"/>
    <w:multiLevelType w:val="hybridMultilevel"/>
    <w:tmpl w:val="BB1223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7C07879"/>
    <w:multiLevelType w:val="hybridMultilevel"/>
    <w:tmpl w:val="62A845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37CE24F1"/>
    <w:multiLevelType w:val="hybridMultilevel"/>
    <w:tmpl w:val="EACE86C4"/>
    <w:lvl w:ilvl="0" w:tplc="95DA742E">
      <w:start w:val="1"/>
      <w:numFmt w:val="bullet"/>
      <w:lvlText w:val=""/>
      <w:lvlJc w:val="left"/>
      <w:pPr>
        <w:tabs>
          <w:tab w:val="num" w:pos="720"/>
        </w:tabs>
        <w:ind w:left="720" w:hanging="360"/>
      </w:pPr>
      <w:rPr>
        <w:rFonts w:ascii="Symbol" w:hAnsi="Symbol" w:hint="default"/>
      </w:rPr>
    </w:lvl>
    <w:lvl w:ilvl="1" w:tplc="73527E58" w:tentative="1">
      <w:start w:val="1"/>
      <w:numFmt w:val="bullet"/>
      <w:lvlText w:val=""/>
      <w:lvlJc w:val="left"/>
      <w:pPr>
        <w:tabs>
          <w:tab w:val="num" w:pos="1440"/>
        </w:tabs>
        <w:ind w:left="1440" w:hanging="360"/>
      </w:pPr>
      <w:rPr>
        <w:rFonts w:ascii="Symbol" w:hAnsi="Symbol" w:hint="default"/>
      </w:rPr>
    </w:lvl>
    <w:lvl w:ilvl="2" w:tplc="88303354" w:tentative="1">
      <w:start w:val="1"/>
      <w:numFmt w:val="bullet"/>
      <w:lvlText w:val=""/>
      <w:lvlJc w:val="left"/>
      <w:pPr>
        <w:tabs>
          <w:tab w:val="num" w:pos="2160"/>
        </w:tabs>
        <w:ind w:left="2160" w:hanging="360"/>
      </w:pPr>
      <w:rPr>
        <w:rFonts w:ascii="Symbol" w:hAnsi="Symbol" w:hint="default"/>
      </w:rPr>
    </w:lvl>
    <w:lvl w:ilvl="3" w:tplc="AC640304" w:tentative="1">
      <w:start w:val="1"/>
      <w:numFmt w:val="bullet"/>
      <w:lvlText w:val=""/>
      <w:lvlJc w:val="left"/>
      <w:pPr>
        <w:tabs>
          <w:tab w:val="num" w:pos="2880"/>
        </w:tabs>
        <w:ind w:left="2880" w:hanging="360"/>
      </w:pPr>
      <w:rPr>
        <w:rFonts w:ascii="Symbol" w:hAnsi="Symbol" w:hint="default"/>
      </w:rPr>
    </w:lvl>
    <w:lvl w:ilvl="4" w:tplc="315E6266" w:tentative="1">
      <w:start w:val="1"/>
      <w:numFmt w:val="bullet"/>
      <w:lvlText w:val=""/>
      <w:lvlJc w:val="left"/>
      <w:pPr>
        <w:tabs>
          <w:tab w:val="num" w:pos="3600"/>
        </w:tabs>
        <w:ind w:left="3600" w:hanging="360"/>
      </w:pPr>
      <w:rPr>
        <w:rFonts w:ascii="Symbol" w:hAnsi="Symbol" w:hint="default"/>
      </w:rPr>
    </w:lvl>
    <w:lvl w:ilvl="5" w:tplc="7FA8D186" w:tentative="1">
      <w:start w:val="1"/>
      <w:numFmt w:val="bullet"/>
      <w:lvlText w:val=""/>
      <w:lvlJc w:val="left"/>
      <w:pPr>
        <w:tabs>
          <w:tab w:val="num" w:pos="4320"/>
        </w:tabs>
        <w:ind w:left="4320" w:hanging="360"/>
      </w:pPr>
      <w:rPr>
        <w:rFonts w:ascii="Symbol" w:hAnsi="Symbol" w:hint="default"/>
      </w:rPr>
    </w:lvl>
    <w:lvl w:ilvl="6" w:tplc="A4C6D56C" w:tentative="1">
      <w:start w:val="1"/>
      <w:numFmt w:val="bullet"/>
      <w:lvlText w:val=""/>
      <w:lvlJc w:val="left"/>
      <w:pPr>
        <w:tabs>
          <w:tab w:val="num" w:pos="5040"/>
        </w:tabs>
        <w:ind w:left="5040" w:hanging="360"/>
      </w:pPr>
      <w:rPr>
        <w:rFonts w:ascii="Symbol" w:hAnsi="Symbol" w:hint="default"/>
      </w:rPr>
    </w:lvl>
    <w:lvl w:ilvl="7" w:tplc="37F8B3B4" w:tentative="1">
      <w:start w:val="1"/>
      <w:numFmt w:val="bullet"/>
      <w:lvlText w:val=""/>
      <w:lvlJc w:val="left"/>
      <w:pPr>
        <w:tabs>
          <w:tab w:val="num" w:pos="5760"/>
        </w:tabs>
        <w:ind w:left="5760" w:hanging="360"/>
      </w:pPr>
      <w:rPr>
        <w:rFonts w:ascii="Symbol" w:hAnsi="Symbol" w:hint="default"/>
      </w:rPr>
    </w:lvl>
    <w:lvl w:ilvl="8" w:tplc="8E526936"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3A797AF7"/>
    <w:multiLevelType w:val="hybridMultilevel"/>
    <w:tmpl w:val="2EACF5EE"/>
    <w:lvl w:ilvl="0" w:tplc="4354506A">
      <w:start w:val="1"/>
      <w:numFmt w:val="bullet"/>
      <w:lvlText w:val=""/>
      <w:lvlJc w:val="left"/>
      <w:pPr>
        <w:tabs>
          <w:tab w:val="num" w:pos="720"/>
        </w:tabs>
        <w:ind w:left="720" w:hanging="360"/>
      </w:pPr>
      <w:rPr>
        <w:rFonts w:ascii="Symbol" w:hAnsi="Symbol" w:hint="default"/>
      </w:rPr>
    </w:lvl>
    <w:lvl w:ilvl="1" w:tplc="455A18E2" w:tentative="1">
      <w:start w:val="1"/>
      <w:numFmt w:val="bullet"/>
      <w:lvlText w:val=""/>
      <w:lvlJc w:val="left"/>
      <w:pPr>
        <w:tabs>
          <w:tab w:val="num" w:pos="1440"/>
        </w:tabs>
        <w:ind w:left="1440" w:hanging="360"/>
      </w:pPr>
      <w:rPr>
        <w:rFonts w:ascii="Symbol" w:hAnsi="Symbol" w:hint="default"/>
      </w:rPr>
    </w:lvl>
    <w:lvl w:ilvl="2" w:tplc="E9E24970" w:tentative="1">
      <w:start w:val="1"/>
      <w:numFmt w:val="bullet"/>
      <w:lvlText w:val=""/>
      <w:lvlJc w:val="left"/>
      <w:pPr>
        <w:tabs>
          <w:tab w:val="num" w:pos="2160"/>
        </w:tabs>
        <w:ind w:left="2160" w:hanging="360"/>
      </w:pPr>
      <w:rPr>
        <w:rFonts w:ascii="Symbol" w:hAnsi="Symbol" w:hint="default"/>
      </w:rPr>
    </w:lvl>
    <w:lvl w:ilvl="3" w:tplc="B87C1E0E" w:tentative="1">
      <w:start w:val="1"/>
      <w:numFmt w:val="bullet"/>
      <w:lvlText w:val=""/>
      <w:lvlJc w:val="left"/>
      <w:pPr>
        <w:tabs>
          <w:tab w:val="num" w:pos="2880"/>
        </w:tabs>
        <w:ind w:left="2880" w:hanging="360"/>
      </w:pPr>
      <w:rPr>
        <w:rFonts w:ascii="Symbol" w:hAnsi="Symbol" w:hint="default"/>
      </w:rPr>
    </w:lvl>
    <w:lvl w:ilvl="4" w:tplc="82A20E34" w:tentative="1">
      <w:start w:val="1"/>
      <w:numFmt w:val="bullet"/>
      <w:lvlText w:val=""/>
      <w:lvlJc w:val="left"/>
      <w:pPr>
        <w:tabs>
          <w:tab w:val="num" w:pos="3600"/>
        </w:tabs>
        <w:ind w:left="3600" w:hanging="360"/>
      </w:pPr>
      <w:rPr>
        <w:rFonts w:ascii="Symbol" w:hAnsi="Symbol" w:hint="default"/>
      </w:rPr>
    </w:lvl>
    <w:lvl w:ilvl="5" w:tplc="45AC5BFE" w:tentative="1">
      <w:start w:val="1"/>
      <w:numFmt w:val="bullet"/>
      <w:lvlText w:val=""/>
      <w:lvlJc w:val="left"/>
      <w:pPr>
        <w:tabs>
          <w:tab w:val="num" w:pos="4320"/>
        </w:tabs>
        <w:ind w:left="4320" w:hanging="360"/>
      </w:pPr>
      <w:rPr>
        <w:rFonts w:ascii="Symbol" w:hAnsi="Symbol" w:hint="default"/>
      </w:rPr>
    </w:lvl>
    <w:lvl w:ilvl="6" w:tplc="7DCEB6A6" w:tentative="1">
      <w:start w:val="1"/>
      <w:numFmt w:val="bullet"/>
      <w:lvlText w:val=""/>
      <w:lvlJc w:val="left"/>
      <w:pPr>
        <w:tabs>
          <w:tab w:val="num" w:pos="5040"/>
        </w:tabs>
        <w:ind w:left="5040" w:hanging="360"/>
      </w:pPr>
      <w:rPr>
        <w:rFonts w:ascii="Symbol" w:hAnsi="Symbol" w:hint="default"/>
      </w:rPr>
    </w:lvl>
    <w:lvl w:ilvl="7" w:tplc="AC2ED3AE" w:tentative="1">
      <w:start w:val="1"/>
      <w:numFmt w:val="bullet"/>
      <w:lvlText w:val=""/>
      <w:lvlJc w:val="left"/>
      <w:pPr>
        <w:tabs>
          <w:tab w:val="num" w:pos="5760"/>
        </w:tabs>
        <w:ind w:left="5760" w:hanging="360"/>
      </w:pPr>
      <w:rPr>
        <w:rFonts w:ascii="Symbol" w:hAnsi="Symbol" w:hint="default"/>
      </w:rPr>
    </w:lvl>
    <w:lvl w:ilvl="8" w:tplc="3DC0394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6206BA1"/>
    <w:multiLevelType w:val="hybridMultilevel"/>
    <w:tmpl w:val="C23626CE"/>
    <w:lvl w:ilvl="0" w:tplc="1BF86808">
      <w:start w:val="1"/>
      <w:numFmt w:val="bullet"/>
      <w:lvlText w:val=""/>
      <w:lvlJc w:val="left"/>
      <w:pPr>
        <w:tabs>
          <w:tab w:val="num" w:pos="720"/>
        </w:tabs>
        <w:ind w:left="720" w:hanging="360"/>
      </w:pPr>
      <w:rPr>
        <w:rFonts w:ascii="Symbol" w:hAnsi="Symbol" w:hint="default"/>
      </w:rPr>
    </w:lvl>
    <w:lvl w:ilvl="1" w:tplc="66345F8E" w:tentative="1">
      <w:start w:val="1"/>
      <w:numFmt w:val="bullet"/>
      <w:lvlText w:val=""/>
      <w:lvlJc w:val="left"/>
      <w:pPr>
        <w:tabs>
          <w:tab w:val="num" w:pos="1440"/>
        </w:tabs>
        <w:ind w:left="1440" w:hanging="360"/>
      </w:pPr>
      <w:rPr>
        <w:rFonts w:ascii="Symbol" w:hAnsi="Symbol" w:hint="default"/>
      </w:rPr>
    </w:lvl>
    <w:lvl w:ilvl="2" w:tplc="6A0CC038" w:tentative="1">
      <w:start w:val="1"/>
      <w:numFmt w:val="bullet"/>
      <w:lvlText w:val=""/>
      <w:lvlJc w:val="left"/>
      <w:pPr>
        <w:tabs>
          <w:tab w:val="num" w:pos="2160"/>
        </w:tabs>
        <w:ind w:left="2160" w:hanging="360"/>
      </w:pPr>
      <w:rPr>
        <w:rFonts w:ascii="Symbol" w:hAnsi="Symbol" w:hint="default"/>
      </w:rPr>
    </w:lvl>
    <w:lvl w:ilvl="3" w:tplc="B06A6BA0" w:tentative="1">
      <w:start w:val="1"/>
      <w:numFmt w:val="bullet"/>
      <w:lvlText w:val=""/>
      <w:lvlJc w:val="left"/>
      <w:pPr>
        <w:tabs>
          <w:tab w:val="num" w:pos="2880"/>
        </w:tabs>
        <w:ind w:left="2880" w:hanging="360"/>
      </w:pPr>
      <w:rPr>
        <w:rFonts w:ascii="Symbol" w:hAnsi="Symbol" w:hint="default"/>
      </w:rPr>
    </w:lvl>
    <w:lvl w:ilvl="4" w:tplc="54E0ADC6" w:tentative="1">
      <w:start w:val="1"/>
      <w:numFmt w:val="bullet"/>
      <w:lvlText w:val=""/>
      <w:lvlJc w:val="left"/>
      <w:pPr>
        <w:tabs>
          <w:tab w:val="num" w:pos="3600"/>
        </w:tabs>
        <w:ind w:left="3600" w:hanging="360"/>
      </w:pPr>
      <w:rPr>
        <w:rFonts w:ascii="Symbol" w:hAnsi="Symbol" w:hint="default"/>
      </w:rPr>
    </w:lvl>
    <w:lvl w:ilvl="5" w:tplc="1D1AB2A2" w:tentative="1">
      <w:start w:val="1"/>
      <w:numFmt w:val="bullet"/>
      <w:lvlText w:val=""/>
      <w:lvlJc w:val="left"/>
      <w:pPr>
        <w:tabs>
          <w:tab w:val="num" w:pos="4320"/>
        </w:tabs>
        <w:ind w:left="4320" w:hanging="360"/>
      </w:pPr>
      <w:rPr>
        <w:rFonts w:ascii="Symbol" w:hAnsi="Symbol" w:hint="default"/>
      </w:rPr>
    </w:lvl>
    <w:lvl w:ilvl="6" w:tplc="609E2AC4" w:tentative="1">
      <w:start w:val="1"/>
      <w:numFmt w:val="bullet"/>
      <w:lvlText w:val=""/>
      <w:lvlJc w:val="left"/>
      <w:pPr>
        <w:tabs>
          <w:tab w:val="num" w:pos="5040"/>
        </w:tabs>
        <w:ind w:left="5040" w:hanging="360"/>
      </w:pPr>
      <w:rPr>
        <w:rFonts w:ascii="Symbol" w:hAnsi="Symbol" w:hint="default"/>
      </w:rPr>
    </w:lvl>
    <w:lvl w:ilvl="7" w:tplc="F1A4CEAE" w:tentative="1">
      <w:start w:val="1"/>
      <w:numFmt w:val="bullet"/>
      <w:lvlText w:val=""/>
      <w:lvlJc w:val="left"/>
      <w:pPr>
        <w:tabs>
          <w:tab w:val="num" w:pos="5760"/>
        </w:tabs>
        <w:ind w:left="5760" w:hanging="360"/>
      </w:pPr>
      <w:rPr>
        <w:rFonts w:ascii="Symbol" w:hAnsi="Symbol" w:hint="default"/>
      </w:rPr>
    </w:lvl>
    <w:lvl w:ilvl="8" w:tplc="68D0838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0CC5721"/>
    <w:multiLevelType w:val="hybridMultilevel"/>
    <w:tmpl w:val="62A845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2135EBF"/>
    <w:multiLevelType w:val="hybridMultilevel"/>
    <w:tmpl w:val="96ACD9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DC6A66"/>
    <w:multiLevelType w:val="hybridMultilevel"/>
    <w:tmpl w:val="549C7180"/>
    <w:lvl w:ilvl="0" w:tplc="B5760AA4">
      <w:start w:val="1"/>
      <w:numFmt w:val="bullet"/>
      <w:lvlText w:val=""/>
      <w:lvlJc w:val="left"/>
      <w:pPr>
        <w:tabs>
          <w:tab w:val="num" w:pos="720"/>
        </w:tabs>
        <w:ind w:left="720" w:hanging="360"/>
      </w:pPr>
      <w:rPr>
        <w:rFonts w:ascii="Symbol" w:hAnsi="Symbol" w:hint="default"/>
      </w:rPr>
    </w:lvl>
    <w:lvl w:ilvl="1" w:tplc="9056AB82" w:tentative="1">
      <w:start w:val="1"/>
      <w:numFmt w:val="bullet"/>
      <w:lvlText w:val=""/>
      <w:lvlJc w:val="left"/>
      <w:pPr>
        <w:tabs>
          <w:tab w:val="num" w:pos="1440"/>
        </w:tabs>
        <w:ind w:left="1440" w:hanging="360"/>
      </w:pPr>
      <w:rPr>
        <w:rFonts w:ascii="Symbol" w:hAnsi="Symbol" w:hint="default"/>
      </w:rPr>
    </w:lvl>
    <w:lvl w:ilvl="2" w:tplc="4D54E032" w:tentative="1">
      <w:start w:val="1"/>
      <w:numFmt w:val="bullet"/>
      <w:lvlText w:val=""/>
      <w:lvlJc w:val="left"/>
      <w:pPr>
        <w:tabs>
          <w:tab w:val="num" w:pos="2160"/>
        </w:tabs>
        <w:ind w:left="2160" w:hanging="360"/>
      </w:pPr>
      <w:rPr>
        <w:rFonts w:ascii="Symbol" w:hAnsi="Symbol" w:hint="default"/>
      </w:rPr>
    </w:lvl>
    <w:lvl w:ilvl="3" w:tplc="97D0B4EA" w:tentative="1">
      <w:start w:val="1"/>
      <w:numFmt w:val="bullet"/>
      <w:lvlText w:val=""/>
      <w:lvlJc w:val="left"/>
      <w:pPr>
        <w:tabs>
          <w:tab w:val="num" w:pos="2880"/>
        </w:tabs>
        <w:ind w:left="2880" w:hanging="360"/>
      </w:pPr>
      <w:rPr>
        <w:rFonts w:ascii="Symbol" w:hAnsi="Symbol" w:hint="default"/>
      </w:rPr>
    </w:lvl>
    <w:lvl w:ilvl="4" w:tplc="F5CA0F3C" w:tentative="1">
      <w:start w:val="1"/>
      <w:numFmt w:val="bullet"/>
      <w:lvlText w:val=""/>
      <w:lvlJc w:val="left"/>
      <w:pPr>
        <w:tabs>
          <w:tab w:val="num" w:pos="3600"/>
        </w:tabs>
        <w:ind w:left="3600" w:hanging="360"/>
      </w:pPr>
      <w:rPr>
        <w:rFonts w:ascii="Symbol" w:hAnsi="Symbol" w:hint="default"/>
      </w:rPr>
    </w:lvl>
    <w:lvl w:ilvl="5" w:tplc="D88E7444" w:tentative="1">
      <w:start w:val="1"/>
      <w:numFmt w:val="bullet"/>
      <w:lvlText w:val=""/>
      <w:lvlJc w:val="left"/>
      <w:pPr>
        <w:tabs>
          <w:tab w:val="num" w:pos="4320"/>
        </w:tabs>
        <w:ind w:left="4320" w:hanging="360"/>
      </w:pPr>
      <w:rPr>
        <w:rFonts w:ascii="Symbol" w:hAnsi="Symbol" w:hint="default"/>
      </w:rPr>
    </w:lvl>
    <w:lvl w:ilvl="6" w:tplc="DE5ACE56" w:tentative="1">
      <w:start w:val="1"/>
      <w:numFmt w:val="bullet"/>
      <w:lvlText w:val=""/>
      <w:lvlJc w:val="left"/>
      <w:pPr>
        <w:tabs>
          <w:tab w:val="num" w:pos="5040"/>
        </w:tabs>
        <w:ind w:left="5040" w:hanging="360"/>
      </w:pPr>
      <w:rPr>
        <w:rFonts w:ascii="Symbol" w:hAnsi="Symbol" w:hint="default"/>
      </w:rPr>
    </w:lvl>
    <w:lvl w:ilvl="7" w:tplc="6FD26130" w:tentative="1">
      <w:start w:val="1"/>
      <w:numFmt w:val="bullet"/>
      <w:lvlText w:val=""/>
      <w:lvlJc w:val="left"/>
      <w:pPr>
        <w:tabs>
          <w:tab w:val="num" w:pos="5760"/>
        </w:tabs>
        <w:ind w:left="5760" w:hanging="360"/>
      </w:pPr>
      <w:rPr>
        <w:rFonts w:ascii="Symbol" w:hAnsi="Symbol" w:hint="default"/>
      </w:rPr>
    </w:lvl>
    <w:lvl w:ilvl="8" w:tplc="C832BE8A"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5991F25"/>
    <w:multiLevelType w:val="hybridMultilevel"/>
    <w:tmpl w:val="EE8ACA16"/>
    <w:lvl w:ilvl="0" w:tplc="58063EE6">
      <w:start w:val="1"/>
      <w:numFmt w:val="bullet"/>
      <w:lvlText w:val=""/>
      <w:lvlJc w:val="left"/>
      <w:pPr>
        <w:tabs>
          <w:tab w:val="num" w:pos="720"/>
        </w:tabs>
        <w:ind w:left="720" w:hanging="360"/>
      </w:pPr>
      <w:rPr>
        <w:rFonts w:ascii="Symbol" w:hAnsi="Symbol" w:hint="default"/>
      </w:rPr>
    </w:lvl>
    <w:lvl w:ilvl="1" w:tplc="88C6BE86" w:tentative="1">
      <w:start w:val="1"/>
      <w:numFmt w:val="bullet"/>
      <w:lvlText w:val=""/>
      <w:lvlJc w:val="left"/>
      <w:pPr>
        <w:tabs>
          <w:tab w:val="num" w:pos="1440"/>
        </w:tabs>
        <w:ind w:left="1440" w:hanging="360"/>
      </w:pPr>
      <w:rPr>
        <w:rFonts w:ascii="Symbol" w:hAnsi="Symbol" w:hint="default"/>
      </w:rPr>
    </w:lvl>
    <w:lvl w:ilvl="2" w:tplc="C5A28452" w:tentative="1">
      <w:start w:val="1"/>
      <w:numFmt w:val="bullet"/>
      <w:lvlText w:val=""/>
      <w:lvlJc w:val="left"/>
      <w:pPr>
        <w:tabs>
          <w:tab w:val="num" w:pos="2160"/>
        </w:tabs>
        <w:ind w:left="2160" w:hanging="360"/>
      </w:pPr>
      <w:rPr>
        <w:rFonts w:ascii="Symbol" w:hAnsi="Symbol" w:hint="default"/>
      </w:rPr>
    </w:lvl>
    <w:lvl w:ilvl="3" w:tplc="D2DE3B5E" w:tentative="1">
      <w:start w:val="1"/>
      <w:numFmt w:val="bullet"/>
      <w:lvlText w:val=""/>
      <w:lvlJc w:val="left"/>
      <w:pPr>
        <w:tabs>
          <w:tab w:val="num" w:pos="2880"/>
        </w:tabs>
        <w:ind w:left="2880" w:hanging="360"/>
      </w:pPr>
      <w:rPr>
        <w:rFonts w:ascii="Symbol" w:hAnsi="Symbol" w:hint="default"/>
      </w:rPr>
    </w:lvl>
    <w:lvl w:ilvl="4" w:tplc="F6445484" w:tentative="1">
      <w:start w:val="1"/>
      <w:numFmt w:val="bullet"/>
      <w:lvlText w:val=""/>
      <w:lvlJc w:val="left"/>
      <w:pPr>
        <w:tabs>
          <w:tab w:val="num" w:pos="3600"/>
        </w:tabs>
        <w:ind w:left="3600" w:hanging="360"/>
      </w:pPr>
      <w:rPr>
        <w:rFonts w:ascii="Symbol" w:hAnsi="Symbol" w:hint="default"/>
      </w:rPr>
    </w:lvl>
    <w:lvl w:ilvl="5" w:tplc="B8A047AA" w:tentative="1">
      <w:start w:val="1"/>
      <w:numFmt w:val="bullet"/>
      <w:lvlText w:val=""/>
      <w:lvlJc w:val="left"/>
      <w:pPr>
        <w:tabs>
          <w:tab w:val="num" w:pos="4320"/>
        </w:tabs>
        <w:ind w:left="4320" w:hanging="360"/>
      </w:pPr>
      <w:rPr>
        <w:rFonts w:ascii="Symbol" w:hAnsi="Symbol" w:hint="default"/>
      </w:rPr>
    </w:lvl>
    <w:lvl w:ilvl="6" w:tplc="CFE4F348" w:tentative="1">
      <w:start w:val="1"/>
      <w:numFmt w:val="bullet"/>
      <w:lvlText w:val=""/>
      <w:lvlJc w:val="left"/>
      <w:pPr>
        <w:tabs>
          <w:tab w:val="num" w:pos="5040"/>
        </w:tabs>
        <w:ind w:left="5040" w:hanging="360"/>
      </w:pPr>
      <w:rPr>
        <w:rFonts w:ascii="Symbol" w:hAnsi="Symbol" w:hint="default"/>
      </w:rPr>
    </w:lvl>
    <w:lvl w:ilvl="7" w:tplc="B928E86C" w:tentative="1">
      <w:start w:val="1"/>
      <w:numFmt w:val="bullet"/>
      <w:lvlText w:val=""/>
      <w:lvlJc w:val="left"/>
      <w:pPr>
        <w:tabs>
          <w:tab w:val="num" w:pos="5760"/>
        </w:tabs>
        <w:ind w:left="5760" w:hanging="360"/>
      </w:pPr>
      <w:rPr>
        <w:rFonts w:ascii="Symbol" w:hAnsi="Symbol" w:hint="default"/>
      </w:rPr>
    </w:lvl>
    <w:lvl w:ilvl="8" w:tplc="F8243996"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69724E0"/>
    <w:multiLevelType w:val="hybridMultilevel"/>
    <w:tmpl w:val="020A917A"/>
    <w:lvl w:ilvl="0" w:tplc="B2CA5CEC">
      <w:start w:val="1"/>
      <w:numFmt w:val="bullet"/>
      <w:lvlText w:val="-"/>
      <w:lvlJc w:val="left"/>
      <w:pPr>
        <w:ind w:left="360" w:hanging="360"/>
      </w:pPr>
      <w:rPr>
        <w:rFonts w:ascii="Times New Roman" w:eastAsia="DengXian" w:hAnsi="Times New Roman" w:cs="Times New Roman" w:hint="default"/>
      </w:rPr>
    </w:lvl>
    <w:lvl w:ilvl="1" w:tplc="AAB0BE82">
      <w:start w:val="1"/>
      <w:numFmt w:val="bullet"/>
      <w:lvlText w:val="-"/>
      <w:lvlJc w:val="left"/>
      <w:pPr>
        <w:ind w:left="1080" w:hanging="360"/>
      </w:pPr>
      <w:rPr>
        <w:rFonts w:ascii="Times New Roman" w:eastAsiaTheme="minorEastAsia" w:hAnsi="Times New Roman" w:cs="Times New Roman"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57DC53AC"/>
    <w:multiLevelType w:val="hybridMultilevel"/>
    <w:tmpl w:val="56848674"/>
    <w:lvl w:ilvl="0" w:tplc="7B503012">
      <w:start w:val="1"/>
      <w:numFmt w:val="bullet"/>
      <w:lvlText w:val=""/>
      <w:lvlJc w:val="left"/>
      <w:pPr>
        <w:tabs>
          <w:tab w:val="num" w:pos="720"/>
        </w:tabs>
        <w:ind w:left="720" w:hanging="360"/>
      </w:pPr>
      <w:rPr>
        <w:rFonts w:ascii="Symbol" w:hAnsi="Symbol" w:hint="default"/>
      </w:rPr>
    </w:lvl>
    <w:lvl w:ilvl="1" w:tplc="A91E744E" w:tentative="1">
      <w:start w:val="1"/>
      <w:numFmt w:val="bullet"/>
      <w:lvlText w:val=""/>
      <w:lvlJc w:val="left"/>
      <w:pPr>
        <w:tabs>
          <w:tab w:val="num" w:pos="1440"/>
        </w:tabs>
        <w:ind w:left="1440" w:hanging="360"/>
      </w:pPr>
      <w:rPr>
        <w:rFonts w:ascii="Symbol" w:hAnsi="Symbol" w:hint="default"/>
      </w:rPr>
    </w:lvl>
    <w:lvl w:ilvl="2" w:tplc="42562C50" w:tentative="1">
      <w:start w:val="1"/>
      <w:numFmt w:val="bullet"/>
      <w:lvlText w:val=""/>
      <w:lvlJc w:val="left"/>
      <w:pPr>
        <w:tabs>
          <w:tab w:val="num" w:pos="2160"/>
        </w:tabs>
        <w:ind w:left="2160" w:hanging="360"/>
      </w:pPr>
      <w:rPr>
        <w:rFonts w:ascii="Symbol" w:hAnsi="Symbol" w:hint="default"/>
      </w:rPr>
    </w:lvl>
    <w:lvl w:ilvl="3" w:tplc="767ABA98" w:tentative="1">
      <w:start w:val="1"/>
      <w:numFmt w:val="bullet"/>
      <w:lvlText w:val=""/>
      <w:lvlJc w:val="left"/>
      <w:pPr>
        <w:tabs>
          <w:tab w:val="num" w:pos="2880"/>
        </w:tabs>
        <w:ind w:left="2880" w:hanging="360"/>
      </w:pPr>
      <w:rPr>
        <w:rFonts w:ascii="Symbol" w:hAnsi="Symbol" w:hint="default"/>
      </w:rPr>
    </w:lvl>
    <w:lvl w:ilvl="4" w:tplc="C7A23712" w:tentative="1">
      <w:start w:val="1"/>
      <w:numFmt w:val="bullet"/>
      <w:lvlText w:val=""/>
      <w:lvlJc w:val="left"/>
      <w:pPr>
        <w:tabs>
          <w:tab w:val="num" w:pos="3600"/>
        </w:tabs>
        <w:ind w:left="3600" w:hanging="360"/>
      </w:pPr>
      <w:rPr>
        <w:rFonts w:ascii="Symbol" w:hAnsi="Symbol" w:hint="default"/>
      </w:rPr>
    </w:lvl>
    <w:lvl w:ilvl="5" w:tplc="316C817A" w:tentative="1">
      <w:start w:val="1"/>
      <w:numFmt w:val="bullet"/>
      <w:lvlText w:val=""/>
      <w:lvlJc w:val="left"/>
      <w:pPr>
        <w:tabs>
          <w:tab w:val="num" w:pos="4320"/>
        </w:tabs>
        <w:ind w:left="4320" w:hanging="360"/>
      </w:pPr>
      <w:rPr>
        <w:rFonts w:ascii="Symbol" w:hAnsi="Symbol" w:hint="default"/>
      </w:rPr>
    </w:lvl>
    <w:lvl w:ilvl="6" w:tplc="CA8288CC" w:tentative="1">
      <w:start w:val="1"/>
      <w:numFmt w:val="bullet"/>
      <w:lvlText w:val=""/>
      <w:lvlJc w:val="left"/>
      <w:pPr>
        <w:tabs>
          <w:tab w:val="num" w:pos="5040"/>
        </w:tabs>
        <w:ind w:left="5040" w:hanging="360"/>
      </w:pPr>
      <w:rPr>
        <w:rFonts w:ascii="Symbol" w:hAnsi="Symbol" w:hint="default"/>
      </w:rPr>
    </w:lvl>
    <w:lvl w:ilvl="7" w:tplc="9CFAD3B2" w:tentative="1">
      <w:start w:val="1"/>
      <w:numFmt w:val="bullet"/>
      <w:lvlText w:val=""/>
      <w:lvlJc w:val="left"/>
      <w:pPr>
        <w:tabs>
          <w:tab w:val="num" w:pos="5760"/>
        </w:tabs>
        <w:ind w:left="5760" w:hanging="360"/>
      </w:pPr>
      <w:rPr>
        <w:rFonts w:ascii="Symbol" w:hAnsi="Symbol" w:hint="default"/>
      </w:rPr>
    </w:lvl>
    <w:lvl w:ilvl="8" w:tplc="09D0F0C2"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70D252B"/>
    <w:multiLevelType w:val="multilevel"/>
    <w:tmpl w:val="61CEA5E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BB43143"/>
    <w:multiLevelType w:val="hybridMultilevel"/>
    <w:tmpl w:val="37622F8C"/>
    <w:lvl w:ilvl="0" w:tplc="884AFE52">
      <w:start w:val="1"/>
      <w:numFmt w:val="bullet"/>
      <w:lvlText w:val=""/>
      <w:lvlJc w:val="left"/>
      <w:pPr>
        <w:tabs>
          <w:tab w:val="num" w:pos="720"/>
        </w:tabs>
        <w:ind w:left="720" w:hanging="360"/>
      </w:pPr>
      <w:rPr>
        <w:rFonts w:ascii="Symbol" w:hAnsi="Symbol" w:hint="default"/>
      </w:rPr>
    </w:lvl>
    <w:lvl w:ilvl="1" w:tplc="1EBA4DDC" w:tentative="1">
      <w:start w:val="1"/>
      <w:numFmt w:val="bullet"/>
      <w:lvlText w:val=""/>
      <w:lvlJc w:val="left"/>
      <w:pPr>
        <w:tabs>
          <w:tab w:val="num" w:pos="1440"/>
        </w:tabs>
        <w:ind w:left="1440" w:hanging="360"/>
      </w:pPr>
      <w:rPr>
        <w:rFonts w:ascii="Symbol" w:hAnsi="Symbol" w:hint="default"/>
      </w:rPr>
    </w:lvl>
    <w:lvl w:ilvl="2" w:tplc="718EAE64" w:tentative="1">
      <w:start w:val="1"/>
      <w:numFmt w:val="bullet"/>
      <w:lvlText w:val=""/>
      <w:lvlJc w:val="left"/>
      <w:pPr>
        <w:tabs>
          <w:tab w:val="num" w:pos="2160"/>
        </w:tabs>
        <w:ind w:left="2160" w:hanging="360"/>
      </w:pPr>
      <w:rPr>
        <w:rFonts w:ascii="Symbol" w:hAnsi="Symbol" w:hint="default"/>
      </w:rPr>
    </w:lvl>
    <w:lvl w:ilvl="3" w:tplc="D6D8A572" w:tentative="1">
      <w:start w:val="1"/>
      <w:numFmt w:val="bullet"/>
      <w:lvlText w:val=""/>
      <w:lvlJc w:val="left"/>
      <w:pPr>
        <w:tabs>
          <w:tab w:val="num" w:pos="2880"/>
        </w:tabs>
        <w:ind w:left="2880" w:hanging="360"/>
      </w:pPr>
      <w:rPr>
        <w:rFonts w:ascii="Symbol" w:hAnsi="Symbol" w:hint="default"/>
      </w:rPr>
    </w:lvl>
    <w:lvl w:ilvl="4" w:tplc="B9B01314" w:tentative="1">
      <w:start w:val="1"/>
      <w:numFmt w:val="bullet"/>
      <w:lvlText w:val=""/>
      <w:lvlJc w:val="left"/>
      <w:pPr>
        <w:tabs>
          <w:tab w:val="num" w:pos="3600"/>
        </w:tabs>
        <w:ind w:left="3600" w:hanging="360"/>
      </w:pPr>
      <w:rPr>
        <w:rFonts w:ascii="Symbol" w:hAnsi="Symbol" w:hint="default"/>
      </w:rPr>
    </w:lvl>
    <w:lvl w:ilvl="5" w:tplc="23AE33C0" w:tentative="1">
      <w:start w:val="1"/>
      <w:numFmt w:val="bullet"/>
      <w:lvlText w:val=""/>
      <w:lvlJc w:val="left"/>
      <w:pPr>
        <w:tabs>
          <w:tab w:val="num" w:pos="4320"/>
        </w:tabs>
        <w:ind w:left="4320" w:hanging="360"/>
      </w:pPr>
      <w:rPr>
        <w:rFonts w:ascii="Symbol" w:hAnsi="Symbol" w:hint="default"/>
      </w:rPr>
    </w:lvl>
    <w:lvl w:ilvl="6" w:tplc="B6902B44" w:tentative="1">
      <w:start w:val="1"/>
      <w:numFmt w:val="bullet"/>
      <w:lvlText w:val=""/>
      <w:lvlJc w:val="left"/>
      <w:pPr>
        <w:tabs>
          <w:tab w:val="num" w:pos="5040"/>
        </w:tabs>
        <w:ind w:left="5040" w:hanging="360"/>
      </w:pPr>
      <w:rPr>
        <w:rFonts w:ascii="Symbol" w:hAnsi="Symbol" w:hint="default"/>
      </w:rPr>
    </w:lvl>
    <w:lvl w:ilvl="7" w:tplc="18ACFF1A" w:tentative="1">
      <w:start w:val="1"/>
      <w:numFmt w:val="bullet"/>
      <w:lvlText w:val=""/>
      <w:lvlJc w:val="left"/>
      <w:pPr>
        <w:tabs>
          <w:tab w:val="num" w:pos="5760"/>
        </w:tabs>
        <w:ind w:left="5760" w:hanging="360"/>
      </w:pPr>
      <w:rPr>
        <w:rFonts w:ascii="Symbol" w:hAnsi="Symbol" w:hint="default"/>
      </w:rPr>
    </w:lvl>
    <w:lvl w:ilvl="8" w:tplc="50E83C68"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6C5C4A77"/>
    <w:multiLevelType w:val="hybridMultilevel"/>
    <w:tmpl w:val="E584B1A4"/>
    <w:lvl w:ilvl="0" w:tplc="7696BA42">
      <w:start w:val="1"/>
      <w:numFmt w:val="bullet"/>
      <w:lvlText w:val=""/>
      <w:lvlJc w:val="left"/>
      <w:pPr>
        <w:tabs>
          <w:tab w:val="num" w:pos="720"/>
        </w:tabs>
        <w:ind w:left="720" w:hanging="360"/>
      </w:pPr>
      <w:rPr>
        <w:rFonts w:ascii="Symbol" w:hAnsi="Symbol" w:hint="default"/>
      </w:rPr>
    </w:lvl>
    <w:lvl w:ilvl="1" w:tplc="10BC4FFC" w:tentative="1">
      <w:start w:val="1"/>
      <w:numFmt w:val="bullet"/>
      <w:lvlText w:val=""/>
      <w:lvlJc w:val="left"/>
      <w:pPr>
        <w:tabs>
          <w:tab w:val="num" w:pos="1440"/>
        </w:tabs>
        <w:ind w:left="1440" w:hanging="360"/>
      </w:pPr>
      <w:rPr>
        <w:rFonts w:ascii="Symbol" w:hAnsi="Symbol" w:hint="default"/>
      </w:rPr>
    </w:lvl>
    <w:lvl w:ilvl="2" w:tplc="F7541E40" w:tentative="1">
      <w:start w:val="1"/>
      <w:numFmt w:val="bullet"/>
      <w:lvlText w:val=""/>
      <w:lvlJc w:val="left"/>
      <w:pPr>
        <w:tabs>
          <w:tab w:val="num" w:pos="2160"/>
        </w:tabs>
        <w:ind w:left="2160" w:hanging="360"/>
      </w:pPr>
      <w:rPr>
        <w:rFonts w:ascii="Symbol" w:hAnsi="Symbol" w:hint="default"/>
      </w:rPr>
    </w:lvl>
    <w:lvl w:ilvl="3" w:tplc="FB14C120" w:tentative="1">
      <w:start w:val="1"/>
      <w:numFmt w:val="bullet"/>
      <w:lvlText w:val=""/>
      <w:lvlJc w:val="left"/>
      <w:pPr>
        <w:tabs>
          <w:tab w:val="num" w:pos="2880"/>
        </w:tabs>
        <w:ind w:left="2880" w:hanging="360"/>
      </w:pPr>
      <w:rPr>
        <w:rFonts w:ascii="Symbol" w:hAnsi="Symbol" w:hint="default"/>
      </w:rPr>
    </w:lvl>
    <w:lvl w:ilvl="4" w:tplc="77F673F4" w:tentative="1">
      <w:start w:val="1"/>
      <w:numFmt w:val="bullet"/>
      <w:lvlText w:val=""/>
      <w:lvlJc w:val="left"/>
      <w:pPr>
        <w:tabs>
          <w:tab w:val="num" w:pos="3600"/>
        </w:tabs>
        <w:ind w:left="3600" w:hanging="360"/>
      </w:pPr>
      <w:rPr>
        <w:rFonts w:ascii="Symbol" w:hAnsi="Symbol" w:hint="default"/>
      </w:rPr>
    </w:lvl>
    <w:lvl w:ilvl="5" w:tplc="D6B228A4" w:tentative="1">
      <w:start w:val="1"/>
      <w:numFmt w:val="bullet"/>
      <w:lvlText w:val=""/>
      <w:lvlJc w:val="left"/>
      <w:pPr>
        <w:tabs>
          <w:tab w:val="num" w:pos="4320"/>
        </w:tabs>
        <w:ind w:left="4320" w:hanging="360"/>
      </w:pPr>
      <w:rPr>
        <w:rFonts w:ascii="Symbol" w:hAnsi="Symbol" w:hint="default"/>
      </w:rPr>
    </w:lvl>
    <w:lvl w:ilvl="6" w:tplc="751E9086" w:tentative="1">
      <w:start w:val="1"/>
      <w:numFmt w:val="bullet"/>
      <w:lvlText w:val=""/>
      <w:lvlJc w:val="left"/>
      <w:pPr>
        <w:tabs>
          <w:tab w:val="num" w:pos="5040"/>
        </w:tabs>
        <w:ind w:left="5040" w:hanging="360"/>
      </w:pPr>
      <w:rPr>
        <w:rFonts w:ascii="Symbol" w:hAnsi="Symbol" w:hint="default"/>
      </w:rPr>
    </w:lvl>
    <w:lvl w:ilvl="7" w:tplc="0AEA17BA" w:tentative="1">
      <w:start w:val="1"/>
      <w:numFmt w:val="bullet"/>
      <w:lvlText w:val=""/>
      <w:lvlJc w:val="left"/>
      <w:pPr>
        <w:tabs>
          <w:tab w:val="num" w:pos="5760"/>
        </w:tabs>
        <w:ind w:left="5760" w:hanging="360"/>
      </w:pPr>
      <w:rPr>
        <w:rFonts w:ascii="Symbol" w:hAnsi="Symbol" w:hint="default"/>
      </w:rPr>
    </w:lvl>
    <w:lvl w:ilvl="8" w:tplc="789A1F10"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DCD10CB"/>
    <w:multiLevelType w:val="hybridMultilevel"/>
    <w:tmpl w:val="D8FAACC0"/>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40" w15:restartNumberingAfterBreak="0">
    <w:nsid w:val="6E0C1BD7"/>
    <w:multiLevelType w:val="hybridMultilevel"/>
    <w:tmpl w:val="B81A5768"/>
    <w:lvl w:ilvl="0" w:tplc="040C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5F04B47"/>
    <w:multiLevelType w:val="hybridMultilevel"/>
    <w:tmpl w:val="96ACD9B2"/>
    <w:lvl w:ilvl="0" w:tplc="B09859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E1D7BAD"/>
    <w:multiLevelType w:val="hybridMultilevel"/>
    <w:tmpl w:val="E84C5438"/>
    <w:lvl w:ilvl="0" w:tplc="2F620B7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72292">
    <w:abstractNumId w:val="9"/>
  </w:num>
  <w:num w:numId="2" w16cid:durableId="805203851">
    <w:abstractNumId w:val="7"/>
  </w:num>
  <w:num w:numId="3" w16cid:durableId="1161043971">
    <w:abstractNumId w:val="6"/>
  </w:num>
  <w:num w:numId="4" w16cid:durableId="649361397">
    <w:abstractNumId w:val="5"/>
  </w:num>
  <w:num w:numId="5" w16cid:durableId="1862938359">
    <w:abstractNumId w:val="4"/>
  </w:num>
  <w:num w:numId="6" w16cid:durableId="1574464991">
    <w:abstractNumId w:val="8"/>
  </w:num>
  <w:num w:numId="7" w16cid:durableId="2033266258">
    <w:abstractNumId w:val="3"/>
  </w:num>
  <w:num w:numId="8" w16cid:durableId="1428425560">
    <w:abstractNumId w:val="2"/>
  </w:num>
  <w:num w:numId="9" w16cid:durableId="349111187">
    <w:abstractNumId w:val="1"/>
  </w:num>
  <w:num w:numId="10" w16cid:durableId="2061394771">
    <w:abstractNumId w:val="0"/>
  </w:num>
  <w:num w:numId="11" w16cid:durableId="1661806528">
    <w:abstractNumId w:val="19"/>
  </w:num>
  <w:num w:numId="12" w16cid:durableId="628324437">
    <w:abstractNumId w:val="29"/>
  </w:num>
  <w:num w:numId="13" w16cid:durableId="1673484047">
    <w:abstractNumId w:val="38"/>
  </w:num>
  <w:num w:numId="14" w16cid:durableId="1977877175">
    <w:abstractNumId w:val="32"/>
  </w:num>
  <w:num w:numId="15" w16cid:durableId="1208101695">
    <w:abstractNumId w:val="21"/>
  </w:num>
  <w:num w:numId="16" w16cid:durableId="1689869113">
    <w:abstractNumId w:val="27"/>
  </w:num>
  <w:num w:numId="17" w16cid:durableId="1481576085">
    <w:abstractNumId w:val="17"/>
  </w:num>
  <w:num w:numId="18" w16cid:durableId="6518632">
    <w:abstractNumId w:val="28"/>
  </w:num>
  <w:num w:numId="19" w16cid:durableId="601960827">
    <w:abstractNumId w:val="37"/>
  </w:num>
  <w:num w:numId="20" w16cid:durableId="1928691294">
    <w:abstractNumId w:val="10"/>
  </w:num>
  <w:num w:numId="21" w16cid:durableId="2038776431">
    <w:abstractNumId w:val="14"/>
  </w:num>
  <w:num w:numId="22" w16cid:durableId="412051555">
    <w:abstractNumId w:val="33"/>
  </w:num>
  <w:num w:numId="23" w16cid:durableId="1784110109">
    <w:abstractNumId w:val="35"/>
  </w:num>
  <w:num w:numId="24" w16cid:durableId="1478378992">
    <w:abstractNumId w:val="15"/>
  </w:num>
  <w:num w:numId="25" w16cid:durableId="1703163138">
    <w:abstractNumId w:val="42"/>
  </w:num>
  <w:num w:numId="26" w16cid:durableId="89931673">
    <w:abstractNumId w:val="16"/>
  </w:num>
  <w:num w:numId="27" w16cid:durableId="1801533989">
    <w:abstractNumId w:val="41"/>
  </w:num>
  <w:num w:numId="28" w16cid:durableId="2096245728">
    <w:abstractNumId w:val="25"/>
  </w:num>
  <w:num w:numId="29" w16cid:durableId="1933053369">
    <w:abstractNumId w:val="22"/>
  </w:num>
  <w:num w:numId="30" w16cid:durableId="2288539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1595310">
    <w:abstractNumId w:val="34"/>
  </w:num>
  <w:num w:numId="32" w16cid:durableId="2031812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4621040">
    <w:abstractNumId w:val="18"/>
  </w:num>
  <w:num w:numId="34" w16cid:durableId="3254061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6523491">
    <w:abstractNumId w:val="31"/>
  </w:num>
  <w:num w:numId="36" w16cid:durableId="449517622">
    <w:abstractNumId w:val="13"/>
  </w:num>
  <w:num w:numId="37" w16cid:durableId="925919756">
    <w:abstractNumId w:val="20"/>
  </w:num>
  <w:num w:numId="38" w16cid:durableId="1267738262">
    <w:abstractNumId w:val="12"/>
  </w:num>
  <w:num w:numId="39" w16cid:durableId="1421563692">
    <w:abstractNumId w:val="26"/>
  </w:num>
  <w:num w:numId="40" w16cid:durableId="138573460">
    <w:abstractNumId w:val="40"/>
  </w:num>
  <w:num w:numId="41" w16cid:durableId="1542670467">
    <w:abstractNumId w:val="30"/>
  </w:num>
  <w:num w:numId="42" w16cid:durableId="426853991">
    <w:abstractNumId w:val="36"/>
  </w:num>
  <w:num w:numId="43" w16cid:durableId="12236397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B33"/>
    <w:rsid w:val="00007212"/>
    <w:rsid w:val="00011881"/>
    <w:rsid w:val="00012FA7"/>
    <w:rsid w:val="00014F69"/>
    <w:rsid w:val="000171DB"/>
    <w:rsid w:val="00023D9A"/>
    <w:rsid w:val="0002429B"/>
    <w:rsid w:val="00027244"/>
    <w:rsid w:val="0003582E"/>
    <w:rsid w:val="00043D75"/>
    <w:rsid w:val="00052BF8"/>
    <w:rsid w:val="0005327A"/>
    <w:rsid w:val="00057000"/>
    <w:rsid w:val="000640E0"/>
    <w:rsid w:val="00071521"/>
    <w:rsid w:val="00086D80"/>
    <w:rsid w:val="000966A8"/>
    <w:rsid w:val="000A0A5C"/>
    <w:rsid w:val="000A3F1B"/>
    <w:rsid w:val="000A5CA2"/>
    <w:rsid w:val="000A6ED7"/>
    <w:rsid w:val="000C51BD"/>
    <w:rsid w:val="000C5715"/>
    <w:rsid w:val="000D0BB5"/>
    <w:rsid w:val="000E1CE5"/>
    <w:rsid w:val="000E3C61"/>
    <w:rsid w:val="000E3C87"/>
    <w:rsid w:val="000E3E55"/>
    <w:rsid w:val="000E514A"/>
    <w:rsid w:val="000E5D18"/>
    <w:rsid w:val="000E6083"/>
    <w:rsid w:val="000E6125"/>
    <w:rsid w:val="000F4EA6"/>
    <w:rsid w:val="000F6A22"/>
    <w:rsid w:val="000F7566"/>
    <w:rsid w:val="000F76BC"/>
    <w:rsid w:val="00100675"/>
    <w:rsid w:val="00100BAF"/>
    <w:rsid w:val="001052B0"/>
    <w:rsid w:val="0010688C"/>
    <w:rsid w:val="00113DBE"/>
    <w:rsid w:val="00114FA6"/>
    <w:rsid w:val="00115941"/>
    <w:rsid w:val="001200A6"/>
    <w:rsid w:val="001237BD"/>
    <w:rsid w:val="0012434F"/>
    <w:rsid w:val="001251DA"/>
    <w:rsid w:val="00125432"/>
    <w:rsid w:val="00132C98"/>
    <w:rsid w:val="001350F7"/>
    <w:rsid w:val="00136DDD"/>
    <w:rsid w:val="00137F40"/>
    <w:rsid w:val="00144BDF"/>
    <w:rsid w:val="00151F99"/>
    <w:rsid w:val="001551A9"/>
    <w:rsid w:val="00155DDC"/>
    <w:rsid w:val="00174F10"/>
    <w:rsid w:val="00176DA5"/>
    <w:rsid w:val="001871EC"/>
    <w:rsid w:val="00196B5E"/>
    <w:rsid w:val="00197B78"/>
    <w:rsid w:val="001A0618"/>
    <w:rsid w:val="001A20C3"/>
    <w:rsid w:val="001A4296"/>
    <w:rsid w:val="001A670F"/>
    <w:rsid w:val="001B13F5"/>
    <w:rsid w:val="001B2508"/>
    <w:rsid w:val="001B2BF3"/>
    <w:rsid w:val="001B332F"/>
    <w:rsid w:val="001B6A45"/>
    <w:rsid w:val="001C0A04"/>
    <w:rsid w:val="001C1003"/>
    <w:rsid w:val="001C4B91"/>
    <w:rsid w:val="001C62B8"/>
    <w:rsid w:val="001C6A69"/>
    <w:rsid w:val="001D033C"/>
    <w:rsid w:val="001D1801"/>
    <w:rsid w:val="001D22D8"/>
    <w:rsid w:val="001D30BB"/>
    <w:rsid w:val="001D3553"/>
    <w:rsid w:val="001D35A8"/>
    <w:rsid w:val="001D4296"/>
    <w:rsid w:val="001D66B2"/>
    <w:rsid w:val="001D7938"/>
    <w:rsid w:val="001D7B37"/>
    <w:rsid w:val="001E3554"/>
    <w:rsid w:val="001E7B0E"/>
    <w:rsid w:val="001F141D"/>
    <w:rsid w:val="001F19DE"/>
    <w:rsid w:val="001F4782"/>
    <w:rsid w:val="001F65FA"/>
    <w:rsid w:val="00200A06"/>
    <w:rsid w:val="00200A98"/>
    <w:rsid w:val="00201AFA"/>
    <w:rsid w:val="00213FD0"/>
    <w:rsid w:val="002229F1"/>
    <w:rsid w:val="00230B96"/>
    <w:rsid w:val="00231AAC"/>
    <w:rsid w:val="00232B84"/>
    <w:rsid w:val="00233F75"/>
    <w:rsid w:val="00243355"/>
    <w:rsid w:val="0024385D"/>
    <w:rsid w:val="00247AF2"/>
    <w:rsid w:val="0025233B"/>
    <w:rsid w:val="002528F9"/>
    <w:rsid w:val="00253DBE"/>
    <w:rsid w:val="00253DC6"/>
    <w:rsid w:val="0025489C"/>
    <w:rsid w:val="00261B73"/>
    <w:rsid w:val="002622FA"/>
    <w:rsid w:val="00263518"/>
    <w:rsid w:val="002759E7"/>
    <w:rsid w:val="00277326"/>
    <w:rsid w:val="0028569D"/>
    <w:rsid w:val="00287637"/>
    <w:rsid w:val="00293A59"/>
    <w:rsid w:val="0029471A"/>
    <w:rsid w:val="002956F7"/>
    <w:rsid w:val="002A11C4"/>
    <w:rsid w:val="002A399B"/>
    <w:rsid w:val="002A4B6B"/>
    <w:rsid w:val="002A5BF2"/>
    <w:rsid w:val="002B65AD"/>
    <w:rsid w:val="002C26C0"/>
    <w:rsid w:val="002C2A5E"/>
    <w:rsid w:val="002C2BC5"/>
    <w:rsid w:val="002D379F"/>
    <w:rsid w:val="002D7F85"/>
    <w:rsid w:val="002E0407"/>
    <w:rsid w:val="002E79CB"/>
    <w:rsid w:val="002F0471"/>
    <w:rsid w:val="002F1714"/>
    <w:rsid w:val="002F24C5"/>
    <w:rsid w:val="002F5CA7"/>
    <w:rsid w:val="002F73DE"/>
    <w:rsid w:val="002F7F55"/>
    <w:rsid w:val="0030635C"/>
    <w:rsid w:val="0030745F"/>
    <w:rsid w:val="00314630"/>
    <w:rsid w:val="0032090A"/>
    <w:rsid w:val="00320EF9"/>
    <w:rsid w:val="00321CDE"/>
    <w:rsid w:val="00324901"/>
    <w:rsid w:val="003318A5"/>
    <w:rsid w:val="00333E15"/>
    <w:rsid w:val="00341038"/>
    <w:rsid w:val="003416D3"/>
    <w:rsid w:val="0034439E"/>
    <w:rsid w:val="003477A0"/>
    <w:rsid w:val="00352009"/>
    <w:rsid w:val="0035247C"/>
    <w:rsid w:val="003571BC"/>
    <w:rsid w:val="00357285"/>
    <w:rsid w:val="00357B44"/>
    <w:rsid w:val="0036090C"/>
    <w:rsid w:val="00361D4B"/>
    <w:rsid w:val="00364979"/>
    <w:rsid w:val="00366F44"/>
    <w:rsid w:val="00371FB3"/>
    <w:rsid w:val="00373FA9"/>
    <w:rsid w:val="00375475"/>
    <w:rsid w:val="00375650"/>
    <w:rsid w:val="00382B73"/>
    <w:rsid w:val="00385B9C"/>
    <w:rsid w:val="00385FB5"/>
    <w:rsid w:val="0038715D"/>
    <w:rsid w:val="003909FD"/>
    <w:rsid w:val="00392384"/>
    <w:rsid w:val="00392E84"/>
    <w:rsid w:val="00394B0B"/>
    <w:rsid w:val="00394DBF"/>
    <w:rsid w:val="003957A6"/>
    <w:rsid w:val="0039653E"/>
    <w:rsid w:val="00397713"/>
    <w:rsid w:val="003A43EF"/>
    <w:rsid w:val="003B267D"/>
    <w:rsid w:val="003B60A2"/>
    <w:rsid w:val="003C5CF6"/>
    <w:rsid w:val="003C7445"/>
    <w:rsid w:val="003D17B8"/>
    <w:rsid w:val="003D57B6"/>
    <w:rsid w:val="003E0D40"/>
    <w:rsid w:val="003E39A2"/>
    <w:rsid w:val="003E57AB"/>
    <w:rsid w:val="003E773F"/>
    <w:rsid w:val="003F0883"/>
    <w:rsid w:val="003F2BED"/>
    <w:rsid w:val="003F4187"/>
    <w:rsid w:val="003F7756"/>
    <w:rsid w:val="003F7F15"/>
    <w:rsid w:val="00400B49"/>
    <w:rsid w:val="00400EF7"/>
    <w:rsid w:val="00400FD6"/>
    <w:rsid w:val="0040415B"/>
    <w:rsid w:val="0040425C"/>
    <w:rsid w:val="0041030C"/>
    <w:rsid w:val="004139E4"/>
    <w:rsid w:val="00415999"/>
    <w:rsid w:val="004178AF"/>
    <w:rsid w:val="00431FD5"/>
    <w:rsid w:val="00432A5C"/>
    <w:rsid w:val="00443878"/>
    <w:rsid w:val="0044402C"/>
    <w:rsid w:val="004461C9"/>
    <w:rsid w:val="004539A8"/>
    <w:rsid w:val="00453C8C"/>
    <w:rsid w:val="00454F6D"/>
    <w:rsid w:val="00460134"/>
    <w:rsid w:val="004638F2"/>
    <w:rsid w:val="004646F1"/>
    <w:rsid w:val="004712CA"/>
    <w:rsid w:val="00473062"/>
    <w:rsid w:val="0047422E"/>
    <w:rsid w:val="00474708"/>
    <w:rsid w:val="00477601"/>
    <w:rsid w:val="0048245C"/>
    <w:rsid w:val="004832D3"/>
    <w:rsid w:val="004866A1"/>
    <w:rsid w:val="004867C5"/>
    <w:rsid w:val="00490B5D"/>
    <w:rsid w:val="00492D80"/>
    <w:rsid w:val="0049674B"/>
    <w:rsid w:val="004B52D7"/>
    <w:rsid w:val="004B753D"/>
    <w:rsid w:val="004B778C"/>
    <w:rsid w:val="004C0673"/>
    <w:rsid w:val="004C1FCF"/>
    <w:rsid w:val="004C2A92"/>
    <w:rsid w:val="004C4032"/>
    <w:rsid w:val="004C4E4E"/>
    <w:rsid w:val="004D1849"/>
    <w:rsid w:val="004D22ED"/>
    <w:rsid w:val="004E08F2"/>
    <w:rsid w:val="004E3968"/>
    <w:rsid w:val="004F2CAC"/>
    <w:rsid w:val="004F3816"/>
    <w:rsid w:val="004F4968"/>
    <w:rsid w:val="004F4C4F"/>
    <w:rsid w:val="004F500A"/>
    <w:rsid w:val="005126A0"/>
    <w:rsid w:val="005138EF"/>
    <w:rsid w:val="00514CA8"/>
    <w:rsid w:val="00521089"/>
    <w:rsid w:val="005227A5"/>
    <w:rsid w:val="005250B6"/>
    <w:rsid w:val="00537C92"/>
    <w:rsid w:val="00542290"/>
    <w:rsid w:val="00543D41"/>
    <w:rsid w:val="00544014"/>
    <w:rsid w:val="00545472"/>
    <w:rsid w:val="00554EF7"/>
    <w:rsid w:val="005571A4"/>
    <w:rsid w:val="005604FC"/>
    <w:rsid w:val="00565A9D"/>
    <w:rsid w:val="00566EDA"/>
    <w:rsid w:val="0057081A"/>
    <w:rsid w:val="00572654"/>
    <w:rsid w:val="00573F61"/>
    <w:rsid w:val="00574DC0"/>
    <w:rsid w:val="00577AC8"/>
    <w:rsid w:val="00590B27"/>
    <w:rsid w:val="00595404"/>
    <w:rsid w:val="005976A1"/>
    <w:rsid w:val="005A34E7"/>
    <w:rsid w:val="005A69A3"/>
    <w:rsid w:val="005B1E1F"/>
    <w:rsid w:val="005B36CC"/>
    <w:rsid w:val="005B5629"/>
    <w:rsid w:val="005C0300"/>
    <w:rsid w:val="005C27A2"/>
    <w:rsid w:val="005C659D"/>
    <w:rsid w:val="005D0E92"/>
    <w:rsid w:val="005D4FEB"/>
    <w:rsid w:val="005D65ED"/>
    <w:rsid w:val="005E0E6C"/>
    <w:rsid w:val="005E4FDD"/>
    <w:rsid w:val="005F1689"/>
    <w:rsid w:val="005F4B6A"/>
    <w:rsid w:val="006010F3"/>
    <w:rsid w:val="006036E9"/>
    <w:rsid w:val="006037EE"/>
    <w:rsid w:val="0061080C"/>
    <w:rsid w:val="00615A0A"/>
    <w:rsid w:val="00615C75"/>
    <w:rsid w:val="00617D6F"/>
    <w:rsid w:val="00622C04"/>
    <w:rsid w:val="006271E5"/>
    <w:rsid w:val="006333D4"/>
    <w:rsid w:val="006369B2"/>
    <w:rsid w:val="0063718D"/>
    <w:rsid w:val="00641475"/>
    <w:rsid w:val="00647525"/>
    <w:rsid w:val="00647A71"/>
    <w:rsid w:val="006530A8"/>
    <w:rsid w:val="006570B0"/>
    <w:rsid w:val="0066022F"/>
    <w:rsid w:val="006667DB"/>
    <w:rsid w:val="00666F0B"/>
    <w:rsid w:val="006725E1"/>
    <w:rsid w:val="0067408F"/>
    <w:rsid w:val="006811F1"/>
    <w:rsid w:val="0068196C"/>
    <w:rsid w:val="006823F3"/>
    <w:rsid w:val="0069210B"/>
    <w:rsid w:val="00693139"/>
    <w:rsid w:val="00695DD7"/>
    <w:rsid w:val="006A0F3F"/>
    <w:rsid w:val="006A2A02"/>
    <w:rsid w:val="006A4055"/>
    <w:rsid w:val="006A5FB6"/>
    <w:rsid w:val="006A7C27"/>
    <w:rsid w:val="006B2FE4"/>
    <w:rsid w:val="006B37B0"/>
    <w:rsid w:val="006B6BA2"/>
    <w:rsid w:val="006C5641"/>
    <w:rsid w:val="006C59F2"/>
    <w:rsid w:val="006C5C7F"/>
    <w:rsid w:val="006D1089"/>
    <w:rsid w:val="006D1B86"/>
    <w:rsid w:val="006D3494"/>
    <w:rsid w:val="006D4F68"/>
    <w:rsid w:val="006D5F02"/>
    <w:rsid w:val="006D6FAC"/>
    <w:rsid w:val="006D7355"/>
    <w:rsid w:val="006F4C52"/>
    <w:rsid w:val="006F591D"/>
    <w:rsid w:val="006F5FB2"/>
    <w:rsid w:val="006F6F40"/>
    <w:rsid w:val="006F7DEE"/>
    <w:rsid w:val="00713F8F"/>
    <w:rsid w:val="007151AB"/>
    <w:rsid w:val="00715CA6"/>
    <w:rsid w:val="00731135"/>
    <w:rsid w:val="007324AF"/>
    <w:rsid w:val="0073502C"/>
    <w:rsid w:val="00735B3E"/>
    <w:rsid w:val="007409B4"/>
    <w:rsid w:val="00741974"/>
    <w:rsid w:val="00744C7C"/>
    <w:rsid w:val="00745260"/>
    <w:rsid w:val="007454B6"/>
    <w:rsid w:val="00751B94"/>
    <w:rsid w:val="0075525E"/>
    <w:rsid w:val="00756D3D"/>
    <w:rsid w:val="00757ACC"/>
    <w:rsid w:val="00766020"/>
    <w:rsid w:val="00767955"/>
    <w:rsid w:val="007806C2"/>
    <w:rsid w:val="00781FEE"/>
    <w:rsid w:val="0078278D"/>
    <w:rsid w:val="00783231"/>
    <w:rsid w:val="00785AC0"/>
    <w:rsid w:val="00786B9D"/>
    <w:rsid w:val="007903F8"/>
    <w:rsid w:val="00794F4F"/>
    <w:rsid w:val="007974BE"/>
    <w:rsid w:val="007A0916"/>
    <w:rsid w:val="007A0DEF"/>
    <w:rsid w:val="007A0DFD"/>
    <w:rsid w:val="007A1523"/>
    <w:rsid w:val="007A3F7D"/>
    <w:rsid w:val="007B7CA9"/>
    <w:rsid w:val="007C1000"/>
    <w:rsid w:val="007C7122"/>
    <w:rsid w:val="007D1443"/>
    <w:rsid w:val="007D18C8"/>
    <w:rsid w:val="007D2286"/>
    <w:rsid w:val="007D393A"/>
    <w:rsid w:val="007D3F11"/>
    <w:rsid w:val="007D44E9"/>
    <w:rsid w:val="007E2C69"/>
    <w:rsid w:val="007E3643"/>
    <w:rsid w:val="007E53E4"/>
    <w:rsid w:val="007E5B07"/>
    <w:rsid w:val="007E656A"/>
    <w:rsid w:val="007F3CAA"/>
    <w:rsid w:val="007F56D1"/>
    <w:rsid w:val="007F664D"/>
    <w:rsid w:val="00801B42"/>
    <w:rsid w:val="00813A09"/>
    <w:rsid w:val="00813B32"/>
    <w:rsid w:val="008148F8"/>
    <w:rsid w:val="008249A7"/>
    <w:rsid w:val="00832CEF"/>
    <w:rsid w:val="008347EF"/>
    <w:rsid w:val="00836D45"/>
    <w:rsid w:val="00837203"/>
    <w:rsid w:val="008401F0"/>
    <w:rsid w:val="00842137"/>
    <w:rsid w:val="00845A91"/>
    <w:rsid w:val="00851E6C"/>
    <w:rsid w:val="00853F5F"/>
    <w:rsid w:val="00856C7A"/>
    <w:rsid w:val="008623ED"/>
    <w:rsid w:val="00862749"/>
    <w:rsid w:val="00866604"/>
    <w:rsid w:val="00866B41"/>
    <w:rsid w:val="00871DAA"/>
    <w:rsid w:val="00875AA6"/>
    <w:rsid w:val="00880944"/>
    <w:rsid w:val="0089088E"/>
    <w:rsid w:val="00892297"/>
    <w:rsid w:val="008926FE"/>
    <w:rsid w:val="008964D6"/>
    <w:rsid w:val="008A002B"/>
    <w:rsid w:val="008A1FC9"/>
    <w:rsid w:val="008A2667"/>
    <w:rsid w:val="008B2F88"/>
    <w:rsid w:val="008B5123"/>
    <w:rsid w:val="008C5A9A"/>
    <w:rsid w:val="008D1E1E"/>
    <w:rsid w:val="008D7FE9"/>
    <w:rsid w:val="008E0172"/>
    <w:rsid w:val="008E2A81"/>
    <w:rsid w:val="008E4D75"/>
    <w:rsid w:val="008E4D8A"/>
    <w:rsid w:val="008E7F60"/>
    <w:rsid w:val="008F30CD"/>
    <w:rsid w:val="008F61DE"/>
    <w:rsid w:val="00901E7F"/>
    <w:rsid w:val="00907876"/>
    <w:rsid w:val="00912C43"/>
    <w:rsid w:val="00922634"/>
    <w:rsid w:val="00933F3F"/>
    <w:rsid w:val="00936852"/>
    <w:rsid w:val="0094045D"/>
    <w:rsid w:val="009406B5"/>
    <w:rsid w:val="0094137B"/>
    <w:rsid w:val="00946166"/>
    <w:rsid w:val="0095004F"/>
    <w:rsid w:val="0095094C"/>
    <w:rsid w:val="009554F5"/>
    <w:rsid w:val="00955918"/>
    <w:rsid w:val="00957DAB"/>
    <w:rsid w:val="009612E3"/>
    <w:rsid w:val="009642A6"/>
    <w:rsid w:val="00966103"/>
    <w:rsid w:val="00966B5C"/>
    <w:rsid w:val="009712EB"/>
    <w:rsid w:val="00975CCB"/>
    <w:rsid w:val="0097755D"/>
    <w:rsid w:val="00983164"/>
    <w:rsid w:val="00984252"/>
    <w:rsid w:val="009972EF"/>
    <w:rsid w:val="009A76BE"/>
    <w:rsid w:val="009B5035"/>
    <w:rsid w:val="009C1265"/>
    <w:rsid w:val="009C3160"/>
    <w:rsid w:val="009C5C24"/>
    <w:rsid w:val="009D2FDF"/>
    <w:rsid w:val="009D644B"/>
    <w:rsid w:val="009E2300"/>
    <w:rsid w:val="009E3B22"/>
    <w:rsid w:val="009E4B6B"/>
    <w:rsid w:val="009E766E"/>
    <w:rsid w:val="009F1960"/>
    <w:rsid w:val="009F2949"/>
    <w:rsid w:val="009F4931"/>
    <w:rsid w:val="009F4B1A"/>
    <w:rsid w:val="009F715E"/>
    <w:rsid w:val="009F78FE"/>
    <w:rsid w:val="009F7BAA"/>
    <w:rsid w:val="00A004D2"/>
    <w:rsid w:val="00A01093"/>
    <w:rsid w:val="00A03C42"/>
    <w:rsid w:val="00A04F93"/>
    <w:rsid w:val="00A1044A"/>
    <w:rsid w:val="00A10DBB"/>
    <w:rsid w:val="00A11720"/>
    <w:rsid w:val="00A175E9"/>
    <w:rsid w:val="00A21247"/>
    <w:rsid w:val="00A311F0"/>
    <w:rsid w:val="00A31D47"/>
    <w:rsid w:val="00A36BAE"/>
    <w:rsid w:val="00A4013E"/>
    <w:rsid w:val="00A4045F"/>
    <w:rsid w:val="00A427CD"/>
    <w:rsid w:val="00A429D8"/>
    <w:rsid w:val="00A45FEE"/>
    <w:rsid w:val="00A4600B"/>
    <w:rsid w:val="00A50461"/>
    <w:rsid w:val="00A50506"/>
    <w:rsid w:val="00A51964"/>
    <w:rsid w:val="00A51EF0"/>
    <w:rsid w:val="00A56947"/>
    <w:rsid w:val="00A600CD"/>
    <w:rsid w:val="00A62399"/>
    <w:rsid w:val="00A63BE0"/>
    <w:rsid w:val="00A64142"/>
    <w:rsid w:val="00A661BE"/>
    <w:rsid w:val="00A67A81"/>
    <w:rsid w:val="00A730A6"/>
    <w:rsid w:val="00A827B0"/>
    <w:rsid w:val="00A85633"/>
    <w:rsid w:val="00A96899"/>
    <w:rsid w:val="00A96BD8"/>
    <w:rsid w:val="00A971A0"/>
    <w:rsid w:val="00AA1186"/>
    <w:rsid w:val="00AA1F22"/>
    <w:rsid w:val="00AB37FB"/>
    <w:rsid w:val="00AB43D8"/>
    <w:rsid w:val="00AB654B"/>
    <w:rsid w:val="00AB7D32"/>
    <w:rsid w:val="00AC3E73"/>
    <w:rsid w:val="00AC63B0"/>
    <w:rsid w:val="00AD0051"/>
    <w:rsid w:val="00AD0B7C"/>
    <w:rsid w:val="00AE0F14"/>
    <w:rsid w:val="00AE19B0"/>
    <w:rsid w:val="00AE1BFF"/>
    <w:rsid w:val="00AF00F9"/>
    <w:rsid w:val="00AF7AEA"/>
    <w:rsid w:val="00B05821"/>
    <w:rsid w:val="00B100D6"/>
    <w:rsid w:val="00B125C2"/>
    <w:rsid w:val="00B12662"/>
    <w:rsid w:val="00B14203"/>
    <w:rsid w:val="00B164C9"/>
    <w:rsid w:val="00B2330F"/>
    <w:rsid w:val="00B24111"/>
    <w:rsid w:val="00B26C28"/>
    <w:rsid w:val="00B271E7"/>
    <w:rsid w:val="00B30C1F"/>
    <w:rsid w:val="00B409A4"/>
    <w:rsid w:val="00B4174C"/>
    <w:rsid w:val="00B41860"/>
    <w:rsid w:val="00B453F5"/>
    <w:rsid w:val="00B5162E"/>
    <w:rsid w:val="00B56B89"/>
    <w:rsid w:val="00B60083"/>
    <w:rsid w:val="00B61624"/>
    <w:rsid w:val="00B65392"/>
    <w:rsid w:val="00B66481"/>
    <w:rsid w:val="00B7189C"/>
    <w:rsid w:val="00B718A5"/>
    <w:rsid w:val="00B742B5"/>
    <w:rsid w:val="00B759C5"/>
    <w:rsid w:val="00B81865"/>
    <w:rsid w:val="00B86602"/>
    <w:rsid w:val="00B95D70"/>
    <w:rsid w:val="00BA4CC7"/>
    <w:rsid w:val="00BA7411"/>
    <w:rsid w:val="00BA788A"/>
    <w:rsid w:val="00BB4120"/>
    <w:rsid w:val="00BB4983"/>
    <w:rsid w:val="00BB49DC"/>
    <w:rsid w:val="00BB7597"/>
    <w:rsid w:val="00BB7F98"/>
    <w:rsid w:val="00BC62E2"/>
    <w:rsid w:val="00BE4AC3"/>
    <w:rsid w:val="00BE70D7"/>
    <w:rsid w:val="00BF56AC"/>
    <w:rsid w:val="00C0192D"/>
    <w:rsid w:val="00C1206A"/>
    <w:rsid w:val="00C21D03"/>
    <w:rsid w:val="00C2253D"/>
    <w:rsid w:val="00C24833"/>
    <w:rsid w:val="00C27D1D"/>
    <w:rsid w:val="00C27FDD"/>
    <w:rsid w:val="00C33D82"/>
    <w:rsid w:val="00C363AA"/>
    <w:rsid w:val="00C36D7E"/>
    <w:rsid w:val="00C42125"/>
    <w:rsid w:val="00C4322F"/>
    <w:rsid w:val="00C43974"/>
    <w:rsid w:val="00C47120"/>
    <w:rsid w:val="00C52462"/>
    <w:rsid w:val="00C53837"/>
    <w:rsid w:val="00C53BC3"/>
    <w:rsid w:val="00C557CE"/>
    <w:rsid w:val="00C62334"/>
    <w:rsid w:val="00C62814"/>
    <w:rsid w:val="00C63CEC"/>
    <w:rsid w:val="00C67B25"/>
    <w:rsid w:val="00C748F7"/>
    <w:rsid w:val="00C74937"/>
    <w:rsid w:val="00C82675"/>
    <w:rsid w:val="00C865DE"/>
    <w:rsid w:val="00C915EF"/>
    <w:rsid w:val="00CA1F35"/>
    <w:rsid w:val="00CA446A"/>
    <w:rsid w:val="00CA4FFF"/>
    <w:rsid w:val="00CB2599"/>
    <w:rsid w:val="00CC386F"/>
    <w:rsid w:val="00CC4364"/>
    <w:rsid w:val="00CC518F"/>
    <w:rsid w:val="00CC72FB"/>
    <w:rsid w:val="00CD2139"/>
    <w:rsid w:val="00CD4152"/>
    <w:rsid w:val="00CD6FBF"/>
    <w:rsid w:val="00CE099C"/>
    <w:rsid w:val="00CE3C8D"/>
    <w:rsid w:val="00CE5986"/>
    <w:rsid w:val="00D072D8"/>
    <w:rsid w:val="00D10A47"/>
    <w:rsid w:val="00D16575"/>
    <w:rsid w:val="00D248B1"/>
    <w:rsid w:val="00D26477"/>
    <w:rsid w:val="00D419AF"/>
    <w:rsid w:val="00D560EA"/>
    <w:rsid w:val="00D56CC3"/>
    <w:rsid w:val="00D57AC0"/>
    <w:rsid w:val="00D61957"/>
    <w:rsid w:val="00D647EF"/>
    <w:rsid w:val="00D65AAD"/>
    <w:rsid w:val="00D730CF"/>
    <w:rsid w:val="00D73137"/>
    <w:rsid w:val="00D81512"/>
    <w:rsid w:val="00D94265"/>
    <w:rsid w:val="00D977A2"/>
    <w:rsid w:val="00DA1D47"/>
    <w:rsid w:val="00DA30FF"/>
    <w:rsid w:val="00DA4466"/>
    <w:rsid w:val="00DB0706"/>
    <w:rsid w:val="00DB2BD0"/>
    <w:rsid w:val="00DB476A"/>
    <w:rsid w:val="00DB7B14"/>
    <w:rsid w:val="00DB7D48"/>
    <w:rsid w:val="00DC26EF"/>
    <w:rsid w:val="00DC3355"/>
    <w:rsid w:val="00DC5278"/>
    <w:rsid w:val="00DD50DE"/>
    <w:rsid w:val="00DE1204"/>
    <w:rsid w:val="00DE3062"/>
    <w:rsid w:val="00DE7026"/>
    <w:rsid w:val="00DF123C"/>
    <w:rsid w:val="00DF28F5"/>
    <w:rsid w:val="00DF4500"/>
    <w:rsid w:val="00DF5FEA"/>
    <w:rsid w:val="00E003C9"/>
    <w:rsid w:val="00E017C4"/>
    <w:rsid w:val="00E019F7"/>
    <w:rsid w:val="00E0581D"/>
    <w:rsid w:val="00E1590B"/>
    <w:rsid w:val="00E204DD"/>
    <w:rsid w:val="00E22725"/>
    <w:rsid w:val="00E228B7"/>
    <w:rsid w:val="00E257CC"/>
    <w:rsid w:val="00E313FA"/>
    <w:rsid w:val="00E353EC"/>
    <w:rsid w:val="00E42380"/>
    <w:rsid w:val="00E51F61"/>
    <w:rsid w:val="00E53C24"/>
    <w:rsid w:val="00E54ACA"/>
    <w:rsid w:val="00E56E77"/>
    <w:rsid w:val="00E63646"/>
    <w:rsid w:val="00E6366F"/>
    <w:rsid w:val="00E83950"/>
    <w:rsid w:val="00E90FE6"/>
    <w:rsid w:val="00E95175"/>
    <w:rsid w:val="00E96110"/>
    <w:rsid w:val="00EA0BE7"/>
    <w:rsid w:val="00EB0ABB"/>
    <w:rsid w:val="00EB444D"/>
    <w:rsid w:val="00EB53CA"/>
    <w:rsid w:val="00EB5F8D"/>
    <w:rsid w:val="00EC0784"/>
    <w:rsid w:val="00ED1B45"/>
    <w:rsid w:val="00EE0759"/>
    <w:rsid w:val="00EE10FB"/>
    <w:rsid w:val="00EE1A06"/>
    <w:rsid w:val="00EE2BB1"/>
    <w:rsid w:val="00EE5C0D"/>
    <w:rsid w:val="00EF1C75"/>
    <w:rsid w:val="00EF4792"/>
    <w:rsid w:val="00EF76DC"/>
    <w:rsid w:val="00F02294"/>
    <w:rsid w:val="00F02403"/>
    <w:rsid w:val="00F02D6A"/>
    <w:rsid w:val="00F04DED"/>
    <w:rsid w:val="00F256CD"/>
    <w:rsid w:val="00F30DE7"/>
    <w:rsid w:val="00F35F57"/>
    <w:rsid w:val="00F4735C"/>
    <w:rsid w:val="00F50467"/>
    <w:rsid w:val="00F52A2F"/>
    <w:rsid w:val="00F562A0"/>
    <w:rsid w:val="00F57FA4"/>
    <w:rsid w:val="00F83390"/>
    <w:rsid w:val="00F91FF0"/>
    <w:rsid w:val="00F9547A"/>
    <w:rsid w:val="00FA02CB"/>
    <w:rsid w:val="00FA2177"/>
    <w:rsid w:val="00FA567F"/>
    <w:rsid w:val="00FB0783"/>
    <w:rsid w:val="00FB26FE"/>
    <w:rsid w:val="00FB618D"/>
    <w:rsid w:val="00FB7A8B"/>
    <w:rsid w:val="00FC2485"/>
    <w:rsid w:val="00FD25F4"/>
    <w:rsid w:val="00FD439E"/>
    <w:rsid w:val="00FD76CB"/>
    <w:rsid w:val="00FE152B"/>
    <w:rsid w:val="00FE239E"/>
    <w:rsid w:val="00FE399B"/>
    <w:rsid w:val="00FE7723"/>
    <w:rsid w:val="00FF0B33"/>
    <w:rsid w:val="00FF1151"/>
    <w:rsid w:val="00FF1BA2"/>
    <w:rsid w:val="00FF1DF2"/>
    <w:rsid w:val="00FF4546"/>
    <w:rsid w:val="00FF4D86"/>
    <w:rsid w:val="00FF538F"/>
    <w:rsid w:val="2149A48D"/>
    <w:rsid w:val="3439E286"/>
    <w:rsid w:val="51AD96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23A74"/>
  <w15:chartTrackingRefBased/>
  <w15:docId w15:val="{990B7AE0-6017-4043-AE03-F836E737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4296"/>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1A4296"/>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1A4296"/>
  </w:style>
  <w:style w:type="paragraph" w:customStyle="1" w:styleId="CorrectionSeparatorBegin">
    <w:name w:val="Correction Separator Begin"/>
    <w:basedOn w:val="Normal"/>
    <w:rsid w:val="001A4296"/>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1A4296"/>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1A4296"/>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1A4296"/>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1A429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1A4296"/>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1A4296"/>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1A4296"/>
    <w:rPr>
      <w:b/>
      <w:bCs/>
    </w:rPr>
  </w:style>
  <w:style w:type="paragraph" w:customStyle="1" w:styleId="Normalbeforetable">
    <w:name w:val="Normal before table"/>
    <w:basedOn w:val="Normal"/>
    <w:rsid w:val="001A4296"/>
    <w:pPr>
      <w:keepNext/>
      <w:spacing w:after="120"/>
    </w:pPr>
    <w:rPr>
      <w:rFonts w:eastAsia="????"/>
      <w:lang w:eastAsia="en-US"/>
    </w:rPr>
  </w:style>
  <w:style w:type="paragraph" w:customStyle="1" w:styleId="RecNo">
    <w:name w:val="Rec_No"/>
    <w:basedOn w:val="Normal"/>
    <w:next w:val="Normal"/>
    <w:rsid w:val="001A4296"/>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1A4296"/>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1A4296"/>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1A429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1A42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1A4296"/>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1A42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1A4296"/>
    <w:pPr>
      <w:tabs>
        <w:tab w:val="right" w:leader="dot" w:pos="9639"/>
      </w:tabs>
    </w:pPr>
    <w:rPr>
      <w:rFonts w:eastAsia="MS Mincho"/>
    </w:rPr>
  </w:style>
  <w:style w:type="paragraph" w:styleId="TOC1">
    <w:name w:val="toc 1"/>
    <w:basedOn w:val="Normal"/>
    <w:uiPriority w:val="39"/>
    <w:rsid w:val="001A4296"/>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1A4296"/>
    <w:pPr>
      <w:tabs>
        <w:tab w:val="clear" w:pos="964"/>
      </w:tabs>
      <w:spacing w:before="80"/>
      <w:ind w:left="1531" w:hanging="851"/>
    </w:pPr>
  </w:style>
  <w:style w:type="paragraph" w:styleId="TOC3">
    <w:name w:val="toc 3"/>
    <w:basedOn w:val="TOC2"/>
    <w:rsid w:val="001A4296"/>
    <w:pPr>
      <w:ind w:left="2269"/>
    </w:pPr>
  </w:style>
  <w:style w:type="character" w:styleId="Hyperlink">
    <w:name w:val="Hyperlink"/>
    <w:aliases w:val="超级链接,超?级链,CEO_Hyperlink,Style 58,超????,하이퍼링크2,超链接1,하이퍼링크21,超??级链Ú,fL????,fL?级,超??级链,超?级链Ú,’´?级链,’´????,’´??级链Ú,’´??级,超?级链?,Style?,S"/>
    <w:basedOn w:val="DefaultParagraphFont"/>
    <w:qFormat/>
    <w:rsid w:val="001A4296"/>
    <w:rPr>
      <w:color w:val="0000FF"/>
      <w:u w:val="single"/>
    </w:rPr>
  </w:style>
  <w:style w:type="character" w:customStyle="1" w:styleId="Heading1Char">
    <w:name w:val="Heading 1 Char"/>
    <w:basedOn w:val="DefaultParagraphFont"/>
    <w:link w:val="Heading1"/>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rsid w:val="001A4296"/>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1A4296"/>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styleId="Revision">
    <w:name w:val="Revision"/>
    <w:hidden/>
    <w:uiPriority w:val="99"/>
    <w:semiHidden/>
    <w:rsid w:val="00AB37FB"/>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rsid w:val="001A4296"/>
    <w:pPr>
      <w:jc w:val="right"/>
    </w:pPr>
  </w:style>
  <w:style w:type="character" w:styleId="CommentReference">
    <w:name w:val="annotation reference"/>
    <w:basedOn w:val="DefaultParagraphFont"/>
    <w:uiPriority w:val="99"/>
    <w:semiHidden/>
    <w:unhideWhenUsed/>
    <w:rsid w:val="00DE1204"/>
    <w:rPr>
      <w:sz w:val="16"/>
      <w:szCs w:val="16"/>
    </w:rPr>
  </w:style>
  <w:style w:type="paragraph" w:styleId="CommentText">
    <w:name w:val="annotation text"/>
    <w:basedOn w:val="Normal"/>
    <w:link w:val="CommentTextChar"/>
    <w:uiPriority w:val="99"/>
    <w:unhideWhenUsed/>
    <w:rsid w:val="00DE1204"/>
    <w:rPr>
      <w:sz w:val="20"/>
      <w:szCs w:val="20"/>
    </w:rPr>
  </w:style>
  <w:style w:type="character" w:customStyle="1" w:styleId="CommentTextChar">
    <w:name w:val="Comment Text Char"/>
    <w:basedOn w:val="DefaultParagraphFont"/>
    <w:link w:val="CommentText"/>
    <w:uiPriority w:val="99"/>
    <w:rsid w:val="00DE120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E1204"/>
    <w:rPr>
      <w:b/>
      <w:bCs/>
    </w:rPr>
  </w:style>
  <w:style w:type="character" w:customStyle="1" w:styleId="CommentSubjectChar">
    <w:name w:val="Comment Subject Char"/>
    <w:basedOn w:val="CommentTextChar"/>
    <w:link w:val="CommentSubject"/>
    <w:uiPriority w:val="99"/>
    <w:semiHidden/>
    <w:rsid w:val="00DE1204"/>
    <w:rPr>
      <w:rFonts w:ascii="Times New Roman" w:hAnsi="Times New Roman" w:cs="Times New Roman"/>
      <w:b/>
      <w:bCs/>
      <w:sz w:val="20"/>
      <w:szCs w:val="20"/>
      <w:lang w:val="en-GB" w:eastAsia="ja-JP"/>
    </w:rPr>
  </w:style>
  <w:style w:type="character" w:customStyle="1" w:styleId="UnresolvedMention1">
    <w:name w:val="Unresolved Mention1"/>
    <w:basedOn w:val="DefaultParagraphFont"/>
    <w:uiPriority w:val="99"/>
    <w:unhideWhenUsed/>
    <w:rsid w:val="002528F9"/>
    <w:rPr>
      <w:color w:val="605E5C"/>
      <w:shd w:val="clear" w:color="auto" w:fill="E1DFDD"/>
    </w:rPr>
  </w:style>
  <w:style w:type="character" w:customStyle="1" w:styleId="Mention1">
    <w:name w:val="Mention1"/>
    <w:basedOn w:val="DefaultParagraphFont"/>
    <w:uiPriority w:val="99"/>
    <w:unhideWhenUsed/>
    <w:rsid w:val="002528F9"/>
    <w:rPr>
      <w:color w:val="2B579A"/>
      <w:shd w:val="clear" w:color="auto" w:fill="E1DFDD"/>
    </w:rPr>
  </w:style>
  <w:style w:type="character" w:customStyle="1" w:styleId="ReftextArial9pt">
    <w:name w:val="Ref_text Arial 9 pt"/>
    <w:rsid w:val="001A4296"/>
    <w:rPr>
      <w:rFonts w:ascii="Arial" w:hAnsi="Arial" w:cs="Arial"/>
      <w:sz w:val="18"/>
      <w:szCs w:val="18"/>
    </w:rPr>
  </w:style>
  <w:style w:type="paragraph" w:customStyle="1" w:styleId="Title4">
    <w:name w:val="Title 4"/>
    <w:basedOn w:val="Normal"/>
    <w:next w:val="Heading1"/>
    <w:rsid w:val="001A4296"/>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1A4296"/>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uiPriority w:val="99"/>
    <w:semiHidden/>
    <w:unhideWhenUsed/>
    <w:rsid w:val="001D033C"/>
    <w:pPr>
      <w:spacing w:before="0"/>
    </w:pPr>
    <w:rPr>
      <w:sz w:val="20"/>
      <w:szCs w:val="20"/>
    </w:rPr>
  </w:style>
  <w:style w:type="character" w:customStyle="1" w:styleId="FootnoteTextChar">
    <w:name w:val="Footnote Text Char"/>
    <w:basedOn w:val="DefaultParagraphFont"/>
    <w:link w:val="FootnoteText"/>
    <w:uiPriority w:val="99"/>
    <w:semiHidden/>
    <w:rsid w:val="001D033C"/>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1D033C"/>
    <w:rPr>
      <w:vertAlign w:val="superscript"/>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D033C"/>
    <w:pPr>
      <w:spacing w:after="120"/>
    </w:pPr>
  </w:style>
  <w:style w:type="character" w:customStyle="1" w:styleId="BodyTextChar">
    <w:name w:val="Body Text Char"/>
    <w:basedOn w:val="DefaultParagraphFont"/>
    <w:link w:val="BodyText"/>
    <w:uiPriority w:val="99"/>
    <w:semiHidden/>
    <w:rsid w:val="001D033C"/>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1D033C"/>
    <w:pPr>
      <w:spacing w:after="120" w:line="480" w:lineRule="auto"/>
    </w:pPr>
  </w:style>
  <w:style w:type="character" w:customStyle="1" w:styleId="BodyText2Char">
    <w:name w:val="Body Text 2 Char"/>
    <w:basedOn w:val="DefaultParagraphFont"/>
    <w:link w:val="BodyText2"/>
    <w:uiPriority w:val="99"/>
    <w:semiHidden/>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1D033C"/>
    <w:pPr>
      <w:spacing w:after="120"/>
    </w:pPr>
    <w:rPr>
      <w:sz w:val="16"/>
      <w:szCs w:val="16"/>
    </w:rPr>
  </w:style>
  <w:style w:type="character" w:customStyle="1" w:styleId="BodyText3Char">
    <w:name w:val="Body Text 3 Char"/>
    <w:basedOn w:val="DefaultParagraphFont"/>
    <w:link w:val="BodyText3"/>
    <w:uiPriority w:val="99"/>
    <w:semiHidden/>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1D033C"/>
    <w:pPr>
      <w:spacing w:after="0"/>
      <w:ind w:firstLine="360"/>
    </w:pPr>
  </w:style>
  <w:style w:type="character" w:customStyle="1" w:styleId="BodyTextFirstIndentChar">
    <w:name w:val="Body Text First Indent Char"/>
    <w:basedOn w:val="BodyTextChar"/>
    <w:link w:val="BodyTextFirstIndent"/>
    <w:uiPriority w:val="99"/>
    <w:semiHidden/>
    <w:rsid w:val="001D033C"/>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1D033C"/>
    <w:pPr>
      <w:spacing w:after="120"/>
      <w:ind w:left="360"/>
    </w:pPr>
  </w:style>
  <w:style w:type="character" w:customStyle="1" w:styleId="BodyTextIndentChar">
    <w:name w:val="Body Text Indent Char"/>
    <w:basedOn w:val="DefaultParagraphFont"/>
    <w:link w:val="BodyTextIndent"/>
    <w:uiPriority w:val="99"/>
    <w:semiHidden/>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1D033C"/>
    <w:pPr>
      <w:spacing w:after="0"/>
      <w:ind w:firstLine="360"/>
    </w:pPr>
  </w:style>
  <w:style w:type="character" w:customStyle="1" w:styleId="BodyTextFirstIndent2Char">
    <w:name w:val="Body Text First Indent 2 Char"/>
    <w:basedOn w:val="BodyTextIndentChar"/>
    <w:link w:val="BodyTextFirstIndent2"/>
    <w:uiPriority w:val="99"/>
    <w:semiHidden/>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rsid w:val="001D033C"/>
    <w:pPr>
      <w:spacing w:before="0"/>
      <w:ind w:left="4320"/>
    </w:pPr>
  </w:style>
  <w:style w:type="character" w:customStyle="1" w:styleId="ClosingChar">
    <w:name w:val="Closing Char"/>
    <w:basedOn w:val="DefaultParagraphFont"/>
    <w:link w:val="Closing"/>
    <w:uiPriority w:val="99"/>
    <w:semiHidden/>
    <w:rsid w:val="001D033C"/>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1D033C"/>
  </w:style>
  <w:style w:type="character" w:customStyle="1" w:styleId="DateChar">
    <w:name w:val="Date Char"/>
    <w:basedOn w:val="DefaultParagraphFont"/>
    <w:link w:val="Date"/>
    <w:uiPriority w:val="99"/>
    <w:semiHidden/>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D033C"/>
    <w:pPr>
      <w:spacing w:before="0"/>
    </w:pPr>
  </w:style>
  <w:style w:type="character" w:customStyle="1" w:styleId="E-mailSignatureChar">
    <w:name w:val="E-mail Signature Char"/>
    <w:basedOn w:val="DefaultParagraphFont"/>
    <w:link w:val="E-mailSignature"/>
    <w:uiPriority w:val="99"/>
    <w:semiHidden/>
    <w:rsid w:val="001D033C"/>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1D033C"/>
    <w:rPr>
      <w:vertAlign w:val="superscript"/>
    </w:rPr>
  </w:style>
  <w:style w:type="paragraph" w:styleId="EndnoteText">
    <w:name w:val="endnote text"/>
    <w:basedOn w:val="Normal"/>
    <w:link w:val="EndnoteTextChar"/>
    <w:uiPriority w:val="99"/>
    <w:semiHidden/>
    <w:unhideWhenUsed/>
    <w:rsid w:val="001D033C"/>
    <w:pPr>
      <w:spacing w:before="0"/>
    </w:pPr>
    <w:rPr>
      <w:sz w:val="20"/>
      <w:szCs w:val="20"/>
    </w:rPr>
  </w:style>
  <w:style w:type="character" w:customStyle="1" w:styleId="EndnoteTextChar">
    <w:name w:val="Endnote Text Char"/>
    <w:basedOn w:val="DefaultParagraphFont"/>
    <w:link w:val="EndnoteText"/>
    <w:uiPriority w:val="99"/>
    <w:semiHidden/>
    <w:rsid w:val="001D033C"/>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33C"/>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D033C"/>
    <w:rPr>
      <w:color w:val="954F72" w:themeColor="followedHyperlink"/>
      <w:u w:val="single"/>
    </w:rPr>
  </w:style>
  <w:style w:type="character" w:customStyle="1" w:styleId="Hashtag1">
    <w:name w:val="Hashtag1"/>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rsid w:val="001D033C"/>
  </w:style>
  <w:style w:type="paragraph" w:styleId="HTMLAddress">
    <w:name w:val="HTML Address"/>
    <w:basedOn w:val="Normal"/>
    <w:link w:val="HTMLAddressChar"/>
    <w:uiPriority w:val="99"/>
    <w:semiHidden/>
    <w:unhideWhenUsed/>
    <w:rsid w:val="001D033C"/>
    <w:pPr>
      <w:spacing w:before="0"/>
    </w:pPr>
    <w:rPr>
      <w:i/>
      <w:iCs/>
    </w:rPr>
  </w:style>
  <w:style w:type="character" w:customStyle="1" w:styleId="HTMLAddressChar">
    <w:name w:val="HTML Address Char"/>
    <w:basedOn w:val="DefaultParagraphFont"/>
    <w:link w:val="HTMLAddress"/>
    <w:uiPriority w:val="99"/>
    <w:semiHidden/>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1D033C"/>
    <w:rPr>
      <w:i/>
      <w:iCs/>
    </w:rPr>
  </w:style>
  <w:style w:type="character" w:styleId="HTMLCode">
    <w:name w:val="HTML Code"/>
    <w:basedOn w:val="DefaultParagraphFont"/>
    <w:uiPriority w:val="99"/>
    <w:semiHidden/>
    <w:unhideWhenUsed/>
    <w:rsid w:val="001D033C"/>
    <w:rPr>
      <w:rFonts w:ascii="Consolas" w:hAnsi="Consolas"/>
      <w:sz w:val="20"/>
      <w:szCs w:val="20"/>
    </w:rPr>
  </w:style>
  <w:style w:type="character" w:styleId="HTMLDefinition">
    <w:name w:val="HTML Definition"/>
    <w:basedOn w:val="DefaultParagraphFont"/>
    <w:uiPriority w:val="99"/>
    <w:semiHidden/>
    <w:unhideWhenUsed/>
    <w:rsid w:val="001D033C"/>
    <w:rPr>
      <w:i/>
      <w:iCs/>
    </w:rPr>
  </w:style>
  <w:style w:type="character" w:styleId="HTMLKeyboard">
    <w:name w:val="HTML Keyboard"/>
    <w:basedOn w:val="DefaultParagraphFont"/>
    <w:uiPriority w:val="99"/>
    <w:semiHidden/>
    <w:unhideWhenUsed/>
    <w:rsid w:val="001D033C"/>
    <w:rPr>
      <w:rFonts w:ascii="Consolas" w:hAnsi="Consolas"/>
      <w:sz w:val="20"/>
      <w:szCs w:val="20"/>
    </w:rPr>
  </w:style>
  <w:style w:type="paragraph" w:styleId="HTMLPreformatted">
    <w:name w:val="HTML Preformatted"/>
    <w:basedOn w:val="Normal"/>
    <w:link w:val="HTMLPreformattedChar"/>
    <w:uiPriority w:val="99"/>
    <w:semiHidden/>
    <w:unhideWhenUsed/>
    <w:rsid w:val="001D033C"/>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1D033C"/>
    <w:rPr>
      <w:rFonts w:ascii="Consolas" w:hAnsi="Consolas"/>
      <w:sz w:val="24"/>
      <w:szCs w:val="24"/>
    </w:rPr>
  </w:style>
  <w:style w:type="character" w:styleId="HTMLTypewriter">
    <w:name w:val="HTML Typewriter"/>
    <w:basedOn w:val="DefaultParagraphFont"/>
    <w:uiPriority w:val="99"/>
    <w:semiHidden/>
    <w:unhideWhenUsed/>
    <w:rsid w:val="001D033C"/>
    <w:rPr>
      <w:rFonts w:ascii="Consolas" w:hAnsi="Consolas"/>
      <w:sz w:val="20"/>
      <w:szCs w:val="20"/>
    </w:rPr>
  </w:style>
  <w:style w:type="character" w:styleId="HTMLVariable">
    <w:name w:val="HTML Variable"/>
    <w:basedOn w:val="DefaultParagraphFont"/>
    <w:uiPriority w:val="99"/>
    <w:semiHidden/>
    <w:unhideWhenUsed/>
    <w:rsid w:val="001D033C"/>
    <w:rPr>
      <w:i/>
      <w:iCs/>
    </w:rPr>
  </w:style>
  <w:style w:type="paragraph" w:styleId="Index1">
    <w:name w:val="index 1"/>
    <w:basedOn w:val="Normal"/>
    <w:next w:val="Normal"/>
    <w:autoRedefine/>
    <w:uiPriority w:val="99"/>
    <w:semiHidden/>
    <w:unhideWhenUsed/>
    <w:rsid w:val="001D033C"/>
    <w:pPr>
      <w:spacing w:before="0"/>
      <w:ind w:left="240" w:hanging="240"/>
    </w:pPr>
  </w:style>
  <w:style w:type="paragraph" w:styleId="Index2">
    <w:name w:val="index 2"/>
    <w:basedOn w:val="Normal"/>
    <w:next w:val="Normal"/>
    <w:autoRedefine/>
    <w:uiPriority w:val="99"/>
    <w:semiHidden/>
    <w:unhideWhenUsed/>
    <w:rsid w:val="001D033C"/>
    <w:pPr>
      <w:spacing w:before="0"/>
      <w:ind w:left="480" w:hanging="240"/>
    </w:pPr>
  </w:style>
  <w:style w:type="paragraph" w:styleId="Index3">
    <w:name w:val="index 3"/>
    <w:basedOn w:val="Normal"/>
    <w:next w:val="Normal"/>
    <w:autoRedefine/>
    <w:uiPriority w:val="99"/>
    <w:semiHidden/>
    <w:unhideWhenUsed/>
    <w:rsid w:val="001D033C"/>
    <w:pPr>
      <w:spacing w:before="0"/>
      <w:ind w:left="720" w:hanging="240"/>
    </w:pPr>
  </w:style>
  <w:style w:type="paragraph" w:styleId="Index4">
    <w:name w:val="index 4"/>
    <w:basedOn w:val="Normal"/>
    <w:next w:val="Normal"/>
    <w:autoRedefine/>
    <w:uiPriority w:val="99"/>
    <w:semiHidden/>
    <w:unhideWhenUsed/>
    <w:rsid w:val="001D033C"/>
    <w:pPr>
      <w:spacing w:before="0"/>
      <w:ind w:left="960" w:hanging="240"/>
    </w:pPr>
  </w:style>
  <w:style w:type="paragraph" w:styleId="Index5">
    <w:name w:val="index 5"/>
    <w:basedOn w:val="Normal"/>
    <w:next w:val="Normal"/>
    <w:autoRedefine/>
    <w:uiPriority w:val="99"/>
    <w:semiHidden/>
    <w:unhideWhenUsed/>
    <w:rsid w:val="001D033C"/>
    <w:pPr>
      <w:spacing w:before="0"/>
      <w:ind w:left="1200" w:hanging="240"/>
    </w:pPr>
  </w:style>
  <w:style w:type="paragraph" w:styleId="Index6">
    <w:name w:val="index 6"/>
    <w:basedOn w:val="Normal"/>
    <w:next w:val="Normal"/>
    <w:autoRedefine/>
    <w:uiPriority w:val="99"/>
    <w:semiHidden/>
    <w:unhideWhenUsed/>
    <w:rsid w:val="001D033C"/>
    <w:pPr>
      <w:spacing w:before="0"/>
      <w:ind w:left="1440" w:hanging="240"/>
    </w:pPr>
  </w:style>
  <w:style w:type="paragraph" w:styleId="Index7">
    <w:name w:val="index 7"/>
    <w:basedOn w:val="Normal"/>
    <w:next w:val="Normal"/>
    <w:autoRedefine/>
    <w:uiPriority w:val="99"/>
    <w:semiHidden/>
    <w:unhideWhenUsed/>
    <w:rsid w:val="001D033C"/>
    <w:pPr>
      <w:spacing w:before="0"/>
      <w:ind w:left="1680" w:hanging="240"/>
    </w:pPr>
  </w:style>
  <w:style w:type="paragraph" w:styleId="Index8">
    <w:name w:val="index 8"/>
    <w:basedOn w:val="Normal"/>
    <w:next w:val="Normal"/>
    <w:autoRedefine/>
    <w:uiPriority w:val="99"/>
    <w:semiHidden/>
    <w:unhideWhenUsed/>
    <w:rsid w:val="001D033C"/>
    <w:pPr>
      <w:spacing w:before="0"/>
      <w:ind w:left="1920" w:hanging="240"/>
    </w:pPr>
  </w:style>
  <w:style w:type="paragraph" w:styleId="Index9">
    <w:name w:val="index 9"/>
    <w:basedOn w:val="Normal"/>
    <w:next w:val="Normal"/>
    <w:autoRedefine/>
    <w:uiPriority w:val="99"/>
    <w:semiHidden/>
    <w:unhideWhenUsed/>
    <w:rsid w:val="001D033C"/>
    <w:pPr>
      <w:spacing w:before="0"/>
      <w:ind w:left="2160" w:hanging="240"/>
    </w:pPr>
  </w:style>
  <w:style w:type="paragraph" w:styleId="IndexHeading">
    <w:name w:val="index heading"/>
    <w:basedOn w:val="Normal"/>
    <w:next w:val="Index1"/>
    <w:uiPriority w:val="99"/>
    <w:semiHidden/>
    <w:unhideWhenUsed/>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rsid w:val="001D033C"/>
  </w:style>
  <w:style w:type="paragraph" w:styleId="List">
    <w:name w:val="List"/>
    <w:basedOn w:val="Normal"/>
    <w:uiPriority w:val="99"/>
    <w:semiHidden/>
    <w:unhideWhenUsed/>
    <w:rsid w:val="001D033C"/>
    <w:pPr>
      <w:ind w:left="360" w:hanging="360"/>
      <w:contextualSpacing/>
    </w:pPr>
  </w:style>
  <w:style w:type="paragraph" w:styleId="List2">
    <w:name w:val="List 2"/>
    <w:basedOn w:val="Normal"/>
    <w:uiPriority w:val="99"/>
    <w:semiHidden/>
    <w:unhideWhenUsed/>
    <w:rsid w:val="001D033C"/>
    <w:pPr>
      <w:ind w:left="720" w:hanging="360"/>
      <w:contextualSpacing/>
    </w:pPr>
  </w:style>
  <w:style w:type="paragraph" w:styleId="List3">
    <w:name w:val="List 3"/>
    <w:basedOn w:val="Normal"/>
    <w:uiPriority w:val="99"/>
    <w:semiHidden/>
    <w:unhideWhenUsed/>
    <w:rsid w:val="001D033C"/>
    <w:pPr>
      <w:ind w:left="1080" w:hanging="360"/>
      <w:contextualSpacing/>
    </w:pPr>
  </w:style>
  <w:style w:type="paragraph" w:styleId="List4">
    <w:name w:val="List 4"/>
    <w:basedOn w:val="Normal"/>
    <w:uiPriority w:val="99"/>
    <w:semiHidden/>
    <w:unhideWhenUsed/>
    <w:rsid w:val="001D033C"/>
    <w:pPr>
      <w:ind w:left="1440" w:hanging="360"/>
      <w:contextualSpacing/>
    </w:pPr>
  </w:style>
  <w:style w:type="paragraph" w:styleId="List5">
    <w:name w:val="List 5"/>
    <w:basedOn w:val="Normal"/>
    <w:uiPriority w:val="99"/>
    <w:semiHidden/>
    <w:unhideWhenUsed/>
    <w:rsid w:val="001D033C"/>
    <w:pPr>
      <w:ind w:left="1800" w:hanging="360"/>
      <w:contextualSpacing/>
    </w:pPr>
  </w:style>
  <w:style w:type="paragraph" w:styleId="ListBullet">
    <w:name w:val="List Bullet"/>
    <w:basedOn w:val="Normal"/>
    <w:uiPriority w:val="99"/>
    <w:semiHidden/>
    <w:unhideWhenUsed/>
    <w:rsid w:val="001D033C"/>
    <w:pPr>
      <w:numPr>
        <w:numId w:val="1"/>
      </w:numPr>
      <w:contextualSpacing/>
    </w:pPr>
  </w:style>
  <w:style w:type="paragraph" w:styleId="ListBullet2">
    <w:name w:val="List Bullet 2"/>
    <w:basedOn w:val="Normal"/>
    <w:uiPriority w:val="99"/>
    <w:semiHidden/>
    <w:unhideWhenUsed/>
    <w:rsid w:val="001D033C"/>
    <w:pPr>
      <w:numPr>
        <w:numId w:val="2"/>
      </w:numPr>
      <w:contextualSpacing/>
    </w:pPr>
  </w:style>
  <w:style w:type="paragraph" w:styleId="ListBullet3">
    <w:name w:val="List Bullet 3"/>
    <w:basedOn w:val="Normal"/>
    <w:uiPriority w:val="99"/>
    <w:semiHidden/>
    <w:unhideWhenUsed/>
    <w:rsid w:val="001D033C"/>
    <w:pPr>
      <w:numPr>
        <w:numId w:val="3"/>
      </w:numPr>
      <w:contextualSpacing/>
    </w:pPr>
  </w:style>
  <w:style w:type="paragraph" w:styleId="ListBullet4">
    <w:name w:val="List Bullet 4"/>
    <w:basedOn w:val="Normal"/>
    <w:uiPriority w:val="99"/>
    <w:semiHidden/>
    <w:unhideWhenUsed/>
    <w:rsid w:val="001D033C"/>
    <w:pPr>
      <w:numPr>
        <w:numId w:val="4"/>
      </w:numPr>
      <w:contextualSpacing/>
    </w:pPr>
  </w:style>
  <w:style w:type="paragraph" w:styleId="ListBullet5">
    <w:name w:val="List Bullet 5"/>
    <w:basedOn w:val="Normal"/>
    <w:uiPriority w:val="99"/>
    <w:semiHidden/>
    <w:unhideWhenUsed/>
    <w:rsid w:val="001D033C"/>
    <w:pPr>
      <w:numPr>
        <w:numId w:val="5"/>
      </w:numPr>
      <w:contextualSpacing/>
    </w:pPr>
  </w:style>
  <w:style w:type="paragraph" w:styleId="ListContinue">
    <w:name w:val="List Continue"/>
    <w:basedOn w:val="Normal"/>
    <w:uiPriority w:val="99"/>
    <w:semiHidden/>
    <w:unhideWhenUsed/>
    <w:rsid w:val="001D033C"/>
    <w:pPr>
      <w:spacing w:after="120"/>
      <w:ind w:left="360"/>
      <w:contextualSpacing/>
    </w:pPr>
  </w:style>
  <w:style w:type="paragraph" w:styleId="ListContinue2">
    <w:name w:val="List Continue 2"/>
    <w:basedOn w:val="Normal"/>
    <w:uiPriority w:val="99"/>
    <w:semiHidden/>
    <w:unhideWhenUsed/>
    <w:rsid w:val="001D033C"/>
    <w:pPr>
      <w:spacing w:after="120"/>
      <w:ind w:left="720"/>
      <w:contextualSpacing/>
    </w:pPr>
  </w:style>
  <w:style w:type="paragraph" w:styleId="ListContinue3">
    <w:name w:val="List Continue 3"/>
    <w:basedOn w:val="Normal"/>
    <w:uiPriority w:val="99"/>
    <w:semiHidden/>
    <w:unhideWhenUsed/>
    <w:rsid w:val="001D033C"/>
    <w:pPr>
      <w:spacing w:after="120"/>
      <w:ind w:left="1080"/>
      <w:contextualSpacing/>
    </w:pPr>
  </w:style>
  <w:style w:type="paragraph" w:styleId="ListContinue4">
    <w:name w:val="List Continue 4"/>
    <w:basedOn w:val="Normal"/>
    <w:uiPriority w:val="99"/>
    <w:semiHidden/>
    <w:unhideWhenUsed/>
    <w:rsid w:val="001D033C"/>
    <w:pPr>
      <w:spacing w:after="120"/>
      <w:ind w:left="1440"/>
      <w:contextualSpacing/>
    </w:pPr>
  </w:style>
  <w:style w:type="paragraph" w:styleId="ListContinue5">
    <w:name w:val="List Continue 5"/>
    <w:basedOn w:val="Normal"/>
    <w:uiPriority w:val="99"/>
    <w:semiHidden/>
    <w:unhideWhenUsed/>
    <w:rsid w:val="001D033C"/>
    <w:pPr>
      <w:spacing w:after="120"/>
      <w:ind w:left="1800"/>
      <w:contextualSpacing/>
    </w:pPr>
  </w:style>
  <w:style w:type="paragraph" w:styleId="ListNumber">
    <w:name w:val="List Number"/>
    <w:basedOn w:val="Normal"/>
    <w:uiPriority w:val="99"/>
    <w:semiHidden/>
    <w:unhideWhenUsed/>
    <w:rsid w:val="001D033C"/>
    <w:pPr>
      <w:numPr>
        <w:numId w:val="6"/>
      </w:numPr>
      <w:contextualSpacing/>
    </w:pPr>
  </w:style>
  <w:style w:type="paragraph" w:styleId="ListNumber2">
    <w:name w:val="List Number 2"/>
    <w:basedOn w:val="Normal"/>
    <w:uiPriority w:val="99"/>
    <w:semiHidden/>
    <w:unhideWhenUsed/>
    <w:rsid w:val="001D033C"/>
    <w:pPr>
      <w:numPr>
        <w:numId w:val="7"/>
      </w:numPr>
      <w:contextualSpacing/>
    </w:pPr>
  </w:style>
  <w:style w:type="paragraph" w:styleId="ListNumber3">
    <w:name w:val="List Number 3"/>
    <w:basedOn w:val="Normal"/>
    <w:uiPriority w:val="99"/>
    <w:semiHidden/>
    <w:unhideWhenUsed/>
    <w:rsid w:val="001D033C"/>
    <w:pPr>
      <w:numPr>
        <w:numId w:val="8"/>
      </w:numPr>
      <w:contextualSpacing/>
    </w:pPr>
  </w:style>
  <w:style w:type="paragraph" w:styleId="ListNumber4">
    <w:name w:val="List Number 4"/>
    <w:basedOn w:val="Normal"/>
    <w:uiPriority w:val="99"/>
    <w:semiHidden/>
    <w:unhideWhenUsed/>
    <w:rsid w:val="001D033C"/>
    <w:pPr>
      <w:numPr>
        <w:numId w:val="9"/>
      </w:numPr>
      <w:contextualSpacing/>
    </w:pPr>
  </w:style>
  <w:style w:type="paragraph" w:styleId="ListNumber5">
    <w:name w:val="List Number 5"/>
    <w:basedOn w:val="Normal"/>
    <w:uiPriority w:val="99"/>
    <w:semiHidden/>
    <w:unhideWhenUsed/>
    <w:rsid w:val="001D033C"/>
    <w:pPr>
      <w:numPr>
        <w:numId w:val="10"/>
      </w:numPr>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1D033C"/>
    <w:pPr>
      <w:ind w:left="720"/>
      <w:contextualSpacing/>
    </w:pPr>
  </w:style>
  <w:style w:type="paragraph" w:styleId="MacroText">
    <w:name w:val="macro"/>
    <w:link w:val="MacroTextChar"/>
    <w:uiPriority w:val="99"/>
    <w:semiHidden/>
    <w:unhideWhenUsed/>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1D033C"/>
  </w:style>
  <w:style w:type="paragraph" w:styleId="NormalIndent">
    <w:name w:val="Normal Indent"/>
    <w:basedOn w:val="Normal"/>
    <w:uiPriority w:val="99"/>
    <w:semiHidden/>
    <w:unhideWhenUsed/>
    <w:rsid w:val="001D033C"/>
    <w:pPr>
      <w:ind w:left="720"/>
    </w:pPr>
  </w:style>
  <w:style w:type="paragraph" w:styleId="NoteHeading">
    <w:name w:val="Note Heading"/>
    <w:basedOn w:val="Normal"/>
    <w:next w:val="Normal"/>
    <w:link w:val="NoteHeadingChar"/>
    <w:uiPriority w:val="99"/>
    <w:semiHidden/>
    <w:unhideWhenUsed/>
    <w:rsid w:val="001D033C"/>
    <w:pPr>
      <w:spacing w:before="0"/>
    </w:pPr>
  </w:style>
  <w:style w:type="character" w:customStyle="1" w:styleId="NoteHeadingChar">
    <w:name w:val="Note Heading Char"/>
    <w:basedOn w:val="DefaultParagraphFont"/>
    <w:link w:val="NoteHeading"/>
    <w:uiPriority w:val="99"/>
    <w:semiHidden/>
    <w:rsid w:val="001D033C"/>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1D033C"/>
  </w:style>
  <w:style w:type="paragraph" w:styleId="PlainText">
    <w:name w:val="Plain Text"/>
    <w:basedOn w:val="Normal"/>
    <w:link w:val="PlainTextChar"/>
    <w:uiPriority w:val="99"/>
    <w:semiHidden/>
    <w:unhideWhenUsed/>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1D033C"/>
  </w:style>
  <w:style w:type="character" w:customStyle="1" w:styleId="SalutationChar">
    <w:name w:val="Salutation Char"/>
    <w:basedOn w:val="DefaultParagraphFont"/>
    <w:link w:val="Salutation"/>
    <w:uiPriority w:val="99"/>
    <w:semiHidden/>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1D033C"/>
    <w:pPr>
      <w:spacing w:before="0"/>
      <w:ind w:left="4320"/>
    </w:pPr>
  </w:style>
  <w:style w:type="character" w:customStyle="1" w:styleId="SignatureChar">
    <w:name w:val="Signature Char"/>
    <w:basedOn w:val="DefaultParagraphFont"/>
    <w:link w:val="Signature"/>
    <w:uiPriority w:val="99"/>
    <w:semiHidden/>
    <w:rsid w:val="001D033C"/>
    <w:rPr>
      <w:rFonts w:ascii="Times New Roman" w:hAnsi="Times New Roman" w:cs="Times New Roman"/>
      <w:sz w:val="24"/>
      <w:szCs w:val="24"/>
      <w:lang w:val="en-GB" w:eastAsia="ja-JP"/>
    </w:rPr>
  </w:style>
  <w:style w:type="character" w:customStyle="1" w:styleId="SmartHyperlink1">
    <w:name w:val="Smart Hyperlink1"/>
    <w:basedOn w:val="DefaultParagraphFont"/>
    <w:uiPriority w:val="99"/>
    <w:semiHidden/>
    <w:unhideWhenUsed/>
    <w:rsid w:val="001D033C"/>
    <w:rPr>
      <w:u w:val="dotted"/>
    </w:rPr>
  </w:style>
  <w:style w:type="character" w:customStyle="1" w:styleId="SmartLink1">
    <w:name w:val="SmartLink1"/>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rsid w:val="001D033C"/>
    <w:rPr>
      <w:b/>
      <w:bCs/>
    </w:rPr>
  </w:style>
  <w:style w:type="paragraph" w:styleId="Subtitle">
    <w:name w:val="Subtitle"/>
    <w:basedOn w:val="Normal"/>
    <w:next w:val="Normal"/>
    <w:link w:val="SubtitleChar"/>
    <w:uiPriority w:val="11"/>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rsid w:val="001D033C"/>
    <w:pPr>
      <w:ind w:left="240" w:hanging="240"/>
    </w:pPr>
  </w:style>
  <w:style w:type="paragraph" w:styleId="Title">
    <w:name w:val="Title"/>
    <w:basedOn w:val="Normal"/>
    <w:next w:val="Normal"/>
    <w:link w:val="TitleChar"/>
    <w:uiPriority w:val="10"/>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1D033C"/>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D033C"/>
    <w:pPr>
      <w:spacing w:after="100"/>
      <w:ind w:left="720"/>
    </w:pPr>
  </w:style>
  <w:style w:type="paragraph" w:styleId="TOC5">
    <w:name w:val="toc 5"/>
    <w:basedOn w:val="Normal"/>
    <w:next w:val="Normal"/>
    <w:autoRedefine/>
    <w:uiPriority w:val="39"/>
    <w:semiHidden/>
    <w:unhideWhenUsed/>
    <w:rsid w:val="001D033C"/>
    <w:pPr>
      <w:spacing w:after="100"/>
      <w:ind w:left="960"/>
    </w:pPr>
  </w:style>
  <w:style w:type="paragraph" w:styleId="TOC6">
    <w:name w:val="toc 6"/>
    <w:basedOn w:val="Normal"/>
    <w:next w:val="Normal"/>
    <w:autoRedefine/>
    <w:uiPriority w:val="39"/>
    <w:semiHidden/>
    <w:unhideWhenUsed/>
    <w:rsid w:val="001D033C"/>
    <w:pPr>
      <w:spacing w:after="100"/>
      <w:ind w:left="1200"/>
    </w:pPr>
  </w:style>
  <w:style w:type="paragraph" w:styleId="TOC7">
    <w:name w:val="toc 7"/>
    <w:basedOn w:val="Normal"/>
    <w:next w:val="Normal"/>
    <w:autoRedefine/>
    <w:uiPriority w:val="39"/>
    <w:semiHidden/>
    <w:unhideWhenUsed/>
    <w:rsid w:val="001D033C"/>
    <w:pPr>
      <w:spacing w:after="100"/>
      <w:ind w:left="1440"/>
    </w:pPr>
  </w:style>
  <w:style w:type="paragraph" w:styleId="TOC8">
    <w:name w:val="toc 8"/>
    <w:basedOn w:val="Normal"/>
    <w:next w:val="Normal"/>
    <w:autoRedefine/>
    <w:uiPriority w:val="39"/>
    <w:semiHidden/>
    <w:unhideWhenUsed/>
    <w:rsid w:val="001D033C"/>
    <w:pPr>
      <w:spacing w:after="100"/>
      <w:ind w:left="1680"/>
    </w:pPr>
  </w:style>
  <w:style w:type="paragraph" w:styleId="TOC9">
    <w:name w:val="toc 9"/>
    <w:basedOn w:val="Normal"/>
    <w:next w:val="Normal"/>
    <w:autoRedefine/>
    <w:uiPriority w:val="39"/>
    <w:semiHidden/>
    <w:unhideWhenUsed/>
    <w:rsid w:val="001D033C"/>
    <w:pPr>
      <w:spacing w:after="100"/>
      <w:ind w:left="1920"/>
    </w:pPr>
  </w:style>
  <w:style w:type="paragraph" w:styleId="TOCHeading">
    <w:name w:val="TOC Heading"/>
    <w:basedOn w:val="Heading1"/>
    <w:next w:val="Normal"/>
    <w:uiPriority w:val="39"/>
    <w:semiHidden/>
    <w:unhideWhenUsed/>
    <w:rsid w:val="001D033C"/>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rsid w:val="001A4296"/>
    <w:pPr>
      <w:jc w:val="right"/>
    </w:pPr>
    <w:rPr>
      <w:b/>
      <w:bCs/>
      <w:sz w:val="28"/>
      <w:szCs w:val="28"/>
    </w:rPr>
  </w:style>
  <w:style w:type="paragraph" w:customStyle="1" w:styleId="TSBHeaderQuestion">
    <w:name w:val="TSBHeaderQuestion"/>
    <w:basedOn w:val="Normal"/>
    <w:rsid w:val="001A4296"/>
  </w:style>
  <w:style w:type="paragraph" w:customStyle="1" w:styleId="TSBHeaderSource">
    <w:name w:val="TSBHeaderSource"/>
    <w:basedOn w:val="Normal"/>
    <w:rsid w:val="001A4296"/>
  </w:style>
  <w:style w:type="paragraph" w:customStyle="1" w:styleId="TSBHeaderTitle">
    <w:name w:val="TSBHeaderTitle"/>
    <w:basedOn w:val="Normal"/>
    <w:rsid w:val="001A4296"/>
  </w:style>
  <w:style w:type="paragraph" w:customStyle="1" w:styleId="TSBHeaderSummary">
    <w:name w:val="TSBHeaderSummary"/>
    <w:basedOn w:val="Normal"/>
    <w:rsid w:val="001A4296"/>
  </w:style>
  <w:style w:type="table" w:styleId="TableGrid">
    <w:name w:val="Table Grid"/>
    <w:basedOn w:val="TableNormal"/>
    <w:rsid w:val="00672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
    <w:name w:val="toc 0"/>
    <w:basedOn w:val="Normal"/>
    <w:next w:val="TOC1"/>
    <w:rsid w:val="001A4296"/>
    <w:pPr>
      <w:tabs>
        <w:tab w:val="right" w:pos="9639"/>
      </w:tabs>
      <w:overflowPunct w:val="0"/>
      <w:autoSpaceDE w:val="0"/>
      <w:autoSpaceDN w:val="0"/>
      <w:adjustRightInd w:val="0"/>
      <w:textAlignment w:val="baseline"/>
    </w:pPr>
    <w:rPr>
      <w:rFonts w:eastAsia="Times New Roman"/>
      <w:b/>
      <w:szCs w:val="20"/>
      <w:lang w:eastAsia="en-US"/>
    </w:rPr>
  </w:style>
  <w:style w:type="character" w:styleId="UnresolvedMention">
    <w:name w:val="Unresolved Mention"/>
    <w:basedOn w:val="DefaultParagraphFont"/>
    <w:uiPriority w:val="99"/>
    <w:semiHidden/>
    <w:unhideWhenUsed/>
    <w:rsid w:val="00FD25F4"/>
    <w:rPr>
      <w:color w:val="605E5C"/>
      <w:shd w:val="clear" w:color="auto" w:fill="E1DFDD"/>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locked/>
    <w:rsid w:val="00DB7D48"/>
    <w:rPr>
      <w:rFonts w:ascii="Times New Roman" w:hAnsi="Times New Roman" w:cs="Times New Roman"/>
      <w:sz w:val="24"/>
      <w:szCs w:val="24"/>
      <w:lang w:val="en-GB" w:eastAsia="ja-JP"/>
    </w:rPr>
  </w:style>
  <w:style w:type="table" w:styleId="PlainTable1">
    <w:name w:val="Plain Table 1"/>
    <w:basedOn w:val="TableNormal"/>
    <w:uiPriority w:val="41"/>
    <w:rsid w:val="004C2A92"/>
    <w:pPr>
      <w:spacing w:after="0" w:line="240" w:lineRule="auto"/>
    </w:pPr>
    <w:rPr>
      <w:rFonts w:ascii="Times New Roman" w:eastAsia="SimSun" w:hAnsi="Times New Roman" w:cs="Times New Roman"/>
      <w:sz w:val="20"/>
      <w:szCs w:val="20"/>
      <w:lang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ppendixNoTitle0">
    <w:name w:val="Appendix_NoTitle"/>
    <w:basedOn w:val="Normal"/>
    <w:next w:val="Normal"/>
    <w:rsid w:val="006811F1"/>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paragraph" w:customStyle="1" w:styleId="call">
    <w:name w:val="call"/>
    <w:basedOn w:val="Normal"/>
    <w:rsid w:val="00DB2BD0"/>
    <w:pPr>
      <w:spacing w:before="100" w:beforeAutospacing="1" w:after="100" w:afterAutospacing="1"/>
    </w:pPr>
    <w:rPr>
      <w:rFonts w:eastAsia="Times New Roman"/>
      <w:lang w:val="fr-FR" w:eastAsia="fr-FR"/>
    </w:rPr>
  </w:style>
  <w:style w:type="character" w:customStyle="1" w:styleId="normaltextrun">
    <w:name w:val="normaltextrun"/>
    <w:basedOn w:val="DefaultParagraphFont"/>
    <w:rsid w:val="00933F3F"/>
  </w:style>
  <w:style w:type="character" w:customStyle="1" w:styleId="scxw137975846">
    <w:name w:val="scxw137975846"/>
    <w:basedOn w:val="DefaultParagraphFont"/>
    <w:rsid w:val="00933F3F"/>
  </w:style>
  <w:style w:type="character" w:customStyle="1" w:styleId="eop">
    <w:name w:val="eop"/>
    <w:basedOn w:val="DefaultParagraphFont"/>
    <w:rsid w:val="00933F3F"/>
  </w:style>
  <w:style w:type="character" w:customStyle="1" w:styleId="tabchar">
    <w:name w:val="tabchar"/>
    <w:basedOn w:val="DefaultParagraphFont"/>
    <w:rsid w:val="00933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939">
      <w:bodyDiv w:val="1"/>
      <w:marLeft w:val="0"/>
      <w:marRight w:val="0"/>
      <w:marTop w:val="0"/>
      <w:marBottom w:val="0"/>
      <w:divBdr>
        <w:top w:val="none" w:sz="0" w:space="0" w:color="auto"/>
        <w:left w:val="none" w:sz="0" w:space="0" w:color="auto"/>
        <w:bottom w:val="none" w:sz="0" w:space="0" w:color="auto"/>
        <w:right w:val="none" w:sz="0" w:space="0" w:color="auto"/>
      </w:divBdr>
    </w:div>
    <w:div w:id="96491032">
      <w:bodyDiv w:val="1"/>
      <w:marLeft w:val="0"/>
      <w:marRight w:val="0"/>
      <w:marTop w:val="0"/>
      <w:marBottom w:val="0"/>
      <w:divBdr>
        <w:top w:val="none" w:sz="0" w:space="0" w:color="auto"/>
        <w:left w:val="none" w:sz="0" w:space="0" w:color="auto"/>
        <w:bottom w:val="none" w:sz="0" w:space="0" w:color="auto"/>
        <w:right w:val="none" w:sz="0" w:space="0" w:color="auto"/>
      </w:divBdr>
    </w:div>
    <w:div w:id="211308034">
      <w:bodyDiv w:val="1"/>
      <w:marLeft w:val="0"/>
      <w:marRight w:val="0"/>
      <w:marTop w:val="0"/>
      <w:marBottom w:val="0"/>
      <w:divBdr>
        <w:top w:val="none" w:sz="0" w:space="0" w:color="auto"/>
        <w:left w:val="none" w:sz="0" w:space="0" w:color="auto"/>
        <w:bottom w:val="none" w:sz="0" w:space="0" w:color="auto"/>
        <w:right w:val="none" w:sz="0" w:space="0" w:color="auto"/>
      </w:divBdr>
    </w:div>
    <w:div w:id="447286601">
      <w:bodyDiv w:val="1"/>
      <w:marLeft w:val="0"/>
      <w:marRight w:val="0"/>
      <w:marTop w:val="0"/>
      <w:marBottom w:val="0"/>
      <w:divBdr>
        <w:top w:val="none" w:sz="0" w:space="0" w:color="auto"/>
        <w:left w:val="none" w:sz="0" w:space="0" w:color="auto"/>
        <w:bottom w:val="none" w:sz="0" w:space="0" w:color="auto"/>
        <w:right w:val="none" w:sz="0" w:space="0" w:color="auto"/>
      </w:divBdr>
    </w:div>
    <w:div w:id="799765788">
      <w:bodyDiv w:val="1"/>
      <w:marLeft w:val="0"/>
      <w:marRight w:val="0"/>
      <w:marTop w:val="0"/>
      <w:marBottom w:val="0"/>
      <w:divBdr>
        <w:top w:val="none" w:sz="0" w:space="0" w:color="auto"/>
        <w:left w:val="none" w:sz="0" w:space="0" w:color="auto"/>
        <w:bottom w:val="none" w:sz="0" w:space="0" w:color="auto"/>
        <w:right w:val="none" w:sz="0" w:space="0" w:color="auto"/>
      </w:divBdr>
    </w:div>
    <w:div w:id="954797467">
      <w:bodyDiv w:val="1"/>
      <w:marLeft w:val="0"/>
      <w:marRight w:val="0"/>
      <w:marTop w:val="0"/>
      <w:marBottom w:val="0"/>
      <w:divBdr>
        <w:top w:val="none" w:sz="0" w:space="0" w:color="auto"/>
        <w:left w:val="none" w:sz="0" w:space="0" w:color="auto"/>
        <w:bottom w:val="none" w:sz="0" w:space="0" w:color="auto"/>
        <w:right w:val="none" w:sz="0" w:space="0" w:color="auto"/>
      </w:divBdr>
    </w:div>
    <w:div w:id="1229799527">
      <w:bodyDiv w:val="1"/>
      <w:marLeft w:val="0"/>
      <w:marRight w:val="0"/>
      <w:marTop w:val="0"/>
      <w:marBottom w:val="0"/>
      <w:divBdr>
        <w:top w:val="none" w:sz="0" w:space="0" w:color="auto"/>
        <w:left w:val="none" w:sz="0" w:space="0" w:color="auto"/>
        <w:bottom w:val="none" w:sz="0" w:space="0" w:color="auto"/>
        <w:right w:val="none" w:sz="0" w:space="0" w:color="auto"/>
      </w:divBdr>
    </w:div>
    <w:div w:id="1251700405">
      <w:bodyDiv w:val="1"/>
      <w:marLeft w:val="0"/>
      <w:marRight w:val="0"/>
      <w:marTop w:val="0"/>
      <w:marBottom w:val="0"/>
      <w:divBdr>
        <w:top w:val="none" w:sz="0" w:space="0" w:color="auto"/>
        <w:left w:val="none" w:sz="0" w:space="0" w:color="auto"/>
        <w:bottom w:val="none" w:sz="0" w:space="0" w:color="auto"/>
        <w:right w:val="none" w:sz="0" w:space="0" w:color="auto"/>
      </w:divBdr>
    </w:div>
    <w:div w:id="1254164979">
      <w:bodyDiv w:val="1"/>
      <w:marLeft w:val="0"/>
      <w:marRight w:val="0"/>
      <w:marTop w:val="0"/>
      <w:marBottom w:val="0"/>
      <w:divBdr>
        <w:top w:val="none" w:sz="0" w:space="0" w:color="auto"/>
        <w:left w:val="none" w:sz="0" w:space="0" w:color="auto"/>
        <w:bottom w:val="none" w:sz="0" w:space="0" w:color="auto"/>
        <w:right w:val="none" w:sz="0" w:space="0" w:color="auto"/>
      </w:divBdr>
    </w:div>
    <w:div w:id="1555655197">
      <w:bodyDiv w:val="1"/>
      <w:marLeft w:val="0"/>
      <w:marRight w:val="0"/>
      <w:marTop w:val="0"/>
      <w:marBottom w:val="0"/>
      <w:divBdr>
        <w:top w:val="none" w:sz="0" w:space="0" w:color="auto"/>
        <w:left w:val="none" w:sz="0" w:space="0" w:color="auto"/>
        <w:bottom w:val="none" w:sz="0" w:space="0" w:color="auto"/>
        <w:right w:val="none" w:sz="0" w:space="0" w:color="auto"/>
      </w:divBdr>
    </w:div>
    <w:div w:id="1593976266">
      <w:bodyDiv w:val="1"/>
      <w:marLeft w:val="0"/>
      <w:marRight w:val="0"/>
      <w:marTop w:val="0"/>
      <w:marBottom w:val="0"/>
      <w:divBdr>
        <w:top w:val="none" w:sz="0" w:space="0" w:color="auto"/>
        <w:left w:val="none" w:sz="0" w:space="0" w:color="auto"/>
        <w:bottom w:val="none" w:sz="0" w:space="0" w:color="auto"/>
        <w:right w:val="none" w:sz="0" w:space="0" w:color="auto"/>
      </w:divBdr>
    </w:div>
    <w:div w:id="1618177736">
      <w:bodyDiv w:val="1"/>
      <w:marLeft w:val="0"/>
      <w:marRight w:val="0"/>
      <w:marTop w:val="0"/>
      <w:marBottom w:val="0"/>
      <w:divBdr>
        <w:top w:val="none" w:sz="0" w:space="0" w:color="auto"/>
        <w:left w:val="none" w:sz="0" w:space="0" w:color="auto"/>
        <w:bottom w:val="none" w:sz="0" w:space="0" w:color="auto"/>
        <w:right w:val="none" w:sz="0" w:space="0" w:color="auto"/>
      </w:divBdr>
    </w:div>
    <w:div w:id="1834104716">
      <w:bodyDiv w:val="1"/>
      <w:marLeft w:val="0"/>
      <w:marRight w:val="0"/>
      <w:marTop w:val="0"/>
      <w:marBottom w:val="0"/>
      <w:divBdr>
        <w:top w:val="none" w:sz="0" w:space="0" w:color="auto"/>
        <w:left w:val="none" w:sz="0" w:space="0" w:color="auto"/>
        <w:bottom w:val="none" w:sz="0" w:space="0" w:color="auto"/>
        <w:right w:val="none" w:sz="0" w:space="0" w:color="auto"/>
      </w:divBdr>
      <w:divsChild>
        <w:div w:id="1525246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2347302">
      <w:bodyDiv w:val="1"/>
      <w:marLeft w:val="0"/>
      <w:marRight w:val="0"/>
      <w:marTop w:val="0"/>
      <w:marBottom w:val="0"/>
      <w:divBdr>
        <w:top w:val="none" w:sz="0" w:space="0" w:color="auto"/>
        <w:left w:val="none" w:sz="0" w:space="0" w:color="auto"/>
        <w:bottom w:val="none" w:sz="0" w:space="0" w:color="auto"/>
        <w:right w:val="none" w:sz="0" w:space="0" w:color="auto"/>
      </w:divBdr>
    </w:div>
    <w:div w:id="203314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T22-TSAG-C-0064/en" TargetMode="External"/><Relationship Id="rId18" Type="http://schemas.openxmlformats.org/officeDocument/2006/relationships/hyperlink" Target="https://www.itu.int/pub/T-RES-T.54-2022"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tefano.polidori@itu.int" TargetMode="External"/><Relationship Id="rId17" Type="http://schemas.openxmlformats.org/officeDocument/2006/relationships/hyperlink" Target="https://www.itu.int/pub/T-RES-T.54-2022" TargetMode="External"/><Relationship Id="rId2" Type="http://schemas.openxmlformats.org/officeDocument/2006/relationships/customXml" Target="../customXml/item2.xml"/><Relationship Id="rId16" Type="http://schemas.openxmlformats.org/officeDocument/2006/relationships/hyperlink" Target="https://www.itu.int/pub/T-RES-T.54-202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pub/T-RES-T.54-202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22-TSAG-C-0064/e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6BCA3FCFB4964EA42B9EE52D0AD559" ma:contentTypeVersion="12" ma:contentTypeDescription="Create a new document." ma:contentTypeScope="" ma:versionID="9fd2fbad4a05c77ddd7556e68e5f887a">
  <xsd:schema xmlns:xsd="http://www.w3.org/2001/XMLSchema" xmlns:xs="http://www.w3.org/2001/XMLSchema" xmlns:p="http://schemas.microsoft.com/office/2006/metadata/properties" xmlns:ns2="c17408f4-2186-4ff6-bcad-def554211a74" xmlns:ns3="fe703674-2bcf-444b-9965-f551dbea00fe" targetNamespace="http://schemas.microsoft.com/office/2006/metadata/properties" ma:root="true" ma:fieldsID="118d4d039e567d7d8aaedbc4d457a8e5" ns2:_="" ns3:_="">
    <xsd:import namespace="c17408f4-2186-4ff6-bcad-def554211a74"/>
    <xsd:import namespace="fe703674-2bcf-444b-9965-f551dbea00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408f4-2186-4ff6-bcad-def554211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703674-2bcf-444b-9965-f551dbea00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A4C950-D222-4D2F-9E8B-21477F0A5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408f4-2186-4ff6-bcad-def554211a74"/>
    <ds:schemaRef ds:uri="fe703674-2bcf-444b-9965-f551dbea0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4.xml><?xml version="1.0" encoding="utf-8"?>
<ds:datastoreItem xmlns:ds="http://schemas.openxmlformats.org/officeDocument/2006/customXml" ds:itemID="{D59BE41C-3E22-4EC3-82C4-AE7F6A1B9311}">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923</Words>
  <Characters>5264</Characters>
  <Application>Microsoft Office Word</Application>
  <DocSecurity>0</DocSecurity>
  <Lines>43</Lines>
  <Paragraphs>12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[Draft] Opening WP1 agenda (Geneva, 12-16 December 2022)</vt:lpstr>
      <vt:lpstr>[Draft] Opening WP1 agenda (Geneva, 12-16 December 2022)</vt:lpstr>
      <vt:lpstr>[Draft] Opening WP1 agenda</vt:lpstr>
    </vt:vector>
  </TitlesOfParts>
  <Manager>ITU-T</Manager>
  <Company>International Telecommunication Union (ITU)</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Opening WP1 agenda (Geneva, 12-16 December 2022)</dc:title>
  <dc:subject/>
  <dc:creator>Chairman WP1/TSAG</dc:creator>
  <cp:keywords/>
  <dc:description>Draft TSAG-TD006  For: Geneva, 12-16 December 2022_x000d_Document date: _x000d_Saved by ITU51014895 at 19:06:06 on 08/12/2022</dc:description>
  <cp:lastModifiedBy>Al-Mnini, Lara</cp:lastModifiedBy>
  <cp:revision>2</cp:revision>
  <cp:lastPrinted>2016-12-23T12:52:00Z</cp:lastPrinted>
  <dcterms:created xsi:type="dcterms:W3CDTF">2024-01-24T21:36:00Z</dcterms:created>
  <dcterms:modified xsi:type="dcterms:W3CDTF">2024-01-24T21:36:00Z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0x010100DD41769929400247A482A6B8D8C3D7A8</vt:lpwstr>
  </property>
  <property fmtid="{D5CDD505-2E9C-101B-9397-08002B2CF9AE}" pid="3" name="Docnum">
    <vt:lpwstr>Draft TSAG-TD006</vt:lpwstr>
  </property>
  <property fmtid="{D5CDD505-2E9C-101B-9397-08002B2CF9AE}" pid="4" name="Docdate">
    <vt:lpwstr/>
  </property>
  <property fmtid="{D5CDD505-2E9C-101B-9397-08002B2CF9AE}" pid="5" name="Docorlang">
    <vt:lpwstr/>
  </property>
  <property fmtid="{D5CDD505-2E9C-101B-9397-08002B2CF9AE}" pid="6" name="Docbluepink">
    <vt:lpwstr>N/A</vt:lpwstr>
  </property>
  <property fmtid="{D5CDD505-2E9C-101B-9397-08002B2CF9AE}" pid="7" name="Docdest">
    <vt:lpwstr>Geneva, 12-16 December 2022</vt:lpwstr>
  </property>
  <property fmtid="{D5CDD505-2E9C-101B-9397-08002B2CF9AE}" pid="8" name="Docauthor">
    <vt:lpwstr>Chairman WP1/TSAG</vt:lpwstr>
  </property>
</Properties>
</file>