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85919" w:rsidRPr="00C85919" w14:paraId="54973D8B" w14:textId="77777777" w:rsidTr="00C85919">
        <w:trPr>
          <w:cantSplit/>
        </w:trPr>
        <w:tc>
          <w:tcPr>
            <w:tcW w:w="1132" w:type="dxa"/>
            <w:vMerge w:val="restart"/>
            <w:vAlign w:val="center"/>
          </w:tcPr>
          <w:p w14:paraId="077BEC07" w14:textId="77777777" w:rsidR="00C85919" w:rsidRPr="00C85919" w:rsidRDefault="00C85919" w:rsidP="00C85919">
            <w:pPr>
              <w:spacing w:before="0"/>
              <w:jc w:val="center"/>
              <w:rPr>
                <w:sz w:val="20"/>
                <w:szCs w:val="20"/>
              </w:rPr>
            </w:pPr>
            <w:bookmarkStart w:id="0" w:name="dnum" w:colFirst="2" w:colLast="2"/>
            <w:bookmarkStart w:id="1" w:name="dtableau"/>
            <w:r w:rsidRPr="00C85919">
              <w:rPr>
                <w:noProof/>
              </w:rPr>
              <w:drawing>
                <wp:inline distT="0" distB="0" distL="0" distR="0" wp14:anchorId="72B5D47B" wp14:editId="44A57057">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81A89CE" w14:textId="77777777" w:rsidR="00C85919" w:rsidRPr="00C85919" w:rsidRDefault="00C85919" w:rsidP="00C85919">
            <w:pPr>
              <w:rPr>
                <w:sz w:val="16"/>
                <w:szCs w:val="16"/>
              </w:rPr>
            </w:pPr>
            <w:r w:rsidRPr="00C85919">
              <w:rPr>
                <w:sz w:val="16"/>
                <w:szCs w:val="16"/>
              </w:rPr>
              <w:t>INTERNATIONAL TELECOMMUNICATION UNION</w:t>
            </w:r>
          </w:p>
          <w:p w14:paraId="6D2585B1" w14:textId="77777777" w:rsidR="00C85919" w:rsidRPr="00C85919" w:rsidRDefault="00C85919" w:rsidP="00C85919">
            <w:pPr>
              <w:rPr>
                <w:b/>
                <w:bCs/>
                <w:sz w:val="26"/>
                <w:szCs w:val="26"/>
              </w:rPr>
            </w:pPr>
            <w:r w:rsidRPr="00C85919">
              <w:rPr>
                <w:b/>
                <w:bCs/>
                <w:sz w:val="26"/>
                <w:szCs w:val="26"/>
              </w:rPr>
              <w:t>TELECOMMUNICATION</w:t>
            </w:r>
            <w:r w:rsidRPr="00C85919">
              <w:rPr>
                <w:b/>
                <w:bCs/>
                <w:sz w:val="26"/>
                <w:szCs w:val="26"/>
              </w:rPr>
              <w:br/>
              <w:t>STANDARDIZATION SECTOR</w:t>
            </w:r>
          </w:p>
          <w:p w14:paraId="5386B9AE" w14:textId="77777777" w:rsidR="00C85919" w:rsidRPr="00C85919" w:rsidRDefault="00C85919" w:rsidP="00C85919">
            <w:pPr>
              <w:rPr>
                <w:sz w:val="20"/>
                <w:szCs w:val="20"/>
              </w:rPr>
            </w:pPr>
            <w:r w:rsidRPr="00C85919">
              <w:rPr>
                <w:sz w:val="20"/>
                <w:szCs w:val="20"/>
              </w:rPr>
              <w:t xml:space="preserve">STUDY PERIOD </w:t>
            </w:r>
            <w:bookmarkStart w:id="2" w:name="dstudyperiod"/>
            <w:r w:rsidRPr="00C85919">
              <w:rPr>
                <w:sz w:val="20"/>
              </w:rPr>
              <w:t>2022</w:t>
            </w:r>
            <w:r w:rsidRPr="00C85919">
              <w:rPr>
                <w:sz w:val="20"/>
                <w:szCs w:val="20"/>
              </w:rPr>
              <w:t>-</w:t>
            </w:r>
            <w:r w:rsidRPr="00C85919">
              <w:rPr>
                <w:sz w:val="20"/>
              </w:rPr>
              <w:t>2024</w:t>
            </w:r>
            <w:bookmarkEnd w:id="2"/>
          </w:p>
        </w:tc>
        <w:tc>
          <w:tcPr>
            <w:tcW w:w="4026" w:type="dxa"/>
            <w:vAlign w:val="center"/>
          </w:tcPr>
          <w:p w14:paraId="728E3514" w14:textId="7436EAE3" w:rsidR="00C85919" w:rsidRPr="00C85919" w:rsidRDefault="00C85919" w:rsidP="00C85919">
            <w:pPr>
              <w:pStyle w:val="Docnumber"/>
            </w:pPr>
            <w:r w:rsidRPr="005B3D27">
              <w:t>TSAG-</w:t>
            </w:r>
            <w:proofErr w:type="spellStart"/>
            <w:r w:rsidRPr="005B3D27">
              <w:t>TD</w:t>
            </w:r>
            <w:r w:rsidR="00602FC5">
              <w:t>451</w:t>
            </w:r>
            <w:proofErr w:type="spellEnd"/>
          </w:p>
        </w:tc>
      </w:tr>
      <w:tr w:rsidR="00C85919" w:rsidRPr="00C85919" w14:paraId="133F6947" w14:textId="77777777" w:rsidTr="00C85919">
        <w:trPr>
          <w:cantSplit/>
        </w:trPr>
        <w:tc>
          <w:tcPr>
            <w:tcW w:w="1132" w:type="dxa"/>
            <w:vMerge/>
          </w:tcPr>
          <w:p w14:paraId="4920F24F" w14:textId="77777777" w:rsidR="00C85919" w:rsidRPr="00C85919" w:rsidRDefault="00C85919" w:rsidP="00C85919">
            <w:pPr>
              <w:rPr>
                <w:smallCaps/>
                <w:sz w:val="20"/>
              </w:rPr>
            </w:pPr>
            <w:bookmarkStart w:id="3" w:name="dsg" w:colFirst="2" w:colLast="2"/>
            <w:bookmarkEnd w:id="0"/>
          </w:p>
        </w:tc>
        <w:tc>
          <w:tcPr>
            <w:tcW w:w="4481" w:type="dxa"/>
            <w:gridSpan w:val="2"/>
            <w:vMerge/>
          </w:tcPr>
          <w:p w14:paraId="0FFCA15C" w14:textId="77777777" w:rsidR="00C85919" w:rsidRPr="00C85919" w:rsidRDefault="00C85919" w:rsidP="00C85919">
            <w:pPr>
              <w:rPr>
                <w:smallCaps/>
                <w:sz w:val="20"/>
              </w:rPr>
            </w:pPr>
          </w:p>
        </w:tc>
        <w:tc>
          <w:tcPr>
            <w:tcW w:w="4026" w:type="dxa"/>
          </w:tcPr>
          <w:p w14:paraId="69C70609" w14:textId="533E293E" w:rsidR="00C85919" w:rsidRPr="00C85919" w:rsidRDefault="00C85919" w:rsidP="00C85919">
            <w:pPr>
              <w:pStyle w:val="TSBHeaderRight14"/>
              <w:rPr>
                <w:smallCaps/>
              </w:rPr>
            </w:pPr>
            <w:r>
              <w:rPr>
                <w:smallCaps/>
              </w:rPr>
              <w:t>TSAG</w:t>
            </w:r>
          </w:p>
        </w:tc>
      </w:tr>
      <w:bookmarkEnd w:id="3"/>
      <w:tr w:rsidR="00C85919" w:rsidRPr="00C85919" w14:paraId="7B20A4C7" w14:textId="77777777" w:rsidTr="00C85919">
        <w:trPr>
          <w:cantSplit/>
        </w:trPr>
        <w:tc>
          <w:tcPr>
            <w:tcW w:w="1132" w:type="dxa"/>
            <w:vMerge/>
            <w:tcBorders>
              <w:bottom w:val="single" w:sz="12" w:space="0" w:color="auto"/>
            </w:tcBorders>
          </w:tcPr>
          <w:p w14:paraId="02B692C0" w14:textId="77777777" w:rsidR="00C85919" w:rsidRPr="00C85919" w:rsidRDefault="00C85919" w:rsidP="00C85919">
            <w:pPr>
              <w:rPr>
                <w:b/>
                <w:bCs/>
                <w:sz w:val="26"/>
              </w:rPr>
            </w:pPr>
          </w:p>
        </w:tc>
        <w:tc>
          <w:tcPr>
            <w:tcW w:w="4481" w:type="dxa"/>
            <w:gridSpan w:val="2"/>
            <w:vMerge/>
            <w:tcBorders>
              <w:bottom w:val="single" w:sz="12" w:space="0" w:color="auto"/>
            </w:tcBorders>
          </w:tcPr>
          <w:p w14:paraId="31288DF1" w14:textId="77777777" w:rsidR="00C85919" w:rsidRPr="00C85919" w:rsidRDefault="00C85919" w:rsidP="00C85919">
            <w:pPr>
              <w:rPr>
                <w:b/>
                <w:bCs/>
                <w:sz w:val="26"/>
              </w:rPr>
            </w:pPr>
          </w:p>
        </w:tc>
        <w:tc>
          <w:tcPr>
            <w:tcW w:w="4026" w:type="dxa"/>
            <w:tcBorders>
              <w:bottom w:val="single" w:sz="12" w:space="0" w:color="auto"/>
            </w:tcBorders>
            <w:vAlign w:val="center"/>
          </w:tcPr>
          <w:p w14:paraId="7BDA273F" w14:textId="77777777" w:rsidR="00C85919" w:rsidRPr="00C85919" w:rsidRDefault="00C85919" w:rsidP="00C85919">
            <w:pPr>
              <w:pStyle w:val="TSBHeaderRight14"/>
            </w:pPr>
            <w:r w:rsidRPr="00C85919">
              <w:t>Original: English</w:t>
            </w:r>
          </w:p>
        </w:tc>
      </w:tr>
      <w:tr w:rsidR="00C85919" w:rsidRPr="00C85919" w14:paraId="6D954F85" w14:textId="77777777" w:rsidTr="00C85919">
        <w:trPr>
          <w:cantSplit/>
        </w:trPr>
        <w:tc>
          <w:tcPr>
            <w:tcW w:w="1587" w:type="dxa"/>
            <w:gridSpan w:val="2"/>
          </w:tcPr>
          <w:p w14:paraId="2E5E611A" w14:textId="77777777" w:rsidR="00C85919" w:rsidRPr="00C85919" w:rsidRDefault="00C85919" w:rsidP="00C85919">
            <w:pPr>
              <w:rPr>
                <w:b/>
                <w:bCs/>
              </w:rPr>
            </w:pPr>
            <w:bookmarkStart w:id="4" w:name="dbluepink" w:colFirst="1" w:colLast="1"/>
            <w:bookmarkStart w:id="5" w:name="dmeeting" w:colFirst="2" w:colLast="2"/>
            <w:r w:rsidRPr="00C85919">
              <w:rPr>
                <w:b/>
                <w:bCs/>
              </w:rPr>
              <w:t>Question(s):</w:t>
            </w:r>
          </w:p>
        </w:tc>
        <w:tc>
          <w:tcPr>
            <w:tcW w:w="4026" w:type="dxa"/>
          </w:tcPr>
          <w:p w14:paraId="75BFF131" w14:textId="12EA2273" w:rsidR="00C85919" w:rsidRPr="00C85919" w:rsidRDefault="00C85919" w:rsidP="00C85919">
            <w:pPr>
              <w:pStyle w:val="TSBHeaderQuestion"/>
            </w:pPr>
            <w:r w:rsidRPr="00C85919">
              <w:t>N/A</w:t>
            </w:r>
          </w:p>
        </w:tc>
        <w:tc>
          <w:tcPr>
            <w:tcW w:w="4026" w:type="dxa"/>
          </w:tcPr>
          <w:p w14:paraId="5F94E154" w14:textId="3B386281" w:rsidR="00C85919" w:rsidRPr="00C85919" w:rsidRDefault="00C85919" w:rsidP="00C85919">
            <w:pPr>
              <w:pStyle w:val="VenueDate"/>
            </w:pPr>
            <w:r w:rsidRPr="00C85919">
              <w:t>Geneva, 22 - 26 January 2024</w:t>
            </w:r>
          </w:p>
        </w:tc>
      </w:tr>
      <w:tr w:rsidR="00C85919" w:rsidRPr="00C85919" w14:paraId="0DC2F69E" w14:textId="77777777" w:rsidTr="00911743">
        <w:trPr>
          <w:cantSplit/>
        </w:trPr>
        <w:tc>
          <w:tcPr>
            <w:tcW w:w="9639" w:type="dxa"/>
            <w:gridSpan w:val="4"/>
          </w:tcPr>
          <w:p w14:paraId="141892C3" w14:textId="3B8A065A" w:rsidR="00C85919" w:rsidRPr="00C85919" w:rsidRDefault="00C85919" w:rsidP="00C85919">
            <w:pPr>
              <w:jc w:val="center"/>
              <w:rPr>
                <w:b/>
                <w:bCs/>
              </w:rPr>
            </w:pPr>
            <w:bookmarkStart w:id="6" w:name="ddoctype"/>
            <w:bookmarkEnd w:id="4"/>
            <w:bookmarkEnd w:id="5"/>
            <w:r w:rsidRPr="00C85919">
              <w:rPr>
                <w:b/>
                <w:bCs/>
              </w:rPr>
              <w:t>TD</w:t>
            </w:r>
          </w:p>
        </w:tc>
      </w:tr>
      <w:tr w:rsidR="00C85919" w:rsidRPr="00C85919" w14:paraId="495F93FE" w14:textId="77777777" w:rsidTr="00C85919">
        <w:trPr>
          <w:cantSplit/>
        </w:trPr>
        <w:tc>
          <w:tcPr>
            <w:tcW w:w="1587" w:type="dxa"/>
            <w:gridSpan w:val="2"/>
          </w:tcPr>
          <w:p w14:paraId="0B7BD295" w14:textId="77777777" w:rsidR="00C85919" w:rsidRPr="00C85919" w:rsidRDefault="00C85919" w:rsidP="00C85919">
            <w:pPr>
              <w:rPr>
                <w:b/>
                <w:bCs/>
              </w:rPr>
            </w:pPr>
            <w:bookmarkStart w:id="7" w:name="dsource" w:colFirst="1" w:colLast="1"/>
            <w:bookmarkEnd w:id="6"/>
            <w:r w:rsidRPr="00C85919">
              <w:rPr>
                <w:b/>
                <w:bCs/>
              </w:rPr>
              <w:t>Source:</w:t>
            </w:r>
          </w:p>
        </w:tc>
        <w:tc>
          <w:tcPr>
            <w:tcW w:w="8052" w:type="dxa"/>
            <w:gridSpan w:val="2"/>
          </w:tcPr>
          <w:p w14:paraId="284A6709" w14:textId="386F8FA3" w:rsidR="00C85919" w:rsidRPr="00C85919" w:rsidRDefault="001E58A2" w:rsidP="00C85919">
            <w:pPr>
              <w:pStyle w:val="TSBHeaderSource"/>
            </w:pPr>
            <w:r>
              <w:t>TSB</w:t>
            </w:r>
          </w:p>
        </w:tc>
      </w:tr>
      <w:tr w:rsidR="00C85919" w:rsidRPr="00C85919" w14:paraId="5C66E6EC" w14:textId="77777777" w:rsidTr="00C85919">
        <w:trPr>
          <w:cantSplit/>
        </w:trPr>
        <w:tc>
          <w:tcPr>
            <w:tcW w:w="1587" w:type="dxa"/>
            <w:gridSpan w:val="2"/>
            <w:tcBorders>
              <w:bottom w:val="single" w:sz="8" w:space="0" w:color="auto"/>
            </w:tcBorders>
          </w:tcPr>
          <w:p w14:paraId="72BD5B4D" w14:textId="77777777" w:rsidR="00C85919" w:rsidRPr="00C85919" w:rsidRDefault="00C85919" w:rsidP="00C85919">
            <w:pPr>
              <w:rPr>
                <w:b/>
                <w:bCs/>
              </w:rPr>
            </w:pPr>
            <w:bookmarkStart w:id="8" w:name="dtitle1" w:colFirst="1" w:colLast="1"/>
            <w:bookmarkEnd w:id="7"/>
            <w:r w:rsidRPr="00C85919">
              <w:rPr>
                <w:b/>
                <w:bCs/>
              </w:rPr>
              <w:t>Title:</w:t>
            </w:r>
          </w:p>
        </w:tc>
        <w:tc>
          <w:tcPr>
            <w:tcW w:w="8052" w:type="dxa"/>
            <w:gridSpan w:val="2"/>
            <w:tcBorders>
              <w:bottom w:val="single" w:sz="8" w:space="0" w:color="auto"/>
            </w:tcBorders>
          </w:tcPr>
          <w:p w14:paraId="6564859E" w14:textId="6D949082" w:rsidR="00C85919" w:rsidRPr="00C85919" w:rsidRDefault="009E6EDC" w:rsidP="00C85919">
            <w:pPr>
              <w:pStyle w:val="TSBHeaderTitle"/>
            </w:pPr>
            <w:r w:rsidRPr="009E6EDC">
              <w:t>Toolkit on Digital Transformation for People-Oriented Cities and Communities</w:t>
            </w:r>
          </w:p>
        </w:tc>
      </w:tr>
      <w:tr w:rsidR="00DC4F9B" w:rsidRPr="00C24F22" w14:paraId="44575018" w14:textId="77777777" w:rsidTr="001E58A2">
        <w:trPr>
          <w:cantSplit/>
          <w:trHeight w:val="248"/>
        </w:trPr>
        <w:tc>
          <w:tcPr>
            <w:tcW w:w="1587" w:type="dxa"/>
            <w:gridSpan w:val="2"/>
            <w:tcBorders>
              <w:top w:val="single" w:sz="8" w:space="0" w:color="auto"/>
              <w:bottom w:val="single" w:sz="8" w:space="0" w:color="auto"/>
            </w:tcBorders>
          </w:tcPr>
          <w:p w14:paraId="571BDB03" w14:textId="77777777" w:rsidR="00DC4F9B" w:rsidRPr="00136DDD" w:rsidRDefault="00DC4F9B" w:rsidP="00DC4F9B">
            <w:pPr>
              <w:rPr>
                <w:b/>
                <w:bCs/>
              </w:rPr>
            </w:pPr>
            <w:bookmarkStart w:id="9" w:name="dcontact"/>
            <w:bookmarkStart w:id="10" w:name="dcontact1"/>
            <w:bookmarkStart w:id="11" w:name="dcontent1" w:colFirst="1" w:colLast="1"/>
            <w:bookmarkStart w:id="12" w:name="_Hlk98768222"/>
            <w:bookmarkEnd w:id="1"/>
            <w:bookmarkEnd w:id="8"/>
            <w:r w:rsidRPr="2149A48D">
              <w:rPr>
                <w:b/>
                <w:bCs/>
              </w:rPr>
              <w:t>Contact:</w:t>
            </w:r>
          </w:p>
        </w:tc>
        <w:tc>
          <w:tcPr>
            <w:tcW w:w="4026" w:type="dxa"/>
            <w:tcBorders>
              <w:top w:val="single" w:sz="8" w:space="0" w:color="auto"/>
              <w:bottom w:val="single" w:sz="8" w:space="0" w:color="auto"/>
            </w:tcBorders>
          </w:tcPr>
          <w:p w14:paraId="5F1C4B58" w14:textId="77777777" w:rsidR="00B74C81" w:rsidRDefault="00B74C81" w:rsidP="00DC4F9B">
            <w:pPr>
              <w:rPr>
                <w:rFonts w:asciiTheme="majorBidi" w:hAnsiTheme="majorBidi" w:cstheme="majorBidi"/>
              </w:rPr>
            </w:pPr>
            <w:r>
              <w:rPr>
                <w:rFonts w:asciiTheme="majorBidi" w:hAnsiTheme="majorBidi" w:cstheme="majorBidi"/>
              </w:rPr>
              <w:t>Cristina Bueti</w:t>
            </w:r>
          </w:p>
          <w:p w14:paraId="62ADEF8F" w14:textId="39B4909B" w:rsidR="00DC4F9B" w:rsidRPr="00801B42" w:rsidRDefault="00DC4F9B" w:rsidP="00B74C81">
            <w:pPr>
              <w:spacing w:before="0"/>
            </w:pPr>
            <w:r w:rsidRPr="00BB0371">
              <w:rPr>
                <w:rFonts w:asciiTheme="majorBidi" w:hAnsiTheme="majorBidi" w:cstheme="majorBidi"/>
              </w:rPr>
              <w:t xml:space="preserve">TSB </w:t>
            </w:r>
          </w:p>
        </w:tc>
        <w:tc>
          <w:tcPr>
            <w:tcW w:w="4026" w:type="dxa"/>
            <w:tcBorders>
              <w:top w:val="single" w:sz="8" w:space="0" w:color="auto"/>
              <w:bottom w:val="single" w:sz="8" w:space="0" w:color="auto"/>
            </w:tcBorders>
          </w:tcPr>
          <w:p w14:paraId="45CC2940" w14:textId="4F40FE05" w:rsidR="00DC4F9B" w:rsidRPr="002866D6" w:rsidRDefault="00DC4F9B" w:rsidP="00DC4F9B">
            <w:pPr>
              <w:tabs>
                <w:tab w:val="left" w:pos="794"/>
              </w:tabs>
              <w:rPr>
                <w:lang w:val="fr-CH"/>
              </w:rPr>
            </w:pPr>
            <w:proofErr w:type="gramStart"/>
            <w:r w:rsidRPr="002866D6">
              <w:rPr>
                <w:rFonts w:asciiTheme="majorBidi" w:hAnsiTheme="majorBidi" w:cstheme="majorBidi"/>
                <w:lang w:val="fr-CH"/>
              </w:rPr>
              <w:t>Email:</w:t>
            </w:r>
            <w:proofErr w:type="gramEnd"/>
            <w:r w:rsidRPr="002866D6">
              <w:rPr>
                <w:rFonts w:asciiTheme="majorBidi" w:hAnsiTheme="majorBidi" w:cstheme="majorBidi"/>
                <w:lang w:val="fr-CH"/>
              </w:rPr>
              <w:t xml:space="preserve"> </w:t>
            </w:r>
            <w:hyperlink r:id="rId12" w:history="1">
              <w:r w:rsidR="000D7088" w:rsidRPr="002866D6">
                <w:rPr>
                  <w:rStyle w:val="Hyperlink"/>
                  <w:lang w:val="fr-CH"/>
                </w:rPr>
                <w:t>cristina.bueti@itu.int</w:t>
              </w:r>
            </w:hyperlink>
            <w:r w:rsidR="000D7088" w:rsidRPr="002866D6">
              <w:rPr>
                <w:lang w:val="fr-CH"/>
              </w:rPr>
              <w:t xml:space="preserve">   </w:t>
            </w:r>
          </w:p>
        </w:tc>
      </w:tr>
      <w:bookmarkEnd w:id="9"/>
      <w:bookmarkEnd w:id="10"/>
      <w:bookmarkEnd w:id="11"/>
    </w:tbl>
    <w:p w14:paraId="001CA3C9" w14:textId="77777777" w:rsidR="00DB0706" w:rsidRPr="002866D6" w:rsidRDefault="00DB0706" w:rsidP="0089088E">
      <w:pPr>
        <w:rPr>
          <w:lang w:val="fr-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10A1D7E7" w:rsidR="0089088E" w:rsidRPr="008249A7" w:rsidRDefault="00DC4F9B" w:rsidP="00397713">
            <w:pPr>
              <w:pStyle w:val="TSBHeaderSummary"/>
              <w:rPr>
                <w:highlight w:val="yellow"/>
              </w:rPr>
            </w:pPr>
            <w:r w:rsidRPr="00136E23">
              <w:t xml:space="preserve">This TD </w:t>
            </w:r>
            <w:r w:rsidR="001E58A2">
              <w:t xml:space="preserve">contains information on </w:t>
            </w:r>
            <w:r w:rsidR="00C87C4D">
              <w:t xml:space="preserve">the </w:t>
            </w:r>
            <w:r w:rsidR="009E6EDC" w:rsidRPr="009E6EDC">
              <w:t>Toolkit on Digital Transformation for People-Oriented Cities and Communities</w:t>
            </w:r>
            <w:r w:rsidR="0029459A">
              <w:t>.</w:t>
            </w:r>
          </w:p>
        </w:tc>
      </w:tr>
    </w:tbl>
    <w:bookmarkEnd w:id="12"/>
    <w:p w14:paraId="3793B794" w14:textId="56EA5D72" w:rsidR="00D814CC" w:rsidRDefault="00D814CC" w:rsidP="00C87C4D">
      <w:pPr>
        <w:spacing w:before="240"/>
        <w:jc w:val="both"/>
      </w:pPr>
      <w:r w:rsidRPr="00D814CC">
        <w:t xml:space="preserve">In the </w:t>
      </w:r>
      <w:r w:rsidR="00231EAB">
        <w:t>evolving</w:t>
      </w:r>
      <w:r w:rsidR="00921A84">
        <w:t xml:space="preserve"> digital </w:t>
      </w:r>
      <w:r w:rsidR="00911743">
        <w:t>landscape,</w:t>
      </w:r>
      <w:r w:rsidR="00921A84">
        <w:t xml:space="preserve"> </w:t>
      </w:r>
      <w:r w:rsidRPr="00D814CC">
        <w:t xml:space="preserve">which is now characterized by complexities related to artificial intelligence, </w:t>
      </w:r>
      <w:r>
        <w:t>metaverse</w:t>
      </w:r>
      <w:r w:rsidRPr="00D814CC">
        <w:t xml:space="preserve">, </w:t>
      </w:r>
      <w:r w:rsidR="00D17AA8">
        <w:t xml:space="preserve">digital transformation, </w:t>
      </w:r>
      <w:r w:rsidR="00451017">
        <w:t xml:space="preserve">ITU </w:t>
      </w:r>
      <w:r w:rsidR="00E136A9">
        <w:t>together with other 13 U</w:t>
      </w:r>
      <w:r w:rsidR="00231EAB">
        <w:t>N</w:t>
      </w:r>
      <w:r w:rsidR="00E136A9">
        <w:t xml:space="preserve"> </w:t>
      </w:r>
      <w:r w:rsidR="00231EAB">
        <w:t>entities</w:t>
      </w:r>
      <w:r w:rsidR="00E136A9">
        <w:t xml:space="preserve"> </w:t>
      </w:r>
      <w:r w:rsidR="00DE7A68">
        <w:t>acknowledges</w:t>
      </w:r>
      <w:r w:rsidRPr="00D814CC">
        <w:t xml:space="preserve"> the imperative to cultivate expertise in future ICT standardization.</w:t>
      </w:r>
    </w:p>
    <w:p w14:paraId="420AE327" w14:textId="6909B4E6" w:rsidR="001E58A2" w:rsidRDefault="00B00BD5" w:rsidP="00C87C4D">
      <w:pPr>
        <w:jc w:val="both"/>
      </w:pPr>
      <w:r>
        <w:rPr>
          <w:noProof/>
        </w:rPr>
        <w:drawing>
          <wp:anchor distT="0" distB="0" distL="114300" distR="114300" simplePos="0" relativeHeight="251658240" behindDoc="1" locked="0" layoutInCell="1" allowOverlap="1" wp14:anchorId="6DA819D7" wp14:editId="5BF20FCF">
            <wp:simplePos x="0" y="0"/>
            <wp:positionH relativeFrom="column">
              <wp:posOffset>1270</wp:posOffset>
            </wp:positionH>
            <wp:positionV relativeFrom="paragraph">
              <wp:posOffset>74930</wp:posOffset>
            </wp:positionV>
            <wp:extent cx="1331595" cy="1889760"/>
            <wp:effectExtent l="19050" t="19050" r="20955" b="15240"/>
            <wp:wrapTight wrapText="bothSides">
              <wp:wrapPolygon edited="0">
                <wp:start x="-309" y="-218"/>
                <wp:lineTo x="-309" y="21556"/>
                <wp:lineTo x="21631" y="21556"/>
                <wp:lineTo x="21631" y="-218"/>
                <wp:lineTo x="-309" y="-218"/>
              </wp:wrapPolygon>
            </wp:wrapTight>
            <wp:docPr id="1915860708" name="Picture 1915860708"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60708" name="Picture 1" descr="A cover of a boo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1595" cy="1889760"/>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1E58A2" w:rsidRPr="00B31200">
        <w:t xml:space="preserve">The </w:t>
      </w:r>
      <w:r w:rsidR="007802FE" w:rsidRPr="00B31200">
        <w:t xml:space="preserve">International Telecommunication Union (ITU) </w:t>
      </w:r>
      <w:r w:rsidR="005A747A">
        <w:t>together with other 13 UN entities</w:t>
      </w:r>
      <w:r w:rsidR="00EE4C0F">
        <w:t xml:space="preserve">, including </w:t>
      </w:r>
      <w:r w:rsidR="00714F1B">
        <w:t xml:space="preserve">United Nations Industrial Development Organization (UNIDO); International Energy Agency (IEA); United Nations Department of Economic and Social Affairs (UNDESA); United Nations Human Settlements Programme (UN-Habitat); International Water Resources Association (IWRA), United Nations Economic Commission for Europe (UNECE); World Meteorological Organization (WMO); United Nations Development Programme (UNDP), United Nations University Operating Unit on Policy-Driven Electronic Governance (UNU-EGOV), United Nations Environment Programme and Technical University of Denmark (UNEP </w:t>
      </w:r>
      <w:proofErr w:type="spellStart"/>
      <w:r w:rsidR="00714F1B">
        <w:t>DTU</w:t>
      </w:r>
      <w:proofErr w:type="spellEnd"/>
      <w:r w:rsidR="00714F1B">
        <w:t xml:space="preserve">), Copenhagen </w:t>
      </w:r>
      <w:proofErr w:type="spellStart"/>
      <w:r w:rsidR="00714F1B">
        <w:t>Center</w:t>
      </w:r>
      <w:proofErr w:type="spellEnd"/>
      <w:r w:rsidR="00714F1B">
        <w:t xml:space="preserve"> of Energy Efficiency (CCEE), United 4 Efficiency (U4E) and </w:t>
      </w:r>
      <w:r w:rsidR="004B0BC1">
        <w:t>Food and Agriculture Organization of the United Nations (FAO)</w:t>
      </w:r>
      <w:r w:rsidR="00EE4C0F">
        <w:t>,</w:t>
      </w:r>
      <w:r w:rsidR="000C65D4">
        <w:t xml:space="preserve"> have developed the</w:t>
      </w:r>
      <w:r w:rsidR="000C65D4" w:rsidRPr="000C65D4">
        <w:t xml:space="preserve"> </w:t>
      </w:r>
      <w:r w:rsidR="000C65D4" w:rsidRPr="00D34A9E">
        <w:t>Toolkit on Digital Transformation for People-Oriented Cities and Communities</w:t>
      </w:r>
      <w:r w:rsidR="001E58A2" w:rsidRPr="00B31200">
        <w:t>.</w:t>
      </w:r>
    </w:p>
    <w:p w14:paraId="4C70B003" w14:textId="77777777" w:rsidR="0014405A" w:rsidRDefault="00A02ACD" w:rsidP="00C87C4D">
      <w:pPr>
        <w:jc w:val="both"/>
      </w:pPr>
      <w:r w:rsidRPr="00A02ACD">
        <w:t>The</w:t>
      </w:r>
      <w:r w:rsidR="000C65D4">
        <w:t xml:space="preserve"> </w:t>
      </w:r>
      <w:r w:rsidRPr="00A02ACD">
        <w:t xml:space="preserve">Toolkit on Digital Transformation for People-Oriented Cities and Communities is a comprehensive guide designed to help cities and communities leverage digital technologies for sustainable development. It provides practical strategies and tools to address challenges and harness opportunities in the digital age. </w:t>
      </w:r>
    </w:p>
    <w:p w14:paraId="333345EC" w14:textId="0AAB8C9E" w:rsidR="00666C15" w:rsidRDefault="00A02ACD" w:rsidP="00C87C4D">
      <w:pPr>
        <w:jc w:val="both"/>
      </w:pPr>
      <w:r w:rsidRPr="00A02ACD">
        <w:t>The toolkit emphasizes a people-oriented approach, focusing on improving quality of life, promoting inclusivity, and enhancing service delivery. Covering areas such as digital infrastructure, data management, and digital services, it aims to support policymakers, city leaders, and stakeholders in their digital transformation journeys.</w:t>
      </w:r>
    </w:p>
    <w:p w14:paraId="1D3719F0" w14:textId="27BFBBDC" w:rsidR="00666C15" w:rsidRDefault="00526F14" w:rsidP="00C87C4D">
      <w:pPr>
        <w:jc w:val="both"/>
      </w:pPr>
      <w:r w:rsidRPr="00526F14">
        <w:t xml:space="preserve">The resources contained in the Toolkit include </w:t>
      </w:r>
      <w:r w:rsidR="00B97C31">
        <w:t xml:space="preserve">ITU-T standards </w:t>
      </w:r>
      <w:r w:rsidRPr="00526F14">
        <w:t>and guidance, the latest research and projections, and cutting-edge reports on a variety of timely topics relevant to the digital transformation of cities and communities.</w:t>
      </w:r>
      <w:r w:rsidR="008136D9">
        <w:t xml:space="preserve"> </w:t>
      </w:r>
    </w:p>
    <w:p w14:paraId="4E661306" w14:textId="2B266437" w:rsidR="00526F14" w:rsidRDefault="008136D9" w:rsidP="00C87C4D">
      <w:pPr>
        <w:jc w:val="both"/>
      </w:pPr>
      <w:r>
        <w:lastRenderedPageBreak/>
        <w:t xml:space="preserve">12 modules have been developed </w:t>
      </w:r>
      <w:r w:rsidR="00BB56C5">
        <w:t>covering the topics</w:t>
      </w:r>
      <w:r>
        <w:t xml:space="preserve"> from </w:t>
      </w:r>
      <w:r w:rsidR="001218DD" w:rsidRPr="001218DD">
        <w:t>Smart Sustainable City Governance</w:t>
      </w:r>
      <w:r w:rsidR="00930B9E">
        <w:t xml:space="preserve"> to </w:t>
      </w:r>
      <w:r w:rsidR="00930B9E" w:rsidRPr="00930B9E">
        <w:t xml:space="preserve">Smart </w:t>
      </w:r>
      <w:r w:rsidR="00F8246E">
        <w:t>Manufacturing</w:t>
      </w:r>
      <w:r w:rsidR="00930B9E">
        <w:t xml:space="preserve">. </w:t>
      </w:r>
      <w:r w:rsidR="00930B9E" w:rsidRPr="00930B9E">
        <w:t>2023 saw the release of the latest module of the toolkit on Digital Agriculture developed together with FAO.</w:t>
      </w:r>
      <w:r w:rsidR="00666C15" w:rsidRPr="00666C15">
        <w:rPr>
          <w:noProof/>
        </w:rPr>
        <w:t xml:space="preserve"> </w:t>
      </w:r>
      <w:r w:rsidR="00666C15">
        <w:rPr>
          <w:noProof/>
        </w:rPr>
        <w:drawing>
          <wp:anchor distT="0" distB="0" distL="114300" distR="114300" simplePos="0" relativeHeight="251658241" behindDoc="1" locked="0" layoutInCell="1" allowOverlap="1" wp14:anchorId="32A5076B" wp14:editId="46B1CD28">
            <wp:simplePos x="0" y="0"/>
            <wp:positionH relativeFrom="margin">
              <wp:posOffset>3175</wp:posOffset>
            </wp:positionH>
            <wp:positionV relativeFrom="paragraph">
              <wp:posOffset>603250</wp:posOffset>
            </wp:positionV>
            <wp:extent cx="3541395" cy="1801495"/>
            <wp:effectExtent l="0" t="0" r="1905" b="8255"/>
            <wp:wrapTight wrapText="bothSides">
              <wp:wrapPolygon edited="0">
                <wp:start x="0" y="0"/>
                <wp:lineTo x="0" y="21471"/>
                <wp:lineTo x="21495" y="21471"/>
                <wp:lineTo x="21495" y="0"/>
                <wp:lineTo x="0" y="0"/>
              </wp:wrapPolygon>
            </wp:wrapTight>
            <wp:docPr id="644135392" name="Picture 64413539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35392" name="Picture 1" descr="A screenshot of a computer&#10;&#10;Description automatically generated"/>
                    <pic:cNvPicPr/>
                  </pic:nvPicPr>
                  <pic:blipFill rotWithShape="1">
                    <a:blip r:embed="rId14" cstate="print">
                      <a:extLst>
                        <a:ext uri="{28A0092B-C50C-407E-A947-70E740481C1C}">
                          <a14:useLocalDpi xmlns:a14="http://schemas.microsoft.com/office/drawing/2010/main" val="0"/>
                        </a:ext>
                      </a:extLst>
                    </a:blip>
                    <a:srcRect t="19967"/>
                    <a:stretch/>
                  </pic:blipFill>
                  <pic:spPr bwMode="auto">
                    <a:xfrm>
                      <a:off x="0" y="0"/>
                      <a:ext cx="3541395" cy="180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1D1D6" w14:textId="50540004" w:rsidR="00D73051" w:rsidRDefault="00D73051" w:rsidP="00D73051">
      <w:pPr>
        <w:spacing w:before="240"/>
        <w:jc w:val="both"/>
        <w:rPr>
          <w:lang w:eastAsia="en-US"/>
        </w:rPr>
      </w:pPr>
      <w:r>
        <w:t xml:space="preserve">The toolkit is being used by various universities and the University of Buenos Aires has created a specific course. </w:t>
      </w:r>
    </w:p>
    <w:p w14:paraId="170A0051" w14:textId="76B7525E" w:rsidR="001E58A2" w:rsidRPr="00B31200" w:rsidRDefault="001E58A2" w:rsidP="00C87C4D">
      <w:pPr>
        <w:spacing w:before="240"/>
        <w:jc w:val="both"/>
        <w:rPr>
          <w:lang w:eastAsia="en-US"/>
        </w:rPr>
      </w:pPr>
      <w:r w:rsidRPr="00B31200">
        <w:rPr>
          <w:lang w:eastAsia="en-US"/>
        </w:rPr>
        <w:t xml:space="preserve">More information on the Digital Transformation </w:t>
      </w:r>
      <w:r w:rsidR="00D01F3C">
        <w:rPr>
          <w:lang w:eastAsia="en-US"/>
        </w:rPr>
        <w:t>Toolkit</w:t>
      </w:r>
      <w:r w:rsidRPr="00B31200">
        <w:rPr>
          <w:lang w:eastAsia="en-US"/>
        </w:rPr>
        <w:t xml:space="preserve"> is available at: </w:t>
      </w:r>
      <w:hyperlink r:id="rId15" w:history="1">
        <w:r w:rsidR="00D34A9E" w:rsidRPr="00545B6E">
          <w:rPr>
            <w:rStyle w:val="Hyperlink"/>
          </w:rPr>
          <w:t>https://toolkit-dt4c.itu.int/</w:t>
        </w:r>
      </w:hyperlink>
      <w:r w:rsidR="00D34A9E">
        <w:t xml:space="preserve">. </w:t>
      </w:r>
    </w:p>
    <w:p w14:paraId="40FA0633" w14:textId="77777777" w:rsidR="00A26F82" w:rsidRDefault="00A26F82" w:rsidP="009040D4">
      <w:pPr>
        <w:jc w:val="both"/>
        <w:rPr>
          <w:lang w:eastAsia="en-US"/>
        </w:rPr>
      </w:pPr>
    </w:p>
    <w:p w14:paraId="1361A847" w14:textId="77777777" w:rsidR="00A26F82" w:rsidRDefault="00A26F82" w:rsidP="009040D4">
      <w:pPr>
        <w:jc w:val="both"/>
        <w:rPr>
          <w:lang w:eastAsia="en-US"/>
        </w:rPr>
      </w:pPr>
    </w:p>
    <w:p w14:paraId="52372DBF" w14:textId="2B43C67C" w:rsidR="00B31200" w:rsidRPr="00B31200" w:rsidRDefault="00B31200" w:rsidP="00B31200">
      <w:pPr>
        <w:jc w:val="center"/>
        <w:rPr>
          <w:lang w:eastAsia="en-US"/>
        </w:rPr>
      </w:pPr>
      <w:r w:rsidRPr="00B31200">
        <w:rPr>
          <w:lang w:eastAsia="en-US"/>
        </w:rPr>
        <w:t>____________</w:t>
      </w:r>
    </w:p>
    <w:sectPr w:rsidR="00B31200" w:rsidRPr="00B31200" w:rsidSect="00C85919">
      <w:headerReference w:type="default" r:id="rId1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EB6B" w14:textId="77777777" w:rsidR="0044432C" w:rsidRDefault="0044432C" w:rsidP="00C42125">
      <w:pPr>
        <w:spacing w:before="0"/>
      </w:pPr>
      <w:r>
        <w:separator/>
      </w:r>
    </w:p>
  </w:endnote>
  <w:endnote w:type="continuationSeparator" w:id="0">
    <w:p w14:paraId="2E3420D2" w14:textId="77777777" w:rsidR="0044432C" w:rsidRDefault="0044432C" w:rsidP="00C42125">
      <w:pPr>
        <w:spacing w:before="0"/>
      </w:pPr>
      <w:r>
        <w:continuationSeparator/>
      </w:r>
    </w:p>
  </w:endnote>
  <w:endnote w:type="continuationNotice" w:id="1">
    <w:p w14:paraId="313DC9A7" w14:textId="77777777" w:rsidR="0044432C" w:rsidRDefault="004443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3F10" w14:textId="77777777" w:rsidR="0044432C" w:rsidRDefault="0044432C" w:rsidP="00C42125">
      <w:pPr>
        <w:spacing w:before="0"/>
      </w:pPr>
      <w:r>
        <w:separator/>
      </w:r>
    </w:p>
  </w:footnote>
  <w:footnote w:type="continuationSeparator" w:id="0">
    <w:p w14:paraId="6720CAA7" w14:textId="77777777" w:rsidR="0044432C" w:rsidRDefault="0044432C" w:rsidP="00C42125">
      <w:pPr>
        <w:spacing w:before="0"/>
      </w:pPr>
      <w:r>
        <w:continuationSeparator/>
      </w:r>
    </w:p>
  </w:footnote>
  <w:footnote w:type="continuationNotice" w:id="1">
    <w:p w14:paraId="7C173A7B" w14:textId="77777777" w:rsidR="0044432C" w:rsidRDefault="004443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70D5830C" w:rsidR="005976A1" w:rsidRPr="00C85919" w:rsidRDefault="00C85919" w:rsidP="00C85919">
    <w:pPr>
      <w:pStyle w:val="Header"/>
    </w:pPr>
    <w:r w:rsidRPr="00C85919">
      <w:t xml:space="preserve">- </w:t>
    </w:r>
    <w:r w:rsidRPr="00C85919">
      <w:fldChar w:fldCharType="begin"/>
    </w:r>
    <w:r w:rsidRPr="00C85919">
      <w:instrText xml:space="preserve"> PAGE  \* MERGEFORMAT </w:instrText>
    </w:r>
    <w:r w:rsidRPr="00C85919">
      <w:fldChar w:fldCharType="separate"/>
    </w:r>
    <w:r w:rsidRPr="00C85919">
      <w:rPr>
        <w:noProof/>
      </w:rPr>
      <w:t>1</w:t>
    </w:r>
    <w:r w:rsidRPr="00C85919">
      <w:fldChar w:fldCharType="end"/>
    </w:r>
    <w:r w:rsidRPr="00C85919">
      <w:t xml:space="preserve"> -</w:t>
    </w:r>
  </w:p>
  <w:p w14:paraId="17EEBF72" w14:textId="62004170" w:rsidR="00C85919" w:rsidRPr="00C85919" w:rsidRDefault="00792CAC" w:rsidP="00C85919">
    <w:pPr>
      <w:pStyle w:val="Header"/>
      <w:spacing w:after="240"/>
    </w:pPr>
    <w:r>
      <w:t>TSAG-</w:t>
    </w:r>
    <w:proofErr w:type="spellStart"/>
    <w:r>
      <w:t>TD</w:t>
    </w:r>
    <w:r w:rsidR="00680CD9">
      <w:t>451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2E4D"/>
    <w:multiLevelType w:val="hybridMultilevel"/>
    <w:tmpl w:val="BDDAE3E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8C14F7"/>
    <w:multiLevelType w:val="hybridMultilevel"/>
    <w:tmpl w:val="03EA9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73D69"/>
    <w:multiLevelType w:val="hybridMultilevel"/>
    <w:tmpl w:val="D71CF45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29207039"/>
    <w:multiLevelType w:val="hybridMultilevel"/>
    <w:tmpl w:val="6B2E26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DE56DD"/>
    <w:multiLevelType w:val="multilevel"/>
    <w:tmpl w:val="6062029E"/>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804E3"/>
    <w:multiLevelType w:val="hybridMultilevel"/>
    <w:tmpl w:val="3760D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FF43CE8"/>
    <w:multiLevelType w:val="hybridMultilevel"/>
    <w:tmpl w:val="AEB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173C0"/>
    <w:multiLevelType w:val="hybridMultilevel"/>
    <w:tmpl w:val="8B3875BC"/>
    <w:lvl w:ilvl="0" w:tplc="04090001">
      <w:start w:val="1"/>
      <w:numFmt w:val="bullet"/>
      <w:lvlText w:val=""/>
      <w:lvlJc w:val="left"/>
      <w:pPr>
        <w:ind w:left="833" w:hanging="360"/>
      </w:pPr>
      <w:rPr>
        <w:rFonts w:ascii="Symbol" w:hAnsi="Symbol" w:hint="default"/>
      </w:rPr>
    </w:lvl>
    <w:lvl w:ilvl="1" w:tplc="37DAF1CC">
      <w:numFmt w:val="bullet"/>
      <w:lvlText w:val="-"/>
      <w:lvlJc w:val="left"/>
      <w:pPr>
        <w:ind w:left="1805" w:hanging="612"/>
      </w:pPr>
      <w:rPr>
        <w:rFonts w:ascii="Arial" w:eastAsia="Times New Roman" w:hAnsi="Arial" w:cs="Aria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363745117">
    <w:abstractNumId w:val="9"/>
  </w:num>
  <w:num w:numId="2" w16cid:durableId="1517304014">
    <w:abstractNumId w:val="7"/>
  </w:num>
  <w:num w:numId="3" w16cid:durableId="2137987166">
    <w:abstractNumId w:val="6"/>
  </w:num>
  <w:num w:numId="4" w16cid:durableId="2051757820">
    <w:abstractNumId w:val="5"/>
  </w:num>
  <w:num w:numId="5" w16cid:durableId="614144088">
    <w:abstractNumId w:val="4"/>
  </w:num>
  <w:num w:numId="6" w16cid:durableId="2057119910">
    <w:abstractNumId w:val="8"/>
  </w:num>
  <w:num w:numId="7" w16cid:durableId="320239282">
    <w:abstractNumId w:val="3"/>
  </w:num>
  <w:num w:numId="8" w16cid:durableId="918254854">
    <w:abstractNumId w:val="2"/>
  </w:num>
  <w:num w:numId="9" w16cid:durableId="373963709">
    <w:abstractNumId w:val="1"/>
  </w:num>
  <w:num w:numId="10" w16cid:durableId="28334804">
    <w:abstractNumId w:val="0"/>
  </w:num>
  <w:num w:numId="11" w16cid:durableId="685601196">
    <w:abstractNumId w:val="12"/>
  </w:num>
  <w:num w:numId="12" w16cid:durableId="462769248">
    <w:abstractNumId w:val="17"/>
  </w:num>
  <w:num w:numId="13" w16cid:durableId="866873274">
    <w:abstractNumId w:val="15"/>
  </w:num>
  <w:num w:numId="14" w16cid:durableId="1509250833">
    <w:abstractNumId w:val="14"/>
  </w:num>
  <w:num w:numId="15" w16cid:durableId="92409532">
    <w:abstractNumId w:val="16"/>
  </w:num>
  <w:num w:numId="16" w16cid:durableId="52314284">
    <w:abstractNumId w:val="13"/>
  </w:num>
  <w:num w:numId="17" w16cid:durableId="1839037592">
    <w:abstractNumId w:val="10"/>
  </w:num>
  <w:num w:numId="18" w16cid:durableId="2036613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3NDIwNDQwNDEyMTRQ0lEKTi0uzszPAykwqgUATUPS4CwAAAA="/>
  </w:docVars>
  <w:rsids>
    <w:rsidRoot w:val="009D399E"/>
    <w:rsid w:val="00002637"/>
    <w:rsid w:val="00014F69"/>
    <w:rsid w:val="000171DB"/>
    <w:rsid w:val="00023D9A"/>
    <w:rsid w:val="00025F89"/>
    <w:rsid w:val="0003582E"/>
    <w:rsid w:val="00043D75"/>
    <w:rsid w:val="000466B0"/>
    <w:rsid w:val="00057000"/>
    <w:rsid w:val="000640E0"/>
    <w:rsid w:val="00065CE7"/>
    <w:rsid w:val="00081F3D"/>
    <w:rsid w:val="00086D80"/>
    <w:rsid w:val="000966A8"/>
    <w:rsid w:val="000A0A5C"/>
    <w:rsid w:val="000A5CA2"/>
    <w:rsid w:val="000C65D4"/>
    <w:rsid w:val="000D7088"/>
    <w:rsid w:val="000E3C61"/>
    <w:rsid w:val="000E3E55"/>
    <w:rsid w:val="000E52C3"/>
    <w:rsid w:val="000E6083"/>
    <w:rsid w:val="000E6125"/>
    <w:rsid w:val="00100BAF"/>
    <w:rsid w:val="00113951"/>
    <w:rsid w:val="00113DBE"/>
    <w:rsid w:val="001200A6"/>
    <w:rsid w:val="001218DD"/>
    <w:rsid w:val="001251DA"/>
    <w:rsid w:val="00125432"/>
    <w:rsid w:val="00136DDD"/>
    <w:rsid w:val="00137F40"/>
    <w:rsid w:val="0014405A"/>
    <w:rsid w:val="00144BDF"/>
    <w:rsid w:val="00155DDC"/>
    <w:rsid w:val="00166B03"/>
    <w:rsid w:val="001871EC"/>
    <w:rsid w:val="001A20C3"/>
    <w:rsid w:val="001A670F"/>
    <w:rsid w:val="001B6A45"/>
    <w:rsid w:val="001C1003"/>
    <w:rsid w:val="001C4B91"/>
    <w:rsid w:val="001C62B8"/>
    <w:rsid w:val="001D033C"/>
    <w:rsid w:val="001D22D8"/>
    <w:rsid w:val="001D4296"/>
    <w:rsid w:val="001E58A2"/>
    <w:rsid w:val="001E7B0E"/>
    <w:rsid w:val="001F141D"/>
    <w:rsid w:val="00200A06"/>
    <w:rsid w:val="00200A98"/>
    <w:rsid w:val="00201AFA"/>
    <w:rsid w:val="002229F1"/>
    <w:rsid w:val="0022341C"/>
    <w:rsid w:val="00230B96"/>
    <w:rsid w:val="00231EAB"/>
    <w:rsid w:val="00233F75"/>
    <w:rsid w:val="0025233B"/>
    <w:rsid w:val="002528F9"/>
    <w:rsid w:val="00253DBE"/>
    <w:rsid w:val="00253DC6"/>
    <w:rsid w:val="0025489C"/>
    <w:rsid w:val="002622FA"/>
    <w:rsid w:val="00263518"/>
    <w:rsid w:val="002759E7"/>
    <w:rsid w:val="00277326"/>
    <w:rsid w:val="002866D6"/>
    <w:rsid w:val="0029459A"/>
    <w:rsid w:val="002A11C4"/>
    <w:rsid w:val="002A399B"/>
    <w:rsid w:val="002C26C0"/>
    <w:rsid w:val="002C2BC5"/>
    <w:rsid w:val="002D6A2E"/>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6677C"/>
    <w:rsid w:val="00370316"/>
    <w:rsid w:val="00385B9C"/>
    <w:rsid w:val="00385FB5"/>
    <w:rsid w:val="0038715D"/>
    <w:rsid w:val="00392E84"/>
    <w:rsid w:val="00393121"/>
    <w:rsid w:val="00394DBF"/>
    <w:rsid w:val="0039547A"/>
    <w:rsid w:val="003957A6"/>
    <w:rsid w:val="00397713"/>
    <w:rsid w:val="003A43EF"/>
    <w:rsid w:val="003B60A2"/>
    <w:rsid w:val="003C18C5"/>
    <w:rsid w:val="003C7445"/>
    <w:rsid w:val="003D0CF0"/>
    <w:rsid w:val="003D4125"/>
    <w:rsid w:val="003E39A2"/>
    <w:rsid w:val="003E57AB"/>
    <w:rsid w:val="003F2BED"/>
    <w:rsid w:val="00400B49"/>
    <w:rsid w:val="0040415B"/>
    <w:rsid w:val="004139E4"/>
    <w:rsid w:val="00415999"/>
    <w:rsid w:val="004260F2"/>
    <w:rsid w:val="00443878"/>
    <w:rsid w:val="00443A00"/>
    <w:rsid w:val="0044432C"/>
    <w:rsid w:val="00451017"/>
    <w:rsid w:val="004539A8"/>
    <w:rsid w:val="004646F1"/>
    <w:rsid w:val="004712CA"/>
    <w:rsid w:val="0047422E"/>
    <w:rsid w:val="00486764"/>
    <w:rsid w:val="0049674B"/>
    <w:rsid w:val="004A0FE7"/>
    <w:rsid w:val="004B0BC1"/>
    <w:rsid w:val="004B4938"/>
    <w:rsid w:val="004C0673"/>
    <w:rsid w:val="004C4E4E"/>
    <w:rsid w:val="004E08F2"/>
    <w:rsid w:val="004F3816"/>
    <w:rsid w:val="004F500A"/>
    <w:rsid w:val="005126A0"/>
    <w:rsid w:val="00526F14"/>
    <w:rsid w:val="00531647"/>
    <w:rsid w:val="00543D41"/>
    <w:rsid w:val="00545472"/>
    <w:rsid w:val="005571A4"/>
    <w:rsid w:val="005604FC"/>
    <w:rsid w:val="00566EDA"/>
    <w:rsid w:val="0057081A"/>
    <w:rsid w:val="00572654"/>
    <w:rsid w:val="005976A1"/>
    <w:rsid w:val="005A34E7"/>
    <w:rsid w:val="005A69A3"/>
    <w:rsid w:val="005A747A"/>
    <w:rsid w:val="005B3D27"/>
    <w:rsid w:val="005B5629"/>
    <w:rsid w:val="005C0300"/>
    <w:rsid w:val="005C27A2"/>
    <w:rsid w:val="005D4FEB"/>
    <w:rsid w:val="005D65E3"/>
    <w:rsid w:val="005D65ED"/>
    <w:rsid w:val="005E0E6C"/>
    <w:rsid w:val="005F4B6A"/>
    <w:rsid w:val="006010F3"/>
    <w:rsid w:val="00602FC5"/>
    <w:rsid w:val="00615A0A"/>
    <w:rsid w:val="006333D4"/>
    <w:rsid w:val="006369B2"/>
    <w:rsid w:val="0063718D"/>
    <w:rsid w:val="00647525"/>
    <w:rsid w:val="00647A71"/>
    <w:rsid w:val="006530A8"/>
    <w:rsid w:val="006570B0"/>
    <w:rsid w:val="0066022F"/>
    <w:rsid w:val="00666C15"/>
    <w:rsid w:val="00680A93"/>
    <w:rsid w:val="00680CD9"/>
    <w:rsid w:val="006823F3"/>
    <w:rsid w:val="0069210B"/>
    <w:rsid w:val="00693139"/>
    <w:rsid w:val="00695DD7"/>
    <w:rsid w:val="006A0F3F"/>
    <w:rsid w:val="006A2A02"/>
    <w:rsid w:val="006A4055"/>
    <w:rsid w:val="006A7C27"/>
    <w:rsid w:val="006B246B"/>
    <w:rsid w:val="006B2FE4"/>
    <w:rsid w:val="006B37B0"/>
    <w:rsid w:val="006B6BA2"/>
    <w:rsid w:val="006C5641"/>
    <w:rsid w:val="006D1089"/>
    <w:rsid w:val="006D1B86"/>
    <w:rsid w:val="006D322F"/>
    <w:rsid w:val="006D7355"/>
    <w:rsid w:val="006E6C9D"/>
    <w:rsid w:val="006F0797"/>
    <w:rsid w:val="006F7518"/>
    <w:rsid w:val="006F7DEE"/>
    <w:rsid w:val="0070454B"/>
    <w:rsid w:val="00714F1B"/>
    <w:rsid w:val="00715CA6"/>
    <w:rsid w:val="00731135"/>
    <w:rsid w:val="007324AF"/>
    <w:rsid w:val="007409B4"/>
    <w:rsid w:val="00741974"/>
    <w:rsid w:val="007454B6"/>
    <w:rsid w:val="0075525E"/>
    <w:rsid w:val="00756D3D"/>
    <w:rsid w:val="007802FE"/>
    <w:rsid w:val="007806C2"/>
    <w:rsid w:val="00781FEE"/>
    <w:rsid w:val="007903F8"/>
    <w:rsid w:val="00792CAC"/>
    <w:rsid w:val="00794F4F"/>
    <w:rsid w:val="007974BE"/>
    <w:rsid w:val="007A0916"/>
    <w:rsid w:val="007A0DFD"/>
    <w:rsid w:val="007C28F8"/>
    <w:rsid w:val="007C5ED4"/>
    <w:rsid w:val="007C7122"/>
    <w:rsid w:val="007D3F11"/>
    <w:rsid w:val="007D5221"/>
    <w:rsid w:val="007E2C69"/>
    <w:rsid w:val="007E53E4"/>
    <w:rsid w:val="007E656A"/>
    <w:rsid w:val="007F3CAA"/>
    <w:rsid w:val="007F664D"/>
    <w:rsid w:val="007F70F3"/>
    <w:rsid w:val="00801B42"/>
    <w:rsid w:val="0080639D"/>
    <w:rsid w:val="008136D9"/>
    <w:rsid w:val="0081402C"/>
    <w:rsid w:val="008249A7"/>
    <w:rsid w:val="00836D45"/>
    <w:rsid w:val="00837203"/>
    <w:rsid w:val="00841461"/>
    <w:rsid w:val="00842137"/>
    <w:rsid w:val="00851E6C"/>
    <w:rsid w:val="00853F5F"/>
    <w:rsid w:val="00856C7A"/>
    <w:rsid w:val="008623ED"/>
    <w:rsid w:val="00875AA6"/>
    <w:rsid w:val="00880944"/>
    <w:rsid w:val="0089088E"/>
    <w:rsid w:val="00892297"/>
    <w:rsid w:val="008964D6"/>
    <w:rsid w:val="008B5123"/>
    <w:rsid w:val="008C5A9A"/>
    <w:rsid w:val="008D1E1E"/>
    <w:rsid w:val="008E0172"/>
    <w:rsid w:val="009040D4"/>
    <w:rsid w:val="00911743"/>
    <w:rsid w:val="00921A84"/>
    <w:rsid w:val="00930B9E"/>
    <w:rsid w:val="00936852"/>
    <w:rsid w:val="0094045D"/>
    <w:rsid w:val="009406B5"/>
    <w:rsid w:val="00946166"/>
    <w:rsid w:val="00966B5C"/>
    <w:rsid w:val="00983164"/>
    <w:rsid w:val="00984252"/>
    <w:rsid w:val="009972EF"/>
    <w:rsid w:val="009A479B"/>
    <w:rsid w:val="009B5035"/>
    <w:rsid w:val="009C3160"/>
    <w:rsid w:val="009C57AD"/>
    <w:rsid w:val="009D085E"/>
    <w:rsid w:val="009D399E"/>
    <w:rsid w:val="009D644B"/>
    <w:rsid w:val="009E4B6B"/>
    <w:rsid w:val="009E6EDC"/>
    <w:rsid w:val="009E766E"/>
    <w:rsid w:val="009F1960"/>
    <w:rsid w:val="009F4B1A"/>
    <w:rsid w:val="009F715E"/>
    <w:rsid w:val="009F78FE"/>
    <w:rsid w:val="00A02ACD"/>
    <w:rsid w:val="00A03133"/>
    <w:rsid w:val="00A10DBB"/>
    <w:rsid w:val="00A11720"/>
    <w:rsid w:val="00A21247"/>
    <w:rsid w:val="00A26F82"/>
    <w:rsid w:val="00A311F0"/>
    <w:rsid w:val="00A31D47"/>
    <w:rsid w:val="00A4013E"/>
    <w:rsid w:val="00A4045F"/>
    <w:rsid w:val="00A427CD"/>
    <w:rsid w:val="00A45FEE"/>
    <w:rsid w:val="00A4600B"/>
    <w:rsid w:val="00A50506"/>
    <w:rsid w:val="00A51EF0"/>
    <w:rsid w:val="00A600CD"/>
    <w:rsid w:val="00A67A81"/>
    <w:rsid w:val="00A730A6"/>
    <w:rsid w:val="00A765B9"/>
    <w:rsid w:val="00A827B0"/>
    <w:rsid w:val="00A96899"/>
    <w:rsid w:val="00A971A0"/>
    <w:rsid w:val="00AA1186"/>
    <w:rsid w:val="00AA1F22"/>
    <w:rsid w:val="00AB37FB"/>
    <w:rsid w:val="00AC3E73"/>
    <w:rsid w:val="00AC63B0"/>
    <w:rsid w:val="00B00BD5"/>
    <w:rsid w:val="00B05821"/>
    <w:rsid w:val="00B100D6"/>
    <w:rsid w:val="00B164C9"/>
    <w:rsid w:val="00B2519B"/>
    <w:rsid w:val="00B26C28"/>
    <w:rsid w:val="00B31200"/>
    <w:rsid w:val="00B4174C"/>
    <w:rsid w:val="00B453F5"/>
    <w:rsid w:val="00B5162E"/>
    <w:rsid w:val="00B61624"/>
    <w:rsid w:val="00B66481"/>
    <w:rsid w:val="00B7189C"/>
    <w:rsid w:val="00B718A5"/>
    <w:rsid w:val="00B74C81"/>
    <w:rsid w:val="00B86602"/>
    <w:rsid w:val="00B97C31"/>
    <w:rsid w:val="00BA7411"/>
    <w:rsid w:val="00BA788A"/>
    <w:rsid w:val="00BB4120"/>
    <w:rsid w:val="00BB4983"/>
    <w:rsid w:val="00BB56C5"/>
    <w:rsid w:val="00BB7597"/>
    <w:rsid w:val="00BC62E2"/>
    <w:rsid w:val="00BE4AC3"/>
    <w:rsid w:val="00BF2DB2"/>
    <w:rsid w:val="00C24F22"/>
    <w:rsid w:val="00C3367D"/>
    <w:rsid w:val="00C42125"/>
    <w:rsid w:val="00C47120"/>
    <w:rsid w:val="00C557CE"/>
    <w:rsid w:val="00C62814"/>
    <w:rsid w:val="00C67B25"/>
    <w:rsid w:val="00C748F7"/>
    <w:rsid w:val="00C74937"/>
    <w:rsid w:val="00C85919"/>
    <w:rsid w:val="00C87C4D"/>
    <w:rsid w:val="00C966AE"/>
    <w:rsid w:val="00C97789"/>
    <w:rsid w:val="00CB2599"/>
    <w:rsid w:val="00CC0BC9"/>
    <w:rsid w:val="00CC386F"/>
    <w:rsid w:val="00CD2139"/>
    <w:rsid w:val="00CE5986"/>
    <w:rsid w:val="00CE7238"/>
    <w:rsid w:val="00D01F3C"/>
    <w:rsid w:val="00D10A47"/>
    <w:rsid w:val="00D17AA8"/>
    <w:rsid w:val="00D26477"/>
    <w:rsid w:val="00D34A9E"/>
    <w:rsid w:val="00D36470"/>
    <w:rsid w:val="00D56CC3"/>
    <w:rsid w:val="00D647EF"/>
    <w:rsid w:val="00D73051"/>
    <w:rsid w:val="00D73137"/>
    <w:rsid w:val="00D814CC"/>
    <w:rsid w:val="00D911C9"/>
    <w:rsid w:val="00D977A2"/>
    <w:rsid w:val="00DA1D47"/>
    <w:rsid w:val="00DA32F0"/>
    <w:rsid w:val="00DB0706"/>
    <w:rsid w:val="00DC4F9B"/>
    <w:rsid w:val="00DD50DE"/>
    <w:rsid w:val="00DE1204"/>
    <w:rsid w:val="00DE3062"/>
    <w:rsid w:val="00DE7A68"/>
    <w:rsid w:val="00DF3AE0"/>
    <w:rsid w:val="00E0581D"/>
    <w:rsid w:val="00E136A9"/>
    <w:rsid w:val="00E1590B"/>
    <w:rsid w:val="00E204DD"/>
    <w:rsid w:val="00E228B7"/>
    <w:rsid w:val="00E353EC"/>
    <w:rsid w:val="00E51F61"/>
    <w:rsid w:val="00E53C24"/>
    <w:rsid w:val="00E56E77"/>
    <w:rsid w:val="00E846E5"/>
    <w:rsid w:val="00EA0BE7"/>
    <w:rsid w:val="00EB444D"/>
    <w:rsid w:val="00ED1B45"/>
    <w:rsid w:val="00ED5420"/>
    <w:rsid w:val="00EE1A06"/>
    <w:rsid w:val="00EE4C0F"/>
    <w:rsid w:val="00EE5C0D"/>
    <w:rsid w:val="00EF3F14"/>
    <w:rsid w:val="00EF4792"/>
    <w:rsid w:val="00EF76DC"/>
    <w:rsid w:val="00F02294"/>
    <w:rsid w:val="00F04F16"/>
    <w:rsid w:val="00F216B2"/>
    <w:rsid w:val="00F30DE7"/>
    <w:rsid w:val="00F35F57"/>
    <w:rsid w:val="00F50467"/>
    <w:rsid w:val="00F562A0"/>
    <w:rsid w:val="00F57FA4"/>
    <w:rsid w:val="00F657DF"/>
    <w:rsid w:val="00F8246E"/>
    <w:rsid w:val="00F9546C"/>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00FF639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12DA3"/>
  <w15:chartTrackingRefBased/>
  <w15:docId w15:val="{C36A7921-3CF8-4ECA-B1E3-BB37722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CVTitle">
    <w:name w:val="CV Title"/>
    <w:basedOn w:val="Normal"/>
    <w:rsid w:val="003D4125"/>
    <w:pPr>
      <w:suppressAutoHyphens/>
      <w:spacing w:before="0"/>
      <w:ind w:left="113" w:right="113"/>
      <w:jc w:val="right"/>
    </w:pPr>
    <w:rPr>
      <w:rFonts w:ascii="Arial Narrow" w:eastAsia="Times New Roman" w:hAnsi="Arial Narrow"/>
      <w:b/>
      <w:bCs/>
      <w:spacing w:val="10"/>
      <w:sz w:val="28"/>
      <w:szCs w:val="20"/>
      <w:lang w:val="fr-FR" w:eastAsia="ar-SA"/>
    </w:rPr>
  </w:style>
  <w:style w:type="paragraph" w:customStyle="1" w:styleId="CVHeading1">
    <w:name w:val="CV Heading 1"/>
    <w:basedOn w:val="Normal"/>
    <w:next w:val="Normal"/>
    <w:rsid w:val="003D4125"/>
    <w:pPr>
      <w:suppressAutoHyphens/>
      <w:spacing w:before="74"/>
      <w:ind w:left="113" w:right="113"/>
      <w:jc w:val="right"/>
    </w:pPr>
    <w:rPr>
      <w:rFonts w:ascii="Arial Narrow" w:eastAsia="Times New Roman" w:hAnsi="Arial Narrow"/>
      <w:b/>
      <w:szCs w:val="20"/>
      <w:lang w:val="ro-RO" w:eastAsia="ar-SA"/>
    </w:rPr>
  </w:style>
  <w:style w:type="paragraph" w:customStyle="1" w:styleId="CVHeading2">
    <w:name w:val="CV Heading 2"/>
    <w:basedOn w:val="CVHeading1"/>
    <w:next w:val="Normal"/>
    <w:rsid w:val="003D4125"/>
    <w:pPr>
      <w:spacing w:before="0"/>
    </w:pPr>
    <w:rPr>
      <w:b w:val="0"/>
      <w:sz w:val="22"/>
    </w:rPr>
  </w:style>
  <w:style w:type="paragraph" w:customStyle="1" w:styleId="CVHeading2-FirstLine">
    <w:name w:val="CV Heading 2 - First Line"/>
    <w:basedOn w:val="CVHeading2"/>
    <w:next w:val="CVHeading2"/>
    <w:rsid w:val="003D4125"/>
    <w:pPr>
      <w:spacing w:before="74"/>
    </w:pPr>
  </w:style>
  <w:style w:type="paragraph" w:customStyle="1" w:styleId="CVHeading3">
    <w:name w:val="CV Heading 3"/>
    <w:basedOn w:val="Normal"/>
    <w:next w:val="Normal"/>
    <w:rsid w:val="003D4125"/>
    <w:pPr>
      <w:suppressAutoHyphens/>
      <w:spacing w:before="0"/>
      <w:ind w:left="113" w:right="113"/>
      <w:jc w:val="right"/>
      <w:textAlignment w:val="center"/>
    </w:pPr>
    <w:rPr>
      <w:rFonts w:ascii="Arial Narrow" w:eastAsia="Times New Roman" w:hAnsi="Arial Narrow"/>
      <w:sz w:val="20"/>
      <w:szCs w:val="20"/>
      <w:lang w:val="ro-RO" w:eastAsia="ar-SA"/>
    </w:rPr>
  </w:style>
  <w:style w:type="paragraph" w:customStyle="1" w:styleId="CVHeadingLanguage">
    <w:name w:val="CV Heading Language"/>
    <w:basedOn w:val="CVHeading2"/>
    <w:next w:val="LevelAssessment-Code"/>
    <w:rsid w:val="003D4125"/>
    <w:rPr>
      <w:b/>
    </w:rPr>
  </w:style>
  <w:style w:type="paragraph" w:customStyle="1" w:styleId="LevelAssessment-Code">
    <w:name w:val="Level Assessment - Code"/>
    <w:basedOn w:val="Normal"/>
    <w:next w:val="LevelAssessment-Description"/>
    <w:rsid w:val="003D4125"/>
    <w:pPr>
      <w:suppressAutoHyphens/>
      <w:spacing w:before="0"/>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3D4125"/>
    <w:pPr>
      <w:textAlignment w:val="bottom"/>
    </w:pPr>
  </w:style>
  <w:style w:type="paragraph" w:customStyle="1" w:styleId="CVHeadingLevel">
    <w:name w:val="CV Heading Level"/>
    <w:basedOn w:val="CVHeading3"/>
    <w:next w:val="Normal"/>
    <w:rsid w:val="003D4125"/>
    <w:rPr>
      <w:i/>
    </w:rPr>
  </w:style>
  <w:style w:type="paragraph" w:customStyle="1" w:styleId="LevelAssessment-Heading1">
    <w:name w:val="Level Assessment - Heading 1"/>
    <w:basedOn w:val="LevelAssessment-Code"/>
    <w:rsid w:val="003D4125"/>
    <w:pPr>
      <w:ind w:left="57" w:right="57"/>
    </w:pPr>
    <w:rPr>
      <w:b/>
      <w:sz w:val="22"/>
    </w:rPr>
  </w:style>
  <w:style w:type="paragraph" w:customStyle="1" w:styleId="LevelAssessment-Heading2">
    <w:name w:val="Level Assessment - Heading 2"/>
    <w:basedOn w:val="Normal"/>
    <w:rsid w:val="003D4125"/>
    <w:pPr>
      <w:suppressAutoHyphens/>
      <w:spacing w:before="0"/>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3D4125"/>
    <w:pPr>
      <w:ind w:left="113"/>
      <w:jc w:val="left"/>
    </w:pPr>
    <w:rPr>
      <w:i/>
    </w:rPr>
  </w:style>
  <w:style w:type="paragraph" w:customStyle="1" w:styleId="CVMajor-FirstLine">
    <w:name w:val="CV Major - First Line"/>
    <w:basedOn w:val="Normal"/>
    <w:next w:val="Normal"/>
    <w:rsid w:val="003D4125"/>
    <w:pPr>
      <w:suppressAutoHyphens/>
      <w:spacing w:before="74"/>
      <w:ind w:left="113" w:right="113"/>
    </w:pPr>
    <w:rPr>
      <w:rFonts w:ascii="Arial Narrow" w:eastAsia="Times New Roman" w:hAnsi="Arial Narrow"/>
      <w:b/>
      <w:szCs w:val="20"/>
      <w:lang w:val="ro-RO" w:eastAsia="ar-SA"/>
    </w:rPr>
  </w:style>
  <w:style w:type="paragraph" w:customStyle="1" w:styleId="CVMedium-FirstLine">
    <w:name w:val="CV Medium - First Line"/>
    <w:basedOn w:val="Normal"/>
    <w:next w:val="Normal"/>
    <w:rsid w:val="003D4125"/>
    <w:pPr>
      <w:suppressAutoHyphens/>
      <w:spacing w:before="74"/>
      <w:ind w:left="113" w:right="113"/>
    </w:pPr>
    <w:rPr>
      <w:rFonts w:ascii="Arial Narrow" w:eastAsia="Times New Roman" w:hAnsi="Arial Narrow"/>
      <w:b/>
      <w:sz w:val="22"/>
      <w:szCs w:val="20"/>
      <w:lang w:val="ro-RO" w:eastAsia="ar-SA"/>
    </w:rPr>
  </w:style>
  <w:style w:type="paragraph" w:customStyle="1" w:styleId="CVNormal">
    <w:name w:val="CV Normal"/>
    <w:basedOn w:val="Normal"/>
    <w:rsid w:val="003D4125"/>
    <w:pPr>
      <w:suppressAutoHyphens/>
      <w:spacing w:before="0"/>
      <w:ind w:left="113" w:right="113"/>
    </w:pPr>
    <w:rPr>
      <w:rFonts w:ascii="Arial Narrow" w:eastAsia="Times New Roman" w:hAnsi="Arial Narrow"/>
      <w:sz w:val="20"/>
      <w:szCs w:val="20"/>
      <w:lang w:val="ro-RO" w:eastAsia="ar-SA"/>
    </w:rPr>
  </w:style>
  <w:style w:type="paragraph" w:customStyle="1" w:styleId="CVSpacer">
    <w:name w:val="CV Spacer"/>
    <w:basedOn w:val="CVNormal"/>
    <w:rsid w:val="003D4125"/>
    <w:rPr>
      <w:sz w:val="4"/>
    </w:rPr>
  </w:style>
  <w:style w:type="table" w:styleId="TableGrid">
    <w:name w:val="Table Grid"/>
    <w:basedOn w:val="TableNormal"/>
    <w:uiPriority w:val="39"/>
    <w:rsid w:val="00B3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1058">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27541754">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71750439">
      <w:bodyDiv w:val="1"/>
      <w:marLeft w:val="0"/>
      <w:marRight w:val="0"/>
      <w:marTop w:val="0"/>
      <w:marBottom w:val="0"/>
      <w:divBdr>
        <w:top w:val="none" w:sz="0" w:space="0" w:color="auto"/>
        <w:left w:val="none" w:sz="0" w:space="0" w:color="auto"/>
        <w:bottom w:val="none" w:sz="0" w:space="0" w:color="auto"/>
        <w:right w:val="none" w:sz="0" w:space="0" w:color="auto"/>
      </w:divBdr>
    </w:div>
    <w:div w:id="1918055856">
      <w:bodyDiv w:val="1"/>
      <w:marLeft w:val="0"/>
      <w:marRight w:val="0"/>
      <w:marTop w:val="0"/>
      <w:marBottom w:val="0"/>
      <w:divBdr>
        <w:top w:val="none" w:sz="0" w:space="0" w:color="auto"/>
        <w:left w:val="none" w:sz="0" w:space="0" w:color="auto"/>
        <w:bottom w:val="none" w:sz="0" w:space="0" w:color="auto"/>
        <w:right w:val="none" w:sz="0" w:space="0" w:color="auto"/>
      </w:divBdr>
      <w:divsChild>
        <w:div w:id="97911758">
          <w:marLeft w:val="0"/>
          <w:marRight w:val="0"/>
          <w:marTop w:val="0"/>
          <w:marBottom w:val="420"/>
          <w:divBdr>
            <w:top w:val="none" w:sz="0" w:space="0" w:color="auto"/>
            <w:left w:val="none" w:sz="0" w:space="0" w:color="auto"/>
            <w:bottom w:val="none" w:sz="0" w:space="0" w:color="auto"/>
            <w:right w:val="none" w:sz="0" w:space="0" w:color="auto"/>
          </w:divBdr>
          <w:divsChild>
            <w:div w:id="400098028">
              <w:marLeft w:val="0"/>
              <w:marRight w:val="0"/>
              <w:marTop w:val="0"/>
              <w:marBottom w:val="0"/>
              <w:divBdr>
                <w:top w:val="none" w:sz="0" w:space="0" w:color="auto"/>
                <w:left w:val="none" w:sz="0" w:space="0" w:color="auto"/>
                <w:bottom w:val="none" w:sz="0" w:space="0" w:color="auto"/>
                <w:right w:val="none" w:sz="0" w:space="0" w:color="auto"/>
              </w:divBdr>
              <w:divsChild>
                <w:div w:id="1841383857">
                  <w:marLeft w:val="0"/>
                  <w:marRight w:val="0"/>
                  <w:marTop w:val="0"/>
                  <w:marBottom w:val="0"/>
                  <w:divBdr>
                    <w:top w:val="none" w:sz="0" w:space="0" w:color="auto"/>
                    <w:left w:val="none" w:sz="0" w:space="0" w:color="auto"/>
                    <w:bottom w:val="none" w:sz="0" w:space="0" w:color="auto"/>
                    <w:right w:val="none" w:sz="0" w:space="0" w:color="auto"/>
                  </w:divBdr>
                  <w:divsChild>
                    <w:div w:id="1323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52">
              <w:marLeft w:val="0"/>
              <w:marRight w:val="0"/>
              <w:marTop w:val="0"/>
              <w:marBottom w:val="0"/>
              <w:divBdr>
                <w:top w:val="none" w:sz="0" w:space="0" w:color="auto"/>
                <w:left w:val="none" w:sz="0" w:space="0" w:color="auto"/>
                <w:bottom w:val="none" w:sz="0" w:space="0" w:color="auto"/>
                <w:right w:val="none" w:sz="0" w:space="0" w:color="auto"/>
              </w:divBdr>
              <w:divsChild>
                <w:div w:id="757335588">
                  <w:marLeft w:val="0"/>
                  <w:marRight w:val="0"/>
                  <w:marTop w:val="0"/>
                  <w:marBottom w:val="0"/>
                  <w:divBdr>
                    <w:top w:val="none" w:sz="0" w:space="0" w:color="auto"/>
                    <w:left w:val="none" w:sz="0" w:space="0" w:color="auto"/>
                    <w:bottom w:val="none" w:sz="0" w:space="0" w:color="auto"/>
                    <w:right w:val="none" w:sz="0" w:space="0" w:color="auto"/>
                  </w:divBdr>
                  <w:divsChild>
                    <w:div w:id="4477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377">
              <w:marLeft w:val="0"/>
              <w:marRight w:val="0"/>
              <w:marTop w:val="0"/>
              <w:marBottom w:val="0"/>
              <w:divBdr>
                <w:top w:val="none" w:sz="0" w:space="0" w:color="auto"/>
                <w:left w:val="none" w:sz="0" w:space="0" w:color="auto"/>
                <w:bottom w:val="none" w:sz="0" w:space="0" w:color="auto"/>
                <w:right w:val="none" w:sz="0" w:space="0" w:color="auto"/>
              </w:divBdr>
              <w:divsChild>
                <w:div w:id="938834735">
                  <w:marLeft w:val="0"/>
                  <w:marRight w:val="0"/>
                  <w:marTop w:val="0"/>
                  <w:marBottom w:val="0"/>
                  <w:divBdr>
                    <w:top w:val="none" w:sz="0" w:space="0" w:color="auto"/>
                    <w:left w:val="none" w:sz="0" w:space="0" w:color="auto"/>
                    <w:bottom w:val="none" w:sz="0" w:space="0" w:color="auto"/>
                    <w:right w:val="none" w:sz="0" w:space="0" w:color="auto"/>
                  </w:divBdr>
                  <w:divsChild>
                    <w:div w:id="834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813">
              <w:marLeft w:val="0"/>
              <w:marRight w:val="0"/>
              <w:marTop w:val="0"/>
              <w:marBottom w:val="0"/>
              <w:divBdr>
                <w:top w:val="none" w:sz="0" w:space="0" w:color="auto"/>
                <w:left w:val="none" w:sz="0" w:space="0" w:color="auto"/>
                <w:bottom w:val="none" w:sz="0" w:space="0" w:color="auto"/>
                <w:right w:val="none" w:sz="0" w:space="0" w:color="auto"/>
              </w:divBdr>
              <w:divsChild>
                <w:div w:id="1302272151">
                  <w:marLeft w:val="0"/>
                  <w:marRight w:val="0"/>
                  <w:marTop w:val="0"/>
                  <w:marBottom w:val="0"/>
                  <w:divBdr>
                    <w:top w:val="none" w:sz="0" w:space="0" w:color="auto"/>
                    <w:left w:val="none" w:sz="0" w:space="0" w:color="auto"/>
                    <w:bottom w:val="none" w:sz="0" w:space="0" w:color="auto"/>
                    <w:right w:val="none" w:sz="0" w:space="0" w:color="auto"/>
                  </w:divBdr>
                  <w:divsChild>
                    <w:div w:id="26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4376">
          <w:marLeft w:val="0"/>
          <w:marRight w:val="0"/>
          <w:marTop w:val="0"/>
          <w:marBottom w:val="420"/>
          <w:divBdr>
            <w:top w:val="none" w:sz="0" w:space="0" w:color="auto"/>
            <w:left w:val="none" w:sz="0" w:space="0" w:color="auto"/>
            <w:bottom w:val="none" w:sz="0" w:space="0" w:color="auto"/>
            <w:right w:val="none" w:sz="0" w:space="0" w:color="auto"/>
          </w:divBdr>
          <w:divsChild>
            <w:div w:id="82801824">
              <w:marLeft w:val="0"/>
              <w:marRight w:val="0"/>
              <w:marTop w:val="0"/>
              <w:marBottom w:val="0"/>
              <w:divBdr>
                <w:top w:val="none" w:sz="0" w:space="0" w:color="auto"/>
                <w:left w:val="none" w:sz="0" w:space="0" w:color="auto"/>
                <w:bottom w:val="none" w:sz="0" w:space="0" w:color="auto"/>
                <w:right w:val="none" w:sz="0" w:space="0" w:color="auto"/>
              </w:divBdr>
              <w:divsChild>
                <w:div w:id="1988586473">
                  <w:marLeft w:val="0"/>
                  <w:marRight w:val="0"/>
                  <w:marTop w:val="0"/>
                  <w:marBottom w:val="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049">
              <w:marLeft w:val="0"/>
              <w:marRight w:val="0"/>
              <w:marTop w:val="0"/>
              <w:marBottom w:val="0"/>
              <w:divBdr>
                <w:top w:val="none" w:sz="0" w:space="0" w:color="auto"/>
                <w:left w:val="none" w:sz="0" w:space="0" w:color="auto"/>
                <w:bottom w:val="none" w:sz="0" w:space="0" w:color="auto"/>
                <w:right w:val="none" w:sz="0" w:space="0" w:color="auto"/>
              </w:divBdr>
              <w:divsChild>
                <w:div w:id="1883593906">
                  <w:marLeft w:val="0"/>
                  <w:marRight w:val="0"/>
                  <w:marTop w:val="0"/>
                  <w:marBottom w:val="0"/>
                  <w:divBdr>
                    <w:top w:val="none" w:sz="0" w:space="0" w:color="auto"/>
                    <w:left w:val="none" w:sz="0" w:space="0" w:color="auto"/>
                    <w:bottom w:val="none" w:sz="0" w:space="0" w:color="auto"/>
                    <w:right w:val="none" w:sz="0" w:space="0" w:color="auto"/>
                  </w:divBdr>
                  <w:divsChild>
                    <w:div w:id="6948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1923">
              <w:marLeft w:val="0"/>
              <w:marRight w:val="0"/>
              <w:marTop w:val="0"/>
              <w:marBottom w:val="0"/>
              <w:divBdr>
                <w:top w:val="none" w:sz="0" w:space="0" w:color="auto"/>
                <w:left w:val="none" w:sz="0" w:space="0" w:color="auto"/>
                <w:bottom w:val="none" w:sz="0" w:space="0" w:color="auto"/>
                <w:right w:val="none" w:sz="0" w:space="0" w:color="auto"/>
              </w:divBdr>
              <w:divsChild>
                <w:div w:id="660275537">
                  <w:marLeft w:val="0"/>
                  <w:marRight w:val="0"/>
                  <w:marTop w:val="0"/>
                  <w:marBottom w:val="0"/>
                  <w:divBdr>
                    <w:top w:val="none" w:sz="0" w:space="0" w:color="auto"/>
                    <w:left w:val="none" w:sz="0" w:space="0" w:color="auto"/>
                    <w:bottom w:val="none" w:sz="0" w:space="0" w:color="auto"/>
                    <w:right w:val="none" w:sz="0" w:space="0" w:color="auto"/>
                  </w:divBdr>
                  <w:divsChild>
                    <w:div w:id="11012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033">
              <w:marLeft w:val="0"/>
              <w:marRight w:val="0"/>
              <w:marTop w:val="0"/>
              <w:marBottom w:val="0"/>
              <w:divBdr>
                <w:top w:val="none" w:sz="0" w:space="0" w:color="auto"/>
                <w:left w:val="none" w:sz="0" w:space="0" w:color="auto"/>
                <w:bottom w:val="none" w:sz="0" w:space="0" w:color="auto"/>
                <w:right w:val="none" w:sz="0" w:space="0" w:color="auto"/>
              </w:divBdr>
              <w:divsChild>
                <w:div w:id="2050761660">
                  <w:marLeft w:val="0"/>
                  <w:marRight w:val="0"/>
                  <w:marTop w:val="0"/>
                  <w:marBottom w:val="0"/>
                  <w:divBdr>
                    <w:top w:val="none" w:sz="0" w:space="0" w:color="auto"/>
                    <w:left w:val="none" w:sz="0" w:space="0" w:color="auto"/>
                    <w:bottom w:val="none" w:sz="0" w:space="0" w:color="auto"/>
                    <w:right w:val="none" w:sz="0" w:space="0" w:color="auto"/>
                  </w:divBdr>
                  <w:divsChild>
                    <w:div w:id="9851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stina.bueti@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oolkit-dt4c.itu.i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6</TotalTime>
  <Pages>2</Pages>
  <Words>386</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TSAG Vice Chair and WP1 Chair</vt:lpstr>
    </vt:vector>
  </TitlesOfParts>
  <Manager>ITU-T</Manager>
  <Company>International Telecommunication Union (ITU)</Company>
  <LinksUpToDate>false</LinksUpToDate>
  <CharactersWithSpaces>3107</CharactersWithSpaces>
  <SharedDoc>false</SharedDoc>
  <HLinks>
    <vt:vector size="12" baseType="variant">
      <vt:variant>
        <vt:i4>4194318</vt:i4>
      </vt:variant>
      <vt:variant>
        <vt:i4>3</vt:i4>
      </vt:variant>
      <vt:variant>
        <vt:i4>0</vt:i4>
      </vt:variant>
      <vt:variant>
        <vt:i4>5</vt:i4>
      </vt:variant>
      <vt:variant>
        <vt:lpwstr>https://toolkit-dt4c.itu.int/</vt:lpwstr>
      </vt:variant>
      <vt:variant>
        <vt:lpwstr/>
      </vt:variant>
      <vt:variant>
        <vt:i4>2687064</vt:i4>
      </vt:variant>
      <vt:variant>
        <vt:i4>0</vt:i4>
      </vt:variant>
      <vt:variant>
        <vt:i4>0</vt:i4>
      </vt:variant>
      <vt:variant>
        <vt:i4>5</vt:i4>
      </vt:variant>
      <vt:variant>
        <vt:lpwstr>mailto:cristina.bueti@itu.int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Vice Chair and WP1 Chair</dc:title>
  <dc:subject/>
  <dc:creator>Director of the Telecommunication Standardization Bureau</dc:creator>
  <cp:keywords/>
  <dc:description>TSAG-TD439  For: Geneva, 22 - 26 January 2024_x000d_Document date: _x000d_Saved by ITU51014254 at 16:22:48 on 09.01.2024</dc:description>
  <cp:lastModifiedBy>Al-Mnini, Lara</cp:lastModifiedBy>
  <cp:revision>3</cp:revision>
  <cp:lastPrinted>2016-12-23T21:52:00Z</cp:lastPrinted>
  <dcterms:created xsi:type="dcterms:W3CDTF">2024-01-15T13:42:00Z</dcterms:created>
  <dcterms:modified xsi:type="dcterms:W3CDTF">2024-01-15T13:47:00Z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TSAG-TD439</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22 - 26 January 2024</vt:lpwstr>
  </property>
  <property fmtid="{D5CDD505-2E9C-101B-9397-08002B2CF9AE}" pid="8" name="Docauthor">
    <vt:lpwstr>Director of the Telecommunication Standardization Bureau</vt:lpwstr>
  </property>
  <property fmtid="{D5CDD505-2E9C-101B-9397-08002B2CF9AE}" pid="9" name="GrammarlyDocumentId">
    <vt:lpwstr>287113c07bf65779ff625336e2b8797d8704a9081f4f9c8289042cfc7838fa29</vt:lpwstr>
  </property>
</Properties>
</file>