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15034">
            <w:pPr>
              <w:spacing w:before="12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AB771D" w:rsidRDefault="00395DB7" w:rsidP="00915034">
            <w:pPr>
              <w:spacing w:before="120"/>
              <w:rPr>
                <w:sz w:val="16"/>
                <w:szCs w:val="16"/>
                <w:lang w:val="en-US"/>
              </w:rPr>
            </w:pPr>
            <w:r w:rsidRPr="00AB771D">
              <w:rPr>
                <w:sz w:val="16"/>
                <w:szCs w:val="16"/>
                <w:lang w:val="en-US"/>
              </w:rPr>
              <w:t>INTERNATIONAL TELECOMMUNICATION UNION</w:t>
            </w:r>
          </w:p>
          <w:p w14:paraId="33423D91" w14:textId="77777777" w:rsidR="00395DB7" w:rsidRPr="00AB771D" w:rsidRDefault="00395DB7" w:rsidP="00915034">
            <w:pPr>
              <w:spacing w:before="120"/>
              <w:rPr>
                <w:b/>
                <w:bCs/>
                <w:sz w:val="26"/>
                <w:szCs w:val="26"/>
                <w:lang w:val="en-US"/>
              </w:rPr>
            </w:pPr>
            <w:r w:rsidRPr="00AB771D">
              <w:rPr>
                <w:b/>
                <w:bCs/>
                <w:sz w:val="26"/>
                <w:szCs w:val="26"/>
                <w:lang w:val="en-US"/>
              </w:rPr>
              <w:t>TELECOMMUNICATION</w:t>
            </w:r>
            <w:r w:rsidRPr="00AB771D">
              <w:rPr>
                <w:b/>
                <w:bCs/>
                <w:sz w:val="26"/>
                <w:szCs w:val="26"/>
                <w:lang w:val="en-US"/>
              </w:rPr>
              <w:br/>
              <w:t>STANDARDIZATION SECTOR</w:t>
            </w:r>
          </w:p>
          <w:p w14:paraId="0CB09671" w14:textId="0F40B7F9" w:rsidR="00395DB7" w:rsidRPr="00AB771D" w:rsidRDefault="00395DB7" w:rsidP="00915034">
            <w:pPr>
              <w:spacing w:before="120"/>
              <w:rPr>
                <w:sz w:val="20"/>
                <w:lang w:val="en-US"/>
              </w:rPr>
            </w:pPr>
            <w:r w:rsidRPr="00AB771D">
              <w:rPr>
                <w:sz w:val="20"/>
                <w:lang w:val="en-US"/>
              </w:rPr>
              <w:t xml:space="preserve">STUDY PERIOD </w:t>
            </w:r>
            <w:bookmarkStart w:id="0" w:name="dstudyperiod"/>
            <w:r w:rsidRPr="00AB771D">
              <w:rPr>
                <w:sz w:val="20"/>
                <w:lang w:val="en-US"/>
              </w:rPr>
              <w:t>2022-2024</w:t>
            </w:r>
            <w:bookmarkEnd w:id="0"/>
          </w:p>
        </w:tc>
        <w:tc>
          <w:tcPr>
            <w:tcW w:w="4927" w:type="dxa"/>
            <w:vAlign w:val="center"/>
          </w:tcPr>
          <w:p w14:paraId="6D8836C7" w14:textId="0D1DB948" w:rsidR="00395DB7" w:rsidRPr="006803CE" w:rsidRDefault="004B60E6" w:rsidP="00915034">
            <w:pPr>
              <w:pStyle w:val="Docnumber"/>
            </w:pPr>
            <w:r>
              <w:t xml:space="preserve">                    </w:t>
            </w:r>
            <w:r w:rsidR="00352851">
              <w:t xml:space="preserve">      </w:t>
            </w:r>
            <w:r w:rsidR="00395DB7" w:rsidRPr="006803CE">
              <w:t>TSAG-TD</w:t>
            </w:r>
            <w:r w:rsidR="001579BF">
              <w:t>436</w:t>
            </w:r>
            <w:r w:rsidR="00AD49E4">
              <w:t xml:space="preserve"> </w:t>
            </w:r>
          </w:p>
        </w:tc>
      </w:tr>
      <w:tr w:rsidR="00D55AF9" w:rsidRPr="006803CE" w14:paraId="20F72567" w14:textId="77777777" w:rsidTr="004B60E6">
        <w:trPr>
          <w:cantSplit/>
        </w:trPr>
        <w:tc>
          <w:tcPr>
            <w:tcW w:w="1190" w:type="dxa"/>
            <w:vMerge/>
          </w:tcPr>
          <w:p w14:paraId="2D239B79" w14:textId="77777777" w:rsidR="00D55AF9" w:rsidRPr="006803CE" w:rsidRDefault="00D55AF9" w:rsidP="00915034">
            <w:pPr>
              <w:spacing w:before="120"/>
              <w:rPr>
                <w:smallCaps/>
                <w:sz w:val="20"/>
              </w:rPr>
            </w:pPr>
          </w:p>
        </w:tc>
        <w:tc>
          <w:tcPr>
            <w:tcW w:w="4053" w:type="dxa"/>
            <w:gridSpan w:val="3"/>
            <w:vMerge/>
          </w:tcPr>
          <w:p w14:paraId="4A104254" w14:textId="77777777" w:rsidR="00D55AF9" w:rsidRPr="006803CE" w:rsidRDefault="00D55AF9" w:rsidP="00915034">
            <w:pPr>
              <w:spacing w:before="120"/>
              <w:rPr>
                <w:smallCaps/>
                <w:sz w:val="20"/>
              </w:rPr>
            </w:pPr>
          </w:p>
        </w:tc>
        <w:tc>
          <w:tcPr>
            <w:tcW w:w="4927" w:type="dxa"/>
          </w:tcPr>
          <w:p w14:paraId="6CCD7465" w14:textId="1F313A02" w:rsidR="00D55AF9" w:rsidRPr="006803CE" w:rsidRDefault="004B60E6" w:rsidP="00915034">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915034">
            <w:pPr>
              <w:spacing w:before="120"/>
              <w:rPr>
                <w:b/>
                <w:sz w:val="26"/>
              </w:rPr>
            </w:pPr>
          </w:p>
        </w:tc>
        <w:tc>
          <w:tcPr>
            <w:tcW w:w="4053" w:type="dxa"/>
            <w:gridSpan w:val="3"/>
            <w:vMerge/>
            <w:tcBorders>
              <w:bottom w:val="single" w:sz="12" w:space="0" w:color="auto"/>
            </w:tcBorders>
          </w:tcPr>
          <w:p w14:paraId="183A628D" w14:textId="77777777" w:rsidR="00D55AF9" w:rsidRPr="006803CE" w:rsidRDefault="00D55AF9" w:rsidP="00915034">
            <w:pPr>
              <w:spacing w:before="120"/>
              <w:rPr>
                <w:b/>
                <w:sz w:val="26"/>
              </w:rPr>
            </w:pPr>
          </w:p>
        </w:tc>
        <w:tc>
          <w:tcPr>
            <w:tcW w:w="4927" w:type="dxa"/>
            <w:tcBorders>
              <w:bottom w:val="single" w:sz="12" w:space="0" w:color="auto"/>
            </w:tcBorders>
            <w:vAlign w:val="center"/>
          </w:tcPr>
          <w:p w14:paraId="12E37B70" w14:textId="67D246EA" w:rsidR="00D55AF9" w:rsidRPr="006803CE" w:rsidRDefault="004B60E6" w:rsidP="00915034">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915034">
            <w:pPr>
              <w:spacing w:before="120"/>
              <w:rPr>
                <w:b/>
              </w:rPr>
            </w:pPr>
            <w:r w:rsidRPr="006803CE">
              <w:rPr>
                <w:b/>
              </w:rPr>
              <w:t>Question(s</w:t>
            </w:r>
            <w:proofErr w:type="gramStart"/>
            <w:r w:rsidRPr="006803CE">
              <w:rPr>
                <w:b/>
              </w:rPr>
              <w:t>):</w:t>
            </w:r>
            <w:proofErr w:type="gramEnd"/>
          </w:p>
        </w:tc>
        <w:tc>
          <w:tcPr>
            <w:tcW w:w="3627" w:type="dxa"/>
          </w:tcPr>
          <w:p w14:paraId="35507F91" w14:textId="10D4E59B" w:rsidR="00D55AF9" w:rsidRPr="006803CE" w:rsidRDefault="003F22D0" w:rsidP="00915034">
            <w:pPr>
              <w:pStyle w:val="TSBHeaderQuestion"/>
            </w:pPr>
            <w:r>
              <w:t>WP2/TSAG</w:t>
            </w:r>
          </w:p>
        </w:tc>
        <w:tc>
          <w:tcPr>
            <w:tcW w:w="4927" w:type="dxa"/>
          </w:tcPr>
          <w:p w14:paraId="6C3AB890" w14:textId="440BB98E" w:rsidR="00D55AF9" w:rsidRPr="006803CE" w:rsidRDefault="004B60E6" w:rsidP="00915034">
            <w:pPr>
              <w:pStyle w:val="VenueDate"/>
            </w:pPr>
            <w:r>
              <w:t xml:space="preserve">                     </w:t>
            </w:r>
            <w:r w:rsidR="002E2D22">
              <w:t>Geneva</w:t>
            </w:r>
            <w:r w:rsidR="00D40150" w:rsidRPr="006803CE">
              <w:t xml:space="preserve">, </w:t>
            </w:r>
            <w:r w:rsidR="00C2341F">
              <w:t>22 – 26 January 2024</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915034">
            <w:pPr>
              <w:spacing w:before="120"/>
              <w:jc w:val="center"/>
              <w:rPr>
                <w:b/>
              </w:rPr>
            </w:pPr>
            <w:bookmarkStart w:id="1" w:name="ddoctype" w:colFirst="0" w:colLast="0"/>
            <w:r w:rsidRPr="006803CE">
              <w:rPr>
                <w:b/>
              </w:rPr>
              <w:t>TD</w:t>
            </w:r>
          </w:p>
        </w:tc>
      </w:tr>
      <w:bookmarkEnd w:id="1"/>
      <w:tr w:rsidR="00D55AF9" w:rsidRPr="006803CE" w14:paraId="3563962C" w14:textId="77777777" w:rsidTr="004B60E6">
        <w:trPr>
          <w:cantSplit/>
        </w:trPr>
        <w:tc>
          <w:tcPr>
            <w:tcW w:w="1616" w:type="dxa"/>
            <w:gridSpan w:val="3"/>
          </w:tcPr>
          <w:p w14:paraId="0B6604A2" w14:textId="77777777" w:rsidR="00D55AF9" w:rsidRPr="006803CE" w:rsidRDefault="00D55AF9" w:rsidP="00915034">
            <w:pPr>
              <w:spacing w:before="120"/>
              <w:rPr>
                <w:b/>
              </w:rPr>
            </w:pPr>
            <w:proofErr w:type="gramStart"/>
            <w:r w:rsidRPr="006803CE">
              <w:rPr>
                <w:b/>
              </w:rPr>
              <w:t>Source:</w:t>
            </w:r>
            <w:proofErr w:type="gramEnd"/>
          </w:p>
        </w:tc>
        <w:tc>
          <w:tcPr>
            <w:tcW w:w="8554" w:type="dxa"/>
            <w:gridSpan w:val="2"/>
          </w:tcPr>
          <w:p w14:paraId="63CC72F9" w14:textId="7238A921" w:rsidR="00D55AF9" w:rsidRPr="006803CE" w:rsidRDefault="003F22D0" w:rsidP="00915034">
            <w:pPr>
              <w:pStyle w:val="TSBHeaderSource"/>
            </w:pPr>
            <w:r>
              <w:t>Chair, WP2/TSAG</w:t>
            </w:r>
          </w:p>
        </w:tc>
      </w:tr>
      <w:tr w:rsidR="00D55AF9" w:rsidRPr="00915034" w14:paraId="4A125627" w14:textId="77777777" w:rsidTr="004B60E6">
        <w:trPr>
          <w:cantSplit/>
        </w:trPr>
        <w:tc>
          <w:tcPr>
            <w:tcW w:w="1616" w:type="dxa"/>
            <w:gridSpan w:val="3"/>
          </w:tcPr>
          <w:p w14:paraId="4884D60C" w14:textId="77777777" w:rsidR="00D55AF9" w:rsidRPr="006803CE" w:rsidRDefault="00D55AF9" w:rsidP="00915034">
            <w:pPr>
              <w:spacing w:before="120"/>
            </w:pPr>
            <w:proofErr w:type="spellStart"/>
            <w:proofErr w:type="gramStart"/>
            <w:r w:rsidRPr="006803CE">
              <w:rPr>
                <w:b/>
              </w:rPr>
              <w:t>Title</w:t>
            </w:r>
            <w:proofErr w:type="spellEnd"/>
            <w:r w:rsidRPr="006803CE">
              <w:rPr>
                <w:b/>
              </w:rPr>
              <w:t>:</w:t>
            </w:r>
            <w:proofErr w:type="gramEnd"/>
          </w:p>
        </w:tc>
        <w:tc>
          <w:tcPr>
            <w:tcW w:w="8554" w:type="dxa"/>
            <w:gridSpan w:val="2"/>
          </w:tcPr>
          <w:p w14:paraId="2B146FD0" w14:textId="0D0D487B" w:rsidR="00D55AF9" w:rsidRPr="006803CE" w:rsidRDefault="00986AF0" w:rsidP="00915034">
            <w:pPr>
              <w:pStyle w:val="TSBHeaderTitle"/>
            </w:pPr>
            <w:r>
              <w:t>Collection of material</w:t>
            </w:r>
            <w:r w:rsidR="001A73D0">
              <w:t>s</w:t>
            </w:r>
            <w:r>
              <w:t xml:space="preserve"> to support the</w:t>
            </w:r>
            <w:r w:rsidR="00D55AF9" w:rsidRPr="006803CE">
              <w:t xml:space="preserve"> </w:t>
            </w:r>
            <w:r w:rsidR="009E0F3D">
              <w:t>r</w:t>
            </w:r>
            <w:r w:rsidR="001E2996">
              <w:t>eview of FG-MV outcomes and request</w:t>
            </w:r>
            <w:r w:rsidR="003A11F8">
              <w:t>s</w:t>
            </w:r>
            <w:r w:rsidR="001E2996">
              <w:t xml:space="preserve"> to TSAG</w:t>
            </w:r>
          </w:p>
        </w:tc>
      </w:tr>
      <w:tr w:rsidR="00D55AF9" w:rsidRPr="00915034"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915034">
            <w:pPr>
              <w:spacing w:before="120"/>
              <w:rPr>
                <w:b/>
              </w:rPr>
            </w:pPr>
            <w:proofErr w:type="gramStart"/>
            <w:r w:rsidRPr="007C7DD7">
              <w:rPr>
                <w:b/>
              </w:rPr>
              <w:t>Contact:</w:t>
            </w:r>
            <w:proofErr w:type="gramEnd"/>
          </w:p>
        </w:tc>
        <w:tc>
          <w:tcPr>
            <w:tcW w:w="3636" w:type="dxa"/>
            <w:gridSpan w:val="2"/>
            <w:tcBorders>
              <w:top w:val="single" w:sz="8" w:space="0" w:color="auto"/>
              <w:bottom w:val="single" w:sz="8" w:space="0" w:color="auto"/>
            </w:tcBorders>
          </w:tcPr>
          <w:p w14:paraId="2A49993E" w14:textId="40EF7ECE" w:rsidR="00D55AF9" w:rsidRPr="007C7DD7" w:rsidRDefault="00727521" w:rsidP="00915034">
            <w:pPr>
              <w:spacing w:before="120"/>
            </w:pPr>
            <w:r w:rsidRPr="00727521">
              <w:t xml:space="preserve">Gaëlle </w:t>
            </w:r>
            <w:r w:rsidR="00D20716" w:rsidRPr="00D20716">
              <w:t xml:space="preserve">Martin-Cocher </w:t>
            </w:r>
            <w:r w:rsidR="00D20716">
              <w:t xml:space="preserve">   </w:t>
            </w:r>
            <w:r w:rsidRPr="00727521">
              <w:t xml:space="preserve"> </w:t>
            </w:r>
            <w:proofErr w:type="spellStart"/>
            <w:r w:rsidRPr="00727521">
              <w:t>InterDigital</w:t>
            </w:r>
            <w:proofErr w:type="spellEnd"/>
            <w:r w:rsidR="00D55AF9" w:rsidRPr="007C7DD7">
              <w:br/>
            </w:r>
            <w:r w:rsidR="003F22D0">
              <w:t>Canada</w:t>
            </w:r>
          </w:p>
        </w:tc>
        <w:tc>
          <w:tcPr>
            <w:tcW w:w="4927" w:type="dxa"/>
            <w:tcBorders>
              <w:top w:val="single" w:sz="8" w:space="0" w:color="auto"/>
              <w:bottom w:val="single" w:sz="8" w:space="0" w:color="auto"/>
            </w:tcBorders>
          </w:tcPr>
          <w:p w14:paraId="6488B58A" w14:textId="7E69E92D" w:rsidR="00D20716" w:rsidRPr="00D20716" w:rsidRDefault="00D55AF9" w:rsidP="00915034">
            <w:pPr>
              <w:spacing w:before="120"/>
              <w:rPr>
                <w:highlight w:val="yellow"/>
                <w:lang w:val="de-DE"/>
              </w:rPr>
            </w:pPr>
            <w:r w:rsidRPr="00D20716">
              <w:rPr>
                <w:lang w:val="de-DE"/>
              </w:rPr>
              <w:t>E-mail:</w:t>
            </w:r>
            <w:r w:rsidR="00D20716" w:rsidRPr="00D20716">
              <w:rPr>
                <w:lang w:val="de-DE"/>
              </w:rPr>
              <w:t xml:space="preserve"> </w:t>
            </w:r>
            <w:hyperlink r:id="rId12" w:history="1">
              <w:r w:rsidR="00D20716" w:rsidRPr="00D20716">
                <w:rPr>
                  <w:rStyle w:val="Hyperlink"/>
                  <w:lang w:val="de-DE"/>
                </w:rPr>
                <w:t>Gaelle.Martin-Cocher@InterDigital.com</w:t>
              </w:r>
            </w:hyperlink>
          </w:p>
        </w:tc>
      </w:tr>
      <w:tr w:rsidR="001953CA" w:rsidRPr="00915034" w14:paraId="504184CE" w14:textId="77777777" w:rsidTr="004B60E6">
        <w:trPr>
          <w:cantSplit/>
        </w:trPr>
        <w:tc>
          <w:tcPr>
            <w:tcW w:w="1607" w:type="dxa"/>
            <w:gridSpan w:val="2"/>
            <w:tcBorders>
              <w:top w:val="single" w:sz="8" w:space="0" w:color="auto"/>
              <w:bottom w:val="single" w:sz="8" w:space="0" w:color="auto"/>
            </w:tcBorders>
          </w:tcPr>
          <w:p w14:paraId="6D7405D7" w14:textId="09751EFF" w:rsidR="001953CA" w:rsidRPr="007C7DD7" w:rsidRDefault="001953CA" w:rsidP="00915034">
            <w:pPr>
              <w:spacing w:before="120"/>
              <w:rPr>
                <w:b/>
              </w:rPr>
            </w:pPr>
            <w:proofErr w:type="gramStart"/>
            <w:r w:rsidRPr="001953CA">
              <w:rPr>
                <w:b/>
              </w:rPr>
              <w:t>Contact:</w:t>
            </w:r>
            <w:proofErr w:type="gramEnd"/>
          </w:p>
        </w:tc>
        <w:tc>
          <w:tcPr>
            <w:tcW w:w="3636" w:type="dxa"/>
            <w:gridSpan w:val="2"/>
            <w:tcBorders>
              <w:top w:val="single" w:sz="8" w:space="0" w:color="auto"/>
              <w:bottom w:val="single" w:sz="8" w:space="0" w:color="auto"/>
            </w:tcBorders>
          </w:tcPr>
          <w:p w14:paraId="7F2E6339" w14:textId="77777777" w:rsidR="001953CA" w:rsidRPr="0055086C" w:rsidRDefault="001953CA" w:rsidP="00915034">
            <w:pPr>
              <w:spacing w:before="120"/>
              <w:rPr>
                <w:lang w:val="en-US"/>
              </w:rPr>
            </w:pPr>
            <w:r w:rsidRPr="0055086C">
              <w:rPr>
                <w:lang w:val="en-US"/>
              </w:rPr>
              <w:t>Tatiana Kurakova</w:t>
            </w:r>
          </w:p>
          <w:p w14:paraId="1710F8C0" w14:textId="5C0D7391" w:rsidR="001953CA" w:rsidRPr="0055086C" w:rsidRDefault="001953CA" w:rsidP="005B3F40">
            <w:pPr>
              <w:rPr>
                <w:lang w:val="en-US"/>
              </w:rPr>
            </w:pPr>
            <w:r w:rsidRPr="0055086C">
              <w:rPr>
                <w:lang w:val="en-US"/>
              </w:rPr>
              <w:t>TSB; WP2 Secretary</w:t>
            </w:r>
          </w:p>
        </w:tc>
        <w:tc>
          <w:tcPr>
            <w:tcW w:w="4927" w:type="dxa"/>
            <w:tcBorders>
              <w:top w:val="single" w:sz="8" w:space="0" w:color="auto"/>
              <w:bottom w:val="single" w:sz="8" w:space="0" w:color="auto"/>
            </w:tcBorders>
          </w:tcPr>
          <w:p w14:paraId="0123AA1B" w14:textId="7ECDFC1E" w:rsidR="001953CA" w:rsidRPr="00D20716" w:rsidRDefault="001953CA" w:rsidP="00915034">
            <w:pPr>
              <w:spacing w:before="120"/>
              <w:rPr>
                <w:lang w:val="de-DE"/>
              </w:rPr>
            </w:pPr>
            <w:r>
              <w:rPr>
                <w:lang w:val="de-DE"/>
              </w:rPr>
              <w:t xml:space="preserve">E-mail: </w:t>
            </w:r>
            <w:hyperlink r:id="rId13" w:history="1">
              <w:r w:rsidR="00915034" w:rsidRPr="00E93729">
                <w:rPr>
                  <w:rStyle w:val="Hyperlink"/>
                  <w:lang w:val="de-DE"/>
                </w:rPr>
                <w:t>tatiana.kurakova@itu.int</w:t>
              </w:r>
            </w:hyperlink>
            <w:r w:rsidR="00915034">
              <w:rPr>
                <w:lang w:val="de-DE"/>
              </w:rPr>
              <w:t xml:space="preserve"> </w:t>
            </w:r>
          </w:p>
        </w:tc>
      </w:tr>
    </w:tbl>
    <w:p w14:paraId="5B63A778" w14:textId="77777777" w:rsidR="00D55AF9" w:rsidRPr="00A85631"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915034" w14:paraId="5D53F7ED" w14:textId="77777777" w:rsidTr="001C7EEF">
        <w:trPr>
          <w:cantSplit/>
        </w:trPr>
        <w:tc>
          <w:tcPr>
            <w:tcW w:w="1613" w:type="dxa"/>
          </w:tcPr>
          <w:p w14:paraId="7E900AED" w14:textId="7870626A" w:rsidR="00D55AF9" w:rsidRPr="006803CE" w:rsidRDefault="00D55AF9" w:rsidP="00C93F68">
            <w:pPr>
              <w:spacing w:after="60"/>
              <w:rPr>
                <w:b/>
              </w:rPr>
            </w:pPr>
            <w:proofErr w:type="gramStart"/>
            <w:r w:rsidRPr="006803CE">
              <w:rPr>
                <w:b/>
              </w:rPr>
              <w:t>Abstract:</w:t>
            </w:r>
            <w:proofErr w:type="gramEnd"/>
          </w:p>
        </w:tc>
        <w:tc>
          <w:tcPr>
            <w:tcW w:w="8026" w:type="dxa"/>
          </w:tcPr>
          <w:p w14:paraId="77003090" w14:textId="54FCF051" w:rsidR="00D55AF9" w:rsidRPr="006803CE" w:rsidRDefault="00D55AF9" w:rsidP="0094517E">
            <w:pPr>
              <w:pStyle w:val="TSBHeaderSummary"/>
            </w:pPr>
            <w:r w:rsidRPr="006803CE">
              <w:t xml:space="preserve">This </w:t>
            </w:r>
            <w:r w:rsidR="00397286" w:rsidRPr="006803CE">
              <w:t>TD</w:t>
            </w:r>
            <w:r w:rsidR="00697420" w:rsidRPr="006803CE">
              <w:t xml:space="preserve"> </w:t>
            </w:r>
            <w:r w:rsidR="002660ED">
              <w:t>contains</w:t>
            </w:r>
            <w:r w:rsidRPr="006803CE">
              <w:t xml:space="preserve"> </w:t>
            </w:r>
            <w:r w:rsidR="001E2996">
              <w:t>some notes from the WP2 chair/TSAG to support the discussion and progress the work related to the FG-M</w:t>
            </w:r>
            <w:r w:rsidR="0012750F">
              <w:t>V</w:t>
            </w:r>
            <w:r w:rsidR="001E2996">
              <w:t xml:space="preserve"> requests </w:t>
            </w:r>
            <w:r w:rsidR="001579BF">
              <w:t>for time extension and for allocation of its deliverables to the work program of the SGs</w:t>
            </w:r>
            <w:r w:rsidR="001E2996">
              <w:t xml:space="preserve">. </w:t>
            </w:r>
          </w:p>
        </w:tc>
      </w:tr>
    </w:tbl>
    <w:p w14:paraId="1B67680E" w14:textId="77777777" w:rsidR="00617487" w:rsidRDefault="00617487" w:rsidP="00D55AF9">
      <w:pPr>
        <w:rPr>
          <w:b/>
          <w:lang w:val="en-US"/>
        </w:rPr>
      </w:pPr>
    </w:p>
    <w:p w14:paraId="795B236C" w14:textId="35265A6A" w:rsidR="00D55AF9" w:rsidRPr="00AB771D" w:rsidRDefault="00D55AF9" w:rsidP="00D55AF9">
      <w:pPr>
        <w:rPr>
          <w:lang w:val="en-US"/>
        </w:rPr>
      </w:pPr>
      <w:r w:rsidRPr="00AB771D">
        <w:rPr>
          <w:b/>
          <w:lang w:val="en-US"/>
        </w:rPr>
        <w:t>Action</w:t>
      </w:r>
      <w:r w:rsidRPr="00AB771D">
        <w:rPr>
          <w:lang w:val="en-US"/>
        </w:rPr>
        <w:t>:</w:t>
      </w:r>
      <w:r w:rsidRPr="00AB771D">
        <w:rPr>
          <w:lang w:val="en-US"/>
        </w:rPr>
        <w:tab/>
      </w:r>
      <w:r w:rsidR="0012200F" w:rsidRPr="00AB771D">
        <w:rPr>
          <w:lang w:val="en-US"/>
        </w:rPr>
        <w:t xml:space="preserve">    </w:t>
      </w:r>
      <w:r w:rsidR="0012750F" w:rsidRPr="00AB771D">
        <w:rPr>
          <w:lang w:val="en-US"/>
        </w:rPr>
        <w:t>Discussion and Decision</w:t>
      </w:r>
      <w:r w:rsidR="00BC2D86" w:rsidRPr="00AB771D">
        <w:rPr>
          <w:lang w:val="en-US"/>
        </w:rPr>
        <w:t>.</w:t>
      </w:r>
    </w:p>
    <w:p w14:paraId="79563A27" w14:textId="77777777" w:rsidR="00D55AF9" w:rsidRPr="00AB771D" w:rsidRDefault="00D55AF9" w:rsidP="00D55AF9">
      <w:pPr>
        <w:rPr>
          <w:rFonts w:asciiTheme="majorBidi" w:hAnsiTheme="majorBidi" w:cstheme="majorBidi"/>
          <w:lang w:val="en-US"/>
        </w:rPr>
      </w:pPr>
    </w:p>
    <w:p w14:paraId="770D7E84" w14:textId="782AA02A" w:rsidR="00733962" w:rsidRPr="00AB771D" w:rsidRDefault="00733962" w:rsidP="001E1FC2">
      <w:pPr>
        <w:rPr>
          <w:rFonts w:asciiTheme="majorBidi" w:hAnsiTheme="majorBidi" w:cstheme="majorBidi"/>
          <w:sz w:val="20"/>
          <w:lang w:val="en-US"/>
        </w:rPr>
      </w:pPr>
    </w:p>
    <w:p w14:paraId="198F6299" w14:textId="77777777" w:rsidR="001E2996" w:rsidRPr="00AB771D" w:rsidRDefault="001E2996" w:rsidP="001E2996">
      <w:pPr>
        <w:rPr>
          <w:rFonts w:asciiTheme="majorBidi" w:hAnsiTheme="majorBidi" w:cstheme="majorBidi"/>
          <w:sz w:val="20"/>
          <w:lang w:val="en-US"/>
        </w:rPr>
      </w:pPr>
    </w:p>
    <w:p w14:paraId="256B211E" w14:textId="28D83B51" w:rsidR="001E2996" w:rsidRPr="00AB771D" w:rsidRDefault="001E2996" w:rsidP="001E2996">
      <w:pPr>
        <w:rPr>
          <w:b/>
          <w:lang w:val="en-US"/>
        </w:rPr>
      </w:pPr>
      <w:r w:rsidRPr="00AB771D">
        <w:rPr>
          <w:b/>
          <w:lang w:val="en-US"/>
        </w:rPr>
        <w:t>Introduction</w:t>
      </w:r>
    </w:p>
    <w:p w14:paraId="5E9D9E01" w14:textId="4A813B23" w:rsidR="009D3067" w:rsidRDefault="009D3067" w:rsidP="009D3067">
      <w:pPr>
        <w:pStyle w:val="NormalWeb"/>
        <w:rPr>
          <w:rFonts w:eastAsia="Times New Roman"/>
          <w:lang w:val="en-US" w:eastAsia="fr-FR"/>
        </w:rPr>
      </w:pPr>
      <w:r>
        <w:rPr>
          <w:rFonts w:eastAsia="Times New Roman"/>
          <w:lang w:val="en-US" w:eastAsia="fr-FR"/>
        </w:rPr>
        <w:t xml:space="preserve">The FG-MV has attracted a very broad and diverse participation and tremendous work and efforts have been spent to </w:t>
      </w:r>
      <w:r w:rsidR="00D944D9">
        <w:rPr>
          <w:rFonts w:eastAsia="Times New Roman"/>
          <w:lang w:val="en-US" w:eastAsia="fr-FR"/>
        </w:rPr>
        <w:t>work on the expected objectives</w:t>
      </w:r>
      <w:r>
        <w:rPr>
          <w:rFonts w:eastAsia="Times New Roman"/>
          <w:lang w:val="en-US" w:eastAsia="fr-FR"/>
        </w:rPr>
        <w:t>.</w:t>
      </w:r>
      <w:r w:rsidR="00D944D9">
        <w:rPr>
          <w:rFonts w:eastAsia="Times New Roman"/>
          <w:lang w:val="en-US" w:eastAsia="fr-FR"/>
        </w:rPr>
        <w:t xml:space="preserve"> </w:t>
      </w:r>
      <w:r w:rsidR="00381EEC">
        <w:rPr>
          <w:rFonts w:eastAsia="Times New Roman"/>
          <w:lang w:val="en-US" w:eastAsia="fr-FR"/>
        </w:rPr>
        <w:t xml:space="preserve">I would like to acknowledge the constant and dedicated support of </w:t>
      </w:r>
      <w:r w:rsidR="00381EEC" w:rsidRPr="00A86453">
        <w:rPr>
          <w:rFonts w:eastAsia="Times New Roman"/>
          <w:lang w:val="en-US" w:eastAsia="fr-FR"/>
        </w:rPr>
        <w:t xml:space="preserve">Cristina </w:t>
      </w:r>
      <w:r w:rsidR="00A86453" w:rsidRPr="00A86453">
        <w:rPr>
          <w:rFonts w:eastAsia="Times New Roman"/>
          <w:lang w:val="en-US" w:eastAsia="fr-FR"/>
        </w:rPr>
        <w:t>Bueti</w:t>
      </w:r>
      <w:r w:rsidR="00381EEC" w:rsidRPr="00A86453">
        <w:rPr>
          <w:rFonts w:eastAsia="Times New Roman"/>
          <w:lang w:val="en-US" w:eastAsia="fr-FR"/>
        </w:rPr>
        <w:t xml:space="preserve"> from</w:t>
      </w:r>
      <w:r w:rsidR="00381EEC">
        <w:rPr>
          <w:rFonts w:eastAsia="Times New Roman"/>
          <w:lang w:val="en-US" w:eastAsia="fr-FR"/>
        </w:rPr>
        <w:t xml:space="preserve"> the TSB secretariat.</w:t>
      </w:r>
    </w:p>
    <w:p w14:paraId="61D7CC57" w14:textId="3D4AFD0D" w:rsidR="001E2996" w:rsidRPr="00AB771D" w:rsidRDefault="001E2996" w:rsidP="001E2996">
      <w:pPr>
        <w:rPr>
          <w:bCs/>
          <w:lang w:val="en-US"/>
        </w:rPr>
      </w:pPr>
      <w:r w:rsidRPr="00AB771D">
        <w:rPr>
          <w:bCs/>
          <w:lang w:val="en-US"/>
        </w:rPr>
        <w:t>The FG-M</w:t>
      </w:r>
      <w:r w:rsidR="009A1CC0">
        <w:rPr>
          <w:bCs/>
          <w:lang w:val="en-US"/>
        </w:rPr>
        <w:t>V</w:t>
      </w:r>
      <w:r w:rsidRPr="00AB771D">
        <w:rPr>
          <w:bCs/>
          <w:lang w:val="en-US"/>
        </w:rPr>
        <w:t xml:space="preserve"> was established </w:t>
      </w:r>
      <w:r w:rsidR="009E0F3D" w:rsidRPr="00AB771D">
        <w:rPr>
          <w:bCs/>
          <w:lang w:val="en-US"/>
        </w:rPr>
        <w:t xml:space="preserve">on 16 December 2022 </w:t>
      </w:r>
      <w:r w:rsidRPr="00AB771D">
        <w:rPr>
          <w:bCs/>
          <w:lang w:val="en-US"/>
        </w:rPr>
        <w:t xml:space="preserve">for a duration of </w:t>
      </w:r>
      <w:r w:rsidR="009E0F3D" w:rsidRPr="00AB771D">
        <w:rPr>
          <w:bCs/>
          <w:lang w:val="en-US"/>
        </w:rPr>
        <w:t>one year</w:t>
      </w:r>
      <w:r w:rsidRPr="00AB771D">
        <w:rPr>
          <w:bCs/>
          <w:lang w:val="en-US"/>
        </w:rPr>
        <w:t xml:space="preserve"> </w:t>
      </w:r>
      <w:r w:rsidR="009E0F3D" w:rsidRPr="00AB771D">
        <w:rPr>
          <w:bCs/>
          <w:lang w:val="en-US"/>
        </w:rPr>
        <w:t>from the first meeting, held on March 7</w:t>
      </w:r>
      <w:r w:rsidR="009E0F3D" w:rsidRPr="006A4C8F">
        <w:rPr>
          <w:bCs/>
          <w:vertAlign w:val="superscript"/>
          <w:lang w:val="en-US"/>
        </w:rPr>
        <w:t>th</w:t>
      </w:r>
      <w:r w:rsidR="006A4C8F">
        <w:rPr>
          <w:bCs/>
          <w:lang w:val="en-US"/>
        </w:rPr>
        <w:t xml:space="preserve"> </w:t>
      </w:r>
      <w:r w:rsidR="009E0F3D" w:rsidRPr="00AB771D">
        <w:rPr>
          <w:bCs/>
          <w:lang w:val="en-US"/>
        </w:rPr>
        <w:t>2023</w:t>
      </w:r>
      <w:r w:rsidRPr="00AB771D">
        <w:rPr>
          <w:bCs/>
          <w:lang w:val="en-US"/>
        </w:rPr>
        <w:t xml:space="preserve">, with the </w:t>
      </w:r>
      <w:proofErr w:type="spellStart"/>
      <w:r w:rsidRPr="00AB771D">
        <w:rPr>
          <w:bCs/>
          <w:lang w:val="en-US"/>
        </w:rPr>
        <w:t>ToR</w:t>
      </w:r>
      <w:proofErr w:type="spellEnd"/>
      <w:r w:rsidRPr="00AB771D">
        <w:rPr>
          <w:bCs/>
          <w:lang w:val="en-US"/>
        </w:rPr>
        <w:t xml:space="preserve"> as</w:t>
      </w:r>
      <w:r w:rsidR="009E0F3D" w:rsidRPr="00AB771D">
        <w:rPr>
          <w:bCs/>
          <w:lang w:val="en-US"/>
        </w:rPr>
        <w:t xml:space="preserve"> defined in </w:t>
      </w:r>
      <w:hyperlink r:id="rId14" w:history="1">
        <w:r w:rsidR="009E0F3D" w:rsidRPr="00AB771D">
          <w:rPr>
            <w:rStyle w:val="Hyperlink"/>
            <w:lang w:val="en-US"/>
          </w:rPr>
          <w:t>Terms of reference​​</w:t>
        </w:r>
      </w:hyperlink>
      <w:r w:rsidR="009E0F3D" w:rsidRPr="00AB771D">
        <w:rPr>
          <w:lang w:val="en-US"/>
        </w:rPr>
        <w:t>​</w:t>
      </w:r>
      <w:r w:rsidR="009E0F3D" w:rsidRPr="00AB771D">
        <w:rPr>
          <w:bCs/>
          <w:lang w:val="en-US"/>
        </w:rPr>
        <w:t>.</w:t>
      </w:r>
    </w:p>
    <w:p w14:paraId="775C4AC8" w14:textId="7A828FBE" w:rsidR="009E0F3D" w:rsidRDefault="009E0F3D" w:rsidP="009E0F3D">
      <w:pPr>
        <w:pStyle w:val="NormalWeb"/>
        <w:rPr>
          <w:rFonts w:eastAsia="Times New Roman"/>
          <w:lang w:val="en-US" w:eastAsia="fr-FR"/>
        </w:rPr>
      </w:pPr>
      <w:r>
        <w:rPr>
          <w:bCs/>
        </w:rPr>
        <w:t>The FG-M</w:t>
      </w:r>
      <w:r w:rsidR="009A1CC0">
        <w:rPr>
          <w:bCs/>
        </w:rPr>
        <w:t>V</w:t>
      </w:r>
      <w:r>
        <w:rPr>
          <w:bCs/>
        </w:rPr>
        <w:t xml:space="preserve"> progress report is found in </w:t>
      </w:r>
      <w:hyperlink r:id="rId15" w:history="1">
        <w:r w:rsidR="0096078A">
          <w:rPr>
            <w:rStyle w:val="Hyperlink"/>
          </w:rPr>
          <w:t>TD401</w:t>
        </w:r>
      </w:hyperlink>
      <w:r w:rsidR="0096078A">
        <w:rPr>
          <w:rStyle w:val="Hyperlink"/>
        </w:rPr>
        <w:t xml:space="preserve"> </w:t>
      </w:r>
    </w:p>
    <w:p w14:paraId="30C94A21" w14:textId="100120B9" w:rsidR="009E0F3D" w:rsidRDefault="009E0F3D" w:rsidP="009E0F3D">
      <w:pPr>
        <w:pStyle w:val="NormalWeb"/>
        <w:rPr>
          <w:rFonts w:eastAsia="Times New Roman"/>
          <w:lang w:val="en-US" w:eastAsia="fr-FR"/>
        </w:rPr>
      </w:pPr>
      <w:r>
        <w:rPr>
          <w:rFonts w:eastAsia="Times New Roman"/>
          <w:lang w:val="en-US" w:eastAsia="fr-FR"/>
        </w:rPr>
        <w:t>The following request</w:t>
      </w:r>
      <w:r w:rsidR="001A600D">
        <w:rPr>
          <w:rFonts w:eastAsia="Times New Roman"/>
          <w:lang w:val="en-US" w:eastAsia="fr-FR"/>
        </w:rPr>
        <w:t>s</w:t>
      </w:r>
      <w:r>
        <w:rPr>
          <w:rFonts w:eastAsia="Times New Roman"/>
          <w:lang w:val="en-US" w:eastAsia="fr-FR"/>
        </w:rPr>
        <w:t xml:space="preserve"> to TSAG are made:</w:t>
      </w:r>
    </w:p>
    <w:p w14:paraId="36539654" w14:textId="77777777" w:rsidR="009E0F3D" w:rsidRPr="009E0F3D" w:rsidRDefault="009E0F3D" w:rsidP="00595D9D">
      <w:pPr>
        <w:pStyle w:val="ListParagraph"/>
        <w:numPr>
          <w:ilvl w:val="0"/>
          <w:numId w:val="12"/>
        </w:numPr>
        <w:spacing w:before="100" w:beforeAutospacing="1" w:after="100" w:afterAutospacing="1"/>
        <w:rPr>
          <w:rFonts w:eastAsia="Times New Roman"/>
          <w:lang w:val="en-US" w:eastAsia="fr-FR"/>
        </w:rPr>
      </w:pPr>
      <w:r w:rsidRPr="009E0F3D">
        <w:rPr>
          <w:rFonts w:eastAsia="Times New Roman"/>
          <w:lang w:val="en-US" w:eastAsia="fr-FR"/>
        </w:rPr>
        <w:t xml:space="preserve">The FG-MV would like to request TSAG to consider the extension of the lifetime of the Focus Group from March 2024 until June 2024. </w:t>
      </w:r>
    </w:p>
    <w:p w14:paraId="3FBAF5D9" w14:textId="6904D2B3" w:rsidR="009E0F3D" w:rsidRDefault="009E0F3D" w:rsidP="00595D9D">
      <w:pPr>
        <w:pStyle w:val="ListParagraph"/>
        <w:numPr>
          <w:ilvl w:val="0"/>
          <w:numId w:val="12"/>
        </w:numPr>
        <w:spacing w:before="100" w:beforeAutospacing="1" w:after="100" w:afterAutospacing="1"/>
        <w:rPr>
          <w:rFonts w:eastAsia="Times New Roman"/>
          <w:lang w:val="en-US" w:eastAsia="fr-FR"/>
        </w:rPr>
      </w:pPr>
      <w:r w:rsidRPr="009E0F3D">
        <w:rPr>
          <w:rFonts w:eastAsia="Times New Roman"/>
          <w:lang w:val="en-US" w:eastAsia="fr-FR"/>
        </w:rPr>
        <w:t>FG-MV has approved 22 deliverables and would like to invite TSAG to consider the proposed allocation to various ITU-T Study Groups and other entities as contained in Table 3</w:t>
      </w:r>
      <w:r w:rsidR="00EB2D01">
        <w:rPr>
          <w:rFonts w:eastAsia="Times New Roman"/>
          <w:lang w:val="en-US" w:eastAsia="fr-FR"/>
        </w:rPr>
        <w:t>. (</w:t>
      </w:r>
      <w:proofErr w:type="gramStart"/>
      <w:r w:rsidR="00FA412B">
        <w:rPr>
          <w:rFonts w:eastAsia="Times New Roman"/>
          <w:lang w:val="en-US" w:eastAsia="fr-FR"/>
        </w:rPr>
        <w:t>see</w:t>
      </w:r>
      <w:proofErr w:type="gramEnd"/>
      <w:r w:rsidR="00FA412B">
        <w:rPr>
          <w:rFonts w:eastAsia="Times New Roman"/>
          <w:lang w:val="en-US" w:eastAsia="fr-FR"/>
        </w:rPr>
        <w:t xml:space="preserve"> table below)</w:t>
      </w:r>
    </w:p>
    <w:p w14:paraId="18CE26F1" w14:textId="77777777" w:rsidR="00617487" w:rsidRDefault="00617487">
      <w:pPr>
        <w:spacing w:after="160" w:line="259" w:lineRule="auto"/>
        <w:rPr>
          <w:lang w:val="en-US"/>
        </w:rPr>
      </w:pPr>
      <w:r>
        <w:rPr>
          <w:lang w:val="en-US"/>
        </w:rPr>
        <w:br w:type="page"/>
      </w:r>
    </w:p>
    <w:p w14:paraId="68730EB0" w14:textId="690FA8DD" w:rsidR="001103A2" w:rsidRPr="001103A2" w:rsidRDefault="00B260CF" w:rsidP="00986AF0">
      <w:pPr>
        <w:spacing w:before="100" w:beforeAutospacing="1" w:after="100" w:afterAutospacing="1"/>
        <w:rPr>
          <w:lang w:val="en-US"/>
        </w:rPr>
      </w:pPr>
      <w:r>
        <w:rPr>
          <w:lang w:val="en-US"/>
        </w:rPr>
        <w:lastRenderedPageBreak/>
        <w:t xml:space="preserve">The following contributions have been received: </w:t>
      </w:r>
    </w:p>
    <w:tbl>
      <w:tblPr>
        <w:tblW w:w="9771" w:type="dxa"/>
        <w:tblCellMar>
          <w:left w:w="0" w:type="dxa"/>
          <w:right w:w="0" w:type="dxa"/>
        </w:tblCellMar>
        <w:tblLook w:val="04A0" w:firstRow="1" w:lastRow="0" w:firstColumn="1" w:lastColumn="0" w:noHBand="0" w:noVBand="1"/>
      </w:tblPr>
      <w:tblGrid>
        <w:gridCol w:w="1271"/>
        <w:gridCol w:w="2688"/>
        <w:gridCol w:w="3402"/>
        <w:gridCol w:w="2410"/>
      </w:tblGrid>
      <w:tr w:rsidR="00986AF0" w14:paraId="6678148E" w14:textId="2AB6B85D" w:rsidTr="0096078A">
        <w:trPr>
          <w:trHeight w:val="593"/>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C0B687" w14:textId="25BCC3D4" w:rsidR="00986AF0" w:rsidRDefault="00986AF0" w:rsidP="00543D8E">
            <w:pPr>
              <w:rPr>
                <w:b/>
                <w:bCs/>
              </w:rPr>
            </w:pPr>
            <w:r>
              <w:rPr>
                <w:b/>
                <w:bCs/>
              </w:rPr>
              <w:t>Document number</w:t>
            </w:r>
          </w:p>
        </w:tc>
        <w:tc>
          <w:tcPr>
            <w:tcW w:w="26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736C8" w14:textId="77777777" w:rsidR="00986AF0" w:rsidRDefault="00986AF0" w:rsidP="00543D8E">
            <w:pPr>
              <w:rPr>
                <w:b/>
                <w:bCs/>
              </w:rPr>
            </w:pPr>
            <w:proofErr w:type="spellStart"/>
            <w:r>
              <w:rPr>
                <w:b/>
                <w:bCs/>
              </w:rPr>
              <w:t>Title</w:t>
            </w:r>
            <w:proofErr w:type="spellEnd"/>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530C" w14:textId="77777777" w:rsidR="00986AF0" w:rsidRDefault="00986AF0" w:rsidP="00543D8E">
            <w:pPr>
              <w:rPr>
                <w:b/>
                <w:bCs/>
              </w:rPr>
            </w:pPr>
            <w:r>
              <w:rPr>
                <w:b/>
                <w:bCs/>
              </w:rPr>
              <w:t>Source</w:t>
            </w:r>
          </w:p>
        </w:tc>
        <w:tc>
          <w:tcPr>
            <w:tcW w:w="2410" w:type="dxa"/>
            <w:tcBorders>
              <w:top w:val="single" w:sz="8" w:space="0" w:color="auto"/>
              <w:left w:val="nil"/>
              <w:bottom w:val="single" w:sz="8" w:space="0" w:color="auto"/>
              <w:right w:val="single" w:sz="8" w:space="0" w:color="auto"/>
            </w:tcBorders>
          </w:tcPr>
          <w:p w14:paraId="3ECB9C61" w14:textId="25EFFF29" w:rsidR="00986AF0" w:rsidRDefault="00986AF0" w:rsidP="00543D8E">
            <w:pPr>
              <w:rPr>
                <w:b/>
                <w:bCs/>
              </w:rPr>
            </w:pPr>
            <w:proofErr w:type="spellStart"/>
            <w:r>
              <w:rPr>
                <w:b/>
                <w:bCs/>
              </w:rPr>
              <w:t>Subje</w:t>
            </w:r>
            <w:r w:rsidR="00766E13">
              <w:rPr>
                <w:b/>
                <w:bCs/>
              </w:rPr>
              <w:t>c</w:t>
            </w:r>
            <w:r>
              <w:rPr>
                <w:b/>
                <w:bCs/>
              </w:rPr>
              <w:t>t</w:t>
            </w:r>
            <w:proofErr w:type="spellEnd"/>
            <w:r w:rsidR="001A73D0">
              <w:rPr>
                <w:b/>
                <w:bCs/>
              </w:rPr>
              <w:t>(s)</w:t>
            </w:r>
          </w:p>
        </w:tc>
      </w:tr>
      <w:tr w:rsidR="00986AF0" w:rsidRPr="00CA6A56" w14:paraId="5753E5BF" w14:textId="243B11DA" w:rsidTr="0096078A">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B98665" w14:textId="415FDA17" w:rsidR="00986AF0" w:rsidRDefault="005B3F40" w:rsidP="00543D8E">
            <w:hyperlink r:id="rId16" w:history="1">
              <w:r w:rsidR="00986AF0">
                <w:rPr>
                  <w:rStyle w:val="Hyperlink"/>
                </w:rPr>
                <w:t>C79</w:t>
              </w:r>
            </w:hyperlink>
          </w:p>
          <w:p w14:paraId="13659F5F" w14:textId="77777777" w:rsidR="00986AF0" w:rsidRDefault="00986AF0" w:rsidP="00543D8E"/>
        </w:tc>
        <w:tc>
          <w:tcPr>
            <w:tcW w:w="2688" w:type="dxa"/>
            <w:tcBorders>
              <w:top w:val="nil"/>
              <w:left w:val="nil"/>
              <w:bottom w:val="single" w:sz="8" w:space="0" w:color="auto"/>
              <w:right w:val="single" w:sz="8" w:space="0" w:color="auto"/>
            </w:tcBorders>
            <w:tcMar>
              <w:top w:w="0" w:type="dxa"/>
              <w:left w:w="108" w:type="dxa"/>
              <w:bottom w:w="0" w:type="dxa"/>
              <w:right w:w="108" w:type="dxa"/>
            </w:tcMar>
            <w:hideMark/>
          </w:tcPr>
          <w:p w14:paraId="3C9FA859" w14:textId="77777777" w:rsidR="00986AF0" w:rsidRPr="0096078A" w:rsidRDefault="00986AF0" w:rsidP="00543D8E">
            <w:pPr>
              <w:rPr>
                <w:lang w:val="en-GB"/>
              </w:rPr>
            </w:pPr>
            <w:r w:rsidRPr="0096078A">
              <w:rPr>
                <w:lang w:val="en-GB"/>
              </w:rPr>
              <w:t xml:space="preserve">Proposals on the assignment of FG-MV deliverables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40A37F2" w14:textId="77777777" w:rsidR="00986AF0" w:rsidRDefault="00986AF0" w:rsidP="00543D8E">
            <w:r w:rsidRPr="0096078A">
              <w:rPr>
                <w:lang w:val="en-GB"/>
              </w:rPr>
              <w:t xml:space="preserve">National Institute of Information and Communications Technology (NICT) (Japan), Oki Electric Industry Company Ltd. </w:t>
            </w:r>
            <w:r>
              <w:t xml:space="preserve">(OKI) (Japan)  </w:t>
            </w:r>
          </w:p>
        </w:tc>
        <w:tc>
          <w:tcPr>
            <w:tcW w:w="2410" w:type="dxa"/>
            <w:tcBorders>
              <w:top w:val="nil"/>
              <w:left w:val="nil"/>
              <w:bottom w:val="single" w:sz="8" w:space="0" w:color="auto"/>
              <w:right w:val="single" w:sz="8" w:space="0" w:color="auto"/>
            </w:tcBorders>
          </w:tcPr>
          <w:p w14:paraId="09289F28" w14:textId="4EAE5A55" w:rsidR="00986AF0" w:rsidRPr="00986AF0" w:rsidRDefault="00986AF0" w:rsidP="00543D8E">
            <w:pPr>
              <w:rPr>
                <w:lang w:val="en-GB"/>
              </w:rPr>
            </w:pPr>
            <w:r>
              <w:rPr>
                <w:lang w:val="en-GB"/>
              </w:rPr>
              <w:t>Allocation of deliverables</w:t>
            </w:r>
            <w:r w:rsidR="00B90BFB">
              <w:rPr>
                <w:lang w:val="en-GB"/>
              </w:rPr>
              <w:t>.</w:t>
            </w:r>
          </w:p>
        </w:tc>
      </w:tr>
      <w:tr w:rsidR="00986AF0" w:rsidRPr="00986AF0" w14:paraId="26ED61C0" w14:textId="766E7587" w:rsidTr="0096078A">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1C3DA" w14:textId="792D2103" w:rsidR="00986AF0" w:rsidRDefault="005B3F40" w:rsidP="00543D8E">
            <w:hyperlink r:id="rId17" w:history="1">
              <w:r w:rsidR="00986AF0">
                <w:rPr>
                  <w:rStyle w:val="Hyperlink"/>
                </w:rPr>
                <w:t>C55</w:t>
              </w:r>
            </w:hyperlink>
          </w:p>
        </w:tc>
        <w:tc>
          <w:tcPr>
            <w:tcW w:w="2688" w:type="dxa"/>
            <w:tcBorders>
              <w:top w:val="nil"/>
              <w:left w:val="nil"/>
              <w:bottom w:val="single" w:sz="8" w:space="0" w:color="auto"/>
              <w:right w:val="single" w:sz="8" w:space="0" w:color="auto"/>
            </w:tcBorders>
            <w:tcMar>
              <w:top w:w="0" w:type="dxa"/>
              <w:left w:w="108" w:type="dxa"/>
              <w:bottom w:w="0" w:type="dxa"/>
              <w:right w:w="108" w:type="dxa"/>
            </w:tcMar>
            <w:hideMark/>
          </w:tcPr>
          <w:p w14:paraId="00E35884" w14:textId="77777777" w:rsidR="00986AF0" w:rsidRPr="0096078A" w:rsidRDefault="00986AF0" w:rsidP="00543D8E">
            <w:pPr>
              <w:rPr>
                <w:lang w:val="en-GB"/>
              </w:rPr>
            </w:pPr>
            <w:r w:rsidRPr="0096078A">
              <w:rPr>
                <w:lang w:val="en-GB"/>
              </w:rPr>
              <w:t xml:space="preserve">Considerations on an incoming liaison statement from the FG-MV (FG-MV-LS33)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CC77D05" w14:textId="77777777" w:rsidR="00986AF0" w:rsidRPr="0096078A" w:rsidRDefault="00986AF0" w:rsidP="00543D8E">
            <w:pPr>
              <w:rPr>
                <w:lang w:val="en-GB"/>
              </w:rPr>
            </w:pPr>
            <w:r w:rsidRPr="0096078A">
              <w:rPr>
                <w:lang w:val="en-GB"/>
              </w:rPr>
              <w:t xml:space="preserve">Russian Federation, Russian Satellite Communications Company (Russian Federation)  </w:t>
            </w:r>
          </w:p>
        </w:tc>
        <w:tc>
          <w:tcPr>
            <w:tcW w:w="2410" w:type="dxa"/>
            <w:tcBorders>
              <w:top w:val="nil"/>
              <w:left w:val="nil"/>
              <w:bottom w:val="single" w:sz="8" w:space="0" w:color="auto"/>
              <w:right w:val="single" w:sz="8" w:space="0" w:color="auto"/>
            </w:tcBorders>
          </w:tcPr>
          <w:p w14:paraId="069FBE7F" w14:textId="318AE05E" w:rsidR="00986AF0" w:rsidRPr="00986AF0" w:rsidRDefault="00986AF0" w:rsidP="00543D8E">
            <w:pPr>
              <w:rPr>
                <w:lang w:val="en-GB"/>
              </w:rPr>
            </w:pPr>
            <w:r>
              <w:rPr>
                <w:lang w:val="en-GB"/>
              </w:rPr>
              <w:t>Allocation of deliverables</w:t>
            </w:r>
            <w:r w:rsidR="00B90BFB">
              <w:rPr>
                <w:lang w:val="en-GB"/>
              </w:rPr>
              <w:t>.</w:t>
            </w:r>
          </w:p>
        </w:tc>
      </w:tr>
      <w:tr w:rsidR="00986AF0" w:rsidRPr="00915034" w14:paraId="3C1AAECC" w14:textId="395BCAC1" w:rsidTr="0096078A">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CBC2F6" w14:textId="11C1E232" w:rsidR="00986AF0" w:rsidRDefault="005B3F40" w:rsidP="00543D8E">
            <w:hyperlink r:id="rId18" w:history="1">
              <w:r w:rsidR="00986AF0">
                <w:rPr>
                  <w:rStyle w:val="Hyperlink"/>
                </w:rPr>
                <w:t>C8</w:t>
              </w:r>
              <w:r w:rsidR="00986AF0" w:rsidRPr="00F54DCD">
                <w:rPr>
                  <w:rStyle w:val="Hyperlink"/>
                </w:rPr>
                <w:t>7</w:t>
              </w:r>
            </w:hyperlink>
          </w:p>
        </w:tc>
        <w:tc>
          <w:tcPr>
            <w:tcW w:w="2688" w:type="dxa"/>
            <w:tcBorders>
              <w:top w:val="nil"/>
              <w:left w:val="nil"/>
              <w:bottom w:val="single" w:sz="8" w:space="0" w:color="auto"/>
              <w:right w:val="single" w:sz="8" w:space="0" w:color="auto"/>
            </w:tcBorders>
            <w:tcMar>
              <w:top w:w="0" w:type="dxa"/>
              <w:left w:w="108" w:type="dxa"/>
              <w:bottom w:w="0" w:type="dxa"/>
              <w:right w:w="108" w:type="dxa"/>
            </w:tcMar>
          </w:tcPr>
          <w:p w14:paraId="53034AC2" w14:textId="77777777" w:rsidR="00986AF0" w:rsidRPr="0096078A" w:rsidRDefault="00986AF0" w:rsidP="00543D8E">
            <w:pPr>
              <w:rPr>
                <w:lang w:val="en-GB"/>
              </w:rPr>
            </w:pPr>
            <w:r w:rsidRPr="0096078A">
              <w:rPr>
                <w:lang w:val="en-GB"/>
              </w:rPr>
              <w:t xml:space="preserve">Allocation of FG-MV deliverables and lifetime of the FG-MV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057C3D3" w14:textId="77777777" w:rsidR="00986AF0" w:rsidRDefault="00986AF0" w:rsidP="00543D8E">
            <w:proofErr w:type="spellStart"/>
            <w:r>
              <w:t>Tanzania</w:t>
            </w:r>
            <w:proofErr w:type="spellEnd"/>
          </w:p>
        </w:tc>
        <w:tc>
          <w:tcPr>
            <w:tcW w:w="2410" w:type="dxa"/>
            <w:tcBorders>
              <w:top w:val="nil"/>
              <w:left w:val="nil"/>
              <w:bottom w:val="single" w:sz="8" w:space="0" w:color="auto"/>
              <w:right w:val="single" w:sz="8" w:space="0" w:color="auto"/>
            </w:tcBorders>
          </w:tcPr>
          <w:p w14:paraId="76B2EC4D" w14:textId="192555B4" w:rsidR="00986AF0" w:rsidRDefault="00986AF0" w:rsidP="00543D8E">
            <w:pPr>
              <w:rPr>
                <w:lang w:val="en-GB"/>
              </w:rPr>
            </w:pPr>
            <w:r>
              <w:rPr>
                <w:lang w:val="en-GB"/>
              </w:rPr>
              <w:t>Allocation of deliverables</w:t>
            </w:r>
            <w:r w:rsidR="00B90BFB">
              <w:rPr>
                <w:lang w:val="en-GB"/>
              </w:rPr>
              <w:t>.</w:t>
            </w:r>
          </w:p>
          <w:p w14:paraId="7429566B" w14:textId="7B010E04" w:rsidR="001A73D0" w:rsidRDefault="001A73D0" w:rsidP="00543D8E">
            <w:pPr>
              <w:rPr>
                <w:lang w:val="en-GB"/>
              </w:rPr>
            </w:pPr>
            <w:r>
              <w:rPr>
                <w:lang w:val="en-GB"/>
              </w:rPr>
              <w:t>Support the time extension request to June 2024.</w:t>
            </w:r>
          </w:p>
          <w:p w14:paraId="117E25EF" w14:textId="56507291" w:rsidR="00986AF0" w:rsidRPr="0096078A" w:rsidRDefault="00986AF0" w:rsidP="00543D8E">
            <w:pPr>
              <w:rPr>
                <w:lang w:val="en-US"/>
              </w:rPr>
            </w:pPr>
          </w:p>
        </w:tc>
      </w:tr>
      <w:tr w:rsidR="00986AF0" w:rsidRPr="00915034" w14:paraId="152A73D2" w14:textId="2F81F0CE" w:rsidTr="0096078A">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0A52B" w14:textId="40D6CE49" w:rsidR="00986AF0" w:rsidRDefault="005B3F40" w:rsidP="00543D8E">
            <w:hyperlink r:id="rId19" w:history="1">
              <w:proofErr w:type="spellStart"/>
              <w:r w:rsidR="00986AF0">
                <w:rPr>
                  <w:rStyle w:val="Hyperlink"/>
                </w:rPr>
                <w:t>C76</w:t>
              </w:r>
              <w:proofErr w:type="spellEnd"/>
            </w:hyperlink>
          </w:p>
        </w:tc>
        <w:tc>
          <w:tcPr>
            <w:tcW w:w="2688" w:type="dxa"/>
            <w:tcBorders>
              <w:top w:val="nil"/>
              <w:left w:val="nil"/>
              <w:bottom w:val="single" w:sz="8" w:space="0" w:color="auto"/>
              <w:right w:val="single" w:sz="8" w:space="0" w:color="auto"/>
            </w:tcBorders>
            <w:tcMar>
              <w:top w:w="0" w:type="dxa"/>
              <w:left w:w="108" w:type="dxa"/>
              <w:bottom w:w="0" w:type="dxa"/>
              <w:right w:w="108" w:type="dxa"/>
            </w:tcMar>
            <w:hideMark/>
          </w:tcPr>
          <w:p w14:paraId="21BD5364" w14:textId="77777777" w:rsidR="00986AF0" w:rsidRPr="0096078A" w:rsidRDefault="00986AF0" w:rsidP="00543D8E">
            <w:pPr>
              <w:rPr>
                <w:lang w:val="en-GB"/>
              </w:rPr>
            </w:pPr>
            <w:r w:rsidRPr="0096078A">
              <w:rPr>
                <w:lang w:val="en-GB"/>
              </w:rPr>
              <w:t xml:space="preserve">Proposals on the extension of FG-MV lifetime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734E4F6" w14:textId="77777777" w:rsidR="00986AF0" w:rsidRDefault="00986AF0" w:rsidP="00543D8E">
            <w:r>
              <w:t xml:space="preserve">Japan  </w:t>
            </w:r>
          </w:p>
        </w:tc>
        <w:tc>
          <w:tcPr>
            <w:tcW w:w="2410" w:type="dxa"/>
            <w:tcBorders>
              <w:top w:val="nil"/>
              <w:left w:val="nil"/>
              <w:bottom w:val="single" w:sz="8" w:space="0" w:color="auto"/>
              <w:right w:val="single" w:sz="8" w:space="0" w:color="auto"/>
            </w:tcBorders>
          </w:tcPr>
          <w:p w14:paraId="235E2D62" w14:textId="25F3B7C5" w:rsidR="001A73D0" w:rsidRDefault="001A73D0" w:rsidP="001A73D0">
            <w:pPr>
              <w:rPr>
                <w:lang w:val="en-GB"/>
              </w:rPr>
            </w:pPr>
            <w:r>
              <w:rPr>
                <w:lang w:val="en-GB"/>
              </w:rPr>
              <w:t>Time Extension request to March 2025.</w:t>
            </w:r>
          </w:p>
          <w:p w14:paraId="26FFE468" w14:textId="77777777" w:rsidR="00986AF0" w:rsidRPr="0096078A" w:rsidRDefault="00986AF0" w:rsidP="00543D8E">
            <w:pPr>
              <w:rPr>
                <w:lang w:val="en-US"/>
              </w:rPr>
            </w:pPr>
          </w:p>
        </w:tc>
      </w:tr>
      <w:tr w:rsidR="00986AF0" w:rsidRPr="00915034" w14:paraId="0656B621" w14:textId="41EA2DE4" w:rsidTr="0096078A">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52A0A" w14:textId="3DB97CC0" w:rsidR="00986AF0" w:rsidRDefault="005B3F40" w:rsidP="00543D8E">
            <w:hyperlink r:id="rId20" w:history="1">
              <w:proofErr w:type="spellStart"/>
              <w:r w:rsidR="00986AF0">
                <w:rPr>
                  <w:rStyle w:val="Hyperlink"/>
                </w:rPr>
                <w:t>C68</w:t>
              </w:r>
              <w:proofErr w:type="spellEnd"/>
            </w:hyperlink>
          </w:p>
        </w:tc>
        <w:tc>
          <w:tcPr>
            <w:tcW w:w="2688" w:type="dxa"/>
            <w:tcBorders>
              <w:top w:val="nil"/>
              <w:left w:val="nil"/>
              <w:bottom w:val="single" w:sz="8" w:space="0" w:color="auto"/>
              <w:right w:val="single" w:sz="8" w:space="0" w:color="auto"/>
            </w:tcBorders>
            <w:tcMar>
              <w:top w:w="0" w:type="dxa"/>
              <w:left w:w="108" w:type="dxa"/>
              <w:bottom w:w="0" w:type="dxa"/>
              <w:right w:w="108" w:type="dxa"/>
            </w:tcMar>
            <w:hideMark/>
          </w:tcPr>
          <w:p w14:paraId="3ECA8B4A" w14:textId="77777777" w:rsidR="00986AF0" w:rsidRPr="0096078A" w:rsidRDefault="00986AF0" w:rsidP="00543D8E">
            <w:pPr>
              <w:rPr>
                <w:lang w:val="en-GB"/>
              </w:rPr>
            </w:pPr>
            <w:r w:rsidRPr="0096078A">
              <w:rPr>
                <w:lang w:val="en-GB"/>
              </w:rPr>
              <w:t xml:space="preserve">Request for extension of FG-MV lifetime to keep and enhance the leading role of ITU-T on global metaverse standardization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B4E5E8F" w14:textId="77777777" w:rsidR="00986AF0" w:rsidRPr="0096078A" w:rsidRDefault="00986AF0" w:rsidP="00543D8E">
            <w:pPr>
              <w:rPr>
                <w:lang w:val="en-GB"/>
              </w:rPr>
            </w:pPr>
            <w:r w:rsidRPr="0096078A">
              <w:rPr>
                <w:lang w:val="en-GB"/>
              </w:rPr>
              <w:t xml:space="preserve">Electronics and Telecommunications Research Institute (ETRI) (Korea (Rep. of)), Korea (Rep. of), KT Corporation (Korea (Rep. of))  </w:t>
            </w:r>
          </w:p>
        </w:tc>
        <w:tc>
          <w:tcPr>
            <w:tcW w:w="2410" w:type="dxa"/>
            <w:tcBorders>
              <w:top w:val="nil"/>
              <w:left w:val="nil"/>
              <w:bottom w:val="single" w:sz="8" w:space="0" w:color="auto"/>
              <w:right w:val="single" w:sz="8" w:space="0" w:color="auto"/>
            </w:tcBorders>
          </w:tcPr>
          <w:p w14:paraId="4FEF61F0" w14:textId="498313DE" w:rsidR="00986AF0" w:rsidRPr="0096078A" w:rsidRDefault="001A73D0" w:rsidP="00543D8E">
            <w:pPr>
              <w:rPr>
                <w:lang w:val="en-US"/>
              </w:rPr>
            </w:pPr>
            <w:r>
              <w:rPr>
                <w:lang w:val="en-GB"/>
              </w:rPr>
              <w:t xml:space="preserve">Time Extension request to </w:t>
            </w:r>
            <w:r w:rsidRPr="0096078A">
              <w:rPr>
                <w:lang w:val="en-US"/>
              </w:rPr>
              <w:t>until one month before the first TSAG meeting in 2025</w:t>
            </w:r>
          </w:p>
        </w:tc>
      </w:tr>
    </w:tbl>
    <w:p w14:paraId="24F82EAD" w14:textId="74D762B2" w:rsidR="0096078A" w:rsidRDefault="001A73D0" w:rsidP="005352A1">
      <w:pPr>
        <w:pStyle w:val="NormalWeb"/>
        <w:rPr>
          <w:rFonts w:eastAsia="Times New Roman"/>
          <w:lang w:val="en-US" w:eastAsia="fr-FR"/>
        </w:rPr>
      </w:pPr>
      <w:r>
        <w:rPr>
          <w:rFonts w:eastAsia="Times New Roman"/>
          <w:lang w:val="en-US" w:eastAsia="fr-FR"/>
        </w:rPr>
        <w:t xml:space="preserve">The following </w:t>
      </w:r>
      <w:proofErr w:type="spellStart"/>
      <w:r>
        <w:rPr>
          <w:rFonts w:eastAsia="Times New Roman"/>
          <w:lang w:val="en-US" w:eastAsia="fr-FR"/>
        </w:rPr>
        <w:t>LSs</w:t>
      </w:r>
      <w:proofErr w:type="spellEnd"/>
      <w:r>
        <w:rPr>
          <w:rFonts w:eastAsia="Times New Roman"/>
          <w:lang w:val="en-US" w:eastAsia="fr-FR"/>
        </w:rPr>
        <w:t xml:space="preserve"> have been received:</w:t>
      </w:r>
    </w:p>
    <w:tbl>
      <w:tblPr>
        <w:tblW w:w="9771" w:type="dxa"/>
        <w:tblCellMar>
          <w:left w:w="0" w:type="dxa"/>
          <w:right w:w="0" w:type="dxa"/>
        </w:tblCellMar>
        <w:tblLook w:val="04A0" w:firstRow="1" w:lastRow="0" w:firstColumn="1" w:lastColumn="0" w:noHBand="0" w:noVBand="1"/>
      </w:tblPr>
      <w:tblGrid>
        <w:gridCol w:w="1271"/>
        <w:gridCol w:w="6090"/>
        <w:gridCol w:w="2410"/>
      </w:tblGrid>
      <w:tr w:rsidR="00907DC7" w14:paraId="35348099" w14:textId="77777777" w:rsidTr="00F23A5B">
        <w:trPr>
          <w:trHeight w:val="593"/>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54CF7" w14:textId="77777777" w:rsidR="00907DC7" w:rsidRDefault="00907DC7" w:rsidP="007F6A47">
            <w:pPr>
              <w:rPr>
                <w:b/>
                <w:bCs/>
              </w:rPr>
            </w:pPr>
            <w:r>
              <w:rPr>
                <w:b/>
                <w:bCs/>
              </w:rPr>
              <w:t>Document number</w:t>
            </w:r>
          </w:p>
        </w:tc>
        <w:tc>
          <w:tcPr>
            <w:tcW w:w="6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69320" w14:textId="77777777" w:rsidR="00907DC7" w:rsidRDefault="00907DC7" w:rsidP="007F6A47">
            <w:pPr>
              <w:rPr>
                <w:b/>
                <w:bCs/>
              </w:rPr>
            </w:pPr>
            <w:proofErr w:type="spellStart"/>
            <w:r>
              <w:rPr>
                <w:b/>
                <w:bCs/>
              </w:rPr>
              <w:t>Title</w:t>
            </w:r>
            <w:proofErr w:type="spellEnd"/>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B6DB9D" w14:textId="77777777" w:rsidR="00907DC7" w:rsidRDefault="00907DC7" w:rsidP="007F6A47">
            <w:pPr>
              <w:rPr>
                <w:b/>
                <w:bCs/>
              </w:rPr>
            </w:pPr>
            <w:r>
              <w:rPr>
                <w:b/>
                <w:bCs/>
              </w:rPr>
              <w:t>Source</w:t>
            </w:r>
          </w:p>
        </w:tc>
      </w:tr>
      <w:tr w:rsidR="00907DC7" w:rsidRPr="00907DC7" w14:paraId="1473BF15" w14:textId="77777777" w:rsidTr="00F23A5B">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4D844" w14:textId="2F29DCFF" w:rsidR="00907DC7" w:rsidRDefault="005B3F40" w:rsidP="00907DC7">
            <w:hyperlink r:id="rId21" w:history="1">
              <w:r w:rsidR="00907DC7">
                <w:rPr>
                  <w:rStyle w:val="Hyperlink"/>
                </w:rPr>
                <w:t>TD381</w:t>
              </w:r>
            </w:hyperlink>
          </w:p>
        </w:tc>
        <w:tc>
          <w:tcPr>
            <w:tcW w:w="6090" w:type="dxa"/>
            <w:tcBorders>
              <w:top w:val="nil"/>
              <w:left w:val="nil"/>
              <w:bottom w:val="single" w:sz="8" w:space="0" w:color="auto"/>
              <w:right w:val="single" w:sz="8" w:space="0" w:color="auto"/>
            </w:tcBorders>
            <w:tcMar>
              <w:top w:w="0" w:type="dxa"/>
              <w:left w:w="108" w:type="dxa"/>
              <w:bottom w:w="0" w:type="dxa"/>
              <w:right w:w="108" w:type="dxa"/>
            </w:tcMar>
            <w:hideMark/>
          </w:tcPr>
          <w:p w14:paraId="42697C2C" w14:textId="09969CC7" w:rsidR="00907DC7" w:rsidRPr="0096078A" w:rsidRDefault="00907DC7" w:rsidP="007F6A47">
            <w:pPr>
              <w:rPr>
                <w:lang w:val="en-US"/>
              </w:rPr>
            </w:pPr>
            <w:r w:rsidRPr="0096078A">
              <w:rPr>
                <w:lang w:val="en-US"/>
              </w:rPr>
              <w:t>LS/r on request to provide the standardization status for metaverse-related technologies (reply to FG-MV-LS23) [from ITU-T SG2]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3CD8B29" w14:textId="395179AD" w:rsidR="00907DC7" w:rsidRDefault="00907DC7" w:rsidP="007F6A47">
            <w:r>
              <w:t>ITU-T SG2</w:t>
            </w:r>
          </w:p>
        </w:tc>
      </w:tr>
      <w:tr w:rsidR="00907DC7" w:rsidRPr="00986AF0" w14:paraId="5905D907" w14:textId="77777777" w:rsidTr="00F23A5B">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64CD1" w14:textId="14880613" w:rsidR="00907DC7" w:rsidRDefault="005B3F40" w:rsidP="007F6A47">
            <w:hyperlink r:id="rId22" w:history="1">
              <w:r w:rsidR="00907DC7">
                <w:rPr>
                  <w:rStyle w:val="Hyperlink"/>
                </w:rPr>
                <w:t>TD384</w:t>
              </w:r>
            </w:hyperlink>
          </w:p>
        </w:tc>
        <w:tc>
          <w:tcPr>
            <w:tcW w:w="6090" w:type="dxa"/>
            <w:tcBorders>
              <w:top w:val="nil"/>
              <w:left w:val="nil"/>
              <w:bottom w:val="single" w:sz="8" w:space="0" w:color="auto"/>
              <w:right w:val="single" w:sz="8" w:space="0" w:color="auto"/>
            </w:tcBorders>
            <w:tcMar>
              <w:top w:w="0" w:type="dxa"/>
              <w:left w:w="108" w:type="dxa"/>
              <w:bottom w:w="0" w:type="dxa"/>
              <w:right w:w="108" w:type="dxa"/>
            </w:tcMar>
            <w:hideMark/>
          </w:tcPr>
          <w:p w14:paraId="506DACA4" w14:textId="097C6EEC" w:rsidR="00907DC7" w:rsidRPr="0096078A" w:rsidRDefault="00907DC7" w:rsidP="007F6A47">
            <w:pPr>
              <w:rPr>
                <w:lang w:val="en-US"/>
              </w:rPr>
            </w:pPr>
            <w:r w:rsidRPr="0096078A">
              <w:rPr>
                <w:lang w:val="en-US"/>
              </w:rPr>
              <w:t>LS/r on metaverse definition (reply to FG-MV-LS27) [from ITU-T SG2]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84EAB2" w14:textId="1454D41D" w:rsidR="00907DC7" w:rsidRPr="007F6A47" w:rsidRDefault="00907DC7" w:rsidP="007F6A47">
            <w:pPr>
              <w:rPr>
                <w:lang w:val="en-GB"/>
              </w:rPr>
            </w:pPr>
            <w:r>
              <w:t>ITU-T SG2</w:t>
            </w:r>
          </w:p>
        </w:tc>
      </w:tr>
      <w:tr w:rsidR="00907DC7" w:rsidRPr="007F6A47" w14:paraId="51A962AF" w14:textId="77777777" w:rsidTr="00F23A5B">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3B649" w14:textId="026EF5A7" w:rsidR="00907DC7" w:rsidRDefault="005B3F40" w:rsidP="007F6A47">
            <w:hyperlink r:id="rId23" w:history="1">
              <w:r w:rsidR="00907DC7">
                <w:rPr>
                  <w:rStyle w:val="Hyperlink"/>
                </w:rPr>
                <w:t>TD400</w:t>
              </w:r>
            </w:hyperlink>
          </w:p>
        </w:tc>
        <w:tc>
          <w:tcPr>
            <w:tcW w:w="6090" w:type="dxa"/>
            <w:tcBorders>
              <w:top w:val="nil"/>
              <w:left w:val="nil"/>
              <w:bottom w:val="single" w:sz="8" w:space="0" w:color="auto"/>
              <w:right w:val="single" w:sz="8" w:space="0" w:color="auto"/>
            </w:tcBorders>
            <w:tcMar>
              <w:top w:w="0" w:type="dxa"/>
              <w:left w:w="108" w:type="dxa"/>
              <w:bottom w:w="0" w:type="dxa"/>
              <w:right w:w="108" w:type="dxa"/>
            </w:tcMar>
          </w:tcPr>
          <w:p w14:paraId="1C54F912" w14:textId="442E5F6D" w:rsidR="00907DC7" w:rsidRPr="0096078A" w:rsidRDefault="00907DC7" w:rsidP="007F6A47">
            <w:pPr>
              <w:rPr>
                <w:lang w:val="en-US"/>
              </w:rPr>
            </w:pPr>
            <w:r w:rsidRPr="0096078A">
              <w:rPr>
                <w:lang w:val="en-US"/>
              </w:rPr>
              <w:t>LS/i on Results of the fourth meeting of the FG-MV [from FG-MV]</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2E3E642" w14:textId="26BB1FB2" w:rsidR="00907DC7" w:rsidRDefault="00907DC7" w:rsidP="007F6A47">
            <w:r>
              <w:t>FG-MV</w:t>
            </w:r>
          </w:p>
        </w:tc>
      </w:tr>
      <w:tr w:rsidR="00907DC7" w:rsidRPr="007F6A47" w14:paraId="32CB2DC3" w14:textId="77777777" w:rsidTr="00F23A5B">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D0946" w14:textId="2750031D" w:rsidR="00907DC7" w:rsidRDefault="005B3F40" w:rsidP="007F6A47">
            <w:hyperlink r:id="rId24" w:history="1">
              <w:r w:rsidR="00907DC7">
                <w:rPr>
                  <w:rStyle w:val="Hyperlink"/>
                </w:rPr>
                <w:t>TD401</w:t>
              </w:r>
            </w:hyperlink>
          </w:p>
        </w:tc>
        <w:tc>
          <w:tcPr>
            <w:tcW w:w="6090" w:type="dxa"/>
            <w:tcBorders>
              <w:top w:val="nil"/>
              <w:left w:val="nil"/>
              <w:bottom w:val="single" w:sz="8" w:space="0" w:color="auto"/>
              <w:right w:val="single" w:sz="8" w:space="0" w:color="auto"/>
            </w:tcBorders>
            <w:tcMar>
              <w:top w:w="0" w:type="dxa"/>
              <w:left w:w="108" w:type="dxa"/>
              <w:bottom w:w="0" w:type="dxa"/>
              <w:right w:w="108" w:type="dxa"/>
            </w:tcMar>
          </w:tcPr>
          <w:p w14:paraId="7C299021" w14:textId="5FA72E92" w:rsidR="00907DC7" w:rsidRPr="00907DC7" w:rsidRDefault="00907DC7" w:rsidP="007F6A47">
            <w:pPr>
              <w:rPr>
                <w:lang w:val="en-US"/>
              </w:rPr>
            </w:pPr>
            <w:r w:rsidRPr="0096078A">
              <w:rPr>
                <w:lang w:val="en-US"/>
              </w:rPr>
              <w:t>LS/i on progress report of the Focus Group on metaverse (FG-MV) to TSAG (updates from June 2023 to December 2023) [from FG-MV]</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18B29B0" w14:textId="7D99DE5A" w:rsidR="00907DC7" w:rsidRPr="0096078A" w:rsidRDefault="00907DC7" w:rsidP="007F6A47">
            <w:pPr>
              <w:rPr>
                <w:lang w:val="en-US"/>
              </w:rPr>
            </w:pPr>
            <w:r>
              <w:t>FG-MV</w:t>
            </w:r>
          </w:p>
        </w:tc>
      </w:tr>
      <w:tr w:rsidR="00907DC7" w:rsidRPr="007F6A47" w14:paraId="325711D1" w14:textId="77777777" w:rsidTr="00F23A5B">
        <w:trPr>
          <w:trHeight w:val="287"/>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BB7FA" w14:textId="5587B5EE" w:rsidR="00907DC7" w:rsidRDefault="005B3F40" w:rsidP="007F6A47">
            <w:hyperlink r:id="rId25" w:history="1">
              <w:r w:rsidR="00907DC7">
                <w:rPr>
                  <w:rStyle w:val="Hyperlink"/>
                </w:rPr>
                <w:t>TD429</w:t>
              </w:r>
            </w:hyperlink>
          </w:p>
        </w:tc>
        <w:tc>
          <w:tcPr>
            <w:tcW w:w="6090" w:type="dxa"/>
            <w:tcBorders>
              <w:top w:val="nil"/>
              <w:left w:val="nil"/>
              <w:bottom w:val="single" w:sz="8" w:space="0" w:color="auto"/>
              <w:right w:val="single" w:sz="8" w:space="0" w:color="auto"/>
            </w:tcBorders>
            <w:tcMar>
              <w:top w:w="0" w:type="dxa"/>
              <w:left w:w="108" w:type="dxa"/>
              <w:bottom w:w="0" w:type="dxa"/>
              <w:right w:w="108" w:type="dxa"/>
            </w:tcMar>
            <w:hideMark/>
          </w:tcPr>
          <w:p w14:paraId="100DDAF3" w14:textId="0259C8D6" w:rsidR="00907DC7" w:rsidRPr="0096078A" w:rsidRDefault="00907DC7" w:rsidP="007F6A47">
            <w:pPr>
              <w:rPr>
                <w:lang w:val="en-US"/>
              </w:rPr>
            </w:pPr>
            <w:r w:rsidRPr="0096078A">
              <w:rPr>
                <w:lang w:val="en-US"/>
              </w:rPr>
              <w:t>LS/r on request to provide the standardization status for metaverse-related technologies (reply to TSAG-LS21 and FG-MV-LS23) [from ITU-T SG15]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E9549AE" w14:textId="2EF08D0D" w:rsidR="00907DC7" w:rsidRDefault="00907DC7" w:rsidP="007F6A47">
            <w:r>
              <w:t xml:space="preserve">ITU-T SG15 </w:t>
            </w:r>
          </w:p>
        </w:tc>
      </w:tr>
    </w:tbl>
    <w:p w14:paraId="6FCB52A9" w14:textId="77777777" w:rsidR="00907DC7" w:rsidRDefault="00907DC7" w:rsidP="005352A1">
      <w:pPr>
        <w:pStyle w:val="NormalWeb"/>
        <w:rPr>
          <w:rFonts w:eastAsia="Times New Roman"/>
          <w:lang w:val="en-US" w:eastAsia="fr-FR"/>
        </w:rPr>
      </w:pPr>
    </w:p>
    <w:p w14:paraId="2289EF3B" w14:textId="235ACD8A" w:rsidR="006A7697" w:rsidRDefault="006A7697" w:rsidP="005352A1">
      <w:pPr>
        <w:pStyle w:val="NormalWeb"/>
        <w:rPr>
          <w:rFonts w:eastAsia="Times New Roman"/>
          <w:lang w:val="en-US" w:eastAsia="fr-FR"/>
        </w:rPr>
      </w:pPr>
      <w:r>
        <w:rPr>
          <w:rFonts w:eastAsia="Times New Roman"/>
          <w:lang w:val="en-US" w:eastAsia="fr-FR"/>
        </w:rPr>
        <w:t xml:space="preserve">Presentation of </w:t>
      </w:r>
      <w:hyperlink r:id="rId26" w:history="1">
        <w:r>
          <w:rPr>
            <w:rStyle w:val="Hyperlink"/>
          </w:rPr>
          <w:t>TD401</w:t>
        </w:r>
      </w:hyperlink>
      <w:r>
        <w:rPr>
          <w:rStyle w:val="Hyperlink"/>
        </w:rPr>
        <w:t xml:space="preserve">, </w:t>
      </w:r>
      <w:hyperlink r:id="rId27" w:history="1">
        <w:r>
          <w:rPr>
            <w:rStyle w:val="Hyperlink"/>
          </w:rPr>
          <w:t>TD400</w:t>
        </w:r>
      </w:hyperlink>
      <w:r>
        <w:rPr>
          <w:rStyle w:val="Hyperlink"/>
        </w:rPr>
        <w:t xml:space="preserve">, </w:t>
      </w:r>
      <w:hyperlink r:id="rId28" w:history="1">
        <w:r>
          <w:rPr>
            <w:rStyle w:val="Hyperlink"/>
          </w:rPr>
          <w:t>TD381</w:t>
        </w:r>
      </w:hyperlink>
      <w:r>
        <w:rPr>
          <w:rStyle w:val="Hyperlink"/>
        </w:rPr>
        <w:t xml:space="preserve">, </w:t>
      </w:r>
      <w:hyperlink r:id="rId29" w:history="1">
        <w:r>
          <w:rPr>
            <w:rStyle w:val="Hyperlink"/>
          </w:rPr>
          <w:t>TD429</w:t>
        </w:r>
      </w:hyperlink>
      <w:r w:rsidRPr="0096078A">
        <w:rPr>
          <w:rStyle w:val="Hyperlink"/>
          <w:color w:val="auto"/>
          <w:u w:val="none"/>
        </w:rPr>
        <w:t xml:space="preserve"> and </w:t>
      </w:r>
      <w:hyperlink r:id="rId30" w:history="1">
        <w:r>
          <w:rPr>
            <w:rStyle w:val="Hyperlink"/>
          </w:rPr>
          <w:t>TD384</w:t>
        </w:r>
      </w:hyperlink>
      <w:r>
        <w:rPr>
          <w:rStyle w:val="Hyperlink"/>
        </w:rPr>
        <w:t>.</w:t>
      </w:r>
    </w:p>
    <w:p w14:paraId="22DCC1B1" w14:textId="77777777" w:rsidR="001A73D0" w:rsidRPr="00514197" w:rsidRDefault="001A73D0" w:rsidP="005352A1">
      <w:pPr>
        <w:pStyle w:val="NormalWeb"/>
        <w:rPr>
          <w:rFonts w:eastAsia="Times New Roman"/>
          <w:lang w:val="en-US" w:eastAsia="fr-FR"/>
        </w:rPr>
      </w:pPr>
    </w:p>
    <w:p w14:paraId="2E415C93" w14:textId="4CE3415B" w:rsidR="0009535B" w:rsidRDefault="0009535B" w:rsidP="009E0F3D">
      <w:pPr>
        <w:pStyle w:val="NormalWeb"/>
        <w:rPr>
          <w:rFonts w:eastAsia="Times New Roman"/>
          <w:b/>
          <w:bCs/>
          <w:lang w:val="en-US" w:eastAsia="fr-FR"/>
        </w:rPr>
      </w:pPr>
      <w:r>
        <w:rPr>
          <w:rFonts w:eastAsia="Times New Roman"/>
          <w:b/>
          <w:bCs/>
          <w:lang w:val="en-US" w:eastAsia="fr-FR"/>
        </w:rPr>
        <w:t>General discussion point</w:t>
      </w:r>
      <w:r w:rsidR="007C7A26">
        <w:rPr>
          <w:rFonts w:eastAsia="Times New Roman"/>
          <w:b/>
          <w:bCs/>
          <w:lang w:val="en-US" w:eastAsia="fr-FR"/>
        </w:rPr>
        <w:t>s</w:t>
      </w:r>
      <w:r>
        <w:rPr>
          <w:rFonts w:eastAsia="Times New Roman"/>
          <w:b/>
          <w:bCs/>
          <w:lang w:val="en-US" w:eastAsia="fr-FR"/>
        </w:rPr>
        <w:t>.</w:t>
      </w:r>
    </w:p>
    <w:p w14:paraId="1BE35962" w14:textId="0BE9FE96" w:rsidR="00AF65B1" w:rsidRDefault="00AF65B1" w:rsidP="003918C3">
      <w:pPr>
        <w:pStyle w:val="NormalWeb"/>
        <w:numPr>
          <w:ilvl w:val="0"/>
          <w:numId w:val="28"/>
        </w:numPr>
        <w:rPr>
          <w:rFonts w:eastAsia="Times New Roman"/>
          <w:lang w:val="en-US" w:eastAsia="fr-FR"/>
        </w:rPr>
      </w:pPr>
      <w:r>
        <w:rPr>
          <w:rFonts w:eastAsia="Times New Roman"/>
          <w:lang w:val="en-US" w:eastAsia="fr-FR"/>
        </w:rPr>
        <w:t>TSAG as parent group of FG-</w:t>
      </w:r>
      <w:r w:rsidR="00B260CF">
        <w:rPr>
          <w:rFonts w:eastAsia="Times New Roman"/>
          <w:lang w:val="en-US" w:eastAsia="fr-FR"/>
        </w:rPr>
        <w:t>MV</w:t>
      </w:r>
    </w:p>
    <w:p w14:paraId="2863016A" w14:textId="2B8B7630" w:rsidR="00FE4F9E" w:rsidRDefault="004508CC" w:rsidP="00AF65B1">
      <w:pPr>
        <w:pStyle w:val="NormalWeb"/>
        <w:rPr>
          <w:rFonts w:eastAsia="Times New Roman"/>
          <w:lang w:val="en-US" w:eastAsia="fr-FR"/>
        </w:rPr>
      </w:pPr>
      <w:r>
        <w:rPr>
          <w:rFonts w:eastAsia="Times New Roman"/>
          <w:lang w:val="en-US" w:eastAsia="fr-FR"/>
        </w:rPr>
        <w:t>As per A.7 the deliverable</w:t>
      </w:r>
      <w:r w:rsidR="003918C3">
        <w:rPr>
          <w:rFonts w:eastAsia="Times New Roman"/>
          <w:lang w:val="en-US" w:eastAsia="fr-FR"/>
        </w:rPr>
        <w:t>s</w:t>
      </w:r>
      <w:r>
        <w:rPr>
          <w:rFonts w:eastAsia="Times New Roman"/>
          <w:lang w:val="en-US" w:eastAsia="fr-FR"/>
        </w:rPr>
        <w:t xml:space="preserve"> of the FG are to be reviewed by the parent group</w:t>
      </w:r>
      <w:r w:rsidR="004F0FFC">
        <w:rPr>
          <w:rFonts w:eastAsia="Times New Roman"/>
          <w:lang w:val="en-US" w:eastAsia="fr-FR"/>
        </w:rPr>
        <w:t xml:space="preserve">, TSAG. </w:t>
      </w:r>
    </w:p>
    <w:p w14:paraId="190EBF60" w14:textId="5F917548" w:rsidR="001B695D" w:rsidRDefault="001B695D" w:rsidP="001B695D">
      <w:pPr>
        <w:pStyle w:val="NormalWeb"/>
        <w:rPr>
          <w:rFonts w:eastAsia="Times New Roman"/>
          <w:lang w:val="en-US" w:eastAsia="fr-FR"/>
        </w:rPr>
      </w:pPr>
      <w:r>
        <w:rPr>
          <w:rFonts w:eastAsia="Times New Roman"/>
          <w:lang w:val="en-US"/>
        </w:rPr>
        <w:t>T</w:t>
      </w:r>
      <w:r>
        <w:rPr>
          <w:rFonts w:eastAsia="Times New Roman"/>
        </w:rPr>
        <w:t xml:space="preserve">he role of the FG is to </w:t>
      </w:r>
      <w:r w:rsidRPr="001B695D">
        <w:rPr>
          <w:rFonts w:eastAsia="Times New Roman"/>
        </w:rPr>
        <w:t xml:space="preserve">provide material </w:t>
      </w:r>
      <w:r>
        <w:rPr>
          <w:rFonts w:eastAsia="Times New Roman"/>
        </w:rPr>
        <w:t xml:space="preserve">to its parent group, </w:t>
      </w:r>
      <w:r w:rsidRPr="001B695D">
        <w:rPr>
          <w:rFonts w:eastAsia="Times New Roman"/>
        </w:rPr>
        <w:t>for consideration in the development of</w:t>
      </w:r>
      <w:r>
        <w:rPr>
          <w:rFonts w:eastAsia="Times New Roman"/>
        </w:rPr>
        <w:t xml:space="preserve"> </w:t>
      </w:r>
      <w:r w:rsidRPr="001B695D">
        <w:rPr>
          <w:rFonts w:eastAsia="Times New Roman"/>
        </w:rPr>
        <w:t>Recommendations</w:t>
      </w:r>
      <w:r>
        <w:rPr>
          <w:rFonts w:eastAsia="Times New Roman"/>
        </w:rPr>
        <w:t xml:space="preserve">. The parent group does not </w:t>
      </w:r>
      <w:r w:rsidR="00B45B79">
        <w:rPr>
          <w:rFonts w:eastAsia="Times New Roman"/>
        </w:rPr>
        <w:t xml:space="preserve">necessarily </w:t>
      </w:r>
      <w:r>
        <w:rPr>
          <w:rFonts w:eastAsia="Times New Roman"/>
        </w:rPr>
        <w:t xml:space="preserve">have to transpose an FG deliverable as an ITU-T Recommendation. </w:t>
      </w:r>
    </w:p>
    <w:p w14:paraId="614E654A" w14:textId="0BC80A49" w:rsidR="003918C3" w:rsidRPr="003918C3" w:rsidRDefault="004F0FFC" w:rsidP="00FE4F9E">
      <w:pPr>
        <w:pStyle w:val="NormalWeb"/>
        <w:rPr>
          <w:rFonts w:eastAsia="Times New Roman"/>
          <w:lang w:val="en-US" w:eastAsia="fr-FR"/>
        </w:rPr>
      </w:pPr>
      <w:r>
        <w:rPr>
          <w:rFonts w:eastAsia="Times New Roman"/>
          <w:lang w:val="en-US" w:eastAsia="fr-FR"/>
        </w:rPr>
        <w:t>The rational</w:t>
      </w:r>
      <w:r w:rsidR="00B45B79">
        <w:rPr>
          <w:rFonts w:eastAsia="Times New Roman"/>
          <w:lang w:val="en-US" w:eastAsia="fr-FR"/>
        </w:rPr>
        <w:t>e</w:t>
      </w:r>
      <w:r w:rsidR="001B695D">
        <w:rPr>
          <w:rFonts w:eastAsia="Times New Roman"/>
          <w:lang w:val="en-US" w:eastAsia="fr-FR"/>
        </w:rPr>
        <w:t>, for TSAG,</w:t>
      </w:r>
      <w:r>
        <w:rPr>
          <w:rFonts w:eastAsia="Times New Roman"/>
          <w:lang w:val="en-US" w:eastAsia="fr-FR"/>
        </w:rPr>
        <w:t xml:space="preserve"> to allocate </w:t>
      </w:r>
      <w:r w:rsidR="001579BF">
        <w:rPr>
          <w:rFonts w:eastAsia="Times New Roman"/>
          <w:lang w:val="en-US" w:eastAsia="fr-FR"/>
        </w:rPr>
        <w:t>each</w:t>
      </w:r>
      <w:r w:rsidR="001B695D">
        <w:rPr>
          <w:rFonts w:eastAsia="Times New Roman"/>
          <w:lang w:val="en-US" w:eastAsia="fr-FR"/>
        </w:rPr>
        <w:t xml:space="preserve"> FG-MV </w:t>
      </w:r>
      <w:r>
        <w:rPr>
          <w:rFonts w:eastAsia="Times New Roman"/>
          <w:lang w:val="en-US" w:eastAsia="fr-FR"/>
        </w:rPr>
        <w:t>deliverable</w:t>
      </w:r>
      <w:r w:rsidR="001B695D">
        <w:rPr>
          <w:rFonts w:eastAsia="Times New Roman"/>
          <w:lang w:val="en-US" w:eastAsia="fr-FR"/>
        </w:rPr>
        <w:t>s</w:t>
      </w:r>
      <w:r>
        <w:rPr>
          <w:rFonts w:eastAsia="Times New Roman"/>
          <w:lang w:val="en-US" w:eastAsia="fr-FR"/>
        </w:rPr>
        <w:t xml:space="preserve"> to </w:t>
      </w:r>
      <w:r w:rsidR="001579BF">
        <w:rPr>
          <w:rFonts w:eastAsia="Times New Roman"/>
          <w:lang w:val="en-US" w:eastAsia="fr-FR"/>
        </w:rPr>
        <w:t xml:space="preserve">a </w:t>
      </w:r>
      <w:r w:rsidR="001B695D">
        <w:rPr>
          <w:rFonts w:eastAsia="Times New Roman"/>
          <w:lang w:val="en-US" w:eastAsia="fr-FR"/>
        </w:rPr>
        <w:t xml:space="preserve">particular </w:t>
      </w:r>
      <w:r>
        <w:rPr>
          <w:rFonts w:eastAsia="Times New Roman"/>
          <w:lang w:val="en-US" w:eastAsia="fr-FR"/>
        </w:rPr>
        <w:t>SG</w:t>
      </w:r>
      <w:r w:rsidR="003918C3">
        <w:rPr>
          <w:rFonts w:eastAsia="Times New Roman"/>
          <w:lang w:val="en-US" w:eastAsia="fr-FR"/>
        </w:rPr>
        <w:t xml:space="preserve"> or to remain on the FG</w:t>
      </w:r>
      <w:r w:rsidR="00EF63E3">
        <w:rPr>
          <w:rFonts w:eastAsia="Times New Roman"/>
          <w:lang w:val="en-US" w:eastAsia="fr-FR"/>
        </w:rPr>
        <w:t>’s</w:t>
      </w:r>
      <w:r w:rsidR="003918C3">
        <w:rPr>
          <w:rFonts w:eastAsia="Times New Roman"/>
          <w:lang w:val="en-US" w:eastAsia="fr-FR"/>
        </w:rPr>
        <w:t xml:space="preserve"> website</w:t>
      </w:r>
      <w:r>
        <w:rPr>
          <w:rFonts w:eastAsia="Times New Roman"/>
          <w:lang w:val="en-US" w:eastAsia="fr-FR"/>
        </w:rPr>
        <w:t xml:space="preserve"> needs to be discussed and clearly identified</w:t>
      </w:r>
      <w:r w:rsidR="00ED6D64">
        <w:rPr>
          <w:rFonts w:eastAsia="Times New Roman"/>
          <w:lang w:val="en-US" w:eastAsia="fr-FR"/>
        </w:rPr>
        <w:t xml:space="preserve">, including </w:t>
      </w:r>
      <w:r w:rsidR="00F64488">
        <w:rPr>
          <w:rFonts w:eastAsia="Times New Roman"/>
          <w:lang w:val="en-US" w:eastAsia="fr-FR"/>
        </w:rPr>
        <w:t>relevance to the</w:t>
      </w:r>
      <w:r w:rsidR="00AE4515">
        <w:rPr>
          <w:rFonts w:eastAsia="Times New Roman"/>
          <w:lang w:val="en-US" w:eastAsia="fr-FR"/>
        </w:rPr>
        <w:t xml:space="preserve"> scope </w:t>
      </w:r>
      <w:r w:rsidR="00AB771D">
        <w:rPr>
          <w:rFonts w:eastAsia="Times New Roman"/>
          <w:lang w:val="en-US" w:eastAsia="fr-FR"/>
        </w:rPr>
        <w:t xml:space="preserve">of the SG </w:t>
      </w:r>
      <w:r w:rsidR="00F64488">
        <w:rPr>
          <w:rFonts w:eastAsia="Times New Roman"/>
          <w:lang w:val="en-US" w:eastAsia="fr-FR"/>
        </w:rPr>
        <w:t>as currently defined</w:t>
      </w:r>
      <w:r w:rsidR="00ED3FDA">
        <w:rPr>
          <w:rFonts w:eastAsia="Times New Roman"/>
          <w:lang w:val="en-US" w:eastAsia="fr-FR"/>
        </w:rPr>
        <w:t xml:space="preserve">. </w:t>
      </w:r>
    </w:p>
    <w:p w14:paraId="3A3DBA52" w14:textId="44ABE981" w:rsidR="0009535B" w:rsidRDefault="0009535B" w:rsidP="003918C3">
      <w:pPr>
        <w:pStyle w:val="NormalWeb"/>
        <w:numPr>
          <w:ilvl w:val="0"/>
          <w:numId w:val="28"/>
        </w:numPr>
        <w:rPr>
          <w:rFonts w:eastAsia="Times New Roman"/>
          <w:lang w:val="en-US" w:eastAsia="fr-FR"/>
        </w:rPr>
      </w:pPr>
      <w:r w:rsidRPr="0009535B">
        <w:rPr>
          <w:rFonts w:eastAsia="Times New Roman"/>
          <w:lang w:val="en-US" w:eastAsia="fr-FR"/>
        </w:rPr>
        <w:t xml:space="preserve">The key deliverables expected from the FG-MV as per the </w:t>
      </w:r>
      <w:proofErr w:type="spellStart"/>
      <w:r w:rsidRPr="0009535B">
        <w:rPr>
          <w:rFonts w:eastAsia="Times New Roman"/>
          <w:lang w:val="en-US" w:eastAsia="fr-FR"/>
        </w:rPr>
        <w:t>ToR</w:t>
      </w:r>
      <w:proofErr w:type="spellEnd"/>
      <w:r w:rsidRPr="0009535B">
        <w:rPr>
          <w:rFonts w:eastAsia="Times New Roman"/>
          <w:lang w:val="en-US" w:eastAsia="fr-FR"/>
        </w:rPr>
        <w:t xml:space="preserve"> are:</w:t>
      </w:r>
    </w:p>
    <w:p w14:paraId="416C6B07" w14:textId="41CDDF12" w:rsidR="002E7E56" w:rsidRPr="005C7064" w:rsidRDefault="002E7E56" w:rsidP="005C7064">
      <w:pPr>
        <w:pStyle w:val="NormalWeb"/>
        <w:numPr>
          <w:ilvl w:val="0"/>
          <w:numId w:val="27"/>
        </w:numPr>
        <w:rPr>
          <w:rFonts w:eastAsia="Times New Roman"/>
          <w:lang w:val="en-US" w:eastAsia="fr-FR"/>
        </w:rPr>
      </w:pPr>
      <w:r w:rsidRPr="002E7E56">
        <w:rPr>
          <w:rFonts w:eastAsia="Times New Roman"/>
          <w:lang w:val="en-US" w:eastAsia="fr-FR"/>
        </w:rPr>
        <w:t>To develop deliverables related to working definitions and terminology, use cases, and</w:t>
      </w:r>
      <w:r w:rsidR="005C7064">
        <w:rPr>
          <w:rFonts w:eastAsia="Times New Roman"/>
          <w:lang w:val="en-US" w:eastAsia="fr-FR"/>
        </w:rPr>
        <w:t xml:space="preserve"> </w:t>
      </w:r>
      <w:r w:rsidRPr="005C7064">
        <w:rPr>
          <w:rFonts w:eastAsia="Times New Roman"/>
          <w:lang w:val="en-US" w:eastAsia="fr-FR"/>
        </w:rPr>
        <w:t>requirements.</w:t>
      </w:r>
    </w:p>
    <w:p w14:paraId="3EDDE197" w14:textId="3AFC8D2C" w:rsidR="002E7E56" w:rsidRPr="005C7064" w:rsidRDefault="002E7E56" w:rsidP="002E7E56">
      <w:pPr>
        <w:pStyle w:val="NormalWeb"/>
        <w:numPr>
          <w:ilvl w:val="0"/>
          <w:numId w:val="27"/>
        </w:numPr>
        <w:rPr>
          <w:rFonts w:eastAsia="Times New Roman"/>
          <w:lang w:val="en-US" w:eastAsia="fr-FR"/>
        </w:rPr>
      </w:pPr>
      <w:r w:rsidRPr="002E7E56">
        <w:rPr>
          <w:rFonts w:eastAsia="Times New Roman"/>
          <w:lang w:val="en-US" w:eastAsia="fr-FR"/>
        </w:rPr>
        <w:t xml:space="preserve">To develop deliverables with guidelines and collection of best practices, including </w:t>
      </w:r>
      <w:r w:rsidRPr="00B51058">
        <w:rPr>
          <w:rFonts w:eastAsia="Times New Roman"/>
          <w:u w:val="single"/>
          <w:lang w:val="en-US" w:eastAsia="fr-FR"/>
        </w:rPr>
        <w:t>a gap</w:t>
      </w:r>
      <w:r w:rsidR="005C7064" w:rsidRPr="00B51058">
        <w:rPr>
          <w:rFonts w:eastAsia="Times New Roman"/>
          <w:u w:val="single"/>
          <w:lang w:val="en-US" w:eastAsia="fr-FR"/>
        </w:rPr>
        <w:t xml:space="preserve"> </w:t>
      </w:r>
      <w:r w:rsidRPr="00B51058">
        <w:rPr>
          <w:rFonts w:eastAsia="Times New Roman"/>
          <w:u w:val="single"/>
          <w:lang w:val="en-US" w:eastAsia="fr-FR"/>
        </w:rPr>
        <w:t>analysis and a pre-standardization roadmap</w:t>
      </w:r>
      <w:r w:rsidR="00105450">
        <w:rPr>
          <w:rFonts w:eastAsia="Times New Roman"/>
          <w:u w:val="single"/>
          <w:lang w:val="en-US" w:eastAsia="fr-FR"/>
        </w:rPr>
        <w:t xml:space="preserve">, </w:t>
      </w:r>
      <w:r w:rsidR="00B51058" w:rsidRPr="00A43B7E">
        <w:rPr>
          <w:rFonts w:eastAsia="Times New Roman"/>
          <w:lang w:val="en-US" w:eastAsia="fr-FR"/>
        </w:rPr>
        <w:t>(emphasis added)</w:t>
      </w:r>
      <w:r w:rsidRPr="005C7064">
        <w:rPr>
          <w:rFonts w:eastAsia="Times New Roman"/>
          <w:lang w:val="en-US" w:eastAsia="fr-FR"/>
        </w:rPr>
        <w:t>.</w:t>
      </w:r>
      <w:r w:rsidR="00145A1A" w:rsidRPr="005C7064">
        <w:rPr>
          <w:rFonts w:eastAsia="Times New Roman"/>
          <w:lang w:val="en-US" w:eastAsia="fr-FR"/>
        </w:rPr>
        <w:t xml:space="preserve"> </w:t>
      </w:r>
    </w:p>
    <w:p w14:paraId="6455DAEC" w14:textId="4D56E0D6" w:rsidR="002E7E56" w:rsidRPr="00A43B7E" w:rsidRDefault="002E7E56" w:rsidP="006C2198">
      <w:pPr>
        <w:pStyle w:val="NormalWeb"/>
        <w:numPr>
          <w:ilvl w:val="0"/>
          <w:numId w:val="27"/>
        </w:numPr>
        <w:rPr>
          <w:rFonts w:eastAsia="Times New Roman"/>
          <w:lang w:val="en-US" w:eastAsia="fr-FR"/>
        </w:rPr>
      </w:pPr>
      <w:r w:rsidRPr="00A43B7E">
        <w:rPr>
          <w:rFonts w:eastAsia="Times New Roman"/>
          <w:lang w:val="en-US" w:eastAsia="fr-FR"/>
        </w:rPr>
        <w:t xml:space="preserve"> To develop deliverables related to technical frameworks, </w:t>
      </w:r>
      <w:r w:rsidR="00A43B7E" w:rsidRPr="00A43B7E">
        <w:rPr>
          <w:rFonts w:eastAsia="Times New Roman"/>
          <w:u w:val="single"/>
          <w:lang w:val="en-US" w:eastAsia="fr-FR"/>
        </w:rPr>
        <w:t>including identification of fundamental underlying Technologies</w:t>
      </w:r>
      <w:r w:rsidR="00A43B7E" w:rsidRPr="00A43B7E">
        <w:rPr>
          <w:rFonts w:eastAsia="Times New Roman"/>
          <w:lang w:val="en-US" w:eastAsia="fr-FR"/>
        </w:rPr>
        <w:t xml:space="preserve"> (emphasis added), </w:t>
      </w:r>
      <w:r w:rsidRPr="00A43B7E">
        <w:rPr>
          <w:rFonts w:eastAsia="Times New Roman"/>
          <w:lang w:val="en-US" w:eastAsia="fr-FR"/>
        </w:rPr>
        <w:t>and architecture, taking into</w:t>
      </w:r>
      <w:r w:rsidR="00A43B7E" w:rsidRPr="00A43B7E">
        <w:rPr>
          <w:rFonts w:eastAsia="Times New Roman"/>
          <w:lang w:val="en-US" w:eastAsia="fr-FR"/>
        </w:rPr>
        <w:t xml:space="preserve"> </w:t>
      </w:r>
      <w:r w:rsidRPr="00A43B7E">
        <w:rPr>
          <w:rFonts w:eastAsia="Times New Roman"/>
          <w:lang w:val="en-US" w:eastAsia="fr-FR"/>
        </w:rPr>
        <w:t>consideration security requirements and approaches, PII protection and design principles to</w:t>
      </w:r>
      <w:r w:rsidR="00A43B7E" w:rsidRPr="00A43B7E">
        <w:rPr>
          <w:rFonts w:eastAsia="Times New Roman"/>
          <w:lang w:val="en-US" w:eastAsia="fr-FR"/>
        </w:rPr>
        <w:t xml:space="preserve"> </w:t>
      </w:r>
      <w:r w:rsidRPr="00A43B7E">
        <w:rPr>
          <w:rFonts w:eastAsia="Times New Roman"/>
          <w:lang w:val="en-US" w:eastAsia="fr-FR"/>
        </w:rPr>
        <w:t>meet accessibility requirements.</w:t>
      </w:r>
    </w:p>
    <w:p w14:paraId="01A94F3F" w14:textId="298A2AA7" w:rsidR="002E7E56" w:rsidRPr="0009535B" w:rsidRDefault="006A0850" w:rsidP="00986AF0">
      <w:pPr>
        <w:spacing w:before="100" w:beforeAutospacing="1" w:after="100" w:afterAutospacing="1"/>
        <w:rPr>
          <w:lang w:val="en-US"/>
        </w:rPr>
      </w:pPr>
      <w:r>
        <w:rPr>
          <w:lang w:val="en-US"/>
        </w:rPr>
        <w:t>TSAG should be aware that</w:t>
      </w:r>
      <w:r w:rsidR="007F3953">
        <w:rPr>
          <w:lang w:val="en-US"/>
        </w:rPr>
        <w:t xml:space="preserve"> FG-MV is working on additional </w:t>
      </w:r>
      <w:r w:rsidR="00B260CF">
        <w:rPr>
          <w:lang w:val="en-US"/>
        </w:rPr>
        <w:t>40</w:t>
      </w:r>
      <w:r w:rsidR="007F3953">
        <w:rPr>
          <w:lang w:val="en-US"/>
        </w:rPr>
        <w:t xml:space="preserve">+ work items and has not yet concluded </w:t>
      </w:r>
      <w:r w:rsidR="006A7697">
        <w:rPr>
          <w:lang w:val="en-US"/>
        </w:rPr>
        <w:t xml:space="preserve">its </w:t>
      </w:r>
      <w:r w:rsidR="007F3953">
        <w:rPr>
          <w:lang w:val="en-US"/>
        </w:rPr>
        <w:t xml:space="preserve">work on </w:t>
      </w:r>
      <w:r w:rsidR="00986AF0">
        <w:rPr>
          <w:lang w:val="en-US"/>
        </w:rPr>
        <w:t xml:space="preserve">the </w:t>
      </w:r>
      <w:r>
        <w:rPr>
          <w:lang w:val="en-US"/>
        </w:rPr>
        <w:t>gap analysis and the pre-standardization roadmap</w:t>
      </w:r>
      <w:r w:rsidR="007F3953">
        <w:rPr>
          <w:lang w:val="en-US"/>
        </w:rPr>
        <w:t xml:space="preserve">. </w:t>
      </w:r>
      <w:r w:rsidR="004450A5">
        <w:rPr>
          <w:lang w:val="en-US"/>
        </w:rPr>
        <w:t>The scope of the requested time extension needs to be discussed.</w:t>
      </w:r>
    </w:p>
    <w:p w14:paraId="711D730A" w14:textId="0327F07B" w:rsidR="009E0F3D" w:rsidRPr="009E0F3D" w:rsidRDefault="009E0F3D" w:rsidP="009E0F3D">
      <w:pPr>
        <w:pStyle w:val="NormalWeb"/>
        <w:rPr>
          <w:rFonts w:eastAsia="Times New Roman"/>
          <w:b/>
          <w:bCs/>
          <w:lang w:val="en-US" w:eastAsia="fr-FR"/>
        </w:rPr>
      </w:pPr>
      <w:r w:rsidRPr="009E0F3D">
        <w:rPr>
          <w:rFonts w:eastAsia="Times New Roman"/>
          <w:b/>
          <w:bCs/>
          <w:lang w:val="en-US" w:eastAsia="fr-FR"/>
        </w:rPr>
        <w:t xml:space="preserve">Discussion </w:t>
      </w:r>
      <w:r>
        <w:rPr>
          <w:rFonts w:eastAsia="Times New Roman"/>
          <w:b/>
          <w:bCs/>
          <w:lang w:val="en-US" w:eastAsia="fr-FR"/>
        </w:rPr>
        <w:t xml:space="preserve">points </w:t>
      </w:r>
      <w:r w:rsidRPr="009E0F3D">
        <w:rPr>
          <w:rFonts w:eastAsia="Times New Roman"/>
          <w:b/>
          <w:bCs/>
          <w:lang w:val="en-US" w:eastAsia="fr-FR"/>
        </w:rPr>
        <w:t>on the extension request</w:t>
      </w:r>
      <w:r w:rsidR="002D4837">
        <w:rPr>
          <w:rFonts w:eastAsia="Times New Roman"/>
          <w:b/>
          <w:bCs/>
          <w:lang w:val="en-US" w:eastAsia="fr-FR"/>
        </w:rPr>
        <w:t xml:space="preserve"> and scope of work for the potential time extension.</w:t>
      </w:r>
    </w:p>
    <w:p w14:paraId="23805D29" w14:textId="4B8E9842" w:rsidR="00907DC7" w:rsidRDefault="006A7697" w:rsidP="00387DB4">
      <w:pPr>
        <w:pStyle w:val="NormalWeb"/>
        <w:rPr>
          <w:rStyle w:val="Hyperlink"/>
        </w:rPr>
      </w:pPr>
      <w:r>
        <w:rPr>
          <w:rFonts w:eastAsia="Times New Roman"/>
          <w:lang w:val="en-US" w:eastAsia="fr-FR"/>
        </w:rPr>
        <w:t>Presentation of c</w:t>
      </w:r>
      <w:r w:rsidR="00907DC7">
        <w:rPr>
          <w:rFonts w:eastAsia="Times New Roman"/>
          <w:lang w:val="en-US" w:eastAsia="fr-FR"/>
        </w:rPr>
        <w:t xml:space="preserve">ontributions </w:t>
      </w:r>
      <w:hyperlink r:id="rId31" w:history="1">
        <w:r w:rsidR="00907DC7">
          <w:rPr>
            <w:rStyle w:val="Hyperlink"/>
          </w:rPr>
          <w:t>C8</w:t>
        </w:r>
        <w:r w:rsidR="00907DC7" w:rsidRPr="00F54DCD">
          <w:rPr>
            <w:rStyle w:val="Hyperlink"/>
          </w:rPr>
          <w:t>7</w:t>
        </w:r>
      </w:hyperlink>
      <w:r w:rsidR="00907DC7">
        <w:rPr>
          <w:rStyle w:val="Hyperlink"/>
        </w:rPr>
        <w:t xml:space="preserve"> </w:t>
      </w:r>
      <w:r w:rsidR="00907DC7" w:rsidRPr="00D86AAF">
        <w:rPr>
          <w:rStyle w:val="Hyperlink"/>
          <w:color w:val="auto"/>
          <w:u w:val="none"/>
        </w:rPr>
        <w:t>(time extension request)</w:t>
      </w:r>
      <w:r w:rsidR="00B90BFB" w:rsidRPr="00D86AAF">
        <w:rPr>
          <w:rStyle w:val="Hyperlink"/>
          <w:color w:val="auto"/>
          <w:u w:val="none"/>
        </w:rPr>
        <w:t>,</w:t>
      </w:r>
      <w:r w:rsidR="00B90BFB" w:rsidRPr="00D86AAF">
        <w:rPr>
          <w:rStyle w:val="Hyperlink"/>
          <w:color w:val="auto"/>
        </w:rPr>
        <w:t xml:space="preserve"> </w:t>
      </w:r>
      <w:hyperlink r:id="rId32" w:history="1">
        <w:r w:rsidR="00B90BFB">
          <w:rPr>
            <w:rStyle w:val="Hyperlink"/>
          </w:rPr>
          <w:t>C76</w:t>
        </w:r>
      </w:hyperlink>
      <w:r w:rsidR="00B90BFB">
        <w:rPr>
          <w:rStyle w:val="Hyperlink"/>
        </w:rPr>
        <w:t xml:space="preserve"> </w:t>
      </w:r>
      <w:r w:rsidR="00B90BFB" w:rsidRPr="00D86AAF">
        <w:rPr>
          <w:rStyle w:val="Hyperlink"/>
          <w:color w:val="auto"/>
          <w:u w:val="none"/>
        </w:rPr>
        <w:t>and</w:t>
      </w:r>
      <w:r w:rsidR="00B90BFB">
        <w:rPr>
          <w:rStyle w:val="Hyperlink"/>
        </w:rPr>
        <w:t xml:space="preserve"> </w:t>
      </w:r>
      <w:hyperlink r:id="rId33" w:history="1">
        <w:r w:rsidR="00B90BFB">
          <w:rPr>
            <w:rStyle w:val="Hyperlink"/>
          </w:rPr>
          <w:t>C68</w:t>
        </w:r>
      </w:hyperlink>
      <w:r>
        <w:rPr>
          <w:rStyle w:val="Hyperlink"/>
        </w:rPr>
        <w:t>.</w:t>
      </w:r>
    </w:p>
    <w:p w14:paraId="6B8ADDD0" w14:textId="38531FD2" w:rsidR="00AB3A2B" w:rsidRPr="00D86AAF" w:rsidRDefault="00B90BFB" w:rsidP="00D86AAF">
      <w:pPr>
        <w:rPr>
          <w:lang w:val="en-US"/>
        </w:rPr>
      </w:pPr>
      <w:r w:rsidRPr="00B90BFB">
        <w:rPr>
          <w:lang w:val="en-US"/>
        </w:rPr>
        <w:t>T</w:t>
      </w:r>
      <w:r w:rsidR="002D4837" w:rsidRPr="00B90BFB">
        <w:rPr>
          <w:lang w:val="en-US"/>
        </w:rPr>
        <w:t xml:space="preserve">he </w:t>
      </w:r>
      <w:r w:rsidR="002D4837" w:rsidRPr="00D86AAF">
        <w:rPr>
          <w:bCs/>
          <w:lang w:val="en-US"/>
        </w:rPr>
        <w:t>FG-</w:t>
      </w:r>
      <w:r w:rsidR="00B260CF" w:rsidRPr="00D86AAF">
        <w:rPr>
          <w:bCs/>
          <w:lang w:val="en-US"/>
        </w:rPr>
        <w:t>MV</w:t>
      </w:r>
      <w:r w:rsidR="002D4837" w:rsidRPr="00D86AAF">
        <w:rPr>
          <w:bCs/>
          <w:lang w:val="en-US"/>
        </w:rPr>
        <w:t xml:space="preserve"> progress report:</w:t>
      </w:r>
      <w:r w:rsidR="002064B3" w:rsidRPr="00D86AAF">
        <w:rPr>
          <w:bCs/>
          <w:lang w:val="en-US"/>
        </w:rPr>
        <w:t xml:space="preserve"> </w:t>
      </w:r>
      <w:r w:rsidR="002D4837" w:rsidRPr="00D86AAF">
        <w:rPr>
          <w:bCs/>
          <w:lang w:val="en-US"/>
        </w:rPr>
        <w:t>“</w:t>
      </w:r>
      <w:r w:rsidR="002D4837" w:rsidRPr="00B90BFB">
        <w:rPr>
          <w:lang w:val="en-US"/>
        </w:rPr>
        <w:t>Table 2 - Interim Activities of the Working Groups and Task Group”</w:t>
      </w:r>
      <w:r w:rsidRPr="00B90BFB">
        <w:rPr>
          <w:lang w:val="en-US"/>
        </w:rPr>
        <w:t>, indicates that 4 new TG</w:t>
      </w:r>
      <w:r w:rsidR="00D86AAF">
        <w:rPr>
          <w:lang w:val="en-US"/>
        </w:rPr>
        <w:t>s</w:t>
      </w:r>
      <w:r w:rsidR="002D4837">
        <w:rPr>
          <w:lang w:val="en-US"/>
        </w:rPr>
        <w:t xml:space="preserve"> </w:t>
      </w:r>
      <w:r w:rsidR="00AB3A2B">
        <w:rPr>
          <w:lang w:val="en-US"/>
        </w:rPr>
        <w:t xml:space="preserve">(may) </w:t>
      </w:r>
      <w:r w:rsidR="002D4837">
        <w:rPr>
          <w:lang w:val="en-US"/>
        </w:rPr>
        <w:t xml:space="preserve">have started </w:t>
      </w:r>
      <w:r>
        <w:rPr>
          <w:lang w:val="en-US"/>
        </w:rPr>
        <w:t xml:space="preserve">their work </w:t>
      </w:r>
      <w:r w:rsidR="002D4837">
        <w:rPr>
          <w:lang w:val="en-US"/>
        </w:rPr>
        <w:t>in January 2024</w:t>
      </w:r>
      <w:r>
        <w:rPr>
          <w:lang w:val="en-US"/>
        </w:rPr>
        <w:t xml:space="preserve">. They include the </w:t>
      </w:r>
      <w:r w:rsidR="002D4837" w:rsidRPr="00D86AAF">
        <w:rPr>
          <w:lang w:val="en-US"/>
        </w:rPr>
        <w:t>TG-gap analysis</w:t>
      </w:r>
      <w:r w:rsidRPr="00D86AAF">
        <w:rPr>
          <w:lang w:val="en-US"/>
        </w:rPr>
        <w:t>, with its planed deliverable</w:t>
      </w:r>
      <w:r>
        <w:rPr>
          <w:lang w:val="en-US"/>
        </w:rPr>
        <w:t xml:space="preserve">: </w:t>
      </w:r>
      <w:r w:rsidR="00AB3A2B" w:rsidRPr="00D86AAF">
        <w:rPr>
          <w:lang w:val="en-US"/>
        </w:rPr>
        <w:t>Technical ​Report - Gap analysis on metaverse standardization</w:t>
      </w:r>
      <w:r w:rsidR="006C1378" w:rsidRPr="00D86AAF">
        <w:rPr>
          <w:lang w:val="en-US"/>
        </w:rPr>
        <w:t>.</w:t>
      </w:r>
    </w:p>
    <w:p w14:paraId="098AB451" w14:textId="081847BB" w:rsidR="002D4837" w:rsidRPr="006C1378" w:rsidRDefault="002D4837" w:rsidP="002D4837">
      <w:pPr>
        <w:pStyle w:val="NormalWeb"/>
        <w:rPr>
          <w:rFonts w:eastAsia="Times New Roman"/>
          <w:u w:val="single"/>
          <w:lang w:val="en-US" w:eastAsia="fr-FR"/>
        </w:rPr>
      </w:pPr>
      <w:r w:rsidRPr="006C1378">
        <w:rPr>
          <w:rFonts w:eastAsia="Times New Roman"/>
          <w:u w:val="single"/>
          <w:lang w:val="en-US" w:eastAsia="fr-FR"/>
        </w:rPr>
        <w:t xml:space="preserve">Points for discussion: </w:t>
      </w:r>
    </w:p>
    <w:p w14:paraId="00C9E929" w14:textId="0B52879E" w:rsidR="002D4837" w:rsidRDefault="002D4837" w:rsidP="00595D9D">
      <w:pPr>
        <w:pStyle w:val="NormalWeb"/>
        <w:numPr>
          <w:ilvl w:val="0"/>
          <w:numId w:val="14"/>
        </w:numPr>
        <w:rPr>
          <w:rFonts w:eastAsia="Times New Roman"/>
          <w:lang w:val="en-US" w:eastAsia="fr-FR"/>
        </w:rPr>
      </w:pPr>
      <w:r>
        <w:rPr>
          <w:rFonts w:eastAsia="Times New Roman"/>
          <w:lang w:val="en-US" w:eastAsia="fr-FR"/>
        </w:rPr>
        <w:t xml:space="preserve">The gap analysis is clearly in the </w:t>
      </w:r>
      <w:proofErr w:type="spellStart"/>
      <w:r>
        <w:rPr>
          <w:rFonts w:eastAsia="Times New Roman"/>
          <w:lang w:val="en-US" w:eastAsia="fr-FR"/>
        </w:rPr>
        <w:t>ToR</w:t>
      </w:r>
      <w:proofErr w:type="spellEnd"/>
      <w:r>
        <w:rPr>
          <w:rFonts w:eastAsia="Times New Roman"/>
          <w:lang w:val="en-US" w:eastAsia="fr-FR"/>
        </w:rPr>
        <w:t xml:space="preserve"> and a major deliverable to establish </w:t>
      </w:r>
      <w:r w:rsidR="00AC4CD1">
        <w:rPr>
          <w:rFonts w:eastAsia="Times New Roman"/>
          <w:lang w:val="en-US" w:eastAsia="fr-FR"/>
        </w:rPr>
        <w:t>the expected</w:t>
      </w:r>
      <w:r>
        <w:rPr>
          <w:rFonts w:eastAsia="Times New Roman"/>
          <w:lang w:val="en-US" w:eastAsia="fr-FR"/>
        </w:rPr>
        <w:t xml:space="preserve"> pre-standardization roadmap. </w:t>
      </w:r>
      <w:r w:rsidR="009D7102">
        <w:rPr>
          <w:rFonts w:eastAsia="Times New Roman"/>
          <w:lang w:val="en-US" w:eastAsia="fr-FR"/>
        </w:rPr>
        <w:t xml:space="preserve">For that purpose, </w:t>
      </w:r>
      <w:r w:rsidR="00776557">
        <w:rPr>
          <w:rFonts w:eastAsia="Times New Roman"/>
          <w:lang w:val="en-US" w:eastAsia="fr-FR"/>
        </w:rPr>
        <w:t>the requested time</w:t>
      </w:r>
      <w:r w:rsidR="009D7102">
        <w:rPr>
          <w:rFonts w:eastAsia="Times New Roman"/>
          <w:lang w:val="en-US" w:eastAsia="fr-FR"/>
        </w:rPr>
        <w:t xml:space="preserve"> extension may be beneficial.</w:t>
      </w:r>
    </w:p>
    <w:p w14:paraId="2B371AE1" w14:textId="791B0690" w:rsidR="002D4837" w:rsidRDefault="0055021E" w:rsidP="00595D9D">
      <w:pPr>
        <w:pStyle w:val="NormalWeb"/>
        <w:numPr>
          <w:ilvl w:val="0"/>
          <w:numId w:val="14"/>
        </w:numPr>
        <w:rPr>
          <w:rFonts w:eastAsia="Times New Roman"/>
          <w:lang w:val="en-US" w:eastAsia="fr-FR"/>
        </w:rPr>
      </w:pPr>
      <w:r>
        <w:rPr>
          <w:rFonts w:eastAsia="Times New Roman"/>
          <w:lang w:val="en-US" w:eastAsia="fr-FR"/>
        </w:rPr>
        <w:t xml:space="preserve">If </w:t>
      </w:r>
      <w:r w:rsidR="00B51058">
        <w:rPr>
          <w:rFonts w:eastAsia="Times New Roman"/>
          <w:lang w:val="en-US" w:eastAsia="fr-FR"/>
        </w:rPr>
        <w:t xml:space="preserve">the time extension is </w:t>
      </w:r>
      <w:r>
        <w:rPr>
          <w:rFonts w:eastAsia="Times New Roman"/>
          <w:lang w:val="en-US" w:eastAsia="fr-FR"/>
        </w:rPr>
        <w:t>granted, should the FG-MV</w:t>
      </w:r>
      <w:r w:rsidR="00B51058">
        <w:rPr>
          <w:rFonts w:eastAsia="Times New Roman"/>
          <w:lang w:val="en-US" w:eastAsia="fr-FR"/>
        </w:rPr>
        <w:t xml:space="preserve"> </w:t>
      </w:r>
      <w:r w:rsidR="00105450">
        <w:rPr>
          <w:rFonts w:eastAsia="Times New Roman"/>
          <w:lang w:val="en-US" w:eastAsia="fr-FR"/>
        </w:rPr>
        <w:t xml:space="preserve">prioritize the </w:t>
      </w:r>
      <w:r w:rsidR="00B51058">
        <w:rPr>
          <w:rFonts w:eastAsia="Times New Roman"/>
          <w:lang w:val="en-US" w:eastAsia="fr-FR"/>
        </w:rPr>
        <w:t>develop</w:t>
      </w:r>
      <w:r w:rsidR="00105450">
        <w:rPr>
          <w:rFonts w:eastAsia="Times New Roman"/>
          <w:lang w:val="en-US" w:eastAsia="fr-FR"/>
        </w:rPr>
        <w:t>ment of</w:t>
      </w:r>
      <w:r w:rsidR="00B51058">
        <w:rPr>
          <w:rFonts w:eastAsia="Times New Roman"/>
          <w:lang w:val="en-US" w:eastAsia="fr-FR"/>
        </w:rPr>
        <w:t xml:space="preserve"> the </w:t>
      </w:r>
      <w:r w:rsidR="001B695D">
        <w:rPr>
          <w:rFonts w:eastAsia="Times New Roman"/>
          <w:lang w:val="en-US" w:eastAsia="fr-FR"/>
        </w:rPr>
        <w:t xml:space="preserve">gap analysis and of the </w:t>
      </w:r>
      <w:r w:rsidR="00105450" w:rsidRPr="0012750F">
        <w:rPr>
          <w:rFonts w:eastAsia="Times New Roman"/>
          <w:lang w:val="en-US" w:eastAsia="fr-FR"/>
        </w:rPr>
        <w:t>expected pre-standardization roadmap</w:t>
      </w:r>
      <w:r w:rsidR="0012750F" w:rsidRPr="0012750F">
        <w:rPr>
          <w:rFonts w:eastAsia="Times New Roman"/>
          <w:lang w:val="en-US" w:eastAsia="fr-FR"/>
        </w:rPr>
        <w:t>?</w:t>
      </w:r>
    </w:p>
    <w:p w14:paraId="13917298" w14:textId="77777777" w:rsidR="00B90BFB" w:rsidRDefault="00B90BFB" w:rsidP="00D86AAF">
      <w:pPr>
        <w:pStyle w:val="NormalWeb"/>
        <w:rPr>
          <w:rFonts w:eastAsia="Times New Roman"/>
          <w:lang w:val="en-US" w:eastAsia="fr-FR"/>
        </w:rPr>
      </w:pPr>
    </w:p>
    <w:p w14:paraId="4EB0D421" w14:textId="33D2F0C6" w:rsidR="00024DFB" w:rsidRDefault="00024DFB" w:rsidP="00024DFB">
      <w:pPr>
        <w:pStyle w:val="NormalWeb"/>
        <w:rPr>
          <w:rFonts w:eastAsia="Times New Roman"/>
          <w:b/>
          <w:bCs/>
          <w:lang w:val="en-US" w:eastAsia="fr-FR"/>
        </w:rPr>
      </w:pPr>
      <w:r w:rsidRPr="009E0F3D">
        <w:rPr>
          <w:rFonts w:eastAsia="Times New Roman"/>
          <w:b/>
          <w:bCs/>
          <w:lang w:val="en-US" w:eastAsia="fr-FR"/>
        </w:rPr>
        <w:t xml:space="preserve">Discussion </w:t>
      </w:r>
      <w:r>
        <w:rPr>
          <w:rFonts w:eastAsia="Times New Roman"/>
          <w:b/>
          <w:bCs/>
          <w:lang w:val="en-US" w:eastAsia="fr-FR"/>
        </w:rPr>
        <w:t xml:space="preserve">points </w:t>
      </w:r>
      <w:r w:rsidRPr="009E0F3D">
        <w:rPr>
          <w:rFonts w:eastAsia="Times New Roman"/>
          <w:b/>
          <w:bCs/>
          <w:lang w:val="en-US" w:eastAsia="fr-FR"/>
        </w:rPr>
        <w:t xml:space="preserve">on </w:t>
      </w:r>
      <w:r>
        <w:rPr>
          <w:rFonts w:eastAsia="Times New Roman"/>
          <w:b/>
          <w:bCs/>
          <w:lang w:val="en-US" w:eastAsia="fr-FR"/>
        </w:rPr>
        <w:t xml:space="preserve">the </w:t>
      </w:r>
      <w:r w:rsidRPr="000E7EE1">
        <w:rPr>
          <w:rFonts w:eastAsia="Times New Roman"/>
          <w:b/>
          <w:bCs/>
          <w:lang w:val="en-US" w:eastAsia="fr-FR"/>
        </w:rPr>
        <w:t>allocation to various ITU-T Study Groups</w:t>
      </w:r>
      <w:r>
        <w:rPr>
          <w:rFonts w:eastAsia="Times New Roman"/>
          <w:b/>
          <w:bCs/>
          <w:lang w:val="en-US" w:eastAsia="fr-FR"/>
        </w:rPr>
        <w:t xml:space="preserve"> of the 22 completed deliverables.</w:t>
      </w:r>
    </w:p>
    <w:p w14:paraId="766C2395" w14:textId="0F510575" w:rsidR="006A7697" w:rsidRPr="00D86AAF" w:rsidRDefault="006A7697" w:rsidP="006A7697">
      <w:pPr>
        <w:rPr>
          <w:lang w:val="en-US"/>
        </w:rPr>
      </w:pPr>
      <w:r w:rsidRPr="00D86AAF">
        <w:rPr>
          <w:lang w:val="en-US"/>
        </w:rPr>
        <w:t>Presentation of contributions</w:t>
      </w:r>
      <w:r>
        <w:rPr>
          <w:lang w:val="en-US"/>
        </w:rPr>
        <w:t xml:space="preserve"> </w:t>
      </w:r>
      <w:hyperlink r:id="rId34" w:history="1">
        <w:proofErr w:type="spellStart"/>
        <w:r w:rsidRPr="00D86AAF">
          <w:rPr>
            <w:rStyle w:val="Hyperlink"/>
            <w:lang w:val="en-US"/>
          </w:rPr>
          <w:t>C79</w:t>
        </w:r>
        <w:proofErr w:type="spellEnd"/>
      </w:hyperlink>
      <w:r w:rsidRPr="00D86AAF">
        <w:rPr>
          <w:rStyle w:val="Hyperlink"/>
          <w:color w:val="auto"/>
          <w:u w:val="none"/>
          <w:lang w:val="en-US"/>
        </w:rPr>
        <w:t xml:space="preserve">, </w:t>
      </w:r>
      <w:hyperlink r:id="rId35" w:history="1">
        <w:proofErr w:type="spellStart"/>
        <w:r w:rsidRPr="00D86AAF">
          <w:rPr>
            <w:rStyle w:val="Hyperlink"/>
            <w:lang w:val="en-US"/>
          </w:rPr>
          <w:t>C55</w:t>
        </w:r>
        <w:proofErr w:type="spellEnd"/>
      </w:hyperlink>
      <w:r>
        <w:rPr>
          <w:rStyle w:val="Hyperlink"/>
          <w:lang w:val="en-US"/>
        </w:rPr>
        <w:t xml:space="preserve"> </w:t>
      </w:r>
      <w:r w:rsidRPr="00D86AAF">
        <w:rPr>
          <w:rStyle w:val="Hyperlink"/>
          <w:color w:val="auto"/>
          <w:u w:val="none"/>
          <w:lang w:val="en-US"/>
        </w:rPr>
        <w:t xml:space="preserve">and </w:t>
      </w:r>
      <w:hyperlink r:id="rId36" w:history="1">
        <w:proofErr w:type="spellStart"/>
        <w:r w:rsidRPr="00D86AAF">
          <w:rPr>
            <w:rStyle w:val="Hyperlink"/>
            <w:lang w:val="en-US"/>
          </w:rPr>
          <w:t>C87</w:t>
        </w:r>
        <w:proofErr w:type="spellEnd"/>
      </w:hyperlink>
      <w:r w:rsidRPr="00D86AAF">
        <w:rPr>
          <w:rStyle w:val="Hyperlink"/>
          <w:lang w:val="en-US"/>
        </w:rPr>
        <w:t>.</w:t>
      </w:r>
    </w:p>
    <w:p w14:paraId="15C98D92" w14:textId="77777777" w:rsidR="00024DFB" w:rsidRDefault="00024DFB" w:rsidP="00024DFB">
      <w:pPr>
        <w:pStyle w:val="NormalWeb"/>
        <w:rPr>
          <w:rFonts w:eastAsia="Times New Roman"/>
          <w:u w:val="single"/>
          <w:lang w:val="en-US" w:eastAsia="fr-FR"/>
        </w:rPr>
      </w:pPr>
      <w:r w:rsidRPr="00506B8D">
        <w:rPr>
          <w:rFonts w:eastAsia="Times New Roman"/>
          <w:u w:val="single"/>
          <w:lang w:val="en-US" w:eastAsia="fr-FR"/>
        </w:rPr>
        <w:lastRenderedPageBreak/>
        <w:t>Points for discussions:</w:t>
      </w:r>
    </w:p>
    <w:p w14:paraId="250FE429" w14:textId="77777777" w:rsidR="00DA4B4E" w:rsidRDefault="00DA4B4E" w:rsidP="00DA4B4E">
      <w:pPr>
        <w:pStyle w:val="NormalWeb"/>
        <w:numPr>
          <w:ilvl w:val="0"/>
          <w:numId w:val="26"/>
        </w:numPr>
        <w:rPr>
          <w:rFonts w:eastAsia="Times New Roman"/>
          <w:lang w:val="en-US" w:eastAsia="fr-FR"/>
        </w:rPr>
      </w:pPr>
      <w:r>
        <w:rPr>
          <w:rFonts w:eastAsia="Times New Roman"/>
          <w:lang w:val="en-US" w:eastAsia="fr-FR"/>
        </w:rPr>
        <w:t xml:space="preserve">Should all deliverables be transferred to SGs? </w:t>
      </w:r>
    </w:p>
    <w:p w14:paraId="6DB0C58B" w14:textId="13E87279" w:rsidR="00DA4B4E" w:rsidRDefault="00DA4B4E" w:rsidP="00DA4B4E">
      <w:pPr>
        <w:pStyle w:val="NormalWeb"/>
        <w:numPr>
          <w:ilvl w:val="1"/>
          <w:numId w:val="26"/>
        </w:numPr>
        <w:rPr>
          <w:rFonts w:eastAsia="Times New Roman"/>
          <w:lang w:val="en-US" w:eastAsia="fr-FR"/>
        </w:rPr>
      </w:pPr>
      <w:r>
        <w:rPr>
          <w:rFonts w:eastAsia="Times New Roman"/>
          <w:lang w:val="en-US" w:eastAsia="fr-FR"/>
        </w:rPr>
        <w:t xml:space="preserve">Some deliverables may be broad, and </w:t>
      </w:r>
      <w:r w:rsidR="00D86AAF">
        <w:rPr>
          <w:rFonts w:eastAsia="Times New Roman"/>
          <w:lang w:val="en-US" w:eastAsia="fr-FR"/>
        </w:rPr>
        <w:t xml:space="preserve">could </w:t>
      </w:r>
      <w:r>
        <w:rPr>
          <w:rFonts w:eastAsia="Times New Roman"/>
          <w:lang w:val="en-US" w:eastAsia="fr-FR"/>
        </w:rPr>
        <w:t>remain under the FG-MV deliverables, and may also be used as communication materials. It provides an easy way to be referenced by multiple SGs and Sectors as needed.</w:t>
      </w:r>
    </w:p>
    <w:p w14:paraId="31975EBB" w14:textId="38A4400C" w:rsidR="00DA4B4E" w:rsidRDefault="00DA4B4E" w:rsidP="00DA4B4E">
      <w:pPr>
        <w:pStyle w:val="NormalWeb"/>
        <w:numPr>
          <w:ilvl w:val="1"/>
          <w:numId w:val="26"/>
        </w:numPr>
        <w:rPr>
          <w:rFonts w:eastAsia="Times New Roman"/>
          <w:lang w:val="en-US" w:eastAsia="fr-FR"/>
        </w:rPr>
      </w:pPr>
      <w:r>
        <w:rPr>
          <w:rFonts w:eastAsia="Times New Roman"/>
          <w:lang w:val="en-US" w:eastAsia="fr-FR"/>
        </w:rPr>
        <w:t xml:space="preserve">Some deliverables are guidelines for product and service implementations rather than </w:t>
      </w:r>
      <w:r w:rsidR="006A7697">
        <w:rPr>
          <w:rFonts w:eastAsia="Times New Roman"/>
          <w:lang w:val="en-US" w:eastAsia="fr-FR"/>
        </w:rPr>
        <w:t xml:space="preserve">guidelines </w:t>
      </w:r>
      <w:r>
        <w:rPr>
          <w:rFonts w:eastAsia="Times New Roman"/>
          <w:lang w:val="en-US" w:eastAsia="fr-FR"/>
        </w:rPr>
        <w:t xml:space="preserve">for Recommendations, </w:t>
      </w:r>
      <w:proofErr w:type="gramStart"/>
      <w:r>
        <w:rPr>
          <w:rFonts w:eastAsia="Times New Roman"/>
          <w:lang w:val="en-US" w:eastAsia="fr-FR"/>
        </w:rPr>
        <w:t>standards</w:t>
      </w:r>
      <w:proofErr w:type="gramEnd"/>
      <w:r>
        <w:rPr>
          <w:rFonts w:eastAsia="Times New Roman"/>
          <w:lang w:val="en-US" w:eastAsia="fr-FR"/>
        </w:rPr>
        <w:t xml:space="preserve"> or technical specifications implementations.</w:t>
      </w:r>
    </w:p>
    <w:p w14:paraId="04C99974" w14:textId="0CE288F5" w:rsidR="00DA4B4E" w:rsidRDefault="00DA4B4E" w:rsidP="00024DFB">
      <w:pPr>
        <w:pStyle w:val="NormalWeb"/>
        <w:numPr>
          <w:ilvl w:val="0"/>
          <w:numId w:val="26"/>
        </w:numPr>
        <w:rPr>
          <w:rFonts w:eastAsia="Times New Roman"/>
          <w:lang w:val="en-US" w:eastAsia="fr-FR"/>
        </w:rPr>
      </w:pPr>
      <w:r>
        <w:rPr>
          <w:rFonts w:eastAsia="Times New Roman"/>
          <w:lang w:val="en-US" w:eastAsia="fr-FR"/>
        </w:rPr>
        <w:t xml:space="preserve">Should TSAG transfer the deliverables to one or more study groups? </w:t>
      </w:r>
    </w:p>
    <w:p w14:paraId="733B30B2" w14:textId="1AAF1C49" w:rsidR="00DA4B4E" w:rsidRPr="00DA4B4E" w:rsidRDefault="00DA4B4E" w:rsidP="00DA4B4E">
      <w:pPr>
        <w:pStyle w:val="NormalWeb"/>
        <w:numPr>
          <w:ilvl w:val="0"/>
          <w:numId w:val="26"/>
        </w:numPr>
        <w:rPr>
          <w:rFonts w:eastAsia="Times New Roman"/>
          <w:lang w:val="en-US" w:eastAsia="fr-FR"/>
        </w:rPr>
      </w:pPr>
      <w:r>
        <w:rPr>
          <w:rFonts w:eastAsia="Times New Roman"/>
          <w:lang w:val="en-US" w:eastAsia="fr-FR"/>
        </w:rPr>
        <w:t>Should TSAG decide that different sections of a deliverable are to be considered by various SGs (the deliverable may not be allocated)? or to decide to allocate the deliverable to a single SG?</w:t>
      </w:r>
    </w:p>
    <w:p w14:paraId="1F63A8EC" w14:textId="11FB4D50" w:rsidR="004B3962" w:rsidRPr="00506B8D" w:rsidRDefault="004B3962" w:rsidP="00024DFB">
      <w:pPr>
        <w:pStyle w:val="NormalWeb"/>
        <w:numPr>
          <w:ilvl w:val="0"/>
          <w:numId w:val="26"/>
        </w:numPr>
        <w:rPr>
          <w:rFonts w:eastAsia="Times New Roman"/>
          <w:lang w:val="en-US" w:eastAsia="fr-FR"/>
        </w:rPr>
      </w:pPr>
      <w:r>
        <w:rPr>
          <w:rFonts w:eastAsia="Times New Roman"/>
          <w:lang w:val="en-US" w:eastAsia="fr-FR"/>
        </w:rPr>
        <w:t>Noting that the gap analysis and the pre-standardization roadmap are not available, should the deliverables be transferred</w:t>
      </w:r>
      <w:r w:rsidR="009800EE">
        <w:rPr>
          <w:rFonts w:eastAsia="Times New Roman"/>
          <w:lang w:val="en-US" w:eastAsia="fr-FR"/>
        </w:rPr>
        <w:t xml:space="preserve"> at this time</w:t>
      </w:r>
      <w:r>
        <w:rPr>
          <w:rFonts w:eastAsia="Times New Roman"/>
          <w:lang w:val="en-US" w:eastAsia="fr-FR"/>
        </w:rPr>
        <w:t>?</w:t>
      </w:r>
    </w:p>
    <w:p w14:paraId="219DA26D" w14:textId="0E948AF0" w:rsidR="004B3D9A" w:rsidRPr="00F72DD6" w:rsidRDefault="004B3D9A" w:rsidP="00D86AAF">
      <w:pPr>
        <w:pStyle w:val="NormalWeb"/>
        <w:rPr>
          <w:rFonts w:eastAsia="Times New Roman"/>
          <w:lang w:val="en-US" w:eastAsia="fr-FR"/>
        </w:rPr>
      </w:pPr>
    </w:p>
    <w:p w14:paraId="0D240283" w14:textId="4A124369" w:rsidR="00024DFB" w:rsidRDefault="00024DFB" w:rsidP="00024DFB">
      <w:pPr>
        <w:pStyle w:val="NormalWeb"/>
        <w:rPr>
          <w:rFonts w:eastAsia="Times New Roman"/>
          <w:u w:val="single"/>
          <w:lang w:val="en-US" w:eastAsia="fr-FR"/>
        </w:rPr>
      </w:pPr>
      <w:r w:rsidRPr="004B6042">
        <w:rPr>
          <w:rFonts w:eastAsia="Times New Roman"/>
          <w:u w:val="single"/>
          <w:lang w:val="en-US" w:eastAsia="fr-FR"/>
        </w:rPr>
        <w:t xml:space="preserve">Summary of the </w:t>
      </w:r>
      <w:r w:rsidR="004E6451" w:rsidRPr="004B6042">
        <w:rPr>
          <w:rFonts w:eastAsia="Times New Roman"/>
          <w:u w:val="single"/>
          <w:lang w:val="en-US" w:eastAsia="fr-FR"/>
        </w:rPr>
        <w:t>d</w:t>
      </w:r>
      <w:r w:rsidR="004E6451">
        <w:rPr>
          <w:rFonts w:eastAsia="Times New Roman"/>
          <w:u w:val="single"/>
          <w:lang w:val="en-US" w:eastAsia="fr-FR"/>
        </w:rPr>
        <w:t>eliverables</w:t>
      </w:r>
      <w:r w:rsidR="00D86AAF">
        <w:rPr>
          <w:rFonts w:eastAsia="Times New Roman"/>
          <w:u w:val="single"/>
          <w:lang w:val="en-US" w:eastAsia="fr-FR"/>
        </w:rPr>
        <w:t>,</w:t>
      </w:r>
      <w:r w:rsidR="00F15FC6">
        <w:rPr>
          <w:rFonts w:eastAsia="Times New Roman"/>
          <w:u w:val="single"/>
          <w:lang w:val="en-US" w:eastAsia="fr-FR"/>
        </w:rPr>
        <w:t xml:space="preserve"> </w:t>
      </w:r>
      <w:r w:rsidR="001579BF">
        <w:rPr>
          <w:rFonts w:eastAsia="Times New Roman"/>
          <w:u w:val="single"/>
          <w:lang w:val="en-US" w:eastAsia="fr-FR"/>
        </w:rPr>
        <w:t>proposed allocation</w:t>
      </w:r>
      <w:r w:rsidRPr="004B6042">
        <w:rPr>
          <w:rFonts w:eastAsia="Times New Roman"/>
          <w:u w:val="single"/>
          <w:lang w:val="en-US" w:eastAsia="fr-FR"/>
        </w:rPr>
        <w:t xml:space="preserve"> </w:t>
      </w:r>
      <w:r w:rsidR="004E6451">
        <w:rPr>
          <w:rFonts w:eastAsia="Times New Roman"/>
          <w:u w:val="single"/>
          <w:lang w:val="en-US" w:eastAsia="fr-FR"/>
        </w:rPr>
        <w:t>by FG-MV</w:t>
      </w:r>
      <w:r w:rsidR="00D86AAF">
        <w:rPr>
          <w:rFonts w:eastAsia="Times New Roman"/>
          <w:u w:val="single"/>
          <w:lang w:val="en-US" w:eastAsia="fr-FR"/>
        </w:rPr>
        <w:t xml:space="preserve"> </w:t>
      </w:r>
      <w:proofErr w:type="gramStart"/>
      <w:r w:rsidR="00D86AAF">
        <w:rPr>
          <w:rFonts w:eastAsia="Times New Roman"/>
          <w:u w:val="single"/>
          <w:lang w:val="en-US" w:eastAsia="fr-FR"/>
        </w:rPr>
        <w:t>are</w:t>
      </w:r>
      <w:proofErr w:type="gramEnd"/>
      <w:r w:rsidR="004E6451">
        <w:rPr>
          <w:rFonts w:eastAsia="Times New Roman"/>
          <w:u w:val="single"/>
          <w:lang w:val="en-US" w:eastAsia="fr-FR"/>
        </w:rPr>
        <w:t xml:space="preserve"> </w:t>
      </w:r>
      <w:r w:rsidRPr="004B6042">
        <w:rPr>
          <w:rFonts w:eastAsia="Times New Roman"/>
          <w:u w:val="single"/>
          <w:lang w:val="en-US" w:eastAsia="fr-FR"/>
        </w:rPr>
        <w:t>in the below table</w:t>
      </w:r>
      <w:r w:rsidR="0096078A">
        <w:rPr>
          <w:rFonts w:eastAsia="Times New Roman"/>
          <w:u w:val="single"/>
          <w:lang w:val="en-US" w:eastAsia="fr-FR"/>
        </w:rPr>
        <w:t>, with some notes from WP2 chair to facilitate the discussion</w:t>
      </w:r>
      <w:r w:rsidRPr="004B6042">
        <w:rPr>
          <w:rFonts w:eastAsia="Times New Roman"/>
          <w:u w:val="single"/>
          <w:lang w:val="en-US" w:eastAsia="fr-FR"/>
        </w:rPr>
        <w:t>.</w:t>
      </w:r>
    </w:p>
    <w:p w14:paraId="7640FD0E" w14:textId="3638F7CD" w:rsidR="007F22CE" w:rsidRDefault="007F22CE">
      <w:pPr>
        <w:spacing w:after="160" w:line="259" w:lineRule="auto"/>
        <w:rPr>
          <w:u w:val="single"/>
          <w:lang w:val="en-US"/>
        </w:rPr>
      </w:pPr>
      <w:r>
        <w:rPr>
          <w:u w:val="single"/>
          <w:lang w:val="en-US"/>
        </w:rPr>
        <w:br w:type="page"/>
      </w:r>
    </w:p>
    <w:p w14:paraId="6A9CA48C" w14:textId="77777777" w:rsidR="007F22CE" w:rsidRDefault="007F22CE" w:rsidP="007F22CE">
      <w:pPr>
        <w:pStyle w:val="NormalWeb"/>
        <w:rPr>
          <w:rFonts w:eastAsia="Times New Roman"/>
          <w:u w:val="single"/>
          <w:lang w:val="en-US" w:eastAsia="fr-FR"/>
        </w:rPr>
        <w:sectPr w:rsidR="007F22CE" w:rsidSect="009365FB">
          <w:headerReference w:type="default" r:id="rId37"/>
          <w:pgSz w:w="11907" w:h="16840" w:code="9"/>
          <w:pgMar w:top="1134" w:right="1134" w:bottom="1134" w:left="1134" w:header="425" w:footer="709" w:gutter="0"/>
          <w:pgNumType w:fmt="numberInDash"/>
          <w:cols w:space="720"/>
          <w:titlePg/>
          <w:docGrid w:linePitch="326"/>
        </w:sectPr>
      </w:pPr>
    </w:p>
    <w:p w14:paraId="428734BC" w14:textId="77777777" w:rsidR="007F22CE" w:rsidRPr="004B6042" w:rsidRDefault="007F22CE" w:rsidP="007F22CE">
      <w:pPr>
        <w:pStyle w:val="NormalWeb"/>
        <w:rPr>
          <w:rFonts w:eastAsia="Times New Roman"/>
          <w:u w:val="single"/>
          <w:lang w:val="en-US" w:eastAsia="fr-FR"/>
        </w:rPr>
      </w:pPr>
    </w:p>
    <w:p w14:paraId="3981198E" w14:textId="77777777" w:rsidR="00024DFB" w:rsidRDefault="00024DFB" w:rsidP="00024DFB">
      <w:pPr>
        <w:rPr>
          <w:rFonts w:asciiTheme="majorBidi" w:hAnsiTheme="majorBidi" w:cstheme="majorBidi"/>
          <w:sz w:val="20"/>
          <w:lang w:val="en-US"/>
        </w:rPr>
      </w:pPr>
    </w:p>
    <w:tbl>
      <w:tblPr>
        <w:tblStyle w:val="TableGrid"/>
        <w:tblW w:w="14879" w:type="dxa"/>
        <w:tblLayout w:type="fixed"/>
        <w:tblLook w:val="04A0" w:firstRow="1" w:lastRow="0" w:firstColumn="1" w:lastColumn="0" w:noHBand="0" w:noVBand="1"/>
      </w:tblPr>
      <w:tblGrid>
        <w:gridCol w:w="1413"/>
        <w:gridCol w:w="1701"/>
        <w:gridCol w:w="1276"/>
        <w:gridCol w:w="3827"/>
        <w:gridCol w:w="6662"/>
      </w:tblGrid>
      <w:tr w:rsidR="000103ED" w:rsidRPr="009B2D75" w14:paraId="333F3A09"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28BE3EBE" w14:textId="77777777" w:rsidR="000103ED" w:rsidRPr="009B2D75" w:rsidRDefault="000103ED" w:rsidP="007F6A47">
            <w:pPr>
              <w:jc w:val="center"/>
              <w:rPr>
                <w:b/>
                <w:bCs/>
              </w:rPr>
            </w:pPr>
            <w:r w:rsidRPr="009B2D75">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2579D6EB" w14:textId="77777777" w:rsidR="000103ED" w:rsidRPr="009B2D75" w:rsidRDefault="000103ED" w:rsidP="007F6A47">
            <w:pPr>
              <w:jc w:val="center"/>
              <w:rPr>
                <w:b/>
                <w:bCs/>
              </w:rPr>
            </w:pPr>
            <w:proofErr w:type="spellStart"/>
            <w:r w:rsidRPr="009B2D75">
              <w:rPr>
                <w:b/>
                <w:bCs/>
              </w:rPr>
              <w:t>Title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E36AB52" w14:textId="77777777" w:rsidR="000103ED" w:rsidRPr="009B2D75" w:rsidRDefault="000103ED" w:rsidP="007F6A47">
            <w:pPr>
              <w:jc w:val="center"/>
              <w:rPr>
                <w:b/>
                <w:bCs/>
              </w:rPr>
            </w:pPr>
            <w:proofErr w:type="spellStart"/>
            <w:r w:rsidRPr="009B2D75">
              <w:rPr>
                <w:b/>
                <w:bCs/>
              </w:rPr>
              <w:t>Approved</w:t>
            </w:r>
            <w:proofErr w:type="spellEnd"/>
            <w:r w:rsidRPr="009B2D75">
              <w:rPr>
                <w:b/>
                <w:bCs/>
              </w:rP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0761FAA6" w14:textId="77777777" w:rsidR="000103ED" w:rsidRPr="00AB771D" w:rsidRDefault="000103ED" w:rsidP="007F6A47">
            <w:pPr>
              <w:jc w:val="center"/>
              <w:rPr>
                <w:b/>
                <w:bCs/>
                <w:lang w:val="en-US"/>
              </w:rPr>
            </w:pPr>
            <w:r w:rsidRPr="00AB771D">
              <w:rPr>
                <w:b/>
                <w:bCs/>
                <w:lang w:val="en-US"/>
              </w:rPr>
              <w:t>Proposed allocation to ITU-T Study Groups and/or other entities</w:t>
            </w:r>
          </w:p>
        </w:tc>
        <w:tc>
          <w:tcPr>
            <w:tcW w:w="6662" w:type="dxa"/>
            <w:tcBorders>
              <w:top w:val="single" w:sz="4" w:space="0" w:color="auto"/>
              <w:left w:val="single" w:sz="4" w:space="0" w:color="auto"/>
              <w:bottom w:val="single" w:sz="4" w:space="0" w:color="auto"/>
              <w:right w:val="single" w:sz="4" w:space="0" w:color="auto"/>
            </w:tcBorders>
          </w:tcPr>
          <w:p w14:paraId="54D96687" w14:textId="77777777" w:rsidR="000103ED" w:rsidRPr="009B2D75" w:rsidRDefault="000103ED" w:rsidP="007F6A47">
            <w:pPr>
              <w:jc w:val="center"/>
              <w:rPr>
                <w:b/>
                <w:bCs/>
              </w:rPr>
            </w:pPr>
            <w:r>
              <w:rPr>
                <w:b/>
                <w:bCs/>
              </w:rPr>
              <w:t>Discussion points</w:t>
            </w:r>
          </w:p>
        </w:tc>
      </w:tr>
      <w:tr w:rsidR="000103ED" w:rsidRPr="00915034" w14:paraId="0997EB34"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0E21B730" w14:textId="77777777" w:rsidR="000103ED" w:rsidRDefault="005B3F40" w:rsidP="007F6A47">
            <w:pPr>
              <w:jc w:val="center"/>
            </w:pPr>
            <w:hyperlink r:id="rId38" w:history="1">
              <w:r w:rsidR="000103ED" w:rsidRPr="00D5795B">
                <w:rPr>
                  <w:rStyle w:val="Hyperlink"/>
                </w:rPr>
                <w:t>FGMV-01</w:t>
              </w:r>
            </w:hyperlink>
          </w:p>
          <w:p w14:paraId="1BA241D0" w14:textId="17260E7C" w:rsidR="00ED5AC7" w:rsidRPr="009B2D75" w:rsidRDefault="00ED5AC7" w:rsidP="007F6A47">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AC39A89" w14:textId="77777777" w:rsidR="000103ED" w:rsidRPr="00AB771D" w:rsidRDefault="000103ED" w:rsidP="007F6A47">
            <w:pPr>
              <w:rPr>
                <w:lang w:val="en-US"/>
              </w:rPr>
            </w:pPr>
            <w:r w:rsidRPr="00AB771D">
              <w:rPr>
                <w:lang w:val="en-US"/>
              </w:rPr>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7D0C48AA" w14:textId="77777777" w:rsidR="000103ED" w:rsidRPr="009B2D75" w:rsidRDefault="000103ED" w:rsidP="007F6A47">
            <w:pPr>
              <w:jc w:val="center"/>
            </w:pPr>
            <w:r w:rsidRPr="009B2D75">
              <w:t>July 2023</w:t>
            </w:r>
          </w:p>
        </w:tc>
        <w:tc>
          <w:tcPr>
            <w:tcW w:w="3827" w:type="dxa"/>
            <w:tcBorders>
              <w:top w:val="single" w:sz="4" w:space="0" w:color="auto"/>
              <w:left w:val="single" w:sz="4" w:space="0" w:color="auto"/>
              <w:bottom w:val="single" w:sz="4" w:space="0" w:color="auto"/>
              <w:right w:val="single" w:sz="4" w:space="0" w:color="auto"/>
            </w:tcBorders>
            <w:hideMark/>
          </w:tcPr>
          <w:p w14:paraId="2777FA53" w14:textId="77777777" w:rsidR="000103ED" w:rsidRPr="009B2D75" w:rsidRDefault="000103ED" w:rsidP="007F6A47">
            <w:pPr>
              <w:jc w:val="center"/>
              <w:rPr>
                <w:lang w:val="fr-CH"/>
              </w:rPr>
            </w:pPr>
            <w:r w:rsidRPr="009B2D75">
              <w:rPr>
                <w:lang w:val="fr-CH"/>
              </w:rPr>
              <w:t xml:space="preserve">ITU-T SG3, </w:t>
            </w:r>
            <w:r w:rsidRPr="009B2D75">
              <w:rPr>
                <w:lang w:val="fr-CH" w:eastAsia="zh-CN"/>
              </w:rPr>
              <w:t xml:space="preserve">ITU-T </w:t>
            </w:r>
            <w:r w:rsidRPr="009B2D75">
              <w:rPr>
                <w:lang w:val="fr-CH"/>
              </w:rPr>
              <w:t xml:space="preserve">SG16, </w:t>
            </w:r>
            <w:r w:rsidRPr="009B2D75">
              <w:rPr>
                <w:lang w:val="fr-CH" w:eastAsia="zh-CN"/>
              </w:rPr>
              <w:t xml:space="preserve">ITU-T </w:t>
            </w:r>
            <w:r w:rsidRPr="009B2D75">
              <w:rPr>
                <w:lang w:val="fr-CH"/>
              </w:rPr>
              <w:t>SG20 (</w:t>
            </w:r>
            <w:proofErr w:type="spellStart"/>
            <w:r w:rsidRPr="009B2D75">
              <w:rPr>
                <w:lang w:val="fr-CH"/>
              </w:rPr>
              <w:t>ITU-D</w:t>
            </w:r>
            <w:proofErr w:type="spellEnd"/>
            <w:r w:rsidRPr="009B2D75">
              <w:rPr>
                <w:lang w:val="fr-CH"/>
              </w:rPr>
              <w:t xml:space="preserve"> </w:t>
            </w:r>
            <w:proofErr w:type="spellStart"/>
            <w:r w:rsidRPr="009B2D75">
              <w:rPr>
                <w:lang w:val="fr-CH"/>
              </w:rPr>
              <w:t>SGs</w:t>
            </w:r>
            <w:proofErr w:type="spellEnd"/>
            <w:r w:rsidRPr="009B2D75">
              <w:rPr>
                <w:lang w:val="fr-CH"/>
              </w:rPr>
              <w:t>)</w:t>
            </w:r>
          </w:p>
        </w:tc>
        <w:tc>
          <w:tcPr>
            <w:tcW w:w="6662" w:type="dxa"/>
            <w:tcBorders>
              <w:top w:val="single" w:sz="4" w:space="0" w:color="auto"/>
              <w:left w:val="single" w:sz="4" w:space="0" w:color="auto"/>
              <w:bottom w:val="single" w:sz="4" w:space="0" w:color="auto"/>
              <w:right w:val="single" w:sz="4" w:space="0" w:color="auto"/>
            </w:tcBorders>
          </w:tcPr>
          <w:p w14:paraId="2FBE0E55" w14:textId="02D5E0F2" w:rsidR="009365F6" w:rsidRPr="00D86AAF" w:rsidRDefault="009365F6" w:rsidP="007F6A47">
            <w:pPr>
              <w:rPr>
                <w:color w:val="000000" w:themeColor="text1"/>
                <w:sz w:val="22"/>
                <w:szCs w:val="22"/>
                <w:u w:val="single"/>
                <w:lang w:val="en-GB"/>
              </w:rPr>
            </w:pPr>
            <w:r w:rsidRPr="00D86AAF">
              <w:rPr>
                <w:color w:val="000000" w:themeColor="text1"/>
                <w:sz w:val="22"/>
                <w:szCs w:val="22"/>
                <w:u w:val="single"/>
                <w:lang w:val="en-GB"/>
              </w:rPr>
              <w:t>Summary:</w:t>
            </w:r>
          </w:p>
          <w:p w14:paraId="5DC4D935" w14:textId="4E453D41" w:rsidR="009365F6" w:rsidRPr="00F23A5B" w:rsidRDefault="009365F6" w:rsidP="007F6A47">
            <w:pPr>
              <w:rPr>
                <w:color w:val="000000" w:themeColor="text1"/>
                <w:sz w:val="21"/>
                <w:szCs w:val="21"/>
                <w:u w:val="single"/>
                <w:lang w:val="en-GB"/>
              </w:rPr>
            </w:pPr>
            <w:r w:rsidRPr="00F23A5B">
              <w:rPr>
                <w:sz w:val="22"/>
                <w:szCs w:val="22"/>
                <w:lang w:val="en-GB"/>
              </w:rPr>
              <w:t xml:space="preserve">This Technical Report explores the opportunities and </w:t>
            </w:r>
            <w:proofErr w:type="gramStart"/>
            <w:r w:rsidRPr="00F23A5B">
              <w:rPr>
                <w:sz w:val="22"/>
                <w:szCs w:val="22"/>
                <w:lang w:val="en-GB"/>
              </w:rPr>
              <w:t>challenges, and</w:t>
            </w:r>
            <w:proofErr w:type="gramEnd"/>
            <w:r w:rsidRPr="00F23A5B">
              <w:rPr>
                <w:sz w:val="22"/>
                <w:szCs w:val="22"/>
                <w:lang w:val="en-GB"/>
              </w:rPr>
              <w:t xml:space="preserve"> clarifies the role of international standards and the potential for the metaverse in the achievement of the United Nations Sustainable Development Goals.</w:t>
            </w:r>
          </w:p>
          <w:p w14:paraId="2AAE9054" w14:textId="77777777" w:rsidR="009365F6" w:rsidRPr="00F23A5B" w:rsidRDefault="009365F6" w:rsidP="007F6A47">
            <w:pPr>
              <w:rPr>
                <w:color w:val="000000" w:themeColor="text1"/>
                <w:sz w:val="22"/>
                <w:szCs w:val="22"/>
                <w:u w:val="single"/>
                <w:lang w:val="en-GB"/>
              </w:rPr>
            </w:pPr>
          </w:p>
          <w:p w14:paraId="140F2AC2" w14:textId="6D2D8EF1" w:rsidR="000103ED" w:rsidRPr="0055086C" w:rsidRDefault="000103ED" w:rsidP="008A530E">
            <w:pPr>
              <w:rPr>
                <w:color w:val="000000" w:themeColor="text1"/>
                <w:sz w:val="22"/>
                <w:szCs w:val="22"/>
                <w:lang w:val="en-US"/>
              </w:rPr>
            </w:pPr>
          </w:p>
          <w:p w14:paraId="64CF8E6D" w14:textId="47521DAE" w:rsidR="000103ED" w:rsidRPr="0055086C" w:rsidRDefault="000103ED" w:rsidP="007F6A47">
            <w:pPr>
              <w:rPr>
                <w:lang w:val="en-US"/>
              </w:rPr>
            </w:pPr>
          </w:p>
        </w:tc>
      </w:tr>
      <w:tr w:rsidR="000103ED" w:rsidRPr="00E61086" w14:paraId="0B367D81"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61CDB05B" w14:textId="77777777" w:rsidR="000103ED" w:rsidRDefault="005B3F40" w:rsidP="007F6A47">
            <w:pPr>
              <w:jc w:val="center"/>
            </w:pPr>
            <w:hyperlink r:id="rId39" w:history="1">
              <w:proofErr w:type="spellStart"/>
              <w:r w:rsidR="000103ED" w:rsidRPr="00D5795B">
                <w:rPr>
                  <w:rStyle w:val="Hyperlink"/>
                </w:rPr>
                <w:t>FGMV</w:t>
              </w:r>
              <w:proofErr w:type="spellEnd"/>
              <w:r w:rsidR="000103ED" w:rsidRPr="00D5795B">
                <w:rPr>
                  <w:rStyle w:val="Hyperlink"/>
                </w:rPr>
                <w:t>-02</w:t>
              </w:r>
            </w:hyperlink>
          </w:p>
          <w:p w14:paraId="2426EA2E" w14:textId="221C54EA" w:rsidR="00ED5AC7" w:rsidRPr="009B2D75" w:rsidRDefault="00ED5AC7" w:rsidP="00ED5AC7">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03F2BAB6" w14:textId="77777777" w:rsidR="000103ED" w:rsidRPr="00AB771D" w:rsidRDefault="000103ED" w:rsidP="007F6A47">
            <w:pPr>
              <w:rPr>
                <w:lang w:val="en-US"/>
              </w:rPr>
            </w:pPr>
            <w:r w:rsidRPr="00AB771D">
              <w:rPr>
                <w:lang w:val="en-US"/>
              </w:rPr>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11F17CFC" w14:textId="77777777" w:rsidR="000103ED" w:rsidRPr="009B2D75" w:rsidRDefault="000103ED" w:rsidP="007F6A47">
            <w:pPr>
              <w:jc w:val="center"/>
            </w:pPr>
            <w:proofErr w:type="spellStart"/>
            <w:r w:rsidRPr="009B2D75">
              <w:t>October</w:t>
            </w:r>
            <w:proofErr w:type="spellEnd"/>
            <w:r w:rsidRPr="009B2D75">
              <w:t xml:space="preserve"> 2023 </w:t>
            </w:r>
          </w:p>
        </w:tc>
        <w:tc>
          <w:tcPr>
            <w:tcW w:w="3827" w:type="dxa"/>
            <w:tcBorders>
              <w:top w:val="single" w:sz="4" w:space="0" w:color="auto"/>
              <w:left w:val="single" w:sz="4" w:space="0" w:color="auto"/>
              <w:bottom w:val="single" w:sz="4" w:space="0" w:color="auto"/>
              <w:right w:val="single" w:sz="4" w:space="0" w:color="auto"/>
            </w:tcBorders>
            <w:hideMark/>
          </w:tcPr>
          <w:p w14:paraId="5F4FB689" w14:textId="77777777" w:rsidR="000103ED" w:rsidRPr="009B2D75" w:rsidRDefault="000103ED" w:rsidP="007F6A47">
            <w:pPr>
              <w:jc w:val="center"/>
              <w:rPr>
                <w:lang w:val="de-DE"/>
              </w:rPr>
            </w:pPr>
            <w:r w:rsidRPr="009B2D75">
              <w:rPr>
                <w:lang w:val="fr-CH"/>
              </w:rPr>
              <w:t xml:space="preserve">ITU-T SG3 and </w:t>
            </w:r>
            <w:r w:rsidRPr="009B2D75">
              <w:rPr>
                <w:lang w:val="fr-CH" w:eastAsia="zh-CN"/>
              </w:rPr>
              <w:t xml:space="preserve">ITU-T </w:t>
            </w:r>
            <w:r w:rsidRPr="009B2D75">
              <w:rPr>
                <w:lang w:val="fr-CH"/>
              </w:rPr>
              <w:t>SG16 (</w:t>
            </w:r>
            <w:r w:rsidRPr="009B2D75">
              <w:rPr>
                <w:lang w:val="fr-CH" w:eastAsia="zh-CN"/>
              </w:rPr>
              <w:t xml:space="preserve">ITU-T </w:t>
            </w:r>
            <w:r w:rsidRPr="009B2D75">
              <w:rPr>
                <w:lang w:val="fr-CH"/>
              </w:rPr>
              <w:t xml:space="preserve">SG20, ITU-T SCV, </w:t>
            </w:r>
            <w:proofErr w:type="spellStart"/>
            <w:r w:rsidRPr="009B2D75">
              <w:rPr>
                <w:lang w:val="fr-CH"/>
              </w:rPr>
              <w:t>ITU-D</w:t>
            </w:r>
            <w:proofErr w:type="spellEnd"/>
            <w:r w:rsidRPr="009B2D75">
              <w:rPr>
                <w:lang w:val="fr-CH"/>
              </w:rPr>
              <w:t xml:space="preserve"> </w:t>
            </w:r>
            <w:proofErr w:type="spellStart"/>
            <w:r w:rsidRPr="009B2D75">
              <w:rPr>
                <w:lang w:val="fr-CH"/>
              </w:rPr>
              <w:t>SGs</w:t>
            </w:r>
            <w:proofErr w:type="spellEnd"/>
            <w:r w:rsidRPr="009B2D75">
              <w:rPr>
                <w:lang w:val="fr-CH"/>
              </w:rPr>
              <w:t>)</w:t>
            </w:r>
          </w:p>
        </w:tc>
        <w:tc>
          <w:tcPr>
            <w:tcW w:w="6662" w:type="dxa"/>
            <w:tcBorders>
              <w:top w:val="single" w:sz="4" w:space="0" w:color="auto"/>
              <w:left w:val="single" w:sz="4" w:space="0" w:color="auto"/>
              <w:bottom w:val="single" w:sz="4" w:space="0" w:color="auto"/>
              <w:right w:val="single" w:sz="4" w:space="0" w:color="auto"/>
            </w:tcBorders>
          </w:tcPr>
          <w:p w14:paraId="1AFA72A7" w14:textId="4AD31744" w:rsidR="00614551" w:rsidRPr="00D86AAF" w:rsidRDefault="00614551" w:rsidP="007F6A47">
            <w:pPr>
              <w:rPr>
                <w:sz w:val="22"/>
                <w:szCs w:val="22"/>
                <w:u w:val="single"/>
                <w:lang w:val="en-GB"/>
              </w:rPr>
            </w:pPr>
            <w:r w:rsidRPr="00D86AAF">
              <w:rPr>
                <w:sz w:val="22"/>
                <w:szCs w:val="22"/>
                <w:u w:val="single"/>
                <w:lang w:val="en-GB"/>
              </w:rPr>
              <w:t xml:space="preserve">Summary: </w:t>
            </w:r>
          </w:p>
          <w:p w14:paraId="51B79C4E" w14:textId="0850B347" w:rsidR="009365F6" w:rsidRPr="00D86AAF" w:rsidRDefault="009365F6" w:rsidP="007F6A47">
            <w:pPr>
              <w:rPr>
                <w:color w:val="000000" w:themeColor="text1"/>
                <w:sz w:val="21"/>
                <w:szCs w:val="21"/>
                <w:u w:val="single"/>
                <w:lang w:val="en-GB"/>
              </w:rPr>
            </w:pPr>
            <w:r w:rsidRPr="00D86AAF">
              <w:rPr>
                <w:sz w:val="22"/>
                <w:szCs w:val="22"/>
                <w:lang w:val="en-GB"/>
              </w:rPr>
              <w:t>This Technical Report contains a detailed gap analysis in literature of “metaverse” definitions with an explained terminology. This Technical Report studied and analysed approximately 150 existing definitions of metaverse from various sources.</w:t>
            </w:r>
          </w:p>
          <w:p w14:paraId="3378C664" w14:textId="77777777" w:rsidR="009365F6" w:rsidRDefault="009365F6" w:rsidP="007F6A47">
            <w:pPr>
              <w:rPr>
                <w:color w:val="000000" w:themeColor="text1"/>
                <w:sz w:val="22"/>
                <w:szCs w:val="22"/>
                <w:u w:val="single"/>
                <w:lang w:val="en-US"/>
              </w:rPr>
            </w:pPr>
          </w:p>
          <w:p w14:paraId="101A9E2F" w14:textId="0BF43A99" w:rsidR="000103ED" w:rsidRPr="0061208F" w:rsidRDefault="000103ED" w:rsidP="007F6A47">
            <w:pPr>
              <w:rPr>
                <w:color w:val="000000" w:themeColor="text1"/>
                <w:sz w:val="22"/>
                <w:szCs w:val="22"/>
                <w:u w:val="single"/>
                <w:lang w:val="en-US"/>
              </w:rPr>
            </w:pPr>
            <w:r w:rsidRPr="0061208F">
              <w:rPr>
                <w:color w:val="000000" w:themeColor="text1"/>
                <w:sz w:val="22"/>
                <w:szCs w:val="22"/>
                <w:u w:val="single"/>
                <w:lang w:val="en-US"/>
              </w:rPr>
              <w:t>WP2 chair’s notes:</w:t>
            </w:r>
          </w:p>
          <w:p w14:paraId="19976C61" w14:textId="3AB4128A" w:rsidR="000103ED" w:rsidRDefault="00D86AAF" w:rsidP="00D86AAF">
            <w:pPr>
              <w:rPr>
                <w:color w:val="000000" w:themeColor="text1"/>
                <w:sz w:val="22"/>
                <w:szCs w:val="22"/>
                <w:lang w:val="en-US"/>
              </w:rPr>
            </w:pPr>
            <w:r w:rsidRPr="0061208F">
              <w:rPr>
                <w:color w:val="000000" w:themeColor="text1"/>
                <w:sz w:val="22"/>
                <w:szCs w:val="22"/>
                <w:lang w:val="en-US"/>
              </w:rPr>
              <w:t xml:space="preserve">The report also identifies </w:t>
            </w:r>
            <w:r w:rsidR="000103ED" w:rsidRPr="0061208F">
              <w:rPr>
                <w:color w:val="000000" w:themeColor="text1"/>
                <w:sz w:val="22"/>
                <w:szCs w:val="22"/>
                <w:lang w:val="en-US"/>
              </w:rPr>
              <w:t xml:space="preserve">24 key terms to be used when elaborating a definition. </w:t>
            </w:r>
          </w:p>
          <w:p w14:paraId="16C5C86B" w14:textId="74A58535" w:rsidR="0055193C" w:rsidRPr="0061208F" w:rsidRDefault="0055193C" w:rsidP="00D86AAF">
            <w:pPr>
              <w:rPr>
                <w:color w:val="000000" w:themeColor="text1"/>
                <w:sz w:val="22"/>
                <w:szCs w:val="22"/>
                <w:lang w:val="en-US"/>
              </w:rPr>
            </w:pPr>
            <w:r>
              <w:rPr>
                <w:color w:val="000000" w:themeColor="text1"/>
                <w:sz w:val="22"/>
                <w:szCs w:val="22"/>
                <w:lang w:val="en-US"/>
              </w:rPr>
              <w:t xml:space="preserve">Suggest a review by </w:t>
            </w:r>
            <w:r>
              <w:rPr>
                <w:lang w:val="en-US"/>
              </w:rPr>
              <w:t>ITU-T SCV</w:t>
            </w:r>
            <w:r>
              <w:rPr>
                <w:color w:val="000000" w:themeColor="text1"/>
                <w:sz w:val="22"/>
                <w:szCs w:val="22"/>
                <w:lang w:val="en-US"/>
              </w:rPr>
              <w:t>.</w:t>
            </w:r>
          </w:p>
          <w:p w14:paraId="61257F9B" w14:textId="77777777" w:rsidR="000103ED" w:rsidRPr="0061208F" w:rsidRDefault="000103ED" w:rsidP="007F6A47">
            <w:pPr>
              <w:rPr>
                <w:color w:val="000000" w:themeColor="text1"/>
                <w:sz w:val="22"/>
                <w:szCs w:val="22"/>
                <w:u w:val="single"/>
                <w:lang w:val="en-US"/>
              </w:rPr>
            </w:pPr>
            <w:r w:rsidRPr="0061208F">
              <w:rPr>
                <w:color w:val="000000" w:themeColor="text1"/>
                <w:sz w:val="22"/>
                <w:szCs w:val="22"/>
                <w:u w:val="single"/>
                <w:lang w:val="en-US"/>
              </w:rPr>
              <w:t>Summary of discussion:</w:t>
            </w:r>
          </w:p>
          <w:p w14:paraId="7506EDDF" w14:textId="2EA50187" w:rsidR="000103ED" w:rsidRPr="003D0549" w:rsidRDefault="000103ED" w:rsidP="007F6A47">
            <w:pPr>
              <w:rPr>
                <w:color w:val="000000" w:themeColor="text1"/>
                <w:sz w:val="22"/>
                <w:szCs w:val="22"/>
                <w:lang w:val="en-US"/>
              </w:rPr>
            </w:pPr>
            <w:proofErr w:type="spellStart"/>
            <w:r w:rsidRPr="003D0549">
              <w:rPr>
                <w:color w:val="000000" w:themeColor="text1"/>
                <w:sz w:val="22"/>
                <w:szCs w:val="22"/>
                <w:lang w:val="en-US"/>
              </w:rPr>
              <w:t>Xxxx</w:t>
            </w:r>
            <w:proofErr w:type="spellEnd"/>
          </w:p>
          <w:p w14:paraId="18C8D88A" w14:textId="77777777" w:rsidR="0061208F" w:rsidRPr="003D0549" w:rsidRDefault="0061208F" w:rsidP="007F6A47">
            <w:pPr>
              <w:rPr>
                <w:color w:val="000000" w:themeColor="text1"/>
                <w:sz w:val="22"/>
                <w:szCs w:val="22"/>
                <w:lang w:val="en-US"/>
              </w:rPr>
            </w:pPr>
          </w:p>
          <w:p w14:paraId="3F063DF0" w14:textId="5282DD02" w:rsidR="000103ED" w:rsidRPr="003D0549" w:rsidRDefault="000103ED" w:rsidP="008A530E">
            <w:pPr>
              <w:rPr>
                <w:color w:val="000000" w:themeColor="text1"/>
                <w:sz w:val="22"/>
                <w:szCs w:val="22"/>
                <w:u w:val="single"/>
                <w:lang w:val="en-US"/>
              </w:rPr>
            </w:pPr>
            <w:r w:rsidRPr="003D0549">
              <w:rPr>
                <w:color w:val="000000" w:themeColor="text1"/>
                <w:sz w:val="22"/>
                <w:szCs w:val="22"/>
                <w:u w:val="single"/>
                <w:lang w:val="en-US"/>
              </w:rPr>
              <w:t>Allocation to:</w:t>
            </w:r>
          </w:p>
          <w:p w14:paraId="0E5369D7" w14:textId="368709B6" w:rsidR="000103ED" w:rsidRDefault="000103ED" w:rsidP="007F6A47">
            <w:pPr>
              <w:rPr>
                <w:color w:val="000000" w:themeColor="text1"/>
                <w:sz w:val="22"/>
                <w:szCs w:val="22"/>
              </w:rPr>
            </w:pPr>
            <w:proofErr w:type="gramStart"/>
            <w:r w:rsidRPr="003D0549">
              <w:rPr>
                <w:color w:val="000000" w:themeColor="text1"/>
                <w:sz w:val="22"/>
                <w:szCs w:val="22"/>
              </w:rPr>
              <w:t>xxx</w:t>
            </w:r>
            <w:proofErr w:type="gramEnd"/>
          </w:p>
          <w:p w14:paraId="769D4A40" w14:textId="77777777" w:rsidR="000103ED" w:rsidRPr="00E61086" w:rsidRDefault="000103ED" w:rsidP="007F6A47"/>
        </w:tc>
      </w:tr>
      <w:tr w:rsidR="000103ED" w:rsidRPr="00E61086" w14:paraId="0CE42504" w14:textId="77777777" w:rsidTr="00A67240">
        <w:tc>
          <w:tcPr>
            <w:tcW w:w="1413" w:type="dxa"/>
            <w:tcBorders>
              <w:top w:val="single" w:sz="4" w:space="0" w:color="auto"/>
              <w:left w:val="single" w:sz="4" w:space="0" w:color="auto"/>
              <w:bottom w:val="single" w:sz="4" w:space="0" w:color="auto"/>
              <w:right w:val="single" w:sz="4" w:space="0" w:color="auto"/>
            </w:tcBorders>
          </w:tcPr>
          <w:p w14:paraId="4298EA11" w14:textId="77777777" w:rsidR="000103ED" w:rsidRDefault="005B3F40" w:rsidP="007F6A47">
            <w:pPr>
              <w:jc w:val="center"/>
            </w:pPr>
            <w:hyperlink r:id="rId40" w:history="1">
              <w:r w:rsidR="000103ED" w:rsidRPr="00D5795B">
                <w:rPr>
                  <w:rStyle w:val="Hyperlink"/>
                </w:rPr>
                <w:t>FGMV-20</w:t>
              </w:r>
            </w:hyperlink>
          </w:p>
          <w:p w14:paraId="447961E7" w14:textId="5F90BB3F" w:rsidR="00ED5AC7" w:rsidRPr="009B2D75" w:rsidRDefault="00ED5AC7" w:rsidP="00ED5AC7">
            <w:pPr>
              <w:jc w:val="center"/>
            </w:pPr>
          </w:p>
        </w:tc>
        <w:tc>
          <w:tcPr>
            <w:tcW w:w="1701" w:type="dxa"/>
            <w:tcBorders>
              <w:top w:val="single" w:sz="4" w:space="0" w:color="auto"/>
              <w:left w:val="single" w:sz="4" w:space="0" w:color="auto"/>
              <w:bottom w:val="single" w:sz="4" w:space="0" w:color="auto"/>
              <w:right w:val="single" w:sz="4" w:space="0" w:color="auto"/>
            </w:tcBorders>
          </w:tcPr>
          <w:p w14:paraId="7FADC2EA" w14:textId="77777777" w:rsidR="000103ED" w:rsidRPr="003D2344" w:rsidRDefault="000103ED" w:rsidP="003D2344">
            <w:pPr>
              <w:rPr>
                <w:b/>
                <w:bCs/>
              </w:rPr>
            </w:pPr>
            <w:r w:rsidRPr="003D2344">
              <w:rPr>
                <w:b/>
                <w:bCs/>
              </w:rPr>
              <w:t xml:space="preserve">Technical </w:t>
            </w:r>
            <w:proofErr w:type="spellStart"/>
            <w:r w:rsidRPr="003D2344">
              <w:rPr>
                <w:b/>
                <w:bCs/>
              </w:rPr>
              <w:t>Specification</w:t>
            </w:r>
            <w:proofErr w:type="spellEnd"/>
          </w:p>
          <w:p w14:paraId="481B8FB5" w14:textId="77777777" w:rsidR="000103ED" w:rsidRPr="003D2344" w:rsidRDefault="000103ED" w:rsidP="003D2344">
            <w:proofErr w:type="spellStart"/>
            <w:r w:rsidRPr="003D2344">
              <w:t>Definition</w:t>
            </w:r>
            <w:proofErr w:type="spellEnd"/>
            <w:r w:rsidRPr="003D2344">
              <w:t xml:space="preserve"> of </w:t>
            </w:r>
            <w:proofErr w:type="spellStart"/>
            <w:r w:rsidRPr="003D2344">
              <w:t>metaverse</w:t>
            </w:r>
            <w:proofErr w:type="spellEnd"/>
          </w:p>
          <w:p w14:paraId="6464E09A" w14:textId="77777777" w:rsidR="000103ED" w:rsidRPr="009B2D75" w:rsidRDefault="000103ED" w:rsidP="007F6A47"/>
        </w:tc>
        <w:tc>
          <w:tcPr>
            <w:tcW w:w="1276" w:type="dxa"/>
            <w:tcBorders>
              <w:top w:val="single" w:sz="4" w:space="0" w:color="auto"/>
              <w:left w:val="single" w:sz="4" w:space="0" w:color="auto"/>
              <w:bottom w:val="single" w:sz="4" w:space="0" w:color="auto"/>
              <w:right w:val="single" w:sz="4" w:space="0" w:color="auto"/>
            </w:tcBorders>
          </w:tcPr>
          <w:p w14:paraId="0D096996" w14:textId="108A8C39" w:rsidR="000103ED" w:rsidRPr="009B2D75" w:rsidRDefault="000103ED" w:rsidP="007F6A47">
            <w:pPr>
              <w:jc w:val="center"/>
            </w:pPr>
            <w:proofErr w:type="spellStart"/>
            <w:r>
              <w:t>December</w:t>
            </w:r>
            <w:proofErr w:type="spellEnd"/>
            <w:r>
              <w:t xml:space="preserve"> 2023</w:t>
            </w:r>
          </w:p>
        </w:tc>
        <w:tc>
          <w:tcPr>
            <w:tcW w:w="3827" w:type="dxa"/>
            <w:tcBorders>
              <w:top w:val="single" w:sz="4" w:space="0" w:color="auto"/>
              <w:left w:val="single" w:sz="4" w:space="0" w:color="auto"/>
              <w:bottom w:val="single" w:sz="4" w:space="0" w:color="auto"/>
              <w:right w:val="single" w:sz="4" w:space="0" w:color="auto"/>
            </w:tcBorders>
          </w:tcPr>
          <w:p w14:paraId="04A22621" w14:textId="77777777" w:rsidR="000103ED" w:rsidRPr="0055086C" w:rsidRDefault="000103ED" w:rsidP="00723EA6">
            <w:pPr>
              <w:jc w:val="center"/>
              <w:rPr>
                <w:lang w:val="en-US" w:eastAsia="en-US"/>
              </w:rPr>
            </w:pPr>
            <w:r w:rsidRPr="0055086C">
              <w:rPr>
                <w:lang w:val="en-US" w:eastAsia="zh-CN"/>
              </w:rPr>
              <w:t>ITU-T SG16 (SG3, SG20, ITU-T SCV)</w:t>
            </w:r>
          </w:p>
          <w:p w14:paraId="013F1974" w14:textId="77777777" w:rsidR="000103ED" w:rsidRPr="00AB771D" w:rsidRDefault="000103ED" w:rsidP="00570FA2">
            <w:pPr>
              <w:rPr>
                <w:b/>
                <w:bCs/>
                <w:u w:val="single"/>
                <w:lang w:val="en-US"/>
              </w:rPr>
            </w:pPr>
            <w:r w:rsidRPr="00AB771D">
              <w:rPr>
                <w:b/>
                <w:bCs/>
                <w:u w:val="single"/>
                <w:lang w:val="en-US"/>
              </w:rPr>
              <w:t>Definition:</w:t>
            </w:r>
          </w:p>
          <w:p w14:paraId="3FCB2B5D" w14:textId="567FD5EF" w:rsidR="000103ED" w:rsidRPr="00AB771D" w:rsidRDefault="000103ED" w:rsidP="00570FA2">
            <w:pPr>
              <w:rPr>
                <w:i/>
                <w:iCs/>
                <w:lang w:val="en-US"/>
              </w:rPr>
            </w:pPr>
            <w:r w:rsidRPr="00AB771D">
              <w:rPr>
                <w:i/>
                <w:iCs/>
                <w:lang w:val="en-US"/>
              </w:rPr>
              <w:t xml:space="preserve">An integrative ecosystem of virtual worlds offering immersive experiences to users, that modify pre-existing and create new value </w:t>
            </w:r>
            <w:r w:rsidRPr="00AB771D">
              <w:rPr>
                <w:i/>
                <w:iCs/>
                <w:lang w:val="en-US"/>
              </w:rPr>
              <w:lastRenderedPageBreak/>
              <w:t xml:space="preserve">from economic, environmental, </w:t>
            </w:r>
            <w:proofErr w:type="gramStart"/>
            <w:r w:rsidRPr="00AB771D">
              <w:rPr>
                <w:i/>
                <w:iCs/>
                <w:lang w:val="en-US"/>
              </w:rPr>
              <w:t>social</w:t>
            </w:r>
            <w:proofErr w:type="gramEnd"/>
            <w:r w:rsidRPr="00AB771D">
              <w:rPr>
                <w:i/>
                <w:iCs/>
                <w:lang w:val="en-US"/>
              </w:rPr>
              <w:t xml:space="preserve"> and cultural perspectives. </w:t>
            </w:r>
          </w:p>
          <w:p w14:paraId="13F0CCB2" w14:textId="704B67B9" w:rsidR="000103ED" w:rsidRPr="00AB771D" w:rsidRDefault="000103ED" w:rsidP="00570FA2">
            <w:pPr>
              <w:jc w:val="center"/>
              <w:rPr>
                <w:lang w:val="en-US"/>
              </w:rPr>
            </w:pPr>
            <w:r w:rsidRPr="00AB771D">
              <w:rPr>
                <w:i/>
                <w:iCs/>
                <w:lang w:val="en-US"/>
              </w:rPr>
              <w:t>NOTE – A metaverse can be virtual, augmented, representative of, or associated with the physical world.</w:t>
            </w:r>
          </w:p>
        </w:tc>
        <w:tc>
          <w:tcPr>
            <w:tcW w:w="6662" w:type="dxa"/>
            <w:tcBorders>
              <w:top w:val="single" w:sz="4" w:space="0" w:color="auto"/>
              <w:left w:val="single" w:sz="4" w:space="0" w:color="auto"/>
              <w:bottom w:val="single" w:sz="4" w:space="0" w:color="auto"/>
              <w:right w:val="single" w:sz="4" w:space="0" w:color="auto"/>
            </w:tcBorders>
          </w:tcPr>
          <w:p w14:paraId="738B6C4C" w14:textId="77777777" w:rsidR="000025F1" w:rsidRDefault="004D757B" w:rsidP="000025F1">
            <w:pPr>
              <w:rPr>
                <w:color w:val="000000" w:themeColor="text1"/>
                <w:sz w:val="22"/>
                <w:szCs w:val="22"/>
                <w:u w:val="single"/>
                <w:lang w:val="en-US"/>
              </w:rPr>
            </w:pPr>
            <w:r>
              <w:rPr>
                <w:color w:val="000000" w:themeColor="text1"/>
                <w:sz w:val="22"/>
                <w:szCs w:val="22"/>
                <w:u w:val="single"/>
                <w:lang w:val="en-US"/>
              </w:rPr>
              <w:lastRenderedPageBreak/>
              <w:t>Summary:</w:t>
            </w:r>
            <w:r w:rsidR="000025F1">
              <w:rPr>
                <w:color w:val="000000" w:themeColor="text1"/>
                <w:sz w:val="22"/>
                <w:szCs w:val="22"/>
                <w:u w:val="single"/>
                <w:lang w:val="en-US"/>
              </w:rPr>
              <w:t xml:space="preserve"> </w:t>
            </w:r>
          </w:p>
          <w:p w14:paraId="406B706F" w14:textId="7DEFCCA9" w:rsidR="00547A48" w:rsidRPr="0061208F" w:rsidRDefault="000025F1" w:rsidP="000025F1">
            <w:pPr>
              <w:rPr>
                <w:color w:val="000000" w:themeColor="text1"/>
                <w:sz w:val="22"/>
                <w:szCs w:val="22"/>
                <w:lang w:val="en-US"/>
              </w:rPr>
            </w:pPr>
            <w:r w:rsidRPr="0061208F">
              <w:rPr>
                <w:color w:val="000000" w:themeColor="text1"/>
                <w:sz w:val="22"/>
                <w:szCs w:val="22"/>
                <w:lang w:val="en-US"/>
              </w:rPr>
              <w:t>This Technical Specification provides the definition of the term “metaverse”. 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p w14:paraId="2D8366EE" w14:textId="77777777" w:rsidR="004D757B" w:rsidRDefault="004D757B" w:rsidP="007F6A47">
            <w:pPr>
              <w:rPr>
                <w:color w:val="000000" w:themeColor="text1"/>
                <w:sz w:val="22"/>
                <w:szCs w:val="22"/>
                <w:u w:val="single"/>
                <w:lang w:val="en-US"/>
              </w:rPr>
            </w:pPr>
          </w:p>
          <w:p w14:paraId="17E98A61" w14:textId="5D9536FD" w:rsidR="000103ED" w:rsidRPr="00AB771D" w:rsidRDefault="000103ED" w:rsidP="007F6A47">
            <w:pPr>
              <w:rPr>
                <w:color w:val="000000" w:themeColor="text1"/>
                <w:sz w:val="22"/>
                <w:szCs w:val="22"/>
                <w:u w:val="single"/>
                <w:lang w:val="en-US"/>
              </w:rPr>
            </w:pPr>
            <w:r w:rsidRPr="00AB771D">
              <w:rPr>
                <w:color w:val="000000" w:themeColor="text1"/>
                <w:sz w:val="22"/>
                <w:szCs w:val="22"/>
                <w:u w:val="single"/>
                <w:lang w:val="en-US"/>
              </w:rPr>
              <w:lastRenderedPageBreak/>
              <w:t>WP2 chair’s notes:</w:t>
            </w:r>
          </w:p>
          <w:p w14:paraId="26526473" w14:textId="74A3504C" w:rsidR="000103ED" w:rsidRDefault="0096078A" w:rsidP="007F6A47">
            <w:pPr>
              <w:rPr>
                <w:color w:val="000000" w:themeColor="text1"/>
                <w:sz w:val="22"/>
                <w:szCs w:val="22"/>
                <w:lang w:val="en-GB"/>
              </w:rPr>
            </w:pPr>
            <w:r>
              <w:rPr>
                <w:b/>
                <w:bCs/>
                <w:color w:val="000000" w:themeColor="text1"/>
                <w:sz w:val="22"/>
                <w:szCs w:val="22"/>
                <w:lang w:val="en-GB"/>
              </w:rPr>
              <w:t xml:space="preserve"> </w:t>
            </w:r>
            <w:r w:rsidRPr="0096078A">
              <w:rPr>
                <w:color w:val="000000" w:themeColor="text1"/>
                <w:sz w:val="22"/>
                <w:szCs w:val="22"/>
                <w:lang w:val="en-GB"/>
              </w:rPr>
              <w:t>S</w:t>
            </w:r>
            <w:r w:rsidR="000103ED" w:rsidRPr="0096078A">
              <w:rPr>
                <w:color w:val="000000" w:themeColor="text1"/>
                <w:sz w:val="22"/>
                <w:szCs w:val="22"/>
                <w:lang w:val="en-GB"/>
              </w:rPr>
              <w:t>ee</w:t>
            </w:r>
            <w:r w:rsidRPr="0096078A">
              <w:rPr>
                <w:color w:val="000000" w:themeColor="text1"/>
                <w:sz w:val="22"/>
                <w:szCs w:val="22"/>
                <w:lang w:val="en-GB"/>
              </w:rPr>
              <w:t xml:space="preserve"> also </w:t>
            </w:r>
            <w:r w:rsidR="000103ED" w:rsidRPr="0096078A">
              <w:rPr>
                <w:color w:val="000000" w:themeColor="text1"/>
                <w:sz w:val="22"/>
                <w:szCs w:val="22"/>
                <w:lang w:val="en-GB"/>
              </w:rPr>
              <w:t>FGVM-08</w:t>
            </w:r>
          </w:p>
          <w:p w14:paraId="77F51A1E" w14:textId="77777777" w:rsidR="0096078A" w:rsidRPr="00E61086" w:rsidRDefault="0096078A" w:rsidP="007F6A47">
            <w:pPr>
              <w:rPr>
                <w:b/>
                <w:bCs/>
                <w:color w:val="000000" w:themeColor="text1"/>
                <w:sz w:val="22"/>
                <w:szCs w:val="22"/>
                <w:lang w:val="en-GB"/>
              </w:rPr>
            </w:pPr>
          </w:p>
          <w:p w14:paraId="41E45563" w14:textId="77777777" w:rsidR="000103ED" w:rsidRPr="002F313E" w:rsidRDefault="000103ED" w:rsidP="007F6A47">
            <w:pPr>
              <w:rPr>
                <w:color w:val="000000" w:themeColor="text1"/>
                <w:sz w:val="22"/>
                <w:szCs w:val="22"/>
                <w:u w:val="single"/>
                <w:lang w:val="en-US"/>
              </w:rPr>
            </w:pPr>
            <w:r w:rsidRPr="002F313E">
              <w:rPr>
                <w:color w:val="000000" w:themeColor="text1"/>
                <w:sz w:val="22"/>
                <w:szCs w:val="22"/>
                <w:u w:val="single"/>
                <w:lang w:val="en-US"/>
              </w:rPr>
              <w:t>Summary of discussion:</w:t>
            </w:r>
          </w:p>
          <w:p w14:paraId="6FAC86FC" w14:textId="77777777" w:rsidR="000103ED" w:rsidRPr="002F313E" w:rsidRDefault="000103ED" w:rsidP="007F6A47">
            <w:pPr>
              <w:rPr>
                <w:color w:val="000000" w:themeColor="text1"/>
                <w:sz w:val="22"/>
                <w:szCs w:val="22"/>
                <w:lang w:val="en-US"/>
              </w:rPr>
            </w:pPr>
            <w:proofErr w:type="spellStart"/>
            <w:r w:rsidRPr="002F313E">
              <w:rPr>
                <w:color w:val="000000" w:themeColor="text1"/>
                <w:sz w:val="22"/>
                <w:szCs w:val="22"/>
                <w:lang w:val="en-US"/>
              </w:rPr>
              <w:t>Xxx</w:t>
            </w:r>
            <w:proofErr w:type="spellEnd"/>
          </w:p>
          <w:p w14:paraId="3DEC2047" w14:textId="77777777" w:rsidR="000103ED" w:rsidRPr="002F313E" w:rsidRDefault="000103ED" w:rsidP="007F6A47">
            <w:pPr>
              <w:rPr>
                <w:color w:val="000000" w:themeColor="text1"/>
                <w:sz w:val="22"/>
                <w:szCs w:val="22"/>
                <w:lang w:val="en-US"/>
              </w:rPr>
            </w:pPr>
          </w:p>
          <w:p w14:paraId="39882782" w14:textId="77777777" w:rsidR="000103ED" w:rsidRPr="002F313E" w:rsidRDefault="000103ED" w:rsidP="007002CB">
            <w:pPr>
              <w:rPr>
                <w:color w:val="000000" w:themeColor="text1"/>
                <w:sz w:val="22"/>
                <w:szCs w:val="22"/>
                <w:u w:val="single"/>
                <w:lang w:val="en-US"/>
              </w:rPr>
            </w:pPr>
            <w:r w:rsidRPr="002F313E">
              <w:rPr>
                <w:color w:val="000000" w:themeColor="text1"/>
                <w:sz w:val="22"/>
                <w:szCs w:val="22"/>
                <w:u w:val="single"/>
                <w:lang w:val="en-US"/>
              </w:rPr>
              <w:t>Allocation to:</w:t>
            </w:r>
          </w:p>
          <w:p w14:paraId="37607461" w14:textId="77777777" w:rsidR="000103ED" w:rsidRDefault="000103ED" w:rsidP="007002CB">
            <w:pPr>
              <w:rPr>
                <w:color w:val="000000" w:themeColor="text1"/>
                <w:sz w:val="22"/>
                <w:szCs w:val="22"/>
              </w:rPr>
            </w:pPr>
            <w:proofErr w:type="gramStart"/>
            <w:r w:rsidRPr="002F313E">
              <w:rPr>
                <w:color w:val="000000" w:themeColor="text1"/>
                <w:sz w:val="22"/>
                <w:szCs w:val="22"/>
              </w:rPr>
              <w:t>xxx</w:t>
            </w:r>
            <w:proofErr w:type="gramEnd"/>
          </w:p>
          <w:p w14:paraId="5DA5B7C7" w14:textId="77777777" w:rsidR="000103ED" w:rsidRDefault="000103ED" w:rsidP="007F6A47">
            <w:pPr>
              <w:rPr>
                <w:color w:val="000000" w:themeColor="text1"/>
                <w:sz w:val="22"/>
                <w:szCs w:val="22"/>
              </w:rPr>
            </w:pPr>
          </w:p>
          <w:p w14:paraId="48C37173" w14:textId="77777777" w:rsidR="000103ED" w:rsidRDefault="000103ED" w:rsidP="007F6A47">
            <w:pPr>
              <w:rPr>
                <w:color w:val="000000" w:themeColor="text1"/>
                <w:sz w:val="22"/>
                <w:szCs w:val="22"/>
              </w:rPr>
            </w:pPr>
          </w:p>
        </w:tc>
      </w:tr>
      <w:tr w:rsidR="000103ED" w:rsidRPr="00D40305" w14:paraId="399D5527"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276CD4EF" w14:textId="77777777" w:rsidR="000103ED" w:rsidRPr="009B2D75" w:rsidRDefault="005B3F40" w:rsidP="007F6A47">
            <w:pPr>
              <w:jc w:val="center"/>
            </w:pPr>
            <w:hyperlink r:id="rId41" w:history="1">
              <w:r w:rsidR="000103ED" w:rsidRPr="00D5795B">
                <w:rPr>
                  <w:rStyle w:val="Hyperlink"/>
                </w:rPr>
                <w:t>FGMV-03</w:t>
              </w:r>
            </w:hyperlink>
          </w:p>
        </w:tc>
        <w:tc>
          <w:tcPr>
            <w:tcW w:w="1701" w:type="dxa"/>
            <w:tcBorders>
              <w:top w:val="single" w:sz="4" w:space="0" w:color="auto"/>
              <w:left w:val="single" w:sz="4" w:space="0" w:color="auto"/>
              <w:bottom w:val="single" w:sz="4" w:space="0" w:color="auto"/>
              <w:right w:val="single" w:sz="4" w:space="0" w:color="auto"/>
            </w:tcBorders>
            <w:hideMark/>
          </w:tcPr>
          <w:p w14:paraId="15319D6F" w14:textId="4D2E123F" w:rsidR="000103ED" w:rsidRPr="00AB771D" w:rsidRDefault="000103ED" w:rsidP="007F6A47">
            <w:pPr>
              <w:rPr>
                <w:lang w:val="en-US"/>
              </w:rPr>
            </w:pPr>
            <w:r w:rsidRPr="00AB771D">
              <w:rPr>
                <w:b/>
                <w:bCs/>
                <w:lang w:val="en-US"/>
              </w:rPr>
              <w:t xml:space="preserve">Technical </w:t>
            </w:r>
            <w:r w:rsidR="007443B9">
              <w:rPr>
                <w:b/>
                <w:bCs/>
                <w:lang w:val="en-US"/>
              </w:rPr>
              <w:t>Report</w:t>
            </w:r>
            <w:r w:rsidR="007443B9" w:rsidRPr="00AB771D">
              <w:rPr>
                <w:lang w:val="en-US"/>
              </w:rPr>
              <w:t xml:space="preserve"> </w:t>
            </w:r>
            <w:r w:rsidRPr="00AB771D">
              <w:rPr>
                <w:lang w:val="en-US"/>
              </w:rPr>
              <w:t>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2B715F2D" w14:textId="77777777" w:rsidR="000103ED" w:rsidRPr="009B2D75" w:rsidRDefault="000103ED" w:rsidP="007F6A47">
            <w:pPr>
              <w:jc w:val="center"/>
            </w:pPr>
            <w:proofErr w:type="spellStart"/>
            <w:r w:rsidRPr="009B2D75">
              <w:t>October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tcPr>
          <w:p w14:paraId="0828664A" w14:textId="77777777" w:rsidR="000103ED" w:rsidRPr="009B2D75" w:rsidRDefault="000103ED" w:rsidP="007F6A47">
            <w:pPr>
              <w:jc w:val="center"/>
              <w:rPr>
                <w:lang w:val="fr-CH"/>
              </w:rPr>
            </w:pPr>
            <w:r w:rsidRPr="009B2D75">
              <w:rPr>
                <w:lang w:val="fr-CH"/>
              </w:rPr>
              <w:t>ITU-T SG16 (ITU-T SG9, ITU-T SG20, JCA-AHF, IRG-AVA)</w:t>
            </w:r>
          </w:p>
          <w:p w14:paraId="10E8CE9F" w14:textId="77777777" w:rsidR="000103ED" w:rsidRPr="009B2D75" w:rsidRDefault="000103ED" w:rsidP="007F6A47">
            <w:pPr>
              <w:pStyle w:val="ListParagraph"/>
              <w:jc w:val="center"/>
              <w:rPr>
                <w:lang w:val="fr-CH"/>
              </w:rPr>
            </w:pPr>
          </w:p>
        </w:tc>
        <w:tc>
          <w:tcPr>
            <w:tcW w:w="6662" w:type="dxa"/>
            <w:tcBorders>
              <w:top w:val="single" w:sz="4" w:space="0" w:color="auto"/>
              <w:left w:val="single" w:sz="4" w:space="0" w:color="auto"/>
              <w:bottom w:val="single" w:sz="4" w:space="0" w:color="auto"/>
              <w:right w:val="single" w:sz="4" w:space="0" w:color="auto"/>
            </w:tcBorders>
          </w:tcPr>
          <w:p w14:paraId="20D2DF17" w14:textId="053AF9AD" w:rsidR="000025F1" w:rsidRDefault="000025F1" w:rsidP="007F6A47">
            <w:pPr>
              <w:rPr>
                <w:color w:val="000000" w:themeColor="text1"/>
                <w:sz w:val="22"/>
                <w:szCs w:val="22"/>
                <w:u w:val="single"/>
                <w:lang w:val="en-US"/>
              </w:rPr>
            </w:pPr>
            <w:r>
              <w:rPr>
                <w:color w:val="000000" w:themeColor="text1"/>
                <w:sz w:val="22"/>
                <w:szCs w:val="22"/>
                <w:u w:val="single"/>
                <w:lang w:val="en-US"/>
              </w:rPr>
              <w:t>Summary:</w:t>
            </w:r>
          </w:p>
          <w:p w14:paraId="5BB99082" w14:textId="70C90398" w:rsidR="00610135" w:rsidRDefault="00610135" w:rsidP="00610135">
            <w:pPr>
              <w:rPr>
                <w:color w:val="000000" w:themeColor="text1"/>
                <w:sz w:val="22"/>
                <w:szCs w:val="22"/>
                <w:u w:val="single"/>
                <w:lang w:val="en-US"/>
              </w:rPr>
            </w:pPr>
            <w:r w:rsidRPr="0061208F">
              <w:rPr>
                <w:color w:val="000000" w:themeColor="text1"/>
                <w:sz w:val="22"/>
                <w:szCs w:val="22"/>
                <w:lang w:val="en-US"/>
              </w:rPr>
              <w:t>Promoting diversity, equity, and inclusion in metaverse via accessibility implementation requires careful consideration of diverse factors. This Technical Report discusses how to realize the principles on metaverse by articulating accessibility. Values are generated through a mixture of virtual reality, augmented reality, mixed reality, and extended reality. [b-</w:t>
            </w:r>
            <w:proofErr w:type="spellStart"/>
            <w:r w:rsidRPr="0061208F">
              <w:rPr>
                <w:color w:val="000000" w:themeColor="text1"/>
                <w:sz w:val="22"/>
                <w:szCs w:val="22"/>
                <w:lang w:val="en-US"/>
              </w:rPr>
              <w:t>Dreamson</w:t>
            </w:r>
            <w:proofErr w:type="spellEnd"/>
            <w:r w:rsidRPr="0061208F">
              <w:rPr>
                <w:color w:val="000000" w:themeColor="text1"/>
                <w:sz w:val="22"/>
                <w:szCs w:val="22"/>
                <w:lang w:val="en-US"/>
              </w:rPr>
              <w:t xml:space="preserve"> and Park]’s empirical study articulates six values: bottom-up, collaboration, authorship, 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information, and usability [b-Park a]. Universal design is the process of making a product accessible for everyone, regardless of their physical, sensory, or cognitive abilities. In this sense, metaverse should</w:t>
            </w:r>
            <w:r w:rsidRPr="00610135">
              <w:rPr>
                <w:color w:val="000000" w:themeColor="text1"/>
                <w:sz w:val="22"/>
                <w:szCs w:val="22"/>
                <w:u w:val="single"/>
                <w:lang w:val="en-US"/>
              </w:rPr>
              <w:t xml:space="preserve"> </w:t>
            </w:r>
            <w:r w:rsidRPr="0061208F">
              <w:rPr>
                <w:color w:val="000000" w:themeColor="text1"/>
                <w:sz w:val="22"/>
                <w:szCs w:val="22"/>
                <w:lang w:val="en-US"/>
              </w:rPr>
              <w:t>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metaverse, and to provide strategic and meaningful engagement with platforms towards SDGs.</w:t>
            </w:r>
          </w:p>
          <w:p w14:paraId="7BEF31E1" w14:textId="77777777" w:rsidR="000025F1" w:rsidRDefault="000025F1" w:rsidP="007F6A47">
            <w:pPr>
              <w:rPr>
                <w:color w:val="000000" w:themeColor="text1"/>
                <w:sz w:val="22"/>
                <w:szCs w:val="22"/>
                <w:u w:val="single"/>
                <w:lang w:val="en-US"/>
              </w:rPr>
            </w:pPr>
          </w:p>
          <w:p w14:paraId="4E4B63E8" w14:textId="520B9152" w:rsidR="000103ED" w:rsidRPr="00AB771D" w:rsidRDefault="000103ED" w:rsidP="007F6A47">
            <w:pPr>
              <w:rPr>
                <w:color w:val="000000" w:themeColor="text1"/>
                <w:sz w:val="22"/>
                <w:szCs w:val="22"/>
                <w:lang w:val="en-US"/>
              </w:rPr>
            </w:pPr>
            <w:r w:rsidRPr="00AB771D">
              <w:rPr>
                <w:color w:val="000000" w:themeColor="text1"/>
                <w:sz w:val="22"/>
                <w:szCs w:val="22"/>
                <w:u w:val="single"/>
                <w:lang w:val="en-US"/>
              </w:rPr>
              <w:t>WP2 chair’s notes</w:t>
            </w:r>
            <w:r w:rsidRPr="00AB771D">
              <w:rPr>
                <w:color w:val="000000" w:themeColor="text1"/>
                <w:sz w:val="22"/>
                <w:szCs w:val="22"/>
                <w:lang w:val="en-US"/>
              </w:rPr>
              <w:t>:</w:t>
            </w:r>
          </w:p>
          <w:p w14:paraId="590D3D11" w14:textId="13BF4BFD" w:rsidR="003E596F" w:rsidRDefault="000103ED" w:rsidP="007F6A47">
            <w:pPr>
              <w:rPr>
                <w:color w:val="000000" w:themeColor="text1"/>
                <w:sz w:val="22"/>
                <w:szCs w:val="22"/>
                <w:lang w:val="en-US"/>
              </w:rPr>
            </w:pPr>
            <w:r w:rsidRPr="00444E6B">
              <w:rPr>
                <w:color w:val="000000" w:themeColor="text1"/>
                <w:sz w:val="22"/>
                <w:szCs w:val="22"/>
                <w:lang w:val="en-US"/>
              </w:rPr>
              <w:t xml:space="preserve">- </w:t>
            </w:r>
            <w:r w:rsidR="0055193C">
              <w:rPr>
                <w:color w:val="000000" w:themeColor="text1"/>
                <w:sz w:val="22"/>
                <w:szCs w:val="22"/>
                <w:lang w:val="en-US"/>
              </w:rPr>
              <w:t xml:space="preserve">Also </w:t>
            </w:r>
            <w:r w:rsidR="00C30A1A" w:rsidRPr="00444E6B">
              <w:rPr>
                <w:color w:val="000000" w:themeColor="text1"/>
                <w:sz w:val="22"/>
                <w:szCs w:val="22"/>
                <w:lang w:val="en-US"/>
              </w:rPr>
              <w:t>Highlight</w:t>
            </w:r>
            <w:r w:rsidR="00CF6D7F">
              <w:rPr>
                <w:color w:val="000000" w:themeColor="text1"/>
                <w:sz w:val="22"/>
                <w:szCs w:val="22"/>
                <w:lang w:val="en-US"/>
              </w:rPr>
              <w:t>s</w:t>
            </w:r>
            <w:r w:rsidR="003B756D" w:rsidRPr="00444E6B">
              <w:rPr>
                <w:color w:val="000000" w:themeColor="text1"/>
                <w:sz w:val="22"/>
                <w:szCs w:val="22"/>
                <w:lang w:val="en-US"/>
              </w:rPr>
              <w:t xml:space="preserve"> Six educational values for metaverse</w:t>
            </w:r>
            <w:r w:rsidR="00C30A1A" w:rsidRPr="00444E6B">
              <w:rPr>
                <w:color w:val="000000" w:themeColor="text1"/>
                <w:sz w:val="22"/>
                <w:szCs w:val="22"/>
                <w:lang w:val="en-US"/>
              </w:rPr>
              <w:t>, mapped them to the SDG 5Ps</w:t>
            </w:r>
          </w:p>
          <w:p w14:paraId="0AD49B0A" w14:textId="1D622409" w:rsidR="000103ED" w:rsidRPr="00444E6B" w:rsidRDefault="003B756D" w:rsidP="007F6A47">
            <w:pPr>
              <w:rPr>
                <w:color w:val="000000" w:themeColor="text1"/>
                <w:sz w:val="22"/>
                <w:szCs w:val="22"/>
                <w:lang w:val="en-US"/>
              </w:rPr>
            </w:pPr>
            <w:r w:rsidRPr="00444E6B">
              <w:rPr>
                <w:color w:val="000000" w:themeColor="text1"/>
                <w:sz w:val="22"/>
                <w:szCs w:val="22"/>
                <w:lang w:val="en-US"/>
              </w:rPr>
              <w:t xml:space="preserve"> </w:t>
            </w:r>
          </w:p>
          <w:p w14:paraId="194C97D7" w14:textId="77777777" w:rsidR="000103ED" w:rsidRPr="000C6818" w:rsidRDefault="000103ED" w:rsidP="007F6A47">
            <w:pPr>
              <w:rPr>
                <w:color w:val="000000" w:themeColor="text1"/>
                <w:sz w:val="22"/>
                <w:szCs w:val="22"/>
                <w:u w:val="single"/>
                <w:lang w:val="en-US"/>
              </w:rPr>
            </w:pPr>
            <w:r w:rsidRPr="000C6818">
              <w:rPr>
                <w:color w:val="000000" w:themeColor="text1"/>
                <w:sz w:val="22"/>
                <w:szCs w:val="22"/>
                <w:u w:val="single"/>
                <w:lang w:val="en-US"/>
              </w:rPr>
              <w:t>Summary of discussion:</w:t>
            </w:r>
          </w:p>
          <w:p w14:paraId="25FAEB38" w14:textId="7DE0187F" w:rsidR="000103ED" w:rsidRPr="000C6818" w:rsidRDefault="000103ED" w:rsidP="007F6A47">
            <w:pPr>
              <w:rPr>
                <w:color w:val="000000" w:themeColor="text1"/>
                <w:sz w:val="22"/>
                <w:szCs w:val="22"/>
                <w:lang w:val="en-US"/>
              </w:rPr>
            </w:pPr>
            <w:proofErr w:type="spellStart"/>
            <w:r w:rsidRPr="000C6818">
              <w:rPr>
                <w:color w:val="000000" w:themeColor="text1"/>
                <w:sz w:val="22"/>
                <w:szCs w:val="22"/>
                <w:lang w:val="en-US"/>
              </w:rPr>
              <w:t>Xxxx</w:t>
            </w:r>
            <w:proofErr w:type="spellEnd"/>
          </w:p>
          <w:p w14:paraId="1918AFA2" w14:textId="77777777" w:rsidR="000103ED" w:rsidRPr="000C6818" w:rsidRDefault="000103ED" w:rsidP="001853AB">
            <w:pPr>
              <w:rPr>
                <w:color w:val="000000" w:themeColor="text1"/>
                <w:sz w:val="22"/>
                <w:szCs w:val="22"/>
                <w:u w:val="single"/>
                <w:lang w:val="en-US"/>
              </w:rPr>
            </w:pPr>
            <w:r w:rsidRPr="000C6818">
              <w:rPr>
                <w:color w:val="000000" w:themeColor="text1"/>
                <w:sz w:val="22"/>
                <w:szCs w:val="22"/>
                <w:u w:val="single"/>
                <w:lang w:val="en-US"/>
              </w:rPr>
              <w:t>Allocation to:</w:t>
            </w:r>
          </w:p>
          <w:p w14:paraId="6316981D" w14:textId="77777777" w:rsidR="000103ED" w:rsidRDefault="000103ED" w:rsidP="001853AB">
            <w:pPr>
              <w:rPr>
                <w:color w:val="000000" w:themeColor="text1"/>
                <w:sz w:val="22"/>
                <w:szCs w:val="22"/>
              </w:rPr>
            </w:pPr>
            <w:proofErr w:type="gramStart"/>
            <w:r w:rsidRPr="000C6818">
              <w:rPr>
                <w:color w:val="000000" w:themeColor="text1"/>
                <w:sz w:val="22"/>
                <w:szCs w:val="22"/>
              </w:rPr>
              <w:t>xxx</w:t>
            </w:r>
            <w:proofErr w:type="gramEnd"/>
          </w:p>
          <w:p w14:paraId="2A69D857" w14:textId="77777777" w:rsidR="000103ED" w:rsidRPr="00D40305" w:rsidRDefault="000103ED" w:rsidP="007F6A47"/>
        </w:tc>
      </w:tr>
      <w:tr w:rsidR="000103ED" w:rsidRPr="00915034" w14:paraId="119B9B62"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63D880F3" w14:textId="77777777" w:rsidR="000103ED" w:rsidRPr="009B2D75" w:rsidRDefault="005B3F40" w:rsidP="007F6A47">
            <w:pPr>
              <w:jc w:val="center"/>
            </w:pPr>
            <w:hyperlink r:id="rId42" w:history="1">
              <w:r w:rsidR="000103ED" w:rsidRPr="00D5795B">
                <w:rPr>
                  <w:rStyle w:val="Hyperlink"/>
                </w:rPr>
                <w:t>FGMV-04</w:t>
              </w:r>
            </w:hyperlink>
          </w:p>
        </w:tc>
        <w:tc>
          <w:tcPr>
            <w:tcW w:w="1701" w:type="dxa"/>
            <w:tcBorders>
              <w:top w:val="single" w:sz="4" w:space="0" w:color="auto"/>
              <w:left w:val="single" w:sz="4" w:space="0" w:color="auto"/>
              <w:bottom w:val="single" w:sz="4" w:space="0" w:color="auto"/>
              <w:right w:val="single" w:sz="4" w:space="0" w:color="auto"/>
            </w:tcBorders>
            <w:hideMark/>
          </w:tcPr>
          <w:p w14:paraId="03D7C492" w14:textId="77777777" w:rsidR="000103ED" w:rsidRPr="00AB771D" w:rsidRDefault="000103ED" w:rsidP="007F6A47">
            <w:pPr>
              <w:rPr>
                <w:lang w:val="en-US"/>
              </w:rPr>
            </w:pPr>
            <w:r w:rsidRPr="00AB771D">
              <w:rPr>
                <w:b/>
                <w:bCs/>
                <w:lang w:val="en-US"/>
              </w:rPr>
              <w:t>Technical Specification</w:t>
            </w:r>
            <w:r w:rsidRPr="00AB771D">
              <w:rPr>
                <w:lang w:val="en-US"/>
              </w:rPr>
              <w:t xml:space="preserve"> on Requirements 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079CC3CC" w14:textId="77777777" w:rsidR="000103ED" w:rsidRPr="009B2D75" w:rsidRDefault="000103ED" w:rsidP="007F6A47">
            <w:pPr>
              <w:jc w:val="center"/>
            </w:pPr>
            <w:proofErr w:type="spellStart"/>
            <w:r w:rsidRPr="009B2D75">
              <w:t>October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tcPr>
          <w:p w14:paraId="1B1F6168" w14:textId="77777777" w:rsidR="000103ED" w:rsidRPr="009B2D75" w:rsidRDefault="000103ED" w:rsidP="007F6A47">
            <w:pPr>
              <w:jc w:val="center"/>
              <w:rPr>
                <w:lang w:val="fr-CH"/>
              </w:rPr>
            </w:pPr>
            <w:r w:rsidRPr="009B2D75">
              <w:rPr>
                <w:lang w:val="fr-CH"/>
              </w:rPr>
              <w:t>ITU-T SG16, ITU-T SG9, ITU-T SG20 (JCA-AHF, IRG-AVA)</w:t>
            </w:r>
          </w:p>
          <w:p w14:paraId="1DE88968" w14:textId="77777777" w:rsidR="000103ED" w:rsidRPr="009B2D75" w:rsidRDefault="000103ED" w:rsidP="007F6A47">
            <w:pPr>
              <w:ind w:left="720"/>
              <w:jc w:val="center"/>
              <w:rPr>
                <w:lang w:val="fr-CH"/>
              </w:rPr>
            </w:pPr>
          </w:p>
        </w:tc>
        <w:tc>
          <w:tcPr>
            <w:tcW w:w="6662" w:type="dxa"/>
            <w:tcBorders>
              <w:top w:val="single" w:sz="4" w:space="0" w:color="auto"/>
              <w:left w:val="single" w:sz="4" w:space="0" w:color="auto"/>
              <w:bottom w:val="single" w:sz="4" w:space="0" w:color="auto"/>
              <w:right w:val="single" w:sz="4" w:space="0" w:color="auto"/>
            </w:tcBorders>
          </w:tcPr>
          <w:p w14:paraId="3A5688DF" w14:textId="5B5A1BFF" w:rsidR="00202BDE" w:rsidRDefault="00202BDE" w:rsidP="007F6A47">
            <w:pPr>
              <w:rPr>
                <w:color w:val="000000" w:themeColor="text1"/>
                <w:sz w:val="22"/>
                <w:szCs w:val="22"/>
                <w:u w:val="single"/>
                <w:lang w:val="en-US"/>
              </w:rPr>
            </w:pPr>
            <w:r>
              <w:rPr>
                <w:color w:val="000000" w:themeColor="text1"/>
                <w:sz w:val="22"/>
                <w:szCs w:val="22"/>
                <w:u w:val="single"/>
                <w:lang w:val="en-US"/>
              </w:rPr>
              <w:t>Summary:</w:t>
            </w:r>
          </w:p>
          <w:p w14:paraId="113BB88B" w14:textId="00554CA0" w:rsidR="00202BDE" w:rsidRPr="00CF6D7F" w:rsidRDefault="00766A29" w:rsidP="007F6A47">
            <w:pPr>
              <w:rPr>
                <w:color w:val="000000" w:themeColor="text1"/>
                <w:sz w:val="22"/>
                <w:szCs w:val="22"/>
                <w:lang w:val="en-US"/>
              </w:rPr>
            </w:pPr>
            <w:r w:rsidRPr="00CF6D7F">
              <w:rPr>
                <w:color w:val="000000" w:themeColor="text1"/>
                <w:sz w:val="22"/>
                <w:szCs w:val="22"/>
                <w:lang w:val="en-US"/>
              </w:rPr>
              <w:t>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“Requirements of accessible products and services in the metaverse: Part II – User perspective” and provides common accessibility requirements.</w:t>
            </w:r>
          </w:p>
          <w:p w14:paraId="4D6162AC" w14:textId="77777777" w:rsidR="00766A29" w:rsidRDefault="00766A29" w:rsidP="007F6A47">
            <w:pPr>
              <w:rPr>
                <w:color w:val="000000" w:themeColor="text1"/>
                <w:sz w:val="22"/>
                <w:szCs w:val="22"/>
                <w:u w:val="single"/>
                <w:lang w:val="en-US"/>
              </w:rPr>
            </w:pPr>
          </w:p>
          <w:p w14:paraId="22221C12" w14:textId="77777777" w:rsidR="000103ED" w:rsidRPr="0055086C" w:rsidRDefault="000103ED" w:rsidP="00155A72">
            <w:pPr>
              <w:rPr>
                <w:lang w:val="en-US"/>
              </w:rPr>
            </w:pPr>
          </w:p>
        </w:tc>
      </w:tr>
      <w:tr w:rsidR="000103ED" w:rsidRPr="00915034" w14:paraId="23A3D1E7"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19A4C4F6" w14:textId="77777777" w:rsidR="000103ED" w:rsidRPr="009B2D75" w:rsidRDefault="005B3F40" w:rsidP="007F6A47">
            <w:pPr>
              <w:jc w:val="center"/>
            </w:pPr>
            <w:hyperlink r:id="rId43" w:history="1">
              <w:proofErr w:type="spellStart"/>
              <w:r w:rsidR="000103ED" w:rsidRPr="00D5795B">
                <w:rPr>
                  <w:rStyle w:val="Hyperlink"/>
                </w:rPr>
                <w:t>FGMV</w:t>
              </w:r>
              <w:proofErr w:type="spellEnd"/>
              <w:r w:rsidR="000103ED" w:rsidRPr="00D5795B">
                <w:rPr>
                  <w:rStyle w:val="Hyperlink"/>
                </w:rPr>
                <w:t>-05</w:t>
              </w:r>
            </w:hyperlink>
          </w:p>
        </w:tc>
        <w:tc>
          <w:tcPr>
            <w:tcW w:w="1701" w:type="dxa"/>
            <w:tcBorders>
              <w:top w:val="single" w:sz="4" w:space="0" w:color="auto"/>
              <w:left w:val="single" w:sz="4" w:space="0" w:color="auto"/>
              <w:bottom w:val="single" w:sz="4" w:space="0" w:color="auto"/>
              <w:right w:val="single" w:sz="4" w:space="0" w:color="auto"/>
            </w:tcBorders>
            <w:hideMark/>
          </w:tcPr>
          <w:p w14:paraId="6124DA58" w14:textId="77777777" w:rsidR="000103ED" w:rsidRPr="00AB771D" w:rsidRDefault="000103ED" w:rsidP="007F6A47">
            <w:pPr>
              <w:rPr>
                <w:lang w:val="en-US"/>
              </w:rPr>
            </w:pPr>
            <w:r w:rsidRPr="00AB771D">
              <w:rPr>
                <w:b/>
                <w:bCs/>
                <w:lang w:val="en-US"/>
              </w:rPr>
              <w:t>Technical Specification</w:t>
            </w:r>
            <w:r w:rsidRPr="00AB771D">
              <w:rPr>
                <w:lang w:val="en-US"/>
              </w:rPr>
              <w:t xml:space="preserve">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5DD95F06" w14:textId="77777777" w:rsidR="000103ED" w:rsidRPr="009B2D75" w:rsidRDefault="000103ED" w:rsidP="007F6A47">
            <w:pPr>
              <w:jc w:val="center"/>
            </w:pPr>
            <w:proofErr w:type="spellStart"/>
            <w:r w:rsidRPr="009B2D75">
              <w:t>October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tcPr>
          <w:p w14:paraId="0643BE04" w14:textId="77777777" w:rsidR="000103ED" w:rsidRPr="009B2D75" w:rsidRDefault="000103ED" w:rsidP="007F6A47">
            <w:pPr>
              <w:jc w:val="center"/>
              <w:rPr>
                <w:lang w:val="fr-CH"/>
              </w:rPr>
            </w:pPr>
            <w:r w:rsidRPr="009B2D75">
              <w:rPr>
                <w:lang w:val="fr-CH"/>
              </w:rPr>
              <w:t>ITU-T SG16, ITU-T SG9, ITU-T SG20 (JCA-AHF, IRG-AVA)</w:t>
            </w:r>
          </w:p>
          <w:p w14:paraId="6FDD5E04" w14:textId="77777777" w:rsidR="000103ED" w:rsidRPr="009B2D75" w:rsidRDefault="000103ED" w:rsidP="007F6A47">
            <w:pPr>
              <w:ind w:left="720"/>
              <w:jc w:val="center"/>
              <w:rPr>
                <w:lang w:val="fr-CH"/>
              </w:rPr>
            </w:pPr>
          </w:p>
        </w:tc>
        <w:tc>
          <w:tcPr>
            <w:tcW w:w="6662" w:type="dxa"/>
            <w:tcBorders>
              <w:top w:val="single" w:sz="4" w:space="0" w:color="auto"/>
              <w:left w:val="single" w:sz="4" w:space="0" w:color="auto"/>
              <w:bottom w:val="single" w:sz="4" w:space="0" w:color="auto"/>
              <w:right w:val="single" w:sz="4" w:space="0" w:color="auto"/>
            </w:tcBorders>
          </w:tcPr>
          <w:p w14:paraId="7DE8A9C3" w14:textId="29BC1973" w:rsidR="00766A29" w:rsidRDefault="00766A29" w:rsidP="007F6A47">
            <w:pPr>
              <w:rPr>
                <w:color w:val="000000" w:themeColor="text1"/>
                <w:sz w:val="22"/>
                <w:szCs w:val="22"/>
                <w:u w:val="single"/>
                <w:lang w:val="en-US"/>
              </w:rPr>
            </w:pPr>
            <w:r>
              <w:rPr>
                <w:color w:val="000000" w:themeColor="text1"/>
                <w:sz w:val="22"/>
                <w:szCs w:val="22"/>
                <w:u w:val="single"/>
                <w:lang w:val="en-US"/>
              </w:rPr>
              <w:t>Summary:</w:t>
            </w:r>
          </w:p>
          <w:p w14:paraId="33FF272C" w14:textId="1350802D" w:rsidR="00766A29" w:rsidRPr="00CF6D7F" w:rsidRDefault="007112B8" w:rsidP="007F6A47">
            <w:pPr>
              <w:rPr>
                <w:color w:val="000000" w:themeColor="text1"/>
                <w:sz w:val="22"/>
                <w:szCs w:val="22"/>
                <w:lang w:val="en-US"/>
              </w:rPr>
            </w:pPr>
            <w:r w:rsidRPr="00CF6D7F">
              <w:rPr>
                <w:color w:val="000000" w:themeColor="text1"/>
                <w:sz w:val="22"/>
                <w:szCs w:val="22"/>
                <w:lang w:val="en-US"/>
              </w:rPr>
              <w:t>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“Requirements of accessible products and services in the metaverse: Part I – System design perspective” and provides requirements on the role of users in creating and assessing accessibility services.</w:t>
            </w:r>
          </w:p>
          <w:p w14:paraId="04A757ED" w14:textId="77777777" w:rsidR="007112B8" w:rsidRDefault="007112B8" w:rsidP="007F6A47">
            <w:pPr>
              <w:rPr>
                <w:color w:val="000000" w:themeColor="text1"/>
                <w:sz w:val="22"/>
                <w:szCs w:val="22"/>
                <w:u w:val="single"/>
                <w:lang w:val="en-US"/>
              </w:rPr>
            </w:pPr>
          </w:p>
          <w:p w14:paraId="765C4BF0" w14:textId="616E5279" w:rsidR="000103ED" w:rsidRPr="0055086C" w:rsidRDefault="000103ED" w:rsidP="001853AB">
            <w:pPr>
              <w:rPr>
                <w:color w:val="000000" w:themeColor="text1"/>
                <w:sz w:val="22"/>
                <w:szCs w:val="22"/>
                <w:lang w:val="en-US"/>
              </w:rPr>
            </w:pPr>
          </w:p>
          <w:p w14:paraId="56AC1B65" w14:textId="77777777" w:rsidR="000103ED" w:rsidRPr="0055086C" w:rsidRDefault="000103ED" w:rsidP="007F6A47">
            <w:pPr>
              <w:rPr>
                <w:lang w:val="en-US"/>
              </w:rPr>
            </w:pPr>
          </w:p>
        </w:tc>
      </w:tr>
      <w:tr w:rsidR="000103ED" w:rsidRPr="004E4F7B" w14:paraId="2472B0FA"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1C9C9245" w14:textId="77777777" w:rsidR="000103ED" w:rsidRDefault="005B3F40" w:rsidP="007F6A47">
            <w:pPr>
              <w:jc w:val="center"/>
            </w:pPr>
            <w:hyperlink r:id="rId44" w:history="1">
              <w:proofErr w:type="spellStart"/>
              <w:r w:rsidR="000103ED" w:rsidRPr="00D5795B">
                <w:rPr>
                  <w:rStyle w:val="Hyperlink"/>
                </w:rPr>
                <w:t>FGMV</w:t>
              </w:r>
              <w:proofErr w:type="spellEnd"/>
              <w:r w:rsidR="000103ED" w:rsidRPr="00D5795B">
                <w:rPr>
                  <w:rStyle w:val="Hyperlink"/>
                </w:rPr>
                <w:t>-06</w:t>
              </w:r>
            </w:hyperlink>
          </w:p>
          <w:p w14:paraId="5EB84715" w14:textId="2B710E43" w:rsidR="00567F5D" w:rsidRPr="009B2D75" w:rsidRDefault="00567F5D" w:rsidP="00567F5D">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5E8BEB5C" w14:textId="77777777" w:rsidR="000103ED" w:rsidRPr="00AB771D" w:rsidRDefault="000103ED" w:rsidP="007F6A47">
            <w:pPr>
              <w:rPr>
                <w:lang w:val="en-US"/>
              </w:rPr>
            </w:pPr>
            <w:r w:rsidRPr="00AB771D">
              <w:rPr>
                <w:lang w:val="en-US"/>
              </w:rPr>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38D1167E" w14:textId="77777777" w:rsidR="000103ED" w:rsidRPr="009B2D75" w:rsidRDefault="000103ED" w:rsidP="007F6A47">
            <w:pPr>
              <w:jc w:val="center"/>
            </w:pPr>
            <w:proofErr w:type="spellStart"/>
            <w:r w:rsidRPr="009B2D75">
              <w:t>October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tcPr>
          <w:p w14:paraId="0DDB78F6" w14:textId="77777777" w:rsidR="000103ED" w:rsidRPr="009B2D75" w:rsidRDefault="000103ED" w:rsidP="007F6A47">
            <w:pPr>
              <w:pStyle w:val="elementtoproof"/>
              <w:spacing w:before="120" w:after="160" w:line="231" w:lineRule="atLeast"/>
              <w:jc w:val="center"/>
              <w:rPr>
                <w:rFonts w:ascii="Times New Roman" w:hAnsi="Times New Roman" w:cs="Times New Roman"/>
                <w:sz w:val="24"/>
                <w:szCs w:val="24"/>
                <w:lang w:val="de-DE" w:eastAsia="zh-CN"/>
              </w:rPr>
            </w:pPr>
            <w:r w:rsidRPr="009B2D75">
              <w:rPr>
                <w:rFonts w:ascii="Times New Roman" w:hAnsi="Times New Roman" w:cs="Times New Roman"/>
                <w:color w:val="242424"/>
                <w:sz w:val="24"/>
                <w:szCs w:val="24"/>
                <w:lang w:val="de-DE" w:eastAsia="zh-CN"/>
              </w:rPr>
              <w:t xml:space="preserve">ITU-T SG17, ITU-T SG16 (OHCHR, </w:t>
            </w:r>
            <w:r w:rsidRPr="009B2D75">
              <w:rPr>
                <w:rFonts w:ascii="Times New Roman" w:hAnsi="Times New Roman" w:cs="Times New Roman"/>
                <w:sz w:val="24"/>
                <w:szCs w:val="24"/>
                <w:lang w:val="de-DE" w:eastAsia="zh-CN"/>
              </w:rPr>
              <w:t>UNDESA</w:t>
            </w:r>
            <w:r w:rsidRPr="009B2D75">
              <w:rPr>
                <w:rFonts w:ascii="Times New Roman" w:hAnsi="Times New Roman" w:cs="Times New Roman"/>
                <w:color w:val="242424"/>
                <w:sz w:val="24"/>
                <w:szCs w:val="24"/>
                <w:lang w:val="de-DE" w:eastAsia="zh-CN"/>
              </w:rPr>
              <w:t>)</w:t>
            </w:r>
          </w:p>
          <w:p w14:paraId="37BC35A8" w14:textId="77777777" w:rsidR="000103ED" w:rsidRPr="009B2D75" w:rsidRDefault="000103ED" w:rsidP="007F6A47">
            <w:pPr>
              <w:jc w:val="center"/>
              <w:rPr>
                <w:lang w:val="de-DE"/>
              </w:rPr>
            </w:pPr>
          </w:p>
        </w:tc>
        <w:tc>
          <w:tcPr>
            <w:tcW w:w="6662" w:type="dxa"/>
            <w:tcBorders>
              <w:top w:val="single" w:sz="4" w:space="0" w:color="auto"/>
              <w:left w:val="single" w:sz="4" w:space="0" w:color="auto"/>
              <w:bottom w:val="single" w:sz="4" w:space="0" w:color="auto"/>
              <w:right w:val="single" w:sz="4" w:space="0" w:color="auto"/>
            </w:tcBorders>
          </w:tcPr>
          <w:p w14:paraId="192D5DF1" w14:textId="5B8DD66D" w:rsidR="007112B8" w:rsidRDefault="007112B8" w:rsidP="007F6A47">
            <w:pPr>
              <w:rPr>
                <w:color w:val="000000" w:themeColor="text1"/>
                <w:sz w:val="22"/>
                <w:szCs w:val="22"/>
                <w:u w:val="single"/>
                <w:lang w:val="en-US"/>
              </w:rPr>
            </w:pPr>
            <w:r>
              <w:rPr>
                <w:color w:val="000000" w:themeColor="text1"/>
                <w:sz w:val="22"/>
                <w:szCs w:val="22"/>
                <w:u w:val="single"/>
                <w:lang w:val="en-US"/>
              </w:rPr>
              <w:t>Summary:</w:t>
            </w:r>
          </w:p>
          <w:p w14:paraId="1DC1847B" w14:textId="77777777" w:rsidR="003838CC" w:rsidRPr="00CF6D7F" w:rsidRDefault="003838CC" w:rsidP="003838CC">
            <w:pPr>
              <w:rPr>
                <w:color w:val="000000" w:themeColor="text1"/>
                <w:sz w:val="22"/>
                <w:szCs w:val="22"/>
                <w:lang w:val="en-US"/>
              </w:rPr>
            </w:pPr>
            <w:r w:rsidRPr="00CF6D7F">
              <w:rPr>
                <w:color w:val="000000" w:themeColor="text1"/>
                <w:sz w:val="22"/>
                <w:szCs w:val="22"/>
                <w:lang w:val="en-US"/>
              </w:rPr>
              <w:t>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2404272C" w14:textId="77777777" w:rsidR="003838CC" w:rsidRPr="00CF6D7F" w:rsidRDefault="003838CC" w:rsidP="003838CC">
            <w:pPr>
              <w:rPr>
                <w:color w:val="000000" w:themeColor="text1"/>
                <w:sz w:val="22"/>
                <w:szCs w:val="22"/>
                <w:lang w:val="en-US"/>
              </w:rPr>
            </w:pPr>
            <w:r w:rsidRPr="00CF6D7F">
              <w:rPr>
                <w:color w:val="000000" w:themeColor="text1"/>
                <w:sz w:val="22"/>
                <w:szCs w:val="22"/>
                <w:lang w:val="en-US"/>
              </w:rPr>
              <w:t>The need for trust and confidence, cornerstones in any environment necessitating user interaction and participation, is amplified in virtual environments [b-Gefen et al.]. This need takes on increased significance as the participatory nature of the metaverse and vast amounts and increasingly personalized nature of data collected, together usher in a new frontier for user safety and security.</w:t>
            </w:r>
          </w:p>
          <w:p w14:paraId="4E5F7735" w14:textId="77777777" w:rsidR="003838CC" w:rsidRPr="00CF6D7F" w:rsidRDefault="003838CC" w:rsidP="003838CC">
            <w:pPr>
              <w:rPr>
                <w:color w:val="000000" w:themeColor="text1"/>
                <w:sz w:val="22"/>
                <w:szCs w:val="22"/>
                <w:lang w:val="en-US"/>
              </w:rPr>
            </w:pPr>
            <w:r w:rsidRPr="00CF6D7F">
              <w:rPr>
                <w:color w:val="000000" w:themeColor="text1"/>
                <w:sz w:val="22"/>
                <w:szCs w:val="22"/>
                <w:lang w:val="en-US"/>
              </w:rPr>
              <w:t>The objective of this Technical Report is to develop a set of guidelines that address ethical aspects in the establishment of standards for engagement within the metaverse.</w:t>
            </w:r>
          </w:p>
          <w:p w14:paraId="3F6D1D3F" w14:textId="77777777" w:rsidR="003838CC" w:rsidRPr="00CF6D7F" w:rsidRDefault="003838CC" w:rsidP="003838CC">
            <w:pPr>
              <w:rPr>
                <w:color w:val="000000" w:themeColor="text1"/>
                <w:sz w:val="22"/>
                <w:szCs w:val="22"/>
                <w:lang w:val="en-US"/>
              </w:rPr>
            </w:pPr>
            <w:r w:rsidRPr="00CF6D7F">
              <w:rPr>
                <w:color w:val="000000" w:themeColor="text1"/>
                <w:sz w:val="22"/>
                <w:szCs w:val="22"/>
                <w:lang w:val="en-US"/>
              </w:rPr>
              <w:t>Given the importance of confidence to user engagement, the report puts forward a user-centric approach by emphasizing principles grounded in the Universal Declaration of Human Rights (UDHR) and the United Nations Sustainable Development Goals (SDGs).</w:t>
            </w:r>
          </w:p>
          <w:p w14:paraId="5807D06E" w14:textId="77777777" w:rsidR="003838CC" w:rsidRPr="00CF6D7F" w:rsidRDefault="003838CC" w:rsidP="003838CC">
            <w:pPr>
              <w:rPr>
                <w:color w:val="000000" w:themeColor="text1"/>
                <w:sz w:val="22"/>
                <w:szCs w:val="22"/>
                <w:lang w:val="en-US"/>
              </w:rPr>
            </w:pPr>
            <w:r w:rsidRPr="00CF6D7F">
              <w:rPr>
                <w:color w:val="000000" w:themeColor="text1"/>
                <w:sz w:val="22"/>
                <w:szCs w:val="22"/>
                <w:lang w:val="en-US"/>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3ED3DDEF" w14:textId="77777777" w:rsidR="003838CC" w:rsidRPr="00CF6D7F" w:rsidRDefault="003838CC" w:rsidP="003838CC">
            <w:pPr>
              <w:rPr>
                <w:color w:val="000000" w:themeColor="text1"/>
                <w:sz w:val="22"/>
                <w:szCs w:val="22"/>
                <w:lang w:val="en-US"/>
              </w:rPr>
            </w:pPr>
            <w:r w:rsidRPr="00CF6D7F">
              <w:rPr>
                <w:color w:val="000000" w:themeColor="text1"/>
                <w:sz w:val="22"/>
                <w:szCs w:val="22"/>
                <w:lang w:val="en-US"/>
              </w:rPr>
              <w:t>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transparency, and access to adequate information during interactions within immersive spaces.</w:t>
            </w:r>
          </w:p>
          <w:p w14:paraId="0AF18033" w14:textId="7F0BD58E" w:rsidR="003838CC" w:rsidRPr="00CF6D7F" w:rsidRDefault="003838CC" w:rsidP="003838CC">
            <w:pPr>
              <w:rPr>
                <w:color w:val="000000" w:themeColor="text1"/>
                <w:sz w:val="22"/>
                <w:szCs w:val="22"/>
                <w:lang w:val="en-US"/>
              </w:rPr>
            </w:pPr>
            <w:r w:rsidRPr="00CF6D7F">
              <w:rPr>
                <w:color w:val="000000" w:themeColor="text1"/>
                <w:sz w:val="22"/>
                <w:szCs w:val="22"/>
                <w:lang w:val="en-US"/>
              </w:rPr>
              <w:t>Where confidence in metaverse environments shares similarities with confidence in existing digital platforms will also be discussed, as will unique considerations introduced by the immersive and comprehensive nature of the metaverse as well as ways in which these can be addressed.</w:t>
            </w:r>
          </w:p>
          <w:p w14:paraId="54EDE54F" w14:textId="77777777" w:rsidR="003838CC" w:rsidRPr="00CF6D7F" w:rsidRDefault="003838CC" w:rsidP="003838CC">
            <w:pPr>
              <w:rPr>
                <w:color w:val="000000" w:themeColor="text1"/>
                <w:sz w:val="22"/>
                <w:szCs w:val="22"/>
                <w:lang w:val="en-US"/>
              </w:rPr>
            </w:pPr>
            <w:r w:rsidRPr="00CF6D7F">
              <w:rPr>
                <w:color w:val="000000" w:themeColor="text1"/>
                <w:sz w:val="22"/>
                <w:szCs w:val="22"/>
                <w:lang w:val="en-US"/>
              </w:rPr>
              <w:lastRenderedPageBreak/>
              <w:t>The report will subsequently explore distinct elements necessary for fostering meaningful engagement within the metaverse context.</w:t>
            </w:r>
          </w:p>
          <w:p w14:paraId="63F58C64" w14:textId="4582FB50" w:rsidR="007112B8" w:rsidRPr="00CF6D7F" w:rsidRDefault="003838CC" w:rsidP="003838CC">
            <w:pPr>
              <w:rPr>
                <w:color w:val="000000" w:themeColor="text1"/>
                <w:sz w:val="22"/>
                <w:szCs w:val="22"/>
                <w:lang w:val="en-US"/>
              </w:rPr>
            </w:pPr>
            <w:r w:rsidRPr="00CF6D7F">
              <w:rPr>
                <w:color w:val="000000" w:themeColor="text1"/>
                <w:sz w:val="22"/>
                <w:szCs w:val="22"/>
                <w:lang w:val="en-US"/>
              </w:rPr>
              <w:t xml:space="preserve">By </w:t>
            </w:r>
            <w:proofErr w:type="spellStart"/>
            <w:r w:rsidRPr="00CF6D7F">
              <w:rPr>
                <w:color w:val="000000" w:themeColor="text1"/>
                <w:sz w:val="22"/>
                <w:szCs w:val="22"/>
                <w:lang w:val="en-US"/>
              </w:rPr>
              <w:t>centring</w:t>
            </w:r>
            <w:proofErr w:type="spellEnd"/>
            <w:r w:rsidRPr="00CF6D7F">
              <w:rPr>
                <w:color w:val="000000" w:themeColor="text1"/>
                <w:sz w:val="22"/>
                <w:szCs w:val="22"/>
                <w:lang w:val="en-US"/>
              </w:rPr>
              <w:t xml:space="preserve"> the user experience in building security and confidence in the metaverse, this Technical Report aims to support efforts to ensure the metaverse evolves in a way that serves its users and their needs, while also adhering to the principles of sustainable development.</w:t>
            </w:r>
          </w:p>
          <w:p w14:paraId="490FA782" w14:textId="77777777" w:rsidR="007112B8" w:rsidRDefault="007112B8" w:rsidP="007F6A47">
            <w:pPr>
              <w:rPr>
                <w:color w:val="000000" w:themeColor="text1"/>
                <w:sz w:val="22"/>
                <w:szCs w:val="22"/>
                <w:u w:val="single"/>
                <w:lang w:val="en-US"/>
              </w:rPr>
            </w:pPr>
          </w:p>
          <w:p w14:paraId="4A634207" w14:textId="480F9754" w:rsidR="000103ED" w:rsidRPr="00AB771D" w:rsidRDefault="000103ED" w:rsidP="007F6A47">
            <w:pPr>
              <w:rPr>
                <w:color w:val="000000" w:themeColor="text1"/>
                <w:sz w:val="22"/>
                <w:szCs w:val="22"/>
                <w:u w:val="single"/>
                <w:lang w:val="en-US"/>
              </w:rPr>
            </w:pPr>
            <w:r w:rsidRPr="00AB771D">
              <w:rPr>
                <w:color w:val="000000" w:themeColor="text1"/>
                <w:sz w:val="22"/>
                <w:szCs w:val="22"/>
                <w:u w:val="single"/>
                <w:lang w:val="en-US"/>
              </w:rPr>
              <w:t>WP2 chair’s notes:</w:t>
            </w:r>
          </w:p>
          <w:p w14:paraId="6AC45A7D" w14:textId="04E0FD9B" w:rsidR="000103ED" w:rsidRDefault="000103ED" w:rsidP="007F6A47">
            <w:pPr>
              <w:rPr>
                <w:color w:val="000000" w:themeColor="text1"/>
                <w:sz w:val="22"/>
                <w:szCs w:val="22"/>
                <w:lang w:val="en-US"/>
              </w:rPr>
            </w:pPr>
            <w:r w:rsidRPr="00444E6B">
              <w:rPr>
                <w:color w:val="000000" w:themeColor="text1"/>
                <w:sz w:val="22"/>
                <w:szCs w:val="22"/>
                <w:lang w:val="en-US"/>
              </w:rPr>
              <w:t>-</w:t>
            </w:r>
            <w:r w:rsidR="00444E6B" w:rsidRPr="00444E6B">
              <w:rPr>
                <w:color w:val="000000" w:themeColor="text1"/>
                <w:sz w:val="22"/>
                <w:szCs w:val="22"/>
                <w:lang w:val="en-US"/>
              </w:rPr>
              <w:t xml:space="preserve"> </w:t>
            </w:r>
            <w:r w:rsidR="00444E6B">
              <w:rPr>
                <w:color w:val="000000" w:themeColor="text1"/>
                <w:sz w:val="22"/>
                <w:szCs w:val="22"/>
                <w:lang w:val="en-US"/>
              </w:rPr>
              <w:t>P</w:t>
            </w:r>
            <w:r w:rsidR="00F67687" w:rsidRPr="00444E6B">
              <w:rPr>
                <w:color w:val="000000" w:themeColor="text1"/>
                <w:sz w:val="22"/>
                <w:szCs w:val="22"/>
                <w:lang w:val="en-US"/>
              </w:rPr>
              <w:t xml:space="preserve">roposed </w:t>
            </w:r>
            <w:r w:rsidRPr="00444E6B">
              <w:rPr>
                <w:color w:val="000000" w:themeColor="text1"/>
                <w:sz w:val="22"/>
                <w:szCs w:val="22"/>
                <w:lang w:val="en-US"/>
              </w:rPr>
              <w:t>next step: research “confidence information” to build a framework</w:t>
            </w:r>
            <w:r w:rsidR="000B39E8" w:rsidRPr="00444E6B">
              <w:rPr>
                <w:color w:val="000000" w:themeColor="text1"/>
                <w:sz w:val="22"/>
                <w:szCs w:val="22"/>
                <w:lang w:val="en-US"/>
              </w:rPr>
              <w:t xml:space="preserve"> </w:t>
            </w:r>
            <w:r w:rsidR="008808EB" w:rsidRPr="00444E6B">
              <w:rPr>
                <w:color w:val="000000" w:themeColor="text1"/>
                <w:sz w:val="22"/>
                <w:szCs w:val="22"/>
                <w:lang w:val="en-US"/>
              </w:rPr>
              <w:t xml:space="preserve">based on </w:t>
            </w:r>
            <w:r w:rsidR="000B39E8" w:rsidRPr="00444E6B">
              <w:rPr>
                <w:color w:val="000000" w:themeColor="text1"/>
                <w:sz w:val="22"/>
                <w:szCs w:val="22"/>
                <w:lang w:val="en-US"/>
              </w:rPr>
              <w:t>trust</w:t>
            </w:r>
            <w:r w:rsidR="008808EB" w:rsidRPr="00444E6B">
              <w:rPr>
                <w:color w:val="000000" w:themeColor="text1"/>
                <w:sz w:val="22"/>
                <w:szCs w:val="22"/>
                <w:lang w:val="en-US"/>
              </w:rPr>
              <w:t xml:space="preserve"> (privacy, security, resilience, intellectual property)</w:t>
            </w:r>
            <w:r w:rsidR="0055193C">
              <w:rPr>
                <w:color w:val="000000" w:themeColor="text1"/>
                <w:sz w:val="22"/>
                <w:szCs w:val="22"/>
                <w:lang w:val="en-US"/>
              </w:rPr>
              <w:t xml:space="preserve"> and</w:t>
            </w:r>
            <w:r w:rsidR="008808EB" w:rsidRPr="00444E6B">
              <w:rPr>
                <w:color w:val="000000" w:themeColor="text1"/>
                <w:sz w:val="22"/>
                <w:szCs w:val="22"/>
                <w:lang w:val="en-US"/>
              </w:rPr>
              <w:t xml:space="preserve"> human dimension </w:t>
            </w:r>
            <w:r w:rsidR="00662962" w:rsidRPr="00444E6B">
              <w:rPr>
                <w:color w:val="000000" w:themeColor="text1"/>
                <w:sz w:val="22"/>
                <w:szCs w:val="22"/>
                <w:lang w:val="en-US"/>
              </w:rPr>
              <w:t>(safety, well-being, inclusion, accessibility</w:t>
            </w:r>
            <w:r w:rsidR="00D960AB" w:rsidRPr="00444E6B">
              <w:rPr>
                <w:color w:val="000000" w:themeColor="text1"/>
                <w:sz w:val="22"/>
                <w:szCs w:val="22"/>
                <w:lang w:val="en-US"/>
              </w:rPr>
              <w:t>,</w:t>
            </w:r>
            <w:r w:rsidR="003A2C09" w:rsidRPr="00444E6B">
              <w:rPr>
                <w:color w:val="000000" w:themeColor="text1"/>
                <w:sz w:val="22"/>
                <w:szCs w:val="22"/>
                <w:lang w:val="en-US"/>
              </w:rPr>
              <w:t xml:space="preserve"> </w:t>
            </w:r>
            <w:r w:rsidR="00D960AB" w:rsidRPr="00444E6B">
              <w:rPr>
                <w:color w:val="000000" w:themeColor="text1"/>
                <w:sz w:val="22"/>
                <w:szCs w:val="22"/>
                <w:lang w:val="en-US"/>
              </w:rPr>
              <w:t>sustainability)</w:t>
            </w:r>
            <w:r w:rsidRPr="00444E6B">
              <w:rPr>
                <w:color w:val="000000" w:themeColor="text1"/>
                <w:sz w:val="22"/>
                <w:szCs w:val="22"/>
                <w:lang w:val="en-US"/>
              </w:rPr>
              <w:t>.</w:t>
            </w:r>
          </w:p>
          <w:p w14:paraId="79028F17" w14:textId="77777777" w:rsidR="0055193C" w:rsidRPr="00444E6B" w:rsidRDefault="0055193C" w:rsidP="007F6A47">
            <w:pPr>
              <w:rPr>
                <w:color w:val="000000" w:themeColor="text1"/>
                <w:sz w:val="22"/>
                <w:szCs w:val="22"/>
                <w:lang w:val="en-US"/>
              </w:rPr>
            </w:pPr>
          </w:p>
          <w:p w14:paraId="1BAB15FA" w14:textId="77777777" w:rsidR="000103ED" w:rsidRPr="000C6818" w:rsidRDefault="000103ED" w:rsidP="007F6A47">
            <w:pPr>
              <w:rPr>
                <w:color w:val="000000" w:themeColor="text1"/>
                <w:sz w:val="22"/>
                <w:szCs w:val="22"/>
                <w:u w:val="single"/>
                <w:lang w:val="en-US"/>
              </w:rPr>
            </w:pPr>
            <w:r w:rsidRPr="000C6818">
              <w:rPr>
                <w:color w:val="000000" w:themeColor="text1"/>
                <w:sz w:val="22"/>
                <w:szCs w:val="22"/>
                <w:u w:val="single"/>
                <w:lang w:val="en-US"/>
              </w:rPr>
              <w:t>Summary of discussion:</w:t>
            </w:r>
          </w:p>
          <w:p w14:paraId="220A3053" w14:textId="3DA91C01" w:rsidR="000103ED" w:rsidRPr="000C6818" w:rsidRDefault="000103ED" w:rsidP="007F6A47">
            <w:pPr>
              <w:pStyle w:val="elementtoproof"/>
              <w:spacing w:before="120" w:after="160" w:line="231" w:lineRule="atLeast"/>
              <w:rPr>
                <w:color w:val="000000" w:themeColor="text1"/>
              </w:rPr>
            </w:pPr>
            <w:proofErr w:type="spellStart"/>
            <w:r w:rsidRPr="000C6818">
              <w:rPr>
                <w:color w:val="000000" w:themeColor="text1"/>
              </w:rPr>
              <w:t>Xxxx</w:t>
            </w:r>
            <w:proofErr w:type="spellEnd"/>
          </w:p>
          <w:p w14:paraId="1BA439B1"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0646014A"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0D76DFC1" w14:textId="77777777" w:rsidR="000103ED" w:rsidRPr="009B2D75" w:rsidRDefault="000103ED" w:rsidP="007F6A47">
            <w:pPr>
              <w:pStyle w:val="elementtoproof"/>
              <w:spacing w:before="120" w:after="160" w:line="231" w:lineRule="atLeast"/>
              <w:rPr>
                <w:rFonts w:ascii="Times New Roman" w:hAnsi="Times New Roman" w:cs="Times New Roman"/>
                <w:color w:val="242424"/>
                <w:sz w:val="24"/>
                <w:szCs w:val="24"/>
                <w:lang w:val="de-DE" w:eastAsia="zh-CN"/>
              </w:rPr>
            </w:pPr>
          </w:p>
        </w:tc>
      </w:tr>
      <w:tr w:rsidR="000103ED" w:rsidRPr="00915034" w14:paraId="7152A68D"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62393CCD" w14:textId="77777777" w:rsidR="000103ED" w:rsidRDefault="005B3F40" w:rsidP="007F6A47">
            <w:pPr>
              <w:jc w:val="center"/>
            </w:pPr>
            <w:hyperlink r:id="rId45" w:history="1">
              <w:r w:rsidR="000103ED" w:rsidRPr="003546C0">
                <w:rPr>
                  <w:rStyle w:val="Hyperlink"/>
                </w:rPr>
                <w:t>FGMV-07</w:t>
              </w:r>
            </w:hyperlink>
          </w:p>
          <w:p w14:paraId="5EFC33B2" w14:textId="4D7EF116" w:rsidR="00567F5D" w:rsidRPr="009B2D75" w:rsidRDefault="00567F5D" w:rsidP="00567F5D">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0C581B71" w14:textId="77777777" w:rsidR="000103ED" w:rsidRPr="00AB771D" w:rsidRDefault="000103ED" w:rsidP="007F6A47">
            <w:pPr>
              <w:rPr>
                <w:lang w:val="en-US"/>
              </w:rPr>
            </w:pPr>
            <w:r w:rsidRPr="00AB771D">
              <w:rPr>
                <w:lang w:val="en-US"/>
              </w:rPr>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2B21877B" w14:textId="77777777" w:rsidR="000103ED" w:rsidRPr="009B2D75" w:rsidRDefault="000103ED" w:rsidP="007F6A47">
            <w:pPr>
              <w:jc w:val="center"/>
            </w:pPr>
            <w:proofErr w:type="spellStart"/>
            <w:r w:rsidRPr="009B2D75">
              <w:t>October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71378CD5" w14:textId="77777777" w:rsidR="000103ED" w:rsidRPr="009B2D75" w:rsidRDefault="000103ED" w:rsidP="007F6A47">
            <w:pPr>
              <w:jc w:val="center"/>
              <w:rPr>
                <w:lang w:val="fr-CH"/>
              </w:rPr>
            </w:pPr>
            <w:r w:rsidRPr="009B2D75">
              <w:rPr>
                <w:lang w:val="fr-CH" w:eastAsia="zh-CN"/>
              </w:rPr>
              <w:t>ITU-T SG3 (ITU-T SG16, ITU-T SG17, ITU-T SG20)</w:t>
            </w:r>
          </w:p>
        </w:tc>
        <w:tc>
          <w:tcPr>
            <w:tcW w:w="6662" w:type="dxa"/>
            <w:tcBorders>
              <w:top w:val="single" w:sz="4" w:space="0" w:color="auto"/>
              <w:left w:val="single" w:sz="4" w:space="0" w:color="auto"/>
              <w:bottom w:val="single" w:sz="4" w:space="0" w:color="auto"/>
              <w:right w:val="single" w:sz="4" w:space="0" w:color="auto"/>
            </w:tcBorders>
          </w:tcPr>
          <w:p w14:paraId="6DBFEFA5" w14:textId="75FAD5EB" w:rsidR="004D32FA" w:rsidRPr="0061208F" w:rsidRDefault="004D32FA" w:rsidP="007F6A47">
            <w:pPr>
              <w:rPr>
                <w:color w:val="000000" w:themeColor="text1"/>
                <w:sz w:val="22"/>
                <w:szCs w:val="22"/>
                <w:u w:val="single"/>
                <w:lang w:val="en-US"/>
              </w:rPr>
            </w:pPr>
            <w:r w:rsidRPr="0061208F">
              <w:rPr>
                <w:color w:val="000000" w:themeColor="text1"/>
                <w:sz w:val="22"/>
                <w:szCs w:val="22"/>
                <w:u w:val="single"/>
                <w:lang w:val="en-US"/>
              </w:rPr>
              <w:t>Summary:</w:t>
            </w:r>
          </w:p>
          <w:p w14:paraId="034D9086" w14:textId="009977F1" w:rsidR="00557B50" w:rsidRPr="00CF6D7F" w:rsidRDefault="00557B50" w:rsidP="00557B50">
            <w:pPr>
              <w:rPr>
                <w:color w:val="000000" w:themeColor="text1"/>
                <w:sz w:val="22"/>
                <w:szCs w:val="22"/>
                <w:lang w:val="en-US"/>
              </w:rPr>
            </w:pPr>
            <w:r w:rsidRPr="00CF6D7F">
              <w:rPr>
                <w:color w:val="000000" w:themeColor="text1"/>
                <w:sz w:val="22"/>
                <w:szCs w:val="22"/>
                <w:lang w:val="en-US"/>
              </w:rPr>
              <w:t>The transformative potential of the metaverse will require policymakers and regulators to strike the right balance between social, environmental, economic, and legal aspects of the metaverse. To support policy</w:t>
            </w:r>
            <w:r w:rsidR="00B260CF" w:rsidRPr="00CF6D7F">
              <w:rPr>
                <w:color w:val="000000" w:themeColor="text1"/>
                <w:sz w:val="22"/>
                <w:szCs w:val="22"/>
                <w:lang w:val="en-US"/>
              </w:rPr>
              <w:t xml:space="preserve"> </w:t>
            </w:r>
            <w:r w:rsidRPr="00CF6D7F">
              <w:rPr>
                <w:color w:val="000000" w:themeColor="text1"/>
                <w:sz w:val="22"/>
                <w:szCs w:val="22"/>
                <w:lang w:val="en-US"/>
              </w:rPr>
              <w:t xml:space="preserve">makers and regulators in this important </w:t>
            </w:r>
            <w:proofErr w:type="spellStart"/>
            <w:r w:rsidRPr="00CF6D7F">
              <w:rPr>
                <w:color w:val="000000" w:themeColor="text1"/>
                <w:sz w:val="22"/>
                <w:szCs w:val="22"/>
                <w:lang w:val="en-US"/>
              </w:rPr>
              <w:t>endeavour</w:t>
            </w:r>
            <w:proofErr w:type="spellEnd"/>
            <w:r w:rsidRPr="00CF6D7F">
              <w:rPr>
                <w:color w:val="000000" w:themeColor="text1"/>
                <w:sz w:val="22"/>
                <w:szCs w:val="22"/>
                <w:lang w:val="en-US"/>
              </w:rPr>
              <w:t>, this Technical Report looks at the policy and regulatory challenges of the metaverse, including an overview of its key enabling technologies, as well as regional and national approaches to metaverse development.</w:t>
            </w:r>
          </w:p>
          <w:p w14:paraId="51AE11B6" w14:textId="77777777" w:rsidR="00557B50" w:rsidRPr="00CF6D7F" w:rsidRDefault="00557B50" w:rsidP="00557B50">
            <w:pPr>
              <w:rPr>
                <w:color w:val="000000" w:themeColor="text1"/>
                <w:sz w:val="22"/>
                <w:szCs w:val="22"/>
                <w:lang w:val="en-US"/>
              </w:rPr>
            </w:pPr>
            <w:r w:rsidRPr="00CF6D7F">
              <w:rPr>
                <w:color w:val="000000" w:themeColor="text1"/>
                <w:sz w:val="22"/>
                <w:szCs w:val="22"/>
                <w:lang w:val="en-US"/>
              </w:rPr>
              <w:t xml:space="preserve">With around one third of humanity lacking any digital connectivity, a primary policy and regulatory concern for the metaverse remains addressing the digital divide and ensuring an open, accessible, and inclusive metaverse. To be accessible by all, the metaverse will require energy-intensive data </w:t>
            </w:r>
            <w:proofErr w:type="spellStart"/>
            <w:r w:rsidRPr="00CF6D7F">
              <w:rPr>
                <w:color w:val="000000" w:themeColor="text1"/>
                <w:sz w:val="22"/>
                <w:szCs w:val="22"/>
                <w:lang w:val="en-US"/>
              </w:rPr>
              <w:t>centres</w:t>
            </w:r>
            <w:proofErr w:type="spellEnd"/>
            <w:r w:rsidRPr="00CF6D7F">
              <w:rPr>
                <w:color w:val="000000" w:themeColor="text1"/>
                <w:sz w:val="22"/>
                <w:szCs w:val="22"/>
                <w:lang w:val="en-US"/>
              </w:rPr>
              <w:t xml:space="preserve"> and communication networks, presenting substantial environmental challenges. Policymakers and regulators will need to address environmental concerns, including from e-waste, while accelerating the adoption of energy efficient metaverse practices enabled by Internet of Things and Digital Twin technologies. Development of </w:t>
            </w:r>
            <w:r w:rsidRPr="00CF6D7F">
              <w:rPr>
                <w:color w:val="000000" w:themeColor="text1"/>
                <w:sz w:val="22"/>
                <w:szCs w:val="22"/>
                <w:lang w:val="en-US"/>
              </w:rPr>
              <w:lastRenderedPageBreak/>
              <w:t>standards and interoperability will play a key role in identifying efficiencies, as well as providing a seamless and enjoyable user experience in the metaverse while encouraging market competition.</w:t>
            </w:r>
          </w:p>
          <w:p w14:paraId="1DEA5354" w14:textId="77777777" w:rsidR="00557B50" w:rsidRPr="00CF6D7F" w:rsidRDefault="00557B50" w:rsidP="00557B50">
            <w:pPr>
              <w:rPr>
                <w:color w:val="000000" w:themeColor="text1"/>
                <w:sz w:val="22"/>
                <w:szCs w:val="22"/>
                <w:lang w:val="en-US"/>
              </w:rPr>
            </w:pPr>
            <w:r w:rsidRPr="00CF6D7F">
              <w:rPr>
                <w:color w:val="000000" w:themeColor="text1"/>
                <w:sz w:val="22"/>
                <w:szCs w:val="22"/>
                <w:lang w:val="en-US"/>
              </w:rPr>
              <w:t xml:space="preserve">The immersive nature of the metaverse is expected to generate vast amounts of personally identifiable information, making privacy, security, and trust vital concerns. Similarly, ethical, and human rights considerations will need to be considered to promote responsible </w:t>
            </w:r>
            <w:proofErr w:type="spellStart"/>
            <w:r w:rsidRPr="00CF6D7F">
              <w:rPr>
                <w:color w:val="000000" w:themeColor="text1"/>
                <w:sz w:val="22"/>
                <w:szCs w:val="22"/>
                <w:lang w:val="en-US"/>
              </w:rPr>
              <w:t>behaviour</w:t>
            </w:r>
            <w:proofErr w:type="spellEnd"/>
            <w:r w:rsidRPr="00CF6D7F">
              <w:rPr>
                <w:color w:val="000000" w:themeColor="text1"/>
                <w:sz w:val="22"/>
                <w:szCs w:val="22"/>
                <w:lang w:val="en-US"/>
              </w:rPr>
              <w:t xml:space="preserve"> in the metaverse. Policymakers and regulators will need to develop guidelines and frameworks to address these concerns and ensure that the metaverse aligns with societal values.</w:t>
            </w:r>
          </w:p>
          <w:p w14:paraId="1A50BEE6" w14:textId="418B90B0" w:rsidR="00557B50" w:rsidRPr="00CF6D7F" w:rsidRDefault="00557B50" w:rsidP="00557B50">
            <w:pPr>
              <w:rPr>
                <w:color w:val="000000" w:themeColor="text1"/>
                <w:sz w:val="22"/>
                <w:szCs w:val="22"/>
                <w:lang w:val="en-US"/>
              </w:rPr>
            </w:pPr>
            <w:r w:rsidRPr="00CF6D7F">
              <w:rPr>
                <w:color w:val="000000" w:themeColor="text1"/>
                <w:sz w:val="22"/>
                <w:szCs w:val="22"/>
                <w:lang w:val="en-US"/>
              </w:rPr>
              <w:t>Lastly, the metaverse offers a unique opportunity for policymakers and regulators to harmonize their policy and regulatory efforts related to the metaverse and its enabling technologies. As whole regions around the world, as well as countries, and cities embrace the potential social and economic benefits of the metaverse, policymakers will need to be sensitive to different adoption and implementation approaches while promoting interoperability. The same applies to metaverse-enabling technologies such as AI, blockchain, and cloud computing. This harmonization will not only ensure that the metaverse develops for the benefit of all users but also accelerates sustainable digital transformation and achievement of the Sustainable Development Goals.</w:t>
            </w:r>
          </w:p>
          <w:p w14:paraId="7D27117B" w14:textId="77777777" w:rsidR="004D32FA" w:rsidRPr="00CF6D7F" w:rsidRDefault="004D32FA" w:rsidP="007F6A47">
            <w:pPr>
              <w:rPr>
                <w:color w:val="000000" w:themeColor="text1"/>
                <w:sz w:val="22"/>
                <w:szCs w:val="22"/>
                <w:lang w:val="en-US"/>
              </w:rPr>
            </w:pPr>
          </w:p>
          <w:p w14:paraId="72BDAAE9" w14:textId="77777777" w:rsidR="000103ED" w:rsidRPr="0055086C" w:rsidRDefault="000103ED" w:rsidP="00155A72">
            <w:pPr>
              <w:rPr>
                <w:lang w:val="en-US" w:eastAsia="zh-CN"/>
              </w:rPr>
            </w:pPr>
          </w:p>
        </w:tc>
      </w:tr>
      <w:tr w:rsidR="000103ED" w:rsidRPr="004E4F7B" w14:paraId="76E6A23E"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0ACC5D72" w14:textId="77777777" w:rsidR="000103ED" w:rsidRPr="009B2D75" w:rsidRDefault="005B3F40" w:rsidP="007F6A47">
            <w:pPr>
              <w:jc w:val="center"/>
            </w:pPr>
            <w:hyperlink r:id="rId46" w:history="1">
              <w:proofErr w:type="spellStart"/>
              <w:r w:rsidR="000103ED" w:rsidRPr="003546C0">
                <w:rPr>
                  <w:rStyle w:val="Hyperlink"/>
                </w:rPr>
                <w:t>FGMV</w:t>
              </w:r>
              <w:proofErr w:type="spellEnd"/>
              <w:r w:rsidR="000103ED" w:rsidRPr="003546C0">
                <w:rPr>
                  <w:rStyle w:val="Hyperlink"/>
                </w:rPr>
                <w:t>-08</w:t>
              </w:r>
            </w:hyperlink>
          </w:p>
        </w:tc>
        <w:tc>
          <w:tcPr>
            <w:tcW w:w="1701" w:type="dxa"/>
            <w:tcBorders>
              <w:top w:val="single" w:sz="4" w:space="0" w:color="auto"/>
              <w:left w:val="single" w:sz="4" w:space="0" w:color="auto"/>
              <w:bottom w:val="single" w:sz="4" w:space="0" w:color="auto"/>
              <w:right w:val="single" w:sz="4" w:space="0" w:color="auto"/>
            </w:tcBorders>
            <w:hideMark/>
          </w:tcPr>
          <w:p w14:paraId="5D299962" w14:textId="77777777" w:rsidR="000103ED" w:rsidRPr="00AB771D" w:rsidRDefault="000103ED" w:rsidP="007F6A47">
            <w:pPr>
              <w:rPr>
                <w:lang w:val="en-US"/>
              </w:rPr>
            </w:pPr>
            <w:r w:rsidRPr="00AB771D">
              <w:rPr>
                <w:b/>
                <w:bCs/>
                <w:lang w:val="en-US"/>
              </w:rPr>
              <w:t>Technical Specification</w:t>
            </w:r>
            <w:r w:rsidRPr="00AB771D">
              <w:rPr>
                <w:lang w:val="en-US"/>
              </w:rPr>
              <w:t xml:space="preserve">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1FEE1C92" w14:textId="77777777" w:rsidR="000103ED" w:rsidRPr="009B2D75" w:rsidRDefault="000103ED" w:rsidP="007F6A47">
            <w:pPr>
              <w:jc w:val="center"/>
            </w:pPr>
            <w:proofErr w:type="spellStart"/>
            <w:r w:rsidRPr="009B2D75">
              <w:t>October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tcPr>
          <w:p w14:paraId="5AB28954" w14:textId="77777777" w:rsidR="000103ED" w:rsidRPr="009B2D75" w:rsidRDefault="000103ED" w:rsidP="007F6A47">
            <w:pPr>
              <w:jc w:val="center"/>
              <w:rPr>
                <w:lang w:val="de-DE"/>
              </w:rPr>
            </w:pPr>
            <w:r w:rsidRPr="009B2D75">
              <w:rPr>
                <w:lang w:val="de-DE"/>
              </w:rPr>
              <w:t>ITU-T SG5 (ITU-T SG16, ITU-T SG13, ITU-T SG20, UNDESA)</w:t>
            </w:r>
          </w:p>
          <w:p w14:paraId="0E4B46BE" w14:textId="01338BA7" w:rsidR="000103ED" w:rsidRPr="00F23A5B" w:rsidRDefault="000103ED" w:rsidP="00320B5F"/>
        </w:tc>
        <w:tc>
          <w:tcPr>
            <w:tcW w:w="6662" w:type="dxa"/>
            <w:tcBorders>
              <w:top w:val="single" w:sz="4" w:space="0" w:color="auto"/>
              <w:left w:val="single" w:sz="4" w:space="0" w:color="auto"/>
              <w:bottom w:val="single" w:sz="4" w:space="0" w:color="auto"/>
              <w:right w:val="single" w:sz="4" w:space="0" w:color="auto"/>
            </w:tcBorders>
          </w:tcPr>
          <w:p w14:paraId="748C0563" w14:textId="29F64905" w:rsidR="00937064" w:rsidRPr="0061208F" w:rsidRDefault="00937064" w:rsidP="007F6A47">
            <w:pPr>
              <w:rPr>
                <w:color w:val="000000" w:themeColor="text1"/>
                <w:sz w:val="22"/>
                <w:szCs w:val="22"/>
                <w:u w:val="single"/>
                <w:lang w:val="en-US"/>
              </w:rPr>
            </w:pPr>
            <w:r w:rsidRPr="0061208F">
              <w:rPr>
                <w:color w:val="000000" w:themeColor="text1"/>
                <w:sz w:val="22"/>
                <w:szCs w:val="22"/>
                <w:u w:val="single"/>
                <w:lang w:val="en-US"/>
              </w:rPr>
              <w:t>Summary:</w:t>
            </w:r>
          </w:p>
          <w:p w14:paraId="5D5E6ED6" w14:textId="77777777" w:rsidR="00AE4CC8" w:rsidRPr="00F23A5B" w:rsidRDefault="00AE4CC8" w:rsidP="00AE4CC8">
            <w:pPr>
              <w:rPr>
                <w:color w:val="000000" w:themeColor="text1"/>
                <w:sz w:val="22"/>
                <w:szCs w:val="22"/>
                <w:lang w:val="en-US"/>
              </w:rPr>
            </w:pPr>
            <w:r w:rsidRPr="00F23A5B">
              <w:rPr>
                <w:color w:val="000000" w:themeColor="text1"/>
                <w:sz w:val="22"/>
                <w:szCs w:val="22"/>
                <w:lang w:val="en-US"/>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08745ADE" w14:textId="0ACEF4D7" w:rsidR="00937064" w:rsidRPr="00F23A5B" w:rsidRDefault="00AE4CC8" w:rsidP="00AE4CC8">
            <w:pPr>
              <w:rPr>
                <w:color w:val="000000" w:themeColor="text1"/>
                <w:sz w:val="22"/>
                <w:szCs w:val="22"/>
                <w:lang w:val="en-US"/>
              </w:rPr>
            </w:pPr>
            <w:r w:rsidRPr="00F23A5B">
              <w:rPr>
                <w:color w:val="000000" w:themeColor="text1"/>
                <w:sz w:val="22"/>
                <w:szCs w:val="22"/>
                <w:lang w:val="en-US"/>
              </w:rPr>
              <w:t xml:space="preserve">Moreover, emerging AI risks related, for instance, to manipulation, disinformation, isolation, echo chambers, and amplification of individual/group discriminations can be amplified by the metaverse. In </w:t>
            </w:r>
            <w:r w:rsidRPr="00F23A5B">
              <w:rPr>
                <w:color w:val="000000" w:themeColor="text1"/>
                <w:sz w:val="22"/>
                <w:szCs w:val="22"/>
                <w:lang w:val="en-US"/>
              </w:rPr>
              <w:lastRenderedPageBreak/>
              <w:t xml:space="preserve">business, high-performance hardware and costly resources needed to develop, </w:t>
            </w:r>
            <w:proofErr w:type="gramStart"/>
            <w:r w:rsidRPr="00F23A5B">
              <w:rPr>
                <w:color w:val="000000" w:themeColor="text1"/>
                <w:sz w:val="22"/>
                <w:szCs w:val="22"/>
                <w:lang w:val="en-US"/>
              </w:rPr>
              <w:t>test</w:t>
            </w:r>
            <w:proofErr w:type="gramEnd"/>
            <w:r w:rsidRPr="00F23A5B">
              <w:rPr>
                <w:color w:val="000000" w:themeColor="text1"/>
                <w:sz w:val="22"/>
                <w:szCs w:val="22"/>
                <w:lang w:val="en-US"/>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w:t>
            </w:r>
            <w:r w:rsidRPr="00F23A5B">
              <w:rPr>
                <w:color w:val="000000" w:themeColor="text1"/>
                <w:sz w:val="22"/>
                <w:szCs w:val="22"/>
                <w:u w:val="single"/>
                <w:lang w:val="en-US"/>
              </w:rPr>
              <w:t xml:space="preserve">1. A definition of a sustainable metaverse ecosystem; 2. Design criteria to integrate at design environmental, </w:t>
            </w:r>
            <w:proofErr w:type="gramStart"/>
            <w:r w:rsidRPr="00F23A5B">
              <w:rPr>
                <w:color w:val="000000" w:themeColor="text1"/>
                <w:sz w:val="22"/>
                <w:szCs w:val="22"/>
                <w:u w:val="single"/>
                <w:lang w:val="en-US"/>
              </w:rPr>
              <w:t>social</w:t>
            </w:r>
            <w:proofErr w:type="gramEnd"/>
            <w:r w:rsidRPr="00F23A5B">
              <w:rPr>
                <w:color w:val="000000" w:themeColor="text1"/>
                <w:sz w:val="22"/>
                <w:szCs w:val="22"/>
                <w:u w:val="single"/>
                <w:lang w:val="en-US"/>
              </w:rPr>
              <w:t xml:space="preserve"> and economic sustainability needs; 3. System requirements for sustainable metaverse ecosystems</w:t>
            </w:r>
            <w:r w:rsidRPr="00F23A5B">
              <w:rPr>
                <w:color w:val="000000" w:themeColor="text1"/>
                <w:sz w:val="22"/>
                <w:szCs w:val="22"/>
                <w:lang w:val="en-US"/>
              </w:rPr>
              <w:t>.</w:t>
            </w:r>
          </w:p>
          <w:p w14:paraId="59F34FFE" w14:textId="77777777" w:rsidR="00937064" w:rsidRPr="00F23A5B" w:rsidRDefault="00937064" w:rsidP="007F6A47">
            <w:pPr>
              <w:rPr>
                <w:color w:val="000000" w:themeColor="text1"/>
                <w:sz w:val="22"/>
                <w:szCs w:val="22"/>
                <w:lang w:val="en-US"/>
              </w:rPr>
            </w:pPr>
          </w:p>
          <w:p w14:paraId="78E597B9" w14:textId="6EACC199" w:rsidR="000103ED" w:rsidRPr="0061208F" w:rsidRDefault="000103ED" w:rsidP="007F6A47">
            <w:pPr>
              <w:rPr>
                <w:color w:val="000000" w:themeColor="text1"/>
                <w:sz w:val="22"/>
                <w:szCs w:val="22"/>
                <w:u w:val="single"/>
                <w:lang w:val="en-US"/>
              </w:rPr>
            </w:pPr>
            <w:r w:rsidRPr="0061208F">
              <w:rPr>
                <w:color w:val="000000" w:themeColor="text1"/>
                <w:sz w:val="22"/>
                <w:szCs w:val="22"/>
                <w:u w:val="single"/>
                <w:lang w:val="en-US"/>
              </w:rPr>
              <w:t>WP2 chair’s notes:</w:t>
            </w:r>
          </w:p>
          <w:p w14:paraId="1AFA96F6" w14:textId="68D4C018" w:rsidR="000103ED" w:rsidRDefault="0061208F" w:rsidP="007F6A47">
            <w:pPr>
              <w:rPr>
                <w:color w:val="000000" w:themeColor="text1"/>
                <w:sz w:val="22"/>
                <w:szCs w:val="22"/>
                <w:lang w:val="en-US"/>
              </w:rPr>
            </w:pPr>
            <w:r>
              <w:rPr>
                <w:color w:val="000000" w:themeColor="text1"/>
                <w:sz w:val="22"/>
                <w:szCs w:val="22"/>
                <w:lang w:val="en-US"/>
              </w:rPr>
              <w:t xml:space="preserve">Definition: </w:t>
            </w:r>
          </w:p>
          <w:p w14:paraId="33D9734F" w14:textId="77777777" w:rsidR="0061208F" w:rsidRPr="00F23A5B" w:rsidRDefault="0061208F" w:rsidP="0061208F">
            <w:pPr>
              <w:rPr>
                <w:color w:val="000000" w:themeColor="text1"/>
                <w:sz w:val="22"/>
                <w:szCs w:val="22"/>
                <w:lang w:val="en-US"/>
              </w:rPr>
            </w:pPr>
            <w:r w:rsidRPr="00F23A5B">
              <w:rPr>
                <w:rFonts w:eastAsia="SimSun"/>
                <w:color w:val="000000" w:themeColor="text1"/>
                <w:sz w:val="22"/>
                <w:szCs w:val="22"/>
                <w:lang w:val="en-US"/>
              </w:rPr>
              <w:t>Sustainable metaverse ecosystem:  a metaverse ecosystem that is designed and operated:</w:t>
            </w:r>
          </w:p>
          <w:p w14:paraId="38296C26" w14:textId="77777777" w:rsidR="0061208F" w:rsidRPr="00F23A5B" w:rsidRDefault="0061208F" w:rsidP="00F23A5B">
            <w:pPr>
              <w:ind w:left="720"/>
              <w:rPr>
                <w:color w:val="000000" w:themeColor="text1"/>
                <w:sz w:val="22"/>
                <w:szCs w:val="22"/>
                <w:lang w:val="en-US"/>
              </w:rPr>
            </w:pPr>
            <w:r w:rsidRPr="00F23A5B">
              <w:rPr>
                <w:rFonts w:eastAsia="SimSun"/>
                <w:color w:val="000000" w:themeColor="text1"/>
                <w:sz w:val="22"/>
                <w:szCs w:val="22"/>
                <w:lang w:val="en-US"/>
              </w:rPr>
              <w:t>1. to address present environmental and societal needs without compromising the ability of future generations to meet their own needs and</w:t>
            </w:r>
          </w:p>
          <w:p w14:paraId="5166E93E" w14:textId="2826CE77" w:rsidR="0061208F" w:rsidRPr="0061208F" w:rsidRDefault="0061208F" w:rsidP="00F23A5B">
            <w:pPr>
              <w:ind w:left="720"/>
              <w:rPr>
                <w:color w:val="000000" w:themeColor="text1"/>
                <w:sz w:val="22"/>
                <w:szCs w:val="22"/>
                <w:lang w:val="en-US"/>
              </w:rPr>
            </w:pPr>
            <w:r w:rsidRPr="00F23A5B">
              <w:rPr>
                <w:color w:val="000000" w:themeColor="text1"/>
                <w:sz w:val="22"/>
                <w:szCs w:val="22"/>
                <w:lang w:val="en-US"/>
              </w:rPr>
              <w:t>2. to harness system benefits for the environment, people and stakeholders while preventing any type of harm to them and mitigating unintended sustainable impacts.</w:t>
            </w:r>
          </w:p>
          <w:p w14:paraId="3F45D1E3" w14:textId="1633478B" w:rsidR="0055193C" w:rsidRDefault="0055193C" w:rsidP="0055193C">
            <w:pPr>
              <w:rPr>
                <w:color w:val="000000" w:themeColor="text1"/>
                <w:sz w:val="22"/>
                <w:szCs w:val="22"/>
                <w:lang w:val="en-US"/>
              </w:rPr>
            </w:pPr>
            <w:r>
              <w:rPr>
                <w:color w:val="000000" w:themeColor="text1"/>
                <w:sz w:val="22"/>
                <w:szCs w:val="22"/>
                <w:lang w:val="en-US"/>
              </w:rPr>
              <w:t xml:space="preserve">Suggest a review </w:t>
            </w:r>
            <w:r w:rsidR="00F23A5B">
              <w:rPr>
                <w:color w:val="000000" w:themeColor="text1"/>
                <w:sz w:val="22"/>
                <w:szCs w:val="22"/>
                <w:lang w:val="en-US"/>
              </w:rPr>
              <w:t xml:space="preserve">of this definition </w:t>
            </w:r>
            <w:r>
              <w:rPr>
                <w:color w:val="000000" w:themeColor="text1"/>
                <w:sz w:val="22"/>
                <w:szCs w:val="22"/>
                <w:lang w:val="en-US"/>
              </w:rPr>
              <w:t xml:space="preserve">by </w:t>
            </w:r>
            <w:r>
              <w:rPr>
                <w:lang w:val="en-US"/>
              </w:rPr>
              <w:t>ITU-T SCV</w:t>
            </w:r>
            <w:r>
              <w:rPr>
                <w:color w:val="000000" w:themeColor="text1"/>
                <w:sz w:val="22"/>
                <w:szCs w:val="22"/>
                <w:lang w:val="en-US"/>
              </w:rPr>
              <w:t>.</w:t>
            </w:r>
          </w:p>
          <w:p w14:paraId="644028AC" w14:textId="77777777" w:rsidR="00F23A5B" w:rsidRPr="0061208F" w:rsidRDefault="00F23A5B" w:rsidP="0055193C">
            <w:pPr>
              <w:rPr>
                <w:color w:val="000000" w:themeColor="text1"/>
                <w:sz w:val="22"/>
                <w:szCs w:val="22"/>
                <w:lang w:val="en-US"/>
              </w:rPr>
            </w:pPr>
          </w:p>
          <w:p w14:paraId="70D88877" w14:textId="77777777" w:rsidR="000103ED" w:rsidRPr="000C6818" w:rsidRDefault="000103ED" w:rsidP="007F6A47">
            <w:pPr>
              <w:rPr>
                <w:color w:val="000000" w:themeColor="text1"/>
                <w:sz w:val="22"/>
                <w:szCs w:val="22"/>
                <w:lang w:val="en-US"/>
              </w:rPr>
            </w:pPr>
            <w:r w:rsidRPr="000C6818">
              <w:rPr>
                <w:color w:val="000000" w:themeColor="text1"/>
                <w:sz w:val="22"/>
                <w:szCs w:val="22"/>
                <w:u w:val="single"/>
                <w:lang w:val="en-US"/>
              </w:rPr>
              <w:t>Summary of discussion</w:t>
            </w:r>
            <w:r w:rsidRPr="000C6818">
              <w:rPr>
                <w:color w:val="000000" w:themeColor="text1"/>
                <w:sz w:val="22"/>
                <w:szCs w:val="22"/>
                <w:lang w:val="en-US"/>
              </w:rPr>
              <w:t>:</w:t>
            </w:r>
          </w:p>
          <w:p w14:paraId="7F4E8FB6" w14:textId="18F26A05" w:rsidR="000103ED" w:rsidRPr="000C6818" w:rsidRDefault="000103ED" w:rsidP="007F6A47">
            <w:pPr>
              <w:rPr>
                <w:color w:val="000000" w:themeColor="text1"/>
                <w:sz w:val="22"/>
                <w:szCs w:val="22"/>
                <w:lang w:val="en-US"/>
              </w:rPr>
            </w:pPr>
            <w:proofErr w:type="spellStart"/>
            <w:r w:rsidRPr="000C6818">
              <w:rPr>
                <w:color w:val="000000" w:themeColor="text1"/>
                <w:sz w:val="22"/>
                <w:szCs w:val="22"/>
                <w:lang w:val="en-US"/>
              </w:rPr>
              <w:t>Xxxx</w:t>
            </w:r>
            <w:proofErr w:type="spellEnd"/>
          </w:p>
          <w:p w14:paraId="26D9F06C"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11E93854" w14:textId="77777777" w:rsidR="000103ED" w:rsidRPr="0061208F"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3DF83A70" w14:textId="77777777" w:rsidR="000103ED" w:rsidRPr="0061208F" w:rsidRDefault="000103ED" w:rsidP="007F6A47">
            <w:pPr>
              <w:rPr>
                <w:lang w:val="de-DE"/>
              </w:rPr>
            </w:pPr>
          </w:p>
        </w:tc>
      </w:tr>
      <w:tr w:rsidR="000103ED" w:rsidRPr="00915034" w14:paraId="76580AA1"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539E3645" w14:textId="77777777" w:rsidR="000103ED" w:rsidRDefault="005B3F40" w:rsidP="007F6A47">
            <w:pPr>
              <w:jc w:val="center"/>
            </w:pPr>
            <w:hyperlink r:id="rId47" w:history="1">
              <w:r w:rsidR="000103ED" w:rsidRPr="009B0142">
                <w:rPr>
                  <w:rStyle w:val="Hyperlink"/>
                </w:rPr>
                <w:t>FGMV-09</w:t>
              </w:r>
            </w:hyperlink>
          </w:p>
          <w:p w14:paraId="08EB1046" w14:textId="77777777" w:rsidR="00A43F36" w:rsidRPr="009B2D75" w:rsidRDefault="00A43F36" w:rsidP="00A93406"/>
        </w:tc>
        <w:tc>
          <w:tcPr>
            <w:tcW w:w="1701" w:type="dxa"/>
            <w:tcBorders>
              <w:top w:val="single" w:sz="4" w:space="0" w:color="auto"/>
              <w:left w:val="single" w:sz="4" w:space="0" w:color="auto"/>
              <w:bottom w:val="single" w:sz="4" w:space="0" w:color="auto"/>
              <w:right w:val="single" w:sz="4" w:space="0" w:color="auto"/>
            </w:tcBorders>
            <w:hideMark/>
          </w:tcPr>
          <w:p w14:paraId="3CDC08B3" w14:textId="77777777" w:rsidR="000103ED" w:rsidRPr="00AB771D" w:rsidRDefault="000103ED" w:rsidP="007F6A47">
            <w:pPr>
              <w:rPr>
                <w:lang w:val="en-US"/>
              </w:rPr>
            </w:pPr>
            <w:r w:rsidRPr="00AB771D">
              <w:rPr>
                <w:lang w:val="en-US"/>
              </w:rPr>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60468880" w14:textId="77777777" w:rsidR="000103ED" w:rsidRPr="009B2D75" w:rsidRDefault="000103ED" w:rsidP="007F6A47">
            <w:pPr>
              <w:jc w:val="center"/>
            </w:pPr>
            <w:proofErr w:type="spellStart"/>
            <w:r w:rsidRPr="009B2D75">
              <w:t>October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5D671538" w14:textId="77777777" w:rsidR="000103ED" w:rsidRPr="009B2D75" w:rsidRDefault="000103ED" w:rsidP="007F6A47">
            <w:pPr>
              <w:jc w:val="center"/>
              <w:rPr>
                <w:lang w:val="fr-CH"/>
              </w:rPr>
            </w:pPr>
            <w:r w:rsidRPr="009B2D75">
              <w:rPr>
                <w:lang w:val="fr-CH"/>
              </w:rPr>
              <w:t xml:space="preserve">ITU-T </w:t>
            </w:r>
            <w:r w:rsidRPr="009B2D75">
              <w:rPr>
                <w:rFonts w:eastAsia="Microsoft YaHei"/>
                <w:color w:val="000000"/>
                <w:lang w:val="fr-CH"/>
              </w:rPr>
              <w:t>SG16</w:t>
            </w:r>
            <w:r w:rsidRPr="009B2D75">
              <w:rPr>
                <w:lang w:val="fr-CH" w:eastAsia="zh-CN"/>
              </w:rPr>
              <w:t xml:space="preserve"> and</w:t>
            </w:r>
            <w:r w:rsidRPr="009B2D75">
              <w:rPr>
                <w:rFonts w:eastAsia="Microsoft YaHei"/>
                <w:color w:val="000000"/>
                <w:lang w:val="fr-CH"/>
              </w:rPr>
              <w:t xml:space="preserve"> </w:t>
            </w:r>
            <w:r w:rsidRPr="009B2D75">
              <w:rPr>
                <w:lang w:val="fr-CH" w:eastAsia="zh-CN"/>
              </w:rPr>
              <w:t>ITU-T SG20</w:t>
            </w:r>
          </w:p>
        </w:tc>
        <w:tc>
          <w:tcPr>
            <w:tcW w:w="6662" w:type="dxa"/>
            <w:tcBorders>
              <w:top w:val="single" w:sz="4" w:space="0" w:color="auto"/>
              <w:left w:val="single" w:sz="4" w:space="0" w:color="auto"/>
              <w:bottom w:val="single" w:sz="4" w:space="0" w:color="auto"/>
              <w:right w:val="single" w:sz="4" w:space="0" w:color="auto"/>
            </w:tcBorders>
          </w:tcPr>
          <w:p w14:paraId="7239EDB1" w14:textId="5745A921" w:rsidR="00AE4CC8" w:rsidRDefault="00AE4CC8" w:rsidP="007F6A47">
            <w:pPr>
              <w:rPr>
                <w:color w:val="000000" w:themeColor="text1"/>
                <w:sz w:val="22"/>
                <w:szCs w:val="22"/>
                <w:u w:val="single"/>
                <w:lang w:val="en-US"/>
              </w:rPr>
            </w:pPr>
            <w:r>
              <w:rPr>
                <w:color w:val="000000" w:themeColor="text1"/>
                <w:sz w:val="22"/>
                <w:szCs w:val="22"/>
                <w:u w:val="single"/>
                <w:lang w:val="en-US"/>
              </w:rPr>
              <w:t>Summary:</w:t>
            </w:r>
          </w:p>
          <w:p w14:paraId="614D53CB" w14:textId="34411BDD" w:rsidR="00AE4CC8" w:rsidRPr="00F23A5B" w:rsidRDefault="00130C2D" w:rsidP="007F6A47">
            <w:pPr>
              <w:rPr>
                <w:color w:val="000000" w:themeColor="text1"/>
                <w:sz w:val="22"/>
                <w:szCs w:val="22"/>
                <w:lang w:val="en-US"/>
              </w:rPr>
            </w:pPr>
            <w:r w:rsidRPr="00F23A5B">
              <w:rPr>
                <w:color w:val="000000" w:themeColor="text1"/>
                <w:sz w:val="22"/>
                <w:szCs w:val="22"/>
                <w:lang w:val="en-US"/>
              </w:rPr>
              <w:t xml:space="preserve">This Technical Report provides steps for the realization and use cases of power metaverse applied in the power system from the perspectives of the user and the grid. Each use case describes the application scenario, the </w:t>
            </w:r>
            <w:proofErr w:type="gramStart"/>
            <w:r w:rsidRPr="00F23A5B">
              <w:rPr>
                <w:color w:val="000000" w:themeColor="text1"/>
                <w:sz w:val="22"/>
                <w:szCs w:val="22"/>
                <w:lang w:val="en-US"/>
              </w:rPr>
              <w:t>assumptions</w:t>
            </w:r>
            <w:proofErr w:type="gramEnd"/>
            <w:r w:rsidRPr="00F23A5B">
              <w:rPr>
                <w:color w:val="000000" w:themeColor="text1"/>
                <w:sz w:val="22"/>
                <w:szCs w:val="22"/>
                <w:lang w:val="en-US"/>
              </w:rPr>
              <w:t xml:space="preserve"> and the service scenario.</w:t>
            </w:r>
          </w:p>
          <w:p w14:paraId="1566D8FE" w14:textId="77777777" w:rsidR="00130C2D" w:rsidRDefault="00130C2D" w:rsidP="007F6A47">
            <w:pPr>
              <w:rPr>
                <w:color w:val="000000" w:themeColor="text1"/>
                <w:sz w:val="22"/>
                <w:szCs w:val="22"/>
                <w:u w:val="single"/>
                <w:lang w:val="en-US"/>
              </w:rPr>
            </w:pPr>
          </w:p>
          <w:p w14:paraId="77579766" w14:textId="77777777" w:rsidR="000103ED" w:rsidRPr="0055086C" w:rsidRDefault="000103ED" w:rsidP="00155A72">
            <w:pPr>
              <w:rPr>
                <w:lang w:val="en-US"/>
              </w:rPr>
            </w:pPr>
          </w:p>
        </w:tc>
      </w:tr>
      <w:tr w:rsidR="000103ED" w:rsidRPr="009B2D75" w14:paraId="16ECA01B"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161CF0CD" w14:textId="77777777" w:rsidR="000103ED" w:rsidRDefault="005B3F40" w:rsidP="007F6A47">
            <w:pPr>
              <w:jc w:val="center"/>
            </w:pPr>
            <w:hyperlink r:id="rId48" w:history="1">
              <w:proofErr w:type="spellStart"/>
              <w:r w:rsidR="000103ED" w:rsidRPr="001A01EB">
                <w:rPr>
                  <w:rStyle w:val="Hyperlink"/>
                </w:rPr>
                <w:t>FGMV</w:t>
              </w:r>
              <w:proofErr w:type="spellEnd"/>
              <w:r w:rsidR="000103ED" w:rsidRPr="001A01EB">
                <w:rPr>
                  <w:rStyle w:val="Hyperlink"/>
                </w:rPr>
                <w:t>-10</w:t>
              </w:r>
            </w:hyperlink>
          </w:p>
          <w:p w14:paraId="2A9CB5F4" w14:textId="77777777" w:rsidR="00567F5D" w:rsidRPr="009B2D75" w:rsidRDefault="00567F5D" w:rsidP="00A93406"/>
        </w:tc>
        <w:tc>
          <w:tcPr>
            <w:tcW w:w="1701" w:type="dxa"/>
            <w:tcBorders>
              <w:top w:val="single" w:sz="4" w:space="0" w:color="auto"/>
              <w:left w:val="single" w:sz="4" w:space="0" w:color="auto"/>
              <w:bottom w:val="single" w:sz="4" w:space="0" w:color="auto"/>
              <w:right w:val="single" w:sz="4" w:space="0" w:color="auto"/>
            </w:tcBorders>
            <w:hideMark/>
          </w:tcPr>
          <w:p w14:paraId="58FD2808" w14:textId="77777777" w:rsidR="000103ED" w:rsidRPr="00AB771D" w:rsidRDefault="000103ED" w:rsidP="007F6A47">
            <w:pPr>
              <w:rPr>
                <w:lang w:val="en-US"/>
              </w:rPr>
            </w:pPr>
            <w:r w:rsidRPr="00AB771D">
              <w:rPr>
                <w:lang w:val="en-US"/>
              </w:rPr>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02F5A54F" w14:textId="77777777" w:rsidR="000103ED" w:rsidRPr="009B2D75" w:rsidRDefault="000103ED" w:rsidP="007F6A47">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5FC1C3AD" w14:textId="77777777" w:rsidR="000103ED" w:rsidRPr="009B2D75" w:rsidRDefault="000103ED" w:rsidP="007F6A47">
            <w:pPr>
              <w:jc w:val="center"/>
            </w:pPr>
            <w:r w:rsidRPr="009B2D75">
              <w:rPr>
                <w:color w:val="242424"/>
                <w:lang w:val="fr-CH"/>
              </w:rPr>
              <w:t>ITU-T SG17</w:t>
            </w:r>
          </w:p>
        </w:tc>
        <w:tc>
          <w:tcPr>
            <w:tcW w:w="6662" w:type="dxa"/>
            <w:tcBorders>
              <w:top w:val="single" w:sz="4" w:space="0" w:color="auto"/>
              <w:left w:val="single" w:sz="4" w:space="0" w:color="auto"/>
              <w:bottom w:val="single" w:sz="4" w:space="0" w:color="auto"/>
              <w:right w:val="single" w:sz="4" w:space="0" w:color="auto"/>
            </w:tcBorders>
          </w:tcPr>
          <w:p w14:paraId="54F2D210" w14:textId="6BD5A6D9" w:rsidR="00053D67" w:rsidRDefault="00053D67" w:rsidP="007F6A47">
            <w:pPr>
              <w:rPr>
                <w:color w:val="000000" w:themeColor="text1"/>
                <w:sz w:val="22"/>
                <w:szCs w:val="22"/>
                <w:u w:val="single"/>
                <w:lang w:val="en-US"/>
              </w:rPr>
            </w:pPr>
            <w:r>
              <w:rPr>
                <w:color w:val="000000" w:themeColor="text1"/>
                <w:sz w:val="22"/>
                <w:szCs w:val="22"/>
                <w:u w:val="single"/>
                <w:lang w:val="en-US"/>
              </w:rPr>
              <w:t>Summary:</w:t>
            </w:r>
          </w:p>
          <w:p w14:paraId="7DD4E303" w14:textId="7EE52756" w:rsidR="00053D67" w:rsidRPr="00F23A5B" w:rsidRDefault="00053D67" w:rsidP="007F6A47">
            <w:pPr>
              <w:rPr>
                <w:color w:val="000000" w:themeColor="text1"/>
                <w:sz w:val="22"/>
                <w:szCs w:val="22"/>
                <w:lang w:val="en-US"/>
              </w:rPr>
            </w:pPr>
            <w:r w:rsidRPr="00F23A5B">
              <w:rPr>
                <w:color w:val="000000" w:themeColor="text1"/>
                <w:sz w:val="22"/>
                <w:szCs w:val="22"/>
                <w:lang w:val="en-US"/>
              </w:rPr>
              <w:t>This Technical Report emphasizes the importance of understanding the cybersecurity landscape in the metaverse. It provides an overview of this emerging digital realm and its potential, highlighting its transformative nature. It also analyzes and documents the specific cybersecurity risks, threats, and potential harms associated with the metaverse. This Technical Report covers areas such as identity theft, malware, data breaches, and social engineering. Moreover, it explores the background of cybersecurity risks in the metaverse. Additionally, this Technical Report examines the implications of these cybersecurity risks, including their impact on user trust, virtual economies, and assets.</w:t>
            </w:r>
          </w:p>
          <w:p w14:paraId="429554AA" w14:textId="77777777" w:rsidR="00053D67" w:rsidRDefault="00053D67" w:rsidP="007F6A47">
            <w:pPr>
              <w:rPr>
                <w:color w:val="000000" w:themeColor="text1"/>
                <w:sz w:val="22"/>
                <w:szCs w:val="22"/>
                <w:u w:val="single"/>
                <w:lang w:val="en-US"/>
              </w:rPr>
            </w:pPr>
          </w:p>
          <w:p w14:paraId="277CAF26" w14:textId="371CB367" w:rsidR="000103ED" w:rsidRPr="00B73644" w:rsidRDefault="000103ED" w:rsidP="007F6A47">
            <w:pPr>
              <w:rPr>
                <w:color w:val="000000" w:themeColor="text1"/>
                <w:sz w:val="22"/>
                <w:szCs w:val="22"/>
                <w:lang w:val="en-US"/>
              </w:rPr>
            </w:pPr>
            <w:r w:rsidRPr="00B73644">
              <w:rPr>
                <w:color w:val="000000" w:themeColor="text1"/>
                <w:sz w:val="22"/>
                <w:szCs w:val="22"/>
                <w:u w:val="single"/>
                <w:lang w:val="en-US"/>
              </w:rPr>
              <w:t>WP2 chair’s note</w:t>
            </w:r>
            <w:r w:rsidR="00F23A5B">
              <w:rPr>
                <w:color w:val="000000" w:themeColor="text1"/>
                <w:sz w:val="22"/>
                <w:szCs w:val="22"/>
                <w:u w:val="single"/>
                <w:lang w:val="en-US"/>
              </w:rPr>
              <w:t>s</w:t>
            </w:r>
            <w:r w:rsidRPr="00B73644">
              <w:rPr>
                <w:color w:val="000000" w:themeColor="text1"/>
                <w:sz w:val="22"/>
                <w:szCs w:val="22"/>
                <w:lang w:val="en-US"/>
              </w:rPr>
              <w:t>:</w:t>
            </w:r>
          </w:p>
          <w:p w14:paraId="51602558" w14:textId="6345D1DD" w:rsidR="00316F62" w:rsidRPr="00B73644" w:rsidRDefault="00A66C4B" w:rsidP="007F6A47">
            <w:pPr>
              <w:rPr>
                <w:color w:val="000000" w:themeColor="text1"/>
                <w:sz w:val="22"/>
                <w:szCs w:val="22"/>
                <w:lang w:val="en-US"/>
              </w:rPr>
            </w:pPr>
            <w:r w:rsidRPr="00B73644">
              <w:rPr>
                <w:lang w:val="en-US"/>
              </w:rPr>
              <w:t xml:space="preserve"> </w:t>
            </w:r>
            <w:r w:rsidR="00B73644" w:rsidRPr="00B73644">
              <w:rPr>
                <w:lang w:val="en-US"/>
              </w:rPr>
              <w:t>I</w:t>
            </w:r>
            <w:r w:rsidR="001669F3" w:rsidRPr="00B73644">
              <w:rPr>
                <w:color w:val="000000" w:themeColor="text1"/>
                <w:sz w:val="22"/>
                <w:szCs w:val="22"/>
                <w:lang w:val="en-US"/>
              </w:rPr>
              <w:t>denti</w:t>
            </w:r>
            <w:r w:rsidR="008B3726" w:rsidRPr="00B73644">
              <w:rPr>
                <w:color w:val="000000" w:themeColor="text1"/>
                <w:sz w:val="22"/>
                <w:szCs w:val="22"/>
                <w:lang w:val="en-US"/>
              </w:rPr>
              <w:t>f</w:t>
            </w:r>
            <w:r w:rsidR="00CF6D7F">
              <w:rPr>
                <w:color w:val="000000" w:themeColor="text1"/>
                <w:sz w:val="22"/>
                <w:szCs w:val="22"/>
                <w:lang w:val="en-US"/>
              </w:rPr>
              <w:t>ies</w:t>
            </w:r>
            <w:r w:rsidR="008B3726" w:rsidRPr="00B73644">
              <w:rPr>
                <w:color w:val="000000" w:themeColor="text1"/>
                <w:sz w:val="22"/>
                <w:szCs w:val="22"/>
                <w:lang w:val="en-US"/>
              </w:rPr>
              <w:t xml:space="preserve"> area</w:t>
            </w:r>
            <w:r w:rsidR="008221C5" w:rsidRPr="00B73644">
              <w:rPr>
                <w:color w:val="000000" w:themeColor="text1"/>
                <w:sz w:val="22"/>
                <w:szCs w:val="22"/>
                <w:lang w:val="en-US"/>
              </w:rPr>
              <w:t>s</w:t>
            </w:r>
            <w:r w:rsidRPr="00B73644">
              <w:rPr>
                <w:color w:val="000000" w:themeColor="text1"/>
                <w:sz w:val="22"/>
                <w:szCs w:val="22"/>
                <w:lang w:val="en-US"/>
              </w:rPr>
              <w:t xml:space="preserve"> for Standardization Activities</w:t>
            </w:r>
            <w:r w:rsidR="008B3726" w:rsidRPr="00B73644">
              <w:rPr>
                <w:color w:val="000000" w:themeColor="text1"/>
                <w:sz w:val="22"/>
                <w:szCs w:val="22"/>
                <w:lang w:val="en-US"/>
              </w:rPr>
              <w:t>: identi</w:t>
            </w:r>
            <w:r w:rsidR="003E596F">
              <w:rPr>
                <w:color w:val="000000" w:themeColor="text1"/>
                <w:sz w:val="22"/>
                <w:szCs w:val="22"/>
                <w:lang w:val="en-US"/>
              </w:rPr>
              <w:t>t</w:t>
            </w:r>
            <w:r w:rsidR="008B3726" w:rsidRPr="00B73644">
              <w:rPr>
                <w:color w:val="000000" w:themeColor="text1"/>
                <w:sz w:val="22"/>
                <w:szCs w:val="22"/>
                <w:lang w:val="en-US"/>
              </w:rPr>
              <w:t xml:space="preserve">y management, </w:t>
            </w:r>
            <w:r w:rsidR="00F916E7" w:rsidRPr="00B73644">
              <w:rPr>
                <w:color w:val="000000" w:themeColor="text1"/>
                <w:sz w:val="22"/>
                <w:szCs w:val="22"/>
                <w:lang w:val="en-US"/>
              </w:rPr>
              <w:t xml:space="preserve">interoperability, asset management, </w:t>
            </w:r>
            <w:r w:rsidR="008221C5" w:rsidRPr="00B73644">
              <w:rPr>
                <w:color w:val="000000" w:themeColor="text1"/>
                <w:sz w:val="22"/>
                <w:szCs w:val="22"/>
                <w:lang w:val="en-US"/>
              </w:rPr>
              <w:t>Access to the metaverse, User Awareness about Cyber Hygiene.</w:t>
            </w:r>
          </w:p>
          <w:p w14:paraId="4B7DAC96" w14:textId="77777777" w:rsidR="000103ED" w:rsidRPr="000C6818" w:rsidRDefault="000103ED" w:rsidP="007F6A47">
            <w:pPr>
              <w:rPr>
                <w:color w:val="000000" w:themeColor="text1"/>
                <w:sz w:val="22"/>
                <w:szCs w:val="22"/>
                <w:u w:val="single"/>
                <w:lang w:val="en-US"/>
              </w:rPr>
            </w:pPr>
            <w:r w:rsidRPr="000C6818">
              <w:rPr>
                <w:color w:val="000000" w:themeColor="text1"/>
                <w:sz w:val="22"/>
                <w:szCs w:val="22"/>
                <w:u w:val="single"/>
                <w:lang w:val="en-US"/>
              </w:rPr>
              <w:t>Summary of discussion:</w:t>
            </w:r>
          </w:p>
          <w:p w14:paraId="2AD9CE66" w14:textId="45303F00" w:rsidR="000103ED" w:rsidRPr="000C6818" w:rsidRDefault="000103ED" w:rsidP="000C5724">
            <w:pPr>
              <w:rPr>
                <w:color w:val="000000" w:themeColor="text1"/>
                <w:sz w:val="22"/>
                <w:szCs w:val="22"/>
                <w:lang w:val="en-US"/>
              </w:rPr>
            </w:pPr>
            <w:proofErr w:type="spellStart"/>
            <w:r w:rsidRPr="000C6818">
              <w:rPr>
                <w:color w:val="000000" w:themeColor="text1"/>
                <w:sz w:val="22"/>
                <w:szCs w:val="22"/>
                <w:lang w:val="en-US"/>
              </w:rPr>
              <w:t>Xxxx</w:t>
            </w:r>
            <w:proofErr w:type="spellEnd"/>
          </w:p>
          <w:p w14:paraId="66EDCD2C"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4BE5050C"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2F52CF6F" w14:textId="77777777" w:rsidR="000103ED" w:rsidRPr="00316F62" w:rsidRDefault="000103ED" w:rsidP="007F6A47">
            <w:pPr>
              <w:jc w:val="center"/>
              <w:rPr>
                <w:color w:val="242424"/>
              </w:rPr>
            </w:pPr>
          </w:p>
        </w:tc>
      </w:tr>
      <w:tr w:rsidR="000103ED" w:rsidRPr="00EA6B6A" w14:paraId="463395C9"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371A504A" w14:textId="77777777" w:rsidR="000103ED" w:rsidRDefault="005B3F40" w:rsidP="007F6A47">
            <w:pPr>
              <w:jc w:val="center"/>
            </w:pPr>
            <w:hyperlink r:id="rId49" w:history="1">
              <w:r w:rsidR="000103ED" w:rsidRPr="00277872">
                <w:rPr>
                  <w:rStyle w:val="Hyperlink"/>
                </w:rPr>
                <w:t>FGMV-11</w:t>
              </w:r>
            </w:hyperlink>
          </w:p>
          <w:p w14:paraId="0EC6E9ED" w14:textId="78292B60" w:rsidR="00567F5D" w:rsidRPr="009B2D75" w:rsidRDefault="00567F5D" w:rsidP="00567F5D">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0008F2D5" w14:textId="77777777" w:rsidR="000103ED" w:rsidRPr="00AB771D" w:rsidRDefault="000103ED" w:rsidP="007F6A47">
            <w:pPr>
              <w:rPr>
                <w:lang w:val="en-US"/>
              </w:rPr>
            </w:pPr>
            <w:r w:rsidRPr="00AB771D">
              <w:rPr>
                <w:lang w:val="en-US"/>
              </w:rPr>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72587EA9" w14:textId="77777777" w:rsidR="000103ED" w:rsidRPr="009B2D75" w:rsidRDefault="000103ED" w:rsidP="007F6A47">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475E7C7B" w14:textId="77777777" w:rsidR="000103ED" w:rsidRPr="009B2D75" w:rsidRDefault="000103ED" w:rsidP="007F6A47">
            <w:pPr>
              <w:jc w:val="center"/>
              <w:rPr>
                <w:lang w:val="fr-CH"/>
              </w:rPr>
            </w:pPr>
            <w:r w:rsidRPr="009B2D75">
              <w:rPr>
                <w:color w:val="242424"/>
                <w:lang w:val="fr-CH"/>
              </w:rPr>
              <w:t>ITU-T SG17</w:t>
            </w:r>
            <w:r w:rsidRPr="009B2D75">
              <w:rPr>
                <w:lang w:val="fr-CH" w:eastAsia="zh-CN"/>
              </w:rPr>
              <w:t xml:space="preserve"> and</w:t>
            </w:r>
            <w:r w:rsidRPr="009B2D75">
              <w:rPr>
                <w:color w:val="242424"/>
                <w:lang w:val="fr-CH"/>
              </w:rPr>
              <w:t xml:space="preserve"> ITU-T SG16</w:t>
            </w:r>
          </w:p>
        </w:tc>
        <w:tc>
          <w:tcPr>
            <w:tcW w:w="6662" w:type="dxa"/>
            <w:tcBorders>
              <w:top w:val="single" w:sz="4" w:space="0" w:color="auto"/>
              <w:left w:val="single" w:sz="4" w:space="0" w:color="auto"/>
              <w:bottom w:val="single" w:sz="4" w:space="0" w:color="auto"/>
              <w:right w:val="single" w:sz="4" w:space="0" w:color="auto"/>
            </w:tcBorders>
          </w:tcPr>
          <w:p w14:paraId="6B3D064E" w14:textId="10F949A3" w:rsidR="00053D67" w:rsidRDefault="00053D67" w:rsidP="000C5724">
            <w:pPr>
              <w:rPr>
                <w:color w:val="000000" w:themeColor="text1"/>
                <w:sz w:val="22"/>
                <w:szCs w:val="22"/>
                <w:u w:val="single"/>
                <w:lang w:val="en-US"/>
              </w:rPr>
            </w:pPr>
            <w:r>
              <w:rPr>
                <w:color w:val="000000" w:themeColor="text1"/>
                <w:sz w:val="22"/>
                <w:szCs w:val="22"/>
                <w:u w:val="single"/>
                <w:lang w:val="en-US"/>
              </w:rPr>
              <w:t>Summary:</w:t>
            </w:r>
          </w:p>
          <w:p w14:paraId="02C8C469" w14:textId="77777777" w:rsidR="00976F19" w:rsidRPr="0061208F" w:rsidRDefault="00976F19" w:rsidP="00976F19">
            <w:pPr>
              <w:rPr>
                <w:color w:val="000000" w:themeColor="text1"/>
                <w:sz w:val="22"/>
                <w:szCs w:val="22"/>
                <w:lang w:val="en-US"/>
              </w:rPr>
            </w:pPr>
            <w:r w:rsidRPr="0061208F">
              <w:rPr>
                <w:color w:val="000000" w:themeColor="text1"/>
                <w:sz w:val="22"/>
                <w:szCs w:val="22"/>
                <w:lang w:val="en-US"/>
              </w:rPr>
              <w:t>This Technical Report develops three key areas of a rights-based approach to embedding ethics and safety standards and user control of PII in developing the metaverse that build conceptually on each other:</w:t>
            </w:r>
          </w:p>
          <w:p w14:paraId="47371921" w14:textId="77777777" w:rsidR="00C97A2C" w:rsidRPr="0061208F" w:rsidRDefault="00976F19" w:rsidP="00976F19">
            <w:pPr>
              <w:pStyle w:val="ListParagraph"/>
              <w:numPr>
                <w:ilvl w:val="0"/>
                <w:numId w:val="13"/>
              </w:numPr>
              <w:rPr>
                <w:color w:val="000000" w:themeColor="text1"/>
                <w:sz w:val="22"/>
                <w:szCs w:val="22"/>
                <w:lang w:val="en-US"/>
              </w:rPr>
            </w:pPr>
            <w:r w:rsidRPr="0061208F">
              <w:rPr>
                <w:color w:val="000000" w:themeColor="text1"/>
                <w:sz w:val="22"/>
                <w:szCs w:val="22"/>
                <w:lang w:val="en-US"/>
              </w:rPr>
              <w:t>Data control and agency of users in relation to their service and platform provider,</w:t>
            </w:r>
          </w:p>
          <w:p w14:paraId="6EED9148" w14:textId="77777777" w:rsidR="00C97A2C" w:rsidRPr="0061208F" w:rsidRDefault="00976F19" w:rsidP="00976F19">
            <w:pPr>
              <w:pStyle w:val="ListParagraph"/>
              <w:numPr>
                <w:ilvl w:val="0"/>
                <w:numId w:val="13"/>
              </w:numPr>
              <w:rPr>
                <w:color w:val="000000" w:themeColor="text1"/>
                <w:sz w:val="22"/>
                <w:szCs w:val="22"/>
                <w:lang w:val="en-US"/>
              </w:rPr>
            </w:pPr>
            <w:r w:rsidRPr="0061208F">
              <w:rPr>
                <w:color w:val="000000" w:themeColor="text1"/>
                <w:sz w:val="22"/>
                <w:szCs w:val="22"/>
                <w:lang w:val="en-US"/>
              </w:rPr>
              <w:t>Human rights test governing workflow design as well as the conduct of service and platform providers as that conduct relates to their public stakeholders, and</w:t>
            </w:r>
          </w:p>
          <w:p w14:paraId="24BB961A" w14:textId="632DCBBA" w:rsidR="00976F19" w:rsidRPr="0061208F" w:rsidRDefault="00976F19" w:rsidP="0061208F">
            <w:pPr>
              <w:pStyle w:val="ListParagraph"/>
              <w:numPr>
                <w:ilvl w:val="0"/>
                <w:numId w:val="13"/>
              </w:numPr>
              <w:rPr>
                <w:color w:val="000000" w:themeColor="text1"/>
                <w:sz w:val="22"/>
                <w:szCs w:val="22"/>
                <w:lang w:val="en-US"/>
              </w:rPr>
            </w:pPr>
            <w:r w:rsidRPr="0061208F">
              <w:rPr>
                <w:color w:val="000000" w:themeColor="text1"/>
                <w:sz w:val="22"/>
                <w:szCs w:val="22"/>
                <w:lang w:val="en-US"/>
              </w:rPr>
              <w:t>Principles for the development of safety standards in line with the SDGs that can effectively govern user conduct within the metaverse spaces such providers offer.</w:t>
            </w:r>
          </w:p>
          <w:p w14:paraId="4BFDD296" w14:textId="4B7A217C" w:rsidR="00053D67" w:rsidRPr="0061208F" w:rsidRDefault="00976F19" w:rsidP="00976F19">
            <w:pPr>
              <w:rPr>
                <w:color w:val="000000" w:themeColor="text1"/>
                <w:sz w:val="22"/>
                <w:szCs w:val="22"/>
                <w:lang w:val="en-US"/>
              </w:rPr>
            </w:pPr>
            <w:r w:rsidRPr="0061208F">
              <w:rPr>
                <w:color w:val="000000" w:themeColor="text1"/>
                <w:sz w:val="22"/>
                <w:szCs w:val="22"/>
                <w:lang w:val="en-US"/>
              </w:rPr>
              <w:t xml:space="preserve">The report further maps out key lenses in which these three areas interact with one another, with platform design considerations, and other stakeholders. It also offers a practical use-case on an open source and </w:t>
            </w:r>
            <w:r w:rsidRPr="0061208F">
              <w:rPr>
                <w:color w:val="000000" w:themeColor="text1"/>
                <w:sz w:val="22"/>
                <w:szCs w:val="22"/>
                <w:lang w:val="en-US"/>
              </w:rPr>
              <w:lastRenderedPageBreak/>
              <w:t>decentralized protocol demonstrating how technical infrastructure can enable user control of PII.</w:t>
            </w:r>
          </w:p>
          <w:p w14:paraId="7F00314A" w14:textId="77777777" w:rsidR="00C97A2C" w:rsidRDefault="00C97A2C" w:rsidP="00976F19">
            <w:pPr>
              <w:rPr>
                <w:color w:val="000000" w:themeColor="text1"/>
                <w:sz w:val="22"/>
                <w:szCs w:val="22"/>
                <w:u w:val="single"/>
                <w:lang w:val="en-US"/>
              </w:rPr>
            </w:pPr>
          </w:p>
          <w:p w14:paraId="7F76684F" w14:textId="5F43916C" w:rsidR="000103ED" w:rsidRPr="00AB771D" w:rsidRDefault="000103ED" w:rsidP="000C5724">
            <w:pPr>
              <w:rPr>
                <w:color w:val="000000" w:themeColor="text1"/>
                <w:sz w:val="22"/>
                <w:szCs w:val="22"/>
                <w:lang w:val="en-US"/>
              </w:rPr>
            </w:pPr>
            <w:r w:rsidRPr="00AB771D">
              <w:rPr>
                <w:color w:val="000000" w:themeColor="text1"/>
                <w:sz w:val="22"/>
                <w:szCs w:val="22"/>
                <w:u w:val="single"/>
                <w:lang w:val="en-US"/>
              </w:rPr>
              <w:t>WP2 chair’s note</w:t>
            </w:r>
            <w:r w:rsidR="00F23A5B">
              <w:rPr>
                <w:color w:val="000000" w:themeColor="text1"/>
                <w:sz w:val="22"/>
                <w:szCs w:val="22"/>
                <w:u w:val="single"/>
                <w:lang w:val="en-US"/>
              </w:rPr>
              <w:t>s</w:t>
            </w:r>
            <w:r w:rsidRPr="00AB771D">
              <w:rPr>
                <w:color w:val="000000" w:themeColor="text1"/>
                <w:sz w:val="22"/>
                <w:szCs w:val="22"/>
                <w:lang w:val="en-US"/>
              </w:rPr>
              <w:t>:</w:t>
            </w:r>
          </w:p>
          <w:p w14:paraId="3812323F" w14:textId="224CC387" w:rsidR="004B0A97" w:rsidRDefault="002D01A5" w:rsidP="000C5724">
            <w:pPr>
              <w:rPr>
                <w:color w:val="000000" w:themeColor="text1"/>
                <w:sz w:val="22"/>
                <w:szCs w:val="22"/>
                <w:lang w:val="en-US"/>
              </w:rPr>
            </w:pPr>
            <w:r w:rsidRPr="00AB771D">
              <w:rPr>
                <w:color w:val="000000" w:themeColor="text1"/>
                <w:sz w:val="22"/>
                <w:szCs w:val="22"/>
                <w:lang w:val="en-US"/>
              </w:rPr>
              <w:t>P</w:t>
            </w:r>
            <w:r w:rsidR="004B0A97" w:rsidRPr="00AB771D">
              <w:rPr>
                <w:color w:val="000000" w:themeColor="text1"/>
                <w:sz w:val="22"/>
                <w:szCs w:val="22"/>
                <w:lang w:val="en-US"/>
              </w:rPr>
              <w:t>ropose</w:t>
            </w:r>
            <w:r w:rsidR="00CF6D7F">
              <w:rPr>
                <w:color w:val="000000" w:themeColor="text1"/>
                <w:sz w:val="22"/>
                <w:szCs w:val="22"/>
                <w:lang w:val="en-US"/>
              </w:rPr>
              <w:t>s</w:t>
            </w:r>
            <w:r w:rsidR="004B0A97" w:rsidRPr="00AB771D">
              <w:rPr>
                <w:color w:val="000000" w:themeColor="text1"/>
                <w:sz w:val="22"/>
                <w:szCs w:val="22"/>
                <w:lang w:val="en-US"/>
              </w:rPr>
              <w:t xml:space="preserve"> </w:t>
            </w:r>
            <w:r w:rsidR="009039FD" w:rsidRPr="00AB771D">
              <w:rPr>
                <w:color w:val="000000" w:themeColor="text1"/>
                <w:sz w:val="22"/>
                <w:szCs w:val="22"/>
                <w:lang w:val="en-US"/>
              </w:rPr>
              <w:t>the Decentralized Social Networking Protocol (DSNP) as a potential solution</w:t>
            </w:r>
            <w:r w:rsidRPr="00AB771D">
              <w:rPr>
                <w:color w:val="000000" w:themeColor="text1"/>
                <w:sz w:val="22"/>
                <w:szCs w:val="22"/>
                <w:lang w:val="en-US"/>
              </w:rPr>
              <w:t xml:space="preserve"> for user to control their data across platforms.</w:t>
            </w:r>
          </w:p>
          <w:p w14:paraId="73DBDC9A" w14:textId="77777777" w:rsidR="0061208F" w:rsidRPr="00AB771D" w:rsidRDefault="0061208F" w:rsidP="000C5724">
            <w:pPr>
              <w:rPr>
                <w:color w:val="000000" w:themeColor="text1"/>
                <w:sz w:val="22"/>
                <w:szCs w:val="22"/>
                <w:lang w:val="en-US"/>
              </w:rPr>
            </w:pPr>
          </w:p>
          <w:p w14:paraId="36A25928"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Summary of discussion:</w:t>
            </w:r>
          </w:p>
          <w:p w14:paraId="0D431B64" w14:textId="77777777" w:rsidR="000103ED" w:rsidRPr="000C6818" w:rsidRDefault="000103ED" w:rsidP="000C5724">
            <w:pPr>
              <w:rPr>
                <w:color w:val="000000" w:themeColor="text1"/>
                <w:sz w:val="22"/>
                <w:szCs w:val="22"/>
                <w:lang w:val="en-US"/>
              </w:rPr>
            </w:pPr>
            <w:proofErr w:type="spellStart"/>
            <w:r w:rsidRPr="000C6818">
              <w:rPr>
                <w:color w:val="000000" w:themeColor="text1"/>
                <w:sz w:val="22"/>
                <w:szCs w:val="22"/>
                <w:lang w:val="en-US"/>
              </w:rPr>
              <w:t>Xxxx</w:t>
            </w:r>
            <w:proofErr w:type="spellEnd"/>
          </w:p>
          <w:p w14:paraId="627E8638"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2AF009B5"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67B5D830" w14:textId="5F2A93D6" w:rsidR="000103ED" w:rsidRPr="00505197" w:rsidRDefault="000103ED" w:rsidP="000C5724">
            <w:pPr>
              <w:rPr>
                <w:color w:val="242424"/>
              </w:rPr>
            </w:pPr>
          </w:p>
        </w:tc>
      </w:tr>
      <w:tr w:rsidR="000103ED" w:rsidRPr="00915034" w14:paraId="4984F424"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44060C85" w14:textId="39D9F359" w:rsidR="000103ED" w:rsidRPr="009B2D75" w:rsidRDefault="005B3F40" w:rsidP="007F6A47">
            <w:pPr>
              <w:jc w:val="center"/>
            </w:pPr>
            <w:hyperlink r:id="rId50" w:history="1">
              <w:r w:rsidR="000103ED">
                <w:rPr>
                  <w:rStyle w:val="Hyperlink"/>
                </w:rPr>
                <w:t>FGMV-12</w:t>
              </w:r>
            </w:hyperlink>
          </w:p>
        </w:tc>
        <w:tc>
          <w:tcPr>
            <w:tcW w:w="1701" w:type="dxa"/>
            <w:tcBorders>
              <w:top w:val="single" w:sz="4" w:space="0" w:color="auto"/>
              <w:left w:val="single" w:sz="4" w:space="0" w:color="auto"/>
              <w:bottom w:val="single" w:sz="4" w:space="0" w:color="auto"/>
              <w:right w:val="single" w:sz="4" w:space="0" w:color="auto"/>
            </w:tcBorders>
            <w:hideMark/>
          </w:tcPr>
          <w:p w14:paraId="371B359D" w14:textId="77777777" w:rsidR="000103ED" w:rsidRPr="00AB771D" w:rsidRDefault="000103ED" w:rsidP="007F6A47">
            <w:pPr>
              <w:rPr>
                <w:lang w:val="en-US"/>
              </w:rPr>
            </w:pPr>
            <w:r w:rsidRPr="00AB771D">
              <w:rPr>
                <w:lang w:val="en-US"/>
              </w:rPr>
              <w:t xml:space="preserve">Technical Report on </w:t>
            </w:r>
            <w:r w:rsidRPr="00AB771D">
              <w:rPr>
                <w:color w:val="000000" w:themeColor="text1"/>
                <w:lang w:val="en-US"/>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29E4A612" w14:textId="77777777" w:rsidR="000103ED" w:rsidRPr="009B2D75" w:rsidRDefault="000103ED" w:rsidP="007F6A47">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4B612FA0" w14:textId="77777777" w:rsidR="000103ED" w:rsidRPr="00AB771D" w:rsidRDefault="000103ED" w:rsidP="007F6A47">
            <w:pPr>
              <w:jc w:val="center"/>
              <w:rPr>
                <w:lang w:val="en-US"/>
              </w:rPr>
            </w:pPr>
            <w:r w:rsidRPr="00AB771D">
              <w:rPr>
                <w:color w:val="242424"/>
                <w:lang w:val="en-US"/>
              </w:rPr>
              <w:t>ITU-T SG17 (UNICEF and ITU-D SG2)</w:t>
            </w:r>
          </w:p>
        </w:tc>
        <w:tc>
          <w:tcPr>
            <w:tcW w:w="6662" w:type="dxa"/>
            <w:tcBorders>
              <w:top w:val="single" w:sz="4" w:space="0" w:color="auto"/>
              <w:left w:val="single" w:sz="4" w:space="0" w:color="auto"/>
              <w:bottom w:val="single" w:sz="4" w:space="0" w:color="auto"/>
              <w:right w:val="single" w:sz="4" w:space="0" w:color="auto"/>
            </w:tcBorders>
          </w:tcPr>
          <w:p w14:paraId="1A4BBB28" w14:textId="228C4CF7" w:rsidR="00C97A2C" w:rsidRPr="0061208F" w:rsidRDefault="00C97A2C" w:rsidP="000C5724">
            <w:pPr>
              <w:rPr>
                <w:color w:val="000000" w:themeColor="text1"/>
                <w:sz w:val="22"/>
                <w:szCs w:val="22"/>
                <w:u w:val="single"/>
                <w:lang w:val="en-US"/>
              </w:rPr>
            </w:pPr>
            <w:r w:rsidRPr="0061208F">
              <w:rPr>
                <w:color w:val="000000" w:themeColor="text1"/>
                <w:sz w:val="22"/>
                <w:szCs w:val="22"/>
                <w:u w:val="single"/>
                <w:lang w:val="en-US"/>
              </w:rPr>
              <w:t>Summary:</w:t>
            </w:r>
          </w:p>
          <w:p w14:paraId="558937B9" w14:textId="77777777" w:rsidR="003A368A" w:rsidRPr="00F23A5B" w:rsidRDefault="003A368A" w:rsidP="003A368A">
            <w:pPr>
              <w:rPr>
                <w:color w:val="000000" w:themeColor="text1"/>
                <w:sz w:val="22"/>
                <w:szCs w:val="22"/>
                <w:lang w:val="en-US"/>
              </w:rPr>
            </w:pPr>
            <w:r w:rsidRPr="00F23A5B">
              <w:rPr>
                <w:color w:val="000000" w:themeColor="text1"/>
                <w:sz w:val="22"/>
                <w:szCs w:val="22"/>
                <w:lang w:val="en-US"/>
              </w:rPr>
              <w:t xml:space="preserve">The metaverse offers a rich, immersive digital experience encompassing Extended Reality (XR) technologies like Virtual Reality (VR), Augmented Reality (AR), and Mixed Reality (MR). With its potential to engage all human senses, the </w:t>
            </w:r>
            <w:proofErr w:type="gramStart"/>
            <w:r w:rsidRPr="00F23A5B">
              <w:rPr>
                <w:color w:val="000000" w:themeColor="text1"/>
                <w:sz w:val="22"/>
                <w:szCs w:val="22"/>
                <w:lang w:val="en-US"/>
              </w:rPr>
              <w:t>risks</w:t>
            </w:r>
            <w:proofErr w:type="gramEnd"/>
            <w:r w:rsidRPr="00F23A5B">
              <w:rPr>
                <w:color w:val="000000" w:themeColor="text1"/>
                <w:sz w:val="22"/>
                <w:szCs w:val="22"/>
                <w:lang w:val="en-US"/>
              </w:rPr>
              <w:t xml:space="preserve"> and online threats to children in the metaverse are intensified. These threats can originate from content, contact, or conduct, with the metaverse amplifying the impacts of such dangers. The ITU's Child Online Protection (COP) guidelines stress that digital protection measures should not infringe on children's other rights, necessitating age-appropriate content controls.</w:t>
            </w:r>
          </w:p>
          <w:p w14:paraId="0C2B946B" w14:textId="77777777" w:rsidR="003A368A" w:rsidRPr="00F23A5B" w:rsidRDefault="003A368A" w:rsidP="003A368A">
            <w:pPr>
              <w:rPr>
                <w:color w:val="000000" w:themeColor="text1"/>
                <w:sz w:val="22"/>
                <w:szCs w:val="22"/>
                <w:lang w:val="en-US"/>
              </w:rPr>
            </w:pPr>
            <w:r w:rsidRPr="00F23A5B">
              <w:rPr>
                <w:color w:val="000000" w:themeColor="text1"/>
                <w:sz w:val="22"/>
                <w:szCs w:val="22"/>
                <w:lang w:val="en-US"/>
              </w:rPr>
              <w:t>Age verification is pivotal in shielding children from online perils, prompting nations to impose age verification mandates. Methods like self-declaration, credit cards, biometrics, profiling, digital IDs, and third-party verification serve as age verification mechanisms. Existing regulations, such as GDPR and California's AADC, provide general guidelines on age verification and demand utilizing proper technology proportional to potential risks. The metaverse, with its array of sensors and devices, offers a unique avenue to bolster age verification procedures, especially with soft biometrics that do not compromise users' privacy.</w:t>
            </w:r>
          </w:p>
          <w:p w14:paraId="79A5A0C4" w14:textId="6686920D" w:rsidR="00C97A2C" w:rsidRPr="00F23A5B" w:rsidRDefault="003A368A" w:rsidP="003A368A">
            <w:pPr>
              <w:rPr>
                <w:color w:val="000000" w:themeColor="text1"/>
                <w:sz w:val="22"/>
                <w:szCs w:val="22"/>
                <w:lang w:val="en-US"/>
              </w:rPr>
            </w:pPr>
            <w:r w:rsidRPr="00F23A5B">
              <w:rPr>
                <w:color w:val="000000" w:themeColor="text1"/>
                <w:sz w:val="22"/>
                <w:szCs w:val="22"/>
                <w:lang w:val="en-US"/>
              </w:rPr>
              <w:t xml:space="preserve">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w:t>
            </w:r>
            <w:r w:rsidRPr="00CF6D7F">
              <w:rPr>
                <w:color w:val="000000" w:themeColor="text1"/>
                <w:sz w:val="22"/>
                <w:szCs w:val="22"/>
                <w:u w:val="single"/>
                <w:lang w:val="en-US"/>
              </w:rPr>
              <w:t>Zero-knowledge proofs (ZKPs) can be used for age assertion</w:t>
            </w:r>
            <w:r w:rsidRPr="00F23A5B">
              <w:rPr>
                <w:color w:val="000000" w:themeColor="text1"/>
                <w:sz w:val="22"/>
                <w:szCs w:val="22"/>
                <w:lang w:val="en-US"/>
              </w:rPr>
              <w:t xml:space="preserve"> </w:t>
            </w:r>
            <w:r w:rsidRPr="00F23A5B">
              <w:rPr>
                <w:color w:val="000000" w:themeColor="text1"/>
                <w:sz w:val="22"/>
                <w:szCs w:val="22"/>
                <w:lang w:val="en-US"/>
              </w:rPr>
              <w:lastRenderedPageBreak/>
              <w:t>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r w:rsidR="00642819" w:rsidRPr="00F23A5B">
              <w:rPr>
                <w:color w:val="000000" w:themeColor="text1"/>
                <w:sz w:val="22"/>
                <w:szCs w:val="22"/>
                <w:lang w:val="en-US"/>
              </w:rPr>
              <w:t>.</w:t>
            </w:r>
          </w:p>
          <w:p w14:paraId="6D73FB2E" w14:textId="77777777" w:rsidR="00642819" w:rsidRPr="00F23A5B" w:rsidRDefault="00642819" w:rsidP="000C5724">
            <w:pPr>
              <w:rPr>
                <w:color w:val="000000" w:themeColor="text1"/>
                <w:sz w:val="22"/>
                <w:szCs w:val="22"/>
                <w:lang w:val="en-US"/>
              </w:rPr>
            </w:pPr>
          </w:p>
          <w:p w14:paraId="0A0E42F1" w14:textId="7FFAE542" w:rsidR="000103ED" w:rsidRPr="0055086C" w:rsidRDefault="000103ED" w:rsidP="000C5724">
            <w:pPr>
              <w:rPr>
                <w:color w:val="000000" w:themeColor="text1"/>
                <w:sz w:val="22"/>
                <w:szCs w:val="22"/>
                <w:lang w:val="en-US"/>
              </w:rPr>
            </w:pPr>
          </w:p>
          <w:p w14:paraId="704CB33C" w14:textId="0F920069" w:rsidR="000103ED" w:rsidRPr="0055086C" w:rsidRDefault="000103ED" w:rsidP="007F6A47">
            <w:pPr>
              <w:jc w:val="center"/>
              <w:rPr>
                <w:color w:val="242424"/>
                <w:lang w:val="en-US"/>
              </w:rPr>
            </w:pPr>
          </w:p>
        </w:tc>
      </w:tr>
      <w:tr w:rsidR="000103ED" w:rsidRPr="009B2D75" w14:paraId="3EAD9485"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0C96DFEC" w14:textId="5FE97084" w:rsidR="000103ED" w:rsidRPr="009B2D75" w:rsidRDefault="005B3F40" w:rsidP="00BD11E1">
            <w:pPr>
              <w:jc w:val="center"/>
            </w:pPr>
            <w:hyperlink r:id="rId51" w:history="1">
              <w:proofErr w:type="spellStart"/>
              <w:r w:rsidR="000103ED">
                <w:rPr>
                  <w:rStyle w:val="Hyperlink"/>
                </w:rPr>
                <w:t>FGMV</w:t>
              </w:r>
              <w:proofErr w:type="spellEnd"/>
              <w:r w:rsidR="000103ED">
                <w:rPr>
                  <w:rStyle w:val="Hyperlink"/>
                </w:rPr>
                <w:t>-13</w:t>
              </w:r>
            </w:hyperlink>
          </w:p>
        </w:tc>
        <w:tc>
          <w:tcPr>
            <w:tcW w:w="1701" w:type="dxa"/>
            <w:tcBorders>
              <w:top w:val="single" w:sz="4" w:space="0" w:color="auto"/>
              <w:left w:val="single" w:sz="4" w:space="0" w:color="auto"/>
              <w:bottom w:val="single" w:sz="4" w:space="0" w:color="auto"/>
              <w:right w:val="single" w:sz="4" w:space="0" w:color="auto"/>
            </w:tcBorders>
            <w:hideMark/>
          </w:tcPr>
          <w:p w14:paraId="13192838" w14:textId="77777777" w:rsidR="000103ED" w:rsidRPr="00AB771D" w:rsidRDefault="000103ED" w:rsidP="00BD11E1">
            <w:pPr>
              <w:rPr>
                <w:lang w:val="en-US"/>
              </w:rPr>
            </w:pPr>
            <w:r w:rsidRPr="00AB771D">
              <w:rPr>
                <w:color w:val="000000" w:themeColor="text1"/>
                <w:lang w:val="en-US"/>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4728AAC2" w14:textId="77777777" w:rsidR="000103ED" w:rsidRPr="009B2D75" w:rsidRDefault="000103ED" w:rsidP="00BD11E1">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6E8E76CA" w14:textId="77777777" w:rsidR="000103ED" w:rsidRPr="009B2D75" w:rsidRDefault="000103ED" w:rsidP="00BD11E1">
            <w:pPr>
              <w:jc w:val="center"/>
              <w:rPr>
                <w:rFonts w:eastAsia="Calibri"/>
                <w:lang w:val="fr-CH"/>
              </w:rPr>
            </w:pPr>
            <w:r w:rsidRPr="009B2D75">
              <w:rPr>
                <w:lang w:val="fr-CH"/>
              </w:rPr>
              <w:t>ITU-T SG17 (ITU-T SG3</w:t>
            </w:r>
            <w:r w:rsidRPr="009B2D75">
              <w:rPr>
                <w:rFonts w:eastAsia="Calibri"/>
                <w:lang w:val="fr-CH"/>
              </w:rPr>
              <w:t xml:space="preserve">, </w:t>
            </w:r>
            <w:r w:rsidRPr="009B2D75">
              <w:t>UNICEF and ITU-D SG2)</w:t>
            </w:r>
          </w:p>
        </w:tc>
        <w:tc>
          <w:tcPr>
            <w:tcW w:w="6662" w:type="dxa"/>
            <w:tcBorders>
              <w:top w:val="single" w:sz="4" w:space="0" w:color="auto"/>
              <w:left w:val="single" w:sz="4" w:space="0" w:color="auto"/>
              <w:bottom w:val="single" w:sz="4" w:space="0" w:color="auto"/>
              <w:right w:val="single" w:sz="4" w:space="0" w:color="auto"/>
            </w:tcBorders>
          </w:tcPr>
          <w:p w14:paraId="210FBC1C" w14:textId="45BAF0F9" w:rsidR="00642819" w:rsidRDefault="00642819" w:rsidP="000C5724">
            <w:pPr>
              <w:rPr>
                <w:color w:val="000000" w:themeColor="text1"/>
                <w:sz w:val="22"/>
                <w:szCs w:val="22"/>
                <w:u w:val="single"/>
                <w:lang w:val="en-US"/>
              </w:rPr>
            </w:pPr>
            <w:r>
              <w:rPr>
                <w:color w:val="000000" w:themeColor="text1"/>
                <w:sz w:val="22"/>
                <w:szCs w:val="22"/>
                <w:u w:val="single"/>
                <w:lang w:val="en-US"/>
              </w:rPr>
              <w:t>Summary:</w:t>
            </w:r>
          </w:p>
          <w:p w14:paraId="1A7A98D3" w14:textId="04CD24FE" w:rsidR="00642819" w:rsidRPr="00F23A5B" w:rsidRDefault="00B23E8C" w:rsidP="000C5724">
            <w:pPr>
              <w:rPr>
                <w:color w:val="000000" w:themeColor="text1"/>
                <w:sz w:val="22"/>
                <w:szCs w:val="22"/>
                <w:lang w:val="en-US"/>
              </w:rPr>
            </w:pPr>
            <w:r w:rsidRPr="00F23A5B">
              <w:rPr>
                <w:color w:val="000000" w:themeColor="text1"/>
                <w:sz w:val="22"/>
                <w:szCs w:val="22"/>
                <w:lang w:val="en-US"/>
              </w:rPr>
              <w:t>This Technical Report explores the scope for the responsible use of A1 for child protection in the metaverse as a contribution in this area to assist in the achievement of the United Nations Sustainable Development Goals.</w:t>
            </w:r>
          </w:p>
          <w:p w14:paraId="0DED0BDE" w14:textId="77777777" w:rsidR="00B23E8C" w:rsidRDefault="00B23E8C" w:rsidP="000C5724">
            <w:pPr>
              <w:rPr>
                <w:color w:val="000000" w:themeColor="text1"/>
                <w:sz w:val="22"/>
                <w:szCs w:val="22"/>
                <w:u w:val="single"/>
                <w:lang w:val="en-US"/>
              </w:rPr>
            </w:pPr>
          </w:p>
          <w:p w14:paraId="06965677" w14:textId="5A118E62" w:rsidR="000103ED" w:rsidRPr="00AB771D" w:rsidRDefault="000103ED" w:rsidP="000C5724">
            <w:pPr>
              <w:rPr>
                <w:color w:val="000000" w:themeColor="text1"/>
                <w:sz w:val="22"/>
                <w:szCs w:val="22"/>
                <w:lang w:val="en-US"/>
              </w:rPr>
            </w:pPr>
            <w:r w:rsidRPr="00AB771D">
              <w:rPr>
                <w:color w:val="000000" w:themeColor="text1"/>
                <w:sz w:val="22"/>
                <w:szCs w:val="22"/>
                <w:u w:val="single"/>
                <w:lang w:val="en-US"/>
              </w:rPr>
              <w:t>WP2 chair’s note</w:t>
            </w:r>
            <w:r w:rsidR="00F23A5B">
              <w:rPr>
                <w:color w:val="000000" w:themeColor="text1"/>
                <w:sz w:val="22"/>
                <w:szCs w:val="22"/>
                <w:u w:val="single"/>
                <w:lang w:val="en-US"/>
              </w:rPr>
              <w:t>s</w:t>
            </w:r>
            <w:r w:rsidRPr="00AB771D">
              <w:rPr>
                <w:color w:val="000000" w:themeColor="text1"/>
                <w:sz w:val="22"/>
                <w:szCs w:val="22"/>
                <w:lang w:val="en-US"/>
              </w:rPr>
              <w:t>:</w:t>
            </w:r>
          </w:p>
          <w:p w14:paraId="2217261E" w14:textId="77777777" w:rsidR="003E596F" w:rsidRDefault="00737545" w:rsidP="00737545">
            <w:pPr>
              <w:rPr>
                <w:color w:val="000000" w:themeColor="text1"/>
                <w:sz w:val="22"/>
                <w:szCs w:val="22"/>
                <w:lang w:val="en-US"/>
              </w:rPr>
            </w:pPr>
            <w:r w:rsidRPr="00B73644">
              <w:rPr>
                <w:color w:val="000000" w:themeColor="text1"/>
                <w:sz w:val="22"/>
                <w:szCs w:val="22"/>
                <w:lang w:val="en-US"/>
              </w:rPr>
              <w:t>-</w:t>
            </w:r>
            <w:r w:rsidR="00B73644" w:rsidRPr="00B73644">
              <w:rPr>
                <w:color w:val="000000" w:themeColor="text1"/>
                <w:sz w:val="22"/>
                <w:szCs w:val="22"/>
                <w:lang w:val="en-US"/>
              </w:rPr>
              <w:t xml:space="preserve"> </w:t>
            </w:r>
            <w:r w:rsidR="00EE10D5" w:rsidRPr="00B73644">
              <w:rPr>
                <w:color w:val="000000" w:themeColor="text1"/>
                <w:sz w:val="22"/>
                <w:szCs w:val="22"/>
                <w:lang w:val="en-US"/>
              </w:rPr>
              <w:t xml:space="preserve">Proposes </w:t>
            </w:r>
            <w:r w:rsidR="00075645" w:rsidRPr="00B73644">
              <w:rPr>
                <w:color w:val="000000" w:themeColor="text1"/>
                <w:sz w:val="22"/>
                <w:szCs w:val="22"/>
                <w:lang w:val="en-US"/>
              </w:rPr>
              <w:t>strategic policies in the form of education curriculum</w:t>
            </w:r>
          </w:p>
          <w:p w14:paraId="1EE9B9A4" w14:textId="162CB7C1" w:rsidR="00126142" w:rsidRPr="00B73644" w:rsidRDefault="003E596F" w:rsidP="00737545">
            <w:pPr>
              <w:rPr>
                <w:color w:val="000000" w:themeColor="text1"/>
                <w:sz w:val="22"/>
                <w:szCs w:val="22"/>
                <w:lang w:val="en-US"/>
              </w:rPr>
            </w:pPr>
            <w:r>
              <w:rPr>
                <w:color w:val="000000" w:themeColor="text1"/>
                <w:sz w:val="22"/>
                <w:szCs w:val="22"/>
                <w:lang w:val="en-US"/>
              </w:rPr>
              <w:t>- Proposes</w:t>
            </w:r>
            <w:r w:rsidR="00075645" w:rsidRPr="00B73644">
              <w:rPr>
                <w:color w:val="000000" w:themeColor="text1"/>
                <w:sz w:val="22"/>
                <w:szCs w:val="22"/>
                <w:lang w:val="en-US"/>
              </w:rPr>
              <w:t xml:space="preserve"> technical policies </w:t>
            </w:r>
            <w:r w:rsidR="00CF6D7F">
              <w:rPr>
                <w:color w:val="000000" w:themeColor="text1"/>
                <w:sz w:val="22"/>
                <w:szCs w:val="22"/>
                <w:lang w:val="en-US"/>
              </w:rPr>
              <w:t xml:space="preserve">to </w:t>
            </w:r>
            <w:r w:rsidR="00737545" w:rsidRPr="00B73644">
              <w:rPr>
                <w:color w:val="000000" w:themeColor="text1"/>
                <w:sz w:val="22"/>
                <w:szCs w:val="22"/>
                <w:lang w:val="en-US"/>
              </w:rPr>
              <w:t>address</w:t>
            </w:r>
            <w:r w:rsidR="00AC52D4" w:rsidRPr="00B73644">
              <w:rPr>
                <w:color w:val="000000" w:themeColor="text1"/>
                <w:sz w:val="22"/>
                <w:szCs w:val="22"/>
                <w:lang w:val="en-US"/>
              </w:rPr>
              <w:t xml:space="preserve">: </w:t>
            </w:r>
            <w:r w:rsidR="006C7CF7" w:rsidRPr="00B73644">
              <w:rPr>
                <w:color w:val="000000" w:themeColor="text1"/>
                <w:sz w:val="22"/>
                <w:szCs w:val="22"/>
                <w:lang w:val="en-US"/>
              </w:rPr>
              <w:t xml:space="preserve">Responsible Use a parental control of AI, Moderating Visual and Text contents, Age verification Process, Personalized </w:t>
            </w:r>
            <w:proofErr w:type="spellStart"/>
            <w:r w:rsidR="006C7CF7" w:rsidRPr="00B73644">
              <w:rPr>
                <w:color w:val="000000" w:themeColor="text1"/>
                <w:sz w:val="22"/>
                <w:szCs w:val="22"/>
                <w:lang w:val="en-US"/>
              </w:rPr>
              <w:t>Behavioural</w:t>
            </w:r>
            <w:proofErr w:type="spellEnd"/>
            <w:r w:rsidR="006C7CF7" w:rsidRPr="00B73644">
              <w:rPr>
                <w:color w:val="000000" w:themeColor="text1"/>
                <w:sz w:val="22"/>
                <w:szCs w:val="22"/>
                <w:lang w:val="en-US"/>
              </w:rPr>
              <w:t xml:space="preserve"> Monitoring</w:t>
            </w:r>
            <w:r w:rsidR="00521A88" w:rsidRPr="00B73644">
              <w:rPr>
                <w:color w:val="000000" w:themeColor="text1"/>
                <w:sz w:val="22"/>
                <w:szCs w:val="22"/>
                <w:lang w:val="en-US"/>
              </w:rPr>
              <w:t>, Censoring Content filtering, Location tracking, Purchase monitoring</w:t>
            </w:r>
            <w:r w:rsidR="0049329F" w:rsidRPr="00B73644">
              <w:rPr>
                <w:color w:val="000000" w:themeColor="text1"/>
                <w:sz w:val="22"/>
                <w:szCs w:val="22"/>
                <w:lang w:val="en-US"/>
              </w:rPr>
              <w:t>, Behavioral Analysis.</w:t>
            </w:r>
          </w:p>
          <w:p w14:paraId="507FBF83" w14:textId="77777777" w:rsidR="000103ED" w:rsidRPr="00B73644" w:rsidRDefault="000103ED" w:rsidP="000C5724">
            <w:pPr>
              <w:rPr>
                <w:color w:val="000000" w:themeColor="text1"/>
                <w:sz w:val="22"/>
                <w:szCs w:val="22"/>
                <w:lang w:val="en-US"/>
              </w:rPr>
            </w:pPr>
          </w:p>
          <w:p w14:paraId="4FE2EBD7"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Summary of discussion:</w:t>
            </w:r>
          </w:p>
          <w:p w14:paraId="4F7E7C7C" w14:textId="77777777" w:rsidR="000103ED" w:rsidRPr="000C6818" w:rsidRDefault="000103ED" w:rsidP="000C5724">
            <w:pPr>
              <w:rPr>
                <w:color w:val="000000" w:themeColor="text1"/>
                <w:sz w:val="22"/>
                <w:szCs w:val="22"/>
                <w:lang w:val="en-US"/>
              </w:rPr>
            </w:pPr>
            <w:proofErr w:type="spellStart"/>
            <w:r w:rsidRPr="000C6818">
              <w:rPr>
                <w:color w:val="000000" w:themeColor="text1"/>
                <w:sz w:val="22"/>
                <w:szCs w:val="22"/>
                <w:lang w:val="en-US"/>
              </w:rPr>
              <w:t>Xxxx</w:t>
            </w:r>
            <w:proofErr w:type="spellEnd"/>
          </w:p>
          <w:p w14:paraId="427A71AB"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6E67980B"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6BC9FAF6" w14:textId="7909C34D" w:rsidR="000103ED" w:rsidRPr="009B2D75" w:rsidRDefault="000103ED" w:rsidP="00BD11E1">
            <w:pPr>
              <w:jc w:val="center"/>
              <w:rPr>
                <w:lang w:val="fr-CH"/>
              </w:rPr>
            </w:pPr>
          </w:p>
        </w:tc>
      </w:tr>
      <w:tr w:rsidR="000103ED" w:rsidRPr="00915034" w14:paraId="584AAC26"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2427948D" w14:textId="08D85164" w:rsidR="000103ED" w:rsidRPr="009B2D75" w:rsidRDefault="005B3F40" w:rsidP="00BD11E1">
            <w:pPr>
              <w:jc w:val="center"/>
            </w:pPr>
            <w:hyperlink r:id="rId52" w:history="1">
              <w:r w:rsidR="000103ED">
                <w:rPr>
                  <w:rStyle w:val="Hyperlink"/>
                </w:rPr>
                <w:t>FGMV-14</w:t>
              </w:r>
            </w:hyperlink>
          </w:p>
        </w:tc>
        <w:tc>
          <w:tcPr>
            <w:tcW w:w="1701" w:type="dxa"/>
            <w:tcBorders>
              <w:top w:val="single" w:sz="4" w:space="0" w:color="auto"/>
              <w:left w:val="single" w:sz="4" w:space="0" w:color="auto"/>
              <w:bottom w:val="single" w:sz="4" w:space="0" w:color="auto"/>
              <w:right w:val="single" w:sz="4" w:space="0" w:color="auto"/>
            </w:tcBorders>
            <w:hideMark/>
          </w:tcPr>
          <w:p w14:paraId="1D7A9DB9" w14:textId="77777777" w:rsidR="000103ED" w:rsidRPr="00AB771D" w:rsidRDefault="000103ED" w:rsidP="00BD11E1">
            <w:pPr>
              <w:rPr>
                <w:lang w:val="en-US"/>
              </w:rPr>
            </w:pPr>
            <w:r w:rsidRPr="00AB771D">
              <w:rPr>
                <w:color w:val="000000" w:themeColor="text1"/>
                <w:lang w:val="en-US"/>
              </w:rPr>
              <w:t>Technical Report on Regulatory and economic aspects in the metaverse: Data protection-related</w:t>
            </w:r>
          </w:p>
        </w:tc>
        <w:tc>
          <w:tcPr>
            <w:tcW w:w="1276" w:type="dxa"/>
            <w:tcBorders>
              <w:top w:val="single" w:sz="4" w:space="0" w:color="auto"/>
              <w:left w:val="single" w:sz="4" w:space="0" w:color="auto"/>
              <w:bottom w:val="single" w:sz="4" w:space="0" w:color="auto"/>
              <w:right w:val="single" w:sz="4" w:space="0" w:color="auto"/>
            </w:tcBorders>
            <w:hideMark/>
          </w:tcPr>
          <w:p w14:paraId="0401740A" w14:textId="77777777" w:rsidR="000103ED" w:rsidRPr="009B2D75" w:rsidRDefault="000103ED" w:rsidP="00BD11E1">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4D600CAE" w14:textId="77777777" w:rsidR="000103ED" w:rsidRPr="009B2D75" w:rsidRDefault="000103ED" w:rsidP="00BD11E1">
            <w:pPr>
              <w:jc w:val="center"/>
              <w:rPr>
                <w:lang w:val="fr-CH"/>
              </w:rPr>
            </w:pPr>
            <w:r w:rsidRPr="009B2D75">
              <w:rPr>
                <w:lang w:val="fr-CH" w:eastAsia="zh-CN"/>
              </w:rPr>
              <w:t>ITU-T SG3 (</w:t>
            </w:r>
            <w:r w:rsidRPr="009B2D75">
              <w:rPr>
                <w:lang w:val="fr-CH"/>
              </w:rPr>
              <w:t xml:space="preserve">ITU-T SG17, </w:t>
            </w:r>
            <w:r w:rsidRPr="009B2D75">
              <w:rPr>
                <w:lang w:val="fr-CH" w:eastAsia="zh-CN"/>
              </w:rPr>
              <w:t>ITU-T SG20)</w:t>
            </w:r>
          </w:p>
        </w:tc>
        <w:tc>
          <w:tcPr>
            <w:tcW w:w="6662" w:type="dxa"/>
            <w:tcBorders>
              <w:top w:val="single" w:sz="4" w:space="0" w:color="auto"/>
              <w:left w:val="single" w:sz="4" w:space="0" w:color="auto"/>
              <w:bottom w:val="single" w:sz="4" w:space="0" w:color="auto"/>
              <w:right w:val="single" w:sz="4" w:space="0" w:color="auto"/>
            </w:tcBorders>
          </w:tcPr>
          <w:p w14:paraId="3FCB609F" w14:textId="5D7CB81A" w:rsidR="00B23E8C" w:rsidRDefault="00B23E8C" w:rsidP="000C5724">
            <w:pPr>
              <w:rPr>
                <w:color w:val="000000" w:themeColor="text1"/>
                <w:sz w:val="22"/>
                <w:szCs w:val="22"/>
                <w:u w:val="single"/>
                <w:lang w:val="en-US"/>
              </w:rPr>
            </w:pPr>
            <w:r>
              <w:rPr>
                <w:color w:val="000000" w:themeColor="text1"/>
                <w:sz w:val="22"/>
                <w:szCs w:val="22"/>
                <w:u w:val="single"/>
                <w:lang w:val="en-US"/>
              </w:rPr>
              <w:t>Summary:</w:t>
            </w:r>
          </w:p>
          <w:p w14:paraId="571CF14E" w14:textId="68B2DD4E" w:rsidR="00B23E8C" w:rsidRPr="00F23A5B" w:rsidRDefault="00411F10" w:rsidP="000C5724">
            <w:pPr>
              <w:rPr>
                <w:color w:val="000000" w:themeColor="text1"/>
                <w:sz w:val="22"/>
                <w:szCs w:val="22"/>
                <w:lang w:val="en-US"/>
              </w:rPr>
            </w:pPr>
            <w:r w:rsidRPr="00F23A5B">
              <w:rPr>
                <w:color w:val="000000" w:themeColor="text1"/>
                <w:sz w:val="22"/>
                <w:szCs w:val="22"/>
                <w:lang w:val="en-US"/>
              </w:rPr>
              <w:t xml:space="preserve">In a world still striving for securing data protection and data sovereignty, the metaverse comes as one of the latest trends in technological developments and waves, especially that it involves a wide range of economic activities in a non-regulated new world. </w:t>
            </w:r>
            <w:proofErr w:type="gramStart"/>
            <w:r w:rsidRPr="00F23A5B">
              <w:rPr>
                <w:color w:val="000000" w:themeColor="text1"/>
                <w:sz w:val="22"/>
                <w:szCs w:val="22"/>
                <w:lang w:val="en-US"/>
              </w:rPr>
              <w:t>Similar to</w:t>
            </w:r>
            <w:proofErr w:type="gramEnd"/>
            <w:r w:rsidRPr="00F23A5B">
              <w:rPr>
                <w:color w:val="000000" w:themeColor="text1"/>
                <w:sz w:val="22"/>
                <w:szCs w:val="22"/>
                <w:lang w:val="en-US"/>
              </w:rPr>
              <w:t xml:space="preserve"> its previous counterparts, the idea opens up a multitude of risks and threats, coming hand-in-hand with the opportunities it creates. This technical report tries to explore the possible data protection concerns in the metaverse in terms of regulatory and economic perspectives. The technical report is divided into two </w:t>
            </w:r>
            <w:proofErr w:type="gramStart"/>
            <w:r w:rsidRPr="00F23A5B">
              <w:rPr>
                <w:color w:val="000000" w:themeColor="text1"/>
                <w:sz w:val="22"/>
                <w:szCs w:val="22"/>
                <w:lang w:val="en-US"/>
              </w:rPr>
              <w:t>parts;</w:t>
            </w:r>
            <w:proofErr w:type="gramEnd"/>
            <w:r w:rsidRPr="00F23A5B">
              <w:rPr>
                <w:color w:val="000000" w:themeColor="text1"/>
                <w:sz w:val="22"/>
                <w:szCs w:val="22"/>
                <w:lang w:val="en-US"/>
              </w:rPr>
              <w:t xml:space="preserve"> general data protection-related concerns and economic data protection-related concerns. The data protection topic is </w:t>
            </w:r>
            <w:r w:rsidRPr="00F23A5B">
              <w:rPr>
                <w:color w:val="000000" w:themeColor="text1"/>
                <w:sz w:val="22"/>
                <w:szCs w:val="22"/>
                <w:lang w:val="en-US"/>
              </w:rPr>
              <w:lastRenderedPageBreak/>
              <w:t xml:space="preserve">considered a foundational base for conducting economic activities in the metaverse and for regulating all activities on the metaverse. The contribution approaches this novel topic through the 'Life Cycle of Data Threat Model' that tries to pinpoint some threats in different stages of the data life cycle. The model depends on dividing the lifecycle of data into 7 </w:t>
            </w:r>
            <w:proofErr w:type="gramStart"/>
            <w:r w:rsidRPr="00F23A5B">
              <w:rPr>
                <w:color w:val="000000" w:themeColor="text1"/>
                <w:sz w:val="22"/>
                <w:szCs w:val="22"/>
                <w:lang w:val="en-US"/>
              </w:rPr>
              <w:t>stages;</w:t>
            </w:r>
            <w:proofErr w:type="gramEnd"/>
            <w:r w:rsidRPr="00F23A5B">
              <w:rPr>
                <w:color w:val="000000" w:themeColor="text1"/>
                <w:sz w:val="22"/>
                <w:szCs w:val="22"/>
                <w:lang w:val="en-US"/>
              </w:rPr>
              <w:t xml:space="preserve"> data generation, data transfer, data usage, data sharing, data storage, data archival and data destruction. The contribution finally presents </w:t>
            </w:r>
            <w:r w:rsidRPr="00CF6D7F">
              <w:rPr>
                <w:color w:val="000000" w:themeColor="text1"/>
                <w:sz w:val="22"/>
                <w:szCs w:val="22"/>
                <w:u w:val="single"/>
                <w:lang w:val="en-US"/>
              </w:rPr>
              <w:t>a data protection assessment framework that can be used to assess the level of threat of each of the challenges presented, and therefore policy priorities may be determined accordingly</w:t>
            </w:r>
            <w:r w:rsidRPr="00F23A5B">
              <w:rPr>
                <w:color w:val="000000" w:themeColor="text1"/>
                <w:sz w:val="22"/>
                <w:szCs w:val="22"/>
                <w:lang w:val="en-US"/>
              </w:rPr>
              <w:t>.</w:t>
            </w:r>
          </w:p>
          <w:p w14:paraId="0301BEC9" w14:textId="77777777" w:rsidR="00B23E8C" w:rsidRDefault="00B23E8C" w:rsidP="000C5724">
            <w:pPr>
              <w:rPr>
                <w:color w:val="000000" w:themeColor="text1"/>
                <w:sz w:val="22"/>
                <w:szCs w:val="22"/>
                <w:u w:val="single"/>
                <w:lang w:val="en-US"/>
              </w:rPr>
            </w:pPr>
          </w:p>
          <w:p w14:paraId="5FC0C108" w14:textId="1FE42F56" w:rsidR="000103ED" w:rsidRPr="0055086C" w:rsidRDefault="000103ED" w:rsidP="000C5724">
            <w:pPr>
              <w:rPr>
                <w:color w:val="000000" w:themeColor="text1"/>
                <w:sz w:val="22"/>
                <w:szCs w:val="22"/>
                <w:lang w:val="en-US"/>
              </w:rPr>
            </w:pPr>
          </w:p>
          <w:p w14:paraId="5F6C4973" w14:textId="14623C61" w:rsidR="000103ED" w:rsidRPr="0055086C" w:rsidRDefault="000103ED" w:rsidP="00BD11E1">
            <w:pPr>
              <w:jc w:val="center"/>
              <w:rPr>
                <w:lang w:val="en-US" w:eastAsia="zh-CN"/>
              </w:rPr>
            </w:pPr>
          </w:p>
        </w:tc>
      </w:tr>
      <w:tr w:rsidR="000103ED" w:rsidRPr="00EA6B6A" w14:paraId="375927E3"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43BB12CF" w14:textId="22A295FD" w:rsidR="000103ED" w:rsidRPr="009B2D75" w:rsidRDefault="005B3F40" w:rsidP="00BD11E1">
            <w:pPr>
              <w:jc w:val="center"/>
            </w:pPr>
            <w:hyperlink r:id="rId53" w:history="1">
              <w:proofErr w:type="spellStart"/>
              <w:r w:rsidR="000103ED">
                <w:rPr>
                  <w:rStyle w:val="Hyperlink"/>
                </w:rPr>
                <w:t>FGMV</w:t>
              </w:r>
              <w:proofErr w:type="spellEnd"/>
              <w:r w:rsidR="000103ED">
                <w:rPr>
                  <w:rStyle w:val="Hyperlink"/>
                </w:rPr>
                <w:t>-15</w:t>
              </w:r>
            </w:hyperlink>
          </w:p>
        </w:tc>
        <w:tc>
          <w:tcPr>
            <w:tcW w:w="1701" w:type="dxa"/>
            <w:tcBorders>
              <w:top w:val="single" w:sz="4" w:space="0" w:color="auto"/>
              <w:left w:val="single" w:sz="4" w:space="0" w:color="auto"/>
              <w:bottom w:val="single" w:sz="4" w:space="0" w:color="auto"/>
              <w:right w:val="single" w:sz="4" w:space="0" w:color="auto"/>
            </w:tcBorders>
            <w:hideMark/>
          </w:tcPr>
          <w:p w14:paraId="7ACD6357" w14:textId="77777777" w:rsidR="000103ED" w:rsidRPr="00AB771D" w:rsidRDefault="000103ED" w:rsidP="00BD11E1">
            <w:pPr>
              <w:rPr>
                <w:lang w:val="en-US"/>
              </w:rPr>
            </w:pPr>
            <w:r w:rsidRPr="00AB771D">
              <w:rPr>
                <w:b/>
                <w:bCs/>
                <w:color w:val="000000" w:themeColor="text1"/>
                <w:lang w:val="en-US"/>
              </w:rPr>
              <w:t>Technical Specification</w:t>
            </w:r>
            <w:r w:rsidRPr="00AB771D">
              <w:rPr>
                <w:color w:val="000000" w:themeColor="text1"/>
                <w:lang w:val="en-US"/>
              </w:rPr>
              <w:t xml:space="preserve">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34690022" w14:textId="77777777" w:rsidR="000103ED" w:rsidRPr="009B2D75" w:rsidRDefault="000103ED" w:rsidP="00BD11E1">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tcPr>
          <w:p w14:paraId="46DC0920" w14:textId="77777777" w:rsidR="000103ED" w:rsidRPr="009B2D75" w:rsidRDefault="000103ED" w:rsidP="00BD11E1">
            <w:pPr>
              <w:jc w:val="center"/>
              <w:rPr>
                <w:lang w:val="fr-CH"/>
              </w:rPr>
            </w:pPr>
            <w:r w:rsidRPr="009B2D75">
              <w:rPr>
                <w:lang w:val="fr-CH"/>
              </w:rPr>
              <w:t>ITU-T SG20 (ITU-T SG16, ITU-T SG9, JCA-AHF, IRG-AVA)</w:t>
            </w:r>
          </w:p>
          <w:p w14:paraId="0256F99B" w14:textId="77777777" w:rsidR="000103ED" w:rsidRPr="009B2D75" w:rsidRDefault="000103ED" w:rsidP="00BD11E1">
            <w:pPr>
              <w:jc w:val="center"/>
              <w:rPr>
                <w:lang w:val="fr-CH"/>
              </w:rPr>
            </w:pPr>
          </w:p>
        </w:tc>
        <w:tc>
          <w:tcPr>
            <w:tcW w:w="6662" w:type="dxa"/>
            <w:tcBorders>
              <w:top w:val="single" w:sz="4" w:space="0" w:color="auto"/>
              <w:left w:val="single" w:sz="4" w:space="0" w:color="auto"/>
              <w:bottom w:val="single" w:sz="4" w:space="0" w:color="auto"/>
              <w:right w:val="single" w:sz="4" w:space="0" w:color="auto"/>
            </w:tcBorders>
          </w:tcPr>
          <w:p w14:paraId="2B5F8200" w14:textId="4497C326" w:rsidR="001502E8" w:rsidRDefault="001502E8" w:rsidP="000C5724">
            <w:pPr>
              <w:rPr>
                <w:color w:val="000000" w:themeColor="text1"/>
                <w:sz w:val="22"/>
                <w:szCs w:val="22"/>
                <w:u w:val="single"/>
                <w:lang w:val="en-US"/>
              </w:rPr>
            </w:pPr>
            <w:r>
              <w:rPr>
                <w:color w:val="000000" w:themeColor="text1"/>
                <w:sz w:val="22"/>
                <w:szCs w:val="22"/>
                <w:u w:val="single"/>
                <w:lang w:val="en-US"/>
              </w:rPr>
              <w:t>Summary:</w:t>
            </w:r>
          </w:p>
          <w:p w14:paraId="6DF3BE96" w14:textId="0EA02542" w:rsidR="001502E8" w:rsidRPr="00F23A5B" w:rsidRDefault="0066192C" w:rsidP="000C5724">
            <w:pPr>
              <w:rPr>
                <w:color w:val="000000" w:themeColor="text1"/>
                <w:sz w:val="22"/>
                <w:szCs w:val="22"/>
                <w:lang w:val="en-US"/>
              </w:rPr>
            </w:pPr>
            <w:r w:rsidRPr="00F23A5B">
              <w:rPr>
                <w:color w:val="000000" w:themeColor="text1"/>
                <w:sz w:val="22"/>
                <w:szCs w:val="22"/>
                <w:lang w:val="en-US"/>
              </w:rPr>
              <w:t>The virtual world based on real-world data collected through IoT technology and using XR technology as UX is collectively referred to as a metaverse supporting IoT. The ideally constructed metaverse interface should prevent persons with disabilities and those with specific needs who have difficulty using certain senses in the real world from feeling this difficulty in the metaverse. This Technical Specification defines the accessibility requirements that metaverse services supporting IoT should have.</w:t>
            </w:r>
          </w:p>
          <w:p w14:paraId="193CF90A" w14:textId="77777777" w:rsidR="001502E8" w:rsidRDefault="001502E8" w:rsidP="000C5724">
            <w:pPr>
              <w:rPr>
                <w:color w:val="000000" w:themeColor="text1"/>
                <w:sz w:val="22"/>
                <w:szCs w:val="22"/>
                <w:u w:val="single"/>
                <w:lang w:val="en-US"/>
              </w:rPr>
            </w:pPr>
          </w:p>
          <w:p w14:paraId="3A78F862" w14:textId="5C528A41" w:rsidR="000103ED" w:rsidRPr="00F46BF3" w:rsidRDefault="000103ED" w:rsidP="000C5724">
            <w:pPr>
              <w:rPr>
                <w:color w:val="000000" w:themeColor="text1"/>
                <w:sz w:val="22"/>
                <w:szCs w:val="22"/>
                <w:lang w:val="en-US"/>
              </w:rPr>
            </w:pPr>
            <w:r w:rsidRPr="00F46BF3">
              <w:rPr>
                <w:color w:val="000000" w:themeColor="text1"/>
                <w:sz w:val="22"/>
                <w:szCs w:val="22"/>
                <w:u w:val="single"/>
                <w:lang w:val="en-US"/>
              </w:rPr>
              <w:t>WP2 chair’s note</w:t>
            </w:r>
            <w:r w:rsidR="00F23A5B">
              <w:rPr>
                <w:color w:val="000000" w:themeColor="text1"/>
                <w:sz w:val="22"/>
                <w:szCs w:val="22"/>
                <w:u w:val="single"/>
                <w:lang w:val="en-US"/>
              </w:rPr>
              <w:t>s</w:t>
            </w:r>
            <w:r w:rsidRPr="00F46BF3">
              <w:rPr>
                <w:color w:val="000000" w:themeColor="text1"/>
                <w:sz w:val="22"/>
                <w:szCs w:val="22"/>
                <w:lang w:val="en-US"/>
              </w:rPr>
              <w:t>:</w:t>
            </w:r>
          </w:p>
          <w:p w14:paraId="738FD4E6" w14:textId="77777777" w:rsidR="003E596F" w:rsidRDefault="00DC43EA" w:rsidP="000C5724">
            <w:pPr>
              <w:rPr>
                <w:color w:val="000000" w:themeColor="text1"/>
                <w:sz w:val="22"/>
                <w:szCs w:val="22"/>
                <w:lang w:val="en-US"/>
              </w:rPr>
            </w:pPr>
            <w:r w:rsidRPr="00F46BF3">
              <w:rPr>
                <w:color w:val="000000" w:themeColor="text1"/>
                <w:sz w:val="22"/>
                <w:szCs w:val="22"/>
                <w:lang w:val="en-US"/>
              </w:rPr>
              <w:t>-</w:t>
            </w:r>
            <w:r w:rsidR="00F46BF3" w:rsidRPr="00F46BF3">
              <w:rPr>
                <w:color w:val="000000" w:themeColor="text1"/>
                <w:sz w:val="22"/>
                <w:szCs w:val="22"/>
                <w:lang w:val="en-US"/>
              </w:rPr>
              <w:t xml:space="preserve"> </w:t>
            </w:r>
            <w:r w:rsidR="00F46BF3">
              <w:rPr>
                <w:color w:val="000000" w:themeColor="text1"/>
                <w:sz w:val="22"/>
                <w:szCs w:val="22"/>
                <w:lang w:val="en-US"/>
              </w:rPr>
              <w:t>I</w:t>
            </w:r>
            <w:r w:rsidRPr="00F46BF3">
              <w:rPr>
                <w:color w:val="000000" w:themeColor="text1"/>
                <w:sz w:val="22"/>
                <w:szCs w:val="22"/>
                <w:lang w:val="en-US"/>
              </w:rPr>
              <w:t>dentify 3 areas</w:t>
            </w:r>
            <w:r w:rsidR="00AB0000" w:rsidRPr="00F46BF3">
              <w:rPr>
                <w:color w:val="000000" w:themeColor="text1"/>
                <w:sz w:val="22"/>
                <w:szCs w:val="22"/>
                <w:lang w:val="en-US"/>
              </w:rPr>
              <w:t xml:space="preserve"> of accessibility: Sensory perception</w:t>
            </w:r>
            <w:r w:rsidR="005646EC" w:rsidRPr="00F46BF3">
              <w:rPr>
                <w:color w:val="000000" w:themeColor="text1"/>
                <w:sz w:val="22"/>
                <w:szCs w:val="22"/>
                <w:lang w:val="en-US"/>
              </w:rPr>
              <w:t xml:space="preserve">, Spatial perception, </w:t>
            </w:r>
            <w:r w:rsidR="003E596F">
              <w:rPr>
                <w:color w:val="000000" w:themeColor="text1"/>
                <w:sz w:val="22"/>
                <w:szCs w:val="22"/>
                <w:lang w:val="en-US"/>
              </w:rPr>
              <w:t>p</w:t>
            </w:r>
            <w:r w:rsidR="005646EC" w:rsidRPr="00F46BF3">
              <w:rPr>
                <w:color w:val="000000" w:themeColor="text1"/>
                <w:sz w:val="22"/>
                <w:szCs w:val="22"/>
                <w:lang w:val="en-US"/>
              </w:rPr>
              <w:t>erforming communication/</w:t>
            </w:r>
            <w:proofErr w:type="gramStart"/>
            <w:r w:rsidR="005646EC" w:rsidRPr="00F46BF3">
              <w:rPr>
                <w:color w:val="000000" w:themeColor="text1"/>
                <w:sz w:val="22"/>
                <w:szCs w:val="22"/>
                <w:lang w:val="en-US"/>
              </w:rPr>
              <w:t>action</w:t>
            </w:r>
            <w:r w:rsidR="004B6E8D" w:rsidRPr="00F46BF3">
              <w:rPr>
                <w:color w:val="000000" w:themeColor="text1"/>
                <w:sz w:val="22"/>
                <w:szCs w:val="22"/>
                <w:lang w:val="en-US"/>
              </w:rPr>
              <w:t>;</w:t>
            </w:r>
            <w:proofErr w:type="gramEnd"/>
          </w:p>
          <w:p w14:paraId="4DDDA39D" w14:textId="1FDDC6C2" w:rsidR="000103ED" w:rsidRDefault="003E596F" w:rsidP="000C5724">
            <w:pPr>
              <w:rPr>
                <w:color w:val="000000" w:themeColor="text1"/>
                <w:sz w:val="22"/>
                <w:szCs w:val="22"/>
                <w:lang w:val="en-US"/>
              </w:rPr>
            </w:pPr>
            <w:r>
              <w:rPr>
                <w:color w:val="000000" w:themeColor="text1"/>
                <w:sz w:val="22"/>
                <w:szCs w:val="22"/>
                <w:lang w:val="en-US"/>
              </w:rPr>
              <w:t>- P</w:t>
            </w:r>
            <w:r w:rsidR="004B6E8D" w:rsidRPr="00F46BF3">
              <w:rPr>
                <w:color w:val="000000" w:themeColor="text1"/>
                <w:sz w:val="22"/>
                <w:szCs w:val="22"/>
                <w:lang w:val="en-US"/>
              </w:rPr>
              <w:t xml:space="preserve">rovide </w:t>
            </w:r>
            <w:r w:rsidR="00B80865" w:rsidRPr="00F46BF3">
              <w:rPr>
                <w:color w:val="000000" w:themeColor="text1"/>
                <w:sz w:val="22"/>
                <w:szCs w:val="22"/>
                <w:lang w:val="en-US"/>
              </w:rPr>
              <w:t xml:space="preserve">accessibility </w:t>
            </w:r>
            <w:r w:rsidR="004B6E8D" w:rsidRPr="00F46BF3">
              <w:rPr>
                <w:color w:val="000000" w:themeColor="text1"/>
                <w:sz w:val="22"/>
                <w:szCs w:val="22"/>
                <w:lang w:val="en-US"/>
              </w:rPr>
              <w:t>requirements in these 3 areas</w:t>
            </w:r>
            <w:r w:rsidR="00E80A64" w:rsidRPr="00F46BF3">
              <w:rPr>
                <w:color w:val="000000" w:themeColor="text1"/>
                <w:sz w:val="22"/>
                <w:szCs w:val="22"/>
                <w:lang w:val="en-US"/>
              </w:rPr>
              <w:t xml:space="preserve"> </w:t>
            </w:r>
            <w:r w:rsidR="00D917B2" w:rsidRPr="00F46BF3">
              <w:rPr>
                <w:color w:val="000000" w:themeColor="text1"/>
                <w:sz w:val="22"/>
                <w:szCs w:val="22"/>
                <w:lang w:val="en-US"/>
              </w:rPr>
              <w:t xml:space="preserve">for services </w:t>
            </w:r>
            <w:r w:rsidR="00E80A64" w:rsidRPr="00F46BF3">
              <w:rPr>
                <w:color w:val="000000" w:themeColor="text1"/>
                <w:sz w:val="22"/>
                <w:szCs w:val="22"/>
                <w:lang w:val="en-US"/>
              </w:rPr>
              <w:t xml:space="preserve">when implementing digital twins. </w:t>
            </w:r>
          </w:p>
          <w:p w14:paraId="5C6D2BC1" w14:textId="77777777" w:rsidR="003E596F" w:rsidRPr="00F46BF3" w:rsidRDefault="003E596F" w:rsidP="000C5724">
            <w:pPr>
              <w:rPr>
                <w:color w:val="000000" w:themeColor="text1"/>
                <w:sz w:val="22"/>
                <w:szCs w:val="22"/>
                <w:lang w:val="en-US"/>
              </w:rPr>
            </w:pPr>
          </w:p>
          <w:p w14:paraId="4ADA99F9"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Summary of discussion:</w:t>
            </w:r>
          </w:p>
          <w:p w14:paraId="3F51BA6D" w14:textId="77777777" w:rsidR="000103ED" w:rsidRPr="000C6818" w:rsidRDefault="000103ED" w:rsidP="000C5724">
            <w:pPr>
              <w:rPr>
                <w:color w:val="000000" w:themeColor="text1"/>
                <w:sz w:val="22"/>
                <w:szCs w:val="22"/>
                <w:lang w:val="en-US"/>
              </w:rPr>
            </w:pPr>
            <w:proofErr w:type="spellStart"/>
            <w:r w:rsidRPr="000C6818">
              <w:rPr>
                <w:color w:val="000000" w:themeColor="text1"/>
                <w:sz w:val="22"/>
                <w:szCs w:val="22"/>
                <w:lang w:val="en-US"/>
              </w:rPr>
              <w:t>Xxxx</w:t>
            </w:r>
            <w:proofErr w:type="spellEnd"/>
          </w:p>
          <w:p w14:paraId="3D69C0B0"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1D11F8A8"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1C850D3A" w14:textId="605510F9" w:rsidR="000103ED" w:rsidRPr="00AB0000" w:rsidRDefault="000103ED" w:rsidP="00BD11E1">
            <w:pPr>
              <w:jc w:val="center"/>
            </w:pPr>
          </w:p>
        </w:tc>
      </w:tr>
      <w:tr w:rsidR="000103ED" w:rsidRPr="00915034" w14:paraId="122A9C7B"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725C03AE" w14:textId="6554E38C" w:rsidR="000103ED" w:rsidRPr="009B2D75" w:rsidRDefault="005B3F40" w:rsidP="00BD11E1">
            <w:pPr>
              <w:jc w:val="center"/>
            </w:pPr>
            <w:hyperlink r:id="rId54" w:history="1">
              <w:r w:rsidR="000103ED">
                <w:rPr>
                  <w:rStyle w:val="Hyperlink"/>
                </w:rPr>
                <w:t>FGMV-16</w:t>
              </w:r>
            </w:hyperlink>
          </w:p>
        </w:tc>
        <w:tc>
          <w:tcPr>
            <w:tcW w:w="1701" w:type="dxa"/>
            <w:tcBorders>
              <w:top w:val="single" w:sz="4" w:space="0" w:color="auto"/>
              <w:left w:val="single" w:sz="4" w:space="0" w:color="auto"/>
              <w:bottom w:val="single" w:sz="4" w:space="0" w:color="auto"/>
              <w:right w:val="single" w:sz="4" w:space="0" w:color="auto"/>
            </w:tcBorders>
            <w:hideMark/>
          </w:tcPr>
          <w:p w14:paraId="4F0630B5" w14:textId="77777777" w:rsidR="000103ED" w:rsidRPr="00AB771D" w:rsidRDefault="000103ED" w:rsidP="00BD11E1">
            <w:pPr>
              <w:rPr>
                <w:lang w:val="en-US"/>
              </w:rPr>
            </w:pPr>
            <w:r w:rsidRPr="00AB771D">
              <w:rPr>
                <w:color w:val="000000" w:themeColor="text1"/>
                <w:lang w:val="en-US"/>
              </w:rPr>
              <w:t xml:space="preserve">Technical Report on Accessibility </w:t>
            </w:r>
            <w:r w:rsidRPr="00AB771D">
              <w:rPr>
                <w:color w:val="000000" w:themeColor="text1"/>
                <w:lang w:val="en-US"/>
              </w:rPr>
              <w:lastRenderedPageBreak/>
              <w:t>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3B876B64" w14:textId="77777777" w:rsidR="000103ED" w:rsidRPr="009B2D75" w:rsidRDefault="000103ED" w:rsidP="00BD11E1">
            <w:pPr>
              <w:jc w:val="center"/>
            </w:pPr>
            <w:proofErr w:type="spellStart"/>
            <w:r w:rsidRPr="009B2D75">
              <w:lastRenderedPageBreak/>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231D9A98" w14:textId="77777777" w:rsidR="000103ED" w:rsidRPr="009B2D75" w:rsidRDefault="000103ED" w:rsidP="00BD11E1">
            <w:pPr>
              <w:jc w:val="center"/>
              <w:rPr>
                <w:lang w:val="fr-CH"/>
              </w:rPr>
            </w:pPr>
            <w:r w:rsidRPr="009B2D75">
              <w:rPr>
                <w:lang w:val="fr-CH"/>
              </w:rPr>
              <w:t>ITU-T SG16 (ITU-T SG9, ITU-T SG20, JCA-AHF, IRG-AVA)</w:t>
            </w:r>
          </w:p>
        </w:tc>
        <w:tc>
          <w:tcPr>
            <w:tcW w:w="6662" w:type="dxa"/>
            <w:tcBorders>
              <w:top w:val="single" w:sz="4" w:space="0" w:color="auto"/>
              <w:left w:val="single" w:sz="4" w:space="0" w:color="auto"/>
              <w:bottom w:val="single" w:sz="4" w:space="0" w:color="auto"/>
              <w:right w:val="single" w:sz="4" w:space="0" w:color="auto"/>
            </w:tcBorders>
          </w:tcPr>
          <w:p w14:paraId="75BD081B" w14:textId="101820D9" w:rsidR="006B22E9" w:rsidRDefault="006B22E9" w:rsidP="000C5724">
            <w:pPr>
              <w:rPr>
                <w:color w:val="000000" w:themeColor="text1"/>
                <w:sz w:val="22"/>
                <w:szCs w:val="22"/>
                <w:u w:val="single"/>
                <w:lang w:val="en-US"/>
              </w:rPr>
            </w:pPr>
            <w:r>
              <w:rPr>
                <w:color w:val="000000" w:themeColor="text1"/>
                <w:sz w:val="22"/>
                <w:szCs w:val="22"/>
                <w:u w:val="single"/>
                <w:lang w:val="en-US"/>
              </w:rPr>
              <w:t>Summary:</w:t>
            </w:r>
          </w:p>
          <w:p w14:paraId="6B332EE7" w14:textId="77777777" w:rsidR="006B22E9" w:rsidRPr="00CF6D7F" w:rsidRDefault="006B22E9" w:rsidP="006B22E9">
            <w:pPr>
              <w:rPr>
                <w:color w:val="000000" w:themeColor="text1"/>
                <w:sz w:val="22"/>
                <w:szCs w:val="22"/>
                <w:lang w:val="en-US"/>
              </w:rPr>
            </w:pPr>
            <w:r w:rsidRPr="00F23A5B">
              <w:rPr>
                <w:color w:val="000000" w:themeColor="text1"/>
                <w:sz w:val="22"/>
                <w:szCs w:val="22"/>
                <w:lang w:val="en-US"/>
              </w:rPr>
              <w:t xml:space="preserve">This Technical Report promotes and instructs on the adaptation of an integrated approach to accessibility and sustainability in the metaverse. </w:t>
            </w:r>
            <w:r w:rsidRPr="00F23A5B">
              <w:rPr>
                <w:color w:val="000000" w:themeColor="text1"/>
                <w:sz w:val="22"/>
                <w:szCs w:val="22"/>
                <w:lang w:val="en-US"/>
              </w:rPr>
              <w:lastRenderedPageBreak/>
              <w:t xml:space="preserve">It explores the integration of accessibility products and services in the metaverse and their associated social benefit and environmental impact. </w:t>
            </w:r>
            <w:proofErr w:type="spellStart"/>
            <w:r w:rsidRPr="00F23A5B">
              <w:rPr>
                <w:color w:val="000000" w:themeColor="text1"/>
                <w:sz w:val="22"/>
                <w:szCs w:val="22"/>
                <w:lang w:val="en-US"/>
              </w:rPr>
              <w:t>Emphasising</w:t>
            </w:r>
            <w:proofErr w:type="spellEnd"/>
            <w:r w:rsidRPr="00F23A5B">
              <w:rPr>
                <w:color w:val="000000" w:themeColor="text1"/>
                <w:sz w:val="22"/>
                <w:szCs w:val="22"/>
                <w:lang w:val="en-US"/>
              </w:rPr>
              <w:t xml:space="preserve"> the need for the early integration of accessibility and sustainability, this document presents information and guidance on how to incorporate sustainable accessibility products and services in the </w:t>
            </w:r>
            <w:r w:rsidRPr="00CF6D7F">
              <w:rPr>
                <w:color w:val="000000" w:themeColor="text1"/>
                <w:sz w:val="22"/>
                <w:szCs w:val="22"/>
                <w:lang w:val="en-US"/>
              </w:rPr>
              <w:t>metaverse from the outset. Questions related to sustainability and accessibility in the metaverse need to consider the following:</w:t>
            </w:r>
          </w:p>
          <w:p w14:paraId="259B535F" w14:textId="05B28AD5" w:rsidR="006B22E9" w:rsidRPr="00CF6D7F" w:rsidRDefault="006B22E9" w:rsidP="00CF6D7F">
            <w:pPr>
              <w:pStyle w:val="ListParagraph"/>
              <w:numPr>
                <w:ilvl w:val="0"/>
                <w:numId w:val="30"/>
              </w:numPr>
              <w:rPr>
                <w:color w:val="000000" w:themeColor="text1"/>
                <w:sz w:val="22"/>
                <w:szCs w:val="22"/>
                <w:lang w:val="en-US"/>
              </w:rPr>
            </w:pPr>
            <w:r w:rsidRPr="00CF6D7F">
              <w:rPr>
                <w:color w:val="000000" w:themeColor="text1"/>
                <w:sz w:val="22"/>
                <w:szCs w:val="22"/>
                <w:lang w:val="en-US"/>
              </w:rPr>
              <w:t>Social benefit of sustainable accessibility products and services in the metaverse.</w:t>
            </w:r>
          </w:p>
          <w:p w14:paraId="04ECA984" w14:textId="03B34312" w:rsidR="006B22E9" w:rsidRPr="00CF6D7F" w:rsidRDefault="006B22E9" w:rsidP="00CF6D7F">
            <w:pPr>
              <w:pStyle w:val="ListParagraph"/>
              <w:numPr>
                <w:ilvl w:val="0"/>
                <w:numId w:val="30"/>
              </w:numPr>
              <w:rPr>
                <w:color w:val="000000" w:themeColor="text1"/>
                <w:sz w:val="22"/>
                <w:szCs w:val="22"/>
                <w:lang w:val="en-US"/>
              </w:rPr>
            </w:pPr>
            <w:r w:rsidRPr="00CF6D7F">
              <w:rPr>
                <w:color w:val="000000" w:themeColor="text1"/>
                <w:sz w:val="22"/>
                <w:szCs w:val="22"/>
                <w:lang w:val="en-US"/>
              </w:rPr>
              <w:t>Challenges and opportunities of an accessible and sustainable metaverse.</w:t>
            </w:r>
          </w:p>
          <w:p w14:paraId="7FA02643" w14:textId="77777777" w:rsidR="006B22E9" w:rsidRDefault="006B22E9" w:rsidP="000C5724">
            <w:pPr>
              <w:rPr>
                <w:color w:val="000000" w:themeColor="text1"/>
                <w:sz w:val="22"/>
                <w:szCs w:val="22"/>
                <w:u w:val="single"/>
                <w:lang w:val="en-US"/>
              </w:rPr>
            </w:pPr>
          </w:p>
          <w:p w14:paraId="556BC7EA" w14:textId="11EE8723" w:rsidR="000103ED" w:rsidRPr="0055086C" w:rsidRDefault="000103ED" w:rsidP="000C5724">
            <w:pPr>
              <w:rPr>
                <w:color w:val="000000" w:themeColor="text1"/>
                <w:sz w:val="22"/>
                <w:szCs w:val="22"/>
                <w:lang w:val="en-US"/>
              </w:rPr>
            </w:pPr>
          </w:p>
          <w:p w14:paraId="1371DCA7" w14:textId="7436E171" w:rsidR="000103ED" w:rsidRPr="0055086C" w:rsidRDefault="000103ED" w:rsidP="00BD11E1">
            <w:pPr>
              <w:jc w:val="center"/>
              <w:rPr>
                <w:lang w:val="en-US"/>
              </w:rPr>
            </w:pPr>
          </w:p>
        </w:tc>
      </w:tr>
      <w:tr w:rsidR="000103ED" w:rsidRPr="00915034" w14:paraId="4E19ADC6"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07C1DBCD" w14:textId="17A7BB5A" w:rsidR="000103ED" w:rsidRPr="009B2D75" w:rsidRDefault="005B3F40" w:rsidP="00BD11E1">
            <w:pPr>
              <w:jc w:val="center"/>
            </w:pPr>
            <w:hyperlink r:id="rId55" w:history="1">
              <w:proofErr w:type="spellStart"/>
              <w:r w:rsidR="000103ED">
                <w:rPr>
                  <w:rStyle w:val="Hyperlink"/>
                </w:rPr>
                <w:t>FGMV</w:t>
              </w:r>
              <w:proofErr w:type="spellEnd"/>
              <w:r w:rsidR="000103ED">
                <w:rPr>
                  <w:rStyle w:val="Hyperlink"/>
                </w:rPr>
                <w:t>-17</w:t>
              </w:r>
            </w:hyperlink>
          </w:p>
        </w:tc>
        <w:tc>
          <w:tcPr>
            <w:tcW w:w="1701" w:type="dxa"/>
            <w:tcBorders>
              <w:top w:val="single" w:sz="4" w:space="0" w:color="auto"/>
              <w:left w:val="single" w:sz="4" w:space="0" w:color="auto"/>
              <w:bottom w:val="single" w:sz="4" w:space="0" w:color="auto"/>
              <w:right w:val="single" w:sz="4" w:space="0" w:color="auto"/>
            </w:tcBorders>
            <w:hideMark/>
          </w:tcPr>
          <w:p w14:paraId="3319F508" w14:textId="77777777" w:rsidR="000103ED" w:rsidRPr="00AB771D" w:rsidRDefault="000103ED" w:rsidP="00BD11E1">
            <w:pPr>
              <w:rPr>
                <w:lang w:val="en-US"/>
              </w:rPr>
            </w:pPr>
            <w:r w:rsidRPr="00AB771D">
              <w:rPr>
                <w:color w:val="000000" w:themeColor="text1"/>
                <w:lang w:val="en-US"/>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05D9F82B" w14:textId="77777777" w:rsidR="000103ED" w:rsidRPr="009B2D75" w:rsidRDefault="000103ED" w:rsidP="00BD11E1">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57793A54" w14:textId="77777777" w:rsidR="000103ED" w:rsidRPr="009B2D75" w:rsidRDefault="000103ED" w:rsidP="00BD11E1">
            <w:pPr>
              <w:jc w:val="center"/>
              <w:rPr>
                <w:lang w:val="fr-CH"/>
              </w:rPr>
            </w:pPr>
            <w:r w:rsidRPr="009B2D75">
              <w:rPr>
                <w:lang w:val="fr-CH"/>
              </w:rPr>
              <w:t>ITU-T SG16 (ITU-T SG9, ITU-T SG20, JCA-AHF, IRG-AVA)</w:t>
            </w:r>
          </w:p>
        </w:tc>
        <w:tc>
          <w:tcPr>
            <w:tcW w:w="6662" w:type="dxa"/>
            <w:tcBorders>
              <w:top w:val="single" w:sz="4" w:space="0" w:color="auto"/>
              <w:left w:val="single" w:sz="4" w:space="0" w:color="auto"/>
              <w:bottom w:val="single" w:sz="4" w:space="0" w:color="auto"/>
              <w:right w:val="single" w:sz="4" w:space="0" w:color="auto"/>
            </w:tcBorders>
          </w:tcPr>
          <w:p w14:paraId="65F47019" w14:textId="40D75F0E" w:rsidR="00630137" w:rsidRDefault="00630137" w:rsidP="000C5724">
            <w:pPr>
              <w:rPr>
                <w:color w:val="000000" w:themeColor="text1"/>
                <w:sz w:val="22"/>
                <w:szCs w:val="22"/>
                <w:u w:val="single"/>
                <w:lang w:val="en-US"/>
              </w:rPr>
            </w:pPr>
            <w:r>
              <w:rPr>
                <w:color w:val="000000" w:themeColor="text1"/>
                <w:sz w:val="22"/>
                <w:szCs w:val="22"/>
                <w:u w:val="single"/>
                <w:lang w:val="en-US"/>
              </w:rPr>
              <w:t>Summary:</w:t>
            </w:r>
          </w:p>
          <w:p w14:paraId="787C6927" w14:textId="4F5CCC25" w:rsidR="00630137" w:rsidRPr="00F23A5B" w:rsidRDefault="003976C7" w:rsidP="000C5724">
            <w:pPr>
              <w:rPr>
                <w:color w:val="000000" w:themeColor="text1"/>
                <w:sz w:val="22"/>
                <w:szCs w:val="22"/>
                <w:lang w:val="en-US"/>
              </w:rPr>
            </w:pPr>
            <w:r w:rsidRPr="00F23A5B">
              <w:rPr>
                <w:color w:val="000000" w:themeColor="text1"/>
                <w:sz w:val="22"/>
                <w:szCs w:val="22"/>
                <w:lang w:val="en-US"/>
              </w:rPr>
              <w:t xml:space="preserve">This document provides guidelines and requirements on interpreting in the metaverse. It </w:t>
            </w:r>
            <w:proofErr w:type="spellStart"/>
            <w:r w:rsidRPr="00F23A5B">
              <w:rPr>
                <w:color w:val="000000" w:themeColor="text1"/>
                <w:sz w:val="22"/>
                <w:szCs w:val="22"/>
                <w:lang w:val="en-US"/>
              </w:rPr>
              <w:t>summarises</w:t>
            </w:r>
            <w:proofErr w:type="spellEnd"/>
            <w:r w:rsidRPr="00F23A5B">
              <w:rPr>
                <w:color w:val="000000" w:themeColor="text1"/>
                <w:sz w:val="22"/>
                <w:szCs w:val="22"/>
                <w:lang w:val="en-US"/>
              </w:rPr>
              <w:t xml:space="preserve">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w:t>
            </w:r>
            <w:proofErr w:type="gramStart"/>
            <w:r w:rsidRPr="00F23A5B">
              <w:rPr>
                <w:color w:val="000000" w:themeColor="text1"/>
                <w:sz w:val="22"/>
                <w:szCs w:val="22"/>
                <w:lang w:val="en-US"/>
              </w:rPr>
              <w:t>interpreters</w:t>
            </w:r>
            <w:proofErr w:type="gramEnd"/>
            <w:r w:rsidRPr="00F23A5B">
              <w:rPr>
                <w:color w:val="000000" w:themeColor="text1"/>
                <w:sz w:val="22"/>
                <w:szCs w:val="22"/>
                <w:lang w:val="en-US"/>
              </w:rPr>
              <w:t xml:space="preserve"> and audience in interpreting-facilitated events in the metaverse.</w:t>
            </w:r>
          </w:p>
          <w:p w14:paraId="7F43B02F" w14:textId="77777777" w:rsidR="00630137" w:rsidRDefault="00630137" w:rsidP="000C5724">
            <w:pPr>
              <w:rPr>
                <w:color w:val="000000" w:themeColor="text1"/>
                <w:sz w:val="22"/>
                <w:szCs w:val="22"/>
                <w:u w:val="single"/>
                <w:lang w:val="en-US"/>
              </w:rPr>
            </w:pPr>
          </w:p>
          <w:p w14:paraId="40F81F20" w14:textId="6E555C58" w:rsidR="000103ED" w:rsidRPr="0055086C" w:rsidRDefault="000103ED" w:rsidP="000C5724">
            <w:pPr>
              <w:rPr>
                <w:color w:val="000000" w:themeColor="text1"/>
                <w:sz w:val="22"/>
                <w:szCs w:val="22"/>
                <w:lang w:val="en-US"/>
              </w:rPr>
            </w:pPr>
          </w:p>
          <w:p w14:paraId="2D4F165D" w14:textId="7E9F2E71" w:rsidR="000103ED" w:rsidRPr="0055086C" w:rsidRDefault="000103ED" w:rsidP="00BD11E1">
            <w:pPr>
              <w:jc w:val="center"/>
              <w:rPr>
                <w:lang w:val="en-US"/>
              </w:rPr>
            </w:pPr>
          </w:p>
        </w:tc>
      </w:tr>
      <w:tr w:rsidR="000103ED" w:rsidRPr="00915034" w14:paraId="37E53DEF"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4A2C636A" w14:textId="462F4D5C" w:rsidR="000103ED" w:rsidRPr="009B2D75" w:rsidRDefault="005B3F40" w:rsidP="00BD11E1">
            <w:pPr>
              <w:jc w:val="center"/>
            </w:pPr>
            <w:hyperlink r:id="rId56" w:history="1">
              <w:proofErr w:type="spellStart"/>
              <w:r w:rsidR="000103ED">
                <w:rPr>
                  <w:rStyle w:val="Hyperlink"/>
                </w:rPr>
                <w:t>FGMV</w:t>
              </w:r>
              <w:proofErr w:type="spellEnd"/>
              <w:r w:rsidR="000103ED">
                <w:rPr>
                  <w:rStyle w:val="Hyperlink"/>
                </w:rPr>
                <w:t>-18</w:t>
              </w:r>
            </w:hyperlink>
          </w:p>
        </w:tc>
        <w:tc>
          <w:tcPr>
            <w:tcW w:w="1701" w:type="dxa"/>
            <w:tcBorders>
              <w:top w:val="single" w:sz="4" w:space="0" w:color="auto"/>
              <w:left w:val="single" w:sz="4" w:space="0" w:color="auto"/>
              <w:bottom w:val="single" w:sz="4" w:space="0" w:color="auto"/>
              <w:right w:val="single" w:sz="4" w:space="0" w:color="auto"/>
            </w:tcBorders>
            <w:hideMark/>
          </w:tcPr>
          <w:p w14:paraId="23EEB539" w14:textId="77777777" w:rsidR="000103ED" w:rsidRPr="00AB771D" w:rsidRDefault="000103ED" w:rsidP="00BD11E1">
            <w:pPr>
              <w:rPr>
                <w:lang w:val="en-US"/>
              </w:rPr>
            </w:pPr>
            <w:r w:rsidRPr="00AB771D">
              <w:rPr>
                <w:color w:val="000000" w:themeColor="text1"/>
                <w:lang w:val="en-US"/>
              </w:rPr>
              <w:t>Technical Report on Guidance on how to build a 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17AB0BC6" w14:textId="77777777" w:rsidR="000103ED" w:rsidRPr="009B2D75" w:rsidRDefault="000103ED" w:rsidP="00BD11E1">
            <w:pPr>
              <w:jc w:val="cente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tcPr>
          <w:p w14:paraId="56C31968" w14:textId="77777777" w:rsidR="000103ED" w:rsidRPr="009B2D75" w:rsidRDefault="000103ED" w:rsidP="00BD11E1">
            <w:pPr>
              <w:jc w:val="center"/>
              <w:rPr>
                <w:color w:val="3789BD"/>
                <w:lang w:val="fr-CH"/>
              </w:rPr>
            </w:pPr>
            <w:r w:rsidRPr="009B2D75">
              <w:rPr>
                <w:lang w:val="fr-CH"/>
              </w:rPr>
              <w:t>ITU-T SG16 (ITU-T SG9, ITU-T SG20, JCA-AHF, IRG-AVA)</w:t>
            </w:r>
          </w:p>
          <w:p w14:paraId="15B29196" w14:textId="77777777" w:rsidR="000103ED" w:rsidRPr="009B2D75" w:rsidRDefault="000103ED" w:rsidP="00BD11E1">
            <w:pPr>
              <w:jc w:val="center"/>
              <w:rPr>
                <w:lang w:val="fr-CH"/>
              </w:rPr>
            </w:pPr>
          </w:p>
        </w:tc>
        <w:tc>
          <w:tcPr>
            <w:tcW w:w="6662" w:type="dxa"/>
            <w:tcBorders>
              <w:top w:val="single" w:sz="4" w:space="0" w:color="auto"/>
              <w:left w:val="single" w:sz="4" w:space="0" w:color="auto"/>
              <w:bottom w:val="single" w:sz="4" w:space="0" w:color="auto"/>
              <w:right w:val="single" w:sz="4" w:space="0" w:color="auto"/>
            </w:tcBorders>
          </w:tcPr>
          <w:p w14:paraId="64B2E60B" w14:textId="0AC7CBA9" w:rsidR="003976C7" w:rsidRDefault="003976C7" w:rsidP="000C5724">
            <w:pPr>
              <w:rPr>
                <w:color w:val="000000" w:themeColor="text1"/>
                <w:sz w:val="22"/>
                <w:szCs w:val="22"/>
                <w:u w:val="single"/>
                <w:lang w:val="en-US"/>
              </w:rPr>
            </w:pPr>
            <w:r>
              <w:rPr>
                <w:color w:val="000000" w:themeColor="text1"/>
                <w:sz w:val="22"/>
                <w:szCs w:val="22"/>
                <w:u w:val="single"/>
                <w:lang w:val="en-US"/>
              </w:rPr>
              <w:t>Summary:</w:t>
            </w:r>
          </w:p>
          <w:p w14:paraId="1B675B44" w14:textId="3654C410" w:rsidR="003976C7" w:rsidRPr="00F23A5B" w:rsidRDefault="009E6644" w:rsidP="000C5724">
            <w:pPr>
              <w:rPr>
                <w:color w:val="000000" w:themeColor="text1"/>
                <w:sz w:val="22"/>
                <w:szCs w:val="22"/>
                <w:lang w:val="en-US"/>
              </w:rPr>
            </w:pPr>
            <w:r w:rsidRPr="00F23A5B">
              <w:rPr>
                <w:color w:val="000000" w:themeColor="text1"/>
                <w:sz w:val="22"/>
                <w:szCs w:val="22"/>
                <w:lang w:val="en-US"/>
              </w:rPr>
              <w:t xml:space="preserve">This document proposes some guidelines to ensure by default equity, accessibility, and inclusivity in the development of the metaverse. Its primary objective is to offer the </w:t>
            </w:r>
            <w:r w:rsidRPr="00CF6D7F">
              <w:rPr>
                <w:color w:val="000000" w:themeColor="text1"/>
                <w:sz w:val="22"/>
                <w:szCs w:val="22"/>
                <w:u w:val="single"/>
                <w:lang w:val="en-US"/>
              </w:rPr>
              <w:t>context for the legal framework</w:t>
            </w:r>
            <w:r w:rsidRPr="00F23A5B">
              <w:rPr>
                <w:color w:val="000000" w:themeColor="text1"/>
                <w:sz w:val="22"/>
                <w:szCs w:val="22"/>
                <w:lang w:val="en-US"/>
              </w:rPr>
              <w:t xml:space="preserve">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p w14:paraId="5E694F4C" w14:textId="77777777" w:rsidR="003976C7" w:rsidRDefault="003976C7" w:rsidP="000C5724">
            <w:pPr>
              <w:rPr>
                <w:color w:val="000000" w:themeColor="text1"/>
                <w:sz w:val="22"/>
                <w:szCs w:val="22"/>
                <w:u w:val="single"/>
                <w:lang w:val="en-US"/>
              </w:rPr>
            </w:pPr>
          </w:p>
          <w:p w14:paraId="4D5EC945" w14:textId="5B66B265" w:rsidR="000103ED" w:rsidRPr="0055086C" w:rsidRDefault="000103ED" w:rsidP="000C5724">
            <w:pPr>
              <w:rPr>
                <w:color w:val="000000" w:themeColor="text1"/>
                <w:sz w:val="22"/>
                <w:szCs w:val="22"/>
                <w:lang w:val="en-US"/>
              </w:rPr>
            </w:pPr>
          </w:p>
          <w:p w14:paraId="3E1E9FCD" w14:textId="7968C948" w:rsidR="000103ED" w:rsidRPr="0055086C" w:rsidRDefault="000103ED" w:rsidP="00BD11E1">
            <w:pPr>
              <w:jc w:val="center"/>
              <w:rPr>
                <w:lang w:val="en-US"/>
              </w:rPr>
            </w:pPr>
          </w:p>
        </w:tc>
      </w:tr>
      <w:tr w:rsidR="000103ED" w:rsidRPr="009B2D75" w14:paraId="053F1DB9"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01222111" w14:textId="77777777" w:rsidR="000103ED" w:rsidRDefault="005B3F40" w:rsidP="00BD11E1">
            <w:pPr>
              <w:jc w:val="center"/>
            </w:pPr>
            <w:hyperlink r:id="rId57" w:history="1">
              <w:proofErr w:type="spellStart"/>
              <w:r w:rsidR="000103ED">
                <w:rPr>
                  <w:rStyle w:val="Hyperlink"/>
                </w:rPr>
                <w:t>FGMV</w:t>
              </w:r>
              <w:proofErr w:type="spellEnd"/>
              <w:r w:rsidR="000103ED">
                <w:rPr>
                  <w:rStyle w:val="Hyperlink"/>
                </w:rPr>
                <w:t>-19</w:t>
              </w:r>
            </w:hyperlink>
          </w:p>
          <w:p w14:paraId="7085D815" w14:textId="61E70887" w:rsidR="00567F5D" w:rsidRPr="009B2D75" w:rsidRDefault="00567F5D" w:rsidP="00A93406">
            <w:pP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BF8ACC" w14:textId="77777777" w:rsidR="000103ED" w:rsidRPr="00AB771D" w:rsidRDefault="000103ED" w:rsidP="00BD11E1">
            <w:pPr>
              <w:rPr>
                <w:lang w:val="en-US"/>
              </w:rPr>
            </w:pPr>
            <w:r w:rsidRPr="00AB771D">
              <w:rPr>
                <w:b/>
                <w:bCs/>
                <w:lang w:val="en-US"/>
              </w:rPr>
              <w:t>Technical Specification</w:t>
            </w:r>
            <w:r w:rsidRPr="00AB771D">
              <w:rPr>
                <w:lang w:val="en-US"/>
              </w:rPr>
              <w:t xml:space="preserve"> 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243CA6FA" w14:textId="77777777" w:rsidR="000103ED" w:rsidRPr="009B2D75" w:rsidRDefault="000103ED" w:rsidP="00BD11E1">
            <w:pPr>
              <w:jc w:val="center"/>
              <w:rPr>
                <w:highlight w:val="yellow"/>
              </w:rP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05578F27" w14:textId="77777777" w:rsidR="000103ED" w:rsidRPr="009B2D75" w:rsidRDefault="000103ED" w:rsidP="00BD11E1">
            <w:pPr>
              <w:jc w:val="center"/>
            </w:pPr>
            <w:r w:rsidRPr="009B2D75">
              <w:t xml:space="preserve">ITU-T </w:t>
            </w:r>
            <w:r w:rsidRPr="009B2D75">
              <w:rPr>
                <w:rFonts w:eastAsia="Microsoft YaHei"/>
                <w:color w:val="000000"/>
              </w:rPr>
              <w:t>SG16</w:t>
            </w:r>
          </w:p>
        </w:tc>
        <w:tc>
          <w:tcPr>
            <w:tcW w:w="6662" w:type="dxa"/>
            <w:tcBorders>
              <w:top w:val="single" w:sz="4" w:space="0" w:color="auto"/>
              <w:left w:val="single" w:sz="4" w:space="0" w:color="auto"/>
              <w:bottom w:val="single" w:sz="4" w:space="0" w:color="auto"/>
              <w:right w:val="single" w:sz="4" w:space="0" w:color="auto"/>
            </w:tcBorders>
          </w:tcPr>
          <w:p w14:paraId="086E2F90" w14:textId="1559B367" w:rsidR="009E6644" w:rsidRDefault="009E6644" w:rsidP="000C5724">
            <w:pPr>
              <w:rPr>
                <w:color w:val="000000" w:themeColor="text1"/>
                <w:sz w:val="22"/>
                <w:szCs w:val="22"/>
                <w:u w:val="single"/>
                <w:lang w:val="en-US"/>
              </w:rPr>
            </w:pPr>
            <w:r>
              <w:rPr>
                <w:color w:val="000000" w:themeColor="text1"/>
                <w:sz w:val="22"/>
                <w:szCs w:val="22"/>
                <w:u w:val="single"/>
                <w:lang w:val="en-US"/>
              </w:rPr>
              <w:t>Summary:</w:t>
            </w:r>
          </w:p>
          <w:p w14:paraId="391C414E" w14:textId="328FA3B7" w:rsidR="009E6644" w:rsidRPr="0055193C" w:rsidRDefault="00653AEB" w:rsidP="000C5724">
            <w:pPr>
              <w:rPr>
                <w:color w:val="000000" w:themeColor="text1"/>
                <w:sz w:val="22"/>
                <w:szCs w:val="22"/>
                <w:lang w:val="en-US"/>
              </w:rPr>
            </w:pPr>
            <w:r w:rsidRPr="0055193C">
              <w:rPr>
                <w:color w:val="000000" w:themeColor="text1"/>
                <w:sz w:val="22"/>
                <w:szCs w:val="22"/>
                <w:lang w:val="en-US"/>
              </w:rPr>
              <w:t>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p w14:paraId="264D7FEC" w14:textId="77777777" w:rsidR="009E6644" w:rsidRDefault="009E6644" w:rsidP="000C5724">
            <w:pPr>
              <w:rPr>
                <w:color w:val="000000" w:themeColor="text1"/>
                <w:sz w:val="22"/>
                <w:szCs w:val="22"/>
                <w:u w:val="single"/>
                <w:lang w:val="en-US"/>
              </w:rPr>
            </w:pPr>
          </w:p>
          <w:p w14:paraId="223479BE" w14:textId="7A4A1E02" w:rsidR="000103ED" w:rsidRPr="00AB771D" w:rsidRDefault="000103ED" w:rsidP="000C5724">
            <w:pPr>
              <w:rPr>
                <w:color w:val="000000" w:themeColor="text1"/>
                <w:sz w:val="22"/>
                <w:szCs w:val="22"/>
                <w:lang w:val="en-US"/>
              </w:rPr>
            </w:pPr>
            <w:r w:rsidRPr="00AB771D">
              <w:rPr>
                <w:color w:val="000000" w:themeColor="text1"/>
                <w:sz w:val="22"/>
                <w:szCs w:val="22"/>
                <w:u w:val="single"/>
                <w:lang w:val="en-US"/>
              </w:rPr>
              <w:t>WP2 chair’s note</w:t>
            </w:r>
            <w:r w:rsidRPr="00AB771D">
              <w:rPr>
                <w:color w:val="000000" w:themeColor="text1"/>
                <w:sz w:val="22"/>
                <w:szCs w:val="22"/>
                <w:lang w:val="en-US"/>
              </w:rPr>
              <w:t>:</w:t>
            </w:r>
          </w:p>
          <w:p w14:paraId="382440E5" w14:textId="34821CA9" w:rsidR="00CF6D7F" w:rsidRDefault="00CF6D7F" w:rsidP="009B701D">
            <w:pPr>
              <w:rPr>
                <w:color w:val="000000" w:themeColor="text1"/>
                <w:sz w:val="22"/>
                <w:szCs w:val="22"/>
                <w:lang w:val="en-US"/>
              </w:rPr>
            </w:pPr>
            <w:r>
              <w:rPr>
                <w:color w:val="000000" w:themeColor="text1"/>
                <w:sz w:val="22"/>
                <w:szCs w:val="22"/>
                <w:lang w:val="en-US"/>
              </w:rPr>
              <w:t>-Detailed scenarios with call flows, high-level requirements for interoperability of metaverse platforms.</w:t>
            </w:r>
            <w:r w:rsidR="00F46BF3" w:rsidRPr="00F46BF3">
              <w:rPr>
                <w:color w:val="000000" w:themeColor="text1"/>
                <w:sz w:val="22"/>
                <w:szCs w:val="22"/>
                <w:lang w:val="en-US"/>
              </w:rPr>
              <w:t xml:space="preserve"> </w:t>
            </w:r>
          </w:p>
          <w:p w14:paraId="522F2F36" w14:textId="0E002F53" w:rsidR="000103ED" w:rsidRPr="00F46BF3" w:rsidRDefault="00CF6D7F" w:rsidP="009B701D">
            <w:pPr>
              <w:rPr>
                <w:color w:val="000000" w:themeColor="text1"/>
                <w:sz w:val="22"/>
                <w:szCs w:val="22"/>
                <w:lang w:val="en-US"/>
              </w:rPr>
            </w:pPr>
            <w:r>
              <w:rPr>
                <w:color w:val="000000" w:themeColor="text1"/>
                <w:sz w:val="22"/>
                <w:szCs w:val="22"/>
                <w:lang w:val="en-US"/>
              </w:rPr>
              <w:t>-</w:t>
            </w:r>
            <w:r w:rsidR="00713BEA" w:rsidRPr="00F46BF3">
              <w:rPr>
                <w:color w:val="000000" w:themeColor="text1"/>
                <w:sz w:val="22"/>
                <w:szCs w:val="22"/>
                <w:lang w:val="en-US"/>
              </w:rPr>
              <w:t xml:space="preserve">Appendix with a list of SDOs and related standardization activities (W3C, 3GPP, SG11, </w:t>
            </w:r>
            <w:r w:rsidR="00FA1569" w:rsidRPr="00F46BF3">
              <w:rPr>
                <w:color w:val="000000" w:themeColor="text1"/>
                <w:sz w:val="22"/>
                <w:szCs w:val="22"/>
                <w:lang w:val="en-US"/>
              </w:rPr>
              <w:t xml:space="preserve">MSF, </w:t>
            </w:r>
            <w:r w:rsidR="0096508F" w:rsidRPr="00F46BF3">
              <w:rPr>
                <w:color w:val="000000" w:themeColor="text1"/>
                <w:sz w:val="22"/>
                <w:szCs w:val="22"/>
                <w:lang w:val="en-US"/>
              </w:rPr>
              <w:t xml:space="preserve">notably </w:t>
            </w:r>
            <w:r w:rsidR="00FA1569" w:rsidRPr="00F46BF3">
              <w:rPr>
                <w:color w:val="000000" w:themeColor="text1"/>
                <w:sz w:val="22"/>
                <w:szCs w:val="22"/>
                <w:lang w:val="en-US"/>
              </w:rPr>
              <w:t>missing ISO/IEC).</w:t>
            </w:r>
          </w:p>
          <w:p w14:paraId="01160B3B" w14:textId="77777777" w:rsidR="00FA1569" w:rsidRPr="00F46BF3" w:rsidRDefault="00FA1569" w:rsidP="009B701D">
            <w:pPr>
              <w:rPr>
                <w:color w:val="000000" w:themeColor="text1"/>
                <w:sz w:val="22"/>
                <w:szCs w:val="22"/>
                <w:lang w:val="en-US"/>
              </w:rPr>
            </w:pPr>
          </w:p>
          <w:p w14:paraId="77330581"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Summary of discussion:</w:t>
            </w:r>
          </w:p>
          <w:p w14:paraId="7B670C5D" w14:textId="77777777" w:rsidR="000103ED" w:rsidRPr="000C6818" w:rsidRDefault="000103ED" w:rsidP="000C5724">
            <w:pPr>
              <w:rPr>
                <w:color w:val="000000" w:themeColor="text1"/>
                <w:sz w:val="22"/>
                <w:szCs w:val="22"/>
                <w:lang w:val="en-US"/>
              </w:rPr>
            </w:pPr>
            <w:proofErr w:type="spellStart"/>
            <w:r w:rsidRPr="000C6818">
              <w:rPr>
                <w:color w:val="000000" w:themeColor="text1"/>
                <w:sz w:val="22"/>
                <w:szCs w:val="22"/>
                <w:lang w:val="en-US"/>
              </w:rPr>
              <w:t>Xxxx</w:t>
            </w:r>
            <w:proofErr w:type="spellEnd"/>
          </w:p>
          <w:p w14:paraId="3B523835"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5C431CCC"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3899F454" w14:textId="44F265B4" w:rsidR="000103ED" w:rsidRPr="009B2D75" w:rsidRDefault="000103ED" w:rsidP="00BD11E1">
            <w:pPr>
              <w:jc w:val="center"/>
            </w:pPr>
          </w:p>
        </w:tc>
      </w:tr>
      <w:tr w:rsidR="000103ED" w:rsidRPr="00EA6B6A" w14:paraId="1E884D42" w14:textId="77777777" w:rsidTr="00CF6D7F">
        <w:tc>
          <w:tcPr>
            <w:tcW w:w="1413" w:type="dxa"/>
            <w:tcBorders>
              <w:top w:val="single" w:sz="4" w:space="0" w:color="auto"/>
              <w:left w:val="single" w:sz="4" w:space="0" w:color="auto"/>
              <w:bottom w:val="single" w:sz="4" w:space="0" w:color="auto"/>
              <w:right w:val="single" w:sz="4" w:space="0" w:color="auto"/>
            </w:tcBorders>
            <w:hideMark/>
          </w:tcPr>
          <w:p w14:paraId="208C0F54" w14:textId="77777777" w:rsidR="000103ED" w:rsidRDefault="005B3F40" w:rsidP="007F6A47">
            <w:pPr>
              <w:jc w:val="center"/>
            </w:pPr>
            <w:hyperlink r:id="rId58" w:history="1">
              <w:r w:rsidR="000103ED">
                <w:rPr>
                  <w:rStyle w:val="Hyperlink"/>
                </w:rPr>
                <w:t>FGMV-21</w:t>
              </w:r>
            </w:hyperlink>
          </w:p>
          <w:p w14:paraId="2AEF7B01" w14:textId="0D954BF6" w:rsidR="00466ED6" w:rsidRPr="009B2D75" w:rsidRDefault="00466ED6" w:rsidP="00466ED6">
            <w:pPr>
              <w:jc w:val="cente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4EAA08" w14:textId="77777777" w:rsidR="000103ED" w:rsidRPr="00AB771D" w:rsidRDefault="000103ED" w:rsidP="007F6A47">
            <w:pPr>
              <w:rPr>
                <w:lang w:val="en-US"/>
              </w:rPr>
            </w:pPr>
            <w:r w:rsidRPr="00AB771D">
              <w:rPr>
                <w:lang w:val="en-US"/>
              </w:rPr>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24DDD87D" w14:textId="77777777" w:rsidR="000103ED" w:rsidRPr="009B2D75" w:rsidRDefault="000103ED" w:rsidP="007F6A47">
            <w:pPr>
              <w:jc w:val="center"/>
              <w:rPr>
                <w:highlight w:val="yellow"/>
              </w:rP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E1A9A1" w14:textId="77777777" w:rsidR="000103ED" w:rsidRPr="009B2D75" w:rsidRDefault="000103ED" w:rsidP="007F6A47">
            <w:pPr>
              <w:jc w:val="center"/>
              <w:rPr>
                <w:lang w:val="fr-CH" w:eastAsia="en-US"/>
              </w:rPr>
            </w:pPr>
            <w:r w:rsidRPr="009B2D75">
              <w:rPr>
                <w:lang w:val="fr-CH" w:eastAsia="zh-CN"/>
              </w:rPr>
              <w:t>ITU-T SG16 (ITU-T SG3, ITU-T SG20, ITU-T SCV)</w:t>
            </w:r>
          </w:p>
          <w:p w14:paraId="603537C3" w14:textId="77777777" w:rsidR="000103ED" w:rsidRPr="009B2D75" w:rsidRDefault="000103ED" w:rsidP="007F6A47">
            <w:pPr>
              <w:jc w:val="center"/>
              <w:rPr>
                <w:lang w:val="fr-CH"/>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ACAF2A" w14:textId="24870575" w:rsidR="00653AEB" w:rsidRDefault="00653AEB" w:rsidP="000C5724">
            <w:pPr>
              <w:rPr>
                <w:color w:val="000000" w:themeColor="text1"/>
                <w:sz w:val="22"/>
                <w:szCs w:val="22"/>
                <w:u w:val="single"/>
                <w:lang w:val="en-US"/>
              </w:rPr>
            </w:pPr>
            <w:r>
              <w:rPr>
                <w:color w:val="000000" w:themeColor="text1"/>
                <w:sz w:val="22"/>
                <w:szCs w:val="22"/>
                <w:u w:val="single"/>
                <w:lang w:val="en-US"/>
              </w:rPr>
              <w:t>Summary:</w:t>
            </w:r>
          </w:p>
          <w:p w14:paraId="36B4258E" w14:textId="5A210422" w:rsidR="00653AEB" w:rsidRPr="00CF6D7F" w:rsidRDefault="00D13C97" w:rsidP="000C5724">
            <w:pPr>
              <w:rPr>
                <w:color w:val="000000" w:themeColor="text1"/>
                <w:sz w:val="22"/>
                <w:szCs w:val="22"/>
                <w:lang w:val="en-US"/>
              </w:rPr>
            </w:pPr>
            <w:r w:rsidRPr="00CF6D7F">
              <w:rPr>
                <w:color w:val="000000" w:themeColor="text1"/>
                <w:sz w:val="22"/>
                <w:szCs w:val="22"/>
                <w:lang w:val="en-US"/>
              </w:rPr>
              <w:t>This document establishes the principles for building terms, concepts and definitions related to metaverse, as the foundation for developing technical specification of vocabulary for metaverse.</w:t>
            </w:r>
          </w:p>
          <w:p w14:paraId="05B13EB2" w14:textId="77777777" w:rsidR="00653AEB" w:rsidRDefault="00653AEB" w:rsidP="000C5724">
            <w:pPr>
              <w:rPr>
                <w:color w:val="000000" w:themeColor="text1"/>
                <w:sz w:val="22"/>
                <w:szCs w:val="22"/>
                <w:u w:val="single"/>
                <w:lang w:val="en-US"/>
              </w:rPr>
            </w:pPr>
          </w:p>
          <w:p w14:paraId="3915C0DE" w14:textId="276B5063" w:rsidR="000103ED" w:rsidRPr="00AB771D" w:rsidRDefault="000103ED" w:rsidP="000C5724">
            <w:pPr>
              <w:rPr>
                <w:color w:val="000000" w:themeColor="text1"/>
                <w:sz w:val="22"/>
                <w:szCs w:val="22"/>
                <w:lang w:val="en-US"/>
              </w:rPr>
            </w:pPr>
            <w:r w:rsidRPr="00AB771D">
              <w:rPr>
                <w:color w:val="000000" w:themeColor="text1"/>
                <w:sz w:val="22"/>
                <w:szCs w:val="22"/>
                <w:u w:val="single"/>
                <w:lang w:val="en-US"/>
              </w:rPr>
              <w:t>WP2 chair’s note</w:t>
            </w:r>
            <w:r w:rsidR="00F23A5B">
              <w:rPr>
                <w:color w:val="000000" w:themeColor="text1"/>
                <w:sz w:val="22"/>
                <w:szCs w:val="22"/>
                <w:u w:val="single"/>
                <w:lang w:val="en-US"/>
              </w:rPr>
              <w:t>s</w:t>
            </w:r>
            <w:r w:rsidRPr="00AB771D">
              <w:rPr>
                <w:color w:val="000000" w:themeColor="text1"/>
                <w:sz w:val="22"/>
                <w:szCs w:val="22"/>
                <w:lang w:val="en-US"/>
              </w:rPr>
              <w:t>:</w:t>
            </w:r>
          </w:p>
          <w:p w14:paraId="44D00B0B" w14:textId="349E21FB" w:rsidR="00397B88" w:rsidRDefault="00397B88" w:rsidP="00012CD4">
            <w:pPr>
              <w:rPr>
                <w:color w:val="000000" w:themeColor="text1"/>
                <w:sz w:val="22"/>
                <w:szCs w:val="22"/>
                <w:lang w:val="en-US"/>
              </w:rPr>
            </w:pPr>
            <w:r w:rsidRPr="00CF6D7F">
              <w:rPr>
                <w:color w:val="000000" w:themeColor="text1"/>
                <w:sz w:val="22"/>
                <w:szCs w:val="22"/>
                <w:lang w:val="en-US"/>
              </w:rPr>
              <w:t>Suggest review by ITU-T SCV</w:t>
            </w:r>
          </w:p>
          <w:p w14:paraId="36F0E638" w14:textId="77777777" w:rsidR="0055193C" w:rsidRPr="00F46BF3" w:rsidRDefault="0055193C" w:rsidP="00012CD4">
            <w:pPr>
              <w:rPr>
                <w:color w:val="000000" w:themeColor="text1"/>
                <w:sz w:val="22"/>
                <w:szCs w:val="22"/>
                <w:lang w:val="en-US"/>
              </w:rPr>
            </w:pPr>
          </w:p>
          <w:p w14:paraId="7295C52F"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Summary of discussion:</w:t>
            </w:r>
          </w:p>
          <w:p w14:paraId="76BA9D53" w14:textId="77777777" w:rsidR="000103ED" w:rsidRPr="000C6818" w:rsidRDefault="000103ED" w:rsidP="000C5724">
            <w:pPr>
              <w:rPr>
                <w:color w:val="000000" w:themeColor="text1"/>
                <w:sz w:val="22"/>
                <w:szCs w:val="22"/>
                <w:lang w:val="en-US"/>
              </w:rPr>
            </w:pPr>
            <w:proofErr w:type="spellStart"/>
            <w:r w:rsidRPr="000C6818">
              <w:rPr>
                <w:color w:val="000000" w:themeColor="text1"/>
                <w:sz w:val="22"/>
                <w:szCs w:val="22"/>
                <w:lang w:val="en-US"/>
              </w:rPr>
              <w:t>Xxxx</w:t>
            </w:r>
            <w:proofErr w:type="spellEnd"/>
          </w:p>
          <w:p w14:paraId="70325FBA"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578F5609"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198F038F" w14:textId="7E08F7C2" w:rsidR="000103ED" w:rsidRPr="00CE5D47" w:rsidRDefault="000103ED" w:rsidP="007F6A47">
            <w:pPr>
              <w:jc w:val="center"/>
              <w:rPr>
                <w:lang w:eastAsia="zh-CN"/>
              </w:rPr>
            </w:pPr>
          </w:p>
        </w:tc>
      </w:tr>
      <w:tr w:rsidR="000103ED" w:rsidRPr="00EA6B6A" w14:paraId="1F7F07AE" w14:textId="77777777" w:rsidTr="00A67240">
        <w:tc>
          <w:tcPr>
            <w:tcW w:w="1413" w:type="dxa"/>
            <w:tcBorders>
              <w:top w:val="single" w:sz="4" w:space="0" w:color="auto"/>
              <w:left w:val="single" w:sz="4" w:space="0" w:color="auto"/>
              <w:bottom w:val="single" w:sz="4" w:space="0" w:color="auto"/>
              <w:right w:val="single" w:sz="4" w:space="0" w:color="auto"/>
            </w:tcBorders>
            <w:hideMark/>
          </w:tcPr>
          <w:p w14:paraId="02CC1E0E" w14:textId="77777777" w:rsidR="000103ED" w:rsidRDefault="005B3F40" w:rsidP="007F6A47">
            <w:pPr>
              <w:jc w:val="center"/>
            </w:pPr>
            <w:hyperlink r:id="rId59" w:history="1">
              <w:r w:rsidR="000103ED">
                <w:rPr>
                  <w:rStyle w:val="Hyperlink"/>
                </w:rPr>
                <w:t>FGMV-22</w:t>
              </w:r>
            </w:hyperlink>
          </w:p>
          <w:p w14:paraId="6E089B50" w14:textId="12CF1BD2" w:rsidR="00A67240" w:rsidRPr="00A67240" w:rsidRDefault="00A67240" w:rsidP="00A67240">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3B510F" w14:textId="77777777" w:rsidR="000103ED" w:rsidRPr="00AB771D" w:rsidRDefault="000103ED" w:rsidP="007F6A47">
            <w:pPr>
              <w:rPr>
                <w:lang w:val="en-US"/>
              </w:rPr>
            </w:pPr>
            <w:r w:rsidRPr="00AB771D">
              <w:rPr>
                <w:b/>
                <w:bCs/>
                <w:lang w:val="en-US"/>
              </w:rPr>
              <w:t>Technical Specification</w:t>
            </w:r>
            <w:r w:rsidRPr="00AB771D">
              <w:rPr>
                <w:lang w:val="en-US"/>
              </w:rPr>
              <w:t xml:space="preserve"> on Capabilities and 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0DA1962D" w14:textId="77777777" w:rsidR="000103ED" w:rsidRPr="009B2D75" w:rsidRDefault="000103ED" w:rsidP="007F6A47">
            <w:pPr>
              <w:jc w:val="center"/>
              <w:rPr>
                <w:highlight w:val="yellow"/>
              </w:rPr>
            </w:pPr>
            <w:proofErr w:type="spellStart"/>
            <w:r w:rsidRPr="009B2D75">
              <w:t>December</w:t>
            </w:r>
            <w:proofErr w:type="spellEnd"/>
            <w:r w:rsidRPr="009B2D75">
              <w:t xml:space="preserve"> 2023</w:t>
            </w:r>
          </w:p>
        </w:tc>
        <w:tc>
          <w:tcPr>
            <w:tcW w:w="3827" w:type="dxa"/>
            <w:tcBorders>
              <w:top w:val="single" w:sz="4" w:space="0" w:color="auto"/>
              <w:left w:val="single" w:sz="4" w:space="0" w:color="auto"/>
              <w:bottom w:val="single" w:sz="4" w:space="0" w:color="auto"/>
              <w:right w:val="single" w:sz="4" w:space="0" w:color="auto"/>
            </w:tcBorders>
            <w:hideMark/>
          </w:tcPr>
          <w:p w14:paraId="3F514FCC" w14:textId="77777777" w:rsidR="000103ED" w:rsidRPr="009B2D75" w:rsidRDefault="000103ED" w:rsidP="007F6A47">
            <w:pPr>
              <w:jc w:val="center"/>
              <w:rPr>
                <w:lang w:val="fr-CH"/>
              </w:rPr>
            </w:pPr>
            <w:r w:rsidRPr="009B2D75">
              <w:rPr>
                <w:lang w:val="fr-CH"/>
              </w:rPr>
              <w:t>ITU-T SG9, ITU-T SG16 and ITU-T SG20</w:t>
            </w:r>
          </w:p>
        </w:tc>
        <w:tc>
          <w:tcPr>
            <w:tcW w:w="6662" w:type="dxa"/>
            <w:tcBorders>
              <w:top w:val="single" w:sz="4" w:space="0" w:color="auto"/>
              <w:left w:val="single" w:sz="4" w:space="0" w:color="auto"/>
              <w:bottom w:val="single" w:sz="4" w:space="0" w:color="auto"/>
              <w:right w:val="single" w:sz="4" w:space="0" w:color="auto"/>
            </w:tcBorders>
          </w:tcPr>
          <w:p w14:paraId="7813EAF0" w14:textId="12A261B5" w:rsidR="00D13C97" w:rsidRDefault="00D13C97" w:rsidP="000C5724">
            <w:pPr>
              <w:rPr>
                <w:color w:val="000000" w:themeColor="text1"/>
                <w:sz w:val="22"/>
                <w:szCs w:val="22"/>
                <w:u w:val="single"/>
                <w:lang w:val="en-US"/>
              </w:rPr>
            </w:pPr>
            <w:r>
              <w:rPr>
                <w:color w:val="000000" w:themeColor="text1"/>
                <w:sz w:val="22"/>
                <w:szCs w:val="22"/>
                <w:u w:val="single"/>
                <w:lang w:val="en-US"/>
              </w:rPr>
              <w:t>Summary:</w:t>
            </w:r>
          </w:p>
          <w:p w14:paraId="76288BE8" w14:textId="77777777" w:rsidR="00EC742C" w:rsidRPr="00CF6D7F" w:rsidRDefault="00EC742C" w:rsidP="00EC742C">
            <w:pPr>
              <w:rPr>
                <w:color w:val="000000" w:themeColor="text1"/>
                <w:sz w:val="22"/>
                <w:szCs w:val="22"/>
                <w:lang w:val="en-US"/>
              </w:rPr>
            </w:pPr>
            <w:r w:rsidRPr="00CF6D7F">
              <w:rPr>
                <w:color w:val="000000" w:themeColor="text1"/>
                <w:sz w:val="22"/>
                <w:szCs w:val="22"/>
                <w:lang w:val="en-US"/>
              </w:rPr>
              <w:t>As the technology continues to evolve, there is an increasing demand for generative artificial 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the metaverse, providing a more engaging and immersive environment.</w:t>
            </w:r>
          </w:p>
          <w:p w14:paraId="320F4697" w14:textId="0C8C2C1C" w:rsidR="00D13C97" w:rsidRPr="00CF6D7F" w:rsidRDefault="00EC742C" w:rsidP="00EC742C">
            <w:pPr>
              <w:rPr>
                <w:color w:val="000000" w:themeColor="text1"/>
                <w:sz w:val="22"/>
                <w:szCs w:val="22"/>
                <w:lang w:val="en-US"/>
              </w:rPr>
            </w:pPr>
            <w:r w:rsidRPr="00CF6D7F">
              <w:rPr>
                <w:color w:val="000000" w:themeColor="text1"/>
                <w:sz w:val="22"/>
                <w:szCs w:val="22"/>
                <w:lang w:val="en-US"/>
              </w:rPr>
              <w:t>This Technical Specification provides capabilities and requirements of Generative Artificial Intelligence in metaverse applications and services. This document specifies four common capabilities of Generative Artificial Intelligence in metaverse applications and services and analyzes the description, assumption, service scenario. And it specifies the requirements of Generative Artificial Intelligence in metaverse applications and services.</w:t>
            </w:r>
          </w:p>
          <w:p w14:paraId="405BF67E" w14:textId="77777777" w:rsidR="00D13C97" w:rsidRDefault="00D13C97" w:rsidP="000C5724">
            <w:pPr>
              <w:rPr>
                <w:color w:val="000000" w:themeColor="text1"/>
                <w:sz w:val="22"/>
                <w:szCs w:val="22"/>
                <w:u w:val="single"/>
                <w:lang w:val="en-US"/>
              </w:rPr>
            </w:pPr>
          </w:p>
          <w:p w14:paraId="355EE7D2" w14:textId="05F77BE9" w:rsidR="000103ED" w:rsidRPr="00AB771D" w:rsidRDefault="000103ED" w:rsidP="000C5724">
            <w:pPr>
              <w:rPr>
                <w:color w:val="000000" w:themeColor="text1"/>
                <w:sz w:val="22"/>
                <w:szCs w:val="22"/>
                <w:lang w:val="en-US"/>
              </w:rPr>
            </w:pPr>
            <w:r w:rsidRPr="00AB771D">
              <w:rPr>
                <w:color w:val="000000" w:themeColor="text1"/>
                <w:sz w:val="22"/>
                <w:szCs w:val="22"/>
                <w:u w:val="single"/>
                <w:lang w:val="en-US"/>
              </w:rPr>
              <w:t>WP2 chair’s note</w:t>
            </w:r>
            <w:r w:rsidR="00F23A5B">
              <w:rPr>
                <w:color w:val="000000" w:themeColor="text1"/>
                <w:sz w:val="22"/>
                <w:szCs w:val="22"/>
                <w:u w:val="single"/>
                <w:lang w:val="en-US"/>
              </w:rPr>
              <w:t>s</w:t>
            </w:r>
            <w:r w:rsidRPr="00AB771D">
              <w:rPr>
                <w:color w:val="000000" w:themeColor="text1"/>
                <w:sz w:val="22"/>
                <w:szCs w:val="22"/>
                <w:lang w:val="en-US"/>
              </w:rPr>
              <w:t>:</w:t>
            </w:r>
          </w:p>
          <w:p w14:paraId="14F037BC" w14:textId="120D1A07" w:rsidR="000103ED" w:rsidRPr="00B63F6B" w:rsidRDefault="00FA7B40" w:rsidP="000C5724">
            <w:pPr>
              <w:rPr>
                <w:color w:val="000000" w:themeColor="text1"/>
                <w:sz w:val="22"/>
                <w:szCs w:val="22"/>
                <w:lang w:val="en-US"/>
              </w:rPr>
            </w:pPr>
            <w:r w:rsidRPr="00B63F6B">
              <w:rPr>
                <w:color w:val="000000" w:themeColor="text1"/>
                <w:sz w:val="22"/>
                <w:szCs w:val="22"/>
                <w:lang w:val="en-US"/>
              </w:rPr>
              <w:t>-</w:t>
            </w:r>
            <w:r w:rsidR="00514534" w:rsidRPr="00B63F6B">
              <w:rPr>
                <w:color w:val="000000" w:themeColor="text1"/>
                <w:sz w:val="22"/>
                <w:szCs w:val="22"/>
                <w:lang w:val="en-US"/>
              </w:rPr>
              <w:t xml:space="preserve"> </w:t>
            </w:r>
            <w:r w:rsidR="00051475" w:rsidRPr="00B63F6B">
              <w:rPr>
                <w:color w:val="000000" w:themeColor="text1"/>
                <w:sz w:val="22"/>
                <w:szCs w:val="22"/>
                <w:lang w:val="en-US"/>
              </w:rPr>
              <w:t>4 scenarios</w:t>
            </w:r>
            <w:r w:rsidR="00BF6546" w:rsidRPr="00B63F6B">
              <w:rPr>
                <w:color w:val="000000" w:themeColor="text1"/>
                <w:sz w:val="22"/>
                <w:szCs w:val="22"/>
                <w:lang w:val="en-US"/>
              </w:rPr>
              <w:t xml:space="preserve">, call flows and </w:t>
            </w:r>
            <w:r w:rsidR="00C93264" w:rsidRPr="00B63F6B">
              <w:rPr>
                <w:color w:val="000000" w:themeColor="text1"/>
                <w:sz w:val="22"/>
                <w:szCs w:val="22"/>
                <w:lang w:val="en-US"/>
              </w:rPr>
              <w:t xml:space="preserve">high-level </w:t>
            </w:r>
            <w:r w:rsidR="00BF6546" w:rsidRPr="00B63F6B">
              <w:rPr>
                <w:color w:val="000000" w:themeColor="text1"/>
                <w:sz w:val="22"/>
                <w:szCs w:val="22"/>
                <w:lang w:val="en-US"/>
              </w:rPr>
              <w:t>requirements for</w:t>
            </w:r>
            <w:r w:rsidR="00B13CC2" w:rsidRPr="00B63F6B">
              <w:rPr>
                <w:color w:val="000000" w:themeColor="text1"/>
                <w:sz w:val="22"/>
                <w:szCs w:val="22"/>
                <w:lang w:val="en-US"/>
              </w:rPr>
              <w:t>: GAI for Personalized Avatar Creation, Dynamic Environment Generation, Immersive Interaction, Personalization</w:t>
            </w:r>
          </w:p>
          <w:p w14:paraId="141C3B17" w14:textId="30B63C94" w:rsidR="00BF6546" w:rsidRPr="00B63F6B" w:rsidRDefault="00BF6546" w:rsidP="000C5724">
            <w:pPr>
              <w:rPr>
                <w:color w:val="000000" w:themeColor="text1"/>
                <w:sz w:val="22"/>
                <w:szCs w:val="22"/>
                <w:lang w:val="en-US"/>
              </w:rPr>
            </w:pPr>
          </w:p>
          <w:p w14:paraId="5E96F5F8"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Summary of discussion:</w:t>
            </w:r>
          </w:p>
          <w:p w14:paraId="606720A8" w14:textId="77777777" w:rsidR="000103ED" w:rsidRPr="000C6818" w:rsidRDefault="000103ED" w:rsidP="000C5724">
            <w:pPr>
              <w:rPr>
                <w:color w:val="000000" w:themeColor="text1"/>
                <w:sz w:val="22"/>
                <w:szCs w:val="22"/>
                <w:lang w:val="en-US"/>
              </w:rPr>
            </w:pPr>
            <w:proofErr w:type="spellStart"/>
            <w:r w:rsidRPr="000C6818">
              <w:rPr>
                <w:color w:val="000000" w:themeColor="text1"/>
                <w:sz w:val="22"/>
                <w:szCs w:val="22"/>
                <w:lang w:val="en-US"/>
              </w:rPr>
              <w:t>Xxxx</w:t>
            </w:r>
            <w:proofErr w:type="spellEnd"/>
          </w:p>
          <w:p w14:paraId="6F5CA6A5" w14:textId="77777777" w:rsidR="000103ED" w:rsidRPr="000C6818" w:rsidRDefault="000103ED" w:rsidP="000C5724">
            <w:pPr>
              <w:rPr>
                <w:color w:val="000000" w:themeColor="text1"/>
                <w:sz w:val="22"/>
                <w:szCs w:val="22"/>
                <w:u w:val="single"/>
                <w:lang w:val="en-US"/>
              </w:rPr>
            </w:pPr>
            <w:r w:rsidRPr="000C6818">
              <w:rPr>
                <w:color w:val="000000" w:themeColor="text1"/>
                <w:sz w:val="22"/>
                <w:szCs w:val="22"/>
                <w:u w:val="single"/>
                <w:lang w:val="en-US"/>
              </w:rPr>
              <w:t>Allocation to:</w:t>
            </w:r>
          </w:p>
          <w:p w14:paraId="5071EB12" w14:textId="77777777" w:rsidR="000103ED" w:rsidRDefault="000103ED" w:rsidP="000C5724">
            <w:pPr>
              <w:rPr>
                <w:color w:val="000000" w:themeColor="text1"/>
                <w:sz w:val="22"/>
                <w:szCs w:val="22"/>
              </w:rPr>
            </w:pPr>
            <w:proofErr w:type="gramStart"/>
            <w:r w:rsidRPr="000C6818">
              <w:rPr>
                <w:color w:val="000000" w:themeColor="text1"/>
                <w:sz w:val="22"/>
                <w:szCs w:val="22"/>
              </w:rPr>
              <w:t>xxx</w:t>
            </w:r>
            <w:proofErr w:type="gramEnd"/>
          </w:p>
          <w:p w14:paraId="19AD1157" w14:textId="7FF000E2" w:rsidR="000103ED" w:rsidRPr="00051475" w:rsidRDefault="000103ED" w:rsidP="007F6A47">
            <w:pPr>
              <w:jc w:val="center"/>
            </w:pPr>
          </w:p>
        </w:tc>
      </w:tr>
    </w:tbl>
    <w:p w14:paraId="67566637" w14:textId="77777777" w:rsidR="00024DFB" w:rsidRPr="00051475" w:rsidRDefault="00024DFB" w:rsidP="00024DFB">
      <w:pPr>
        <w:rPr>
          <w:rFonts w:asciiTheme="majorBidi" w:hAnsiTheme="majorBidi" w:cstheme="majorBidi"/>
          <w:sz w:val="20"/>
          <w:lang w:val="en-US"/>
        </w:rPr>
      </w:pPr>
    </w:p>
    <w:p w14:paraId="315F156D" w14:textId="77777777" w:rsidR="00D85957" w:rsidRDefault="00D85957" w:rsidP="006C1378">
      <w:pPr>
        <w:pStyle w:val="NormalWeb"/>
        <w:rPr>
          <w:rFonts w:eastAsia="Times New Roman"/>
          <w:lang w:val="en-US" w:eastAsia="fr-FR"/>
        </w:rPr>
      </w:pPr>
    </w:p>
    <w:p w14:paraId="1F3D6C20" w14:textId="77777777" w:rsidR="002E52EE" w:rsidRDefault="002E52EE" w:rsidP="006C1378">
      <w:pPr>
        <w:pStyle w:val="NormalWeb"/>
        <w:rPr>
          <w:rFonts w:eastAsia="Times New Roman"/>
          <w:lang w:val="en-US" w:eastAsia="fr-FR"/>
        </w:rPr>
      </w:pPr>
    </w:p>
    <w:p w14:paraId="5A848255" w14:textId="77777777" w:rsidR="001E2996" w:rsidRPr="000E7EE1" w:rsidRDefault="001E2996" w:rsidP="001E1FC2">
      <w:pPr>
        <w:jc w:val="center"/>
        <w:rPr>
          <w:rFonts w:asciiTheme="majorBidi" w:hAnsiTheme="majorBidi" w:cstheme="majorBidi"/>
          <w:sz w:val="20"/>
        </w:rPr>
      </w:pPr>
    </w:p>
    <w:p w14:paraId="164F6AA4" w14:textId="6AFBD76E" w:rsidR="001E1FC2" w:rsidRPr="00494073" w:rsidRDefault="001E1FC2" w:rsidP="001E1FC2">
      <w:pPr>
        <w:jc w:val="center"/>
        <w:rPr>
          <w:rFonts w:asciiTheme="majorBidi" w:hAnsiTheme="majorBidi" w:cstheme="majorBidi"/>
          <w:sz w:val="20"/>
        </w:rPr>
      </w:pPr>
      <w:r>
        <w:rPr>
          <w:rFonts w:asciiTheme="majorBidi" w:hAnsiTheme="majorBidi" w:cstheme="majorBidi"/>
          <w:sz w:val="20"/>
        </w:rPr>
        <w:t>________________________</w:t>
      </w:r>
    </w:p>
    <w:sectPr w:rsidR="001E1FC2" w:rsidRPr="00494073" w:rsidSect="003E399F">
      <w:pgSz w:w="16840" w:h="11907" w:orient="landscape"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2414" w14:textId="77777777" w:rsidR="00FB085E" w:rsidRDefault="00FB085E">
      <w:r>
        <w:separator/>
      </w:r>
    </w:p>
  </w:endnote>
  <w:endnote w:type="continuationSeparator" w:id="0">
    <w:p w14:paraId="3B45060F" w14:textId="77777777" w:rsidR="00FB085E" w:rsidRDefault="00FB085E">
      <w:r>
        <w:continuationSeparator/>
      </w:r>
    </w:p>
  </w:endnote>
  <w:endnote w:type="continuationNotice" w:id="1">
    <w:p w14:paraId="2226BEE2" w14:textId="77777777" w:rsidR="00FB085E" w:rsidRDefault="00FB0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D351" w14:textId="77777777" w:rsidR="00FB085E" w:rsidRDefault="00FB085E">
      <w:r>
        <w:separator/>
      </w:r>
    </w:p>
  </w:footnote>
  <w:footnote w:type="continuationSeparator" w:id="0">
    <w:p w14:paraId="261F8E0B" w14:textId="77777777" w:rsidR="00FB085E" w:rsidRDefault="00FB085E">
      <w:r>
        <w:continuationSeparator/>
      </w:r>
    </w:p>
  </w:footnote>
  <w:footnote w:type="continuationNotice" w:id="1">
    <w:p w14:paraId="40DF3BD3" w14:textId="77777777" w:rsidR="00FB085E" w:rsidRDefault="00FB0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30238"/>
      <w:docPartObj>
        <w:docPartGallery w:val="Page Numbers (Top of Page)"/>
        <w:docPartUnique/>
      </w:docPartObj>
    </w:sdtPr>
    <w:sdtEndPr>
      <w:rPr>
        <w:noProof/>
      </w:rPr>
    </w:sdtEndPr>
    <w:sdtContent>
      <w:p w14:paraId="1209A6A8" w14:textId="333DA5B1" w:rsidR="009365FB" w:rsidRDefault="009365FB">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617487">
          <w:rPr>
            <w:noProof/>
          </w:rPr>
          <w:t>436</w:t>
        </w:r>
      </w:p>
    </w:sdtContent>
  </w:sdt>
  <w:p w14:paraId="5FC8B144" w14:textId="77777777" w:rsidR="009365FB" w:rsidRDefault="0093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66A5"/>
    <w:multiLevelType w:val="multilevel"/>
    <w:tmpl w:val="1F8EE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5C1720F"/>
    <w:multiLevelType w:val="multilevel"/>
    <w:tmpl w:val="05469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74C22"/>
    <w:multiLevelType w:val="multilevel"/>
    <w:tmpl w:val="FDAE8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9C207F"/>
    <w:multiLevelType w:val="hybridMultilevel"/>
    <w:tmpl w:val="DD0CB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390CF8"/>
    <w:multiLevelType w:val="hybridMultilevel"/>
    <w:tmpl w:val="1E8E84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DC5639"/>
    <w:multiLevelType w:val="multilevel"/>
    <w:tmpl w:val="3F7E3A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5F15F80"/>
    <w:multiLevelType w:val="hybridMultilevel"/>
    <w:tmpl w:val="F1AAB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BB7B12"/>
    <w:multiLevelType w:val="hybridMultilevel"/>
    <w:tmpl w:val="6D26CDF4"/>
    <w:lvl w:ilvl="0" w:tplc="CCCA09FC">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383F8E"/>
    <w:multiLevelType w:val="hybridMultilevel"/>
    <w:tmpl w:val="EE221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795402"/>
    <w:multiLevelType w:val="multilevel"/>
    <w:tmpl w:val="1CA2E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A860497"/>
    <w:multiLevelType w:val="multilevel"/>
    <w:tmpl w:val="775EC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262124C"/>
    <w:multiLevelType w:val="multilevel"/>
    <w:tmpl w:val="5B80C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90B097A"/>
    <w:multiLevelType w:val="multilevel"/>
    <w:tmpl w:val="681A2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A201F37"/>
    <w:multiLevelType w:val="multilevel"/>
    <w:tmpl w:val="F75658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4D55BD8"/>
    <w:multiLevelType w:val="hybridMultilevel"/>
    <w:tmpl w:val="709EE3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87E3A82"/>
    <w:multiLevelType w:val="hybridMultilevel"/>
    <w:tmpl w:val="BE904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9" w15:restartNumberingAfterBreak="0">
    <w:nsid w:val="7FFA658F"/>
    <w:multiLevelType w:val="multilevel"/>
    <w:tmpl w:val="F7565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79780799">
    <w:abstractNumId w:val="28"/>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1800951719">
    <w:abstractNumId w:val="20"/>
  </w:num>
  <w:num w:numId="13" w16cid:durableId="1482699193">
    <w:abstractNumId w:val="18"/>
  </w:num>
  <w:num w:numId="14" w16cid:durableId="50353477">
    <w:abstractNumId w:val="27"/>
  </w:num>
  <w:num w:numId="15" w16cid:durableId="1857427893">
    <w:abstractNumId w:val="19"/>
  </w:num>
  <w:num w:numId="16" w16cid:durableId="236860757">
    <w:abstractNumId w:val="14"/>
  </w:num>
  <w:num w:numId="17" w16cid:durableId="1741979607">
    <w:abstractNumId w:val="29"/>
  </w:num>
  <w:num w:numId="18" w16cid:durableId="618295578">
    <w:abstractNumId w:val="11"/>
  </w:num>
  <w:num w:numId="19" w16cid:durableId="48038065">
    <w:abstractNumId w:val="21"/>
  </w:num>
  <w:num w:numId="20" w16cid:durableId="1196501738">
    <w:abstractNumId w:val="23"/>
  </w:num>
  <w:num w:numId="21" w16cid:durableId="910820736">
    <w:abstractNumId w:val="10"/>
  </w:num>
  <w:num w:numId="22" w16cid:durableId="131756879">
    <w:abstractNumId w:val="16"/>
  </w:num>
  <w:num w:numId="23" w16cid:durableId="1364599140">
    <w:abstractNumId w:val="24"/>
  </w:num>
  <w:num w:numId="24" w16cid:durableId="431899767">
    <w:abstractNumId w:val="13"/>
  </w:num>
  <w:num w:numId="25" w16cid:durableId="1609309506">
    <w:abstractNumId w:val="22"/>
  </w:num>
  <w:num w:numId="26" w16cid:durableId="279605698">
    <w:abstractNumId w:val="25"/>
  </w:num>
  <w:num w:numId="27" w16cid:durableId="1678457035">
    <w:abstractNumId w:val="26"/>
  </w:num>
  <w:num w:numId="28" w16cid:durableId="493959231">
    <w:abstractNumId w:val="15"/>
  </w:num>
  <w:num w:numId="29" w16cid:durableId="41829185">
    <w:abstractNumId w:val="17"/>
  </w:num>
  <w:num w:numId="30" w16cid:durableId="136216664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activeWritingStyle w:appName="MSWord" w:lang="es-ES" w:vendorID="64" w:dllVersion="0" w:nlCheck="1" w:checkStyle="0"/>
  <w:activeWritingStyle w:appName="MSWord" w:lang="es-A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1MjU3MDe3BLKNLZR0lIJTi4sz8/NACgxrAVqVnz0sAAAA"/>
  </w:docVars>
  <w:rsids>
    <w:rsidRoot w:val="00D55AF9"/>
    <w:rsid w:val="00000333"/>
    <w:rsid w:val="000005D2"/>
    <w:rsid w:val="00000C43"/>
    <w:rsid w:val="0000215D"/>
    <w:rsid w:val="0000249B"/>
    <w:rsid w:val="000025F1"/>
    <w:rsid w:val="000026B8"/>
    <w:rsid w:val="0000282A"/>
    <w:rsid w:val="000032F0"/>
    <w:rsid w:val="00003A46"/>
    <w:rsid w:val="00003C40"/>
    <w:rsid w:val="00003F8D"/>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3ED"/>
    <w:rsid w:val="0001061F"/>
    <w:rsid w:val="0001080A"/>
    <w:rsid w:val="000125E6"/>
    <w:rsid w:val="00012CD4"/>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0D46"/>
    <w:rsid w:val="00021847"/>
    <w:rsid w:val="00021875"/>
    <w:rsid w:val="00022189"/>
    <w:rsid w:val="000222D8"/>
    <w:rsid w:val="0002269B"/>
    <w:rsid w:val="00022A3B"/>
    <w:rsid w:val="00022ABB"/>
    <w:rsid w:val="00022CE4"/>
    <w:rsid w:val="00023767"/>
    <w:rsid w:val="000237AE"/>
    <w:rsid w:val="00023A59"/>
    <w:rsid w:val="00023BDF"/>
    <w:rsid w:val="00023E60"/>
    <w:rsid w:val="00023F86"/>
    <w:rsid w:val="000243DA"/>
    <w:rsid w:val="00024AF9"/>
    <w:rsid w:val="00024DFB"/>
    <w:rsid w:val="00024F4D"/>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732"/>
    <w:rsid w:val="0002791F"/>
    <w:rsid w:val="00030245"/>
    <w:rsid w:val="00030E8D"/>
    <w:rsid w:val="00030E9D"/>
    <w:rsid w:val="00031323"/>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BB4"/>
    <w:rsid w:val="00034CE5"/>
    <w:rsid w:val="00034E76"/>
    <w:rsid w:val="000352D4"/>
    <w:rsid w:val="00035340"/>
    <w:rsid w:val="00035490"/>
    <w:rsid w:val="00035B2B"/>
    <w:rsid w:val="00035DEE"/>
    <w:rsid w:val="00035F9C"/>
    <w:rsid w:val="0003611B"/>
    <w:rsid w:val="0003639F"/>
    <w:rsid w:val="000365F5"/>
    <w:rsid w:val="00036967"/>
    <w:rsid w:val="00036A51"/>
    <w:rsid w:val="00036D16"/>
    <w:rsid w:val="000370D9"/>
    <w:rsid w:val="000372B0"/>
    <w:rsid w:val="000374FD"/>
    <w:rsid w:val="000377E3"/>
    <w:rsid w:val="00037BC9"/>
    <w:rsid w:val="00040028"/>
    <w:rsid w:val="00040202"/>
    <w:rsid w:val="00040367"/>
    <w:rsid w:val="00040F76"/>
    <w:rsid w:val="000411C4"/>
    <w:rsid w:val="0004156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443"/>
    <w:rsid w:val="00047933"/>
    <w:rsid w:val="000507D4"/>
    <w:rsid w:val="00050B42"/>
    <w:rsid w:val="00050BE4"/>
    <w:rsid w:val="00051404"/>
    <w:rsid w:val="00051475"/>
    <w:rsid w:val="000514F0"/>
    <w:rsid w:val="00051A6D"/>
    <w:rsid w:val="00051B49"/>
    <w:rsid w:val="00051DC6"/>
    <w:rsid w:val="000520EC"/>
    <w:rsid w:val="000521D4"/>
    <w:rsid w:val="000525F1"/>
    <w:rsid w:val="00052655"/>
    <w:rsid w:val="00053082"/>
    <w:rsid w:val="0005313F"/>
    <w:rsid w:val="00053830"/>
    <w:rsid w:val="00053D0F"/>
    <w:rsid w:val="00053D67"/>
    <w:rsid w:val="00054605"/>
    <w:rsid w:val="0005516B"/>
    <w:rsid w:val="0005544E"/>
    <w:rsid w:val="0005606A"/>
    <w:rsid w:val="00056585"/>
    <w:rsid w:val="00056856"/>
    <w:rsid w:val="00057455"/>
    <w:rsid w:val="00057673"/>
    <w:rsid w:val="000577C6"/>
    <w:rsid w:val="00057A9D"/>
    <w:rsid w:val="00057BD1"/>
    <w:rsid w:val="00057DCB"/>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5520"/>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645"/>
    <w:rsid w:val="000758B3"/>
    <w:rsid w:val="00075DDC"/>
    <w:rsid w:val="00075E67"/>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1E5"/>
    <w:rsid w:val="0009037C"/>
    <w:rsid w:val="00091538"/>
    <w:rsid w:val="00091603"/>
    <w:rsid w:val="000917DD"/>
    <w:rsid w:val="00091D80"/>
    <w:rsid w:val="00091EC5"/>
    <w:rsid w:val="000921AD"/>
    <w:rsid w:val="00093DAB"/>
    <w:rsid w:val="0009535B"/>
    <w:rsid w:val="000955AD"/>
    <w:rsid w:val="00095FC2"/>
    <w:rsid w:val="000974D6"/>
    <w:rsid w:val="00097F86"/>
    <w:rsid w:val="000A0093"/>
    <w:rsid w:val="000A01A9"/>
    <w:rsid w:val="000A033A"/>
    <w:rsid w:val="000A166D"/>
    <w:rsid w:val="000A1E43"/>
    <w:rsid w:val="000A211B"/>
    <w:rsid w:val="000A2582"/>
    <w:rsid w:val="000A2756"/>
    <w:rsid w:val="000A2ACE"/>
    <w:rsid w:val="000A2BEA"/>
    <w:rsid w:val="000A2E50"/>
    <w:rsid w:val="000A2F09"/>
    <w:rsid w:val="000A3B33"/>
    <w:rsid w:val="000A485D"/>
    <w:rsid w:val="000A4BAB"/>
    <w:rsid w:val="000A4C9D"/>
    <w:rsid w:val="000A530A"/>
    <w:rsid w:val="000A53E6"/>
    <w:rsid w:val="000A54EF"/>
    <w:rsid w:val="000A5EB9"/>
    <w:rsid w:val="000A6C7F"/>
    <w:rsid w:val="000A6CCE"/>
    <w:rsid w:val="000A6E01"/>
    <w:rsid w:val="000B03A1"/>
    <w:rsid w:val="000B0C89"/>
    <w:rsid w:val="000B13EA"/>
    <w:rsid w:val="000B13FE"/>
    <w:rsid w:val="000B1B75"/>
    <w:rsid w:val="000B2316"/>
    <w:rsid w:val="000B2A01"/>
    <w:rsid w:val="000B349B"/>
    <w:rsid w:val="000B39E8"/>
    <w:rsid w:val="000B3A5A"/>
    <w:rsid w:val="000B3E26"/>
    <w:rsid w:val="000B4A85"/>
    <w:rsid w:val="000B4BDC"/>
    <w:rsid w:val="000B4E47"/>
    <w:rsid w:val="000B50A5"/>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3A9"/>
    <w:rsid w:val="000C16BD"/>
    <w:rsid w:val="000C1BE7"/>
    <w:rsid w:val="000C1ED4"/>
    <w:rsid w:val="000C262E"/>
    <w:rsid w:val="000C2757"/>
    <w:rsid w:val="000C3013"/>
    <w:rsid w:val="000C34E6"/>
    <w:rsid w:val="000C36A5"/>
    <w:rsid w:val="000C3A71"/>
    <w:rsid w:val="000C3F07"/>
    <w:rsid w:val="000C3FB5"/>
    <w:rsid w:val="000C41DB"/>
    <w:rsid w:val="000C4591"/>
    <w:rsid w:val="000C4A9F"/>
    <w:rsid w:val="000C5504"/>
    <w:rsid w:val="000C5724"/>
    <w:rsid w:val="000C576E"/>
    <w:rsid w:val="000C64EF"/>
    <w:rsid w:val="000C6818"/>
    <w:rsid w:val="000C6900"/>
    <w:rsid w:val="000C6D33"/>
    <w:rsid w:val="000C77EA"/>
    <w:rsid w:val="000C7F71"/>
    <w:rsid w:val="000D0237"/>
    <w:rsid w:val="000D0C23"/>
    <w:rsid w:val="000D14B1"/>
    <w:rsid w:val="000D1687"/>
    <w:rsid w:val="000D29A1"/>
    <w:rsid w:val="000D3344"/>
    <w:rsid w:val="000D3812"/>
    <w:rsid w:val="000D3C6E"/>
    <w:rsid w:val="000D3C96"/>
    <w:rsid w:val="000D3CBA"/>
    <w:rsid w:val="000D3D7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2EA9"/>
    <w:rsid w:val="000E3272"/>
    <w:rsid w:val="000E345F"/>
    <w:rsid w:val="000E3BA1"/>
    <w:rsid w:val="000E3D7B"/>
    <w:rsid w:val="000E45E4"/>
    <w:rsid w:val="000E4612"/>
    <w:rsid w:val="000E4698"/>
    <w:rsid w:val="000E4A7A"/>
    <w:rsid w:val="000E54D3"/>
    <w:rsid w:val="000E5598"/>
    <w:rsid w:val="000E586D"/>
    <w:rsid w:val="000E5CA9"/>
    <w:rsid w:val="000E5DAC"/>
    <w:rsid w:val="000E5E3F"/>
    <w:rsid w:val="000E6378"/>
    <w:rsid w:val="000E6598"/>
    <w:rsid w:val="000E6991"/>
    <w:rsid w:val="000E781C"/>
    <w:rsid w:val="000E785A"/>
    <w:rsid w:val="000E7ACF"/>
    <w:rsid w:val="000E7EE1"/>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49B"/>
    <w:rsid w:val="000F3BBE"/>
    <w:rsid w:val="000F44B8"/>
    <w:rsid w:val="000F4BD7"/>
    <w:rsid w:val="000F50F1"/>
    <w:rsid w:val="000F519D"/>
    <w:rsid w:val="000F5304"/>
    <w:rsid w:val="000F5592"/>
    <w:rsid w:val="000F5857"/>
    <w:rsid w:val="000F5B05"/>
    <w:rsid w:val="000F5CBE"/>
    <w:rsid w:val="000F6AD4"/>
    <w:rsid w:val="000F6AEC"/>
    <w:rsid w:val="000F6B91"/>
    <w:rsid w:val="000F6BD6"/>
    <w:rsid w:val="000F6DA8"/>
    <w:rsid w:val="000F6E0A"/>
    <w:rsid w:val="000F6F09"/>
    <w:rsid w:val="000F73A3"/>
    <w:rsid w:val="000F7518"/>
    <w:rsid w:val="000F76FF"/>
    <w:rsid w:val="000F7BD1"/>
    <w:rsid w:val="001004FD"/>
    <w:rsid w:val="00100946"/>
    <w:rsid w:val="00100AA4"/>
    <w:rsid w:val="00100B50"/>
    <w:rsid w:val="00100BF3"/>
    <w:rsid w:val="001010DE"/>
    <w:rsid w:val="00101616"/>
    <w:rsid w:val="0010206B"/>
    <w:rsid w:val="00102802"/>
    <w:rsid w:val="00102992"/>
    <w:rsid w:val="00103408"/>
    <w:rsid w:val="00103A59"/>
    <w:rsid w:val="00103B43"/>
    <w:rsid w:val="00103D30"/>
    <w:rsid w:val="001049E1"/>
    <w:rsid w:val="00104A39"/>
    <w:rsid w:val="00104EC3"/>
    <w:rsid w:val="00105102"/>
    <w:rsid w:val="00105450"/>
    <w:rsid w:val="00105739"/>
    <w:rsid w:val="00105CA2"/>
    <w:rsid w:val="00105D77"/>
    <w:rsid w:val="001062C3"/>
    <w:rsid w:val="00106930"/>
    <w:rsid w:val="00106B12"/>
    <w:rsid w:val="00106CD8"/>
    <w:rsid w:val="00107051"/>
    <w:rsid w:val="001079F5"/>
    <w:rsid w:val="00107B0E"/>
    <w:rsid w:val="00107C02"/>
    <w:rsid w:val="00107C92"/>
    <w:rsid w:val="001103A2"/>
    <w:rsid w:val="00110692"/>
    <w:rsid w:val="00110891"/>
    <w:rsid w:val="00110B3C"/>
    <w:rsid w:val="00110C73"/>
    <w:rsid w:val="00110D42"/>
    <w:rsid w:val="001114D1"/>
    <w:rsid w:val="00111CB5"/>
    <w:rsid w:val="00111F78"/>
    <w:rsid w:val="001127B6"/>
    <w:rsid w:val="001138C4"/>
    <w:rsid w:val="001139EE"/>
    <w:rsid w:val="00113BCC"/>
    <w:rsid w:val="00113F26"/>
    <w:rsid w:val="001143FE"/>
    <w:rsid w:val="00114D28"/>
    <w:rsid w:val="00114E79"/>
    <w:rsid w:val="001151C4"/>
    <w:rsid w:val="00115206"/>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19"/>
    <w:rsid w:val="00123DC3"/>
    <w:rsid w:val="00123DC8"/>
    <w:rsid w:val="001248B1"/>
    <w:rsid w:val="00125290"/>
    <w:rsid w:val="001257F4"/>
    <w:rsid w:val="00125A3D"/>
    <w:rsid w:val="00125A50"/>
    <w:rsid w:val="00125D29"/>
    <w:rsid w:val="00125EB9"/>
    <w:rsid w:val="00126142"/>
    <w:rsid w:val="0012750F"/>
    <w:rsid w:val="00127B68"/>
    <w:rsid w:val="00127E51"/>
    <w:rsid w:val="00127FA8"/>
    <w:rsid w:val="001302D5"/>
    <w:rsid w:val="001309D5"/>
    <w:rsid w:val="00130B45"/>
    <w:rsid w:val="00130C2D"/>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004"/>
    <w:rsid w:val="00137349"/>
    <w:rsid w:val="00137AD2"/>
    <w:rsid w:val="00140166"/>
    <w:rsid w:val="00140319"/>
    <w:rsid w:val="00140329"/>
    <w:rsid w:val="00140510"/>
    <w:rsid w:val="001409BB"/>
    <w:rsid w:val="00140AEA"/>
    <w:rsid w:val="001415C5"/>
    <w:rsid w:val="00141A21"/>
    <w:rsid w:val="00141F30"/>
    <w:rsid w:val="00142324"/>
    <w:rsid w:val="00142B7D"/>
    <w:rsid w:val="00142D76"/>
    <w:rsid w:val="00143579"/>
    <w:rsid w:val="00143F8B"/>
    <w:rsid w:val="001441F5"/>
    <w:rsid w:val="001446CD"/>
    <w:rsid w:val="0014477E"/>
    <w:rsid w:val="0014477F"/>
    <w:rsid w:val="00145553"/>
    <w:rsid w:val="00145733"/>
    <w:rsid w:val="00145A1A"/>
    <w:rsid w:val="00145A37"/>
    <w:rsid w:val="00145E2F"/>
    <w:rsid w:val="001462EA"/>
    <w:rsid w:val="0014638E"/>
    <w:rsid w:val="001463FA"/>
    <w:rsid w:val="0014671C"/>
    <w:rsid w:val="00146A1B"/>
    <w:rsid w:val="00146F73"/>
    <w:rsid w:val="00147577"/>
    <w:rsid w:val="001476C6"/>
    <w:rsid w:val="00147D52"/>
    <w:rsid w:val="001502E8"/>
    <w:rsid w:val="00151A31"/>
    <w:rsid w:val="001527D0"/>
    <w:rsid w:val="00153286"/>
    <w:rsid w:val="00153A1C"/>
    <w:rsid w:val="00153EDB"/>
    <w:rsid w:val="001544B4"/>
    <w:rsid w:val="001545FB"/>
    <w:rsid w:val="00154618"/>
    <w:rsid w:val="00154AF2"/>
    <w:rsid w:val="00154B32"/>
    <w:rsid w:val="00154ED3"/>
    <w:rsid w:val="001558E4"/>
    <w:rsid w:val="00155A72"/>
    <w:rsid w:val="001569E8"/>
    <w:rsid w:val="00156BBD"/>
    <w:rsid w:val="00156D2B"/>
    <w:rsid w:val="00156EDF"/>
    <w:rsid w:val="00157369"/>
    <w:rsid w:val="00157652"/>
    <w:rsid w:val="001578DF"/>
    <w:rsid w:val="001579BF"/>
    <w:rsid w:val="00157F48"/>
    <w:rsid w:val="00160150"/>
    <w:rsid w:val="00160552"/>
    <w:rsid w:val="00160553"/>
    <w:rsid w:val="00160759"/>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4B2"/>
    <w:rsid w:val="00164965"/>
    <w:rsid w:val="00165268"/>
    <w:rsid w:val="00165D69"/>
    <w:rsid w:val="00166638"/>
    <w:rsid w:val="0016682E"/>
    <w:rsid w:val="001669F3"/>
    <w:rsid w:val="00166CB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DDA"/>
    <w:rsid w:val="00171E3A"/>
    <w:rsid w:val="0017234E"/>
    <w:rsid w:val="00172F9E"/>
    <w:rsid w:val="001735DB"/>
    <w:rsid w:val="00173780"/>
    <w:rsid w:val="00173AC3"/>
    <w:rsid w:val="00173F07"/>
    <w:rsid w:val="001740C2"/>
    <w:rsid w:val="00174251"/>
    <w:rsid w:val="00174287"/>
    <w:rsid w:val="0017467F"/>
    <w:rsid w:val="00175634"/>
    <w:rsid w:val="00175A4B"/>
    <w:rsid w:val="00175B4F"/>
    <w:rsid w:val="001760F0"/>
    <w:rsid w:val="001768F9"/>
    <w:rsid w:val="00177065"/>
    <w:rsid w:val="00177300"/>
    <w:rsid w:val="0017736B"/>
    <w:rsid w:val="0017786B"/>
    <w:rsid w:val="0018010C"/>
    <w:rsid w:val="00180247"/>
    <w:rsid w:val="001809D2"/>
    <w:rsid w:val="00180A5D"/>
    <w:rsid w:val="001810D6"/>
    <w:rsid w:val="001816AD"/>
    <w:rsid w:val="001817A9"/>
    <w:rsid w:val="001817F7"/>
    <w:rsid w:val="0018261C"/>
    <w:rsid w:val="001829A7"/>
    <w:rsid w:val="00182B16"/>
    <w:rsid w:val="00182C37"/>
    <w:rsid w:val="00183CD9"/>
    <w:rsid w:val="00183F85"/>
    <w:rsid w:val="001840AF"/>
    <w:rsid w:val="001841FB"/>
    <w:rsid w:val="001842F0"/>
    <w:rsid w:val="001843F1"/>
    <w:rsid w:val="00184AD4"/>
    <w:rsid w:val="00184CC2"/>
    <w:rsid w:val="00184FA4"/>
    <w:rsid w:val="00185399"/>
    <w:rsid w:val="001853AB"/>
    <w:rsid w:val="00185891"/>
    <w:rsid w:val="00185F87"/>
    <w:rsid w:val="001860EF"/>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3CA"/>
    <w:rsid w:val="00195503"/>
    <w:rsid w:val="001955E2"/>
    <w:rsid w:val="00195E80"/>
    <w:rsid w:val="001961B7"/>
    <w:rsid w:val="0019673C"/>
    <w:rsid w:val="00196A61"/>
    <w:rsid w:val="00196AA9"/>
    <w:rsid w:val="00196B75"/>
    <w:rsid w:val="00197719"/>
    <w:rsid w:val="00197742"/>
    <w:rsid w:val="00197E0E"/>
    <w:rsid w:val="001A0076"/>
    <w:rsid w:val="001A01EB"/>
    <w:rsid w:val="001A02A2"/>
    <w:rsid w:val="001A0C40"/>
    <w:rsid w:val="001A1001"/>
    <w:rsid w:val="001A1363"/>
    <w:rsid w:val="001A1D55"/>
    <w:rsid w:val="001A2063"/>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00D"/>
    <w:rsid w:val="001A6961"/>
    <w:rsid w:val="001A73D0"/>
    <w:rsid w:val="001A7B18"/>
    <w:rsid w:val="001A7B6E"/>
    <w:rsid w:val="001A7DA6"/>
    <w:rsid w:val="001A7EE6"/>
    <w:rsid w:val="001B06B9"/>
    <w:rsid w:val="001B159C"/>
    <w:rsid w:val="001B1B20"/>
    <w:rsid w:val="001B1E59"/>
    <w:rsid w:val="001B1EB8"/>
    <w:rsid w:val="001B262D"/>
    <w:rsid w:val="001B2A3C"/>
    <w:rsid w:val="001B2B72"/>
    <w:rsid w:val="001B2F2B"/>
    <w:rsid w:val="001B39BA"/>
    <w:rsid w:val="001B5F5D"/>
    <w:rsid w:val="001B6016"/>
    <w:rsid w:val="001B695D"/>
    <w:rsid w:val="001B6D9E"/>
    <w:rsid w:val="001B710C"/>
    <w:rsid w:val="001B714E"/>
    <w:rsid w:val="001B72C2"/>
    <w:rsid w:val="001B7583"/>
    <w:rsid w:val="001B78B8"/>
    <w:rsid w:val="001C004D"/>
    <w:rsid w:val="001C0390"/>
    <w:rsid w:val="001C04F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C7FD6"/>
    <w:rsid w:val="001D0066"/>
    <w:rsid w:val="001D1287"/>
    <w:rsid w:val="001D12E5"/>
    <w:rsid w:val="001D17C3"/>
    <w:rsid w:val="001D1BFE"/>
    <w:rsid w:val="001D1E7A"/>
    <w:rsid w:val="001D21CA"/>
    <w:rsid w:val="001D2478"/>
    <w:rsid w:val="001D2843"/>
    <w:rsid w:val="001D394C"/>
    <w:rsid w:val="001D3F1C"/>
    <w:rsid w:val="001D4004"/>
    <w:rsid w:val="001D40B1"/>
    <w:rsid w:val="001D4910"/>
    <w:rsid w:val="001D4D79"/>
    <w:rsid w:val="001D4DB4"/>
    <w:rsid w:val="001D518F"/>
    <w:rsid w:val="001D538A"/>
    <w:rsid w:val="001D5A9E"/>
    <w:rsid w:val="001D5E9E"/>
    <w:rsid w:val="001D7A56"/>
    <w:rsid w:val="001D7F75"/>
    <w:rsid w:val="001E0E2E"/>
    <w:rsid w:val="001E0F20"/>
    <w:rsid w:val="001E1190"/>
    <w:rsid w:val="001E12A4"/>
    <w:rsid w:val="001E12F0"/>
    <w:rsid w:val="001E186C"/>
    <w:rsid w:val="001E1FC2"/>
    <w:rsid w:val="001E26A1"/>
    <w:rsid w:val="001E28A1"/>
    <w:rsid w:val="001E2996"/>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336"/>
    <w:rsid w:val="001E7348"/>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3F39"/>
    <w:rsid w:val="001F44E4"/>
    <w:rsid w:val="001F450D"/>
    <w:rsid w:val="001F4777"/>
    <w:rsid w:val="001F4D0C"/>
    <w:rsid w:val="001F4EC8"/>
    <w:rsid w:val="001F50C9"/>
    <w:rsid w:val="001F51B6"/>
    <w:rsid w:val="001F52D1"/>
    <w:rsid w:val="001F584F"/>
    <w:rsid w:val="001F5B38"/>
    <w:rsid w:val="001F6005"/>
    <w:rsid w:val="001F70BB"/>
    <w:rsid w:val="001F75A7"/>
    <w:rsid w:val="001F7804"/>
    <w:rsid w:val="0020060B"/>
    <w:rsid w:val="00200CCD"/>
    <w:rsid w:val="002011F1"/>
    <w:rsid w:val="0020127D"/>
    <w:rsid w:val="002013A3"/>
    <w:rsid w:val="00201987"/>
    <w:rsid w:val="00201E24"/>
    <w:rsid w:val="00201FB3"/>
    <w:rsid w:val="00202A62"/>
    <w:rsid w:val="00202BDE"/>
    <w:rsid w:val="0020333D"/>
    <w:rsid w:val="00203A21"/>
    <w:rsid w:val="00203B00"/>
    <w:rsid w:val="002040E2"/>
    <w:rsid w:val="002041DA"/>
    <w:rsid w:val="00204358"/>
    <w:rsid w:val="00204410"/>
    <w:rsid w:val="002048A2"/>
    <w:rsid w:val="00204CCD"/>
    <w:rsid w:val="00204CE3"/>
    <w:rsid w:val="00204D59"/>
    <w:rsid w:val="002050FF"/>
    <w:rsid w:val="00205AFC"/>
    <w:rsid w:val="002062A1"/>
    <w:rsid w:val="002062F2"/>
    <w:rsid w:val="002064B3"/>
    <w:rsid w:val="002066E1"/>
    <w:rsid w:val="00206748"/>
    <w:rsid w:val="002068BE"/>
    <w:rsid w:val="00206BC6"/>
    <w:rsid w:val="00206FCB"/>
    <w:rsid w:val="002079AA"/>
    <w:rsid w:val="00207A13"/>
    <w:rsid w:val="00207D72"/>
    <w:rsid w:val="002100C8"/>
    <w:rsid w:val="002101AC"/>
    <w:rsid w:val="002101F5"/>
    <w:rsid w:val="00210308"/>
    <w:rsid w:val="00211038"/>
    <w:rsid w:val="00211569"/>
    <w:rsid w:val="002116D9"/>
    <w:rsid w:val="00211D26"/>
    <w:rsid w:val="002127EE"/>
    <w:rsid w:val="00213486"/>
    <w:rsid w:val="0021496D"/>
    <w:rsid w:val="002150F0"/>
    <w:rsid w:val="0021591C"/>
    <w:rsid w:val="00215C3F"/>
    <w:rsid w:val="00215D26"/>
    <w:rsid w:val="00215F89"/>
    <w:rsid w:val="0021602D"/>
    <w:rsid w:val="00216769"/>
    <w:rsid w:val="002167B1"/>
    <w:rsid w:val="00216957"/>
    <w:rsid w:val="002171B0"/>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E1"/>
    <w:rsid w:val="002279CA"/>
    <w:rsid w:val="002279F2"/>
    <w:rsid w:val="00227C2A"/>
    <w:rsid w:val="002304DE"/>
    <w:rsid w:val="002305A7"/>
    <w:rsid w:val="00230701"/>
    <w:rsid w:val="002307E8"/>
    <w:rsid w:val="00230FB4"/>
    <w:rsid w:val="00231A25"/>
    <w:rsid w:val="00231DDB"/>
    <w:rsid w:val="002322EE"/>
    <w:rsid w:val="00232F6B"/>
    <w:rsid w:val="00233177"/>
    <w:rsid w:val="00233362"/>
    <w:rsid w:val="00233C6C"/>
    <w:rsid w:val="00233E12"/>
    <w:rsid w:val="00234FA2"/>
    <w:rsid w:val="002353DF"/>
    <w:rsid w:val="0023546D"/>
    <w:rsid w:val="0023560A"/>
    <w:rsid w:val="00235785"/>
    <w:rsid w:val="00235AD9"/>
    <w:rsid w:val="00235CF0"/>
    <w:rsid w:val="00235DB6"/>
    <w:rsid w:val="00235F00"/>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15BB"/>
    <w:rsid w:val="002423B3"/>
    <w:rsid w:val="0024244A"/>
    <w:rsid w:val="0024299E"/>
    <w:rsid w:val="00242C16"/>
    <w:rsid w:val="002434D2"/>
    <w:rsid w:val="002435F3"/>
    <w:rsid w:val="002438B0"/>
    <w:rsid w:val="002438E4"/>
    <w:rsid w:val="00243BF8"/>
    <w:rsid w:val="00244268"/>
    <w:rsid w:val="00244371"/>
    <w:rsid w:val="0024445B"/>
    <w:rsid w:val="0024456E"/>
    <w:rsid w:val="00244C39"/>
    <w:rsid w:val="0024510E"/>
    <w:rsid w:val="0024538D"/>
    <w:rsid w:val="002453C7"/>
    <w:rsid w:val="002453CD"/>
    <w:rsid w:val="00245525"/>
    <w:rsid w:val="002455AB"/>
    <w:rsid w:val="002456D6"/>
    <w:rsid w:val="002459E4"/>
    <w:rsid w:val="00245DA7"/>
    <w:rsid w:val="0024601B"/>
    <w:rsid w:val="002460FD"/>
    <w:rsid w:val="00246316"/>
    <w:rsid w:val="00246894"/>
    <w:rsid w:val="00246C90"/>
    <w:rsid w:val="00247515"/>
    <w:rsid w:val="00247BC6"/>
    <w:rsid w:val="00247F1D"/>
    <w:rsid w:val="00250512"/>
    <w:rsid w:val="002507B6"/>
    <w:rsid w:val="00250D96"/>
    <w:rsid w:val="00251130"/>
    <w:rsid w:val="0025119D"/>
    <w:rsid w:val="002511D9"/>
    <w:rsid w:val="002512DA"/>
    <w:rsid w:val="002516F3"/>
    <w:rsid w:val="002519BE"/>
    <w:rsid w:val="002523AF"/>
    <w:rsid w:val="0025246A"/>
    <w:rsid w:val="00252536"/>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BB0"/>
    <w:rsid w:val="00262C9D"/>
    <w:rsid w:val="00262D09"/>
    <w:rsid w:val="00263007"/>
    <w:rsid w:val="00263FC9"/>
    <w:rsid w:val="0026527A"/>
    <w:rsid w:val="0026545C"/>
    <w:rsid w:val="002655C0"/>
    <w:rsid w:val="0026587C"/>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34A"/>
    <w:rsid w:val="00277872"/>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938"/>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2E06"/>
    <w:rsid w:val="00293511"/>
    <w:rsid w:val="00293BD6"/>
    <w:rsid w:val="00293C2D"/>
    <w:rsid w:val="00293C96"/>
    <w:rsid w:val="002940BD"/>
    <w:rsid w:val="00294A77"/>
    <w:rsid w:val="00294F0C"/>
    <w:rsid w:val="00295828"/>
    <w:rsid w:val="00295B4A"/>
    <w:rsid w:val="00295E38"/>
    <w:rsid w:val="00295F01"/>
    <w:rsid w:val="0029619F"/>
    <w:rsid w:val="00296685"/>
    <w:rsid w:val="0029696A"/>
    <w:rsid w:val="00296EAA"/>
    <w:rsid w:val="002973A9"/>
    <w:rsid w:val="002974C0"/>
    <w:rsid w:val="0029788D"/>
    <w:rsid w:val="00297DF1"/>
    <w:rsid w:val="00297E4D"/>
    <w:rsid w:val="002A04D3"/>
    <w:rsid w:val="002A11DF"/>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4D9B"/>
    <w:rsid w:val="002A5448"/>
    <w:rsid w:val="002A55C6"/>
    <w:rsid w:val="002A58C0"/>
    <w:rsid w:val="002A5FA3"/>
    <w:rsid w:val="002A5FD5"/>
    <w:rsid w:val="002A62F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C36"/>
    <w:rsid w:val="002B6F06"/>
    <w:rsid w:val="002B7198"/>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9E"/>
    <w:rsid w:val="002C734D"/>
    <w:rsid w:val="002C7367"/>
    <w:rsid w:val="002C7380"/>
    <w:rsid w:val="002C73D2"/>
    <w:rsid w:val="002C7437"/>
    <w:rsid w:val="002C74C0"/>
    <w:rsid w:val="002C789D"/>
    <w:rsid w:val="002C7F50"/>
    <w:rsid w:val="002D00A0"/>
    <w:rsid w:val="002D01A5"/>
    <w:rsid w:val="002D0D80"/>
    <w:rsid w:val="002D1007"/>
    <w:rsid w:val="002D134C"/>
    <w:rsid w:val="002D16B8"/>
    <w:rsid w:val="002D1910"/>
    <w:rsid w:val="002D1C9F"/>
    <w:rsid w:val="002D1CE7"/>
    <w:rsid w:val="002D203F"/>
    <w:rsid w:val="002D20FD"/>
    <w:rsid w:val="002D24AC"/>
    <w:rsid w:val="002D24FC"/>
    <w:rsid w:val="002D2AE5"/>
    <w:rsid w:val="002D39A1"/>
    <w:rsid w:val="002D3DEB"/>
    <w:rsid w:val="002D4043"/>
    <w:rsid w:val="002D4837"/>
    <w:rsid w:val="002D4897"/>
    <w:rsid w:val="002D4A7B"/>
    <w:rsid w:val="002D4D11"/>
    <w:rsid w:val="002D4F3F"/>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EE"/>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E7E56"/>
    <w:rsid w:val="002F04A3"/>
    <w:rsid w:val="002F0579"/>
    <w:rsid w:val="002F159A"/>
    <w:rsid w:val="002F17F4"/>
    <w:rsid w:val="002F1D44"/>
    <w:rsid w:val="002F1EAF"/>
    <w:rsid w:val="002F2DEB"/>
    <w:rsid w:val="002F2E31"/>
    <w:rsid w:val="002F2F0C"/>
    <w:rsid w:val="002F313E"/>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8C7"/>
    <w:rsid w:val="00300B48"/>
    <w:rsid w:val="00300E36"/>
    <w:rsid w:val="00300F25"/>
    <w:rsid w:val="003015A5"/>
    <w:rsid w:val="00301E62"/>
    <w:rsid w:val="00302CE5"/>
    <w:rsid w:val="00302DCA"/>
    <w:rsid w:val="003030A1"/>
    <w:rsid w:val="00303314"/>
    <w:rsid w:val="0030387F"/>
    <w:rsid w:val="00303B9A"/>
    <w:rsid w:val="003045AE"/>
    <w:rsid w:val="003045CF"/>
    <w:rsid w:val="00304661"/>
    <w:rsid w:val="00304A2E"/>
    <w:rsid w:val="00304C4E"/>
    <w:rsid w:val="003059B2"/>
    <w:rsid w:val="00305C12"/>
    <w:rsid w:val="00305E83"/>
    <w:rsid w:val="00305F62"/>
    <w:rsid w:val="0030612F"/>
    <w:rsid w:val="0030614B"/>
    <w:rsid w:val="00306662"/>
    <w:rsid w:val="003068D6"/>
    <w:rsid w:val="00306D4C"/>
    <w:rsid w:val="0030717B"/>
    <w:rsid w:val="00307A17"/>
    <w:rsid w:val="00310C04"/>
    <w:rsid w:val="00310D94"/>
    <w:rsid w:val="00311438"/>
    <w:rsid w:val="0031164C"/>
    <w:rsid w:val="00311B56"/>
    <w:rsid w:val="00311CF6"/>
    <w:rsid w:val="00311E9F"/>
    <w:rsid w:val="003120F5"/>
    <w:rsid w:val="003120F7"/>
    <w:rsid w:val="00312748"/>
    <w:rsid w:val="00312A7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6F62"/>
    <w:rsid w:val="0031710A"/>
    <w:rsid w:val="0031711F"/>
    <w:rsid w:val="00317300"/>
    <w:rsid w:val="00317603"/>
    <w:rsid w:val="00317643"/>
    <w:rsid w:val="00320746"/>
    <w:rsid w:val="00320A92"/>
    <w:rsid w:val="00320B5F"/>
    <w:rsid w:val="00320D6A"/>
    <w:rsid w:val="00320D92"/>
    <w:rsid w:val="00321001"/>
    <w:rsid w:val="003212C9"/>
    <w:rsid w:val="00321341"/>
    <w:rsid w:val="0032182D"/>
    <w:rsid w:val="00321E7D"/>
    <w:rsid w:val="00322633"/>
    <w:rsid w:val="00322AC1"/>
    <w:rsid w:val="00323506"/>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1D"/>
    <w:rsid w:val="00332DA1"/>
    <w:rsid w:val="00333106"/>
    <w:rsid w:val="003332C0"/>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8AF"/>
    <w:rsid w:val="00341A33"/>
    <w:rsid w:val="00341C66"/>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B96"/>
    <w:rsid w:val="00347D28"/>
    <w:rsid w:val="003513AE"/>
    <w:rsid w:val="00352851"/>
    <w:rsid w:val="003535A9"/>
    <w:rsid w:val="00353BD1"/>
    <w:rsid w:val="00353C7E"/>
    <w:rsid w:val="00353DDB"/>
    <w:rsid w:val="003546C0"/>
    <w:rsid w:val="0035471D"/>
    <w:rsid w:val="00354E66"/>
    <w:rsid w:val="00355728"/>
    <w:rsid w:val="00355AB6"/>
    <w:rsid w:val="00355C43"/>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7CA"/>
    <w:rsid w:val="00362997"/>
    <w:rsid w:val="00362D71"/>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335"/>
    <w:rsid w:val="00367352"/>
    <w:rsid w:val="0036746D"/>
    <w:rsid w:val="00367714"/>
    <w:rsid w:val="00367759"/>
    <w:rsid w:val="00367C24"/>
    <w:rsid w:val="00367F63"/>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1BB"/>
    <w:rsid w:val="0037549F"/>
    <w:rsid w:val="003755DD"/>
    <w:rsid w:val="00375B92"/>
    <w:rsid w:val="00375BA3"/>
    <w:rsid w:val="00375BE3"/>
    <w:rsid w:val="003763A8"/>
    <w:rsid w:val="00376917"/>
    <w:rsid w:val="00376AE7"/>
    <w:rsid w:val="003778B2"/>
    <w:rsid w:val="00377C25"/>
    <w:rsid w:val="00377CD4"/>
    <w:rsid w:val="003800B3"/>
    <w:rsid w:val="00380178"/>
    <w:rsid w:val="003803FE"/>
    <w:rsid w:val="00380739"/>
    <w:rsid w:val="00380FFE"/>
    <w:rsid w:val="0038101C"/>
    <w:rsid w:val="003814EC"/>
    <w:rsid w:val="00381577"/>
    <w:rsid w:val="003815E8"/>
    <w:rsid w:val="00381EEC"/>
    <w:rsid w:val="00381FDF"/>
    <w:rsid w:val="0038284B"/>
    <w:rsid w:val="00382979"/>
    <w:rsid w:val="00382F0C"/>
    <w:rsid w:val="00383771"/>
    <w:rsid w:val="003838CC"/>
    <w:rsid w:val="00383E9A"/>
    <w:rsid w:val="003840C3"/>
    <w:rsid w:val="00384272"/>
    <w:rsid w:val="00384674"/>
    <w:rsid w:val="0038566E"/>
    <w:rsid w:val="003859C4"/>
    <w:rsid w:val="00385AB9"/>
    <w:rsid w:val="00385BAF"/>
    <w:rsid w:val="00385E03"/>
    <w:rsid w:val="00386330"/>
    <w:rsid w:val="003863B0"/>
    <w:rsid w:val="00386417"/>
    <w:rsid w:val="00386A00"/>
    <w:rsid w:val="00386B44"/>
    <w:rsid w:val="00386CDF"/>
    <w:rsid w:val="00386FA4"/>
    <w:rsid w:val="003876B6"/>
    <w:rsid w:val="00387D46"/>
    <w:rsid w:val="00387DB4"/>
    <w:rsid w:val="00387E43"/>
    <w:rsid w:val="003901FB"/>
    <w:rsid w:val="00390CFF"/>
    <w:rsid w:val="00391609"/>
    <w:rsid w:val="003918C3"/>
    <w:rsid w:val="0039198F"/>
    <w:rsid w:val="003919A1"/>
    <w:rsid w:val="0039207E"/>
    <w:rsid w:val="00392377"/>
    <w:rsid w:val="003928EF"/>
    <w:rsid w:val="003929D8"/>
    <w:rsid w:val="00392A65"/>
    <w:rsid w:val="00392AD5"/>
    <w:rsid w:val="00393496"/>
    <w:rsid w:val="0039372F"/>
    <w:rsid w:val="003938D6"/>
    <w:rsid w:val="00393938"/>
    <w:rsid w:val="00394193"/>
    <w:rsid w:val="00394544"/>
    <w:rsid w:val="003955BC"/>
    <w:rsid w:val="00395DB7"/>
    <w:rsid w:val="00395E6F"/>
    <w:rsid w:val="0039603F"/>
    <w:rsid w:val="00396558"/>
    <w:rsid w:val="00396A6C"/>
    <w:rsid w:val="00396FB7"/>
    <w:rsid w:val="00397222"/>
    <w:rsid w:val="00397286"/>
    <w:rsid w:val="00397436"/>
    <w:rsid w:val="00397439"/>
    <w:rsid w:val="003976C7"/>
    <w:rsid w:val="00397A20"/>
    <w:rsid w:val="00397B88"/>
    <w:rsid w:val="00397C93"/>
    <w:rsid w:val="00397F29"/>
    <w:rsid w:val="003A0381"/>
    <w:rsid w:val="003A03A3"/>
    <w:rsid w:val="003A0677"/>
    <w:rsid w:val="003A07DA"/>
    <w:rsid w:val="003A11F8"/>
    <w:rsid w:val="003A12FE"/>
    <w:rsid w:val="003A13C1"/>
    <w:rsid w:val="003A13E8"/>
    <w:rsid w:val="003A141E"/>
    <w:rsid w:val="003A14C8"/>
    <w:rsid w:val="003A1DB9"/>
    <w:rsid w:val="003A2729"/>
    <w:rsid w:val="003A2C09"/>
    <w:rsid w:val="003A32DC"/>
    <w:rsid w:val="003A3488"/>
    <w:rsid w:val="003A368A"/>
    <w:rsid w:val="003A3906"/>
    <w:rsid w:val="003A3A81"/>
    <w:rsid w:val="003A3AE0"/>
    <w:rsid w:val="003A3BA6"/>
    <w:rsid w:val="003A40F6"/>
    <w:rsid w:val="003A4116"/>
    <w:rsid w:val="003A4559"/>
    <w:rsid w:val="003A4F79"/>
    <w:rsid w:val="003A5862"/>
    <w:rsid w:val="003A5886"/>
    <w:rsid w:val="003A5C19"/>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709"/>
    <w:rsid w:val="003B701E"/>
    <w:rsid w:val="003B756D"/>
    <w:rsid w:val="003C0135"/>
    <w:rsid w:val="003C017A"/>
    <w:rsid w:val="003C087B"/>
    <w:rsid w:val="003C0FA6"/>
    <w:rsid w:val="003C11D1"/>
    <w:rsid w:val="003C1338"/>
    <w:rsid w:val="003C1395"/>
    <w:rsid w:val="003C1668"/>
    <w:rsid w:val="003C1D47"/>
    <w:rsid w:val="003C2228"/>
    <w:rsid w:val="003C22D7"/>
    <w:rsid w:val="003C23BB"/>
    <w:rsid w:val="003C2D35"/>
    <w:rsid w:val="003C2F04"/>
    <w:rsid w:val="003C3245"/>
    <w:rsid w:val="003C32BB"/>
    <w:rsid w:val="003C33C7"/>
    <w:rsid w:val="003C3505"/>
    <w:rsid w:val="003C3EED"/>
    <w:rsid w:val="003C3FFF"/>
    <w:rsid w:val="003C41D2"/>
    <w:rsid w:val="003C4C2B"/>
    <w:rsid w:val="003C4EBA"/>
    <w:rsid w:val="003C501A"/>
    <w:rsid w:val="003C51E6"/>
    <w:rsid w:val="003C53D9"/>
    <w:rsid w:val="003C566B"/>
    <w:rsid w:val="003C585C"/>
    <w:rsid w:val="003C58D1"/>
    <w:rsid w:val="003C68C7"/>
    <w:rsid w:val="003C6BA0"/>
    <w:rsid w:val="003C6DA6"/>
    <w:rsid w:val="003C6F77"/>
    <w:rsid w:val="003C7412"/>
    <w:rsid w:val="003C796B"/>
    <w:rsid w:val="003D0501"/>
    <w:rsid w:val="003D0549"/>
    <w:rsid w:val="003D07F3"/>
    <w:rsid w:val="003D0A5C"/>
    <w:rsid w:val="003D14D8"/>
    <w:rsid w:val="003D16B3"/>
    <w:rsid w:val="003D184D"/>
    <w:rsid w:val="003D19F9"/>
    <w:rsid w:val="003D2344"/>
    <w:rsid w:val="003D2722"/>
    <w:rsid w:val="003D27C7"/>
    <w:rsid w:val="003D2D20"/>
    <w:rsid w:val="003D3459"/>
    <w:rsid w:val="003D3474"/>
    <w:rsid w:val="003D35C8"/>
    <w:rsid w:val="003D3AFB"/>
    <w:rsid w:val="003D4783"/>
    <w:rsid w:val="003D4D95"/>
    <w:rsid w:val="003D5038"/>
    <w:rsid w:val="003D5382"/>
    <w:rsid w:val="003D5A89"/>
    <w:rsid w:val="003D5B42"/>
    <w:rsid w:val="003D5C99"/>
    <w:rsid w:val="003D634B"/>
    <w:rsid w:val="003D6D38"/>
    <w:rsid w:val="003D740B"/>
    <w:rsid w:val="003D78BD"/>
    <w:rsid w:val="003D7E1D"/>
    <w:rsid w:val="003D7EBC"/>
    <w:rsid w:val="003D7F3C"/>
    <w:rsid w:val="003E2024"/>
    <w:rsid w:val="003E21A8"/>
    <w:rsid w:val="003E23C4"/>
    <w:rsid w:val="003E2665"/>
    <w:rsid w:val="003E273A"/>
    <w:rsid w:val="003E27EB"/>
    <w:rsid w:val="003E2A93"/>
    <w:rsid w:val="003E3194"/>
    <w:rsid w:val="003E399F"/>
    <w:rsid w:val="003E3EC3"/>
    <w:rsid w:val="003E463D"/>
    <w:rsid w:val="003E596F"/>
    <w:rsid w:val="003E5E49"/>
    <w:rsid w:val="003E648E"/>
    <w:rsid w:val="003E6767"/>
    <w:rsid w:val="003E7089"/>
    <w:rsid w:val="003E73B6"/>
    <w:rsid w:val="003E78D6"/>
    <w:rsid w:val="003E7FD5"/>
    <w:rsid w:val="003F0696"/>
    <w:rsid w:val="003F085C"/>
    <w:rsid w:val="003F0EC5"/>
    <w:rsid w:val="003F152A"/>
    <w:rsid w:val="003F1A05"/>
    <w:rsid w:val="003F1E11"/>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47"/>
    <w:rsid w:val="003F69E8"/>
    <w:rsid w:val="003F69F4"/>
    <w:rsid w:val="003F768A"/>
    <w:rsid w:val="00400962"/>
    <w:rsid w:val="0040114D"/>
    <w:rsid w:val="004011BE"/>
    <w:rsid w:val="004013A6"/>
    <w:rsid w:val="00401D19"/>
    <w:rsid w:val="0040216B"/>
    <w:rsid w:val="00402C01"/>
    <w:rsid w:val="00402E5B"/>
    <w:rsid w:val="004033B4"/>
    <w:rsid w:val="004056A9"/>
    <w:rsid w:val="00406658"/>
    <w:rsid w:val="00406E61"/>
    <w:rsid w:val="0040704B"/>
    <w:rsid w:val="00407083"/>
    <w:rsid w:val="0040779D"/>
    <w:rsid w:val="00407C99"/>
    <w:rsid w:val="0041012C"/>
    <w:rsid w:val="00410387"/>
    <w:rsid w:val="0041062A"/>
    <w:rsid w:val="004109F8"/>
    <w:rsid w:val="00410CB5"/>
    <w:rsid w:val="00410D11"/>
    <w:rsid w:val="00411158"/>
    <w:rsid w:val="004119A0"/>
    <w:rsid w:val="004119BA"/>
    <w:rsid w:val="00411AEC"/>
    <w:rsid w:val="00411BF1"/>
    <w:rsid w:val="00411F10"/>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347"/>
    <w:rsid w:val="004279A6"/>
    <w:rsid w:val="00427BD1"/>
    <w:rsid w:val="00430591"/>
    <w:rsid w:val="004305E6"/>
    <w:rsid w:val="00430BC8"/>
    <w:rsid w:val="00430F4F"/>
    <w:rsid w:val="004312D5"/>
    <w:rsid w:val="004323B3"/>
    <w:rsid w:val="00432A35"/>
    <w:rsid w:val="00432D0A"/>
    <w:rsid w:val="00432D49"/>
    <w:rsid w:val="00432D9E"/>
    <w:rsid w:val="00432F8F"/>
    <w:rsid w:val="00433060"/>
    <w:rsid w:val="00433414"/>
    <w:rsid w:val="00433C62"/>
    <w:rsid w:val="00433DF9"/>
    <w:rsid w:val="004346CE"/>
    <w:rsid w:val="0043473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5AD"/>
    <w:rsid w:val="004378A0"/>
    <w:rsid w:val="00437DF2"/>
    <w:rsid w:val="00437F87"/>
    <w:rsid w:val="00440F39"/>
    <w:rsid w:val="00441945"/>
    <w:rsid w:val="00441E5D"/>
    <w:rsid w:val="00442221"/>
    <w:rsid w:val="00442675"/>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4E4E"/>
    <w:rsid w:val="00444E6B"/>
    <w:rsid w:val="004450A5"/>
    <w:rsid w:val="00445756"/>
    <w:rsid w:val="00445A11"/>
    <w:rsid w:val="0044633A"/>
    <w:rsid w:val="004468A2"/>
    <w:rsid w:val="00446AEE"/>
    <w:rsid w:val="00446B81"/>
    <w:rsid w:val="00447134"/>
    <w:rsid w:val="00447193"/>
    <w:rsid w:val="0044750C"/>
    <w:rsid w:val="004476FB"/>
    <w:rsid w:val="00447713"/>
    <w:rsid w:val="00447B44"/>
    <w:rsid w:val="00447C6B"/>
    <w:rsid w:val="00450084"/>
    <w:rsid w:val="00450860"/>
    <w:rsid w:val="004508CC"/>
    <w:rsid w:val="00450DBE"/>
    <w:rsid w:val="00450F95"/>
    <w:rsid w:val="004510D4"/>
    <w:rsid w:val="0045116E"/>
    <w:rsid w:val="00451DCA"/>
    <w:rsid w:val="004520BB"/>
    <w:rsid w:val="00452241"/>
    <w:rsid w:val="004524F4"/>
    <w:rsid w:val="00452B7B"/>
    <w:rsid w:val="00452E5A"/>
    <w:rsid w:val="0045312B"/>
    <w:rsid w:val="00453395"/>
    <w:rsid w:val="0045339C"/>
    <w:rsid w:val="00453600"/>
    <w:rsid w:val="004548E4"/>
    <w:rsid w:val="00454EDC"/>
    <w:rsid w:val="00455D4F"/>
    <w:rsid w:val="00455D6C"/>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63"/>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6ED6"/>
    <w:rsid w:val="004674EB"/>
    <w:rsid w:val="0046774F"/>
    <w:rsid w:val="00467831"/>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885"/>
    <w:rsid w:val="00473B18"/>
    <w:rsid w:val="00473D90"/>
    <w:rsid w:val="00474178"/>
    <w:rsid w:val="004746E4"/>
    <w:rsid w:val="0047495C"/>
    <w:rsid w:val="00474FDF"/>
    <w:rsid w:val="0047554D"/>
    <w:rsid w:val="004755FC"/>
    <w:rsid w:val="00475900"/>
    <w:rsid w:val="00475940"/>
    <w:rsid w:val="00475A1C"/>
    <w:rsid w:val="00475D23"/>
    <w:rsid w:val="00475DF4"/>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19D0"/>
    <w:rsid w:val="004824DC"/>
    <w:rsid w:val="00483852"/>
    <w:rsid w:val="00483C7A"/>
    <w:rsid w:val="004840C9"/>
    <w:rsid w:val="00484120"/>
    <w:rsid w:val="00484589"/>
    <w:rsid w:val="004849C9"/>
    <w:rsid w:val="00484EAA"/>
    <w:rsid w:val="004853AC"/>
    <w:rsid w:val="00485655"/>
    <w:rsid w:val="00485686"/>
    <w:rsid w:val="004858F7"/>
    <w:rsid w:val="0048617C"/>
    <w:rsid w:val="00486494"/>
    <w:rsid w:val="00486FE2"/>
    <w:rsid w:val="004873C2"/>
    <w:rsid w:val="00487408"/>
    <w:rsid w:val="004875E8"/>
    <w:rsid w:val="00487D30"/>
    <w:rsid w:val="0049032D"/>
    <w:rsid w:val="0049044D"/>
    <w:rsid w:val="0049116F"/>
    <w:rsid w:val="00491350"/>
    <w:rsid w:val="004914C2"/>
    <w:rsid w:val="0049151F"/>
    <w:rsid w:val="00491577"/>
    <w:rsid w:val="00491F52"/>
    <w:rsid w:val="00491F77"/>
    <w:rsid w:val="004922EC"/>
    <w:rsid w:val="004925D4"/>
    <w:rsid w:val="00492833"/>
    <w:rsid w:val="00492D86"/>
    <w:rsid w:val="00492FAB"/>
    <w:rsid w:val="0049329F"/>
    <w:rsid w:val="004934B8"/>
    <w:rsid w:val="00493781"/>
    <w:rsid w:val="00493836"/>
    <w:rsid w:val="00493B71"/>
    <w:rsid w:val="00494073"/>
    <w:rsid w:val="00494A82"/>
    <w:rsid w:val="00494CAD"/>
    <w:rsid w:val="00495722"/>
    <w:rsid w:val="004957B7"/>
    <w:rsid w:val="004958ED"/>
    <w:rsid w:val="00495A42"/>
    <w:rsid w:val="00495EA9"/>
    <w:rsid w:val="00495F05"/>
    <w:rsid w:val="00496173"/>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28E"/>
    <w:rsid w:val="004A2794"/>
    <w:rsid w:val="004A28BC"/>
    <w:rsid w:val="004A2A92"/>
    <w:rsid w:val="004A2EFD"/>
    <w:rsid w:val="004A344F"/>
    <w:rsid w:val="004A356A"/>
    <w:rsid w:val="004A3623"/>
    <w:rsid w:val="004A36BF"/>
    <w:rsid w:val="004A37D9"/>
    <w:rsid w:val="004A46D4"/>
    <w:rsid w:val="004A4CBC"/>
    <w:rsid w:val="004A4E6F"/>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A97"/>
    <w:rsid w:val="004B0CD0"/>
    <w:rsid w:val="004B0E52"/>
    <w:rsid w:val="004B1AA0"/>
    <w:rsid w:val="004B1F3C"/>
    <w:rsid w:val="004B2581"/>
    <w:rsid w:val="004B29DB"/>
    <w:rsid w:val="004B2B25"/>
    <w:rsid w:val="004B2DEA"/>
    <w:rsid w:val="004B3962"/>
    <w:rsid w:val="004B3BC7"/>
    <w:rsid w:val="004B3C26"/>
    <w:rsid w:val="004B3D60"/>
    <w:rsid w:val="004B3D9A"/>
    <w:rsid w:val="004B3DD8"/>
    <w:rsid w:val="004B3E27"/>
    <w:rsid w:val="004B3F37"/>
    <w:rsid w:val="004B4215"/>
    <w:rsid w:val="004B4765"/>
    <w:rsid w:val="004B4A1B"/>
    <w:rsid w:val="004B52B2"/>
    <w:rsid w:val="004B54D4"/>
    <w:rsid w:val="004B5B81"/>
    <w:rsid w:val="004B5C3B"/>
    <w:rsid w:val="004B5DAA"/>
    <w:rsid w:val="004B5E31"/>
    <w:rsid w:val="004B6042"/>
    <w:rsid w:val="004B60E6"/>
    <w:rsid w:val="004B6861"/>
    <w:rsid w:val="004B6E8D"/>
    <w:rsid w:val="004B7452"/>
    <w:rsid w:val="004B77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4F6"/>
    <w:rsid w:val="004C5E12"/>
    <w:rsid w:val="004C63C0"/>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2FA"/>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5FF0"/>
    <w:rsid w:val="004D6011"/>
    <w:rsid w:val="004D6F00"/>
    <w:rsid w:val="004D715D"/>
    <w:rsid w:val="004D757B"/>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4F7B"/>
    <w:rsid w:val="004E51FB"/>
    <w:rsid w:val="004E59CE"/>
    <w:rsid w:val="004E6451"/>
    <w:rsid w:val="004E68E7"/>
    <w:rsid w:val="004E699E"/>
    <w:rsid w:val="004E7168"/>
    <w:rsid w:val="004E7C6B"/>
    <w:rsid w:val="004E7D70"/>
    <w:rsid w:val="004F0216"/>
    <w:rsid w:val="004F036B"/>
    <w:rsid w:val="004F0900"/>
    <w:rsid w:val="004F0AE3"/>
    <w:rsid w:val="004F0FFC"/>
    <w:rsid w:val="004F1771"/>
    <w:rsid w:val="004F1D08"/>
    <w:rsid w:val="004F1D6C"/>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683"/>
    <w:rsid w:val="004F499D"/>
    <w:rsid w:val="004F4D72"/>
    <w:rsid w:val="004F5C62"/>
    <w:rsid w:val="004F652D"/>
    <w:rsid w:val="004F6599"/>
    <w:rsid w:val="004F6EF9"/>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E50"/>
    <w:rsid w:val="0050479B"/>
    <w:rsid w:val="005047E4"/>
    <w:rsid w:val="0050489F"/>
    <w:rsid w:val="0050490D"/>
    <w:rsid w:val="005050CD"/>
    <w:rsid w:val="00505197"/>
    <w:rsid w:val="00505244"/>
    <w:rsid w:val="0050585D"/>
    <w:rsid w:val="0050590C"/>
    <w:rsid w:val="00505BA0"/>
    <w:rsid w:val="00505BAE"/>
    <w:rsid w:val="00505E41"/>
    <w:rsid w:val="005062D5"/>
    <w:rsid w:val="00506356"/>
    <w:rsid w:val="005069A1"/>
    <w:rsid w:val="00506A1F"/>
    <w:rsid w:val="00506B8D"/>
    <w:rsid w:val="00507843"/>
    <w:rsid w:val="00507E56"/>
    <w:rsid w:val="005102EC"/>
    <w:rsid w:val="00510846"/>
    <w:rsid w:val="00510B9B"/>
    <w:rsid w:val="00511621"/>
    <w:rsid w:val="0051189F"/>
    <w:rsid w:val="00511A5D"/>
    <w:rsid w:val="00511C6A"/>
    <w:rsid w:val="00512C65"/>
    <w:rsid w:val="00512CE5"/>
    <w:rsid w:val="00512FE2"/>
    <w:rsid w:val="00513134"/>
    <w:rsid w:val="005134A8"/>
    <w:rsid w:val="00513689"/>
    <w:rsid w:val="005137B7"/>
    <w:rsid w:val="00514197"/>
    <w:rsid w:val="00514534"/>
    <w:rsid w:val="0051457D"/>
    <w:rsid w:val="005149D1"/>
    <w:rsid w:val="00514D02"/>
    <w:rsid w:val="00514D8E"/>
    <w:rsid w:val="005157B7"/>
    <w:rsid w:val="005158CF"/>
    <w:rsid w:val="00515BC2"/>
    <w:rsid w:val="00515C47"/>
    <w:rsid w:val="00516091"/>
    <w:rsid w:val="00517016"/>
    <w:rsid w:val="005170F9"/>
    <w:rsid w:val="00517A78"/>
    <w:rsid w:val="005202C7"/>
    <w:rsid w:val="005209BF"/>
    <w:rsid w:val="00521901"/>
    <w:rsid w:val="00521A88"/>
    <w:rsid w:val="00521ACF"/>
    <w:rsid w:val="00521FCB"/>
    <w:rsid w:val="005222C8"/>
    <w:rsid w:val="00522ACD"/>
    <w:rsid w:val="00523027"/>
    <w:rsid w:val="00523C68"/>
    <w:rsid w:val="00523ED6"/>
    <w:rsid w:val="00523FCD"/>
    <w:rsid w:val="0052429E"/>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1002"/>
    <w:rsid w:val="005317B8"/>
    <w:rsid w:val="00531D1A"/>
    <w:rsid w:val="00531FC5"/>
    <w:rsid w:val="00532343"/>
    <w:rsid w:val="00532843"/>
    <w:rsid w:val="00533504"/>
    <w:rsid w:val="0053475F"/>
    <w:rsid w:val="00534B39"/>
    <w:rsid w:val="005352A1"/>
    <w:rsid w:val="0053547F"/>
    <w:rsid w:val="00535BE4"/>
    <w:rsid w:val="00535FD1"/>
    <w:rsid w:val="00536D65"/>
    <w:rsid w:val="00536D75"/>
    <w:rsid w:val="005374D2"/>
    <w:rsid w:val="005378AE"/>
    <w:rsid w:val="00537BE1"/>
    <w:rsid w:val="00537F48"/>
    <w:rsid w:val="005400BD"/>
    <w:rsid w:val="00540245"/>
    <w:rsid w:val="00540591"/>
    <w:rsid w:val="00540658"/>
    <w:rsid w:val="00540A0A"/>
    <w:rsid w:val="00540B3C"/>
    <w:rsid w:val="00540BC6"/>
    <w:rsid w:val="00540E86"/>
    <w:rsid w:val="00541659"/>
    <w:rsid w:val="00541F5E"/>
    <w:rsid w:val="0054210A"/>
    <w:rsid w:val="00542924"/>
    <w:rsid w:val="00542933"/>
    <w:rsid w:val="00542F7C"/>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3EA"/>
    <w:rsid w:val="0054753C"/>
    <w:rsid w:val="005475C5"/>
    <w:rsid w:val="005476B2"/>
    <w:rsid w:val="00547A22"/>
    <w:rsid w:val="00547A48"/>
    <w:rsid w:val="00550173"/>
    <w:rsid w:val="0055021E"/>
    <w:rsid w:val="0055077E"/>
    <w:rsid w:val="00550869"/>
    <w:rsid w:val="0055086C"/>
    <w:rsid w:val="00550AAB"/>
    <w:rsid w:val="00550BC1"/>
    <w:rsid w:val="00550C9D"/>
    <w:rsid w:val="00550D22"/>
    <w:rsid w:val="00550D6A"/>
    <w:rsid w:val="00551644"/>
    <w:rsid w:val="00551915"/>
    <w:rsid w:val="0055193C"/>
    <w:rsid w:val="00551F82"/>
    <w:rsid w:val="00552AB5"/>
    <w:rsid w:val="00552BD9"/>
    <w:rsid w:val="00552CD5"/>
    <w:rsid w:val="00552DC2"/>
    <w:rsid w:val="00552DDB"/>
    <w:rsid w:val="00553088"/>
    <w:rsid w:val="00553176"/>
    <w:rsid w:val="00553A8C"/>
    <w:rsid w:val="00554498"/>
    <w:rsid w:val="00554C30"/>
    <w:rsid w:val="00554EA4"/>
    <w:rsid w:val="0055510F"/>
    <w:rsid w:val="0055588B"/>
    <w:rsid w:val="00556002"/>
    <w:rsid w:val="005564AC"/>
    <w:rsid w:val="00556995"/>
    <w:rsid w:val="0055699A"/>
    <w:rsid w:val="00557314"/>
    <w:rsid w:val="00557AE7"/>
    <w:rsid w:val="00557B50"/>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2CA"/>
    <w:rsid w:val="00564325"/>
    <w:rsid w:val="00564484"/>
    <w:rsid w:val="005646EC"/>
    <w:rsid w:val="00564C31"/>
    <w:rsid w:val="0056624A"/>
    <w:rsid w:val="005669B8"/>
    <w:rsid w:val="00566EF9"/>
    <w:rsid w:val="005670C8"/>
    <w:rsid w:val="005676AE"/>
    <w:rsid w:val="00567F5D"/>
    <w:rsid w:val="00570A36"/>
    <w:rsid w:val="00570B4C"/>
    <w:rsid w:val="00570E8B"/>
    <w:rsid w:val="00570FA2"/>
    <w:rsid w:val="0057110F"/>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3AD"/>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5D9D"/>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6DD"/>
    <w:rsid w:val="005A37D0"/>
    <w:rsid w:val="005A3CA8"/>
    <w:rsid w:val="005A3E6E"/>
    <w:rsid w:val="005A4051"/>
    <w:rsid w:val="005A42B9"/>
    <w:rsid w:val="005A54B9"/>
    <w:rsid w:val="005A6095"/>
    <w:rsid w:val="005A667C"/>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3F40"/>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4"/>
    <w:rsid w:val="005C17E8"/>
    <w:rsid w:val="005C226F"/>
    <w:rsid w:val="005C254B"/>
    <w:rsid w:val="005C2CD7"/>
    <w:rsid w:val="005C3245"/>
    <w:rsid w:val="005C3430"/>
    <w:rsid w:val="005C34A9"/>
    <w:rsid w:val="005C3925"/>
    <w:rsid w:val="005C3D00"/>
    <w:rsid w:val="005C3D19"/>
    <w:rsid w:val="005C3EFB"/>
    <w:rsid w:val="005C3FE8"/>
    <w:rsid w:val="005C4CB0"/>
    <w:rsid w:val="005C51C1"/>
    <w:rsid w:val="005C5343"/>
    <w:rsid w:val="005C54EF"/>
    <w:rsid w:val="005C5A61"/>
    <w:rsid w:val="005C5DE1"/>
    <w:rsid w:val="005C6428"/>
    <w:rsid w:val="005C6C8C"/>
    <w:rsid w:val="005C6EFF"/>
    <w:rsid w:val="005C7064"/>
    <w:rsid w:val="005C757A"/>
    <w:rsid w:val="005C765A"/>
    <w:rsid w:val="005D035D"/>
    <w:rsid w:val="005D0808"/>
    <w:rsid w:val="005D08E0"/>
    <w:rsid w:val="005D1E47"/>
    <w:rsid w:val="005D20EF"/>
    <w:rsid w:val="005D282E"/>
    <w:rsid w:val="005D368C"/>
    <w:rsid w:val="005D37A1"/>
    <w:rsid w:val="005D401D"/>
    <w:rsid w:val="005D4073"/>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712F"/>
    <w:rsid w:val="005E7BC9"/>
    <w:rsid w:val="005E7BF1"/>
    <w:rsid w:val="005E7E1C"/>
    <w:rsid w:val="005E7EB7"/>
    <w:rsid w:val="005E7ED3"/>
    <w:rsid w:val="005F0A49"/>
    <w:rsid w:val="005F0F28"/>
    <w:rsid w:val="005F16B5"/>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181"/>
    <w:rsid w:val="005F76AC"/>
    <w:rsid w:val="005F7AA3"/>
    <w:rsid w:val="006001B4"/>
    <w:rsid w:val="00600B5A"/>
    <w:rsid w:val="00600C2F"/>
    <w:rsid w:val="00600C8F"/>
    <w:rsid w:val="006011E3"/>
    <w:rsid w:val="0060156E"/>
    <w:rsid w:val="00601779"/>
    <w:rsid w:val="006026CC"/>
    <w:rsid w:val="006026D9"/>
    <w:rsid w:val="0060299F"/>
    <w:rsid w:val="00602A8D"/>
    <w:rsid w:val="00602F3E"/>
    <w:rsid w:val="0060315D"/>
    <w:rsid w:val="00603485"/>
    <w:rsid w:val="00603A6B"/>
    <w:rsid w:val="00603AFF"/>
    <w:rsid w:val="006040A0"/>
    <w:rsid w:val="0060430B"/>
    <w:rsid w:val="006045D8"/>
    <w:rsid w:val="0060542B"/>
    <w:rsid w:val="0060579B"/>
    <w:rsid w:val="0060584B"/>
    <w:rsid w:val="00606128"/>
    <w:rsid w:val="00606D68"/>
    <w:rsid w:val="006070EC"/>
    <w:rsid w:val="00607D98"/>
    <w:rsid w:val="00607DD2"/>
    <w:rsid w:val="00610135"/>
    <w:rsid w:val="0061032C"/>
    <w:rsid w:val="0061052C"/>
    <w:rsid w:val="006110BE"/>
    <w:rsid w:val="0061142D"/>
    <w:rsid w:val="00611751"/>
    <w:rsid w:val="006119A6"/>
    <w:rsid w:val="0061208F"/>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551"/>
    <w:rsid w:val="00614E9B"/>
    <w:rsid w:val="00615125"/>
    <w:rsid w:val="006152B8"/>
    <w:rsid w:val="006158F7"/>
    <w:rsid w:val="00615947"/>
    <w:rsid w:val="00615F23"/>
    <w:rsid w:val="00616EA5"/>
    <w:rsid w:val="00617487"/>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AA2"/>
    <w:rsid w:val="00622CD7"/>
    <w:rsid w:val="00622E19"/>
    <w:rsid w:val="0062310C"/>
    <w:rsid w:val="00623BF3"/>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27D0A"/>
    <w:rsid w:val="00630137"/>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EF5"/>
    <w:rsid w:val="00637034"/>
    <w:rsid w:val="006372A9"/>
    <w:rsid w:val="00637A2A"/>
    <w:rsid w:val="00637A3F"/>
    <w:rsid w:val="00640001"/>
    <w:rsid w:val="006402D5"/>
    <w:rsid w:val="00640D6C"/>
    <w:rsid w:val="00640F8D"/>
    <w:rsid w:val="00640FA5"/>
    <w:rsid w:val="006413EA"/>
    <w:rsid w:val="00641C3D"/>
    <w:rsid w:val="00642567"/>
    <w:rsid w:val="00642819"/>
    <w:rsid w:val="006429D1"/>
    <w:rsid w:val="00643720"/>
    <w:rsid w:val="006446AB"/>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13C"/>
    <w:rsid w:val="00653633"/>
    <w:rsid w:val="0065396C"/>
    <w:rsid w:val="00653AEB"/>
    <w:rsid w:val="0065401F"/>
    <w:rsid w:val="006541A8"/>
    <w:rsid w:val="00654ACD"/>
    <w:rsid w:val="00654B3C"/>
    <w:rsid w:val="00654E45"/>
    <w:rsid w:val="00654F64"/>
    <w:rsid w:val="00655076"/>
    <w:rsid w:val="0065580B"/>
    <w:rsid w:val="006559F6"/>
    <w:rsid w:val="00655D14"/>
    <w:rsid w:val="00655E8E"/>
    <w:rsid w:val="0065644C"/>
    <w:rsid w:val="0065675A"/>
    <w:rsid w:val="006568D2"/>
    <w:rsid w:val="00656F56"/>
    <w:rsid w:val="00656F8E"/>
    <w:rsid w:val="00657A20"/>
    <w:rsid w:val="00657A57"/>
    <w:rsid w:val="00657EED"/>
    <w:rsid w:val="00660950"/>
    <w:rsid w:val="0066117C"/>
    <w:rsid w:val="00661356"/>
    <w:rsid w:val="0066157F"/>
    <w:rsid w:val="00661835"/>
    <w:rsid w:val="0066188E"/>
    <w:rsid w:val="0066192C"/>
    <w:rsid w:val="00661A1E"/>
    <w:rsid w:val="00661D4E"/>
    <w:rsid w:val="00661E0D"/>
    <w:rsid w:val="00662425"/>
    <w:rsid w:val="0066266E"/>
    <w:rsid w:val="006628C2"/>
    <w:rsid w:val="00662962"/>
    <w:rsid w:val="00662F01"/>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4F"/>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AC"/>
    <w:rsid w:val="00685AF1"/>
    <w:rsid w:val="00685F1C"/>
    <w:rsid w:val="0068601E"/>
    <w:rsid w:val="0068631C"/>
    <w:rsid w:val="00686638"/>
    <w:rsid w:val="00686A0D"/>
    <w:rsid w:val="00686B02"/>
    <w:rsid w:val="00686E93"/>
    <w:rsid w:val="006874F3"/>
    <w:rsid w:val="0068797A"/>
    <w:rsid w:val="00687A63"/>
    <w:rsid w:val="00687D34"/>
    <w:rsid w:val="00690162"/>
    <w:rsid w:val="006904F9"/>
    <w:rsid w:val="006909AC"/>
    <w:rsid w:val="00691050"/>
    <w:rsid w:val="00691439"/>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01A"/>
    <w:rsid w:val="00695244"/>
    <w:rsid w:val="00696633"/>
    <w:rsid w:val="00696AE6"/>
    <w:rsid w:val="0069703C"/>
    <w:rsid w:val="00697420"/>
    <w:rsid w:val="0069746C"/>
    <w:rsid w:val="006975BD"/>
    <w:rsid w:val="006976DD"/>
    <w:rsid w:val="006977F3"/>
    <w:rsid w:val="0069782A"/>
    <w:rsid w:val="00697B96"/>
    <w:rsid w:val="00697F78"/>
    <w:rsid w:val="006A021A"/>
    <w:rsid w:val="006A0850"/>
    <w:rsid w:val="006A08BC"/>
    <w:rsid w:val="006A09DA"/>
    <w:rsid w:val="006A0A16"/>
    <w:rsid w:val="006A0ED0"/>
    <w:rsid w:val="006A1402"/>
    <w:rsid w:val="006A1590"/>
    <w:rsid w:val="006A1A1A"/>
    <w:rsid w:val="006A1A1E"/>
    <w:rsid w:val="006A1B15"/>
    <w:rsid w:val="006A1BCC"/>
    <w:rsid w:val="006A1E0E"/>
    <w:rsid w:val="006A1E46"/>
    <w:rsid w:val="006A29E7"/>
    <w:rsid w:val="006A3521"/>
    <w:rsid w:val="006A3BFB"/>
    <w:rsid w:val="006A41B5"/>
    <w:rsid w:val="006A4764"/>
    <w:rsid w:val="006A49A0"/>
    <w:rsid w:val="006A4B14"/>
    <w:rsid w:val="006A4C8F"/>
    <w:rsid w:val="006A4EB9"/>
    <w:rsid w:val="006A5720"/>
    <w:rsid w:val="006A5A94"/>
    <w:rsid w:val="006A5AD2"/>
    <w:rsid w:val="006A5DCD"/>
    <w:rsid w:val="006A6130"/>
    <w:rsid w:val="006A62E5"/>
    <w:rsid w:val="006A6603"/>
    <w:rsid w:val="006A660F"/>
    <w:rsid w:val="006A677D"/>
    <w:rsid w:val="006A67BA"/>
    <w:rsid w:val="006A6C9B"/>
    <w:rsid w:val="006A6E73"/>
    <w:rsid w:val="006A6EBE"/>
    <w:rsid w:val="006A6EE7"/>
    <w:rsid w:val="006A6F44"/>
    <w:rsid w:val="006A732E"/>
    <w:rsid w:val="006A753E"/>
    <w:rsid w:val="006A75FC"/>
    <w:rsid w:val="006A7697"/>
    <w:rsid w:val="006A7B3A"/>
    <w:rsid w:val="006B02E8"/>
    <w:rsid w:val="006B077C"/>
    <w:rsid w:val="006B0858"/>
    <w:rsid w:val="006B0EF2"/>
    <w:rsid w:val="006B0F70"/>
    <w:rsid w:val="006B1084"/>
    <w:rsid w:val="006B1D60"/>
    <w:rsid w:val="006B1FED"/>
    <w:rsid w:val="006B22E9"/>
    <w:rsid w:val="006B26CC"/>
    <w:rsid w:val="006B2D6B"/>
    <w:rsid w:val="006B2E3D"/>
    <w:rsid w:val="006B2FB9"/>
    <w:rsid w:val="006B32CE"/>
    <w:rsid w:val="006B355B"/>
    <w:rsid w:val="006B3711"/>
    <w:rsid w:val="006B3E37"/>
    <w:rsid w:val="006B4776"/>
    <w:rsid w:val="006B487C"/>
    <w:rsid w:val="006B4888"/>
    <w:rsid w:val="006B48C9"/>
    <w:rsid w:val="006B491B"/>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378"/>
    <w:rsid w:val="006C1471"/>
    <w:rsid w:val="006C1810"/>
    <w:rsid w:val="006C1EC6"/>
    <w:rsid w:val="006C1F09"/>
    <w:rsid w:val="006C1FB0"/>
    <w:rsid w:val="006C20BB"/>
    <w:rsid w:val="006C3108"/>
    <w:rsid w:val="006C3271"/>
    <w:rsid w:val="006C37A6"/>
    <w:rsid w:val="006C453E"/>
    <w:rsid w:val="006C475A"/>
    <w:rsid w:val="006C4884"/>
    <w:rsid w:val="006C55B9"/>
    <w:rsid w:val="006C594C"/>
    <w:rsid w:val="006C5EC1"/>
    <w:rsid w:val="006C6213"/>
    <w:rsid w:val="006C6AE2"/>
    <w:rsid w:val="006C7034"/>
    <w:rsid w:val="006C75F9"/>
    <w:rsid w:val="006C7819"/>
    <w:rsid w:val="006C7A71"/>
    <w:rsid w:val="006C7CF7"/>
    <w:rsid w:val="006D1419"/>
    <w:rsid w:val="006D1750"/>
    <w:rsid w:val="006D1A8A"/>
    <w:rsid w:val="006D1EE1"/>
    <w:rsid w:val="006D218F"/>
    <w:rsid w:val="006D2BDE"/>
    <w:rsid w:val="006D2D0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D7EC3"/>
    <w:rsid w:val="006E01CC"/>
    <w:rsid w:val="006E0733"/>
    <w:rsid w:val="006E0AE6"/>
    <w:rsid w:val="006E0E59"/>
    <w:rsid w:val="006E0EF4"/>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3EE7"/>
    <w:rsid w:val="006E46E4"/>
    <w:rsid w:val="006E494A"/>
    <w:rsid w:val="006E49CF"/>
    <w:rsid w:val="006E4D95"/>
    <w:rsid w:val="006E4E52"/>
    <w:rsid w:val="006E4FE8"/>
    <w:rsid w:val="006E538A"/>
    <w:rsid w:val="006E567B"/>
    <w:rsid w:val="006E5B82"/>
    <w:rsid w:val="006E5FC0"/>
    <w:rsid w:val="006E63CE"/>
    <w:rsid w:val="006E6428"/>
    <w:rsid w:val="006E654D"/>
    <w:rsid w:val="006E6654"/>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4DD"/>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2CB"/>
    <w:rsid w:val="00700449"/>
    <w:rsid w:val="00700474"/>
    <w:rsid w:val="007004E8"/>
    <w:rsid w:val="0070059D"/>
    <w:rsid w:val="00700E08"/>
    <w:rsid w:val="00700ED9"/>
    <w:rsid w:val="00701837"/>
    <w:rsid w:val="00702AAC"/>
    <w:rsid w:val="00702D3D"/>
    <w:rsid w:val="00702D87"/>
    <w:rsid w:val="00702F4B"/>
    <w:rsid w:val="00703956"/>
    <w:rsid w:val="00703A2C"/>
    <w:rsid w:val="0070436A"/>
    <w:rsid w:val="00704385"/>
    <w:rsid w:val="00704415"/>
    <w:rsid w:val="0070487B"/>
    <w:rsid w:val="00704F0F"/>
    <w:rsid w:val="0070501F"/>
    <w:rsid w:val="00705112"/>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2B8"/>
    <w:rsid w:val="0071177B"/>
    <w:rsid w:val="00712A8E"/>
    <w:rsid w:val="007136EE"/>
    <w:rsid w:val="00713725"/>
    <w:rsid w:val="00713852"/>
    <w:rsid w:val="00713BEA"/>
    <w:rsid w:val="00713FC0"/>
    <w:rsid w:val="00714AF6"/>
    <w:rsid w:val="00714F19"/>
    <w:rsid w:val="007150E9"/>
    <w:rsid w:val="00716E74"/>
    <w:rsid w:val="0071718B"/>
    <w:rsid w:val="0071758C"/>
    <w:rsid w:val="007177A6"/>
    <w:rsid w:val="007177F7"/>
    <w:rsid w:val="007179EB"/>
    <w:rsid w:val="00717CA5"/>
    <w:rsid w:val="00717E99"/>
    <w:rsid w:val="0072020E"/>
    <w:rsid w:val="0072022A"/>
    <w:rsid w:val="0072027B"/>
    <w:rsid w:val="007203B1"/>
    <w:rsid w:val="007207AE"/>
    <w:rsid w:val="00721666"/>
    <w:rsid w:val="007221D8"/>
    <w:rsid w:val="007224D7"/>
    <w:rsid w:val="00722633"/>
    <w:rsid w:val="00722C8F"/>
    <w:rsid w:val="00723111"/>
    <w:rsid w:val="007239A0"/>
    <w:rsid w:val="00723EA6"/>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F19"/>
    <w:rsid w:val="00730FE6"/>
    <w:rsid w:val="007312E7"/>
    <w:rsid w:val="00731B8F"/>
    <w:rsid w:val="007320A4"/>
    <w:rsid w:val="007322D2"/>
    <w:rsid w:val="007322F7"/>
    <w:rsid w:val="00732447"/>
    <w:rsid w:val="007327ED"/>
    <w:rsid w:val="00732AAD"/>
    <w:rsid w:val="00732F56"/>
    <w:rsid w:val="00733502"/>
    <w:rsid w:val="00733536"/>
    <w:rsid w:val="0073378F"/>
    <w:rsid w:val="00733962"/>
    <w:rsid w:val="00733E3A"/>
    <w:rsid w:val="00733EB7"/>
    <w:rsid w:val="00734082"/>
    <w:rsid w:val="007341B5"/>
    <w:rsid w:val="00734AF0"/>
    <w:rsid w:val="00735357"/>
    <w:rsid w:val="00735BFA"/>
    <w:rsid w:val="00735C24"/>
    <w:rsid w:val="00735FA4"/>
    <w:rsid w:val="007368B7"/>
    <w:rsid w:val="00736EAA"/>
    <w:rsid w:val="00737545"/>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43B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641"/>
    <w:rsid w:val="00751E0C"/>
    <w:rsid w:val="00751E77"/>
    <w:rsid w:val="00752A72"/>
    <w:rsid w:val="00752BA6"/>
    <w:rsid w:val="00752C1B"/>
    <w:rsid w:val="007530B4"/>
    <w:rsid w:val="007536F7"/>
    <w:rsid w:val="00753E53"/>
    <w:rsid w:val="00754F46"/>
    <w:rsid w:val="0075552C"/>
    <w:rsid w:val="007555B8"/>
    <w:rsid w:val="00755AB3"/>
    <w:rsid w:val="00756683"/>
    <w:rsid w:val="00756D52"/>
    <w:rsid w:val="00757352"/>
    <w:rsid w:val="0075796B"/>
    <w:rsid w:val="00757D12"/>
    <w:rsid w:val="0076002D"/>
    <w:rsid w:val="00760761"/>
    <w:rsid w:val="00761087"/>
    <w:rsid w:val="007611EF"/>
    <w:rsid w:val="0076223F"/>
    <w:rsid w:val="007622B8"/>
    <w:rsid w:val="007626CD"/>
    <w:rsid w:val="00762875"/>
    <w:rsid w:val="00762DC5"/>
    <w:rsid w:val="00763477"/>
    <w:rsid w:val="00763B9F"/>
    <w:rsid w:val="00763D9C"/>
    <w:rsid w:val="00764600"/>
    <w:rsid w:val="007658F0"/>
    <w:rsid w:val="00765A69"/>
    <w:rsid w:val="00765D18"/>
    <w:rsid w:val="00765E8E"/>
    <w:rsid w:val="007668AC"/>
    <w:rsid w:val="00766A29"/>
    <w:rsid w:val="00766ABC"/>
    <w:rsid w:val="00766CC7"/>
    <w:rsid w:val="00766E13"/>
    <w:rsid w:val="007670CB"/>
    <w:rsid w:val="00767210"/>
    <w:rsid w:val="007704CE"/>
    <w:rsid w:val="0077068F"/>
    <w:rsid w:val="00770913"/>
    <w:rsid w:val="0077091C"/>
    <w:rsid w:val="00770CB9"/>
    <w:rsid w:val="00770D53"/>
    <w:rsid w:val="00771500"/>
    <w:rsid w:val="00771D79"/>
    <w:rsid w:val="00772037"/>
    <w:rsid w:val="007722E2"/>
    <w:rsid w:val="00772F25"/>
    <w:rsid w:val="00773079"/>
    <w:rsid w:val="0077358D"/>
    <w:rsid w:val="007737FC"/>
    <w:rsid w:val="00773881"/>
    <w:rsid w:val="00773A8C"/>
    <w:rsid w:val="00773D0A"/>
    <w:rsid w:val="00773DEA"/>
    <w:rsid w:val="007742DE"/>
    <w:rsid w:val="0077458A"/>
    <w:rsid w:val="00774A83"/>
    <w:rsid w:val="00774C25"/>
    <w:rsid w:val="00775AE2"/>
    <w:rsid w:val="00775B45"/>
    <w:rsid w:val="00776557"/>
    <w:rsid w:val="007766FF"/>
    <w:rsid w:val="0077689C"/>
    <w:rsid w:val="00776D09"/>
    <w:rsid w:val="007773E8"/>
    <w:rsid w:val="007774FB"/>
    <w:rsid w:val="007775A2"/>
    <w:rsid w:val="0077784F"/>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5B7C"/>
    <w:rsid w:val="00786A7A"/>
    <w:rsid w:val="007871DC"/>
    <w:rsid w:val="0078730C"/>
    <w:rsid w:val="00787647"/>
    <w:rsid w:val="00790B6F"/>
    <w:rsid w:val="0079187E"/>
    <w:rsid w:val="00791934"/>
    <w:rsid w:val="00791D51"/>
    <w:rsid w:val="00792046"/>
    <w:rsid w:val="0079210B"/>
    <w:rsid w:val="007921DE"/>
    <w:rsid w:val="00792345"/>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83"/>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140"/>
    <w:rsid w:val="007A12E8"/>
    <w:rsid w:val="007A1456"/>
    <w:rsid w:val="007A1471"/>
    <w:rsid w:val="007A1DA8"/>
    <w:rsid w:val="007A1E2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26F"/>
    <w:rsid w:val="007C25F8"/>
    <w:rsid w:val="007C2A75"/>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A26"/>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1EA"/>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01D"/>
    <w:rsid w:val="007E3D50"/>
    <w:rsid w:val="007E4151"/>
    <w:rsid w:val="007E479B"/>
    <w:rsid w:val="007E47B7"/>
    <w:rsid w:val="007E4BB6"/>
    <w:rsid w:val="007E4BE5"/>
    <w:rsid w:val="007E4C03"/>
    <w:rsid w:val="007E4CDF"/>
    <w:rsid w:val="007E565E"/>
    <w:rsid w:val="007E57C1"/>
    <w:rsid w:val="007E5F3A"/>
    <w:rsid w:val="007E6F8D"/>
    <w:rsid w:val="007E7450"/>
    <w:rsid w:val="007E748B"/>
    <w:rsid w:val="007E7863"/>
    <w:rsid w:val="007E7A1A"/>
    <w:rsid w:val="007F06D0"/>
    <w:rsid w:val="007F07F4"/>
    <w:rsid w:val="007F07FB"/>
    <w:rsid w:val="007F0F1D"/>
    <w:rsid w:val="007F1E8B"/>
    <w:rsid w:val="007F22CE"/>
    <w:rsid w:val="007F2494"/>
    <w:rsid w:val="007F356F"/>
    <w:rsid w:val="007F3953"/>
    <w:rsid w:val="007F3BC2"/>
    <w:rsid w:val="007F4581"/>
    <w:rsid w:val="007F509D"/>
    <w:rsid w:val="007F51BA"/>
    <w:rsid w:val="007F54B3"/>
    <w:rsid w:val="007F559B"/>
    <w:rsid w:val="007F625C"/>
    <w:rsid w:val="007F63F7"/>
    <w:rsid w:val="007F708E"/>
    <w:rsid w:val="007F7348"/>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34E"/>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1C5"/>
    <w:rsid w:val="00822207"/>
    <w:rsid w:val="0082251D"/>
    <w:rsid w:val="00822663"/>
    <w:rsid w:val="00822964"/>
    <w:rsid w:val="00822E4E"/>
    <w:rsid w:val="0082365F"/>
    <w:rsid w:val="008236AC"/>
    <w:rsid w:val="008238D1"/>
    <w:rsid w:val="0082392E"/>
    <w:rsid w:val="00824023"/>
    <w:rsid w:val="0082428E"/>
    <w:rsid w:val="008242BD"/>
    <w:rsid w:val="008244B7"/>
    <w:rsid w:val="00825155"/>
    <w:rsid w:val="00825230"/>
    <w:rsid w:val="0082543B"/>
    <w:rsid w:val="00825B8B"/>
    <w:rsid w:val="00825FC5"/>
    <w:rsid w:val="008263F7"/>
    <w:rsid w:val="00826652"/>
    <w:rsid w:val="00826661"/>
    <w:rsid w:val="00826AAE"/>
    <w:rsid w:val="00826F5F"/>
    <w:rsid w:val="008272B9"/>
    <w:rsid w:val="00827BBA"/>
    <w:rsid w:val="0083061E"/>
    <w:rsid w:val="0083072C"/>
    <w:rsid w:val="00831148"/>
    <w:rsid w:val="00831163"/>
    <w:rsid w:val="008318DD"/>
    <w:rsid w:val="00831B51"/>
    <w:rsid w:val="00831B9A"/>
    <w:rsid w:val="008321CC"/>
    <w:rsid w:val="008326BA"/>
    <w:rsid w:val="008328AF"/>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4FE1"/>
    <w:rsid w:val="00845167"/>
    <w:rsid w:val="00845A05"/>
    <w:rsid w:val="0084620A"/>
    <w:rsid w:val="0084625D"/>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B0D"/>
    <w:rsid w:val="00856E9C"/>
    <w:rsid w:val="00856F75"/>
    <w:rsid w:val="008575FF"/>
    <w:rsid w:val="0086043A"/>
    <w:rsid w:val="008604D6"/>
    <w:rsid w:val="008607A1"/>
    <w:rsid w:val="00860889"/>
    <w:rsid w:val="00860A52"/>
    <w:rsid w:val="00861021"/>
    <w:rsid w:val="00861CBF"/>
    <w:rsid w:val="008624A5"/>
    <w:rsid w:val="00862513"/>
    <w:rsid w:val="00862745"/>
    <w:rsid w:val="0086287F"/>
    <w:rsid w:val="008633FF"/>
    <w:rsid w:val="0086368E"/>
    <w:rsid w:val="008636D5"/>
    <w:rsid w:val="008644D0"/>
    <w:rsid w:val="00865038"/>
    <w:rsid w:val="0086538B"/>
    <w:rsid w:val="00865491"/>
    <w:rsid w:val="0086551C"/>
    <w:rsid w:val="008659A5"/>
    <w:rsid w:val="00865C14"/>
    <w:rsid w:val="00865EF9"/>
    <w:rsid w:val="00865F02"/>
    <w:rsid w:val="008666EB"/>
    <w:rsid w:val="008667CE"/>
    <w:rsid w:val="00866BB3"/>
    <w:rsid w:val="00866D5E"/>
    <w:rsid w:val="00867186"/>
    <w:rsid w:val="00867263"/>
    <w:rsid w:val="008679F0"/>
    <w:rsid w:val="00867DA1"/>
    <w:rsid w:val="0087048E"/>
    <w:rsid w:val="0087052E"/>
    <w:rsid w:val="00870800"/>
    <w:rsid w:val="00870A6C"/>
    <w:rsid w:val="00870DF9"/>
    <w:rsid w:val="00870F95"/>
    <w:rsid w:val="00871219"/>
    <w:rsid w:val="00872375"/>
    <w:rsid w:val="0087238C"/>
    <w:rsid w:val="00872481"/>
    <w:rsid w:val="008726D1"/>
    <w:rsid w:val="00872869"/>
    <w:rsid w:val="00873091"/>
    <w:rsid w:val="00873106"/>
    <w:rsid w:val="008731A1"/>
    <w:rsid w:val="00873BD3"/>
    <w:rsid w:val="008748E9"/>
    <w:rsid w:val="00874B99"/>
    <w:rsid w:val="00874E5D"/>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808EB"/>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F2C"/>
    <w:rsid w:val="00892404"/>
    <w:rsid w:val="008925D8"/>
    <w:rsid w:val="008935D4"/>
    <w:rsid w:val="008939C8"/>
    <w:rsid w:val="00893BBC"/>
    <w:rsid w:val="00893E62"/>
    <w:rsid w:val="008946D7"/>
    <w:rsid w:val="00894AD0"/>
    <w:rsid w:val="0089524F"/>
    <w:rsid w:val="0089549A"/>
    <w:rsid w:val="0089581D"/>
    <w:rsid w:val="00895ECB"/>
    <w:rsid w:val="00895EED"/>
    <w:rsid w:val="0089632C"/>
    <w:rsid w:val="00896626"/>
    <w:rsid w:val="00896A41"/>
    <w:rsid w:val="008973EF"/>
    <w:rsid w:val="00897950"/>
    <w:rsid w:val="00897A60"/>
    <w:rsid w:val="00897CF3"/>
    <w:rsid w:val="00897FDF"/>
    <w:rsid w:val="008A0AC2"/>
    <w:rsid w:val="008A0DB1"/>
    <w:rsid w:val="008A144D"/>
    <w:rsid w:val="008A181F"/>
    <w:rsid w:val="008A1FAB"/>
    <w:rsid w:val="008A201E"/>
    <w:rsid w:val="008A249E"/>
    <w:rsid w:val="008A2932"/>
    <w:rsid w:val="008A3132"/>
    <w:rsid w:val="008A3369"/>
    <w:rsid w:val="008A3869"/>
    <w:rsid w:val="008A3938"/>
    <w:rsid w:val="008A3F25"/>
    <w:rsid w:val="008A411B"/>
    <w:rsid w:val="008A44F5"/>
    <w:rsid w:val="008A45E9"/>
    <w:rsid w:val="008A49D3"/>
    <w:rsid w:val="008A4E24"/>
    <w:rsid w:val="008A4F3E"/>
    <w:rsid w:val="008A4FCE"/>
    <w:rsid w:val="008A527E"/>
    <w:rsid w:val="008A530E"/>
    <w:rsid w:val="008A568F"/>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647"/>
    <w:rsid w:val="008B3726"/>
    <w:rsid w:val="008B3B03"/>
    <w:rsid w:val="008B400E"/>
    <w:rsid w:val="008B4210"/>
    <w:rsid w:val="008B4400"/>
    <w:rsid w:val="008B5650"/>
    <w:rsid w:val="008B58FA"/>
    <w:rsid w:val="008B5E4B"/>
    <w:rsid w:val="008B5F76"/>
    <w:rsid w:val="008B6318"/>
    <w:rsid w:val="008B6445"/>
    <w:rsid w:val="008B68C6"/>
    <w:rsid w:val="008B6E1C"/>
    <w:rsid w:val="008B6EEA"/>
    <w:rsid w:val="008B787E"/>
    <w:rsid w:val="008C0054"/>
    <w:rsid w:val="008C0069"/>
    <w:rsid w:val="008C05EB"/>
    <w:rsid w:val="008C06F9"/>
    <w:rsid w:val="008C0CA3"/>
    <w:rsid w:val="008C1898"/>
    <w:rsid w:val="008C1931"/>
    <w:rsid w:val="008C1B80"/>
    <w:rsid w:val="008C2139"/>
    <w:rsid w:val="008C23B6"/>
    <w:rsid w:val="008C2873"/>
    <w:rsid w:val="008C3362"/>
    <w:rsid w:val="008C34A1"/>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063"/>
    <w:rsid w:val="008D050E"/>
    <w:rsid w:val="008D1676"/>
    <w:rsid w:val="008D17A4"/>
    <w:rsid w:val="008D1C4B"/>
    <w:rsid w:val="008D204C"/>
    <w:rsid w:val="008D2D6D"/>
    <w:rsid w:val="008D2D7B"/>
    <w:rsid w:val="008D2EA6"/>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D13"/>
    <w:rsid w:val="008E5E39"/>
    <w:rsid w:val="008E63EC"/>
    <w:rsid w:val="008E6552"/>
    <w:rsid w:val="008E67DC"/>
    <w:rsid w:val="008E6AD0"/>
    <w:rsid w:val="008E6B74"/>
    <w:rsid w:val="008E6F2C"/>
    <w:rsid w:val="008E711C"/>
    <w:rsid w:val="008E729D"/>
    <w:rsid w:val="008E73AB"/>
    <w:rsid w:val="008E795E"/>
    <w:rsid w:val="008E7A5F"/>
    <w:rsid w:val="008F0502"/>
    <w:rsid w:val="008F0635"/>
    <w:rsid w:val="008F069D"/>
    <w:rsid w:val="008F0EA3"/>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1B90"/>
    <w:rsid w:val="00902001"/>
    <w:rsid w:val="00902D5D"/>
    <w:rsid w:val="009034AB"/>
    <w:rsid w:val="009039FD"/>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072B8"/>
    <w:rsid w:val="00907C50"/>
    <w:rsid w:val="00907DC7"/>
    <w:rsid w:val="009106B1"/>
    <w:rsid w:val="00910DF2"/>
    <w:rsid w:val="00911AF7"/>
    <w:rsid w:val="00912041"/>
    <w:rsid w:val="00912078"/>
    <w:rsid w:val="0091217A"/>
    <w:rsid w:val="0091218C"/>
    <w:rsid w:val="009124CB"/>
    <w:rsid w:val="00913019"/>
    <w:rsid w:val="0091349F"/>
    <w:rsid w:val="00913585"/>
    <w:rsid w:val="00913691"/>
    <w:rsid w:val="00913AD1"/>
    <w:rsid w:val="00913E16"/>
    <w:rsid w:val="009144B2"/>
    <w:rsid w:val="00914723"/>
    <w:rsid w:val="00914DC9"/>
    <w:rsid w:val="00915034"/>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822"/>
    <w:rsid w:val="00932AAB"/>
    <w:rsid w:val="0093376D"/>
    <w:rsid w:val="00933D97"/>
    <w:rsid w:val="00933FB5"/>
    <w:rsid w:val="0093501F"/>
    <w:rsid w:val="00935446"/>
    <w:rsid w:val="0093558C"/>
    <w:rsid w:val="00935660"/>
    <w:rsid w:val="009357A9"/>
    <w:rsid w:val="009359CE"/>
    <w:rsid w:val="00935CC6"/>
    <w:rsid w:val="009365F6"/>
    <w:rsid w:val="009365FB"/>
    <w:rsid w:val="009366DF"/>
    <w:rsid w:val="00936913"/>
    <w:rsid w:val="00936D87"/>
    <w:rsid w:val="00937064"/>
    <w:rsid w:val="00937A36"/>
    <w:rsid w:val="00937B87"/>
    <w:rsid w:val="00937D05"/>
    <w:rsid w:val="009402C4"/>
    <w:rsid w:val="00940724"/>
    <w:rsid w:val="00940AF5"/>
    <w:rsid w:val="00940D05"/>
    <w:rsid w:val="009417D9"/>
    <w:rsid w:val="0094183F"/>
    <w:rsid w:val="00941C4D"/>
    <w:rsid w:val="00941E44"/>
    <w:rsid w:val="00941E45"/>
    <w:rsid w:val="00942C29"/>
    <w:rsid w:val="00942E34"/>
    <w:rsid w:val="00943313"/>
    <w:rsid w:val="009433F4"/>
    <w:rsid w:val="009437D1"/>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4FFA"/>
    <w:rsid w:val="0095570F"/>
    <w:rsid w:val="00955878"/>
    <w:rsid w:val="00955C6B"/>
    <w:rsid w:val="00955E59"/>
    <w:rsid w:val="0095643B"/>
    <w:rsid w:val="0095658E"/>
    <w:rsid w:val="00956B68"/>
    <w:rsid w:val="00956F2B"/>
    <w:rsid w:val="0095716C"/>
    <w:rsid w:val="009577E6"/>
    <w:rsid w:val="00957E2A"/>
    <w:rsid w:val="009602F5"/>
    <w:rsid w:val="00960695"/>
    <w:rsid w:val="0096078A"/>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08F"/>
    <w:rsid w:val="009652BA"/>
    <w:rsid w:val="009653C5"/>
    <w:rsid w:val="00965910"/>
    <w:rsid w:val="00965CBB"/>
    <w:rsid w:val="00965F36"/>
    <w:rsid w:val="00966030"/>
    <w:rsid w:val="00966845"/>
    <w:rsid w:val="00966E68"/>
    <w:rsid w:val="00967776"/>
    <w:rsid w:val="00970078"/>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6217"/>
    <w:rsid w:val="009769B1"/>
    <w:rsid w:val="00976F19"/>
    <w:rsid w:val="00977168"/>
    <w:rsid w:val="0097721E"/>
    <w:rsid w:val="009773A0"/>
    <w:rsid w:val="009778AA"/>
    <w:rsid w:val="00977940"/>
    <w:rsid w:val="009800EE"/>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72"/>
    <w:rsid w:val="009847C5"/>
    <w:rsid w:val="00984E5C"/>
    <w:rsid w:val="009851E3"/>
    <w:rsid w:val="0098667B"/>
    <w:rsid w:val="0098679A"/>
    <w:rsid w:val="00986AF0"/>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0DD"/>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DBF"/>
    <w:rsid w:val="009A0172"/>
    <w:rsid w:val="009A0566"/>
    <w:rsid w:val="009A0D4A"/>
    <w:rsid w:val="009A1CC0"/>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8A8"/>
    <w:rsid w:val="009A6D46"/>
    <w:rsid w:val="009A6EE4"/>
    <w:rsid w:val="009A718A"/>
    <w:rsid w:val="009A7403"/>
    <w:rsid w:val="009A77A7"/>
    <w:rsid w:val="009A79D7"/>
    <w:rsid w:val="009A7B42"/>
    <w:rsid w:val="009A7C4E"/>
    <w:rsid w:val="009A7C83"/>
    <w:rsid w:val="009A7DEE"/>
    <w:rsid w:val="009A7E84"/>
    <w:rsid w:val="009B0142"/>
    <w:rsid w:val="009B0994"/>
    <w:rsid w:val="009B0A21"/>
    <w:rsid w:val="009B0A35"/>
    <w:rsid w:val="009B110C"/>
    <w:rsid w:val="009B11D7"/>
    <w:rsid w:val="009B13D4"/>
    <w:rsid w:val="009B1AAA"/>
    <w:rsid w:val="009B24B6"/>
    <w:rsid w:val="009B2BC4"/>
    <w:rsid w:val="009B2D61"/>
    <w:rsid w:val="009B31FE"/>
    <w:rsid w:val="009B3299"/>
    <w:rsid w:val="009B35FF"/>
    <w:rsid w:val="009B3C27"/>
    <w:rsid w:val="009B3E85"/>
    <w:rsid w:val="009B3FB2"/>
    <w:rsid w:val="009B3FE4"/>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03"/>
    <w:rsid w:val="009B6FBE"/>
    <w:rsid w:val="009B701D"/>
    <w:rsid w:val="009B7296"/>
    <w:rsid w:val="009B765C"/>
    <w:rsid w:val="009B7B74"/>
    <w:rsid w:val="009B7E60"/>
    <w:rsid w:val="009C04F0"/>
    <w:rsid w:val="009C066F"/>
    <w:rsid w:val="009C0E83"/>
    <w:rsid w:val="009C29DD"/>
    <w:rsid w:val="009C343F"/>
    <w:rsid w:val="009C38A4"/>
    <w:rsid w:val="009C3D65"/>
    <w:rsid w:val="009C3E52"/>
    <w:rsid w:val="009C44AD"/>
    <w:rsid w:val="009C4E89"/>
    <w:rsid w:val="009C54AB"/>
    <w:rsid w:val="009C5534"/>
    <w:rsid w:val="009C59FB"/>
    <w:rsid w:val="009C5A19"/>
    <w:rsid w:val="009C5C61"/>
    <w:rsid w:val="009C5DF9"/>
    <w:rsid w:val="009C6C9C"/>
    <w:rsid w:val="009C6D91"/>
    <w:rsid w:val="009C711E"/>
    <w:rsid w:val="009C7533"/>
    <w:rsid w:val="009D06B6"/>
    <w:rsid w:val="009D07B1"/>
    <w:rsid w:val="009D0875"/>
    <w:rsid w:val="009D101D"/>
    <w:rsid w:val="009D108A"/>
    <w:rsid w:val="009D1554"/>
    <w:rsid w:val="009D178C"/>
    <w:rsid w:val="009D1C1A"/>
    <w:rsid w:val="009D3067"/>
    <w:rsid w:val="009D3479"/>
    <w:rsid w:val="009D4452"/>
    <w:rsid w:val="009D47F9"/>
    <w:rsid w:val="009D4C27"/>
    <w:rsid w:val="009D5B3A"/>
    <w:rsid w:val="009D5E52"/>
    <w:rsid w:val="009D5E57"/>
    <w:rsid w:val="009D63B3"/>
    <w:rsid w:val="009D6504"/>
    <w:rsid w:val="009D6AAC"/>
    <w:rsid w:val="009D6B30"/>
    <w:rsid w:val="009D6DF9"/>
    <w:rsid w:val="009D7102"/>
    <w:rsid w:val="009D734F"/>
    <w:rsid w:val="009D73F1"/>
    <w:rsid w:val="009D7C84"/>
    <w:rsid w:val="009E0B13"/>
    <w:rsid w:val="009E0F31"/>
    <w:rsid w:val="009E0F3D"/>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6644"/>
    <w:rsid w:val="009E7E20"/>
    <w:rsid w:val="009E7F5E"/>
    <w:rsid w:val="009E7FAC"/>
    <w:rsid w:val="009F020D"/>
    <w:rsid w:val="009F03DF"/>
    <w:rsid w:val="009F0497"/>
    <w:rsid w:val="009F05D3"/>
    <w:rsid w:val="009F149B"/>
    <w:rsid w:val="009F174D"/>
    <w:rsid w:val="009F1790"/>
    <w:rsid w:val="009F19D4"/>
    <w:rsid w:val="009F1C54"/>
    <w:rsid w:val="009F2C61"/>
    <w:rsid w:val="009F2F8A"/>
    <w:rsid w:val="009F3296"/>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459"/>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3A4"/>
    <w:rsid w:val="00A05479"/>
    <w:rsid w:val="00A058AF"/>
    <w:rsid w:val="00A05D26"/>
    <w:rsid w:val="00A05EB3"/>
    <w:rsid w:val="00A06398"/>
    <w:rsid w:val="00A068CE"/>
    <w:rsid w:val="00A06B79"/>
    <w:rsid w:val="00A06D96"/>
    <w:rsid w:val="00A0713A"/>
    <w:rsid w:val="00A07351"/>
    <w:rsid w:val="00A07A51"/>
    <w:rsid w:val="00A07F26"/>
    <w:rsid w:val="00A10B9A"/>
    <w:rsid w:val="00A12368"/>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7782"/>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5A7"/>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37E7A"/>
    <w:rsid w:val="00A40101"/>
    <w:rsid w:val="00A40357"/>
    <w:rsid w:val="00A404E9"/>
    <w:rsid w:val="00A4064A"/>
    <w:rsid w:val="00A40998"/>
    <w:rsid w:val="00A40DBA"/>
    <w:rsid w:val="00A40F3F"/>
    <w:rsid w:val="00A41438"/>
    <w:rsid w:val="00A41B91"/>
    <w:rsid w:val="00A420BC"/>
    <w:rsid w:val="00A4224D"/>
    <w:rsid w:val="00A42727"/>
    <w:rsid w:val="00A42D86"/>
    <w:rsid w:val="00A42F08"/>
    <w:rsid w:val="00A43292"/>
    <w:rsid w:val="00A43396"/>
    <w:rsid w:val="00A43806"/>
    <w:rsid w:val="00A438C2"/>
    <w:rsid w:val="00A439C0"/>
    <w:rsid w:val="00A43B7E"/>
    <w:rsid w:val="00A43F36"/>
    <w:rsid w:val="00A44468"/>
    <w:rsid w:val="00A44674"/>
    <w:rsid w:val="00A4532C"/>
    <w:rsid w:val="00A458C5"/>
    <w:rsid w:val="00A45FAE"/>
    <w:rsid w:val="00A4647C"/>
    <w:rsid w:val="00A46494"/>
    <w:rsid w:val="00A4651D"/>
    <w:rsid w:val="00A465F1"/>
    <w:rsid w:val="00A467DC"/>
    <w:rsid w:val="00A46C1C"/>
    <w:rsid w:val="00A46DA6"/>
    <w:rsid w:val="00A47478"/>
    <w:rsid w:val="00A474BF"/>
    <w:rsid w:val="00A505A8"/>
    <w:rsid w:val="00A510D5"/>
    <w:rsid w:val="00A52183"/>
    <w:rsid w:val="00A52414"/>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07"/>
    <w:rsid w:val="00A57374"/>
    <w:rsid w:val="00A579E4"/>
    <w:rsid w:val="00A57C40"/>
    <w:rsid w:val="00A57CF4"/>
    <w:rsid w:val="00A6003A"/>
    <w:rsid w:val="00A604A2"/>
    <w:rsid w:val="00A6110F"/>
    <w:rsid w:val="00A6124A"/>
    <w:rsid w:val="00A61B85"/>
    <w:rsid w:val="00A62338"/>
    <w:rsid w:val="00A627C6"/>
    <w:rsid w:val="00A63E59"/>
    <w:rsid w:val="00A640CA"/>
    <w:rsid w:val="00A64273"/>
    <w:rsid w:val="00A64403"/>
    <w:rsid w:val="00A64805"/>
    <w:rsid w:val="00A6522B"/>
    <w:rsid w:val="00A65E65"/>
    <w:rsid w:val="00A665E8"/>
    <w:rsid w:val="00A66A35"/>
    <w:rsid w:val="00A66B65"/>
    <w:rsid w:val="00A66C4B"/>
    <w:rsid w:val="00A66D52"/>
    <w:rsid w:val="00A6700B"/>
    <w:rsid w:val="00A67240"/>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440"/>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636"/>
    <w:rsid w:val="00A77A2F"/>
    <w:rsid w:val="00A77A76"/>
    <w:rsid w:val="00A80084"/>
    <w:rsid w:val="00A804AA"/>
    <w:rsid w:val="00A8072D"/>
    <w:rsid w:val="00A80AD0"/>
    <w:rsid w:val="00A81705"/>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453"/>
    <w:rsid w:val="00A869D3"/>
    <w:rsid w:val="00A86F1D"/>
    <w:rsid w:val="00A87187"/>
    <w:rsid w:val="00A878FA"/>
    <w:rsid w:val="00A90171"/>
    <w:rsid w:val="00A90324"/>
    <w:rsid w:val="00A90679"/>
    <w:rsid w:val="00A9082A"/>
    <w:rsid w:val="00A90CA2"/>
    <w:rsid w:val="00A90DC8"/>
    <w:rsid w:val="00A910E0"/>
    <w:rsid w:val="00A911B8"/>
    <w:rsid w:val="00A9146A"/>
    <w:rsid w:val="00A915F9"/>
    <w:rsid w:val="00A91B6D"/>
    <w:rsid w:val="00A91FD1"/>
    <w:rsid w:val="00A9232F"/>
    <w:rsid w:val="00A925CF"/>
    <w:rsid w:val="00A92718"/>
    <w:rsid w:val="00A92AE3"/>
    <w:rsid w:val="00A92BC6"/>
    <w:rsid w:val="00A92E81"/>
    <w:rsid w:val="00A93406"/>
    <w:rsid w:val="00A938D3"/>
    <w:rsid w:val="00A94054"/>
    <w:rsid w:val="00A9408B"/>
    <w:rsid w:val="00A94692"/>
    <w:rsid w:val="00A94A27"/>
    <w:rsid w:val="00A94DE8"/>
    <w:rsid w:val="00A95114"/>
    <w:rsid w:val="00A95211"/>
    <w:rsid w:val="00A95479"/>
    <w:rsid w:val="00A95DE6"/>
    <w:rsid w:val="00A95F1F"/>
    <w:rsid w:val="00A96007"/>
    <w:rsid w:val="00A9632D"/>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6AF"/>
    <w:rsid w:val="00AA4B91"/>
    <w:rsid w:val="00AA59CA"/>
    <w:rsid w:val="00AA5A79"/>
    <w:rsid w:val="00AA5C4E"/>
    <w:rsid w:val="00AA5D8E"/>
    <w:rsid w:val="00AB0000"/>
    <w:rsid w:val="00AB0490"/>
    <w:rsid w:val="00AB0567"/>
    <w:rsid w:val="00AB063F"/>
    <w:rsid w:val="00AB0973"/>
    <w:rsid w:val="00AB0D87"/>
    <w:rsid w:val="00AB0F6E"/>
    <w:rsid w:val="00AB162B"/>
    <w:rsid w:val="00AB173D"/>
    <w:rsid w:val="00AB1F7E"/>
    <w:rsid w:val="00AB2785"/>
    <w:rsid w:val="00AB27B8"/>
    <w:rsid w:val="00AB3691"/>
    <w:rsid w:val="00AB3878"/>
    <w:rsid w:val="00AB3A2B"/>
    <w:rsid w:val="00AB3E7D"/>
    <w:rsid w:val="00AB3F8E"/>
    <w:rsid w:val="00AB41E0"/>
    <w:rsid w:val="00AB4DA7"/>
    <w:rsid w:val="00AB5619"/>
    <w:rsid w:val="00AB58A0"/>
    <w:rsid w:val="00AB5F61"/>
    <w:rsid w:val="00AB6410"/>
    <w:rsid w:val="00AB6C7B"/>
    <w:rsid w:val="00AB6E03"/>
    <w:rsid w:val="00AB707B"/>
    <w:rsid w:val="00AB74A6"/>
    <w:rsid w:val="00AB771D"/>
    <w:rsid w:val="00AB7A8E"/>
    <w:rsid w:val="00AB7C4F"/>
    <w:rsid w:val="00AB7FEA"/>
    <w:rsid w:val="00AC011A"/>
    <w:rsid w:val="00AC03A8"/>
    <w:rsid w:val="00AC041F"/>
    <w:rsid w:val="00AC1169"/>
    <w:rsid w:val="00AC132D"/>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CD1"/>
    <w:rsid w:val="00AC4EA2"/>
    <w:rsid w:val="00AC52D4"/>
    <w:rsid w:val="00AC5516"/>
    <w:rsid w:val="00AC6131"/>
    <w:rsid w:val="00AC642B"/>
    <w:rsid w:val="00AC6485"/>
    <w:rsid w:val="00AC656F"/>
    <w:rsid w:val="00AC6608"/>
    <w:rsid w:val="00AC70ED"/>
    <w:rsid w:val="00AC77D7"/>
    <w:rsid w:val="00AD0243"/>
    <w:rsid w:val="00AD0329"/>
    <w:rsid w:val="00AD03AF"/>
    <w:rsid w:val="00AD0460"/>
    <w:rsid w:val="00AD04EC"/>
    <w:rsid w:val="00AD1159"/>
    <w:rsid w:val="00AD2620"/>
    <w:rsid w:val="00AD2C94"/>
    <w:rsid w:val="00AD30CB"/>
    <w:rsid w:val="00AD30F7"/>
    <w:rsid w:val="00AD31F5"/>
    <w:rsid w:val="00AD39D3"/>
    <w:rsid w:val="00AD3E00"/>
    <w:rsid w:val="00AD3E4C"/>
    <w:rsid w:val="00AD49E4"/>
    <w:rsid w:val="00AD4A3D"/>
    <w:rsid w:val="00AD520D"/>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580"/>
    <w:rsid w:val="00AE2B18"/>
    <w:rsid w:val="00AE2E2C"/>
    <w:rsid w:val="00AE3240"/>
    <w:rsid w:val="00AE385F"/>
    <w:rsid w:val="00AE3ED4"/>
    <w:rsid w:val="00AE3FF2"/>
    <w:rsid w:val="00AE4515"/>
    <w:rsid w:val="00AE477D"/>
    <w:rsid w:val="00AE4ADA"/>
    <w:rsid w:val="00AE4C08"/>
    <w:rsid w:val="00AE4CC8"/>
    <w:rsid w:val="00AE52B0"/>
    <w:rsid w:val="00AE554C"/>
    <w:rsid w:val="00AE5956"/>
    <w:rsid w:val="00AE59AA"/>
    <w:rsid w:val="00AE5A1A"/>
    <w:rsid w:val="00AE5CDB"/>
    <w:rsid w:val="00AE5F69"/>
    <w:rsid w:val="00AE63AB"/>
    <w:rsid w:val="00AE64E8"/>
    <w:rsid w:val="00AE6CE5"/>
    <w:rsid w:val="00AE6F56"/>
    <w:rsid w:val="00AE73FA"/>
    <w:rsid w:val="00AE797B"/>
    <w:rsid w:val="00AE7ACD"/>
    <w:rsid w:val="00AE7D3F"/>
    <w:rsid w:val="00AF02E4"/>
    <w:rsid w:val="00AF0355"/>
    <w:rsid w:val="00AF0367"/>
    <w:rsid w:val="00AF0565"/>
    <w:rsid w:val="00AF08B9"/>
    <w:rsid w:val="00AF138F"/>
    <w:rsid w:val="00AF1748"/>
    <w:rsid w:val="00AF1779"/>
    <w:rsid w:val="00AF1BF5"/>
    <w:rsid w:val="00AF1C82"/>
    <w:rsid w:val="00AF3149"/>
    <w:rsid w:val="00AF32A5"/>
    <w:rsid w:val="00AF37B7"/>
    <w:rsid w:val="00AF387F"/>
    <w:rsid w:val="00AF3939"/>
    <w:rsid w:val="00AF39F4"/>
    <w:rsid w:val="00AF3B7C"/>
    <w:rsid w:val="00AF40EF"/>
    <w:rsid w:val="00AF417C"/>
    <w:rsid w:val="00AF4645"/>
    <w:rsid w:val="00AF46ED"/>
    <w:rsid w:val="00AF4B54"/>
    <w:rsid w:val="00AF4C4A"/>
    <w:rsid w:val="00AF5C70"/>
    <w:rsid w:val="00AF617C"/>
    <w:rsid w:val="00AF65B1"/>
    <w:rsid w:val="00AF68FB"/>
    <w:rsid w:val="00AF6BD5"/>
    <w:rsid w:val="00AF6C80"/>
    <w:rsid w:val="00AF7A50"/>
    <w:rsid w:val="00AF7D0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2393"/>
    <w:rsid w:val="00B12D99"/>
    <w:rsid w:val="00B132AF"/>
    <w:rsid w:val="00B13CC2"/>
    <w:rsid w:val="00B13ECA"/>
    <w:rsid w:val="00B13F1D"/>
    <w:rsid w:val="00B14177"/>
    <w:rsid w:val="00B14200"/>
    <w:rsid w:val="00B14242"/>
    <w:rsid w:val="00B142AF"/>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17F44"/>
    <w:rsid w:val="00B204CB"/>
    <w:rsid w:val="00B20650"/>
    <w:rsid w:val="00B209C4"/>
    <w:rsid w:val="00B20A94"/>
    <w:rsid w:val="00B20DAF"/>
    <w:rsid w:val="00B20FD2"/>
    <w:rsid w:val="00B217D2"/>
    <w:rsid w:val="00B21972"/>
    <w:rsid w:val="00B21AED"/>
    <w:rsid w:val="00B22163"/>
    <w:rsid w:val="00B224DE"/>
    <w:rsid w:val="00B22CCD"/>
    <w:rsid w:val="00B23928"/>
    <w:rsid w:val="00B23E8C"/>
    <w:rsid w:val="00B240E2"/>
    <w:rsid w:val="00B244A5"/>
    <w:rsid w:val="00B2458B"/>
    <w:rsid w:val="00B245FA"/>
    <w:rsid w:val="00B251E7"/>
    <w:rsid w:val="00B25248"/>
    <w:rsid w:val="00B2526B"/>
    <w:rsid w:val="00B2538C"/>
    <w:rsid w:val="00B25A3E"/>
    <w:rsid w:val="00B25A93"/>
    <w:rsid w:val="00B260CF"/>
    <w:rsid w:val="00B26127"/>
    <w:rsid w:val="00B27226"/>
    <w:rsid w:val="00B27650"/>
    <w:rsid w:val="00B277C3"/>
    <w:rsid w:val="00B27DDC"/>
    <w:rsid w:val="00B30229"/>
    <w:rsid w:val="00B30239"/>
    <w:rsid w:val="00B30615"/>
    <w:rsid w:val="00B306F1"/>
    <w:rsid w:val="00B31158"/>
    <w:rsid w:val="00B31227"/>
    <w:rsid w:val="00B313D1"/>
    <w:rsid w:val="00B321A7"/>
    <w:rsid w:val="00B3232D"/>
    <w:rsid w:val="00B32583"/>
    <w:rsid w:val="00B332BE"/>
    <w:rsid w:val="00B33AB0"/>
    <w:rsid w:val="00B34277"/>
    <w:rsid w:val="00B34C1C"/>
    <w:rsid w:val="00B35008"/>
    <w:rsid w:val="00B35420"/>
    <w:rsid w:val="00B35461"/>
    <w:rsid w:val="00B362CA"/>
    <w:rsid w:val="00B364F8"/>
    <w:rsid w:val="00B36BC2"/>
    <w:rsid w:val="00B36C1B"/>
    <w:rsid w:val="00B36D65"/>
    <w:rsid w:val="00B36D67"/>
    <w:rsid w:val="00B36E0B"/>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99E"/>
    <w:rsid w:val="00B42B5B"/>
    <w:rsid w:val="00B42F9C"/>
    <w:rsid w:val="00B43E4F"/>
    <w:rsid w:val="00B4438D"/>
    <w:rsid w:val="00B44903"/>
    <w:rsid w:val="00B44B8D"/>
    <w:rsid w:val="00B44D13"/>
    <w:rsid w:val="00B4544F"/>
    <w:rsid w:val="00B4578E"/>
    <w:rsid w:val="00B45B79"/>
    <w:rsid w:val="00B46390"/>
    <w:rsid w:val="00B4674D"/>
    <w:rsid w:val="00B46E89"/>
    <w:rsid w:val="00B46E96"/>
    <w:rsid w:val="00B46F64"/>
    <w:rsid w:val="00B472B8"/>
    <w:rsid w:val="00B474C4"/>
    <w:rsid w:val="00B475CE"/>
    <w:rsid w:val="00B500F5"/>
    <w:rsid w:val="00B5014D"/>
    <w:rsid w:val="00B5047E"/>
    <w:rsid w:val="00B5072C"/>
    <w:rsid w:val="00B50AE9"/>
    <w:rsid w:val="00B50E77"/>
    <w:rsid w:val="00B51058"/>
    <w:rsid w:val="00B51990"/>
    <w:rsid w:val="00B51E3F"/>
    <w:rsid w:val="00B52088"/>
    <w:rsid w:val="00B52228"/>
    <w:rsid w:val="00B52413"/>
    <w:rsid w:val="00B5252B"/>
    <w:rsid w:val="00B52A2E"/>
    <w:rsid w:val="00B52BEC"/>
    <w:rsid w:val="00B52D66"/>
    <w:rsid w:val="00B53512"/>
    <w:rsid w:val="00B53660"/>
    <w:rsid w:val="00B53801"/>
    <w:rsid w:val="00B53965"/>
    <w:rsid w:val="00B539AA"/>
    <w:rsid w:val="00B53EC1"/>
    <w:rsid w:val="00B55189"/>
    <w:rsid w:val="00B551E9"/>
    <w:rsid w:val="00B556EB"/>
    <w:rsid w:val="00B55DB3"/>
    <w:rsid w:val="00B56006"/>
    <w:rsid w:val="00B5669A"/>
    <w:rsid w:val="00B56C9C"/>
    <w:rsid w:val="00B57577"/>
    <w:rsid w:val="00B576E2"/>
    <w:rsid w:val="00B57A1C"/>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3F6B"/>
    <w:rsid w:val="00B6435B"/>
    <w:rsid w:val="00B64362"/>
    <w:rsid w:val="00B646D9"/>
    <w:rsid w:val="00B64742"/>
    <w:rsid w:val="00B648F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3644"/>
    <w:rsid w:val="00B73843"/>
    <w:rsid w:val="00B73F9D"/>
    <w:rsid w:val="00B73FE0"/>
    <w:rsid w:val="00B742D0"/>
    <w:rsid w:val="00B74480"/>
    <w:rsid w:val="00B749D9"/>
    <w:rsid w:val="00B74B81"/>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865"/>
    <w:rsid w:val="00B809C2"/>
    <w:rsid w:val="00B80A11"/>
    <w:rsid w:val="00B80D16"/>
    <w:rsid w:val="00B81439"/>
    <w:rsid w:val="00B8147D"/>
    <w:rsid w:val="00B818CA"/>
    <w:rsid w:val="00B81B65"/>
    <w:rsid w:val="00B81D5A"/>
    <w:rsid w:val="00B81D96"/>
    <w:rsid w:val="00B81D9D"/>
    <w:rsid w:val="00B81FFF"/>
    <w:rsid w:val="00B8203B"/>
    <w:rsid w:val="00B82215"/>
    <w:rsid w:val="00B82A0D"/>
    <w:rsid w:val="00B82D12"/>
    <w:rsid w:val="00B83310"/>
    <w:rsid w:val="00B84009"/>
    <w:rsid w:val="00B84880"/>
    <w:rsid w:val="00B8496D"/>
    <w:rsid w:val="00B8499B"/>
    <w:rsid w:val="00B84CFD"/>
    <w:rsid w:val="00B84D0D"/>
    <w:rsid w:val="00B84D3A"/>
    <w:rsid w:val="00B84F1F"/>
    <w:rsid w:val="00B8500B"/>
    <w:rsid w:val="00B8537B"/>
    <w:rsid w:val="00B85CDB"/>
    <w:rsid w:val="00B85DF0"/>
    <w:rsid w:val="00B86766"/>
    <w:rsid w:val="00B86966"/>
    <w:rsid w:val="00B86D07"/>
    <w:rsid w:val="00B87828"/>
    <w:rsid w:val="00B87E00"/>
    <w:rsid w:val="00B9001C"/>
    <w:rsid w:val="00B90334"/>
    <w:rsid w:val="00B90B26"/>
    <w:rsid w:val="00B90BFB"/>
    <w:rsid w:val="00B90FC0"/>
    <w:rsid w:val="00B91083"/>
    <w:rsid w:val="00B91377"/>
    <w:rsid w:val="00B91597"/>
    <w:rsid w:val="00B91931"/>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57A"/>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EB6"/>
    <w:rsid w:val="00BB3118"/>
    <w:rsid w:val="00BB315B"/>
    <w:rsid w:val="00BB3D96"/>
    <w:rsid w:val="00BB4170"/>
    <w:rsid w:val="00BB4491"/>
    <w:rsid w:val="00BB44C5"/>
    <w:rsid w:val="00BB45D2"/>
    <w:rsid w:val="00BB4DE5"/>
    <w:rsid w:val="00BB6829"/>
    <w:rsid w:val="00BB6B38"/>
    <w:rsid w:val="00BB714D"/>
    <w:rsid w:val="00BB7969"/>
    <w:rsid w:val="00BB7FD7"/>
    <w:rsid w:val="00BC02A5"/>
    <w:rsid w:val="00BC031D"/>
    <w:rsid w:val="00BC065B"/>
    <w:rsid w:val="00BC0793"/>
    <w:rsid w:val="00BC08E1"/>
    <w:rsid w:val="00BC0AD7"/>
    <w:rsid w:val="00BC18F5"/>
    <w:rsid w:val="00BC2373"/>
    <w:rsid w:val="00BC23F7"/>
    <w:rsid w:val="00BC2418"/>
    <w:rsid w:val="00BC2D86"/>
    <w:rsid w:val="00BC325F"/>
    <w:rsid w:val="00BC388C"/>
    <w:rsid w:val="00BC4550"/>
    <w:rsid w:val="00BC4C5E"/>
    <w:rsid w:val="00BC4D54"/>
    <w:rsid w:val="00BC4E11"/>
    <w:rsid w:val="00BC5075"/>
    <w:rsid w:val="00BC5BDC"/>
    <w:rsid w:val="00BC608E"/>
    <w:rsid w:val="00BC6721"/>
    <w:rsid w:val="00BC6A9A"/>
    <w:rsid w:val="00BC6CEA"/>
    <w:rsid w:val="00BC7179"/>
    <w:rsid w:val="00BC787E"/>
    <w:rsid w:val="00BC7CB5"/>
    <w:rsid w:val="00BD05B2"/>
    <w:rsid w:val="00BD06E8"/>
    <w:rsid w:val="00BD0F32"/>
    <w:rsid w:val="00BD11E1"/>
    <w:rsid w:val="00BD1350"/>
    <w:rsid w:val="00BD2452"/>
    <w:rsid w:val="00BD2466"/>
    <w:rsid w:val="00BD268C"/>
    <w:rsid w:val="00BD2B12"/>
    <w:rsid w:val="00BD2EFB"/>
    <w:rsid w:val="00BD2FED"/>
    <w:rsid w:val="00BD31E8"/>
    <w:rsid w:val="00BD382B"/>
    <w:rsid w:val="00BD3FA9"/>
    <w:rsid w:val="00BD4078"/>
    <w:rsid w:val="00BD4927"/>
    <w:rsid w:val="00BD5076"/>
    <w:rsid w:val="00BD50B1"/>
    <w:rsid w:val="00BD5252"/>
    <w:rsid w:val="00BD52D5"/>
    <w:rsid w:val="00BD57A3"/>
    <w:rsid w:val="00BD58C2"/>
    <w:rsid w:val="00BD62DC"/>
    <w:rsid w:val="00BD6762"/>
    <w:rsid w:val="00BD6E4D"/>
    <w:rsid w:val="00BD70A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8AC"/>
    <w:rsid w:val="00BE49D6"/>
    <w:rsid w:val="00BE4A94"/>
    <w:rsid w:val="00BE4BD5"/>
    <w:rsid w:val="00BE4DC9"/>
    <w:rsid w:val="00BE5DAD"/>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13A"/>
    <w:rsid w:val="00BF4B12"/>
    <w:rsid w:val="00BF4BF4"/>
    <w:rsid w:val="00BF5104"/>
    <w:rsid w:val="00BF5830"/>
    <w:rsid w:val="00BF586C"/>
    <w:rsid w:val="00BF59BC"/>
    <w:rsid w:val="00BF5D77"/>
    <w:rsid w:val="00BF61C9"/>
    <w:rsid w:val="00BF6546"/>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837"/>
    <w:rsid w:val="00C01B78"/>
    <w:rsid w:val="00C01FFB"/>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4D45"/>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B08"/>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5ED6"/>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41F"/>
    <w:rsid w:val="00C23526"/>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6CF3"/>
    <w:rsid w:val="00C27576"/>
    <w:rsid w:val="00C276E7"/>
    <w:rsid w:val="00C276F9"/>
    <w:rsid w:val="00C30014"/>
    <w:rsid w:val="00C30063"/>
    <w:rsid w:val="00C309C2"/>
    <w:rsid w:val="00C30A1A"/>
    <w:rsid w:val="00C30A39"/>
    <w:rsid w:val="00C30A51"/>
    <w:rsid w:val="00C30C48"/>
    <w:rsid w:val="00C30E5E"/>
    <w:rsid w:val="00C3104C"/>
    <w:rsid w:val="00C31343"/>
    <w:rsid w:val="00C31592"/>
    <w:rsid w:val="00C31F3A"/>
    <w:rsid w:val="00C3213C"/>
    <w:rsid w:val="00C326BE"/>
    <w:rsid w:val="00C32BB4"/>
    <w:rsid w:val="00C32FA1"/>
    <w:rsid w:val="00C330D3"/>
    <w:rsid w:val="00C3333E"/>
    <w:rsid w:val="00C335A9"/>
    <w:rsid w:val="00C33AFC"/>
    <w:rsid w:val="00C341C0"/>
    <w:rsid w:val="00C341D3"/>
    <w:rsid w:val="00C34470"/>
    <w:rsid w:val="00C355C3"/>
    <w:rsid w:val="00C35DD8"/>
    <w:rsid w:val="00C361B6"/>
    <w:rsid w:val="00C36425"/>
    <w:rsid w:val="00C36901"/>
    <w:rsid w:val="00C3740F"/>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5FC4"/>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50E3"/>
    <w:rsid w:val="00C6531C"/>
    <w:rsid w:val="00C653F8"/>
    <w:rsid w:val="00C65493"/>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260"/>
    <w:rsid w:val="00C7231A"/>
    <w:rsid w:val="00C72670"/>
    <w:rsid w:val="00C72964"/>
    <w:rsid w:val="00C72B13"/>
    <w:rsid w:val="00C72C86"/>
    <w:rsid w:val="00C72E13"/>
    <w:rsid w:val="00C73233"/>
    <w:rsid w:val="00C733AA"/>
    <w:rsid w:val="00C73766"/>
    <w:rsid w:val="00C7583A"/>
    <w:rsid w:val="00C75A55"/>
    <w:rsid w:val="00C75A99"/>
    <w:rsid w:val="00C75C1E"/>
    <w:rsid w:val="00C76D9D"/>
    <w:rsid w:val="00C77E72"/>
    <w:rsid w:val="00C80055"/>
    <w:rsid w:val="00C80097"/>
    <w:rsid w:val="00C805E2"/>
    <w:rsid w:val="00C80656"/>
    <w:rsid w:val="00C806F2"/>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264"/>
    <w:rsid w:val="00C93937"/>
    <w:rsid w:val="00C939E6"/>
    <w:rsid w:val="00C93D75"/>
    <w:rsid w:val="00C93F68"/>
    <w:rsid w:val="00C94054"/>
    <w:rsid w:val="00C94061"/>
    <w:rsid w:val="00C9425C"/>
    <w:rsid w:val="00C949C7"/>
    <w:rsid w:val="00C956DB"/>
    <w:rsid w:val="00C95777"/>
    <w:rsid w:val="00C95C67"/>
    <w:rsid w:val="00C95E7B"/>
    <w:rsid w:val="00C961AD"/>
    <w:rsid w:val="00C968C8"/>
    <w:rsid w:val="00C97A2C"/>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6A56"/>
    <w:rsid w:val="00CA73AD"/>
    <w:rsid w:val="00CA7486"/>
    <w:rsid w:val="00CA75C2"/>
    <w:rsid w:val="00CA78A1"/>
    <w:rsid w:val="00CA793E"/>
    <w:rsid w:val="00CA7BD9"/>
    <w:rsid w:val="00CA7CF7"/>
    <w:rsid w:val="00CB040E"/>
    <w:rsid w:val="00CB07F7"/>
    <w:rsid w:val="00CB0C43"/>
    <w:rsid w:val="00CB0DB2"/>
    <w:rsid w:val="00CB12E6"/>
    <w:rsid w:val="00CB1322"/>
    <w:rsid w:val="00CB1476"/>
    <w:rsid w:val="00CB171F"/>
    <w:rsid w:val="00CB1D29"/>
    <w:rsid w:val="00CB28FE"/>
    <w:rsid w:val="00CB2CCA"/>
    <w:rsid w:val="00CB3738"/>
    <w:rsid w:val="00CB3BBA"/>
    <w:rsid w:val="00CB3E45"/>
    <w:rsid w:val="00CB4124"/>
    <w:rsid w:val="00CB4287"/>
    <w:rsid w:val="00CB456B"/>
    <w:rsid w:val="00CB45A2"/>
    <w:rsid w:val="00CB5C0F"/>
    <w:rsid w:val="00CB5FB0"/>
    <w:rsid w:val="00CB64C8"/>
    <w:rsid w:val="00CB65B1"/>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B6"/>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D91"/>
    <w:rsid w:val="00CE1068"/>
    <w:rsid w:val="00CE10AA"/>
    <w:rsid w:val="00CE171E"/>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5D47"/>
    <w:rsid w:val="00CE61FF"/>
    <w:rsid w:val="00CE7072"/>
    <w:rsid w:val="00CE70D2"/>
    <w:rsid w:val="00CE7530"/>
    <w:rsid w:val="00CE7779"/>
    <w:rsid w:val="00CE7A50"/>
    <w:rsid w:val="00CF01BE"/>
    <w:rsid w:val="00CF05DB"/>
    <w:rsid w:val="00CF05F0"/>
    <w:rsid w:val="00CF0B01"/>
    <w:rsid w:val="00CF0B34"/>
    <w:rsid w:val="00CF161F"/>
    <w:rsid w:val="00CF230B"/>
    <w:rsid w:val="00CF2E25"/>
    <w:rsid w:val="00CF33FD"/>
    <w:rsid w:val="00CF3A77"/>
    <w:rsid w:val="00CF3BF5"/>
    <w:rsid w:val="00CF3D81"/>
    <w:rsid w:val="00CF465A"/>
    <w:rsid w:val="00CF477E"/>
    <w:rsid w:val="00CF4CB3"/>
    <w:rsid w:val="00CF4EB7"/>
    <w:rsid w:val="00CF561D"/>
    <w:rsid w:val="00CF5DC5"/>
    <w:rsid w:val="00CF662B"/>
    <w:rsid w:val="00CF66F5"/>
    <w:rsid w:val="00CF6821"/>
    <w:rsid w:val="00CF6867"/>
    <w:rsid w:val="00CF6D7F"/>
    <w:rsid w:val="00D00793"/>
    <w:rsid w:val="00D00CF5"/>
    <w:rsid w:val="00D00DBD"/>
    <w:rsid w:val="00D01091"/>
    <w:rsid w:val="00D01184"/>
    <w:rsid w:val="00D0140B"/>
    <w:rsid w:val="00D019AA"/>
    <w:rsid w:val="00D01C6A"/>
    <w:rsid w:val="00D029B0"/>
    <w:rsid w:val="00D02B46"/>
    <w:rsid w:val="00D03237"/>
    <w:rsid w:val="00D036D9"/>
    <w:rsid w:val="00D036F8"/>
    <w:rsid w:val="00D039CD"/>
    <w:rsid w:val="00D03A46"/>
    <w:rsid w:val="00D041E2"/>
    <w:rsid w:val="00D0451C"/>
    <w:rsid w:val="00D04691"/>
    <w:rsid w:val="00D04959"/>
    <w:rsid w:val="00D04DA8"/>
    <w:rsid w:val="00D05ADC"/>
    <w:rsid w:val="00D05D27"/>
    <w:rsid w:val="00D061E2"/>
    <w:rsid w:val="00D063E3"/>
    <w:rsid w:val="00D0641E"/>
    <w:rsid w:val="00D074B2"/>
    <w:rsid w:val="00D074C7"/>
    <w:rsid w:val="00D075D2"/>
    <w:rsid w:val="00D07B70"/>
    <w:rsid w:val="00D07BF6"/>
    <w:rsid w:val="00D07E27"/>
    <w:rsid w:val="00D07F92"/>
    <w:rsid w:val="00D1048F"/>
    <w:rsid w:val="00D1050D"/>
    <w:rsid w:val="00D109D8"/>
    <w:rsid w:val="00D10D71"/>
    <w:rsid w:val="00D1125C"/>
    <w:rsid w:val="00D114CC"/>
    <w:rsid w:val="00D114D5"/>
    <w:rsid w:val="00D11629"/>
    <w:rsid w:val="00D117CF"/>
    <w:rsid w:val="00D11A9D"/>
    <w:rsid w:val="00D11D6C"/>
    <w:rsid w:val="00D11F91"/>
    <w:rsid w:val="00D12471"/>
    <w:rsid w:val="00D12892"/>
    <w:rsid w:val="00D12CF6"/>
    <w:rsid w:val="00D12D69"/>
    <w:rsid w:val="00D12E03"/>
    <w:rsid w:val="00D1326B"/>
    <w:rsid w:val="00D13C97"/>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716"/>
    <w:rsid w:val="00D20796"/>
    <w:rsid w:val="00D20CBF"/>
    <w:rsid w:val="00D20CFA"/>
    <w:rsid w:val="00D21114"/>
    <w:rsid w:val="00D22187"/>
    <w:rsid w:val="00D221F3"/>
    <w:rsid w:val="00D2277D"/>
    <w:rsid w:val="00D22CDB"/>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4AE"/>
    <w:rsid w:val="00D2550A"/>
    <w:rsid w:val="00D259C4"/>
    <w:rsid w:val="00D25A99"/>
    <w:rsid w:val="00D25ADB"/>
    <w:rsid w:val="00D25CA4"/>
    <w:rsid w:val="00D26248"/>
    <w:rsid w:val="00D264B5"/>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305"/>
    <w:rsid w:val="00D40692"/>
    <w:rsid w:val="00D40713"/>
    <w:rsid w:val="00D41D0D"/>
    <w:rsid w:val="00D41E89"/>
    <w:rsid w:val="00D42127"/>
    <w:rsid w:val="00D42863"/>
    <w:rsid w:val="00D43CF4"/>
    <w:rsid w:val="00D440FD"/>
    <w:rsid w:val="00D4477C"/>
    <w:rsid w:val="00D4485F"/>
    <w:rsid w:val="00D44EB1"/>
    <w:rsid w:val="00D45A66"/>
    <w:rsid w:val="00D45E52"/>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5795B"/>
    <w:rsid w:val="00D60594"/>
    <w:rsid w:val="00D6083B"/>
    <w:rsid w:val="00D60866"/>
    <w:rsid w:val="00D60924"/>
    <w:rsid w:val="00D60D7A"/>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071"/>
    <w:rsid w:val="00D654F6"/>
    <w:rsid w:val="00D65958"/>
    <w:rsid w:val="00D65BF2"/>
    <w:rsid w:val="00D66691"/>
    <w:rsid w:val="00D6694B"/>
    <w:rsid w:val="00D66D22"/>
    <w:rsid w:val="00D66E0D"/>
    <w:rsid w:val="00D670EA"/>
    <w:rsid w:val="00D67625"/>
    <w:rsid w:val="00D67B7F"/>
    <w:rsid w:val="00D67FDE"/>
    <w:rsid w:val="00D70670"/>
    <w:rsid w:val="00D706D3"/>
    <w:rsid w:val="00D706F7"/>
    <w:rsid w:val="00D7108A"/>
    <w:rsid w:val="00D7129A"/>
    <w:rsid w:val="00D712AD"/>
    <w:rsid w:val="00D71839"/>
    <w:rsid w:val="00D71CED"/>
    <w:rsid w:val="00D730B1"/>
    <w:rsid w:val="00D732EC"/>
    <w:rsid w:val="00D74310"/>
    <w:rsid w:val="00D743DD"/>
    <w:rsid w:val="00D743F3"/>
    <w:rsid w:val="00D743FA"/>
    <w:rsid w:val="00D745AC"/>
    <w:rsid w:val="00D74C6E"/>
    <w:rsid w:val="00D74D50"/>
    <w:rsid w:val="00D75946"/>
    <w:rsid w:val="00D75955"/>
    <w:rsid w:val="00D75BDB"/>
    <w:rsid w:val="00D76249"/>
    <w:rsid w:val="00D762A3"/>
    <w:rsid w:val="00D76726"/>
    <w:rsid w:val="00D76CAF"/>
    <w:rsid w:val="00D76CEB"/>
    <w:rsid w:val="00D77245"/>
    <w:rsid w:val="00D77609"/>
    <w:rsid w:val="00D7790E"/>
    <w:rsid w:val="00D80F00"/>
    <w:rsid w:val="00D80F32"/>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957"/>
    <w:rsid w:val="00D85C9C"/>
    <w:rsid w:val="00D86AAF"/>
    <w:rsid w:val="00D87408"/>
    <w:rsid w:val="00D874EC"/>
    <w:rsid w:val="00D87527"/>
    <w:rsid w:val="00D87A3E"/>
    <w:rsid w:val="00D87B8B"/>
    <w:rsid w:val="00D904A0"/>
    <w:rsid w:val="00D90B6B"/>
    <w:rsid w:val="00D90D99"/>
    <w:rsid w:val="00D90F48"/>
    <w:rsid w:val="00D914FD"/>
    <w:rsid w:val="00D917B2"/>
    <w:rsid w:val="00D92265"/>
    <w:rsid w:val="00D925E3"/>
    <w:rsid w:val="00D92634"/>
    <w:rsid w:val="00D926B7"/>
    <w:rsid w:val="00D9271E"/>
    <w:rsid w:val="00D927D7"/>
    <w:rsid w:val="00D9297F"/>
    <w:rsid w:val="00D93331"/>
    <w:rsid w:val="00D93790"/>
    <w:rsid w:val="00D93FC7"/>
    <w:rsid w:val="00D943CC"/>
    <w:rsid w:val="00D944D9"/>
    <w:rsid w:val="00D9467B"/>
    <w:rsid w:val="00D94AC2"/>
    <w:rsid w:val="00D94C33"/>
    <w:rsid w:val="00D95F26"/>
    <w:rsid w:val="00D960AB"/>
    <w:rsid w:val="00D96175"/>
    <w:rsid w:val="00D96281"/>
    <w:rsid w:val="00D96CB1"/>
    <w:rsid w:val="00D97023"/>
    <w:rsid w:val="00D9717D"/>
    <w:rsid w:val="00D971A3"/>
    <w:rsid w:val="00D974C1"/>
    <w:rsid w:val="00D97520"/>
    <w:rsid w:val="00DA02A1"/>
    <w:rsid w:val="00DA02C8"/>
    <w:rsid w:val="00DA10FF"/>
    <w:rsid w:val="00DA1294"/>
    <w:rsid w:val="00DA1F56"/>
    <w:rsid w:val="00DA2348"/>
    <w:rsid w:val="00DA2B44"/>
    <w:rsid w:val="00DA2BE3"/>
    <w:rsid w:val="00DA2D79"/>
    <w:rsid w:val="00DA33F9"/>
    <w:rsid w:val="00DA38DD"/>
    <w:rsid w:val="00DA3956"/>
    <w:rsid w:val="00DA3A16"/>
    <w:rsid w:val="00DA3E33"/>
    <w:rsid w:val="00DA4770"/>
    <w:rsid w:val="00DA4B4E"/>
    <w:rsid w:val="00DA4E4E"/>
    <w:rsid w:val="00DA54B4"/>
    <w:rsid w:val="00DA59ED"/>
    <w:rsid w:val="00DA5FDF"/>
    <w:rsid w:val="00DA6245"/>
    <w:rsid w:val="00DA656A"/>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4BC"/>
    <w:rsid w:val="00DC0614"/>
    <w:rsid w:val="00DC08EE"/>
    <w:rsid w:val="00DC0E9F"/>
    <w:rsid w:val="00DC1344"/>
    <w:rsid w:val="00DC1681"/>
    <w:rsid w:val="00DC1BF6"/>
    <w:rsid w:val="00DC1D55"/>
    <w:rsid w:val="00DC2256"/>
    <w:rsid w:val="00DC22B1"/>
    <w:rsid w:val="00DC2437"/>
    <w:rsid w:val="00DC2838"/>
    <w:rsid w:val="00DC29B6"/>
    <w:rsid w:val="00DC2CB8"/>
    <w:rsid w:val="00DC3CDE"/>
    <w:rsid w:val="00DC4197"/>
    <w:rsid w:val="00DC43EA"/>
    <w:rsid w:val="00DC4EFB"/>
    <w:rsid w:val="00DC555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BC"/>
    <w:rsid w:val="00DD3A20"/>
    <w:rsid w:val="00DD3C4D"/>
    <w:rsid w:val="00DD3F18"/>
    <w:rsid w:val="00DD44DC"/>
    <w:rsid w:val="00DD45F4"/>
    <w:rsid w:val="00DD467A"/>
    <w:rsid w:val="00DD4771"/>
    <w:rsid w:val="00DD4DAB"/>
    <w:rsid w:val="00DD5044"/>
    <w:rsid w:val="00DD5090"/>
    <w:rsid w:val="00DD5320"/>
    <w:rsid w:val="00DD54A4"/>
    <w:rsid w:val="00DD54EF"/>
    <w:rsid w:val="00DD5983"/>
    <w:rsid w:val="00DD5CC3"/>
    <w:rsid w:val="00DD5D6C"/>
    <w:rsid w:val="00DD64DB"/>
    <w:rsid w:val="00DD6A3D"/>
    <w:rsid w:val="00DD6A44"/>
    <w:rsid w:val="00DD6B2B"/>
    <w:rsid w:val="00DD7986"/>
    <w:rsid w:val="00DD7B3E"/>
    <w:rsid w:val="00DE016D"/>
    <w:rsid w:val="00DE0385"/>
    <w:rsid w:val="00DE06D5"/>
    <w:rsid w:val="00DE07D9"/>
    <w:rsid w:val="00DE0C18"/>
    <w:rsid w:val="00DE121D"/>
    <w:rsid w:val="00DE17A3"/>
    <w:rsid w:val="00DE20B7"/>
    <w:rsid w:val="00DE2391"/>
    <w:rsid w:val="00DE29FB"/>
    <w:rsid w:val="00DE2A82"/>
    <w:rsid w:val="00DE2B96"/>
    <w:rsid w:val="00DE2C32"/>
    <w:rsid w:val="00DE2C44"/>
    <w:rsid w:val="00DE2DC7"/>
    <w:rsid w:val="00DE3117"/>
    <w:rsid w:val="00DE388A"/>
    <w:rsid w:val="00DE3D94"/>
    <w:rsid w:val="00DE4252"/>
    <w:rsid w:val="00DE42F0"/>
    <w:rsid w:val="00DE454B"/>
    <w:rsid w:val="00DE4714"/>
    <w:rsid w:val="00DE4D8E"/>
    <w:rsid w:val="00DE4E08"/>
    <w:rsid w:val="00DE5095"/>
    <w:rsid w:val="00DE5117"/>
    <w:rsid w:val="00DE5713"/>
    <w:rsid w:val="00DE5E33"/>
    <w:rsid w:val="00DE68FD"/>
    <w:rsid w:val="00DE6916"/>
    <w:rsid w:val="00DE76EE"/>
    <w:rsid w:val="00DF00E5"/>
    <w:rsid w:val="00DF0731"/>
    <w:rsid w:val="00DF0DA9"/>
    <w:rsid w:val="00DF0E60"/>
    <w:rsid w:val="00DF0EAD"/>
    <w:rsid w:val="00DF126B"/>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24F"/>
    <w:rsid w:val="00DF628A"/>
    <w:rsid w:val="00DF631F"/>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A99"/>
    <w:rsid w:val="00E04D95"/>
    <w:rsid w:val="00E05200"/>
    <w:rsid w:val="00E05A03"/>
    <w:rsid w:val="00E05AB7"/>
    <w:rsid w:val="00E05C58"/>
    <w:rsid w:val="00E06A34"/>
    <w:rsid w:val="00E06E0D"/>
    <w:rsid w:val="00E06E4A"/>
    <w:rsid w:val="00E0740D"/>
    <w:rsid w:val="00E07EA6"/>
    <w:rsid w:val="00E101CB"/>
    <w:rsid w:val="00E102D3"/>
    <w:rsid w:val="00E107EC"/>
    <w:rsid w:val="00E10853"/>
    <w:rsid w:val="00E1086D"/>
    <w:rsid w:val="00E10917"/>
    <w:rsid w:val="00E11F79"/>
    <w:rsid w:val="00E11FC1"/>
    <w:rsid w:val="00E12B8A"/>
    <w:rsid w:val="00E12EC4"/>
    <w:rsid w:val="00E13024"/>
    <w:rsid w:val="00E135BB"/>
    <w:rsid w:val="00E13B86"/>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C80"/>
    <w:rsid w:val="00E20EB4"/>
    <w:rsid w:val="00E220F0"/>
    <w:rsid w:val="00E22D3A"/>
    <w:rsid w:val="00E2380B"/>
    <w:rsid w:val="00E239C5"/>
    <w:rsid w:val="00E23C56"/>
    <w:rsid w:val="00E24269"/>
    <w:rsid w:val="00E24417"/>
    <w:rsid w:val="00E24583"/>
    <w:rsid w:val="00E24834"/>
    <w:rsid w:val="00E249B8"/>
    <w:rsid w:val="00E2552D"/>
    <w:rsid w:val="00E25EC8"/>
    <w:rsid w:val="00E26372"/>
    <w:rsid w:val="00E26498"/>
    <w:rsid w:val="00E26AB5"/>
    <w:rsid w:val="00E26E3B"/>
    <w:rsid w:val="00E316B7"/>
    <w:rsid w:val="00E31782"/>
    <w:rsid w:val="00E31840"/>
    <w:rsid w:val="00E31D29"/>
    <w:rsid w:val="00E32AB0"/>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1EDC"/>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8D5"/>
    <w:rsid w:val="00E47C3E"/>
    <w:rsid w:val="00E47D09"/>
    <w:rsid w:val="00E50028"/>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B36"/>
    <w:rsid w:val="00E54CDD"/>
    <w:rsid w:val="00E553AC"/>
    <w:rsid w:val="00E554F3"/>
    <w:rsid w:val="00E555ED"/>
    <w:rsid w:val="00E5568B"/>
    <w:rsid w:val="00E56136"/>
    <w:rsid w:val="00E56393"/>
    <w:rsid w:val="00E566B1"/>
    <w:rsid w:val="00E56ACB"/>
    <w:rsid w:val="00E56B51"/>
    <w:rsid w:val="00E56CE1"/>
    <w:rsid w:val="00E56F09"/>
    <w:rsid w:val="00E56FC7"/>
    <w:rsid w:val="00E570C5"/>
    <w:rsid w:val="00E573FE"/>
    <w:rsid w:val="00E57587"/>
    <w:rsid w:val="00E576FA"/>
    <w:rsid w:val="00E57F1A"/>
    <w:rsid w:val="00E6023C"/>
    <w:rsid w:val="00E60241"/>
    <w:rsid w:val="00E6073A"/>
    <w:rsid w:val="00E607AA"/>
    <w:rsid w:val="00E607CB"/>
    <w:rsid w:val="00E609C3"/>
    <w:rsid w:val="00E60ACA"/>
    <w:rsid w:val="00E61086"/>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F6E"/>
    <w:rsid w:val="00E706A5"/>
    <w:rsid w:val="00E707C5"/>
    <w:rsid w:val="00E70E91"/>
    <w:rsid w:val="00E716B4"/>
    <w:rsid w:val="00E71F02"/>
    <w:rsid w:val="00E7206D"/>
    <w:rsid w:val="00E72134"/>
    <w:rsid w:val="00E723C0"/>
    <w:rsid w:val="00E726D6"/>
    <w:rsid w:val="00E72C40"/>
    <w:rsid w:val="00E72E75"/>
    <w:rsid w:val="00E730D2"/>
    <w:rsid w:val="00E73402"/>
    <w:rsid w:val="00E73B4E"/>
    <w:rsid w:val="00E742E0"/>
    <w:rsid w:val="00E743F0"/>
    <w:rsid w:val="00E74466"/>
    <w:rsid w:val="00E7467E"/>
    <w:rsid w:val="00E74A1C"/>
    <w:rsid w:val="00E74F19"/>
    <w:rsid w:val="00E750D4"/>
    <w:rsid w:val="00E7563F"/>
    <w:rsid w:val="00E75752"/>
    <w:rsid w:val="00E75C38"/>
    <w:rsid w:val="00E769D4"/>
    <w:rsid w:val="00E76D23"/>
    <w:rsid w:val="00E77D33"/>
    <w:rsid w:val="00E77E7E"/>
    <w:rsid w:val="00E77FA2"/>
    <w:rsid w:val="00E8023A"/>
    <w:rsid w:val="00E80A64"/>
    <w:rsid w:val="00E80A8B"/>
    <w:rsid w:val="00E80BE6"/>
    <w:rsid w:val="00E80CCE"/>
    <w:rsid w:val="00E8118E"/>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1B8"/>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862"/>
    <w:rsid w:val="00E95BB5"/>
    <w:rsid w:val="00E96684"/>
    <w:rsid w:val="00E967BF"/>
    <w:rsid w:val="00E968B6"/>
    <w:rsid w:val="00E97FB1"/>
    <w:rsid w:val="00EA0034"/>
    <w:rsid w:val="00EA1075"/>
    <w:rsid w:val="00EA1714"/>
    <w:rsid w:val="00EA1E88"/>
    <w:rsid w:val="00EA210E"/>
    <w:rsid w:val="00EA26DB"/>
    <w:rsid w:val="00EA2827"/>
    <w:rsid w:val="00EA2AAD"/>
    <w:rsid w:val="00EA2B23"/>
    <w:rsid w:val="00EA2B39"/>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2D01"/>
    <w:rsid w:val="00EB3D4B"/>
    <w:rsid w:val="00EB4354"/>
    <w:rsid w:val="00EB437A"/>
    <w:rsid w:val="00EB4C53"/>
    <w:rsid w:val="00EB4E27"/>
    <w:rsid w:val="00EB5B7A"/>
    <w:rsid w:val="00EB5F1F"/>
    <w:rsid w:val="00EB6047"/>
    <w:rsid w:val="00EB6443"/>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08D"/>
    <w:rsid w:val="00EC646C"/>
    <w:rsid w:val="00EC6800"/>
    <w:rsid w:val="00EC6868"/>
    <w:rsid w:val="00EC6DA7"/>
    <w:rsid w:val="00EC6DF0"/>
    <w:rsid w:val="00EC7170"/>
    <w:rsid w:val="00EC7178"/>
    <w:rsid w:val="00EC71E7"/>
    <w:rsid w:val="00EC7279"/>
    <w:rsid w:val="00EC73FA"/>
    <w:rsid w:val="00EC742C"/>
    <w:rsid w:val="00EC75B4"/>
    <w:rsid w:val="00EC75E4"/>
    <w:rsid w:val="00EC77E9"/>
    <w:rsid w:val="00EC7A23"/>
    <w:rsid w:val="00ED0789"/>
    <w:rsid w:val="00ED0D19"/>
    <w:rsid w:val="00ED0F55"/>
    <w:rsid w:val="00ED1D1D"/>
    <w:rsid w:val="00ED2D5B"/>
    <w:rsid w:val="00ED3068"/>
    <w:rsid w:val="00ED3FDA"/>
    <w:rsid w:val="00ED4279"/>
    <w:rsid w:val="00ED43B4"/>
    <w:rsid w:val="00ED4605"/>
    <w:rsid w:val="00ED4843"/>
    <w:rsid w:val="00ED49E5"/>
    <w:rsid w:val="00ED4C67"/>
    <w:rsid w:val="00ED4FA3"/>
    <w:rsid w:val="00ED52F3"/>
    <w:rsid w:val="00ED5AC7"/>
    <w:rsid w:val="00ED5E0A"/>
    <w:rsid w:val="00ED5FA6"/>
    <w:rsid w:val="00ED6161"/>
    <w:rsid w:val="00ED6480"/>
    <w:rsid w:val="00ED668B"/>
    <w:rsid w:val="00ED672E"/>
    <w:rsid w:val="00ED67EA"/>
    <w:rsid w:val="00ED6D64"/>
    <w:rsid w:val="00ED6FD9"/>
    <w:rsid w:val="00ED7029"/>
    <w:rsid w:val="00ED7053"/>
    <w:rsid w:val="00ED7243"/>
    <w:rsid w:val="00ED7A00"/>
    <w:rsid w:val="00EE0E63"/>
    <w:rsid w:val="00EE0F81"/>
    <w:rsid w:val="00EE10C2"/>
    <w:rsid w:val="00EE10D5"/>
    <w:rsid w:val="00EE1259"/>
    <w:rsid w:val="00EE1AA1"/>
    <w:rsid w:val="00EE2259"/>
    <w:rsid w:val="00EE23A1"/>
    <w:rsid w:val="00EE26B9"/>
    <w:rsid w:val="00EE2A68"/>
    <w:rsid w:val="00EE2CBE"/>
    <w:rsid w:val="00EE343D"/>
    <w:rsid w:val="00EE34B6"/>
    <w:rsid w:val="00EE36FE"/>
    <w:rsid w:val="00EE37CD"/>
    <w:rsid w:val="00EE3904"/>
    <w:rsid w:val="00EE3A30"/>
    <w:rsid w:val="00EE3F24"/>
    <w:rsid w:val="00EE4274"/>
    <w:rsid w:val="00EE473E"/>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86"/>
    <w:rsid w:val="00EF5AC8"/>
    <w:rsid w:val="00EF5AD6"/>
    <w:rsid w:val="00EF5FF2"/>
    <w:rsid w:val="00EF63E3"/>
    <w:rsid w:val="00EF676B"/>
    <w:rsid w:val="00EF680A"/>
    <w:rsid w:val="00EF6C6D"/>
    <w:rsid w:val="00EF6E66"/>
    <w:rsid w:val="00EF6F15"/>
    <w:rsid w:val="00EF6F8E"/>
    <w:rsid w:val="00EF719B"/>
    <w:rsid w:val="00EF749F"/>
    <w:rsid w:val="00EF79F8"/>
    <w:rsid w:val="00F000E5"/>
    <w:rsid w:val="00F002D3"/>
    <w:rsid w:val="00F007B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0A8"/>
    <w:rsid w:val="00F051C0"/>
    <w:rsid w:val="00F05865"/>
    <w:rsid w:val="00F05A4F"/>
    <w:rsid w:val="00F05C3D"/>
    <w:rsid w:val="00F05D2D"/>
    <w:rsid w:val="00F05F2E"/>
    <w:rsid w:val="00F0616E"/>
    <w:rsid w:val="00F0646E"/>
    <w:rsid w:val="00F066AF"/>
    <w:rsid w:val="00F066F6"/>
    <w:rsid w:val="00F06B9E"/>
    <w:rsid w:val="00F06F28"/>
    <w:rsid w:val="00F07167"/>
    <w:rsid w:val="00F0785A"/>
    <w:rsid w:val="00F10263"/>
    <w:rsid w:val="00F102E7"/>
    <w:rsid w:val="00F10B78"/>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5FC6"/>
    <w:rsid w:val="00F161A3"/>
    <w:rsid w:val="00F16629"/>
    <w:rsid w:val="00F171F4"/>
    <w:rsid w:val="00F17529"/>
    <w:rsid w:val="00F1772D"/>
    <w:rsid w:val="00F177DD"/>
    <w:rsid w:val="00F20AE6"/>
    <w:rsid w:val="00F20E11"/>
    <w:rsid w:val="00F20F32"/>
    <w:rsid w:val="00F22DD0"/>
    <w:rsid w:val="00F22EA3"/>
    <w:rsid w:val="00F235E6"/>
    <w:rsid w:val="00F236BC"/>
    <w:rsid w:val="00F23701"/>
    <w:rsid w:val="00F23A5B"/>
    <w:rsid w:val="00F23B1C"/>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91A"/>
    <w:rsid w:val="00F30C07"/>
    <w:rsid w:val="00F31666"/>
    <w:rsid w:val="00F31E02"/>
    <w:rsid w:val="00F31F53"/>
    <w:rsid w:val="00F3238B"/>
    <w:rsid w:val="00F32757"/>
    <w:rsid w:val="00F328D7"/>
    <w:rsid w:val="00F32C47"/>
    <w:rsid w:val="00F32CB5"/>
    <w:rsid w:val="00F32F09"/>
    <w:rsid w:val="00F339E4"/>
    <w:rsid w:val="00F341D4"/>
    <w:rsid w:val="00F348D9"/>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1D9E"/>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5B0F"/>
    <w:rsid w:val="00F46B5B"/>
    <w:rsid w:val="00F46BF3"/>
    <w:rsid w:val="00F47AC3"/>
    <w:rsid w:val="00F50258"/>
    <w:rsid w:val="00F50BB1"/>
    <w:rsid w:val="00F50D8C"/>
    <w:rsid w:val="00F51102"/>
    <w:rsid w:val="00F51831"/>
    <w:rsid w:val="00F51D68"/>
    <w:rsid w:val="00F51D8D"/>
    <w:rsid w:val="00F52414"/>
    <w:rsid w:val="00F52A6A"/>
    <w:rsid w:val="00F52AAB"/>
    <w:rsid w:val="00F53535"/>
    <w:rsid w:val="00F53716"/>
    <w:rsid w:val="00F5390F"/>
    <w:rsid w:val="00F53DBF"/>
    <w:rsid w:val="00F53F97"/>
    <w:rsid w:val="00F54209"/>
    <w:rsid w:val="00F5449A"/>
    <w:rsid w:val="00F5488B"/>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488"/>
    <w:rsid w:val="00F64C01"/>
    <w:rsid w:val="00F6551B"/>
    <w:rsid w:val="00F65592"/>
    <w:rsid w:val="00F659BD"/>
    <w:rsid w:val="00F65C78"/>
    <w:rsid w:val="00F66AAF"/>
    <w:rsid w:val="00F66B6A"/>
    <w:rsid w:val="00F66FF4"/>
    <w:rsid w:val="00F6708B"/>
    <w:rsid w:val="00F67687"/>
    <w:rsid w:val="00F67A6E"/>
    <w:rsid w:val="00F7026E"/>
    <w:rsid w:val="00F702C6"/>
    <w:rsid w:val="00F7068E"/>
    <w:rsid w:val="00F70695"/>
    <w:rsid w:val="00F70A49"/>
    <w:rsid w:val="00F70ADD"/>
    <w:rsid w:val="00F71C9E"/>
    <w:rsid w:val="00F7227A"/>
    <w:rsid w:val="00F7261A"/>
    <w:rsid w:val="00F7285F"/>
    <w:rsid w:val="00F72DD6"/>
    <w:rsid w:val="00F72E82"/>
    <w:rsid w:val="00F72F02"/>
    <w:rsid w:val="00F73042"/>
    <w:rsid w:val="00F73127"/>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6C91"/>
    <w:rsid w:val="00F777E6"/>
    <w:rsid w:val="00F77A4A"/>
    <w:rsid w:val="00F77FD3"/>
    <w:rsid w:val="00F80E4A"/>
    <w:rsid w:val="00F81706"/>
    <w:rsid w:val="00F81745"/>
    <w:rsid w:val="00F81829"/>
    <w:rsid w:val="00F8236C"/>
    <w:rsid w:val="00F824FF"/>
    <w:rsid w:val="00F8259A"/>
    <w:rsid w:val="00F82721"/>
    <w:rsid w:val="00F8282D"/>
    <w:rsid w:val="00F8294A"/>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4B8"/>
    <w:rsid w:val="00F90C34"/>
    <w:rsid w:val="00F90CBA"/>
    <w:rsid w:val="00F916E7"/>
    <w:rsid w:val="00F917DF"/>
    <w:rsid w:val="00F918C6"/>
    <w:rsid w:val="00F918F9"/>
    <w:rsid w:val="00F91ACB"/>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3F2"/>
    <w:rsid w:val="00FA058F"/>
    <w:rsid w:val="00FA0A3C"/>
    <w:rsid w:val="00FA0B0B"/>
    <w:rsid w:val="00FA0CCA"/>
    <w:rsid w:val="00FA1569"/>
    <w:rsid w:val="00FA1E0B"/>
    <w:rsid w:val="00FA2148"/>
    <w:rsid w:val="00FA2539"/>
    <w:rsid w:val="00FA2A37"/>
    <w:rsid w:val="00FA2B5C"/>
    <w:rsid w:val="00FA3686"/>
    <w:rsid w:val="00FA3B17"/>
    <w:rsid w:val="00FA3B60"/>
    <w:rsid w:val="00FA3FAD"/>
    <w:rsid w:val="00FA412B"/>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A7B40"/>
    <w:rsid w:val="00FB02BB"/>
    <w:rsid w:val="00FB05CB"/>
    <w:rsid w:val="00FB081A"/>
    <w:rsid w:val="00FB085E"/>
    <w:rsid w:val="00FB0872"/>
    <w:rsid w:val="00FB0945"/>
    <w:rsid w:val="00FB0A40"/>
    <w:rsid w:val="00FB0B09"/>
    <w:rsid w:val="00FB0D56"/>
    <w:rsid w:val="00FB0EDE"/>
    <w:rsid w:val="00FB10E1"/>
    <w:rsid w:val="00FB112E"/>
    <w:rsid w:val="00FB168F"/>
    <w:rsid w:val="00FB16E3"/>
    <w:rsid w:val="00FB17C0"/>
    <w:rsid w:val="00FB1954"/>
    <w:rsid w:val="00FB1D46"/>
    <w:rsid w:val="00FB1F02"/>
    <w:rsid w:val="00FB25CC"/>
    <w:rsid w:val="00FB2FF6"/>
    <w:rsid w:val="00FB3168"/>
    <w:rsid w:val="00FB3786"/>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8D3"/>
    <w:rsid w:val="00FC190B"/>
    <w:rsid w:val="00FC1976"/>
    <w:rsid w:val="00FC21ED"/>
    <w:rsid w:val="00FC2444"/>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578"/>
    <w:rsid w:val="00FC5A1B"/>
    <w:rsid w:val="00FC5B2D"/>
    <w:rsid w:val="00FC5C74"/>
    <w:rsid w:val="00FC607E"/>
    <w:rsid w:val="00FC6879"/>
    <w:rsid w:val="00FC6B73"/>
    <w:rsid w:val="00FC718E"/>
    <w:rsid w:val="00FC76BF"/>
    <w:rsid w:val="00FC773B"/>
    <w:rsid w:val="00FC7BD2"/>
    <w:rsid w:val="00FC7E4B"/>
    <w:rsid w:val="00FC7EE9"/>
    <w:rsid w:val="00FD025B"/>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741"/>
    <w:rsid w:val="00FE2808"/>
    <w:rsid w:val="00FE2AAB"/>
    <w:rsid w:val="00FE2C43"/>
    <w:rsid w:val="00FE2E2D"/>
    <w:rsid w:val="00FE3788"/>
    <w:rsid w:val="00FE40C0"/>
    <w:rsid w:val="00FE4A1D"/>
    <w:rsid w:val="00FE4AB4"/>
    <w:rsid w:val="00FE4F9E"/>
    <w:rsid w:val="00FE51D0"/>
    <w:rsid w:val="00FE5203"/>
    <w:rsid w:val="00FE5243"/>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00FF7EE3"/>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AC"/>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qFormat/>
    <w:rsid w:val="00D55AF9"/>
    <w:pPr>
      <w:keepNext/>
      <w:keepLines/>
      <w:spacing w:before="360"/>
      <w:ind w:left="794" w:hanging="794"/>
      <w:outlineLvl w:val="0"/>
    </w:pPr>
    <w:rPr>
      <w:b/>
      <w:szCs w:val="20"/>
      <w:lang w:val="en-GB" w:eastAsia="en-US"/>
    </w:rPr>
  </w:style>
  <w:style w:type="paragraph" w:styleId="Heading2">
    <w:name w:val="heading 2"/>
    <w:basedOn w:val="Heading1"/>
    <w:next w:val="Normal"/>
    <w:link w:val="Heading2Char"/>
    <w:qFormat/>
    <w:rsid w:val="00D55AF9"/>
    <w:pPr>
      <w:spacing w:before="240"/>
      <w:outlineLvl w:val="1"/>
    </w:pPr>
  </w:style>
  <w:style w:type="paragraph" w:styleId="Heading3">
    <w:name w:val="heading 3"/>
    <w:basedOn w:val="Heading1"/>
    <w:next w:val="Normal"/>
    <w:link w:val="Heading3Char"/>
    <w:rsid w:val="00D55AF9"/>
    <w:pPr>
      <w:spacing w:before="160"/>
      <w:outlineLvl w:val="2"/>
    </w:pPr>
  </w:style>
  <w:style w:type="paragraph" w:styleId="Heading4">
    <w:name w:val="heading 4"/>
    <w:basedOn w:val="Heading3"/>
    <w:next w:val="Normal"/>
    <w:link w:val="Heading4Char"/>
    <w:qFormat/>
    <w:rsid w:val="00D55AF9"/>
    <w:pPr>
      <w:tabs>
        <w:tab w:val="left" w:pos="1021"/>
      </w:tabs>
      <w:ind w:left="1021" w:hanging="1021"/>
      <w:outlineLvl w:val="3"/>
    </w:pPr>
  </w:style>
  <w:style w:type="paragraph" w:styleId="Heading5">
    <w:name w:val="heading 5"/>
    <w:basedOn w:val="Heading4"/>
    <w:next w:val="Normal"/>
    <w:link w:val="Heading5Char"/>
    <w:qFormat/>
    <w:rsid w:val="00D55AF9"/>
    <w:pPr>
      <w:outlineLvl w:val="4"/>
    </w:pPr>
  </w:style>
  <w:style w:type="paragraph" w:styleId="Heading6">
    <w:name w:val="heading 6"/>
    <w:basedOn w:val="Heading4"/>
    <w:next w:val="Normal"/>
    <w:link w:val="Heading6Char"/>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rFonts w:eastAsiaTheme="minorEastAsia"/>
      <w:b/>
      <w:sz w:val="28"/>
      <w:lang w:val="en-GB" w:eastAsia="ja-JP"/>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rFonts w:eastAsiaTheme="minorEastAsia"/>
      <w:b/>
      <w:sz w:val="28"/>
      <w:lang w:val="en-GB" w:eastAsia="ja-JP"/>
    </w:rPr>
  </w:style>
  <w:style w:type="paragraph" w:customStyle="1" w:styleId="ArtNo">
    <w:name w:val="Art_No"/>
    <w:basedOn w:val="Normal"/>
    <w:next w:val="Normal"/>
    <w:rsid w:val="00D55AF9"/>
    <w:pPr>
      <w:keepNext/>
      <w:keepLines/>
      <w:spacing w:before="480"/>
      <w:jc w:val="center"/>
    </w:pPr>
    <w:rPr>
      <w:rFonts w:eastAsiaTheme="minorEastAsia"/>
      <w:caps/>
      <w:sz w:val="28"/>
      <w:lang w:val="en-GB" w:eastAsia="ja-JP"/>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rFonts w:eastAsiaTheme="minorEastAsia"/>
      <w:b/>
      <w:sz w:val="28"/>
      <w:lang w:val="en-GB" w:eastAsia="ja-JP"/>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sz w:val="20"/>
      <w:lang w:val="en-GB" w:eastAsia="ja-JP"/>
    </w:rPr>
  </w:style>
  <w:style w:type="paragraph" w:customStyle="1" w:styleId="Call">
    <w:name w:val="Call"/>
    <w:basedOn w:val="Normal"/>
    <w:next w:val="Normal"/>
    <w:link w:val="CallChar"/>
    <w:rsid w:val="00D55AF9"/>
    <w:pPr>
      <w:keepNext/>
      <w:keepLines/>
      <w:spacing w:before="160"/>
      <w:ind w:left="794"/>
    </w:pPr>
    <w:rPr>
      <w:rFonts w:eastAsiaTheme="minorEastAsia"/>
      <w:i/>
      <w:lang w:val="en-GB" w:eastAsia="ja-JP"/>
    </w:rPr>
  </w:style>
  <w:style w:type="paragraph" w:customStyle="1" w:styleId="ChapNo">
    <w:name w:val="Chap_No"/>
    <w:basedOn w:val="Normal"/>
    <w:next w:val="Normal"/>
    <w:rsid w:val="00D55AF9"/>
    <w:pPr>
      <w:keepNext/>
      <w:keepLines/>
      <w:spacing w:before="480"/>
      <w:jc w:val="center"/>
    </w:pPr>
    <w:rPr>
      <w:rFonts w:eastAsiaTheme="minorEastAsia"/>
      <w:b/>
      <w:caps/>
      <w:sz w:val="28"/>
      <w:lang w:val="en-GB" w:eastAsia="ja-JP"/>
    </w:rPr>
  </w:style>
  <w:style w:type="paragraph" w:customStyle="1" w:styleId="Chaptitle">
    <w:name w:val="Chap_title"/>
    <w:basedOn w:val="Normal"/>
    <w:next w:val="Normal"/>
    <w:rsid w:val="00D55AF9"/>
    <w:pPr>
      <w:keepNext/>
      <w:keepLines/>
      <w:spacing w:before="240"/>
      <w:jc w:val="center"/>
    </w:pPr>
    <w:rPr>
      <w:rFonts w:eastAsiaTheme="minorEastAsia"/>
      <w:b/>
      <w:sz w:val="28"/>
      <w:lang w:val="en-GB" w:eastAsia="ja-JP"/>
    </w:rPr>
  </w:style>
  <w:style w:type="character" w:styleId="EndnoteReference">
    <w:name w:val="endnote reference"/>
    <w:basedOn w:val="DefaultParagraphFont"/>
    <w:uiPriority w:val="99"/>
    <w:semiHidden/>
    <w:rsid w:val="00D55AF9"/>
    <w:rPr>
      <w:vertAlign w:val="superscript"/>
    </w:rPr>
  </w:style>
  <w:style w:type="paragraph" w:customStyle="1" w:styleId="enumlev1">
    <w:name w:val="enumlev1"/>
    <w:basedOn w:val="Normal"/>
    <w:link w:val="enumlev1Char"/>
    <w:rsid w:val="00D55AF9"/>
    <w:pPr>
      <w:spacing w:before="80"/>
      <w:ind w:left="794" w:hanging="794"/>
    </w:pPr>
    <w:rPr>
      <w:rFonts w:eastAsiaTheme="minorEastAsia"/>
      <w:lang w:val="en-GB" w:eastAsia="ja-JP"/>
    </w:r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spacing w:before="120"/>
    </w:pPr>
    <w:rPr>
      <w:rFonts w:eastAsiaTheme="minorEastAsia"/>
      <w:lang w:val="en-GB" w:eastAsia="ja-JP"/>
    </w:rPr>
  </w:style>
  <w:style w:type="paragraph" w:customStyle="1" w:styleId="Equationlegend">
    <w:name w:val="Equation_legend"/>
    <w:basedOn w:val="Normal"/>
    <w:rsid w:val="00D55AF9"/>
    <w:pPr>
      <w:tabs>
        <w:tab w:val="right" w:pos="1814"/>
      </w:tabs>
      <w:spacing w:before="80"/>
      <w:ind w:left="1985" w:hanging="1985"/>
    </w:pPr>
    <w:rPr>
      <w:rFonts w:eastAsiaTheme="minorEastAsia"/>
      <w:lang w:val="en-GB" w:eastAsia="ja-JP"/>
    </w:rPr>
  </w:style>
  <w:style w:type="paragraph" w:customStyle="1" w:styleId="Figure">
    <w:name w:val="Figure"/>
    <w:basedOn w:val="Normal"/>
    <w:next w:val="Normal"/>
    <w:rsid w:val="00D55AF9"/>
    <w:pPr>
      <w:keepNext/>
      <w:keepLines/>
      <w:spacing w:before="240" w:after="120"/>
      <w:jc w:val="center"/>
    </w:pPr>
    <w:rPr>
      <w:rFonts w:eastAsiaTheme="minorEastAsia"/>
      <w:lang w:val="en-GB" w:eastAsia="ja-JP"/>
    </w:rPr>
  </w:style>
  <w:style w:type="paragraph" w:customStyle="1" w:styleId="Figurelegend">
    <w:name w:val="Figure_legend"/>
    <w:basedOn w:val="Normal"/>
    <w:rsid w:val="00D55AF9"/>
    <w:pPr>
      <w:keepNext/>
      <w:keepLines/>
      <w:spacing w:before="20" w:after="20"/>
    </w:pPr>
    <w:rPr>
      <w:rFonts w:eastAsiaTheme="minorEastAsia"/>
      <w:sz w:val="18"/>
      <w:lang w:val="en-GB" w:eastAsia="ja-JP"/>
    </w:rPr>
  </w:style>
  <w:style w:type="paragraph" w:customStyle="1" w:styleId="FigureNotitle">
    <w:name w:val="Figure_No &amp; title"/>
    <w:basedOn w:val="Normal"/>
    <w:next w:val="Normal"/>
    <w:qFormat/>
    <w:rsid w:val="00D55AF9"/>
    <w:pPr>
      <w:keepLines/>
      <w:spacing w:before="240" w:after="120"/>
      <w:jc w:val="center"/>
    </w:pPr>
    <w:rPr>
      <w:rFonts w:eastAsiaTheme="minorEastAsia"/>
      <w:b/>
      <w:lang w:val="en-GB" w:eastAsia="ja-JP"/>
    </w:rPr>
  </w:style>
  <w:style w:type="paragraph" w:customStyle="1" w:styleId="FigureNoBR">
    <w:name w:val="Figure_No_BR"/>
    <w:basedOn w:val="Normal"/>
    <w:next w:val="Normal"/>
    <w:rsid w:val="00D55AF9"/>
    <w:pPr>
      <w:keepNext/>
      <w:keepLines/>
      <w:spacing w:before="480" w:after="120"/>
      <w:jc w:val="center"/>
    </w:pPr>
    <w:rPr>
      <w:rFonts w:eastAsiaTheme="minorEastAsia"/>
      <w:caps/>
      <w:lang w:val="en-GB" w:eastAsia="ja-JP"/>
    </w:rPr>
  </w:style>
  <w:style w:type="paragraph" w:customStyle="1" w:styleId="TabletitleBR">
    <w:name w:val="Table_title_BR"/>
    <w:basedOn w:val="Normal"/>
    <w:next w:val="Normal"/>
    <w:rsid w:val="00D55AF9"/>
    <w:pPr>
      <w:keepNext/>
      <w:keepLines/>
      <w:spacing w:after="120"/>
      <w:jc w:val="center"/>
    </w:pPr>
    <w:rPr>
      <w:rFonts w:eastAsiaTheme="minorEastAsia"/>
      <w:b/>
      <w:lang w:val="en-GB" w:eastAsia="ja-JP"/>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rPr>
      <w:rFonts w:eastAsiaTheme="minorEastAsia"/>
      <w:lang w:val="en-GB" w:eastAsia="ja-JP"/>
    </w:rPr>
  </w:style>
  <w:style w:type="paragraph" w:styleId="Footer">
    <w:name w:val="footer"/>
    <w:basedOn w:val="Normal"/>
    <w:link w:val="FooterChar"/>
    <w:uiPriority w:val="99"/>
    <w:rsid w:val="00D55AF9"/>
    <w:pPr>
      <w:tabs>
        <w:tab w:val="left" w:pos="5954"/>
        <w:tab w:val="right" w:pos="9639"/>
      </w:tabs>
    </w:pPr>
    <w:rPr>
      <w:caps/>
      <w:noProof/>
      <w:sz w:val="16"/>
      <w:szCs w:val="20"/>
      <w:lang w:val="en-GB"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pPr>
    <w:rPr>
      <w:rFonts w:eastAsiaTheme="minorEastAsia"/>
      <w:b/>
      <w:sz w:val="22"/>
      <w:lang w:val="en-GB" w:eastAsia="ja-JP"/>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lang w:val="en-US" w:eastAsia="ja-JP"/>
    </w:rPr>
  </w:style>
  <w:style w:type="paragraph" w:styleId="Header">
    <w:name w:val="header"/>
    <w:aliases w:val="header odd,header entry,HE"/>
    <w:basedOn w:val="Normal"/>
    <w:link w:val="HeaderChar"/>
    <w:rsid w:val="0094517E"/>
    <w:pPr>
      <w:jc w:val="center"/>
    </w:pPr>
    <w:rPr>
      <w:sz w:val="18"/>
      <w:szCs w:val="20"/>
      <w:lang w:val="en-GB" w:eastAsia="en-US"/>
    </w:rPr>
  </w:style>
  <w:style w:type="character" w:customStyle="1" w:styleId="HeaderChar">
    <w:name w:val="Header Char"/>
    <w:aliases w:val="header odd Char,header entry Char,HE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rFonts w:eastAsiaTheme="minorEastAsia"/>
      <w:b/>
      <w:lang w:val="en-GB" w:eastAsia="ja-JP"/>
    </w:rPr>
  </w:style>
  <w:style w:type="paragraph" w:customStyle="1" w:styleId="Headingi">
    <w:name w:val="Heading_i"/>
    <w:basedOn w:val="Normal"/>
    <w:next w:val="Normal"/>
    <w:rsid w:val="00D55AF9"/>
    <w:pPr>
      <w:keepNext/>
      <w:spacing w:before="160"/>
    </w:pPr>
    <w:rPr>
      <w:rFonts w:eastAsiaTheme="minorEastAsia"/>
      <w:i/>
      <w:lang w:val="en-GB" w:eastAsia="ja-JP"/>
    </w:rPr>
  </w:style>
  <w:style w:type="paragraph" w:styleId="Index1">
    <w:name w:val="index 1"/>
    <w:basedOn w:val="Normal"/>
    <w:next w:val="Normal"/>
    <w:uiPriority w:val="99"/>
    <w:semiHidden/>
    <w:rsid w:val="00D55AF9"/>
    <w:pPr>
      <w:spacing w:before="120"/>
    </w:pPr>
    <w:rPr>
      <w:rFonts w:eastAsiaTheme="minorEastAsia"/>
      <w:lang w:val="en-GB" w:eastAsia="ja-JP"/>
    </w:rPr>
  </w:style>
  <w:style w:type="paragraph" w:styleId="Index2">
    <w:name w:val="index 2"/>
    <w:basedOn w:val="Normal"/>
    <w:next w:val="Normal"/>
    <w:uiPriority w:val="99"/>
    <w:semiHidden/>
    <w:rsid w:val="00D55AF9"/>
    <w:pPr>
      <w:spacing w:before="120"/>
      <w:ind w:left="283"/>
    </w:pPr>
    <w:rPr>
      <w:rFonts w:eastAsiaTheme="minorEastAsia"/>
      <w:lang w:val="en-GB" w:eastAsia="ja-JP"/>
    </w:rPr>
  </w:style>
  <w:style w:type="paragraph" w:styleId="Index3">
    <w:name w:val="index 3"/>
    <w:basedOn w:val="Normal"/>
    <w:next w:val="Normal"/>
    <w:uiPriority w:val="99"/>
    <w:semiHidden/>
    <w:rsid w:val="00D55AF9"/>
    <w:pPr>
      <w:spacing w:before="120"/>
      <w:ind w:left="566"/>
    </w:pPr>
    <w:rPr>
      <w:rFonts w:eastAsiaTheme="minorEastAsia"/>
      <w:lang w:val="en-GB" w:eastAsia="ja-JP"/>
    </w:rPr>
  </w:style>
  <w:style w:type="paragraph" w:customStyle="1" w:styleId="Normalaftertitle">
    <w:name w:val="Normal_after_title"/>
    <w:basedOn w:val="Normal"/>
    <w:next w:val="Normal"/>
    <w:rsid w:val="00D55AF9"/>
    <w:pPr>
      <w:spacing w:before="360"/>
    </w:pPr>
    <w:rPr>
      <w:rFonts w:eastAsiaTheme="minorEastAsia"/>
      <w:lang w:val="en-GB" w:eastAsia="ja-JP"/>
    </w:rPr>
  </w:style>
  <w:style w:type="character" w:styleId="PageNumber">
    <w:name w:val="page number"/>
    <w:basedOn w:val="DefaultParagraphFont"/>
    <w:uiPriority w:val="99"/>
    <w:rsid w:val="00D55AF9"/>
  </w:style>
  <w:style w:type="paragraph" w:customStyle="1" w:styleId="PartNo">
    <w:name w:val="Part_No"/>
    <w:basedOn w:val="Normal"/>
    <w:next w:val="Normal"/>
    <w:rsid w:val="00D55AF9"/>
    <w:pPr>
      <w:keepNext/>
      <w:keepLines/>
      <w:spacing w:before="480" w:after="80"/>
      <w:jc w:val="center"/>
    </w:pPr>
    <w:rPr>
      <w:rFonts w:eastAsiaTheme="minorEastAsia"/>
      <w:caps/>
      <w:sz w:val="28"/>
      <w:lang w:val="en-GB" w:eastAsia="ja-JP"/>
    </w:rPr>
  </w:style>
  <w:style w:type="paragraph" w:customStyle="1" w:styleId="Partref">
    <w:name w:val="Part_ref"/>
    <w:basedOn w:val="Normal"/>
    <w:next w:val="Normal"/>
    <w:rsid w:val="00D55AF9"/>
    <w:pPr>
      <w:keepNext/>
      <w:keepLines/>
      <w:spacing w:before="280"/>
      <w:jc w:val="center"/>
    </w:pPr>
    <w:rPr>
      <w:rFonts w:eastAsiaTheme="minorEastAsia"/>
      <w:lang w:val="en-GB" w:eastAsia="ja-JP"/>
    </w:rPr>
  </w:style>
  <w:style w:type="paragraph" w:customStyle="1" w:styleId="Parttitle">
    <w:name w:val="Part_title"/>
    <w:basedOn w:val="Normal"/>
    <w:next w:val="Normalaftertitle"/>
    <w:rsid w:val="00D55AF9"/>
    <w:pPr>
      <w:keepNext/>
      <w:keepLines/>
      <w:spacing w:before="240" w:after="280"/>
      <w:jc w:val="center"/>
    </w:pPr>
    <w:rPr>
      <w:rFonts w:eastAsiaTheme="minorEastAsia"/>
      <w:b/>
      <w:sz w:val="28"/>
      <w:lang w:val="en-GB" w:eastAsia="ja-JP"/>
    </w:rPr>
  </w:style>
  <w:style w:type="paragraph" w:customStyle="1" w:styleId="Recdate">
    <w:name w:val="Rec_date"/>
    <w:basedOn w:val="Normal"/>
    <w:next w:val="Normalaftertitle"/>
    <w:rsid w:val="00D55AF9"/>
    <w:pPr>
      <w:keepNext/>
      <w:keepLines/>
      <w:spacing w:before="120"/>
      <w:jc w:val="right"/>
    </w:pPr>
    <w:rPr>
      <w:rFonts w:eastAsiaTheme="minorEastAsia"/>
      <w:i/>
      <w:sz w:val="22"/>
      <w:lang w:val="en-GB" w:eastAsia="ja-JP"/>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textAlignment w:val="baseline"/>
    </w:pPr>
    <w:rPr>
      <w:rFonts w:eastAsiaTheme="minorEastAsia"/>
      <w:b/>
      <w:sz w:val="28"/>
      <w:szCs w:val="20"/>
      <w:lang w:val="en-GB" w:eastAsia="ja-JP"/>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rFonts w:eastAsiaTheme="minorEastAsia"/>
      <w:caps/>
      <w:sz w:val="28"/>
      <w:lang w:val="en-GB" w:eastAsia="ja-JP"/>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spacing w:before="120"/>
      <w:jc w:val="center"/>
    </w:pPr>
    <w:rPr>
      <w:rFonts w:eastAsiaTheme="minorEastAsia"/>
      <w:i/>
      <w:lang w:val="en-GB" w:eastAsia="ja-JP"/>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EastAsia"/>
      <w:b/>
      <w:sz w:val="28"/>
      <w:szCs w:val="20"/>
      <w:lang w:val="en-GB" w:eastAsia="ja-JP"/>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spacing w:before="120"/>
      <w:ind w:left="2268" w:hanging="2268"/>
      <w:textAlignment w:val="baseline"/>
    </w:pPr>
    <w:rPr>
      <w:szCs w:val="20"/>
      <w:lang w:val="en-GB" w:eastAsia="en-US"/>
    </w:rPr>
  </w:style>
  <w:style w:type="paragraph" w:customStyle="1" w:styleId="Reftitle">
    <w:name w:val="Ref_title"/>
    <w:basedOn w:val="Normal"/>
    <w:next w:val="Reftext"/>
    <w:rsid w:val="00D55AF9"/>
    <w:pPr>
      <w:spacing w:before="480"/>
      <w:jc w:val="center"/>
    </w:pPr>
    <w:rPr>
      <w:rFonts w:eastAsiaTheme="minorEastAsia"/>
      <w:b/>
      <w:lang w:val="en-GB" w:eastAsia="ja-JP"/>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rFonts w:eastAsiaTheme="minorEastAsia"/>
      <w:b/>
      <w:lang w:val="en-GB" w:eastAsia="ja-JP"/>
    </w:rPr>
  </w:style>
  <w:style w:type="paragraph" w:customStyle="1" w:styleId="Section2">
    <w:name w:val="Section_2"/>
    <w:basedOn w:val="Normal"/>
    <w:next w:val="Normal"/>
    <w:rsid w:val="00D55AF9"/>
    <w:pPr>
      <w:spacing w:before="240"/>
      <w:jc w:val="center"/>
    </w:pPr>
    <w:rPr>
      <w:rFonts w:eastAsiaTheme="minorEastAsia"/>
      <w:i/>
      <w:lang w:val="en-GB" w:eastAsia="ja-JP"/>
    </w:rPr>
  </w:style>
  <w:style w:type="paragraph" w:customStyle="1" w:styleId="SectionNo">
    <w:name w:val="Section_No"/>
    <w:basedOn w:val="Normal"/>
    <w:next w:val="Normal"/>
    <w:rsid w:val="00D55AF9"/>
    <w:pPr>
      <w:keepNext/>
      <w:keepLines/>
      <w:spacing w:before="480" w:after="80"/>
      <w:jc w:val="center"/>
    </w:pPr>
    <w:rPr>
      <w:rFonts w:eastAsiaTheme="minorEastAsia"/>
      <w:caps/>
      <w:sz w:val="28"/>
      <w:lang w:val="en-GB" w:eastAsia="ja-JP"/>
    </w:rPr>
  </w:style>
  <w:style w:type="paragraph" w:customStyle="1" w:styleId="Sectiontitle">
    <w:name w:val="Section_title"/>
    <w:basedOn w:val="Normal"/>
    <w:next w:val="Normalaftertitle"/>
    <w:rsid w:val="00D55AF9"/>
    <w:pPr>
      <w:keepNext/>
      <w:keepLines/>
      <w:spacing w:before="480" w:after="280"/>
      <w:jc w:val="center"/>
    </w:pPr>
    <w:rPr>
      <w:rFonts w:eastAsiaTheme="minorEastAsia"/>
      <w:b/>
      <w:sz w:val="28"/>
      <w:lang w:val="en-GB" w:eastAsia="ja-JP"/>
    </w:rPr>
  </w:style>
  <w:style w:type="paragraph" w:customStyle="1" w:styleId="Source">
    <w:name w:val="Source"/>
    <w:basedOn w:val="Normal"/>
    <w:next w:val="Normalaftertitle"/>
    <w:rsid w:val="00D55AF9"/>
    <w:pPr>
      <w:spacing w:before="840" w:after="200"/>
      <w:jc w:val="center"/>
    </w:pPr>
    <w:rPr>
      <w:rFonts w:eastAsiaTheme="minorEastAsia"/>
      <w:b/>
      <w:sz w:val="28"/>
      <w:lang w:val="en-GB" w:eastAsia="ja-JP"/>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Tablehead"/>
    <w:qFormat/>
    <w:rsid w:val="00D55AF9"/>
    <w:pPr>
      <w:keepNext/>
      <w:keepLines/>
      <w:spacing w:before="360" w:after="120"/>
      <w:jc w:val="center"/>
    </w:pPr>
    <w:rPr>
      <w:rFonts w:eastAsiaTheme="minorEastAsia"/>
      <w:b/>
      <w:lang w:val="en-GB" w:eastAsia="ja-JP"/>
    </w:rPr>
  </w:style>
  <w:style w:type="paragraph" w:customStyle="1" w:styleId="TableNoBR">
    <w:name w:val="Table_No_BR"/>
    <w:basedOn w:val="Normal"/>
    <w:next w:val="TabletitleBR"/>
    <w:rsid w:val="00D55AF9"/>
    <w:pPr>
      <w:keepNext/>
      <w:spacing w:before="560" w:after="120"/>
      <w:jc w:val="center"/>
    </w:pPr>
    <w:rPr>
      <w:rFonts w:eastAsiaTheme="minorEastAsia"/>
      <w:caps/>
      <w:lang w:val="en-GB" w:eastAsia="ja-JP"/>
    </w:rPr>
  </w:style>
  <w:style w:type="paragraph" w:customStyle="1" w:styleId="Tableref">
    <w:name w:val="Table_ref"/>
    <w:basedOn w:val="Normal"/>
    <w:next w:val="TabletitleBR"/>
    <w:rsid w:val="00D55AF9"/>
    <w:pPr>
      <w:keepNext/>
      <w:spacing w:after="120"/>
      <w:jc w:val="center"/>
    </w:pPr>
    <w:rPr>
      <w:rFonts w:eastAsiaTheme="minorEastAsia"/>
      <w:lang w:val="en-GB" w:eastAsia="ja-JP"/>
    </w:r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rPr>
      <w:rFonts w:eastAsiaTheme="minorEastAsia"/>
      <w:lang w:val="en-GB" w:eastAsia="ja-JP"/>
    </w:r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uiPriority w:val="39"/>
    <w:semiHidden/>
    <w:rsid w:val="00D55AF9"/>
  </w:style>
  <w:style w:type="paragraph" w:styleId="TOC5">
    <w:name w:val="toc 5"/>
    <w:basedOn w:val="TOC4"/>
    <w:uiPriority w:val="39"/>
    <w:semiHidden/>
    <w:rsid w:val="00D55AF9"/>
  </w:style>
  <w:style w:type="paragraph" w:styleId="TOC6">
    <w:name w:val="toc 6"/>
    <w:basedOn w:val="TOC4"/>
    <w:uiPriority w:val="39"/>
    <w:semiHidden/>
    <w:rsid w:val="00D55AF9"/>
  </w:style>
  <w:style w:type="paragraph" w:styleId="TOC7">
    <w:name w:val="toc 7"/>
    <w:basedOn w:val="TOC4"/>
    <w:uiPriority w:val="39"/>
    <w:semiHidden/>
    <w:rsid w:val="00D55AF9"/>
  </w:style>
  <w:style w:type="paragraph" w:styleId="TOC8">
    <w:name w:val="toc 8"/>
    <w:basedOn w:val="TOC4"/>
    <w:uiPriority w:val="39"/>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55AF9"/>
    <w:pPr>
      <w:spacing w:before="120"/>
      <w:ind w:left="720"/>
      <w:contextualSpacing/>
    </w:pPr>
    <w:rPr>
      <w:rFonts w:eastAsiaTheme="minorEastAsia"/>
      <w:lang w:val="en-GB"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rPr>
      <w:rFonts w:eastAsiaTheme="minorEastAsia"/>
      <w:lang w:val="en-GB" w:eastAsia="ja-JP"/>
    </w:r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uiPriority w:val="99"/>
    <w:semiHidden/>
    <w:rsid w:val="00D55AF9"/>
    <w:pPr>
      <w:spacing w:before="120"/>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ind w:left="720"/>
      <w:contextualSpacing/>
    </w:pPr>
    <w:rPr>
      <w:rFonts w:eastAsiaTheme="minorEastAsia"/>
      <w:snapToGrid w:val="0"/>
      <w:lang w:val="en-US" w:eastAsia="ja-JP"/>
    </w:rPr>
  </w:style>
  <w:style w:type="paragraph" w:styleId="PlainText">
    <w:name w:val="Plain Text"/>
    <w:basedOn w:val="Normal"/>
    <w:link w:val="PlainTextChar"/>
    <w:uiPriority w:val="99"/>
    <w:unhideWhenUsed/>
    <w:rsid w:val="00D55AF9"/>
    <w:rPr>
      <w:rFonts w:ascii="Consolas" w:eastAsia="Calibri" w:hAnsi="Consolas"/>
      <w:sz w:val="21"/>
      <w:szCs w:val="21"/>
      <w:lang w:val="en-US" w:eastAsia="ja-JP"/>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before="120" w:after="100"/>
      <w:ind w:left="454"/>
    </w:pPr>
    <w:rPr>
      <w:rFonts w:ascii="Arial" w:eastAsiaTheme="minorEastAsia" w:hAnsi="Arial" w:cs="Arial"/>
      <w:lang w:val="en-US" w:eastAsia="ja-JP"/>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spacing w:before="120"/>
      <w:jc w:val="right"/>
    </w:pPr>
    <w:rPr>
      <w:rFonts w:eastAsiaTheme="minorEastAsia"/>
      <w:b/>
      <w:bCs/>
      <w:sz w:val="32"/>
      <w:lang w:val="en-GB" w:eastAsia="ja-JP"/>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after="120"/>
      <w:jc w:val="center"/>
    </w:pPr>
    <w:rPr>
      <w:rFonts w:eastAsiaTheme="minorEastAsia"/>
      <w:b/>
      <w:lang w:val="en-GB" w:eastAsia="ja-JP"/>
    </w:rPr>
  </w:style>
  <w:style w:type="paragraph" w:styleId="Index7">
    <w:name w:val="index 7"/>
    <w:basedOn w:val="Normal"/>
    <w:next w:val="Normal"/>
    <w:autoRedefine/>
    <w:uiPriority w:val="99"/>
    <w:semiHidden/>
    <w:unhideWhenUsed/>
    <w:rsid w:val="00D55AF9"/>
    <w:pPr>
      <w:ind w:left="1680" w:hanging="240"/>
    </w:pPr>
    <w:rPr>
      <w:rFonts w:eastAsiaTheme="minorEastAsia"/>
      <w:lang w:val="en-GB" w:eastAsia="ja-JP"/>
    </w:r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eastAsiaTheme="minorEastAsia"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heme="minorEastAsi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eastAsiaTheme="minorEastAsi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eastAsiaTheme="minorEastAsi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eastAsiaTheme="minorEastAsi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eastAsiaTheme="minorEastAsi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eastAsiaTheme="minorEastAsi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eastAsiaTheme="minorEastAsi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eastAsiaTheme="minorEastAsi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eastAsiaTheme="minorEastAsi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eastAsiaTheme="minorEastAsi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eastAsiaTheme="minorEastAsi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eastAsiaTheme="minorEastAsi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eastAsiaTheme="minorEastAsi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eastAsiaTheme="minorEastAsi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eastAsiaTheme="minorEastAsi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eastAsiaTheme="minorEastAsi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eastAsiaTheme="minorEastAsi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EastAsi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eastAsiaTheme="minorEastAsi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eastAsiaTheme="minorEastAsi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EastAsi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heme="minorEastAsi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heme="minorEastAsi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heme="minorEastAsi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eastAsiaTheme="minorEastAsi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eastAsiaTheme="minorEastAsia"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eastAsiaTheme="minorEastAsia"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eastAsiaTheme="minorEastAsi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eastAsiaTheme="minorEastAsia"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eastAsiaTheme="minorEastAsia"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eastAsiaTheme="minorEastAsia"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eastAsiaTheme="minorEastAsi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eastAsiaTheme="minorEastAsi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eastAsiaTheme="minorEastAsi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eastAsiaTheme="minorEastAsi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eastAsiaTheme="minorEastAsi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eastAsiaTheme="minorEastAsi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eastAsiaTheme="minorEastAsi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eastAsiaTheme="minorEastAsi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eastAsiaTheme="minorEastAsi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eastAsiaTheme="minorEastAsia" w:hAnsi="Verdana"/>
      <w:color w:val="000000"/>
      <w:sz w:val="16"/>
      <w:szCs w:val="16"/>
      <w:lang w:val="en-US" w:eastAsia="zh-CN"/>
    </w:rPr>
  </w:style>
  <w:style w:type="paragraph" w:customStyle="1" w:styleId="footeritems">
    <w:name w:val="footeritems"/>
    <w:basedOn w:val="Normal"/>
    <w:rsid w:val="00D55AF9"/>
    <w:pPr>
      <w:spacing w:after="100"/>
    </w:pPr>
    <w:rPr>
      <w:rFonts w:ascii="Verdana" w:eastAsiaTheme="minorEastAsia" w:hAnsi="Verdana"/>
      <w:color w:val="000066"/>
      <w:sz w:val="17"/>
      <w:szCs w:val="17"/>
      <w:lang w:val="en-US" w:eastAsia="zh-CN"/>
    </w:rPr>
  </w:style>
  <w:style w:type="paragraph" w:customStyle="1" w:styleId="councilbluebullet">
    <w:name w:val="council_blue_bullet"/>
    <w:basedOn w:val="Normal"/>
    <w:rsid w:val="00D55AF9"/>
    <w:pPr>
      <w:ind w:left="-180"/>
    </w:pPr>
    <w:rPr>
      <w:rFonts w:ascii="Verdana" w:eastAsiaTheme="minorEastAsia" w:hAnsi="Verdana"/>
      <w:color w:val="000000"/>
      <w:sz w:val="18"/>
      <w:szCs w:val="18"/>
      <w:lang w:val="en-US" w:eastAsia="zh-CN"/>
    </w:rPr>
  </w:style>
  <w:style w:type="paragraph" w:customStyle="1" w:styleId="councilcircle">
    <w:name w:val="council_circle"/>
    <w:basedOn w:val="Normal"/>
    <w:rsid w:val="00D55AF9"/>
    <w:pPr>
      <w:ind w:left="75"/>
    </w:pPr>
    <w:rPr>
      <w:rFonts w:ascii="Verdana" w:eastAsiaTheme="minorEastAsia" w:hAnsi="Verdana"/>
      <w:color w:val="000000"/>
      <w:sz w:val="18"/>
      <w:szCs w:val="18"/>
      <w:lang w:val="en-US" w:eastAsia="zh-CN"/>
    </w:rPr>
  </w:style>
  <w:style w:type="paragraph" w:customStyle="1" w:styleId="bluebullet">
    <w:name w:val="blue_bullet"/>
    <w:basedOn w:val="Normal"/>
    <w:rsid w:val="00D55AF9"/>
    <w:pPr>
      <w:ind w:left="240"/>
    </w:pPr>
    <w:rPr>
      <w:rFonts w:ascii="Verdana" w:eastAsiaTheme="minorEastAsia" w:hAnsi="Verdana"/>
      <w:color w:val="000000"/>
      <w:sz w:val="18"/>
      <w:szCs w:val="18"/>
      <w:lang w:val="en-US" w:eastAsia="zh-CN"/>
    </w:rPr>
  </w:style>
  <w:style w:type="paragraph" w:customStyle="1" w:styleId="circle">
    <w:name w:val="circle"/>
    <w:basedOn w:val="Normal"/>
    <w:rsid w:val="00D55AF9"/>
    <w:pPr>
      <w:ind w:left="75"/>
    </w:pPr>
    <w:rPr>
      <w:rFonts w:ascii="Verdana" w:eastAsiaTheme="minorEastAsia" w:hAnsi="Verdana"/>
      <w:color w:val="000000"/>
      <w:sz w:val="18"/>
      <w:szCs w:val="18"/>
      <w:lang w:val="en-US" w:eastAsia="zh-CN"/>
    </w:rPr>
  </w:style>
  <w:style w:type="paragraph" w:customStyle="1" w:styleId="bluebullet2">
    <w:name w:val="blue_bullet2"/>
    <w:basedOn w:val="Normal"/>
    <w:rsid w:val="00D55AF9"/>
    <w:pPr>
      <w:ind w:left="330"/>
    </w:pPr>
    <w:rPr>
      <w:rFonts w:ascii="Verdana" w:eastAsiaTheme="minorEastAsia" w:hAnsi="Verdana"/>
      <w:color w:val="000000"/>
      <w:sz w:val="18"/>
      <w:szCs w:val="18"/>
      <w:lang w:val="en-US" w:eastAsia="zh-CN"/>
    </w:rPr>
  </w:style>
  <w:style w:type="paragraph" w:customStyle="1" w:styleId="bluebullet3">
    <w:name w:val="blue_bullet3"/>
    <w:basedOn w:val="Normal"/>
    <w:rsid w:val="00D55AF9"/>
    <w:pPr>
      <w:ind w:left="420"/>
    </w:pPr>
    <w:rPr>
      <w:rFonts w:ascii="Verdana" w:eastAsiaTheme="minorEastAsia" w:hAnsi="Verdana"/>
      <w:color w:val="000000"/>
      <w:sz w:val="18"/>
      <w:szCs w:val="18"/>
      <w:lang w:val="en-US" w:eastAsia="zh-CN"/>
    </w:rPr>
  </w:style>
  <w:style w:type="paragraph" w:customStyle="1" w:styleId="redbullet">
    <w:name w:val="red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redbullet2">
    <w:name w:val="red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redbullet3">
    <w:name w:val="red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orangebullet">
    <w:name w:val="orange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orangebullet2">
    <w:name w:val="orange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orangebullet3">
    <w:name w:val="orange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purplebullet">
    <w:name w:val="purple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purplebullet2">
    <w:name w:val="purple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purplebullet3">
    <w:name w:val="purple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parasmall">
    <w:name w:val="parasmall"/>
    <w:basedOn w:val="Normal"/>
    <w:rsid w:val="00D55AF9"/>
    <w:rPr>
      <w:rFonts w:ascii="Verdana" w:eastAsiaTheme="minorEastAsi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eastAsiaTheme="minorEastAsia"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eastAsiaTheme="minorEastAsia"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eastAsiaTheme="minorEastAsi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eastAsiaTheme="minorEastAsia" w:hAnsi="Verdana"/>
      <w:color w:val="000000"/>
      <w:sz w:val="16"/>
      <w:szCs w:val="16"/>
      <w:lang w:val="en-US" w:eastAsia="zh-CN"/>
    </w:rPr>
  </w:style>
  <w:style w:type="paragraph" w:customStyle="1" w:styleId="nlist">
    <w:name w:val="nlist"/>
    <w:basedOn w:val="Normal"/>
    <w:rsid w:val="00D55AF9"/>
    <w:pPr>
      <w:spacing w:before="100" w:after="100"/>
    </w:pPr>
    <w:rPr>
      <w:rFonts w:ascii="Verdana" w:eastAsiaTheme="minorEastAsi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eastAsiaTheme="minorEastAsia" w:hAnsi="Verdana"/>
      <w:color w:val="000000"/>
      <w:sz w:val="16"/>
      <w:szCs w:val="16"/>
      <w:lang w:val="en-US" w:eastAsia="zh-CN"/>
    </w:rPr>
  </w:style>
  <w:style w:type="paragraph" w:customStyle="1" w:styleId="slist">
    <w:name w:val="slist"/>
    <w:basedOn w:val="Normal"/>
    <w:rsid w:val="00D55AF9"/>
    <w:pPr>
      <w:spacing w:before="100" w:after="100"/>
    </w:pPr>
    <w:rPr>
      <w:rFonts w:ascii="Verdana" w:eastAsiaTheme="minorEastAsi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eastAsiaTheme="minorEastAsi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eastAsiaTheme="minorEastAsi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eastAsiaTheme="minorEastAsi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eastAsiaTheme="minorEastAsi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eastAsiaTheme="minorEastAsi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heme="minorEastAsi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eastAsiaTheme="minorEastAsi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eastAsiaTheme="minorEastAsi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eastAsiaTheme="minorEastAsi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eastAsiaTheme="minorEastAsi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eastAsiaTheme="minorEastAsi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eastAsiaTheme="minorEastAsi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eastAsiaTheme="minorEastAsi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eastAsiaTheme="minorEastAsi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eastAsiaTheme="minorEastAsi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eastAsiaTheme="minorEastAsi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eastAsiaTheme="minorEastAsi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eastAsiaTheme="minorEastAsi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eastAsiaTheme="minorEastAsi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heme="minorEastAsi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eastAsiaTheme="minorEastAsi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eastAsiaTheme="minorEastAsi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eastAsiaTheme="minorEastAsi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eastAsiaTheme="minorEastAsi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eastAsiaTheme="minorEastAsi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eastAsiaTheme="minorEastAsi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eastAsiaTheme="minorEastAsia" w:hAnsi="Verdana"/>
      <w:b/>
      <w:bCs/>
      <w:color w:val="FFFFFF"/>
      <w:sz w:val="20"/>
      <w:lang w:val="en-US" w:eastAsia="zh-CN"/>
    </w:rPr>
  </w:style>
  <w:style w:type="paragraph" w:customStyle="1" w:styleId="zcolorpurplebullet">
    <w:name w:val="zcolor_purple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zcolorpurplebullet2">
    <w:name w:val="zcolor_purple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zcolorpurplebullet3">
    <w:name w:val="zcolor_purple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zcolorbluebullet">
    <w:name w:val="zcolor_blue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zcolorbluebullet2">
    <w:name w:val="zcolor_blue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zcolorbluebullet3">
    <w:name w:val="zcolor_blue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zcolorgreenbullet">
    <w:name w:val="zcolor_green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zcolorgreenbullet2">
    <w:name w:val="zcolor_green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zcolorgreenbullet3">
    <w:name w:val="zcolor_green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zcolororangebullet">
    <w:name w:val="zcolor_orange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zcolororangebullet2">
    <w:name w:val="zcolor_orange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zcolororangebullet3">
    <w:name w:val="zcolor_orange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zcoloryellowbullet">
    <w:name w:val="zcolor_yellow_bullet"/>
    <w:basedOn w:val="Normal"/>
    <w:rsid w:val="00D55AF9"/>
    <w:pPr>
      <w:spacing w:line="240" w:lineRule="atLeast"/>
      <w:ind w:left="240"/>
    </w:pPr>
    <w:rPr>
      <w:rFonts w:ascii="Verdana" w:eastAsiaTheme="minorEastAsia" w:hAnsi="Verdana"/>
      <w:color w:val="000000"/>
      <w:sz w:val="18"/>
      <w:szCs w:val="18"/>
      <w:lang w:val="en-US" w:eastAsia="zh-CN"/>
    </w:rPr>
  </w:style>
  <w:style w:type="paragraph" w:customStyle="1" w:styleId="zcoloryellowbullet2">
    <w:name w:val="zcolor_yellow_bullet2"/>
    <w:basedOn w:val="Normal"/>
    <w:rsid w:val="00D55AF9"/>
    <w:pPr>
      <w:spacing w:line="240" w:lineRule="atLeast"/>
      <w:ind w:left="390"/>
    </w:pPr>
    <w:rPr>
      <w:rFonts w:ascii="Verdana" w:eastAsiaTheme="minorEastAsia" w:hAnsi="Verdana"/>
      <w:color w:val="000000"/>
      <w:sz w:val="18"/>
      <w:szCs w:val="18"/>
      <w:lang w:val="en-US" w:eastAsia="zh-CN"/>
    </w:rPr>
  </w:style>
  <w:style w:type="paragraph" w:customStyle="1" w:styleId="zcoloryellowbullet3">
    <w:name w:val="zcolor_yellow_bullet3"/>
    <w:basedOn w:val="Normal"/>
    <w:rsid w:val="00D55AF9"/>
    <w:pPr>
      <w:spacing w:line="240" w:lineRule="atLeast"/>
      <w:ind w:left="540"/>
    </w:pPr>
    <w:rPr>
      <w:rFonts w:ascii="Verdana" w:eastAsiaTheme="minorEastAsi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heme="minorEastAsi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heme="minorEastAsi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heme="minorEastAsi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heme="minorEastAsi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heme="minorEastAsi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heme="minorEastAsi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EastAsi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eastAsiaTheme="minorEastAsi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eastAsiaTheme="minorEastAsi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eastAsiaTheme="minorEastAsi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eastAsiaTheme="minorEastAsi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EastAsi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Theme="minorEastAsi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Theme="minorEastAsia"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eastAsiaTheme="minorEastAsi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eastAsiaTheme="minorEastAsi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eastAsiaTheme="minorEastAsi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eastAsiaTheme="minorEastAsi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eastAsiaTheme="minorEastAsi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eastAsiaTheme="minorEastAsi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Theme="minorEastAsi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eastAsiaTheme="minorEastAsi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Theme="minorEastAsi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Theme="minorEastAsi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eastAsiaTheme="minorEastAsi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eastAsiaTheme="minorEastAsi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eastAsiaTheme="minorEastAsi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eastAsiaTheme="minorEastAsi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eastAsiaTheme="minorEastAsia"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eastAsiaTheme="minorEastAsia" w:hAnsi="Verdana"/>
      <w:color w:val="000066"/>
      <w:sz w:val="17"/>
      <w:szCs w:val="17"/>
      <w:lang w:val="en-US" w:eastAsia="zh-CN"/>
    </w:rPr>
  </w:style>
  <w:style w:type="paragraph" w:customStyle="1" w:styleId="tsize8pt">
    <w:name w:val="tsize8pt"/>
    <w:basedOn w:val="Normal"/>
    <w:rsid w:val="00D55AF9"/>
    <w:pPr>
      <w:spacing w:after="100" w:line="240" w:lineRule="atLeast"/>
    </w:pPr>
    <w:rPr>
      <w:rFonts w:ascii="Verdana" w:eastAsiaTheme="minorEastAsia" w:hAnsi="Verdana"/>
      <w:color w:val="000000"/>
      <w:sz w:val="15"/>
      <w:szCs w:val="15"/>
      <w:lang w:val="en-US" w:eastAsia="zh-CN"/>
    </w:rPr>
  </w:style>
  <w:style w:type="paragraph" w:customStyle="1" w:styleId="smalltext">
    <w:name w:val="smalltext"/>
    <w:basedOn w:val="Normal"/>
    <w:rsid w:val="00D55AF9"/>
    <w:pPr>
      <w:spacing w:after="100" w:line="240" w:lineRule="atLeast"/>
    </w:pPr>
    <w:rPr>
      <w:rFonts w:ascii="Verdana" w:eastAsiaTheme="minorEastAsi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eastAsiaTheme="minorEastAsia"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eastAsiaTheme="minorEastAsia"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eastAsiaTheme="minorEastAsia"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eastAsiaTheme="minorEastAsia"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eastAsiaTheme="minorEastAsi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eastAsiaTheme="minorEastAsi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eastAsiaTheme="minorEastAsi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eastAsiaTheme="minorEastAsi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eastAsiaTheme="minorEastAsi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jc w:val="center"/>
    </w:pPr>
    <w:rPr>
      <w:rFonts w:ascii="Arial" w:eastAsiaTheme="minorEastAsia"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jc w:val="center"/>
    </w:pPr>
    <w:rPr>
      <w:rFonts w:ascii="Arial" w:eastAsiaTheme="minorEastAsia"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eastAsiaTheme="minorEastAsia" w:hAnsi="Arial"/>
      <w:sz w:val="22"/>
      <w:szCs w:val="22"/>
      <w:lang w:val="en-GB" w:eastAsia="ja-JP"/>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pPr>
      <w:spacing w:before="120"/>
    </w:pPr>
    <w:rPr>
      <w:rFonts w:eastAsiaTheme="minorEastAsia"/>
      <w:sz w:val="20"/>
      <w:lang w:val="en-GB" w:eastAsia="ja-JP"/>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55AF9"/>
    <w:rPr>
      <w:b/>
      <w:bCs/>
    </w:rPr>
  </w:style>
  <w:style w:type="character" w:customStyle="1" w:styleId="CommentSubjectChar">
    <w:name w:val="Comment Subject Char"/>
    <w:basedOn w:val="CommentTextChar"/>
    <w:link w:val="CommentSubject"/>
    <w:uiPriority w:val="99"/>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pPr>
      <w:spacing w:before="120"/>
    </w:pPr>
    <w:rPr>
      <w:rFonts w:eastAsiaTheme="minorEastAsia"/>
      <w:bCs/>
      <w:lang w:val="en-GB" w:eastAsia="ja-JP"/>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pPr>
      <w:spacing w:before="120"/>
    </w:pPr>
    <w:rPr>
      <w:rFonts w:eastAsiaTheme="minorEastAsia"/>
      <w:lang w:val="en-GB" w:eastAsia="ja-JP"/>
    </w:rPr>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rFonts w:eastAsiaTheme="minorEastAsia"/>
      <w:b/>
      <w:i/>
      <w:sz w:val="20"/>
      <w:lang w:val="en-US" w:eastAsia="ja-JP"/>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rFonts w:eastAsiaTheme="minorEastAsia"/>
      <w:b/>
      <w:i/>
      <w:sz w:val="20"/>
      <w:lang w:val="en-US" w:eastAsia="ja-JP"/>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before="120" w:after="120"/>
    </w:pPr>
    <w:rPr>
      <w:rFonts w:eastAsia="????"/>
      <w:lang w:val="en-GB" w:eastAsia="ja-JP"/>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spacing w:before="120"/>
    </w:pPr>
    <w:rPr>
      <w:rFonts w:eastAsia="MS Mincho"/>
      <w:lang w:val="en-GB" w:eastAsia="ja-JP"/>
    </w:rPr>
  </w:style>
  <w:style w:type="paragraph" w:customStyle="1" w:styleId="TSBHeaderQuestion">
    <w:name w:val="TSBHeaderQuestion"/>
    <w:basedOn w:val="Normal"/>
    <w:qFormat/>
    <w:rsid w:val="0099287B"/>
    <w:pPr>
      <w:spacing w:before="120"/>
    </w:pPr>
    <w:rPr>
      <w:rFonts w:eastAsiaTheme="minorEastAsia"/>
      <w:lang w:val="en-GB" w:eastAsia="ja-JP"/>
    </w:rPr>
  </w:style>
  <w:style w:type="paragraph" w:customStyle="1" w:styleId="TSBHeaderRight14">
    <w:name w:val="TSBHeaderRight14"/>
    <w:basedOn w:val="Normal"/>
    <w:qFormat/>
    <w:rsid w:val="0099287B"/>
    <w:pPr>
      <w:spacing w:before="120"/>
      <w:jc w:val="right"/>
    </w:pPr>
    <w:rPr>
      <w:rFonts w:eastAsiaTheme="minorEastAsia"/>
      <w:b/>
      <w:bCs/>
      <w:sz w:val="28"/>
      <w:szCs w:val="28"/>
      <w:lang w:val="en-GB" w:eastAsia="ja-JP"/>
    </w:rPr>
  </w:style>
  <w:style w:type="paragraph" w:customStyle="1" w:styleId="TSBHeaderSource">
    <w:name w:val="TSBHeaderSource"/>
    <w:basedOn w:val="Normal"/>
    <w:qFormat/>
    <w:rsid w:val="0099287B"/>
    <w:pPr>
      <w:spacing w:before="120"/>
    </w:pPr>
    <w:rPr>
      <w:rFonts w:eastAsiaTheme="minorEastAsia"/>
      <w:lang w:val="en-GB" w:eastAsia="ja-JP"/>
    </w:rPr>
  </w:style>
  <w:style w:type="paragraph" w:customStyle="1" w:styleId="TSBHeaderTitle">
    <w:name w:val="TSBHeaderTitle"/>
    <w:basedOn w:val="Normal"/>
    <w:qFormat/>
    <w:rsid w:val="0099287B"/>
    <w:pPr>
      <w:spacing w:before="120"/>
    </w:pPr>
    <w:rPr>
      <w:rFonts w:eastAsiaTheme="minorEastAsia"/>
      <w:lang w:val="en-GB" w:eastAsia="ja-JP"/>
    </w:rPr>
  </w:style>
  <w:style w:type="paragraph" w:customStyle="1" w:styleId="VenueDate">
    <w:name w:val="VenueDate"/>
    <w:basedOn w:val="Normal"/>
    <w:qFormat/>
    <w:rsid w:val="0099287B"/>
    <w:pPr>
      <w:spacing w:before="120"/>
      <w:jc w:val="right"/>
    </w:pPr>
    <w:rPr>
      <w:rFonts w:eastAsiaTheme="minorEastAsia"/>
      <w:lang w:val="en-GB" w:eastAsia="ja-JP"/>
    </w:rPr>
  </w:style>
  <w:style w:type="paragraph" w:styleId="Caption">
    <w:name w:val="caption"/>
    <w:basedOn w:val="Normal"/>
    <w:next w:val="Normal"/>
    <w:uiPriority w:val="35"/>
    <w:unhideWhenUsed/>
    <w:qFormat/>
    <w:rsid w:val="0099287B"/>
    <w:pPr>
      <w:spacing w:after="200"/>
    </w:pPr>
    <w:rPr>
      <w:rFonts w:eastAsiaTheme="minorEastAsia"/>
      <w:i/>
      <w:iCs/>
      <w:color w:val="44546A" w:themeColor="text2"/>
      <w:sz w:val="18"/>
      <w:szCs w:val="18"/>
      <w:lang w:val="en-GB" w:eastAsia="ja-JP"/>
    </w:rPr>
  </w:style>
  <w:style w:type="paragraph" w:styleId="Bibliography">
    <w:name w:val="Bibliography"/>
    <w:basedOn w:val="Normal"/>
    <w:next w:val="Normal"/>
    <w:uiPriority w:val="37"/>
    <w:semiHidden/>
    <w:unhideWhenUsed/>
    <w:rsid w:val="0099287B"/>
    <w:pPr>
      <w:spacing w:before="120"/>
    </w:pPr>
    <w:rPr>
      <w:rFonts w:eastAsiaTheme="minorEastAsia"/>
      <w:lang w:val="en-GB" w:eastAsia="ja-JP"/>
    </w:rPr>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before="120"/>
      <w:ind w:left="1152" w:right="1152"/>
    </w:pPr>
    <w:rPr>
      <w:rFonts w:asciiTheme="minorHAnsi" w:eastAsiaTheme="minorEastAsia" w:hAnsiTheme="minorHAnsi" w:cstheme="minorBidi"/>
      <w:i/>
      <w:iCs/>
      <w:color w:val="5B9BD5" w:themeColor="accent1"/>
      <w:lang w:val="en-GB" w:eastAsia="ja-JP"/>
    </w:rPr>
  </w:style>
  <w:style w:type="paragraph" w:styleId="BodyText">
    <w:name w:val="Body Text"/>
    <w:basedOn w:val="Normal"/>
    <w:link w:val="BodyTextChar"/>
    <w:uiPriority w:val="99"/>
    <w:semiHidden/>
    <w:unhideWhenUsed/>
    <w:rsid w:val="0099287B"/>
    <w:pPr>
      <w:spacing w:before="120" w:after="120"/>
    </w:pPr>
    <w:rPr>
      <w:rFonts w:eastAsiaTheme="minorEastAsia"/>
      <w:lang w:val="en-GB" w:eastAsia="ja-JP"/>
    </w:r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before="120" w:after="120" w:line="480" w:lineRule="auto"/>
    </w:pPr>
    <w:rPr>
      <w:rFonts w:eastAsiaTheme="minorEastAsia"/>
      <w:lang w:val="en-GB" w:eastAsia="ja-JP"/>
    </w:r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before="120" w:after="120"/>
    </w:pPr>
    <w:rPr>
      <w:rFonts w:eastAsiaTheme="minorEastAsia"/>
      <w:sz w:val="16"/>
      <w:szCs w:val="16"/>
      <w:lang w:val="en-GB" w:eastAsia="ja-JP"/>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before="120" w:after="120" w:line="480" w:lineRule="auto"/>
      <w:ind w:left="360"/>
    </w:pPr>
    <w:rPr>
      <w:rFonts w:eastAsiaTheme="minorEastAsia"/>
      <w:lang w:val="en-GB" w:eastAsia="ja-JP"/>
    </w:r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before="120" w:after="120"/>
      <w:ind w:left="360"/>
    </w:pPr>
    <w:rPr>
      <w:rFonts w:eastAsiaTheme="minorEastAsia"/>
      <w:sz w:val="16"/>
      <w:szCs w:val="16"/>
      <w:lang w:val="en-GB" w:eastAsia="ja-JP"/>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ind w:left="4320"/>
    </w:pPr>
    <w:rPr>
      <w:rFonts w:eastAsiaTheme="minorEastAsia"/>
      <w:lang w:val="en-GB" w:eastAsia="ja-JP"/>
    </w:r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pPr>
      <w:spacing w:before="120"/>
    </w:pPr>
    <w:rPr>
      <w:rFonts w:eastAsiaTheme="minorEastAsia"/>
      <w:lang w:val="en-GB" w:eastAsia="ja-JP"/>
    </w:rPr>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rPr>
      <w:rFonts w:ascii="Segoe UI" w:eastAsiaTheme="minorEastAsia"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rPr>
      <w:rFonts w:eastAsiaTheme="minorEastAsia"/>
      <w:lang w:val="en-GB" w:eastAsia="ja-JP"/>
    </w:r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qFormat/>
    <w:rsid w:val="00CD459E"/>
    <w:rPr>
      <w:i/>
      <w:iCs/>
    </w:rPr>
  </w:style>
  <w:style w:type="paragraph" w:styleId="EndnoteText">
    <w:name w:val="endnote text"/>
    <w:basedOn w:val="Normal"/>
    <w:link w:val="EndnoteTextChar"/>
    <w:uiPriority w:val="99"/>
    <w:semiHidden/>
    <w:unhideWhenUsed/>
    <w:rsid w:val="0099287B"/>
    <w:rPr>
      <w:rFonts w:eastAsiaTheme="minorEastAsia"/>
      <w:sz w:val="20"/>
      <w:lang w:val="en-GB" w:eastAsia="ja-JP"/>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99"/>
    <w:semiHidden/>
    <w:unhideWhenUsed/>
    <w:rsid w:val="0099287B"/>
    <w:rPr>
      <w:rFonts w:asciiTheme="majorHAnsi" w:eastAsiaTheme="majorEastAsia" w:hAnsiTheme="majorHAnsi" w:cstheme="majorBidi"/>
      <w:sz w:val="20"/>
      <w:lang w:val="en-GB" w:eastAsia="ja-JP"/>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rPr>
      <w:rFonts w:eastAsiaTheme="minorEastAsia"/>
      <w:i/>
      <w:iCs/>
      <w:lang w:val="en-GB" w:eastAsia="ja-JP"/>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ind w:left="960" w:hanging="240"/>
    </w:pPr>
    <w:rPr>
      <w:rFonts w:eastAsiaTheme="minorEastAsia"/>
      <w:lang w:val="en-GB" w:eastAsia="ja-JP"/>
    </w:rPr>
  </w:style>
  <w:style w:type="paragraph" w:styleId="Index5">
    <w:name w:val="index 5"/>
    <w:basedOn w:val="Normal"/>
    <w:next w:val="Normal"/>
    <w:autoRedefine/>
    <w:uiPriority w:val="99"/>
    <w:semiHidden/>
    <w:unhideWhenUsed/>
    <w:rsid w:val="0099287B"/>
    <w:pPr>
      <w:ind w:left="1200" w:hanging="240"/>
    </w:pPr>
    <w:rPr>
      <w:rFonts w:eastAsiaTheme="minorEastAsia"/>
      <w:lang w:val="en-GB" w:eastAsia="ja-JP"/>
    </w:rPr>
  </w:style>
  <w:style w:type="paragraph" w:styleId="Index6">
    <w:name w:val="index 6"/>
    <w:basedOn w:val="Normal"/>
    <w:next w:val="Normal"/>
    <w:autoRedefine/>
    <w:uiPriority w:val="99"/>
    <w:semiHidden/>
    <w:unhideWhenUsed/>
    <w:rsid w:val="0099287B"/>
    <w:pPr>
      <w:ind w:left="1440" w:hanging="240"/>
    </w:pPr>
    <w:rPr>
      <w:rFonts w:eastAsiaTheme="minorEastAsia"/>
      <w:lang w:val="en-GB" w:eastAsia="ja-JP"/>
    </w:rPr>
  </w:style>
  <w:style w:type="paragraph" w:styleId="Index8">
    <w:name w:val="index 8"/>
    <w:basedOn w:val="Normal"/>
    <w:next w:val="Normal"/>
    <w:autoRedefine/>
    <w:uiPriority w:val="99"/>
    <w:semiHidden/>
    <w:unhideWhenUsed/>
    <w:rsid w:val="0099287B"/>
    <w:pPr>
      <w:ind w:left="1920" w:hanging="240"/>
    </w:pPr>
    <w:rPr>
      <w:rFonts w:eastAsiaTheme="minorEastAsia"/>
      <w:lang w:val="en-GB" w:eastAsia="ja-JP"/>
    </w:rPr>
  </w:style>
  <w:style w:type="paragraph" w:styleId="Index9">
    <w:name w:val="index 9"/>
    <w:basedOn w:val="Normal"/>
    <w:next w:val="Normal"/>
    <w:autoRedefine/>
    <w:uiPriority w:val="99"/>
    <w:semiHidden/>
    <w:unhideWhenUsed/>
    <w:rsid w:val="0099287B"/>
    <w:pPr>
      <w:ind w:left="2160" w:hanging="240"/>
    </w:pPr>
    <w:rPr>
      <w:rFonts w:eastAsiaTheme="minorEastAsia"/>
      <w:lang w:val="en-GB" w:eastAsia="ja-JP"/>
    </w:rPr>
  </w:style>
  <w:style w:type="paragraph" w:styleId="IndexHeading">
    <w:name w:val="index heading"/>
    <w:basedOn w:val="Normal"/>
    <w:next w:val="Index1"/>
    <w:uiPriority w:val="99"/>
    <w:semiHidden/>
    <w:unhideWhenUsed/>
    <w:rsid w:val="0099287B"/>
    <w:pPr>
      <w:spacing w:before="12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val="en-GB" w:eastAsia="ja-JP"/>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spacing w:before="120"/>
      <w:ind w:left="360" w:hanging="360"/>
      <w:contextualSpacing/>
    </w:pPr>
    <w:rPr>
      <w:rFonts w:eastAsiaTheme="minorEastAsia"/>
      <w:lang w:val="en-GB" w:eastAsia="ja-JP"/>
    </w:rPr>
  </w:style>
  <w:style w:type="paragraph" w:styleId="List2">
    <w:name w:val="List 2"/>
    <w:basedOn w:val="Normal"/>
    <w:uiPriority w:val="99"/>
    <w:semiHidden/>
    <w:unhideWhenUsed/>
    <w:rsid w:val="0099287B"/>
    <w:pPr>
      <w:spacing w:before="120"/>
      <w:ind w:left="720" w:hanging="360"/>
      <w:contextualSpacing/>
    </w:pPr>
    <w:rPr>
      <w:rFonts w:eastAsiaTheme="minorEastAsia"/>
      <w:lang w:val="en-GB" w:eastAsia="ja-JP"/>
    </w:rPr>
  </w:style>
  <w:style w:type="paragraph" w:styleId="List3">
    <w:name w:val="List 3"/>
    <w:basedOn w:val="Normal"/>
    <w:uiPriority w:val="99"/>
    <w:semiHidden/>
    <w:unhideWhenUsed/>
    <w:rsid w:val="0099287B"/>
    <w:pPr>
      <w:spacing w:before="120"/>
      <w:ind w:left="1080" w:hanging="360"/>
      <w:contextualSpacing/>
    </w:pPr>
    <w:rPr>
      <w:rFonts w:eastAsiaTheme="minorEastAsia"/>
      <w:lang w:val="en-GB" w:eastAsia="ja-JP"/>
    </w:rPr>
  </w:style>
  <w:style w:type="paragraph" w:styleId="List4">
    <w:name w:val="List 4"/>
    <w:basedOn w:val="Normal"/>
    <w:uiPriority w:val="99"/>
    <w:semiHidden/>
    <w:unhideWhenUsed/>
    <w:rsid w:val="0099287B"/>
    <w:pPr>
      <w:spacing w:before="120"/>
      <w:ind w:left="1440" w:hanging="360"/>
      <w:contextualSpacing/>
    </w:pPr>
    <w:rPr>
      <w:rFonts w:eastAsiaTheme="minorEastAsia"/>
      <w:lang w:val="en-GB" w:eastAsia="ja-JP"/>
    </w:rPr>
  </w:style>
  <w:style w:type="paragraph" w:styleId="List5">
    <w:name w:val="List 5"/>
    <w:basedOn w:val="Normal"/>
    <w:uiPriority w:val="99"/>
    <w:semiHidden/>
    <w:unhideWhenUsed/>
    <w:rsid w:val="0099287B"/>
    <w:pPr>
      <w:spacing w:before="120"/>
      <w:ind w:left="1800" w:hanging="360"/>
      <w:contextualSpacing/>
    </w:pPr>
    <w:rPr>
      <w:rFonts w:eastAsiaTheme="minorEastAsia"/>
      <w:lang w:val="en-GB" w:eastAsia="ja-JP"/>
    </w:rPr>
  </w:style>
  <w:style w:type="paragraph" w:styleId="ListBullet">
    <w:name w:val="List Bullet"/>
    <w:basedOn w:val="Normal"/>
    <w:uiPriority w:val="99"/>
    <w:semiHidden/>
    <w:unhideWhenUsed/>
    <w:rsid w:val="0099287B"/>
    <w:pPr>
      <w:numPr>
        <w:numId w:val="2"/>
      </w:numPr>
      <w:spacing w:before="120"/>
      <w:contextualSpacing/>
    </w:pPr>
    <w:rPr>
      <w:rFonts w:eastAsiaTheme="minorEastAsia"/>
      <w:lang w:val="en-GB" w:eastAsia="ja-JP"/>
    </w:rPr>
  </w:style>
  <w:style w:type="paragraph" w:styleId="ListBullet2">
    <w:name w:val="List Bullet 2"/>
    <w:basedOn w:val="Normal"/>
    <w:uiPriority w:val="99"/>
    <w:semiHidden/>
    <w:unhideWhenUsed/>
    <w:rsid w:val="0099287B"/>
    <w:pPr>
      <w:numPr>
        <w:numId w:val="3"/>
      </w:numPr>
      <w:spacing w:before="120"/>
      <w:contextualSpacing/>
    </w:pPr>
    <w:rPr>
      <w:rFonts w:eastAsiaTheme="minorEastAsia"/>
      <w:lang w:val="en-GB" w:eastAsia="ja-JP"/>
    </w:rPr>
  </w:style>
  <w:style w:type="paragraph" w:styleId="ListBullet3">
    <w:name w:val="List Bullet 3"/>
    <w:basedOn w:val="Normal"/>
    <w:uiPriority w:val="99"/>
    <w:semiHidden/>
    <w:unhideWhenUsed/>
    <w:rsid w:val="0099287B"/>
    <w:pPr>
      <w:numPr>
        <w:numId w:val="4"/>
      </w:numPr>
      <w:spacing w:before="120"/>
      <w:contextualSpacing/>
    </w:pPr>
    <w:rPr>
      <w:rFonts w:eastAsiaTheme="minorEastAsia"/>
      <w:lang w:val="en-GB" w:eastAsia="ja-JP"/>
    </w:rPr>
  </w:style>
  <w:style w:type="paragraph" w:styleId="ListBullet4">
    <w:name w:val="List Bullet 4"/>
    <w:basedOn w:val="Normal"/>
    <w:uiPriority w:val="99"/>
    <w:semiHidden/>
    <w:unhideWhenUsed/>
    <w:rsid w:val="0099287B"/>
    <w:pPr>
      <w:numPr>
        <w:numId w:val="5"/>
      </w:numPr>
      <w:spacing w:before="120"/>
      <w:contextualSpacing/>
    </w:pPr>
    <w:rPr>
      <w:rFonts w:eastAsiaTheme="minorEastAsia"/>
      <w:lang w:val="en-GB" w:eastAsia="ja-JP"/>
    </w:rPr>
  </w:style>
  <w:style w:type="paragraph" w:styleId="ListBullet5">
    <w:name w:val="List Bullet 5"/>
    <w:basedOn w:val="Normal"/>
    <w:uiPriority w:val="99"/>
    <w:semiHidden/>
    <w:unhideWhenUsed/>
    <w:rsid w:val="0099287B"/>
    <w:pPr>
      <w:numPr>
        <w:numId w:val="6"/>
      </w:numPr>
      <w:spacing w:before="120"/>
      <w:contextualSpacing/>
    </w:pPr>
    <w:rPr>
      <w:rFonts w:eastAsiaTheme="minorEastAsia"/>
      <w:lang w:val="en-GB" w:eastAsia="ja-JP"/>
    </w:rPr>
  </w:style>
  <w:style w:type="paragraph" w:styleId="ListContinue">
    <w:name w:val="List Continue"/>
    <w:basedOn w:val="Normal"/>
    <w:uiPriority w:val="99"/>
    <w:semiHidden/>
    <w:unhideWhenUsed/>
    <w:rsid w:val="0099287B"/>
    <w:pPr>
      <w:spacing w:before="120" w:after="120"/>
      <w:ind w:left="360"/>
      <w:contextualSpacing/>
    </w:pPr>
    <w:rPr>
      <w:rFonts w:eastAsiaTheme="minorEastAsia"/>
      <w:lang w:val="en-GB" w:eastAsia="ja-JP"/>
    </w:rPr>
  </w:style>
  <w:style w:type="paragraph" w:styleId="ListContinue2">
    <w:name w:val="List Continue 2"/>
    <w:basedOn w:val="Normal"/>
    <w:uiPriority w:val="99"/>
    <w:semiHidden/>
    <w:unhideWhenUsed/>
    <w:rsid w:val="0099287B"/>
    <w:pPr>
      <w:spacing w:before="120" w:after="120"/>
      <w:ind w:left="720"/>
      <w:contextualSpacing/>
    </w:pPr>
    <w:rPr>
      <w:rFonts w:eastAsiaTheme="minorEastAsia"/>
      <w:lang w:val="en-GB" w:eastAsia="ja-JP"/>
    </w:rPr>
  </w:style>
  <w:style w:type="paragraph" w:styleId="ListContinue3">
    <w:name w:val="List Continue 3"/>
    <w:basedOn w:val="Normal"/>
    <w:uiPriority w:val="99"/>
    <w:semiHidden/>
    <w:unhideWhenUsed/>
    <w:rsid w:val="0099287B"/>
    <w:pPr>
      <w:spacing w:before="120" w:after="120"/>
      <w:ind w:left="1080"/>
      <w:contextualSpacing/>
    </w:pPr>
    <w:rPr>
      <w:rFonts w:eastAsiaTheme="minorEastAsia"/>
      <w:lang w:val="en-GB" w:eastAsia="ja-JP"/>
    </w:rPr>
  </w:style>
  <w:style w:type="paragraph" w:styleId="ListContinue4">
    <w:name w:val="List Continue 4"/>
    <w:basedOn w:val="Normal"/>
    <w:uiPriority w:val="99"/>
    <w:semiHidden/>
    <w:unhideWhenUsed/>
    <w:rsid w:val="0099287B"/>
    <w:pPr>
      <w:spacing w:before="120" w:after="120"/>
      <w:ind w:left="1440"/>
      <w:contextualSpacing/>
    </w:pPr>
    <w:rPr>
      <w:rFonts w:eastAsiaTheme="minorEastAsia"/>
      <w:lang w:val="en-GB" w:eastAsia="ja-JP"/>
    </w:rPr>
  </w:style>
  <w:style w:type="paragraph" w:styleId="ListContinue5">
    <w:name w:val="List Continue 5"/>
    <w:basedOn w:val="Normal"/>
    <w:uiPriority w:val="99"/>
    <w:semiHidden/>
    <w:unhideWhenUsed/>
    <w:rsid w:val="0099287B"/>
    <w:pPr>
      <w:spacing w:before="120" w:after="120"/>
      <w:ind w:left="1800"/>
      <w:contextualSpacing/>
    </w:pPr>
    <w:rPr>
      <w:rFonts w:eastAsiaTheme="minorEastAsia"/>
      <w:lang w:val="en-GB" w:eastAsia="ja-JP"/>
    </w:rPr>
  </w:style>
  <w:style w:type="paragraph" w:styleId="ListNumber">
    <w:name w:val="List Number"/>
    <w:basedOn w:val="Normal"/>
    <w:uiPriority w:val="99"/>
    <w:semiHidden/>
    <w:unhideWhenUsed/>
    <w:rsid w:val="0099287B"/>
    <w:pPr>
      <w:numPr>
        <w:numId w:val="7"/>
      </w:numPr>
      <w:spacing w:before="120"/>
      <w:contextualSpacing/>
    </w:pPr>
    <w:rPr>
      <w:rFonts w:eastAsiaTheme="minorEastAsia"/>
      <w:lang w:val="en-GB" w:eastAsia="ja-JP"/>
    </w:rPr>
  </w:style>
  <w:style w:type="paragraph" w:styleId="ListNumber2">
    <w:name w:val="List Number 2"/>
    <w:basedOn w:val="Normal"/>
    <w:uiPriority w:val="99"/>
    <w:semiHidden/>
    <w:unhideWhenUsed/>
    <w:rsid w:val="0099287B"/>
    <w:pPr>
      <w:numPr>
        <w:numId w:val="8"/>
      </w:numPr>
      <w:spacing w:before="120"/>
      <w:contextualSpacing/>
    </w:pPr>
    <w:rPr>
      <w:rFonts w:eastAsiaTheme="minorEastAsia"/>
      <w:lang w:val="en-GB" w:eastAsia="ja-JP"/>
    </w:rPr>
  </w:style>
  <w:style w:type="paragraph" w:styleId="ListNumber3">
    <w:name w:val="List Number 3"/>
    <w:basedOn w:val="Normal"/>
    <w:uiPriority w:val="99"/>
    <w:semiHidden/>
    <w:unhideWhenUsed/>
    <w:rsid w:val="0099287B"/>
    <w:pPr>
      <w:numPr>
        <w:numId w:val="9"/>
      </w:numPr>
      <w:spacing w:before="120"/>
      <w:contextualSpacing/>
    </w:pPr>
    <w:rPr>
      <w:rFonts w:eastAsiaTheme="minorEastAsia"/>
      <w:lang w:val="en-GB" w:eastAsia="ja-JP"/>
    </w:rPr>
  </w:style>
  <w:style w:type="paragraph" w:styleId="ListNumber4">
    <w:name w:val="List Number 4"/>
    <w:basedOn w:val="Normal"/>
    <w:uiPriority w:val="99"/>
    <w:semiHidden/>
    <w:unhideWhenUsed/>
    <w:rsid w:val="0099287B"/>
    <w:pPr>
      <w:numPr>
        <w:numId w:val="10"/>
      </w:numPr>
      <w:spacing w:before="120"/>
      <w:contextualSpacing/>
    </w:pPr>
    <w:rPr>
      <w:rFonts w:eastAsiaTheme="minorEastAsia"/>
      <w:lang w:val="en-GB" w:eastAsia="ja-JP"/>
    </w:rPr>
  </w:style>
  <w:style w:type="paragraph" w:styleId="ListNumber5">
    <w:name w:val="List Number 5"/>
    <w:basedOn w:val="Normal"/>
    <w:uiPriority w:val="99"/>
    <w:semiHidden/>
    <w:unhideWhenUsed/>
    <w:rsid w:val="0099287B"/>
    <w:pPr>
      <w:numPr>
        <w:numId w:val="11"/>
      </w:numPr>
      <w:spacing w:before="120"/>
      <w:contextualSpacing/>
    </w:pPr>
    <w:rPr>
      <w:rFonts w:eastAsiaTheme="minorEastAsia"/>
      <w:lang w:val="en-GB" w:eastAsia="ja-JP"/>
    </w:r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spacing w:before="120"/>
      <w:ind w:left="720"/>
    </w:pPr>
    <w:rPr>
      <w:rFonts w:eastAsiaTheme="minorEastAsia"/>
      <w:lang w:val="en-GB" w:eastAsia="ja-JP"/>
    </w:rPr>
  </w:style>
  <w:style w:type="paragraph" w:styleId="NoteHeading">
    <w:name w:val="Note Heading"/>
    <w:basedOn w:val="Normal"/>
    <w:next w:val="Normal"/>
    <w:link w:val="NoteHeadingChar"/>
    <w:uiPriority w:val="99"/>
    <w:semiHidden/>
    <w:unhideWhenUsed/>
    <w:rsid w:val="0099287B"/>
    <w:rPr>
      <w:rFonts w:eastAsiaTheme="minorEastAsia"/>
      <w:lang w:val="en-GB" w:eastAsia="ja-JP"/>
    </w:r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rFonts w:eastAsiaTheme="minorEastAsia"/>
      <w:i/>
      <w:iCs/>
      <w:color w:val="404040" w:themeColor="text1" w:themeTint="BF"/>
      <w:lang w:val="en-GB" w:eastAsia="ja-JP"/>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pPr>
      <w:spacing w:before="120"/>
    </w:pPr>
    <w:rPr>
      <w:rFonts w:eastAsiaTheme="minorEastAsia"/>
      <w:lang w:val="en-GB" w:eastAsia="ja-JP"/>
    </w:rPr>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ind w:left="4320"/>
    </w:pPr>
    <w:rPr>
      <w:rFonts w:eastAsiaTheme="minorEastAsia"/>
      <w:lang w:val="en-GB" w:eastAsia="ja-JP"/>
    </w:r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before="120" w:after="160"/>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spacing w:before="120"/>
      <w:ind w:left="240" w:hanging="240"/>
    </w:pPr>
    <w:rPr>
      <w:rFonts w:eastAsiaTheme="minorEastAsia"/>
      <w:lang w:val="en-GB" w:eastAsia="ja-JP"/>
    </w:rPr>
  </w:style>
  <w:style w:type="paragraph" w:styleId="Title">
    <w:name w:val="Title"/>
    <w:basedOn w:val="Normal"/>
    <w:next w:val="Normal"/>
    <w:link w:val="TitleChar"/>
    <w:uiPriority w:val="10"/>
    <w:rsid w:val="0099287B"/>
    <w:pPr>
      <w:contextualSpacing/>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pPr>
      <w:spacing w:before="120"/>
    </w:pPr>
    <w:rPr>
      <w:rFonts w:asciiTheme="majorHAnsi" w:eastAsiaTheme="majorEastAsia" w:hAnsiTheme="majorHAnsi" w:cstheme="majorBidi"/>
      <w:b/>
      <w:bCs/>
      <w:lang w:val="en-GB" w:eastAsia="ja-JP"/>
    </w:rPr>
  </w:style>
  <w:style w:type="paragraph" w:styleId="TOC9">
    <w:name w:val="toc 9"/>
    <w:basedOn w:val="Normal"/>
    <w:next w:val="Normal"/>
    <w:autoRedefine/>
    <w:uiPriority w:val="39"/>
    <w:semiHidden/>
    <w:unhideWhenUsed/>
    <w:rsid w:val="0099287B"/>
    <w:pPr>
      <w:spacing w:before="120" w:after="100"/>
      <w:ind w:left="1920"/>
    </w:pPr>
    <w:rPr>
      <w:rFonts w:eastAsiaTheme="minorEastAsia"/>
      <w:lang w:val="en-GB" w:eastAsia="ja-JP"/>
    </w:r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hAnsiTheme="minorHAnsi"/>
      <w:b/>
      <w:sz w:val="28"/>
      <w:szCs w:val="20"/>
      <w:lang w:val="en-GB" w:eastAsia="en-US"/>
    </w:rPr>
  </w:style>
  <w:style w:type="character" w:customStyle="1" w:styleId="normaltextrun">
    <w:name w:val="normaltextrun"/>
    <w:basedOn w:val="DefaultParagraphFont"/>
    <w:rsid w:val="00326208"/>
  </w:style>
  <w:style w:type="paragraph" w:customStyle="1" w:styleId="paragraph">
    <w:name w:val="paragraph"/>
    <w:basedOn w:val="Normal"/>
    <w:rsid w:val="00EF5A86"/>
    <w:pPr>
      <w:spacing w:before="100" w:beforeAutospacing="1" w:after="100" w:afterAutospacing="1"/>
    </w:pPr>
    <w:rPr>
      <w:lang w:val="en-US" w:eastAsia="en-US"/>
    </w:rPr>
  </w:style>
  <w:style w:type="character" w:customStyle="1" w:styleId="eop">
    <w:name w:val="eop"/>
    <w:basedOn w:val="DefaultParagraphFont"/>
    <w:rsid w:val="00EF5A86"/>
  </w:style>
  <w:style w:type="character" w:customStyle="1" w:styleId="UnresolvedMention2">
    <w:name w:val="Unresolved Mention2"/>
    <w:basedOn w:val="DefaultParagraphFont"/>
    <w:uiPriority w:val="99"/>
    <w:semiHidden/>
    <w:unhideWhenUsed/>
    <w:rsid w:val="006C1378"/>
    <w:rPr>
      <w:color w:val="605E5C"/>
      <w:shd w:val="clear" w:color="auto" w:fill="E1DFDD"/>
    </w:rPr>
  </w:style>
  <w:style w:type="paragraph" w:customStyle="1" w:styleId="elementtoproof">
    <w:name w:val="elementtoproof"/>
    <w:basedOn w:val="Normal"/>
    <w:rsid w:val="006C1378"/>
    <w:rPr>
      <w:rFonts w:ascii="Calibri" w:eastAsiaTheme="minorHAnsi" w:hAnsi="Calibri" w:cs="Calibri"/>
      <w:sz w:val="22"/>
      <w:szCs w:val="22"/>
      <w:lang w:val="en-GB" w:eastAsia="en-GB"/>
    </w:rPr>
  </w:style>
  <w:style w:type="paragraph" w:customStyle="1" w:styleId="Heading1Centered">
    <w:name w:val="Heading 1 Centered"/>
    <w:basedOn w:val="Heading1"/>
    <w:rsid w:val="006C1378"/>
    <w:pPr>
      <w:tabs>
        <w:tab w:val="left" w:pos="794"/>
        <w:tab w:val="left" w:pos="1191"/>
        <w:tab w:val="left" w:pos="1588"/>
        <w:tab w:val="left" w:pos="1985"/>
      </w:tabs>
      <w:overflowPunct w:val="0"/>
      <w:autoSpaceDE w:val="0"/>
      <w:autoSpaceDN w:val="0"/>
      <w:adjustRightInd w:val="0"/>
      <w:ind w:left="0" w:firstLine="0"/>
      <w:jc w:val="center"/>
      <w:textAlignment w:val="baseline"/>
    </w:pPr>
    <w:rPr>
      <w:rFonts w:eastAsia="MS Mincho"/>
      <w:bCs/>
    </w:rPr>
  </w:style>
  <w:style w:type="paragraph" w:customStyle="1" w:styleId="LSDeadline">
    <w:name w:val="LSDeadline"/>
    <w:basedOn w:val="LSForAction"/>
    <w:next w:val="Normal"/>
    <w:rsid w:val="006C1378"/>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Source">
    <w:name w:val="LSSource"/>
    <w:basedOn w:val="LSForAction"/>
    <w:next w:val="Normal"/>
    <w:rsid w:val="006C1378"/>
    <w:pPr>
      <w:tabs>
        <w:tab w:val="left" w:pos="794"/>
        <w:tab w:val="left" w:pos="1191"/>
        <w:tab w:val="left" w:pos="1588"/>
        <w:tab w:val="left" w:pos="1985"/>
      </w:tabs>
      <w:overflowPunct w:val="0"/>
      <w:autoSpaceDE w:val="0"/>
      <w:autoSpaceDN w:val="0"/>
      <w:adjustRightInd w:val="0"/>
      <w:textAlignment w:val="baseline"/>
    </w:pPr>
    <w:rPr>
      <w:rFonts w:eastAsia="Calibri"/>
      <w:bCs w:val="0"/>
      <w:szCs w:val="20"/>
      <w:lang w:eastAsia="en-US"/>
    </w:rPr>
  </w:style>
  <w:style w:type="paragraph" w:customStyle="1" w:styleId="LSTitle">
    <w:name w:val="LSTitle"/>
    <w:basedOn w:val="LSForAction"/>
    <w:next w:val="Normal"/>
    <w:rsid w:val="006C1378"/>
    <w:pPr>
      <w:tabs>
        <w:tab w:val="left" w:pos="794"/>
        <w:tab w:val="left" w:pos="1191"/>
        <w:tab w:val="left" w:pos="1588"/>
        <w:tab w:val="left" w:pos="1985"/>
      </w:tabs>
      <w:overflowPunct w:val="0"/>
      <w:autoSpaceDE w:val="0"/>
      <w:autoSpaceDN w:val="0"/>
      <w:adjustRightInd w:val="0"/>
      <w:textAlignment w:val="baseline"/>
    </w:pPr>
    <w:rPr>
      <w:rFonts w:eastAsia="Calibri"/>
      <w:bCs w:val="0"/>
      <w:szCs w:val="20"/>
      <w:lang w:eastAsia="en-US"/>
    </w:rPr>
  </w:style>
  <w:style w:type="paragraph" w:customStyle="1" w:styleId="NormalITU">
    <w:name w:val="Normal_ITU"/>
    <w:basedOn w:val="Normal"/>
    <w:rsid w:val="006C1378"/>
    <w:pPr>
      <w:autoSpaceDE w:val="0"/>
      <w:autoSpaceDN w:val="0"/>
      <w:adjustRightInd w:val="0"/>
      <w:spacing w:before="120"/>
    </w:pPr>
    <w:rPr>
      <w:rFonts w:eastAsiaTheme="minorHAnsi" w:cs="Arial"/>
      <w:szCs w:val="20"/>
      <w:lang w:val="en-US" w:eastAsia="en-US"/>
    </w:rPr>
  </w:style>
  <w:style w:type="paragraph" w:customStyle="1" w:styleId="LSForComment">
    <w:name w:val="LSForComment"/>
    <w:basedOn w:val="LSForAction"/>
    <w:next w:val="Normal"/>
    <w:rsid w:val="006C137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LSForAction"/>
    <w:next w:val="Normal"/>
    <w:rsid w:val="006C137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character" w:customStyle="1" w:styleId="Hashtag1">
    <w:name w:val="Hashtag1"/>
    <w:basedOn w:val="DefaultParagraphFont"/>
    <w:uiPriority w:val="99"/>
    <w:semiHidden/>
    <w:unhideWhenUsed/>
    <w:rsid w:val="006C1378"/>
    <w:rPr>
      <w:color w:val="2B579A"/>
      <w:shd w:val="clear" w:color="auto" w:fill="E6E6E6"/>
    </w:rPr>
  </w:style>
  <w:style w:type="character" w:customStyle="1" w:styleId="Mention1">
    <w:name w:val="Mention1"/>
    <w:basedOn w:val="DefaultParagraphFont"/>
    <w:uiPriority w:val="99"/>
    <w:semiHidden/>
    <w:unhideWhenUsed/>
    <w:rsid w:val="006C1378"/>
    <w:rPr>
      <w:color w:val="2B579A"/>
      <w:shd w:val="clear" w:color="auto" w:fill="E6E6E6"/>
    </w:rPr>
  </w:style>
  <w:style w:type="character" w:customStyle="1" w:styleId="SmartHyperlink1">
    <w:name w:val="Smart Hyperlink1"/>
    <w:basedOn w:val="DefaultParagraphFont"/>
    <w:uiPriority w:val="99"/>
    <w:semiHidden/>
    <w:unhideWhenUsed/>
    <w:rsid w:val="006C1378"/>
    <w:rPr>
      <w:u w:val="dotted"/>
    </w:rPr>
  </w:style>
  <w:style w:type="character" w:customStyle="1" w:styleId="rynqvb">
    <w:name w:val="rynqvb"/>
    <w:basedOn w:val="DefaultParagraphFont"/>
    <w:rsid w:val="00E6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476">
      <w:bodyDiv w:val="1"/>
      <w:marLeft w:val="0"/>
      <w:marRight w:val="0"/>
      <w:marTop w:val="0"/>
      <w:marBottom w:val="0"/>
      <w:divBdr>
        <w:top w:val="none" w:sz="0" w:space="0" w:color="auto"/>
        <w:left w:val="none" w:sz="0" w:space="0" w:color="auto"/>
        <w:bottom w:val="none" w:sz="0" w:space="0" w:color="auto"/>
        <w:right w:val="none" w:sz="0" w:space="0" w:color="auto"/>
      </w:divBdr>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142740260">
      <w:bodyDiv w:val="1"/>
      <w:marLeft w:val="0"/>
      <w:marRight w:val="0"/>
      <w:marTop w:val="0"/>
      <w:marBottom w:val="0"/>
      <w:divBdr>
        <w:top w:val="none" w:sz="0" w:space="0" w:color="auto"/>
        <w:left w:val="none" w:sz="0" w:space="0" w:color="auto"/>
        <w:bottom w:val="none" w:sz="0" w:space="0" w:color="auto"/>
        <w:right w:val="none" w:sz="0" w:space="0" w:color="auto"/>
      </w:divBdr>
      <w:divsChild>
        <w:div w:id="1215195706">
          <w:marLeft w:val="0"/>
          <w:marRight w:val="0"/>
          <w:marTop w:val="0"/>
          <w:marBottom w:val="0"/>
          <w:divBdr>
            <w:top w:val="none" w:sz="0" w:space="0" w:color="auto"/>
            <w:left w:val="none" w:sz="0" w:space="0" w:color="auto"/>
            <w:bottom w:val="none" w:sz="0" w:space="0" w:color="auto"/>
            <w:right w:val="none" w:sz="0" w:space="0" w:color="auto"/>
          </w:divBdr>
        </w:div>
      </w:divsChild>
    </w:div>
    <w:div w:id="250428578">
      <w:bodyDiv w:val="1"/>
      <w:marLeft w:val="0"/>
      <w:marRight w:val="0"/>
      <w:marTop w:val="0"/>
      <w:marBottom w:val="0"/>
      <w:divBdr>
        <w:top w:val="none" w:sz="0" w:space="0" w:color="auto"/>
        <w:left w:val="none" w:sz="0" w:space="0" w:color="auto"/>
        <w:bottom w:val="none" w:sz="0" w:space="0" w:color="auto"/>
        <w:right w:val="none" w:sz="0" w:space="0" w:color="auto"/>
      </w:divBdr>
    </w:div>
    <w:div w:id="298271795">
      <w:bodyDiv w:val="1"/>
      <w:marLeft w:val="0"/>
      <w:marRight w:val="0"/>
      <w:marTop w:val="0"/>
      <w:marBottom w:val="0"/>
      <w:divBdr>
        <w:top w:val="none" w:sz="0" w:space="0" w:color="auto"/>
        <w:left w:val="none" w:sz="0" w:space="0" w:color="auto"/>
        <w:bottom w:val="none" w:sz="0" w:space="0" w:color="auto"/>
        <w:right w:val="none" w:sz="0" w:space="0" w:color="auto"/>
      </w:divBdr>
      <w:divsChild>
        <w:div w:id="851845786">
          <w:marLeft w:val="0"/>
          <w:marRight w:val="0"/>
          <w:marTop w:val="0"/>
          <w:marBottom w:val="0"/>
          <w:divBdr>
            <w:top w:val="none" w:sz="0" w:space="0" w:color="auto"/>
            <w:left w:val="none" w:sz="0" w:space="0" w:color="auto"/>
            <w:bottom w:val="none" w:sz="0" w:space="0" w:color="auto"/>
            <w:right w:val="none" w:sz="0" w:space="0" w:color="auto"/>
          </w:divBdr>
        </w:div>
      </w:divsChild>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2303493">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43003287">
      <w:bodyDiv w:val="1"/>
      <w:marLeft w:val="0"/>
      <w:marRight w:val="0"/>
      <w:marTop w:val="0"/>
      <w:marBottom w:val="0"/>
      <w:divBdr>
        <w:top w:val="none" w:sz="0" w:space="0" w:color="auto"/>
        <w:left w:val="none" w:sz="0" w:space="0" w:color="auto"/>
        <w:bottom w:val="none" w:sz="0" w:space="0" w:color="auto"/>
        <w:right w:val="none" w:sz="0" w:space="0" w:color="auto"/>
      </w:divBdr>
    </w:div>
    <w:div w:id="653484356">
      <w:bodyDiv w:val="1"/>
      <w:marLeft w:val="0"/>
      <w:marRight w:val="0"/>
      <w:marTop w:val="0"/>
      <w:marBottom w:val="0"/>
      <w:divBdr>
        <w:top w:val="none" w:sz="0" w:space="0" w:color="auto"/>
        <w:left w:val="none" w:sz="0" w:space="0" w:color="auto"/>
        <w:bottom w:val="none" w:sz="0" w:space="0" w:color="auto"/>
        <w:right w:val="none" w:sz="0" w:space="0" w:color="auto"/>
      </w:divBdr>
    </w:div>
    <w:div w:id="702441324">
      <w:bodyDiv w:val="1"/>
      <w:marLeft w:val="0"/>
      <w:marRight w:val="0"/>
      <w:marTop w:val="0"/>
      <w:marBottom w:val="0"/>
      <w:divBdr>
        <w:top w:val="none" w:sz="0" w:space="0" w:color="auto"/>
        <w:left w:val="none" w:sz="0" w:space="0" w:color="auto"/>
        <w:bottom w:val="none" w:sz="0" w:space="0" w:color="auto"/>
        <w:right w:val="none" w:sz="0" w:space="0" w:color="auto"/>
      </w:divBdr>
    </w:div>
    <w:div w:id="773013883">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37769986">
      <w:bodyDiv w:val="1"/>
      <w:marLeft w:val="0"/>
      <w:marRight w:val="0"/>
      <w:marTop w:val="0"/>
      <w:marBottom w:val="0"/>
      <w:divBdr>
        <w:top w:val="none" w:sz="0" w:space="0" w:color="auto"/>
        <w:left w:val="none" w:sz="0" w:space="0" w:color="auto"/>
        <w:bottom w:val="none" w:sz="0" w:space="0" w:color="auto"/>
        <w:right w:val="none" w:sz="0" w:space="0" w:color="auto"/>
      </w:divBdr>
      <w:divsChild>
        <w:div w:id="1765951546">
          <w:marLeft w:val="0"/>
          <w:marRight w:val="0"/>
          <w:marTop w:val="0"/>
          <w:marBottom w:val="0"/>
          <w:divBdr>
            <w:top w:val="none" w:sz="0" w:space="0" w:color="auto"/>
            <w:left w:val="none" w:sz="0" w:space="0" w:color="auto"/>
            <w:bottom w:val="none" w:sz="0" w:space="0" w:color="auto"/>
            <w:right w:val="none" w:sz="0" w:space="0" w:color="auto"/>
          </w:divBdr>
        </w:div>
        <w:div w:id="49036614">
          <w:marLeft w:val="0"/>
          <w:marRight w:val="0"/>
          <w:marTop w:val="0"/>
          <w:marBottom w:val="0"/>
          <w:divBdr>
            <w:top w:val="none" w:sz="0" w:space="0" w:color="auto"/>
            <w:left w:val="none" w:sz="0" w:space="0" w:color="auto"/>
            <w:bottom w:val="none" w:sz="0" w:space="0" w:color="auto"/>
            <w:right w:val="none" w:sz="0" w:space="0" w:color="auto"/>
          </w:divBdr>
        </w:div>
      </w:divsChild>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57830155">
      <w:bodyDiv w:val="1"/>
      <w:marLeft w:val="0"/>
      <w:marRight w:val="0"/>
      <w:marTop w:val="0"/>
      <w:marBottom w:val="0"/>
      <w:divBdr>
        <w:top w:val="none" w:sz="0" w:space="0" w:color="auto"/>
        <w:left w:val="none" w:sz="0" w:space="0" w:color="auto"/>
        <w:bottom w:val="none" w:sz="0" w:space="0" w:color="auto"/>
        <w:right w:val="none" w:sz="0" w:space="0" w:color="auto"/>
      </w:divBdr>
      <w:divsChild>
        <w:div w:id="510148215">
          <w:marLeft w:val="0"/>
          <w:marRight w:val="0"/>
          <w:marTop w:val="0"/>
          <w:marBottom w:val="0"/>
          <w:divBdr>
            <w:top w:val="none" w:sz="0" w:space="0" w:color="auto"/>
            <w:left w:val="none" w:sz="0" w:space="0" w:color="auto"/>
            <w:bottom w:val="none" w:sz="0" w:space="0" w:color="auto"/>
            <w:right w:val="none" w:sz="0" w:space="0" w:color="auto"/>
          </w:divBdr>
        </w:div>
      </w:divsChild>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40318924">
      <w:bodyDiv w:val="1"/>
      <w:marLeft w:val="0"/>
      <w:marRight w:val="0"/>
      <w:marTop w:val="0"/>
      <w:marBottom w:val="0"/>
      <w:divBdr>
        <w:top w:val="none" w:sz="0" w:space="0" w:color="auto"/>
        <w:left w:val="none" w:sz="0" w:space="0" w:color="auto"/>
        <w:bottom w:val="none" w:sz="0" w:space="0" w:color="auto"/>
        <w:right w:val="none" w:sz="0" w:space="0" w:color="auto"/>
      </w:divBdr>
      <w:divsChild>
        <w:div w:id="1054158433">
          <w:marLeft w:val="0"/>
          <w:marRight w:val="0"/>
          <w:marTop w:val="0"/>
          <w:marBottom w:val="0"/>
          <w:divBdr>
            <w:top w:val="none" w:sz="0" w:space="0" w:color="auto"/>
            <w:left w:val="none" w:sz="0" w:space="0" w:color="auto"/>
            <w:bottom w:val="none" w:sz="0" w:space="0" w:color="auto"/>
            <w:right w:val="none" w:sz="0" w:space="0" w:color="auto"/>
          </w:divBdr>
        </w:div>
        <w:div w:id="1122378065">
          <w:marLeft w:val="0"/>
          <w:marRight w:val="0"/>
          <w:marTop w:val="0"/>
          <w:marBottom w:val="0"/>
          <w:divBdr>
            <w:top w:val="none" w:sz="0" w:space="0" w:color="auto"/>
            <w:left w:val="none" w:sz="0" w:space="0" w:color="auto"/>
            <w:bottom w:val="none" w:sz="0" w:space="0" w:color="auto"/>
            <w:right w:val="none" w:sz="0" w:space="0" w:color="auto"/>
          </w:divBdr>
        </w:div>
      </w:divsChild>
    </w:div>
    <w:div w:id="1048144204">
      <w:bodyDiv w:val="1"/>
      <w:marLeft w:val="0"/>
      <w:marRight w:val="0"/>
      <w:marTop w:val="0"/>
      <w:marBottom w:val="0"/>
      <w:divBdr>
        <w:top w:val="none" w:sz="0" w:space="0" w:color="auto"/>
        <w:left w:val="none" w:sz="0" w:space="0" w:color="auto"/>
        <w:bottom w:val="none" w:sz="0" w:space="0" w:color="auto"/>
        <w:right w:val="none" w:sz="0" w:space="0" w:color="auto"/>
      </w:divBdr>
    </w:div>
    <w:div w:id="1048187974">
      <w:bodyDiv w:val="1"/>
      <w:marLeft w:val="0"/>
      <w:marRight w:val="0"/>
      <w:marTop w:val="0"/>
      <w:marBottom w:val="0"/>
      <w:divBdr>
        <w:top w:val="none" w:sz="0" w:space="0" w:color="auto"/>
        <w:left w:val="none" w:sz="0" w:space="0" w:color="auto"/>
        <w:bottom w:val="none" w:sz="0" w:space="0" w:color="auto"/>
        <w:right w:val="none" w:sz="0" w:space="0" w:color="auto"/>
      </w:divBdr>
      <w:divsChild>
        <w:div w:id="1196314668">
          <w:marLeft w:val="0"/>
          <w:marRight w:val="0"/>
          <w:marTop w:val="0"/>
          <w:marBottom w:val="0"/>
          <w:divBdr>
            <w:top w:val="none" w:sz="0" w:space="0" w:color="auto"/>
            <w:left w:val="none" w:sz="0" w:space="0" w:color="auto"/>
            <w:bottom w:val="none" w:sz="0" w:space="0" w:color="auto"/>
            <w:right w:val="none" w:sz="0" w:space="0" w:color="auto"/>
          </w:divBdr>
        </w:div>
        <w:div w:id="1233079196">
          <w:marLeft w:val="0"/>
          <w:marRight w:val="0"/>
          <w:marTop w:val="0"/>
          <w:marBottom w:val="0"/>
          <w:divBdr>
            <w:top w:val="none" w:sz="0" w:space="0" w:color="auto"/>
            <w:left w:val="none" w:sz="0" w:space="0" w:color="auto"/>
            <w:bottom w:val="none" w:sz="0" w:space="0" w:color="auto"/>
            <w:right w:val="none" w:sz="0" w:space="0" w:color="auto"/>
          </w:divBdr>
        </w:div>
      </w:divsChild>
    </w:div>
    <w:div w:id="1059136082">
      <w:bodyDiv w:val="1"/>
      <w:marLeft w:val="0"/>
      <w:marRight w:val="0"/>
      <w:marTop w:val="0"/>
      <w:marBottom w:val="0"/>
      <w:divBdr>
        <w:top w:val="none" w:sz="0" w:space="0" w:color="auto"/>
        <w:left w:val="none" w:sz="0" w:space="0" w:color="auto"/>
        <w:bottom w:val="none" w:sz="0" w:space="0" w:color="auto"/>
        <w:right w:val="none" w:sz="0" w:space="0" w:color="auto"/>
      </w:divBdr>
      <w:divsChild>
        <w:div w:id="1360816267">
          <w:marLeft w:val="0"/>
          <w:marRight w:val="0"/>
          <w:marTop w:val="0"/>
          <w:marBottom w:val="0"/>
          <w:divBdr>
            <w:top w:val="none" w:sz="0" w:space="0" w:color="auto"/>
            <w:left w:val="none" w:sz="0" w:space="0" w:color="auto"/>
            <w:bottom w:val="none" w:sz="0" w:space="0" w:color="auto"/>
            <w:right w:val="none" w:sz="0" w:space="0" w:color="auto"/>
          </w:divBdr>
        </w:div>
        <w:div w:id="897744066">
          <w:marLeft w:val="0"/>
          <w:marRight w:val="0"/>
          <w:marTop w:val="0"/>
          <w:marBottom w:val="0"/>
          <w:divBdr>
            <w:top w:val="none" w:sz="0" w:space="0" w:color="auto"/>
            <w:left w:val="none" w:sz="0" w:space="0" w:color="auto"/>
            <w:bottom w:val="none" w:sz="0" w:space="0" w:color="auto"/>
            <w:right w:val="none" w:sz="0" w:space="0" w:color="auto"/>
          </w:divBdr>
        </w:div>
      </w:divsChild>
    </w:div>
    <w:div w:id="1076363982">
      <w:bodyDiv w:val="1"/>
      <w:marLeft w:val="0"/>
      <w:marRight w:val="0"/>
      <w:marTop w:val="0"/>
      <w:marBottom w:val="0"/>
      <w:divBdr>
        <w:top w:val="none" w:sz="0" w:space="0" w:color="auto"/>
        <w:left w:val="none" w:sz="0" w:space="0" w:color="auto"/>
        <w:bottom w:val="none" w:sz="0" w:space="0" w:color="auto"/>
        <w:right w:val="none" w:sz="0" w:space="0" w:color="auto"/>
      </w:divBdr>
    </w:div>
    <w:div w:id="1160806294">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72322052">
      <w:bodyDiv w:val="1"/>
      <w:marLeft w:val="0"/>
      <w:marRight w:val="0"/>
      <w:marTop w:val="0"/>
      <w:marBottom w:val="0"/>
      <w:divBdr>
        <w:top w:val="none" w:sz="0" w:space="0" w:color="auto"/>
        <w:left w:val="none" w:sz="0" w:space="0" w:color="auto"/>
        <w:bottom w:val="none" w:sz="0" w:space="0" w:color="auto"/>
        <w:right w:val="none" w:sz="0" w:space="0" w:color="auto"/>
      </w:divBdr>
      <w:divsChild>
        <w:div w:id="716592413">
          <w:marLeft w:val="0"/>
          <w:marRight w:val="0"/>
          <w:marTop w:val="0"/>
          <w:marBottom w:val="0"/>
          <w:divBdr>
            <w:top w:val="none" w:sz="0" w:space="0" w:color="auto"/>
            <w:left w:val="none" w:sz="0" w:space="0" w:color="auto"/>
            <w:bottom w:val="none" w:sz="0" w:space="0" w:color="auto"/>
            <w:right w:val="none" w:sz="0" w:space="0" w:color="auto"/>
          </w:divBdr>
        </w:div>
        <w:div w:id="1558937130">
          <w:marLeft w:val="0"/>
          <w:marRight w:val="0"/>
          <w:marTop w:val="0"/>
          <w:marBottom w:val="0"/>
          <w:divBdr>
            <w:top w:val="none" w:sz="0" w:space="0" w:color="auto"/>
            <w:left w:val="none" w:sz="0" w:space="0" w:color="auto"/>
            <w:bottom w:val="none" w:sz="0" w:space="0" w:color="auto"/>
            <w:right w:val="none" w:sz="0" w:space="0" w:color="auto"/>
          </w:divBdr>
        </w:div>
      </w:divsChild>
    </w:div>
    <w:div w:id="1293057512">
      <w:bodyDiv w:val="1"/>
      <w:marLeft w:val="0"/>
      <w:marRight w:val="0"/>
      <w:marTop w:val="0"/>
      <w:marBottom w:val="0"/>
      <w:divBdr>
        <w:top w:val="none" w:sz="0" w:space="0" w:color="auto"/>
        <w:left w:val="none" w:sz="0" w:space="0" w:color="auto"/>
        <w:bottom w:val="none" w:sz="0" w:space="0" w:color="auto"/>
        <w:right w:val="none" w:sz="0" w:space="0" w:color="auto"/>
      </w:divBdr>
    </w:div>
    <w:div w:id="1337686475">
      <w:bodyDiv w:val="1"/>
      <w:marLeft w:val="0"/>
      <w:marRight w:val="0"/>
      <w:marTop w:val="0"/>
      <w:marBottom w:val="0"/>
      <w:divBdr>
        <w:top w:val="none" w:sz="0" w:space="0" w:color="auto"/>
        <w:left w:val="none" w:sz="0" w:space="0" w:color="auto"/>
        <w:bottom w:val="none" w:sz="0" w:space="0" w:color="auto"/>
        <w:right w:val="none" w:sz="0" w:space="0" w:color="auto"/>
      </w:divBdr>
      <w:divsChild>
        <w:div w:id="1305306720">
          <w:marLeft w:val="0"/>
          <w:marRight w:val="0"/>
          <w:marTop w:val="0"/>
          <w:marBottom w:val="0"/>
          <w:divBdr>
            <w:top w:val="none" w:sz="0" w:space="0" w:color="auto"/>
            <w:left w:val="none" w:sz="0" w:space="0" w:color="auto"/>
            <w:bottom w:val="none" w:sz="0" w:space="0" w:color="auto"/>
            <w:right w:val="none" w:sz="0" w:space="0" w:color="auto"/>
          </w:divBdr>
        </w:div>
      </w:divsChild>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490898235">
      <w:bodyDiv w:val="1"/>
      <w:marLeft w:val="0"/>
      <w:marRight w:val="0"/>
      <w:marTop w:val="0"/>
      <w:marBottom w:val="0"/>
      <w:divBdr>
        <w:top w:val="none" w:sz="0" w:space="0" w:color="auto"/>
        <w:left w:val="none" w:sz="0" w:space="0" w:color="auto"/>
        <w:bottom w:val="none" w:sz="0" w:space="0" w:color="auto"/>
        <w:right w:val="none" w:sz="0" w:space="0" w:color="auto"/>
      </w:divBdr>
      <w:divsChild>
        <w:div w:id="245455720">
          <w:marLeft w:val="0"/>
          <w:marRight w:val="0"/>
          <w:marTop w:val="0"/>
          <w:marBottom w:val="0"/>
          <w:divBdr>
            <w:top w:val="none" w:sz="0" w:space="0" w:color="auto"/>
            <w:left w:val="none" w:sz="0" w:space="0" w:color="auto"/>
            <w:bottom w:val="none" w:sz="0" w:space="0" w:color="auto"/>
            <w:right w:val="none" w:sz="0" w:space="0" w:color="auto"/>
          </w:divBdr>
        </w:div>
      </w:divsChild>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2034263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 w:id="20789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tiana.kurakova@itu.int" TargetMode="External"/><Relationship Id="rId18" Type="http://schemas.openxmlformats.org/officeDocument/2006/relationships/hyperlink" Target="https://www.itu.int/md/meetingdoc.asp?lang=en&amp;parent=T22-TSAG-C-0087" TargetMode="External"/><Relationship Id="rId26" Type="http://schemas.openxmlformats.org/officeDocument/2006/relationships/hyperlink" Target="http://www.itu.int/md/meetingdoc.asp?lang=en&amp;parent=T22-TSAG-240122-TD-GEN-0401" TargetMode="External"/><Relationship Id="rId39" Type="http://schemas.openxmlformats.org/officeDocument/2006/relationships/hyperlink" Target="https://www.itu.int/en/ITU-T/focusgroups/mv/Documents/List%20of%20FG-MV%20deliverables/FGMV-02.pdf" TargetMode="External"/><Relationship Id="rId21" Type="http://schemas.openxmlformats.org/officeDocument/2006/relationships/hyperlink" Target="http://www.itu.int/md/meetingdoc.asp?lang=en&amp;parent=T22-TSAG-240122-TD-GEN-0381" TargetMode="External"/><Relationship Id="rId34" Type="http://schemas.openxmlformats.org/officeDocument/2006/relationships/hyperlink" Target="https://www.itu.int/md/meetingdoc.asp?lang=en&amp;parent=T22-TSAG-C-0079" TargetMode="External"/><Relationship Id="rId42" Type="http://schemas.openxmlformats.org/officeDocument/2006/relationships/hyperlink" Target="https://www.itu.int/en/ITU-T/focusgroups/mv/Documents/List%20of%20FG-MV%20deliverables/FGMV-04.pdf" TargetMode="External"/><Relationship Id="rId47" Type="http://schemas.openxmlformats.org/officeDocument/2006/relationships/hyperlink" Target="https://www.itu.int/en/ITU-T/focusgroups/mv/Documents/List%20of%20FG-MV%20deliverables/FGMV-09.pdf" TargetMode="External"/><Relationship Id="rId50" Type="http://schemas.openxmlformats.org/officeDocument/2006/relationships/hyperlink" Target="https://www.itu.int/en/ITU-T/focusgroups/mv/Documents/List%20of%20FG-MV%20deliverables/FGMV-12.pdf" TargetMode="External"/><Relationship Id="rId55" Type="http://schemas.openxmlformats.org/officeDocument/2006/relationships/hyperlink" Target="https://www.itu.int/en/ITU-T/focusgroups/mv/Documents/List%20of%20FG-MV%20deliverables/FGMV-1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2-TSAG-C-0079" TargetMode="External"/><Relationship Id="rId29" Type="http://schemas.openxmlformats.org/officeDocument/2006/relationships/hyperlink" Target="http://www.itu.int/md/meetingdoc.asp?lang=en&amp;parent=T22-TSAG-240122-TD-GEN-0429" TargetMode="External"/><Relationship Id="rId11" Type="http://schemas.openxmlformats.org/officeDocument/2006/relationships/image" Target="media/image1.png"/><Relationship Id="rId24" Type="http://schemas.openxmlformats.org/officeDocument/2006/relationships/hyperlink" Target="http://www.itu.int/md/meetingdoc.asp?lang=en&amp;parent=T22-TSAG-240122-TD-GEN-0401" TargetMode="External"/><Relationship Id="rId32" Type="http://schemas.openxmlformats.org/officeDocument/2006/relationships/hyperlink" Target="https://www.itu.int/md/meetingdoc.asp?lang=en&amp;parent=T22-TSAG-C-0076" TargetMode="External"/><Relationship Id="rId37" Type="http://schemas.openxmlformats.org/officeDocument/2006/relationships/header" Target="header1.xml"/><Relationship Id="rId40" Type="http://schemas.openxmlformats.org/officeDocument/2006/relationships/hyperlink" Target="https://www.itu.int/en/ITU-T/focusgroups/mv/Documents/List%20of%20FG-MV%20deliverables/FGMV-20.pdf" TargetMode="External"/><Relationship Id="rId45" Type="http://schemas.openxmlformats.org/officeDocument/2006/relationships/hyperlink" Target="https://www.itu.int/en/ITU-T/focusgroups/mv/Documents/List%20of%20FG-MV%20deliverables/FGMV-07.pdf" TargetMode="External"/><Relationship Id="rId53" Type="http://schemas.openxmlformats.org/officeDocument/2006/relationships/hyperlink" Target="https://www.itu.int/en/ITU-T/focusgroups/mv/Documents/List%20of%20FG-MV%20deliverables/FGMV-15.pdf" TargetMode="External"/><Relationship Id="rId58" Type="http://schemas.openxmlformats.org/officeDocument/2006/relationships/hyperlink" Target="https://www.itu.int/en/ITU-T/focusgroups/mv/Documents/List%20of%20FG-MV%20deliverables/FGMV-21.pdf"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md/meetingdoc.asp?lang=en&amp;parent=T22-TSAG-C-0076" TargetMode="External"/><Relationship Id="rId14" Type="http://schemas.openxmlformats.org/officeDocument/2006/relationships/hyperlink" Target="https://www.itu.int/en/ITU-T/focusgroups/mv/Documents/FGMV_ToR-TSAG-TD0164-20221212.pdf" TargetMode="External"/><Relationship Id="rId22" Type="http://schemas.openxmlformats.org/officeDocument/2006/relationships/hyperlink" Target="http://www.itu.int/md/meetingdoc.asp?lang=en&amp;parent=T22-TSAG-240122-TD-GEN-0384" TargetMode="External"/><Relationship Id="rId27" Type="http://schemas.openxmlformats.org/officeDocument/2006/relationships/hyperlink" Target="http://www.itu.int/md/meetingdoc.asp?lang=en&amp;parent=T22-TSAG-240122-TD-GEN-0400" TargetMode="External"/><Relationship Id="rId30" Type="http://schemas.openxmlformats.org/officeDocument/2006/relationships/hyperlink" Target="http://www.itu.int/md/meetingdoc.asp?lang=en&amp;parent=T22-TSAG-240122-TD-GEN-0384" TargetMode="External"/><Relationship Id="rId35" Type="http://schemas.openxmlformats.org/officeDocument/2006/relationships/hyperlink" Target="https://www.itu.int/md/meetingdoc.asp?lang=en&amp;parent=T22-TSAG-C-0055" TargetMode="External"/><Relationship Id="rId43" Type="http://schemas.openxmlformats.org/officeDocument/2006/relationships/hyperlink" Target="https://www.itu.int/en/ITU-T/focusgroups/mv/Documents/List%20of%20FG-MV%20deliverables/FGMV-05.pdf" TargetMode="External"/><Relationship Id="rId48" Type="http://schemas.openxmlformats.org/officeDocument/2006/relationships/hyperlink" Target="https://www.itu.int/en/ITU-T/focusgroups/mv/Documents/List%20of%20FG-MV%20deliverables/FGMV-10.pdf" TargetMode="External"/><Relationship Id="rId56" Type="http://schemas.openxmlformats.org/officeDocument/2006/relationships/hyperlink" Target="https://www.itu.int/en/ITU-T/focusgroups/mv/Documents/List%20of%20FG-MV%20deliverables/FGMV-18.pdf" TargetMode="External"/><Relationship Id="rId8" Type="http://schemas.openxmlformats.org/officeDocument/2006/relationships/webSettings" Target="webSettings.xml"/><Relationship Id="rId51" Type="http://schemas.openxmlformats.org/officeDocument/2006/relationships/hyperlink" Target="https://www.itu.int/en/ITU-T/focusgroups/mv/Documents/List%20of%20FG-MV%20deliverables/FGMV-13.pdf" TargetMode="External"/><Relationship Id="rId3" Type="http://schemas.openxmlformats.org/officeDocument/2006/relationships/customXml" Target="../customXml/item3.xml"/><Relationship Id="rId12" Type="http://schemas.openxmlformats.org/officeDocument/2006/relationships/hyperlink" Target="mailto:Gaelle.Martin-Cocher@InterDigital.com" TargetMode="External"/><Relationship Id="rId17" Type="http://schemas.openxmlformats.org/officeDocument/2006/relationships/hyperlink" Target="https://www.itu.int/md/meetingdoc.asp?lang=en&amp;parent=T22-TSAG-C-0055" TargetMode="External"/><Relationship Id="rId25" Type="http://schemas.openxmlformats.org/officeDocument/2006/relationships/hyperlink" Target="http://www.itu.int/md/meetingdoc.asp?lang=en&amp;parent=T22-TSAG-240122-TD-GEN-0429" TargetMode="External"/><Relationship Id="rId33" Type="http://schemas.openxmlformats.org/officeDocument/2006/relationships/hyperlink" Target="https://www.itu.int/md/meetingdoc.asp?lang=en&amp;parent=T22-TSAG-C-0068" TargetMode="External"/><Relationship Id="rId38" Type="http://schemas.openxmlformats.org/officeDocument/2006/relationships/hyperlink" Target="http://handle.itu.int/11.1002/pub/82047d78-en" TargetMode="External"/><Relationship Id="rId46" Type="http://schemas.openxmlformats.org/officeDocument/2006/relationships/hyperlink" Target="https://www.itu.int/en/ITU-T/focusgroups/mv/Documents/List%20of%20FG-MV%20deliverables/FGMV-08.pdf" TargetMode="External"/><Relationship Id="rId59" Type="http://schemas.openxmlformats.org/officeDocument/2006/relationships/hyperlink" Target="https://www.itu.int/en/ITU-T/focusgroups/mv/Documents/List%20of%20FG-MV%20deliverables/FGMV-22.pdf" TargetMode="External"/><Relationship Id="rId20" Type="http://schemas.openxmlformats.org/officeDocument/2006/relationships/hyperlink" Target="https://www.itu.int/md/meetingdoc.asp?lang=en&amp;parent=T22-TSAG-C-0068" TargetMode="External"/><Relationship Id="rId41" Type="http://schemas.openxmlformats.org/officeDocument/2006/relationships/hyperlink" Target="https://www.itu.int/en/ITU-T/focusgroups/mv/Documents/List%20of%20FG-MV%20deliverables/FGMV-03.pdf" TargetMode="External"/><Relationship Id="rId54" Type="http://schemas.openxmlformats.org/officeDocument/2006/relationships/hyperlink" Target="https://www.itu.int/en/ITU-T/focusgroups/mv/Documents/List%20of%20FG-MV%20deliverables/FGMV-1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meetingdoc.asp?lang=en&amp;parent=T22-TSAG-240122-TD-GEN-0401" TargetMode="External"/><Relationship Id="rId23" Type="http://schemas.openxmlformats.org/officeDocument/2006/relationships/hyperlink" Target="http://www.itu.int/md/meetingdoc.asp?lang=en&amp;parent=T22-TSAG-240122-TD-GEN-0400" TargetMode="External"/><Relationship Id="rId28" Type="http://schemas.openxmlformats.org/officeDocument/2006/relationships/hyperlink" Target="http://www.itu.int/md/meetingdoc.asp?lang=en&amp;parent=T22-TSAG-240122-TD-GEN-0381" TargetMode="External"/><Relationship Id="rId36" Type="http://schemas.openxmlformats.org/officeDocument/2006/relationships/hyperlink" Target="https://www.itu.int/md/meetingdoc.asp?lang=en&amp;parent=T22-TSAG-C-0087" TargetMode="External"/><Relationship Id="rId49" Type="http://schemas.openxmlformats.org/officeDocument/2006/relationships/hyperlink" Target="https://www.itu.int/en/ITU-T/focusgroups/mv/Documents/List%20of%20FG-MV%20deliverables/FGMV-11.pdf" TargetMode="External"/><Relationship Id="rId57" Type="http://schemas.openxmlformats.org/officeDocument/2006/relationships/hyperlink" Target="https://www.itu.int/en/ITU-T/focusgroups/mv/Documents/List%20of%20FG-MV%20deliverables/FGMV-19.pdf" TargetMode="External"/><Relationship Id="rId10" Type="http://schemas.openxmlformats.org/officeDocument/2006/relationships/endnotes" Target="endnotes.xml"/><Relationship Id="rId31" Type="http://schemas.openxmlformats.org/officeDocument/2006/relationships/hyperlink" Target="https://www.itu.int/md/meetingdoc.asp?lang=en&amp;parent=T22-TSAG-C-0087" TargetMode="External"/><Relationship Id="rId44" Type="http://schemas.openxmlformats.org/officeDocument/2006/relationships/hyperlink" Target="https://www.itu.int/en/ITU-T/focusgroups/mv/Documents/List%20of%20FG-MV%20deliverables/FGMV-06.pdf" TargetMode="External"/><Relationship Id="rId52" Type="http://schemas.openxmlformats.org/officeDocument/2006/relationships/hyperlink" Target="https://www.itu.int/en/ITU-T/focusgroups/mv/Documents/List%20of%20FG-MV%20deliverables/FGMV-14.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4815</Words>
  <Characters>34283</Characters>
  <Application>Microsoft Office Word</Application>
  <DocSecurity>0</DocSecurity>
  <Lines>285</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document allocation and work plan (virtual, 25-29 October 2021)</vt:lpstr>
      <vt:lpstr>Agenda, document allocation and work plan (virtual, 25-29 October 2021)</vt:lpstr>
    </vt:vector>
  </TitlesOfParts>
  <Company>ITU</Company>
  <LinksUpToDate>false</LinksUpToDate>
  <CharactersWithSpaces>39020</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4</cp:revision>
  <cp:lastPrinted>2020-02-09T20:50:00Z</cp:lastPrinted>
  <dcterms:created xsi:type="dcterms:W3CDTF">2024-01-17T08:36:00Z</dcterms:created>
  <dcterms:modified xsi:type="dcterms:W3CDTF">2024-01-17T08:38:00Z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y fmtid="{D5CDD505-2E9C-101B-9397-08002B2CF9AE}" pid="3" name="GrammarlyDocumentId">
    <vt:lpwstr>dd988545d0c2f110070c5ca7ccb08e0986e1d6e95c6d18a257e4284cc3b69037</vt:lpwstr>
  </property>
</Properties>
</file>