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4026"/>
        <w:gridCol w:w="4026"/>
      </w:tblGrid>
      <w:tr w:rsidR="0052629B" w:rsidRPr="0052629B" w14:paraId="089242D6" w14:textId="77777777" w:rsidTr="004F135A">
        <w:trPr>
          <w:cantSplit/>
        </w:trPr>
        <w:tc>
          <w:tcPr>
            <w:tcW w:w="1132" w:type="dxa"/>
            <w:vMerge w:val="restart"/>
            <w:vAlign w:val="center"/>
          </w:tcPr>
          <w:p w14:paraId="36DDB6C7" w14:textId="406F0C55" w:rsidR="0052629B" w:rsidRPr="0052629B" w:rsidRDefault="0052629B" w:rsidP="0052629B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r w:rsidRPr="0052629B">
              <w:rPr>
                <w:noProof/>
              </w:rPr>
              <w:drawing>
                <wp:inline distT="0" distB="0" distL="0" distR="0" wp14:anchorId="5353BEBC" wp14:editId="4EC926CF">
                  <wp:extent cx="647700" cy="705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2"/>
            <w:vMerge w:val="restart"/>
          </w:tcPr>
          <w:p w14:paraId="72B9B1DA" w14:textId="77777777" w:rsidR="0052629B" w:rsidRPr="0052629B" w:rsidRDefault="0052629B" w:rsidP="0052629B">
            <w:pPr>
              <w:rPr>
                <w:sz w:val="16"/>
                <w:szCs w:val="16"/>
              </w:rPr>
            </w:pPr>
            <w:r w:rsidRPr="0052629B">
              <w:rPr>
                <w:sz w:val="16"/>
                <w:szCs w:val="16"/>
              </w:rPr>
              <w:t>INTERNATIONAL TELECOMMUNICATION UNION</w:t>
            </w:r>
          </w:p>
          <w:p w14:paraId="58E8F5EC" w14:textId="77777777" w:rsidR="0052629B" w:rsidRPr="0052629B" w:rsidRDefault="0052629B" w:rsidP="0052629B">
            <w:pPr>
              <w:rPr>
                <w:b/>
                <w:bCs/>
                <w:sz w:val="26"/>
                <w:szCs w:val="26"/>
              </w:rPr>
            </w:pPr>
            <w:r w:rsidRPr="0052629B">
              <w:rPr>
                <w:b/>
                <w:bCs/>
                <w:sz w:val="26"/>
                <w:szCs w:val="26"/>
              </w:rPr>
              <w:t>TELECOMMUNICATION</w:t>
            </w:r>
            <w:r w:rsidRPr="0052629B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7C2F5724" w14:textId="77777777" w:rsidR="0052629B" w:rsidRPr="0052629B" w:rsidRDefault="0052629B" w:rsidP="0052629B">
            <w:pPr>
              <w:rPr>
                <w:sz w:val="20"/>
                <w:szCs w:val="20"/>
              </w:rPr>
            </w:pPr>
            <w:r w:rsidRPr="0052629B">
              <w:rPr>
                <w:sz w:val="20"/>
                <w:szCs w:val="20"/>
              </w:rPr>
              <w:t xml:space="preserve">STUDY PERIOD </w:t>
            </w:r>
            <w:bookmarkStart w:id="3" w:name="dstudyperiod"/>
            <w:r w:rsidRPr="0052629B">
              <w:rPr>
                <w:sz w:val="20"/>
              </w:rPr>
              <w:t>2022</w:t>
            </w:r>
            <w:r w:rsidRPr="0052629B">
              <w:rPr>
                <w:sz w:val="20"/>
                <w:szCs w:val="20"/>
              </w:rPr>
              <w:t>-</w:t>
            </w:r>
            <w:r w:rsidRPr="0052629B">
              <w:rPr>
                <w:sz w:val="20"/>
              </w:rPr>
              <w:t>2024</w:t>
            </w:r>
            <w:bookmarkEnd w:id="3"/>
          </w:p>
        </w:tc>
        <w:tc>
          <w:tcPr>
            <w:tcW w:w="4026" w:type="dxa"/>
            <w:vAlign w:val="center"/>
          </w:tcPr>
          <w:p w14:paraId="3F2EFC4F" w14:textId="2583FD80" w:rsidR="0052629B" w:rsidRPr="0052629B" w:rsidRDefault="0052629B" w:rsidP="0052629B">
            <w:pPr>
              <w:pStyle w:val="Docnumber"/>
            </w:pPr>
            <w:r>
              <w:t>TSAG-</w:t>
            </w:r>
            <w:r w:rsidRPr="005003EE">
              <w:t>TD</w:t>
            </w:r>
            <w:r w:rsidR="00E273D5">
              <w:t>435</w:t>
            </w:r>
          </w:p>
        </w:tc>
      </w:tr>
      <w:bookmarkEnd w:id="0"/>
      <w:tr w:rsidR="0052629B" w:rsidRPr="0052629B" w14:paraId="691CCC3A" w14:textId="77777777" w:rsidTr="004F135A">
        <w:trPr>
          <w:cantSplit/>
        </w:trPr>
        <w:tc>
          <w:tcPr>
            <w:tcW w:w="1132" w:type="dxa"/>
            <w:vMerge/>
          </w:tcPr>
          <w:p w14:paraId="6E1AC0F0" w14:textId="77777777" w:rsidR="0052629B" w:rsidRPr="0052629B" w:rsidRDefault="0052629B" w:rsidP="0052629B">
            <w:pPr>
              <w:rPr>
                <w:smallCaps/>
                <w:sz w:val="20"/>
              </w:rPr>
            </w:pPr>
          </w:p>
        </w:tc>
        <w:tc>
          <w:tcPr>
            <w:tcW w:w="4481" w:type="dxa"/>
            <w:gridSpan w:val="2"/>
            <w:vMerge/>
          </w:tcPr>
          <w:p w14:paraId="1368B60B" w14:textId="77777777" w:rsidR="0052629B" w:rsidRPr="0052629B" w:rsidRDefault="0052629B" w:rsidP="0052629B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331C8B67" w14:textId="2294D8AE" w:rsidR="0052629B" w:rsidRPr="0052629B" w:rsidRDefault="0052629B" w:rsidP="0052629B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tr w:rsidR="0052629B" w:rsidRPr="0052629B" w14:paraId="3DF2F123" w14:textId="77777777" w:rsidTr="004F135A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10D3B6CC" w14:textId="77777777" w:rsidR="0052629B" w:rsidRPr="0052629B" w:rsidRDefault="0052629B" w:rsidP="0052629B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2"/>
            <w:vMerge/>
            <w:tcBorders>
              <w:bottom w:val="single" w:sz="12" w:space="0" w:color="auto"/>
            </w:tcBorders>
          </w:tcPr>
          <w:p w14:paraId="25186EE7" w14:textId="77777777" w:rsidR="0052629B" w:rsidRPr="0052629B" w:rsidRDefault="0052629B" w:rsidP="0052629B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35634FA3" w14:textId="77777777" w:rsidR="0052629B" w:rsidRPr="0052629B" w:rsidRDefault="0052629B" w:rsidP="0052629B">
            <w:pPr>
              <w:pStyle w:val="TSBHeaderRight14"/>
            </w:pPr>
            <w:r w:rsidRPr="0052629B">
              <w:t>Original: English</w:t>
            </w:r>
          </w:p>
        </w:tc>
      </w:tr>
      <w:tr w:rsidR="0052629B" w:rsidRPr="0052629B" w14:paraId="7A49F94A" w14:textId="77777777" w:rsidTr="004F135A">
        <w:trPr>
          <w:cantSplit/>
        </w:trPr>
        <w:tc>
          <w:tcPr>
            <w:tcW w:w="1587" w:type="dxa"/>
            <w:gridSpan w:val="2"/>
          </w:tcPr>
          <w:p w14:paraId="2C19AC26" w14:textId="77777777" w:rsidR="0052629B" w:rsidRPr="0052629B" w:rsidRDefault="0052629B" w:rsidP="0052629B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  <w:bookmarkEnd w:id="1"/>
            <w:r w:rsidRPr="0052629B">
              <w:rPr>
                <w:b/>
                <w:bCs/>
              </w:rPr>
              <w:t>Question(s):</w:t>
            </w:r>
          </w:p>
        </w:tc>
        <w:tc>
          <w:tcPr>
            <w:tcW w:w="4026" w:type="dxa"/>
          </w:tcPr>
          <w:p w14:paraId="6FEDFEE0" w14:textId="72E0DCFF" w:rsidR="0052629B" w:rsidRPr="0052629B" w:rsidRDefault="001B7840" w:rsidP="0052629B">
            <w:pPr>
              <w:pStyle w:val="TSBHeaderQuestion"/>
            </w:pPr>
            <w:r>
              <w:t>N/A</w:t>
            </w:r>
          </w:p>
        </w:tc>
        <w:tc>
          <w:tcPr>
            <w:tcW w:w="4026" w:type="dxa"/>
          </w:tcPr>
          <w:p w14:paraId="1857C5BF" w14:textId="72E8867E" w:rsidR="0052629B" w:rsidRPr="0052629B" w:rsidRDefault="0052629B" w:rsidP="0052629B">
            <w:pPr>
              <w:pStyle w:val="VenueDate"/>
            </w:pPr>
            <w:r w:rsidRPr="0052629B">
              <w:t xml:space="preserve">Geneva, </w:t>
            </w:r>
            <w:r w:rsidR="007A1D9D" w:rsidRPr="0061080C">
              <w:t>22-26 January 2024</w:t>
            </w:r>
          </w:p>
        </w:tc>
      </w:tr>
      <w:tr w:rsidR="0052629B" w:rsidRPr="0052629B" w14:paraId="6C9FEB1F" w14:textId="77777777" w:rsidTr="005F7827">
        <w:trPr>
          <w:cantSplit/>
        </w:trPr>
        <w:tc>
          <w:tcPr>
            <w:tcW w:w="9639" w:type="dxa"/>
            <w:gridSpan w:val="4"/>
          </w:tcPr>
          <w:p w14:paraId="02ED81F9" w14:textId="4AAE5FCA" w:rsidR="0052629B" w:rsidRPr="0052629B" w:rsidRDefault="0052629B" w:rsidP="0052629B">
            <w:pPr>
              <w:jc w:val="center"/>
              <w:rPr>
                <w:b/>
                <w:bCs/>
              </w:rPr>
            </w:pPr>
            <w:bookmarkStart w:id="6" w:name="ddoctype"/>
            <w:bookmarkStart w:id="7" w:name="dtitle" w:colFirst="0" w:colLast="0"/>
            <w:bookmarkEnd w:id="4"/>
            <w:bookmarkEnd w:id="5"/>
            <w:r w:rsidRPr="0052629B">
              <w:rPr>
                <w:b/>
                <w:bCs/>
              </w:rPr>
              <w:t>TD</w:t>
            </w:r>
          </w:p>
        </w:tc>
      </w:tr>
      <w:tr w:rsidR="00A66D62" w:rsidRPr="0052629B" w14:paraId="3A044C03" w14:textId="77777777" w:rsidTr="004F135A">
        <w:trPr>
          <w:cantSplit/>
        </w:trPr>
        <w:tc>
          <w:tcPr>
            <w:tcW w:w="1587" w:type="dxa"/>
            <w:gridSpan w:val="2"/>
          </w:tcPr>
          <w:p w14:paraId="4E0BF0E9" w14:textId="77777777" w:rsidR="00A66D62" w:rsidRPr="0052629B" w:rsidRDefault="00A66D62" w:rsidP="00A66D62">
            <w:pPr>
              <w:rPr>
                <w:b/>
                <w:bCs/>
              </w:rPr>
            </w:pPr>
            <w:bookmarkStart w:id="8" w:name="dsource" w:colFirst="1" w:colLast="1"/>
            <w:bookmarkEnd w:id="6"/>
            <w:bookmarkEnd w:id="7"/>
            <w:r w:rsidRPr="0052629B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2"/>
          </w:tcPr>
          <w:p w14:paraId="3B25F3BC" w14:textId="51F01CB3" w:rsidR="00A66D62" w:rsidRPr="0052629B" w:rsidRDefault="001B7840" w:rsidP="00A66D62">
            <w:pPr>
              <w:pStyle w:val="TSBHeaderSource"/>
            </w:pPr>
            <w:r w:rsidRPr="00701B54">
              <w:t>Chair</w:t>
            </w:r>
            <w:r>
              <w:t>, Standardization Committee for Vocabulary</w:t>
            </w:r>
          </w:p>
        </w:tc>
      </w:tr>
      <w:tr w:rsidR="0052629B" w:rsidRPr="0052629B" w14:paraId="5AE6623E" w14:textId="77777777" w:rsidTr="004F135A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51E4EB53" w14:textId="77777777" w:rsidR="0052629B" w:rsidRPr="0052629B" w:rsidRDefault="0052629B" w:rsidP="0052629B">
            <w:pPr>
              <w:rPr>
                <w:b/>
                <w:bCs/>
              </w:rPr>
            </w:pPr>
            <w:bookmarkStart w:id="9" w:name="dtitle1" w:colFirst="1" w:colLast="1"/>
            <w:bookmarkEnd w:id="8"/>
            <w:r w:rsidRPr="0052629B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2"/>
            <w:tcBorders>
              <w:bottom w:val="single" w:sz="8" w:space="0" w:color="auto"/>
            </w:tcBorders>
          </w:tcPr>
          <w:p w14:paraId="5624BFFE" w14:textId="4D2E03FC" w:rsidR="0052629B" w:rsidRPr="0052629B" w:rsidRDefault="001B7840" w:rsidP="0052629B">
            <w:pPr>
              <w:pStyle w:val="TSBHeaderTitle"/>
            </w:pPr>
            <w:r w:rsidRPr="005D609D">
              <w:t>Status report of SCV activities</w:t>
            </w:r>
          </w:p>
        </w:tc>
      </w:tr>
      <w:tr w:rsidR="001C4B91" w:rsidRPr="002B389A" w14:paraId="44575018" w14:textId="77777777" w:rsidTr="004F135A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71BDB03" w14:textId="77777777" w:rsidR="001C4B91" w:rsidRPr="00136DDD" w:rsidRDefault="001C4B91" w:rsidP="0060045D">
            <w:pPr>
              <w:rPr>
                <w:b/>
                <w:bCs/>
              </w:rPr>
            </w:pPr>
            <w:bookmarkStart w:id="10" w:name="dcontact"/>
            <w:bookmarkStart w:id="11" w:name="dcontact1"/>
            <w:bookmarkStart w:id="12" w:name="dcontent1" w:colFirst="1" w:colLast="1"/>
            <w:bookmarkStart w:id="13" w:name="_Hlk98768222"/>
            <w:bookmarkEnd w:id="2"/>
            <w:bookmarkEnd w:id="9"/>
            <w:r w:rsidRPr="2149A48D">
              <w:rPr>
                <w:b/>
                <w:bCs/>
              </w:rPr>
              <w:t>Contact: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62ADEF8F" w14:textId="655FE1EC" w:rsidR="001C4B91" w:rsidRPr="00203F41" w:rsidRDefault="00EF498F" w:rsidP="0060045D">
            <w:sdt>
              <w:sdtPr>
                <w:rPr>
                  <w:rFonts w:eastAsia="SimSun"/>
                  <w:sz w:val="22"/>
                  <w:szCs w:val="22"/>
                  <w:lang w:val="en-US" w:eastAsia="zh-CN"/>
                </w:rPr>
                <w:alias w:val="ContactNameOrgCountry"/>
                <w:tag w:val="ContactNameOrgCountry"/>
                <w:id w:val="-130639986"/>
                <w:placeholder>
                  <w:docPart w:val="AE55BC8B89114CC8B4CEB25EA09961D3"/>
                </w:placeholder>
                <w:text w:multiLine="1"/>
              </w:sdtPr>
              <w:sdtEndPr/>
              <w:sdtContent>
                <w:r w:rsidR="001B7840" w:rsidRPr="005D609D">
                  <w:rPr>
                    <w:rFonts w:eastAsia="SimSun"/>
                    <w:sz w:val="22"/>
                    <w:szCs w:val="22"/>
                    <w:lang w:val="en-US" w:eastAsia="zh-CN"/>
                  </w:rPr>
                  <w:t>Rim BELHAJ</w:t>
                </w:r>
                <w:r w:rsidR="001B7840" w:rsidRPr="005D609D">
                  <w:rPr>
                    <w:rFonts w:eastAsia="SimSun"/>
                    <w:sz w:val="22"/>
                    <w:szCs w:val="22"/>
                    <w:lang w:val="en-US" w:eastAsia="zh-CN"/>
                  </w:rPr>
                  <w:br/>
                </w:r>
                <w:r w:rsidR="001B7840">
                  <w:rPr>
                    <w:rFonts w:eastAsia="SimSun"/>
                    <w:sz w:val="22"/>
                    <w:szCs w:val="22"/>
                    <w:lang w:val="en-US" w:eastAsia="zh-CN"/>
                  </w:rPr>
                  <w:t>SCV Chai</w:t>
                </w:r>
                <w:r w:rsidR="009523E7">
                  <w:rPr>
                    <w:rFonts w:eastAsia="SimSun"/>
                    <w:sz w:val="22"/>
                    <w:szCs w:val="22"/>
                    <w:lang w:val="en-US" w:eastAsia="zh-CN"/>
                  </w:rPr>
                  <w:t>r</w:t>
                </w:r>
              </w:sdtContent>
            </w:sdt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45CC2940" w14:textId="235163C9" w:rsidR="001C4B91" w:rsidRPr="0052629B" w:rsidRDefault="00EF498F" w:rsidP="00B86602">
            <w:pPr>
              <w:tabs>
                <w:tab w:val="left" w:pos="794"/>
              </w:tabs>
              <w:rPr>
                <w:lang w:val="de-DE"/>
              </w:rPr>
            </w:pPr>
            <w:sdt>
              <w:sdtPr>
                <w:alias w:val="ContactTelFaxEmail"/>
                <w:tag w:val="ContactTelFaxEmail"/>
                <w:id w:val="-2140561428"/>
                <w:placeholder>
                  <w:docPart w:val="D833BB376D494A7687F185EB776CD446"/>
                </w:placeholder>
              </w:sdtPr>
              <w:sdtEndPr/>
              <w:sdtContent>
                <w:r w:rsidR="001B7840" w:rsidRPr="00FF1151">
                  <w:rPr>
                    <w:lang w:val="pt-BR"/>
                  </w:rPr>
                  <w:t xml:space="preserve">E-mail: </w:t>
                </w:r>
                <w:hyperlink r:id="rId12" w:history="1">
                  <w:r w:rsidR="001B7840" w:rsidRPr="00604004">
                    <w:rPr>
                      <w:rStyle w:val="Hyperlink"/>
                      <w:lang w:val="it-IT"/>
                    </w:rPr>
                    <w:t>rym.belhaj@edu.isetcom.tn</w:t>
                  </w:r>
                </w:hyperlink>
              </w:sdtContent>
            </w:sdt>
            <w:r w:rsidR="00353176">
              <w:rPr>
                <w:lang w:val="de-DE"/>
              </w:rPr>
              <w:t xml:space="preserve"> </w:t>
            </w:r>
          </w:p>
        </w:tc>
      </w:tr>
      <w:tr w:rsidR="007A1D9D" w:rsidRPr="002B389A" w14:paraId="364EB924" w14:textId="77777777" w:rsidTr="004F135A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03D562B" w14:textId="16FD2578" w:rsidR="007A1D9D" w:rsidRPr="2149A48D" w:rsidRDefault="007A1D9D" w:rsidP="0060045D">
            <w:pPr>
              <w:rPr>
                <w:b/>
                <w:bCs/>
              </w:rPr>
            </w:pPr>
            <w:r w:rsidRPr="2149A48D">
              <w:rPr>
                <w:b/>
                <w:bCs/>
              </w:rPr>
              <w:t>Contact: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3C1F7E12" w14:textId="3231BD41" w:rsidR="00C32266" w:rsidRPr="005D609D" w:rsidRDefault="00C32266" w:rsidP="0060045D">
            <w:pPr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sz w:val="22"/>
                <w:szCs w:val="22"/>
                <w:lang w:val="en-US" w:eastAsia="zh-CN"/>
              </w:rPr>
              <w:t>Mr Aníbal Cabrera-Montoya</w:t>
            </w:r>
            <w:r>
              <w:rPr>
                <w:rFonts w:eastAsia="SimSun"/>
                <w:sz w:val="22"/>
                <w:szCs w:val="22"/>
                <w:lang w:val="en-US" w:eastAsia="zh-CN"/>
              </w:rPr>
              <w:br/>
              <w:t>TSB; Counsellor SCV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1F345933" w14:textId="63C6AC23" w:rsidR="007A1D9D" w:rsidRPr="00FF1151" w:rsidRDefault="00EF498F" w:rsidP="00B86602">
            <w:pPr>
              <w:tabs>
                <w:tab w:val="left" w:pos="794"/>
              </w:tabs>
              <w:rPr>
                <w:lang w:val="pt-BR"/>
              </w:rPr>
            </w:pPr>
            <w:sdt>
              <w:sdtPr>
                <w:alias w:val="ContactTelFaxEmail"/>
                <w:tag w:val="ContactTelFaxEmail"/>
                <w:id w:val="-777634849"/>
                <w:placeholder>
                  <w:docPart w:val="8B3BD041444A44CCAD9B51564248640D"/>
                </w:placeholder>
              </w:sdtPr>
              <w:sdtEndPr/>
              <w:sdtContent>
                <w:r w:rsidR="00C32266" w:rsidRPr="00FF1151">
                  <w:rPr>
                    <w:lang w:val="pt-BR"/>
                  </w:rPr>
                  <w:t xml:space="preserve">E-mail: </w:t>
                </w:r>
                <w:hyperlink r:id="rId13" w:history="1">
                  <w:r w:rsidR="00047C14" w:rsidRPr="00604004">
                    <w:rPr>
                      <w:rStyle w:val="Hyperlink"/>
                      <w:lang w:val="it-IT"/>
                    </w:rPr>
                    <w:t>anibal.cabrera@itu.int</w:t>
                  </w:r>
                </w:hyperlink>
                <w:r w:rsidR="00047C14" w:rsidRPr="00604004">
                  <w:rPr>
                    <w:lang w:val="it-IT"/>
                  </w:rPr>
                  <w:t xml:space="preserve"> </w:t>
                </w:r>
              </w:sdtContent>
            </w:sdt>
          </w:p>
        </w:tc>
      </w:tr>
      <w:bookmarkEnd w:id="10"/>
      <w:bookmarkEnd w:id="11"/>
      <w:bookmarkEnd w:id="12"/>
      <w:bookmarkEnd w:id="13"/>
    </w:tbl>
    <w:p w14:paraId="65D31625" w14:textId="77777777" w:rsidR="00047C14" w:rsidRPr="00604004" w:rsidRDefault="00047C14" w:rsidP="00F5313B">
      <w:pPr>
        <w:spacing w:before="240" w:after="240"/>
        <w:rPr>
          <w:rFonts w:asciiTheme="majorBidi" w:hAnsiTheme="majorBidi" w:cstheme="majorBidi"/>
          <w:b/>
          <w:bCs/>
          <w:lang w:val="it-IT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047C14" w:rsidRPr="0068196C" w14:paraId="2F8D3004" w14:textId="77777777" w:rsidTr="007B66BD">
        <w:trPr>
          <w:cantSplit/>
        </w:trPr>
        <w:tc>
          <w:tcPr>
            <w:tcW w:w="1588" w:type="dxa"/>
          </w:tcPr>
          <w:p w14:paraId="7D37BCB6" w14:textId="77777777" w:rsidR="00047C14" w:rsidRPr="0068196C" w:rsidRDefault="00047C14" w:rsidP="007B66BD">
            <w:pPr>
              <w:rPr>
                <w:b/>
                <w:bCs/>
              </w:rPr>
            </w:pPr>
            <w:r w:rsidRPr="0068196C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5E4F9ED5" w14:textId="241F9249" w:rsidR="00047C14" w:rsidRPr="0068196C" w:rsidRDefault="00047C14" w:rsidP="007B66BD">
            <w:pPr>
              <w:pStyle w:val="TSBHeaderSummary"/>
            </w:pPr>
            <w:r>
              <w:t>This document contains the report of activities of the Standardization Committee for Vocabulary in the period May 2023 to January 2024</w:t>
            </w:r>
            <w:r w:rsidR="00EF498F">
              <w:t>.</w:t>
            </w:r>
          </w:p>
        </w:tc>
      </w:tr>
    </w:tbl>
    <w:p w14:paraId="10021DE0" w14:textId="770A614E" w:rsidR="00F5313B" w:rsidRDefault="00F5313B" w:rsidP="00F5313B">
      <w:pPr>
        <w:spacing w:before="240" w:after="240"/>
        <w:rPr>
          <w:rFonts w:asciiTheme="majorBidi" w:hAnsiTheme="majorBidi" w:cstheme="majorBidi"/>
        </w:rPr>
      </w:pPr>
      <w:r w:rsidRPr="008F7D1F">
        <w:rPr>
          <w:rFonts w:asciiTheme="majorBidi" w:hAnsiTheme="majorBidi" w:cstheme="majorBidi"/>
          <w:b/>
          <w:bCs/>
        </w:rPr>
        <w:t>Action</w:t>
      </w:r>
      <w:r w:rsidRPr="008F7D1F">
        <w:rPr>
          <w:rFonts w:asciiTheme="majorBidi" w:hAnsiTheme="majorBidi" w:cstheme="majorBidi"/>
        </w:rPr>
        <w:t>:</w:t>
      </w:r>
      <w:r w:rsidRPr="008F7D1F">
        <w:rPr>
          <w:rFonts w:asciiTheme="majorBidi" w:hAnsiTheme="majorBidi" w:cstheme="majorBidi"/>
        </w:rPr>
        <w:tab/>
      </w:r>
      <w:r w:rsidR="00DD13F3">
        <w:rPr>
          <w:rFonts w:asciiTheme="majorBidi" w:hAnsiTheme="majorBidi" w:cstheme="majorBidi"/>
        </w:rPr>
        <w:t>TSAG is requested to</w:t>
      </w:r>
      <w:r w:rsidR="00810D74">
        <w:rPr>
          <w:rFonts w:asciiTheme="majorBidi" w:hAnsiTheme="majorBidi" w:cstheme="majorBidi"/>
        </w:rPr>
        <w:t xml:space="preserve"> note this report and</w:t>
      </w:r>
      <w:r w:rsidR="00DD13F3">
        <w:rPr>
          <w:rFonts w:asciiTheme="majorBidi" w:hAnsiTheme="majorBidi" w:cstheme="majorBidi"/>
        </w:rPr>
        <w:t xml:space="preserve"> </w:t>
      </w:r>
      <w:r w:rsidR="00272133">
        <w:rPr>
          <w:rFonts w:asciiTheme="majorBidi" w:hAnsiTheme="majorBidi" w:cstheme="majorBidi"/>
        </w:rPr>
        <w:t xml:space="preserve">to </w:t>
      </w:r>
      <w:r w:rsidR="00810D74">
        <w:rPr>
          <w:rFonts w:asciiTheme="majorBidi" w:hAnsiTheme="majorBidi" w:cstheme="majorBidi"/>
        </w:rPr>
        <w:t xml:space="preserve">consider </w:t>
      </w:r>
      <w:r w:rsidR="008D67CF">
        <w:rPr>
          <w:lang w:eastAsia="en-US"/>
        </w:rPr>
        <w:t xml:space="preserve">scheduling a special session </w:t>
      </w:r>
      <w:r w:rsidR="00377AC3">
        <w:rPr>
          <w:lang w:eastAsia="en-US"/>
        </w:rPr>
        <w:t xml:space="preserve">at the next meeting of TSAG </w:t>
      </w:r>
      <w:r w:rsidR="008D67CF">
        <w:rPr>
          <w:lang w:eastAsia="en-US"/>
        </w:rPr>
        <w:t>to study the</w:t>
      </w:r>
      <w:r w:rsidR="00810D74">
        <w:rPr>
          <w:rFonts w:asciiTheme="majorBidi" w:hAnsiTheme="majorBidi" w:cstheme="majorBidi"/>
        </w:rPr>
        <w:t xml:space="preserve"> use of inclusive technical language in ITU-T Recommendations and other publications</w:t>
      </w:r>
      <w:r w:rsidR="008D67CF">
        <w:rPr>
          <w:rFonts w:asciiTheme="majorBidi" w:hAnsiTheme="majorBidi" w:cstheme="majorBidi"/>
        </w:rPr>
        <w:t xml:space="preserve"> for the reasons expressed in item 4 of this report</w:t>
      </w:r>
      <w:r w:rsidR="00810D74">
        <w:rPr>
          <w:rFonts w:asciiTheme="majorBidi" w:hAnsiTheme="majorBidi" w:cstheme="majorBidi"/>
        </w:rPr>
        <w:t>.</w:t>
      </w:r>
    </w:p>
    <w:p w14:paraId="2AD96E34" w14:textId="120CDFE3" w:rsidR="004B50E9" w:rsidRPr="004E7440" w:rsidRDefault="004E7440" w:rsidP="004E7440">
      <w:pPr>
        <w:pStyle w:val="Heading1"/>
      </w:pPr>
      <w:r>
        <w:t>1.</w:t>
      </w:r>
      <w:r>
        <w:tab/>
      </w:r>
      <w:r w:rsidR="004B50E9" w:rsidRPr="004E7440">
        <w:t>Introduction</w:t>
      </w:r>
    </w:p>
    <w:p w14:paraId="7265855F" w14:textId="77777777" w:rsidR="004B50E9" w:rsidRPr="00055CDC" w:rsidRDefault="00EF498F" w:rsidP="004B50E9">
      <w:hyperlink r:id="rId14" w:history="1">
        <w:r w:rsidR="004B50E9" w:rsidRPr="00055CDC">
          <w:rPr>
            <w:rStyle w:val="Hyperlink"/>
          </w:rPr>
          <w:t>WTSA Resolution 67</w:t>
        </w:r>
      </w:hyperlink>
      <w:r w:rsidR="004B50E9" w:rsidRPr="00055CDC">
        <w:t xml:space="preserve"> (Johannesburg, 2008) established the Standardization Committee on Vocabulary (SCV), with responsibility for ensuring that the standardization of work on vocabulary within ITU-T shall be based on the proposals by the study groups in the English language.  </w:t>
      </w:r>
      <w:hyperlink r:id="rId15" w:history="1">
        <w:r w:rsidR="004B50E9" w:rsidRPr="00055CDC">
          <w:rPr>
            <w:rStyle w:val="Hyperlink"/>
          </w:rPr>
          <w:t>WTSA Resolution 67</w:t>
        </w:r>
      </w:hyperlink>
      <w:r w:rsidR="004B50E9" w:rsidRPr="00055CDC">
        <w:t xml:space="preserve"> (Rev. Dubai, 2012) continued SCV and was revised to more generally address</w:t>
      </w:r>
      <w:r w:rsidR="004B50E9" w:rsidRPr="00055CDC">
        <w:rPr>
          <w:b/>
          <w:bCs/>
        </w:rPr>
        <w:t xml:space="preserve"> </w:t>
      </w:r>
      <w:r w:rsidR="004B50E9" w:rsidRPr="004B50E9">
        <w:rPr>
          <w:rStyle w:val="Strong"/>
          <w:b w:val="0"/>
          <w:bCs w:val="0"/>
          <w:color w:val="000000"/>
        </w:rPr>
        <w:t>the use in ITU-T of the languages of the Union on an equal footing</w:t>
      </w:r>
      <w:r w:rsidR="004B50E9" w:rsidRPr="00055CDC">
        <w:t>.</w:t>
      </w:r>
      <w:r w:rsidR="004B50E9">
        <w:t xml:space="preserve"> </w:t>
      </w:r>
      <w:hyperlink r:id="rId16" w:history="1">
        <w:r w:rsidR="004B50E9" w:rsidRPr="002335EB">
          <w:rPr>
            <w:rStyle w:val="Hyperlink"/>
          </w:rPr>
          <w:t>WTSA Resolution 67</w:t>
        </w:r>
      </w:hyperlink>
      <w:r w:rsidR="004B50E9">
        <w:t xml:space="preserve"> (Rev, Hammamet, 2016) continued the SCV and placed further emphasis on a unified approach to terminology harmonization covering the whole of ITU. </w:t>
      </w:r>
      <w:hyperlink r:id="rId17" w:history="1">
        <w:r w:rsidR="004B50E9" w:rsidRPr="00B73262">
          <w:rPr>
            <w:rStyle w:val="Hyperlink"/>
          </w:rPr>
          <w:t>Council Resolution 1386</w:t>
        </w:r>
      </w:hyperlink>
      <w:r w:rsidR="004B50E9">
        <w:t xml:space="preserve"> of 26 May 2017 created the ITU Coordination Committee for Terminology (CCT), which is composed by SCV, the ITU-R Coordination Committee for Vocabulary (CCV) and two representatives of ITU-D. </w:t>
      </w:r>
      <w:hyperlink r:id="rId18" w:history="1">
        <w:r w:rsidR="004B50E9" w:rsidRPr="00D022B8">
          <w:rPr>
            <w:rStyle w:val="Hyperlink"/>
          </w:rPr>
          <w:t>WTSA Resolution 67</w:t>
        </w:r>
      </w:hyperlink>
      <w:r w:rsidR="004B50E9">
        <w:t xml:space="preserve"> (Rev. Geneva, 2022) further integrates the operation of the SCV to that of the CCT.</w:t>
      </w:r>
    </w:p>
    <w:p w14:paraId="3BBA8E77" w14:textId="3C90F72F" w:rsidR="004B50E9" w:rsidRDefault="004B50E9" w:rsidP="004B50E9">
      <w:r w:rsidRPr="00055CDC">
        <w:t xml:space="preserve">The SCV </w:t>
      </w:r>
      <w:r w:rsidR="00720DB9">
        <w:t>I</w:t>
      </w:r>
      <w:r w:rsidRPr="00055CDC">
        <w:t>s comprise</w:t>
      </w:r>
      <w:r>
        <w:t>d of</w:t>
      </w:r>
      <w:r w:rsidRPr="00055CDC">
        <w:t xml:space="preserve"> experts in the various official languages</w:t>
      </w:r>
      <w:r>
        <w:t>,</w:t>
      </w:r>
      <w:r w:rsidRPr="00055CDC">
        <w:t xml:space="preserve"> members designated by interested administrations and other participants in the work of ITU-T, as well as the rapporteurs for vocabulary of the ITU-T study groups</w:t>
      </w:r>
      <w:r>
        <w:t>,</w:t>
      </w:r>
      <w:r w:rsidRPr="00055CDC">
        <w:t xml:space="preserve"> </w:t>
      </w:r>
      <w:r>
        <w:t>and relevant ITU staff. SCV meetings are held under the umbrella of the CCT, with participation of delegates from the three sectors of the ITU.</w:t>
      </w:r>
    </w:p>
    <w:p w14:paraId="7EF835EE" w14:textId="7AC25B2C" w:rsidR="004B50E9" w:rsidRDefault="004B50E9" w:rsidP="004B50E9">
      <w:pPr>
        <w:rPr>
          <w:b/>
          <w:bCs/>
        </w:rPr>
      </w:pPr>
      <w:r w:rsidRPr="00055CDC">
        <w:t>Th</w:t>
      </w:r>
      <w:r>
        <w:t>is</w:t>
      </w:r>
      <w:r w:rsidRPr="00055CDC">
        <w:t xml:space="preserve"> document provides a report of the activities </w:t>
      </w:r>
      <w:r>
        <w:t xml:space="preserve">of the SCV since the </w:t>
      </w:r>
      <w:r w:rsidR="00047C14">
        <w:t>May</w:t>
      </w:r>
      <w:r>
        <w:t xml:space="preserve"> 202</w:t>
      </w:r>
      <w:r w:rsidR="00047C14">
        <w:t>3</w:t>
      </w:r>
      <w:r>
        <w:t xml:space="preserve"> meeting of TSAG</w:t>
      </w:r>
      <w:r w:rsidRPr="00055CDC">
        <w:t>.</w:t>
      </w:r>
      <w:r>
        <w:t xml:space="preserve"> </w:t>
      </w:r>
    </w:p>
    <w:p w14:paraId="1339EF56" w14:textId="7B67CFA9" w:rsidR="004B50E9" w:rsidRDefault="004B50E9" w:rsidP="004B50E9">
      <w:pPr>
        <w:pStyle w:val="Heading1"/>
      </w:pPr>
      <w:r w:rsidRPr="00055CDC">
        <w:rPr>
          <w:bCs/>
        </w:rPr>
        <w:t>2.</w:t>
      </w:r>
      <w:r w:rsidRPr="00055CDC">
        <w:rPr>
          <w:bCs/>
        </w:rPr>
        <w:tab/>
      </w:r>
      <w:r>
        <w:rPr>
          <w:bCs/>
        </w:rPr>
        <w:t xml:space="preserve">CCT </w:t>
      </w:r>
      <w:r w:rsidRPr="00A04E4D">
        <w:t>virtual</w:t>
      </w:r>
      <w:r>
        <w:rPr>
          <w:bCs/>
        </w:rPr>
        <w:t xml:space="preserve"> meeting of </w:t>
      </w:r>
      <w:r w:rsidR="008C2ACE">
        <w:rPr>
          <w:bCs/>
        </w:rPr>
        <w:t>21</w:t>
      </w:r>
      <w:r w:rsidRPr="00563AB7">
        <w:t xml:space="preserve"> </w:t>
      </w:r>
      <w:r w:rsidR="008C2ACE">
        <w:t xml:space="preserve">July </w:t>
      </w:r>
      <w:r w:rsidRPr="00563AB7">
        <w:t>202</w:t>
      </w:r>
      <w:r>
        <w:t>3</w:t>
      </w:r>
    </w:p>
    <w:p w14:paraId="2FC2B452" w14:textId="743839DA" w:rsidR="004B50E9" w:rsidRDefault="004B50E9" w:rsidP="004B50E9">
      <w:pPr>
        <w:rPr>
          <w:bCs/>
        </w:rPr>
      </w:pPr>
      <w:r>
        <w:t>Twenty-</w:t>
      </w:r>
      <w:r w:rsidR="008C2ACE">
        <w:t>three</w:t>
      </w:r>
      <w:r>
        <w:t xml:space="preserve"> delegates from the ITU Sectors and </w:t>
      </w:r>
      <w:r w:rsidR="008C2ACE">
        <w:t>six</w:t>
      </w:r>
      <w:r>
        <w:t xml:space="preserve"> ITU staff participated in the meeting, which was led by </w:t>
      </w:r>
      <w:r w:rsidRPr="00F7034C">
        <w:rPr>
          <w:bCs/>
        </w:rPr>
        <w:t>Ms Rim Belhaj and Mr Christian Rissone in their capacit</w:t>
      </w:r>
      <w:r>
        <w:rPr>
          <w:bCs/>
        </w:rPr>
        <w:t>ies</w:t>
      </w:r>
      <w:r w:rsidRPr="00F7034C">
        <w:rPr>
          <w:bCs/>
        </w:rPr>
        <w:t xml:space="preserve"> of Chair</w:t>
      </w:r>
      <w:r w:rsidR="009E40A2">
        <w:rPr>
          <w:bCs/>
        </w:rPr>
        <w:t>s</w:t>
      </w:r>
      <w:r w:rsidRPr="00F7034C">
        <w:rPr>
          <w:bCs/>
        </w:rPr>
        <w:t xml:space="preserve"> of the SCV and the CCV, respectively</w:t>
      </w:r>
      <w:r>
        <w:rPr>
          <w:bCs/>
        </w:rPr>
        <w:t>.</w:t>
      </w:r>
    </w:p>
    <w:p w14:paraId="0A743993" w14:textId="3F31B9EE" w:rsidR="00851DF2" w:rsidRDefault="004B50E9" w:rsidP="004B50E9">
      <w:r>
        <w:t xml:space="preserve">The discussion focused </w:t>
      </w:r>
      <w:r w:rsidR="00A66728">
        <w:t xml:space="preserve">mainly </w:t>
      </w:r>
      <w:r>
        <w:t>on</w:t>
      </w:r>
      <w:r w:rsidR="00851DF2">
        <w:t>:</w:t>
      </w:r>
    </w:p>
    <w:p w14:paraId="0DB799D3" w14:textId="590B54EC" w:rsidR="00851DF2" w:rsidRDefault="00851DF2" w:rsidP="004B50E9">
      <w:r>
        <w:lastRenderedPageBreak/>
        <w:t>-</w:t>
      </w:r>
      <w:r w:rsidR="004B50E9">
        <w:t xml:space="preserve"> </w:t>
      </w:r>
      <w:r>
        <w:t>T</w:t>
      </w:r>
      <w:r w:rsidR="004B50E9">
        <w:t xml:space="preserve">erms and definitions being developed by ITU-T </w:t>
      </w:r>
      <w:r w:rsidR="008C2ACE">
        <w:t xml:space="preserve">SG5, SG9, </w:t>
      </w:r>
      <w:r w:rsidR="008C2ACE" w:rsidRPr="00314B98">
        <w:rPr>
          <w:color w:val="000000"/>
        </w:rPr>
        <w:t>SG11, SG12, SG16, SG17 and SG20</w:t>
      </w:r>
      <w:r w:rsidR="007C6F3E">
        <w:t>;</w:t>
      </w:r>
      <w:r w:rsidR="004B50E9">
        <w:t xml:space="preserve"> </w:t>
      </w:r>
    </w:p>
    <w:p w14:paraId="1899D27B" w14:textId="24CEE514" w:rsidR="008C2ACE" w:rsidRDefault="008C2ACE" w:rsidP="004B50E9">
      <w:r>
        <w:t>- Terms and definitions proposed by ITU-R WP 5B;</w:t>
      </w:r>
    </w:p>
    <w:p w14:paraId="0B06E3A1" w14:textId="595201E1" w:rsidR="008C2ACE" w:rsidRDefault="008C2ACE" w:rsidP="004B50E9">
      <w:pPr>
        <w:rPr>
          <w:color w:val="000000"/>
        </w:rPr>
      </w:pPr>
      <w:r>
        <w:t xml:space="preserve">- A proposal from C&amp;P for the collaboration with Member States </w:t>
      </w:r>
      <w:r>
        <w:rPr>
          <w:color w:val="000000"/>
        </w:rPr>
        <w:t>for</w:t>
      </w:r>
      <w:r w:rsidRPr="009736FE">
        <w:rPr>
          <w:color w:val="000000"/>
        </w:rPr>
        <w:t xml:space="preserve"> the translation of terminology and the inclusion of terminology in the UNTERM database</w:t>
      </w:r>
      <w:r>
        <w:rPr>
          <w:color w:val="000000"/>
        </w:rPr>
        <w:t>. This document was to be updated based on the input received and then submitted to CWG-LANG.</w:t>
      </w:r>
    </w:p>
    <w:p w14:paraId="5003F1D1" w14:textId="52F62904" w:rsidR="008C2ACE" w:rsidRDefault="008C2ACE" w:rsidP="004B50E9">
      <w:pPr>
        <w:rPr>
          <w:color w:val="000000"/>
        </w:rPr>
      </w:pPr>
      <w:r>
        <w:rPr>
          <w:color w:val="000000"/>
        </w:rPr>
        <w:t xml:space="preserve">- A proposal regarding the process </w:t>
      </w:r>
      <w:r w:rsidRPr="009736FE">
        <w:rPr>
          <w:color w:val="000000"/>
        </w:rPr>
        <w:t>for the validation of translations</w:t>
      </w:r>
      <w:r>
        <w:rPr>
          <w:color w:val="000000"/>
        </w:rPr>
        <w:t>;</w:t>
      </w:r>
    </w:p>
    <w:p w14:paraId="64A38666" w14:textId="49668CA3" w:rsidR="008C2ACE" w:rsidRDefault="008E107D" w:rsidP="004B50E9">
      <w:r>
        <w:t xml:space="preserve">- A proposal for the </w:t>
      </w:r>
      <w:r w:rsidRPr="004F09C1">
        <w:rPr>
          <w:color w:val="000000"/>
        </w:rPr>
        <w:t>modification of Resolution ITU-R 36-5</w:t>
      </w:r>
      <w:r>
        <w:rPr>
          <w:color w:val="000000"/>
        </w:rPr>
        <w:t>. The document was to be later sent to RA-23;</w:t>
      </w:r>
    </w:p>
    <w:p w14:paraId="4F41EB54" w14:textId="7F21AC9F" w:rsidR="008C2ACE" w:rsidRDefault="008E107D" w:rsidP="004B50E9">
      <w:r>
        <w:t xml:space="preserve">- A proposal for the revision of </w:t>
      </w:r>
      <w:r w:rsidRPr="008E107D">
        <w:t>Council Resolution 1386</w:t>
      </w:r>
      <w:r>
        <w:t>;</w:t>
      </w:r>
    </w:p>
    <w:p w14:paraId="1C213E3D" w14:textId="77777777" w:rsidR="007A3D98" w:rsidRDefault="007A3D98" w:rsidP="007A3D98">
      <w:r>
        <w:t xml:space="preserve">- A proposal for the revision of </w:t>
      </w:r>
      <w:r w:rsidRPr="007A3D98">
        <w:t>WTSA Resolution 67</w:t>
      </w:r>
      <w:r>
        <w:t xml:space="preserve">; </w:t>
      </w:r>
    </w:p>
    <w:p w14:paraId="5AE8343F" w14:textId="3CC39056" w:rsidR="00851DF2" w:rsidRDefault="007A3D98" w:rsidP="004B50E9">
      <w:r>
        <w:t xml:space="preserve">- The use of inclusive language for technical terms. Considering the decisions from previous meetings of TSAG, it was decided that </w:t>
      </w:r>
      <w:r w:rsidRPr="00D20B9A">
        <w:t>this issue would be deferred until advice is received from Council or CWG-LANG.</w:t>
      </w:r>
    </w:p>
    <w:p w14:paraId="1D1D1971" w14:textId="64683B6C" w:rsidR="004B50E9" w:rsidRDefault="004B50E9" w:rsidP="004B50E9">
      <w:pPr>
        <w:rPr>
          <w:rFonts w:cstheme="majorBidi"/>
          <w:lang w:bidi="en-US"/>
        </w:rPr>
      </w:pPr>
      <w:r>
        <w:rPr>
          <w:rFonts w:cstheme="majorBidi"/>
          <w:lang w:bidi="en-US"/>
        </w:rPr>
        <w:t>The meeting report is contained in</w:t>
      </w:r>
      <w:r w:rsidR="007C6F3E">
        <w:rPr>
          <w:rFonts w:cstheme="majorBidi"/>
          <w:lang w:bidi="en-US"/>
        </w:rPr>
        <w:t xml:space="preserve"> </w:t>
      </w:r>
      <w:hyperlink r:id="rId19" w:history="1">
        <w:r w:rsidR="007A3D98" w:rsidRPr="00A66728">
          <w:rPr>
            <w:rStyle w:val="Hyperlink"/>
            <w:rFonts w:cstheme="majorBidi"/>
            <w:lang w:bidi="en-US"/>
          </w:rPr>
          <w:t>CCT/</w:t>
        </w:r>
        <w:r w:rsidR="00A66728" w:rsidRPr="00A66728">
          <w:rPr>
            <w:rStyle w:val="Hyperlink"/>
            <w:rFonts w:cstheme="majorBidi"/>
            <w:lang w:bidi="en-US"/>
          </w:rPr>
          <w:t>26</w:t>
        </w:r>
      </w:hyperlink>
      <w:r w:rsidR="00D46F05">
        <w:rPr>
          <w:rFonts w:cstheme="majorBidi"/>
          <w:lang w:bidi="en-US"/>
        </w:rPr>
        <w:t xml:space="preserve">. </w:t>
      </w:r>
    </w:p>
    <w:p w14:paraId="13D27A66" w14:textId="02B42865" w:rsidR="008C2ACE" w:rsidRDefault="008C2ACE" w:rsidP="008C2ACE">
      <w:pPr>
        <w:pStyle w:val="Heading1"/>
      </w:pPr>
      <w:r>
        <w:rPr>
          <w:bCs/>
        </w:rPr>
        <w:t>3</w:t>
      </w:r>
      <w:r w:rsidRPr="00055CDC">
        <w:rPr>
          <w:bCs/>
        </w:rPr>
        <w:t>.</w:t>
      </w:r>
      <w:r w:rsidRPr="00055CDC">
        <w:rPr>
          <w:bCs/>
        </w:rPr>
        <w:tab/>
      </w:r>
      <w:r>
        <w:rPr>
          <w:bCs/>
        </w:rPr>
        <w:t xml:space="preserve">CCT </w:t>
      </w:r>
      <w:r w:rsidRPr="00A04E4D">
        <w:t>virtual</w:t>
      </w:r>
      <w:r>
        <w:rPr>
          <w:bCs/>
        </w:rPr>
        <w:t xml:space="preserve"> meeting of 26 September</w:t>
      </w:r>
      <w:r>
        <w:t xml:space="preserve"> </w:t>
      </w:r>
      <w:r w:rsidRPr="00563AB7">
        <w:t>202</w:t>
      </w:r>
      <w:r>
        <w:t>3</w:t>
      </w:r>
    </w:p>
    <w:p w14:paraId="24214C4B" w14:textId="0A04699A" w:rsidR="00A66728" w:rsidRDefault="00A66728" w:rsidP="00A66728">
      <w:pPr>
        <w:rPr>
          <w:bCs/>
        </w:rPr>
      </w:pPr>
      <w:r>
        <w:t xml:space="preserve">Twenty-one delegates from the ITU Sectors and seven ITU staff participated in the meeting, which was led by </w:t>
      </w:r>
      <w:r w:rsidRPr="00F7034C">
        <w:rPr>
          <w:bCs/>
        </w:rPr>
        <w:t>Ms Rim Belhaj and Mr Christian Rissone in their capacit</w:t>
      </w:r>
      <w:r>
        <w:rPr>
          <w:bCs/>
        </w:rPr>
        <w:t>ies</w:t>
      </w:r>
      <w:r w:rsidRPr="00F7034C">
        <w:rPr>
          <w:bCs/>
        </w:rPr>
        <w:t xml:space="preserve"> of Chair</w:t>
      </w:r>
      <w:r w:rsidR="009E40A2">
        <w:rPr>
          <w:bCs/>
        </w:rPr>
        <w:t>s</w:t>
      </w:r>
      <w:r w:rsidRPr="00F7034C">
        <w:rPr>
          <w:bCs/>
        </w:rPr>
        <w:t xml:space="preserve"> of the SCV and the CCV, respectively</w:t>
      </w:r>
      <w:r>
        <w:rPr>
          <w:bCs/>
        </w:rPr>
        <w:t>.</w:t>
      </w:r>
    </w:p>
    <w:p w14:paraId="4D997962" w14:textId="25408068" w:rsidR="008C2ACE" w:rsidRDefault="00A66728" w:rsidP="004B50E9">
      <w:pPr>
        <w:rPr>
          <w:lang w:eastAsia="en-US"/>
        </w:rPr>
      </w:pPr>
      <w:r>
        <w:t>The discussion focused mainly on</w:t>
      </w:r>
      <w:r w:rsidR="002D5C3F">
        <w:t>:</w:t>
      </w:r>
    </w:p>
    <w:p w14:paraId="6014AE20" w14:textId="1E740EA8" w:rsidR="007A3D98" w:rsidRDefault="00A66728" w:rsidP="004B50E9">
      <w:pPr>
        <w:rPr>
          <w:lang w:eastAsia="en-US"/>
        </w:rPr>
      </w:pPr>
      <w:r>
        <w:rPr>
          <w:lang w:eastAsia="en-US"/>
        </w:rPr>
        <w:t xml:space="preserve">- </w:t>
      </w:r>
      <w:r w:rsidRPr="00A66728">
        <w:rPr>
          <w:lang w:eastAsia="en-US"/>
        </w:rPr>
        <w:t xml:space="preserve">Terms and definitions being developed by ITU-T </w:t>
      </w:r>
      <w:r>
        <w:rPr>
          <w:lang w:eastAsia="en-US"/>
        </w:rPr>
        <w:t xml:space="preserve">SG2, </w:t>
      </w:r>
      <w:r w:rsidRPr="00A66728">
        <w:rPr>
          <w:lang w:eastAsia="en-US"/>
        </w:rPr>
        <w:t>SG11, SG12, SG16, SG17 and SG20;</w:t>
      </w:r>
    </w:p>
    <w:p w14:paraId="21B43E19" w14:textId="7CB057FF" w:rsidR="00A66728" w:rsidRDefault="00A66728" w:rsidP="004B50E9">
      <w:pPr>
        <w:rPr>
          <w:lang w:eastAsia="en-US"/>
        </w:rPr>
      </w:pPr>
      <w:r>
        <w:rPr>
          <w:lang w:eastAsia="en-US"/>
        </w:rPr>
        <w:t>- Terms and definitions being developed by ITU-R WP 5A;</w:t>
      </w:r>
    </w:p>
    <w:p w14:paraId="6B61F935" w14:textId="6665D186" w:rsidR="00A66728" w:rsidRDefault="00A66728" w:rsidP="004B50E9">
      <w:pPr>
        <w:rPr>
          <w:color w:val="000000"/>
        </w:rPr>
      </w:pPr>
      <w:r>
        <w:rPr>
          <w:lang w:eastAsia="en-US"/>
        </w:rPr>
        <w:t>- The r</w:t>
      </w:r>
      <w:r w:rsidRPr="003A4B53">
        <w:rPr>
          <w:color w:val="000000"/>
        </w:rPr>
        <w:t>evision of Recommendation ITU-R V.431-8</w:t>
      </w:r>
      <w:r>
        <w:rPr>
          <w:color w:val="000000"/>
        </w:rPr>
        <w:t>;</w:t>
      </w:r>
    </w:p>
    <w:p w14:paraId="5E665869" w14:textId="1D264226" w:rsidR="00A66728" w:rsidRDefault="00A66728" w:rsidP="004B50E9">
      <w:pPr>
        <w:rPr>
          <w:color w:val="000000"/>
        </w:rPr>
      </w:pPr>
      <w:r>
        <w:rPr>
          <w:color w:val="000000"/>
        </w:rPr>
        <w:t>- De</w:t>
      </w:r>
      <w:r w:rsidR="002D5C3F">
        <w:rPr>
          <w:color w:val="000000"/>
        </w:rPr>
        <w:t>scription of de</w:t>
      </w:r>
      <w:r>
        <w:rPr>
          <w:color w:val="000000"/>
        </w:rPr>
        <w:t xml:space="preserve">tailed mechanisms for the </w:t>
      </w:r>
      <w:r w:rsidRPr="00A66728">
        <w:rPr>
          <w:color w:val="000000"/>
        </w:rPr>
        <w:t>validation of terms in English the validation of translations</w:t>
      </w:r>
      <w:r w:rsidR="002D5C3F">
        <w:rPr>
          <w:color w:val="000000"/>
        </w:rPr>
        <w:t>.</w:t>
      </w:r>
    </w:p>
    <w:p w14:paraId="51C670BE" w14:textId="42B3A293" w:rsidR="00A66728" w:rsidRDefault="00A66728" w:rsidP="004B50E9">
      <w:pPr>
        <w:rPr>
          <w:lang w:eastAsia="en-US"/>
        </w:rPr>
      </w:pPr>
      <w:r>
        <w:rPr>
          <w:lang w:eastAsia="en-US"/>
        </w:rPr>
        <w:t xml:space="preserve">Several </w:t>
      </w:r>
      <w:r w:rsidR="002D5C3F">
        <w:rPr>
          <w:lang w:eastAsia="en-US"/>
        </w:rPr>
        <w:t xml:space="preserve">participants expressed their desire that </w:t>
      </w:r>
      <w:r>
        <w:rPr>
          <w:lang w:eastAsia="en-US"/>
        </w:rPr>
        <w:t>new CCT webpage</w:t>
      </w:r>
      <w:r w:rsidR="002D5C3F">
        <w:rPr>
          <w:lang w:eastAsia="en-US"/>
        </w:rPr>
        <w:t xml:space="preserve"> be moved to a central part of </w:t>
      </w:r>
      <w:r w:rsidR="002D5C3F" w:rsidRPr="003A4B53">
        <w:t>the ITU website, and not be dependent on one of the Sector's website</w:t>
      </w:r>
      <w:r w:rsidR="00720DB9">
        <w:t>s</w:t>
      </w:r>
      <w:r w:rsidR="002D5C3F" w:rsidRPr="003A4B53">
        <w:t>. Also, that the webpage be structured as far as possible in the same manner as the other pages of the ITU study groups.</w:t>
      </w:r>
      <w:r w:rsidR="002D5C3F">
        <w:t xml:space="preserve"> The CCT Secretariat confirmed that this had been the initial intention but that given technical difficulties related to access-rights, the website had been placed under one of the Sectors. The CCT Secretariat </w:t>
      </w:r>
      <w:r w:rsidR="002D5C3F" w:rsidRPr="003A4B53">
        <w:t xml:space="preserve">will, however, continue </w:t>
      </w:r>
      <w:r w:rsidR="00720DB9">
        <w:t>discussions</w:t>
      </w:r>
      <w:r w:rsidR="002D5C3F">
        <w:t xml:space="preserve"> with the General Secretariat </w:t>
      </w:r>
      <w:r w:rsidR="002D5C3F" w:rsidRPr="003A4B53">
        <w:t>to find an appropriate solution.</w:t>
      </w:r>
    </w:p>
    <w:p w14:paraId="17DD3D34" w14:textId="128A3E36" w:rsidR="007A3D98" w:rsidRDefault="007A3D98" w:rsidP="004B50E9">
      <w:pPr>
        <w:rPr>
          <w:lang w:eastAsia="en-US"/>
        </w:rPr>
      </w:pPr>
      <w:r>
        <w:rPr>
          <w:rFonts w:cstheme="majorBidi"/>
          <w:lang w:bidi="en-US"/>
        </w:rPr>
        <w:t xml:space="preserve">The </w:t>
      </w:r>
      <w:r w:rsidR="00A66728">
        <w:rPr>
          <w:rFonts w:cstheme="majorBidi"/>
          <w:lang w:bidi="en-US"/>
        </w:rPr>
        <w:t xml:space="preserve">daft </w:t>
      </w:r>
      <w:r>
        <w:rPr>
          <w:rFonts w:cstheme="majorBidi"/>
          <w:lang w:bidi="en-US"/>
        </w:rPr>
        <w:t xml:space="preserve">meeting report is contained in </w:t>
      </w:r>
      <w:hyperlink r:id="rId20" w:history="1">
        <w:r w:rsidRPr="007A3D98">
          <w:rPr>
            <w:rStyle w:val="Hyperlink"/>
            <w:rFonts w:cstheme="majorBidi"/>
            <w:lang w:bidi="en-US"/>
          </w:rPr>
          <w:t>CCT/37</w:t>
        </w:r>
      </w:hyperlink>
      <w:r>
        <w:rPr>
          <w:rFonts w:cstheme="majorBidi"/>
          <w:lang w:bidi="en-US"/>
        </w:rPr>
        <w:t>.</w:t>
      </w:r>
    </w:p>
    <w:p w14:paraId="7331242F" w14:textId="4B6F22E7" w:rsidR="008C2ACE" w:rsidRDefault="008C2ACE" w:rsidP="008C2ACE">
      <w:pPr>
        <w:pStyle w:val="Heading1"/>
      </w:pPr>
      <w:r>
        <w:rPr>
          <w:bCs/>
        </w:rPr>
        <w:t>4</w:t>
      </w:r>
      <w:r w:rsidRPr="00055CDC">
        <w:rPr>
          <w:bCs/>
        </w:rPr>
        <w:t>.</w:t>
      </w:r>
      <w:r w:rsidRPr="00055CDC">
        <w:rPr>
          <w:bCs/>
        </w:rPr>
        <w:tab/>
      </w:r>
      <w:r w:rsidR="00CC2CFF">
        <w:rPr>
          <w:bCs/>
        </w:rPr>
        <w:t>SCV</w:t>
      </w:r>
      <w:r>
        <w:rPr>
          <w:bCs/>
        </w:rPr>
        <w:t xml:space="preserve"> </w:t>
      </w:r>
      <w:r w:rsidRPr="00A04E4D">
        <w:t>virtual</w:t>
      </w:r>
      <w:r>
        <w:rPr>
          <w:bCs/>
        </w:rPr>
        <w:t xml:space="preserve"> meeting of 17 January 2024</w:t>
      </w:r>
    </w:p>
    <w:p w14:paraId="39918368" w14:textId="2C33AFE7" w:rsidR="002D5C3F" w:rsidRDefault="00CC2CFF" w:rsidP="002D5C3F">
      <w:pPr>
        <w:rPr>
          <w:bCs/>
        </w:rPr>
      </w:pPr>
      <w:r>
        <w:t>Th</w:t>
      </w:r>
      <w:r w:rsidR="008F2D12">
        <w:t>e objective of this</w:t>
      </w:r>
      <w:r>
        <w:t xml:space="preserve"> SCV-only meeting was to address the </w:t>
      </w:r>
      <w:r w:rsidR="009523E7">
        <w:t xml:space="preserve">terminology that was received from the cluster of ITU-T SG meetings taking place September to December 2023. </w:t>
      </w:r>
      <w:r w:rsidR="002D5C3F">
        <w:t>Twenty-</w:t>
      </w:r>
      <w:r w:rsidR="003D49B4">
        <w:t>two</w:t>
      </w:r>
      <w:r w:rsidR="002D5C3F">
        <w:t xml:space="preserve"> delegates from the ITU Sectors and </w:t>
      </w:r>
      <w:r>
        <w:t>three</w:t>
      </w:r>
      <w:r w:rsidR="002D5C3F">
        <w:t xml:space="preserve"> ITU staff participated in the meeting, which was led by </w:t>
      </w:r>
      <w:r w:rsidR="002D5C3F" w:rsidRPr="00F7034C">
        <w:rPr>
          <w:bCs/>
        </w:rPr>
        <w:t xml:space="preserve">Ms Rim Belhaj </w:t>
      </w:r>
      <w:r w:rsidR="009523E7">
        <w:rPr>
          <w:bCs/>
        </w:rPr>
        <w:t>her</w:t>
      </w:r>
      <w:r w:rsidR="002D5C3F" w:rsidRPr="00F7034C">
        <w:rPr>
          <w:bCs/>
        </w:rPr>
        <w:t xml:space="preserve"> capacit</w:t>
      </w:r>
      <w:r w:rsidR="009523E7">
        <w:rPr>
          <w:bCs/>
        </w:rPr>
        <w:t>y</w:t>
      </w:r>
      <w:r w:rsidR="002D5C3F" w:rsidRPr="00F7034C">
        <w:rPr>
          <w:bCs/>
        </w:rPr>
        <w:t xml:space="preserve"> of Chair of the SCV</w:t>
      </w:r>
      <w:r w:rsidR="002D5C3F">
        <w:rPr>
          <w:bCs/>
        </w:rPr>
        <w:t>.</w:t>
      </w:r>
    </w:p>
    <w:p w14:paraId="1E6AFE15" w14:textId="77777777" w:rsidR="002D5C3F" w:rsidRDefault="002D5C3F" w:rsidP="002D5C3F">
      <w:pPr>
        <w:rPr>
          <w:lang w:eastAsia="en-US"/>
        </w:rPr>
      </w:pPr>
      <w:r>
        <w:t>The discussion focused mainly on:</w:t>
      </w:r>
    </w:p>
    <w:p w14:paraId="2E119295" w14:textId="2E073D5C" w:rsidR="008C2ACE" w:rsidRDefault="00CC2CFF" w:rsidP="004B50E9">
      <w:pPr>
        <w:rPr>
          <w:lang w:eastAsia="en-US"/>
        </w:rPr>
      </w:pPr>
      <w:r>
        <w:rPr>
          <w:lang w:eastAsia="en-US"/>
        </w:rPr>
        <w:t xml:space="preserve">- Terms and </w:t>
      </w:r>
      <w:r w:rsidRPr="00A66728">
        <w:rPr>
          <w:lang w:eastAsia="en-US"/>
        </w:rPr>
        <w:t xml:space="preserve">definitions being developed by ITU-T </w:t>
      </w:r>
      <w:r>
        <w:rPr>
          <w:lang w:eastAsia="en-US"/>
        </w:rPr>
        <w:t>SG2, SG5, SG9, SG11, SG12 and SG15;</w:t>
      </w:r>
    </w:p>
    <w:p w14:paraId="582AEA3B" w14:textId="4C7250A0" w:rsidR="004B106D" w:rsidRDefault="004B106D" w:rsidP="004B50E9">
      <w:pPr>
        <w:rPr>
          <w:lang w:eastAsia="en-US"/>
        </w:rPr>
      </w:pPr>
      <w:r>
        <w:rPr>
          <w:lang w:eastAsia="en-US"/>
        </w:rPr>
        <w:t>- A</w:t>
      </w:r>
      <w:r w:rsidR="00604004">
        <w:rPr>
          <w:lang w:eastAsia="en-US"/>
        </w:rPr>
        <w:t xml:space="preserve"> new</w:t>
      </w:r>
      <w:r>
        <w:rPr>
          <w:lang w:eastAsia="en-US"/>
        </w:rPr>
        <w:t xml:space="preserve"> electronic tool (a spreadsheet) that will support the validation of terms in English</w:t>
      </w:r>
      <w:r w:rsidR="00D610ED">
        <w:rPr>
          <w:lang w:eastAsia="en-US"/>
        </w:rPr>
        <w:t>. It will offer an overall view of all inputs and comments from SGs</w:t>
      </w:r>
      <w:r>
        <w:rPr>
          <w:lang w:eastAsia="en-US"/>
        </w:rPr>
        <w:t xml:space="preserve">; </w:t>
      </w:r>
    </w:p>
    <w:p w14:paraId="66633B5F" w14:textId="72428512" w:rsidR="00CC2CFF" w:rsidRDefault="00CC2CFF" w:rsidP="004B50E9">
      <w:pPr>
        <w:rPr>
          <w:lang w:eastAsia="en-US"/>
        </w:rPr>
      </w:pPr>
      <w:r>
        <w:rPr>
          <w:lang w:eastAsia="en-US"/>
        </w:rPr>
        <w:lastRenderedPageBreak/>
        <w:t xml:space="preserve">- </w:t>
      </w:r>
      <w:r w:rsidR="009523E7">
        <w:rPr>
          <w:lang w:eastAsia="en-US"/>
        </w:rPr>
        <w:t xml:space="preserve">The proposals from ITU-T SG2 and SG15, which were also addressed to TSAG, regarding the use of </w:t>
      </w:r>
      <w:r w:rsidR="009523E7" w:rsidRPr="0017290C">
        <w:rPr>
          <w:b/>
          <w:bCs/>
          <w:lang w:eastAsia="en-US"/>
        </w:rPr>
        <w:t>inclusive language</w:t>
      </w:r>
      <w:r w:rsidR="009523E7">
        <w:rPr>
          <w:lang w:eastAsia="en-US"/>
        </w:rPr>
        <w:t xml:space="preserve">. </w:t>
      </w:r>
      <w:r w:rsidR="0086176E">
        <w:rPr>
          <w:lang w:eastAsia="en-US"/>
        </w:rPr>
        <w:t xml:space="preserve">Considering that ITU-T study groups were already replacing terms they have identified as non-inclusive, </w:t>
      </w:r>
      <w:r w:rsidR="00604004">
        <w:rPr>
          <w:lang w:eastAsia="en-US"/>
        </w:rPr>
        <w:t xml:space="preserve">and in </w:t>
      </w:r>
      <w:r w:rsidR="00B037E6">
        <w:rPr>
          <w:lang w:eastAsia="en-US"/>
        </w:rPr>
        <w:t>many</w:t>
      </w:r>
      <w:r w:rsidR="00604004">
        <w:rPr>
          <w:lang w:eastAsia="en-US"/>
        </w:rPr>
        <w:t xml:space="preserve"> </w:t>
      </w:r>
      <w:r w:rsidR="00B037E6">
        <w:rPr>
          <w:lang w:eastAsia="en-US"/>
        </w:rPr>
        <w:t>cases,</w:t>
      </w:r>
      <w:r w:rsidR="00604004">
        <w:rPr>
          <w:lang w:eastAsia="en-US"/>
        </w:rPr>
        <w:t xml:space="preserve"> they are using terms defined by other </w:t>
      </w:r>
      <w:r w:rsidR="006C0D8F">
        <w:rPr>
          <w:lang w:eastAsia="en-US"/>
        </w:rPr>
        <w:t>SDOs</w:t>
      </w:r>
      <w:r w:rsidR="00272133">
        <w:rPr>
          <w:lang w:eastAsia="en-US"/>
        </w:rPr>
        <w:t>,</w:t>
      </w:r>
      <w:r w:rsidR="00604004">
        <w:rPr>
          <w:lang w:eastAsia="en-US"/>
        </w:rPr>
        <w:t xml:space="preserve"> </w:t>
      </w:r>
      <w:r w:rsidR="0086176E">
        <w:rPr>
          <w:lang w:eastAsia="en-US"/>
        </w:rPr>
        <w:t>the meeting concluded that there was an increasing need</w:t>
      </w:r>
      <w:r w:rsidR="006C0D8F">
        <w:rPr>
          <w:lang w:eastAsia="en-US"/>
        </w:rPr>
        <w:t xml:space="preserve"> to use </w:t>
      </w:r>
      <w:r w:rsidR="00EB4BB5">
        <w:rPr>
          <w:lang w:eastAsia="en-US"/>
        </w:rPr>
        <w:t>one</w:t>
      </w:r>
      <w:r w:rsidR="006C0D8F">
        <w:rPr>
          <w:lang w:eastAsia="en-US"/>
        </w:rPr>
        <w:t xml:space="preserve"> same mechanism </w:t>
      </w:r>
      <w:r w:rsidR="00272133">
        <w:rPr>
          <w:lang w:eastAsia="en-US"/>
        </w:rPr>
        <w:t xml:space="preserve">across study groups </w:t>
      </w:r>
      <w:r w:rsidR="006C0D8F">
        <w:rPr>
          <w:lang w:eastAsia="en-US"/>
        </w:rPr>
        <w:t>and</w:t>
      </w:r>
      <w:r w:rsidR="0086176E">
        <w:rPr>
          <w:lang w:eastAsia="en-US"/>
        </w:rPr>
        <w:t xml:space="preserve"> to define </w:t>
      </w:r>
      <w:r w:rsidR="00EB4BB5">
        <w:rPr>
          <w:lang w:eastAsia="en-US"/>
        </w:rPr>
        <w:t>one</w:t>
      </w:r>
      <w:r w:rsidR="0086176E">
        <w:rPr>
          <w:lang w:eastAsia="en-US"/>
        </w:rPr>
        <w:t xml:space="preserve"> </w:t>
      </w:r>
      <w:r w:rsidR="00272133">
        <w:rPr>
          <w:lang w:eastAsia="en-US"/>
        </w:rPr>
        <w:t xml:space="preserve">common </w:t>
      </w:r>
      <w:r w:rsidR="0086176E">
        <w:rPr>
          <w:lang w:eastAsia="en-US"/>
        </w:rPr>
        <w:t xml:space="preserve">strategy to address the possible replacement of non-inclusive </w:t>
      </w:r>
      <w:r w:rsidR="0086176E" w:rsidRPr="00B037E6">
        <w:rPr>
          <w:lang w:eastAsia="en-US"/>
        </w:rPr>
        <w:t>technical terms</w:t>
      </w:r>
      <w:r w:rsidR="0086176E">
        <w:rPr>
          <w:lang w:eastAsia="en-US"/>
        </w:rPr>
        <w:t xml:space="preserve">. To this </w:t>
      </w:r>
      <w:r w:rsidR="006C0D8F">
        <w:rPr>
          <w:lang w:eastAsia="en-US"/>
        </w:rPr>
        <w:t>end</w:t>
      </w:r>
      <w:r w:rsidR="00B037E6">
        <w:rPr>
          <w:lang w:eastAsia="en-US"/>
        </w:rPr>
        <w:t>,</w:t>
      </w:r>
      <w:r w:rsidR="006C0D8F">
        <w:rPr>
          <w:lang w:eastAsia="en-US"/>
        </w:rPr>
        <w:t xml:space="preserve"> and</w:t>
      </w:r>
      <w:r w:rsidR="004B106D">
        <w:rPr>
          <w:lang w:eastAsia="en-US"/>
        </w:rPr>
        <w:t xml:space="preserve"> considering </w:t>
      </w:r>
      <w:r w:rsidR="008F2D12">
        <w:rPr>
          <w:lang w:eastAsia="en-US"/>
        </w:rPr>
        <w:t xml:space="preserve">the limitations of the terms of reference of the SCV/CCT and </w:t>
      </w:r>
      <w:r w:rsidR="004B106D">
        <w:rPr>
          <w:lang w:eastAsia="en-US"/>
        </w:rPr>
        <w:t xml:space="preserve">that </w:t>
      </w:r>
      <w:r w:rsidR="0086176E">
        <w:rPr>
          <w:lang w:eastAsia="en-US"/>
        </w:rPr>
        <w:t xml:space="preserve">the matter has not yet been </w:t>
      </w:r>
      <w:r w:rsidR="004B106D">
        <w:rPr>
          <w:lang w:eastAsia="en-US"/>
        </w:rPr>
        <w:t xml:space="preserve">addressed by </w:t>
      </w:r>
      <w:r w:rsidR="0086176E">
        <w:rPr>
          <w:lang w:eastAsia="en-US"/>
        </w:rPr>
        <w:t xml:space="preserve">Council, the SCV would like to request TSAG to consider </w:t>
      </w:r>
      <w:r w:rsidR="006C0D8F">
        <w:rPr>
          <w:lang w:eastAsia="en-US"/>
        </w:rPr>
        <w:t xml:space="preserve">scheduling a special session during </w:t>
      </w:r>
      <w:r w:rsidR="00377AC3">
        <w:rPr>
          <w:lang w:eastAsia="en-US"/>
        </w:rPr>
        <w:t xml:space="preserve">the </w:t>
      </w:r>
      <w:r w:rsidR="006C0D8F">
        <w:rPr>
          <w:lang w:eastAsia="en-US"/>
        </w:rPr>
        <w:t xml:space="preserve">next TSAG </w:t>
      </w:r>
      <w:r w:rsidR="00377AC3">
        <w:rPr>
          <w:lang w:eastAsia="en-US"/>
        </w:rPr>
        <w:t xml:space="preserve">meeting </w:t>
      </w:r>
      <w:r w:rsidR="0086176E">
        <w:rPr>
          <w:lang w:eastAsia="en-US"/>
        </w:rPr>
        <w:t xml:space="preserve">to </w:t>
      </w:r>
      <w:r w:rsidR="004B106D">
        <w:rPr>
          <w:lang w:eastAsia="en-US"/>
        </w:rPr>
        <w:t>study</w:t>
      </w:r>
      <w:r w:rsidR="0086176E">
        <w:rPr>
          <w:lang w:eastAsia="en-US"/>
        </w:rPr>
        <w:t xml:space="preserve"> </w:t>
      </w:r>
      <w:r w:rsidR="004B106D">
        <w:rPr>
          <w:lang w:eastAsia="en-US"/>
        </w:rPr>
        <w:t xml:space="preserve">this </w:t>
      </w:r>
      <w:r w:rsidR="0017290C">
        <w:rPr>
          <w:lang w:eastAsia="en-US"/>
        </w:rPr>
        <w:t xml:space="preserve">urgent </w:t>
      </w:r>
      <w:r w:rsidR="004B106D">
        <w:rPr>
          <w:lang w:eastAsia="en-US"/>
        </w:rPr>
        <w:t>matter.</w:t>
      </w:r>
    </w:p>
    <w:p w14:paraId="2850E021" w14:textId="724412F9" w:rsidR="006C0D8F" w:rsidRDefault="006C0D8F" w:rsidP="004B50E9">
      <w:r>
        <w:rPr>
          <w:lang w:eastAsia="en-US"/>
        </w:rPr>
        <w:t xml:space="preserve">Several participants renewed their desire that new CCT webpage be moved to a central part of </w:t>
      </w:r>
      <w:r w:rsidRPr="003A4B53">
        <w:t>the ITU website, and not be dependent on one of the Sector's website</w:t>
      </w:r>
      <w:r w:rsidR="00272133">
        <w:t>s</w:t>
      </w:r>
      <w:r w:rsidRPr="003A4B53">
        <w:t xml:space="preserve">. Also, that the webpage be structured as far as possible in the same manner as </w:t>
      </w:r>
      <w:r>
        <w:t xml:space="preserve">and </w:t>
      </w:r>
      <w:r w:rsidR="00272133">
        <w:t xml:space="preserve">with the </w:t>
      </w:r>
      <w:r>
        <w:t xml:space="preserve">same visibility as </w:t>
      </w:r>
      <w:r w:rsidRPr="003A4B53">
        <w:t xml:space="preserve">the pages of the </w:t>
      </w:r>
      <w:r w:rsidR="00272133">
        <w:t xml:space="preserve">other </w:t>
      </w:r>
      <w:r w:rsidRPr="003A4B53">
        <w:t>groups.</w:t>
      </w:r>
      <w:r>
        <w:t xml:space="preserve"> The CCT Secretariat confirmed that </w:t>
      </w:r>
      <w:r w:rsidR="009502A7">
        <w:t>they</w:t>
      </w:r>
      <w:r w:rsidRPr="003A4B53">
        <w:t xml:space="preserve"> continue </w:t>
      </w:r>
      <w:r w:rsidR="00272133">
        <w:t>addressing this issue</w:t>
      </w:r>
      <w:r>
        <w:t xml:space="preserve"> with the General Secretariat </w:t>
      </w:r>
      <w:r w:rsidRPr="003A4B53">
        <w:t>to find an appropriate solution.</w:t>
      </w:r>
    </w:p>
    <w:p w14:paraId="5179D037" w14:textId="4A05A09A" w:rsidR="00A563BC" w:rsidRPr="004B50E9" w:rsidRDefault="00A563BC" w:rsidP="004B50E9">
      <w:pPr>
        <w:rPr>
          <w:lang w:eastAsia="en-US"/>
        </w:rPr>
      </w:pPr>
      <w:r>
        <w:rPr>
          <w:rFonts w:cstheme="majorBidi"/>
          <w:lang w:bidi="en-US"/>
        </w:rPr>
        <w:t>The d</w:t>
      </w:r>
      <w:r w:rsidR="00FB73C4">
        <w:rPr>
          <w:rFonts w:cstheme="majorBidi"/>
          <w:lang w:bidi="en-US"/>
        </w:rPr>
        <w:t>r</w:t>
      </w:r>
      <w:r>
        <w:rPr>
          <w:rFonts w:cstheme="majorBidi"/>
          <w:lang w:bidi="en-US"/>
        </w:rPr>
        <w:t xml:space="preserve">aft meeting report is contained in </w:t>
      </w:r>
      <w:hyperlink r:id="rId21" w:history="1">
        <w:r w:rsidRPr="00FB73C4">
          <w:rPr>
            <w:rStyle w:val="Hyperlink"/>
          </w:rPr>
          <w:t>CCT/53</w:t>
        </w:r>
      </w:hyperlink>
      <w:r>
        <w:t>.</w:t>
      </w:r>
    </w:p>
    <w:p w14:paraId="4E35F58C" w14:textId="0327FFB5" w:rsidR="004B50E9" w:rsidRPr="00A04E4D" w:rsidRDefault="008C2ACE" w:rsidP="004B50E9">
      <w:pPr>
        <w:pStyle w:val="Heading1"/>
      </w:pPr>
      <w:r>
        <w:t>5</w:t>
      </w:r>
      <w:r w:rsidR="004B50E9" w:rsidRPr="00A04E4D">
        <w:t>.</w:t>
      </w:r>
      <w:r w:rsidR="004B50E9" w:rsidRPr="00A04E4D">
        <w:tab/>
        <w:t xml:space="preserve">Summary </w:t>
      </w:r>
    </w:p>
    <w:p w14:paraId="0719DFBE" w14:textId="6A5ABF38" w:rsidR="004B50E9" w:rsidRDefault="004B50E9" w:rsidP="004B50E9">
      <w:r w:rsidRPr="00EF4C3E">
        <w:t xml:space="preserve">SCV continues to address its mission defined in </w:t>
      </w:r>
      <w:hyperlink r:id="rId22" w:history="1">
        <w:r w:rsidRPr="00D022B8">
          <w:rPr>
            <w:rStyle w:val="Hyperlink"/>
          </w:rPr>
          <w:t>WTSA Resolution 67</w:t>
        </w:r>
      </w:hyperlink>
      <w:r>
        <w:t xml:space="preserve"> (Rev. Geneva, 2022), with </w:t>
      </w:r>
      <w:r w:rsidR="000F2508">
        <w:t>very good</w:t>
      </w:r>
      <w:r>
        <w:t xml:space="preserve"> participation of all the ITU-T study groups.</w:t>
      </w:r>
    </w:p>
    <w:p w14:paraId="06A93460" w14:textId="3272D9A2" w:rsidR="004B50E9" w:rsidRDefault="004B50E9" w:rsidP="004B50E9">
      <w:r>
        <w:t xml:space="preserve">SCV meetings are </w:t>
      </w:r>
      <w:r w:rsidR="00FB73C4">
        <w:t>usually</w:t>
      </w:r>
      <w:r w:rsidR="008F2D12">
        <w:t xml:space="preserve"> </w:t>
      </w:r>
      <w:r>
        <w:t>held under the umbrella of Coordination Committee for Terminology, which is composed by the SCV, the CCV and participants from ITU-D, thus increasing the collaboration among the three Sectors, and enhancing the efficiency for the harmonization of terminology.</w:t>
      </w:r>
      <w:r w:rsidRPr="00C25D36">
        <w:t xml:space="preserve"> </w:t>
      </w:r>
    </w:p>
    <w:p w14:paraId="691D3B44" w14:textId="3F478649" w:rsidR="004B50E9" w:rsidRDefault="004B50E9" w:rsidP="004B50E9">
      <w:r>
        <w:t xml:space="preserve">The next </w:t>
      </w:r>
      <w:r w:rsidR="008F2D12">
        <w:t xml:space="preserve">virtual </w:t>
      </w:r>
      <w:r>
        <w:t xml:space="preserve">meeting of the CCT will take place </w:t>
      </w:r>
      <w:r w:rsidR="008F2D12">
        <w:t>in April</w:t>
      </w:r>
      <w:r>
        <w:t xml:space="preserve"> 202</w:t>
      </w:r>
      <w:r w:rsidR="008F2D12">
        <w:t>4</w:t>
      </w:r>
      <w:r>
        <w:t>.</w:t>
      </w:r>
    </w:p>
    <w:p w14:paraId="07CBB2DE" w14:textId="1B05270D" w:rsidR="00CE385A" w:rsidRPr="003E3E0B" w:rsidRDefault="00CE385A" w:rsidP="008C5A9A">
      <w:pPr>
        <w:jc w:val="center"/>
        <w:rPr>
          <w:lang w:val="en-US"/>
        </w:rPr>
      </w:pPr>
      <w:r w:rsidRPr="003E3E0B">
        <w:rPr>
          <w:lang w:val="en-US"/>
        </w:rPr>
        <w:t>_______________________</w:t>
      </w:r>
    </w:p>
    <w:sectPr w:rsidR="00CE385A" w:rsidRPr="003E3E0B" w:rsidSect="00455E59">
      <w:headerReference w:type="default" r:id="rId23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6094" w14:textId="77777777" w:rsidR="00AF2CC0" w:rsidRDefault="00AF2CC0" w:rsidP="00C42125">
      <w:pPr>
        <w:spacing w:before="0"/>
      </w:pPr>
      <w:r>
        <w:separator/>
      </w:r>
    </w:p>
  </w:endnote>
  <w:endnote w:type="continuationSeparator" w:id="0">
    <w:p w14:paraId="65F92CE4" w14:textId="77777777" w:rsidR="00AF2CC0" w:rsidRDefault="00AF2CC0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B5EAD" w14:textId="77777777" w:rsidR="00AF2CC0" w:rsidRDefault="00AF2CC0" w:rsidP="00C42125">
      <w:pPr>
        <w:spacing w:before="0"/>
      </w:pPr>
      <w:r>
        <w:separator/>
      </w:r>
    </w:p>
  </w:footnote>
  <w:footnote w:type="continuationSeparator" w:id="0">
    <w:p w14:paraId="5787333A" w14:textId="77777777" w:rsidR="00AF2CC0" w:rsidRDefault="00AF2CC0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DBE2" w14:textId="5E231306" w:rsidR="0052629B" w:rsidRPr="0052629B" w:rsidRDefault="0052629B" w:rsidP="00482C6D">
    <w:pPr>
      <w:pStyle w:val="Header"/>
    </w:pPr>
    <w:r w:rsidRPr="0052629B">
      <w:t xml:space="preserve">- </w:t>
    </w:r>
    <w:r w:rsidRPr="0052629B">
      <w:fldChar w:fldCharType="begin"/>
    </w:r>
    <w:r w:rsidRPr="0052629B">
      <w:instrText xml:space="preserve"> PAGE  \* MERGEFORMAT </w:instrText>
    </w:r>
    <w:r w:rsidRPr="0052629B">
      <w:fldChar w:fldCharType="separate"/>
    </w:r>
    <w:r w:rsidRPr="0052629B">
      <w:rPr>
        <w:noProof/>
      </w:rPr>
      <w:t>1</w:t>
    </w:r>
    <w:r w:rsidRPr="0052629B">
      <w:fldChar w:fldCharType="end"/>
    </w:r>
    <w:r w:rsidRPr="0052629B">
      <w:t xml:space="preserve"> -</w:t>
    </w:r>
    <w:r w:rsidR="00A33EFD">
      <w:br/>
      <w:t>TSAG-</w:t>
    </w:r>
    <w:r w:rsidR="00A33EFD" w:rsidRPr="005003EE">
      <w:t>TD</w:t>
    </w:r>
    <w:r w:rsidR="0018487C">
      <w:t>435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EE94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8C5A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0E71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0E8A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46C5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7C64B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0D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042C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C275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E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F3073"/>
    <w:multiLevelType w:val="hybridMultilevel"/>
    <w:tmpl w:val="9146C6D0"/>
    <w:lvl w:ilvl="0" w:tplc="ECC84392">
      <w:start w:val="3"/>
      <w:numFmt w:val="decimal"/>
      <w:lvlText w:val="%1."/>
      <w:lvlJc w:val="left"/>
      <w:pPr>
        <w:ind w:left="1152" w:hanging="79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A151E"/>
    <w:multiLevelType w:val="hybridMultilevel"/>
    <w:tmpl w:val="89CCD0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64600E"/>
    <w:multiLevelType w:val="multilevel"/>
    <w:tmpl w:val="8B280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E767FC"/>
    <w:multiLevelType w:val="hybridMultilevel"/>
    <w:tmpl w:val="D5246DBE"/>
    <w:lvl w:ilvl="0" w:tplc="7C6CAA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48C9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5C97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D431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9AA02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9A719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703C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566A7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3040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32E0F71"/>
    <w:multiLevelType w:val="hybridMultilevel"/>
    <w:tmpl w:val="1B90BDA2"/>
    <w:lvl w:ilvl="0" w:tplc="765ADA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62AA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BE57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B828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F2AB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CA81D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4673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1E7B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482C9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D95197B"/>
    <w:multiLevelType w:val="multilevel"/>
    <w:tmpl w:val="6A862B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055B24"/>
    <w:multiLevelType w:val="hybridMultilevel"/>
    <w:tmpl w:val="57F4A5D8"/>
    <w:lvl w:ilvl="0" w:tplc="00BA5F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4852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D401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C629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F6A7A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6CFB2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EAD6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40CF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7403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C3F1C34"/>
    <w:multiLevelType w:val="hybridMultilevel"/>
    <w:tmpl w:val="89C85F4A"/>
    <w:lvl w:ilvl="0" w:tplc="2DB286F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0F2596"/>
    <w:multiLevelType w:val="hybridMultilevel"/>
    <w:tmpl w:val="4A027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58199F"/>
    <w:multiLevelType w:val="hybridMultilevel"/>
    <w:tmpl w:val="380814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E1DEE"/>
    <w:multiLevelType w:val="hybridMultilevel"/>
    <w:tmpl w:val="C7C08EF0"/>
    <w:lvl w:ilvl="0" w:tplc="1B5864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7902A93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A24229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9C2B97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ADEF55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812072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214AB1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8569A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A9FA682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1" w15:restartNumberingAfterBreak="0">
    <w:nsid w:val="46B41C61"/>
    <w:multiLevelType w:val="hybridMultilevel"/>
    <w:tmpl w:val="D3CCF3AC"/>
    <w:lvl w:ilvl="0" w:tplc="90E410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4458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F642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86B5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487E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8C9F5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9EFC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E86F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72866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8040F05"/>
    <w:multiLevelType w:val="hybridMultilevel"/>
    <w:tmpl w:val="A9E40F1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952058"/>
    <w:multiLevelType w:val="multilevel"/>
    <w:tmpl w:val="09DEF6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44563"/>
    <w:multiLevelType w:val="hybridMultilevel"/>
    <w:tmpl w:val="340030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94260"/>
    <w:multiLevelType w:val="hybridMultilevel"/>
    <w:tmpl w:val="43A43966"/>
    <w:lvl w:ilvl="0" w:tplc="64A44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1A80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2A45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626C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1EEC4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5278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8C16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EE431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4CB30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8B14517"/>
    <w:multiLevelType w:val="hybridMultilevel"/>
    <w:tmpl w:val="A5F65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196E56"/>
    <w:multiLevelType w:val="hybridMultilevel"/>
    <w:tmpl w:val="B6DC99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C2751"/>
    <w:multiLevelType w:val="hybridMultilevel"/>
    <w:tmpl w:val="ED34A060"/>
    <w:lvl w:ilvl="0" w:tplc="221E41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F0C2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702C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A6D8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86F94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58AC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A20D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B2DAF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D07BC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04C147C"/>
    <w:multiLevelType w:val="hybridMultilevel"/>
    <w:tmpl w:val="73D652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15745"/>
    <w:multiLevelType w:val="hybridMultilevel"/>
    <w:tmpl w:val="5C6AE012"/>
    <w:lvl w:ilvl="0" w:tplc="70AAC5F0">
      <w:start w:val="1"/>
      <w:numFmt w:val="bullet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6EAD29B8"/>
    <w:multiLevelType w:val="hybridMultilevel"/>
    <w:tmpl w:val="410CC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E155B"/>
    <w:multiLevelType w:val="hybridMultilevel"/>
    <w:tmpl w:val="A49A21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A63C4"/>
    <w:multiLevelType w:val="hybridMultilevel"/>
    <w:tmpl w:val="F8E89C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E3A79"/>
    <w:multiLevelType w:val="hybridMultilevel"/>
    <w:tmpl w:val="45F2E8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853310">
    <w:abstractNumId w:val="9"/>
  </w:num>
  <w:num w:numId="2" w16cid:durableId="226839711">
    <w:abstractNumId w:val="7"/>
  </w:num>
  <w:num w:numId="3" w16cid:durableId="674844378">
    <w:abstractNumId w:val="6"/>
  </w:num>
  <w:num w:numId="4" w16cid:durableId="4286816">
    <w:abstractNumId w:val="5"/>
  </w:num>
  <w:num w:numId="5" w16cid:durableId="853958145">
    <w:abstractNumId w:val="4"/>
  </w:num>
  <w:num w:numId="6" w16cid:durableId="1883446197">
    <w:abstractNumId w:val="8"/>
  </w:num>
  <w:num w:numId="7" w16cid:durableId="590353386">
    <w:abstractNumId w:val="3"/>
  </w:num>
  <w:num w:numId="8" w16cid:durableId="728575610">
    <w:abstractNumId w:val="2"/>
  </w:num>
  <w:num w:numId="9" w16cid:durableId="1509249278">
    <w:abstractNumId w:val="1"/>
  </w:num>
  <w:num w:numId="10" w16cid:durableId="502283364">
    <w:abstractNumId w:val="0"/>
  </w:num>
  <w:num w:numId="11" w16cid:durableId="569733400">
    <w:abstractNumId w:val="26"/>
  </w:num>
  <w:num w:numId="12" w16cid:durableId="818182786">
    <w:abstractNumId w:val="20"/>
  </w:num>
  <w:num w:numId="13" w16cid:durableId="23409040">
    <w:abstractNumId w:val="32"/>
  </w:num>
  <w:num w:numId="14" w16cid:durableId="970549129">
    <w:abstractNumId w:val="19"/>
  </w:num>
  <w:num w:numId="15" w16cid:durableId="720790900">
    <w:abstractNumId w:val="12"/>
  </w:num>
  <w:num w:numId="16" w16cid:durableId="1688407840">
    <w:abstractNumId w:val="23"/>
  </w:num>
  <w:num w:numId="17" w16cid:durableId="407116985">
    <w:abstractNumId w:val="15"/>
  </w:num>
  <w:num w:numId="18" w16cid:durableId="206643495">
    <w:abstractNumId w:val="27"/>
  </w:num>
  <w:num w:numId="19" w16cid:durableId="9864019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2350710">
    <w:abstractNumId w:val="22"/>
  </w:num>
  <w:num w:numId="21" w16cid:durableId="1259945774">
    <w:abstractNumId w:val="29"/>
  </w:num>
  <w:num w:numId="22" w16cid:durableId="1330670773">
    <w:abstractNumId w:val="34"/>
  </w:num>
  <w:num w:numId="23" w16cid:durableId="1481117114">
    <w:abstractNumId w:val="33"/>
  </w:num>
  <w:num w:numId="24" w16cid:durableId="1362047965">
    <w:abstractNumId w:val="17"/>
  </w:num>
  <w:num w:numId="25" w16cid:durableId="271665995">
    <w:abstractNumId w:val="30"/>
  </w:num>
  <w:num w:numId="26" w16cid:durableId="1029065755">
    <w:abstractNumId w:val="24"/>
  </w:num>
  <w:num w:numId="27" w16cid:durableId="1150361372">
    <w:abstractNumId w:val="11"/>
  </w:num>
  <w:num w:numId="28" w16cid:durableId="1537768112">
    <w:abstractNumId w:val="18"/>
  </w:num>
  <w:num w:numId="29" w16cid:durableId="992175560">
    <w:abstractNumId w:val="28"/>
  </w:num>
  <w:num w:numId="30" w16cid:durableId="1396128247">
    <w:abstractNumId w:val="16"/>
  </w:num>
  <w:num w:numId="31" w16cid:durableId="495266309">
    <w:abstractNumId w:val="25"/>
  </w:num>
  <w:num w:numId="32" w16cid:durableId="2073691651">
    <w:abstractNumId w:val="14"/>
  </w:num>
  <w:num w:numId="33" w16cid:durableId="393502782">
    <w:abstractNumId w:val="13"/>
  </w:num>
  <w:num w:numId="34" w16cid:durableId="1445926707">
    <w:abstractNumId w:val="21"/>
  </w:num>
  <w:num w:numId="35" w16cid:durableId="2007244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99E"/>
    <w:rsid w:val="00002637"/>
    <w:rsid w:val="000043A9"/>
    <w:rsid w:val="00014F69"/>
    <w:rsid w:val="00015E95"/>
    <w:rsid w:val="000171DB"/>
    <w:rsid w:val="00023079"/>
    <w:rsid w:val="00023D9A"/>
    <w:rsid w:val="000254C5"/>
    <w:rsid w:val="00030E8A"/>
    <w:rsid w:val="00030EDE"/>
    <w:rsid w:val="00034ED4"/>
    <w:rsid w:val="00034F12"/>
    <w:rsid w:val="0003582E"/>
    <w:rsid w:val="00035C14"/>
    <w:rsid w:val="00043D75"/>
    <w:rsid w:val="00046D88"/>
    <w:rsid w:val="00047C14"/>
    <w:rsid w:val="00057000"/>
    <w:rsid w:val="00061D33"/>
    <w:rsid w:val="000640E0"/>
    <w:rsid w:val="00064A69"/>
    <w:rsid w:val="00066DA0"/>
    <w:rsid w:val="000724B9"/>
    <w:rsid w:val="00072DB4"/>
    <w:rsid w:val="00076F96"/>
    <w:rsid w:val="000775A5"/>
    <w:rsid w:val="00081F96"/>
    <w:rsid w:val="00086D80"/>
    <w:rsid w:val="000920C0"/>
    <w:rsid w:val="00092525"/>
    <w:rsid w:val="00095017"/>
    <w:rsid w:val="000966A8"/>
    <w:rsid w:val="000A0745"/>
    <w:rsid w:val="000A0A5C"/>
    <w:rsid w:val="000A460C"/>
    <w:rsid w:val="000A5CA2"/>
    <w:rsid w:val="000D2B63"/>
    <w:rsid w:val="000E3C61"/>
    <w:rsid w:val="000E3E55"/>
    <w:rsid w:val="000E50D8"/>
    <w:rsid w:val="000E6083"/>
    <w:rsid w:val="000E6125"/>
    <w:rsid w:val="000F2508"/>
    <w:rsid w:val="00100BAF"/>
    <w:rsid w:val="001050C3"/>
    <w:rsid w:val="00113DBE"/>
    <w:rsid w:val="001200A6"/>
    <w:rsid w:val="001251DA"/>
    <w:rsid w:val="00125432"/>
    <w:rsid w:val="001307C0"/>
    <w:rsid w:val="00136CE0"/>
    <w:rsid w:val="00136DDD"/>
    <w:rsid w:val="00137F40"/>
    <w:rsid w:val="00144BDF"/>
    <w:rsid w:val="00154035"/>
    <w:rsid w:val="00155DDC"/>
    <w:rsid w:val="0016769E"/>
    <w:rsid w:val="00171A5F"/>
    <w:rsid w:val="00172016"/>
    <w:rsid w:val="0017290C"/>
    <w:rsid w:val="0018049C"/>
    <w:rsid w:val="0018269E"/>
    <w:rsid w:val="0018487C"/>
    <w:rsid w:val="001871EC"/>
    <w:rsid w:val="001911C0"/>
    <w:rsid w:val="001927E4"/>
    <w:rsid w:val="001A03F0"/>
    <w:rsid w:val="001A20C3"/>
    <w:rsid w:val="001A3CD4"/>
    <w:rsid w:val="001A670F"/>
    <w:rsid w:val="001B087A"/>
    <w:rsid w:val="001B6A45"/>
    <w:rsid w:val="001B7840"/>
    <w:rsid w:val="001C1003"/>
    <w:rsid w:val="001C1053"/>
    <w:rsid w:val="001C4B91"/>
    <w:rsid w:val="001C5F94"/>
    <w:rsid w:val="001C62B8"/>
    <w:rsid w:val="001D033C"/>
    <w:rsid w:val="001D22D8"/>
    <w:rsid w:val="001D4296"/>
    <w:rsid w:val="001E0AB8"/>
    <w:rsid w:val="001E4328"/>
    <w:rsid w:val="001E6325"/>
    <w:rsid w:val="001E7B0E"/>
    <w:rsid w:val="001F0424"/>
    <w:rsid w:val="001F1413"/>
    <w:rsid w:val="001F141D"/>
    <w:rsid w:val="001F759B"/>
    <w:rsid w:val="001F76F2"/>
    <w:rsid w:val="00200A06"/>
    <w:rsid w:val="00200A98"/>
    <w:rsid w:val="00201AFA"/>
    <w:rsid w:val="00201E2E"/>
    <w:rsid w:val="00203347"/>
    <w:rsid w:val="00203F41"/>
    <w:rsid w:val="00211DE2"/>
    <w:rsid w:val="00212080"/>
    <w:rsid w:val="00221C7E"/>
    <w:rsid w:val="00221E41"/>
    <w:rsid w:val="002229F1"/>
    <w:rsid w:val="00230B96"/>
    <w:rsid w:val="00233F75"/>
    <w:rsid w:val="002348B0"/>
    <w:rsid w:val="0024540A"/>
    <w:rsid w:val="0025233B"/>
    <w:rsid w:val="002528F9"/>
    <w:rsid w:val="00253DBE"/>
    <w:rsid w:val="00253DC6"/>
    <w:rsid w:val="0025489C"/>
    <w:rsid w:val="002622FA"/>
    <w:rsid w:val="00263518"/>
    <w:rsid w:val="00263869"/>
    <w:rsid w:val="00270796"/>
    <w:rsid w:val="00272133"/>
    <w:rsid w:val="002759E7"/>
    <w:rsid w:val="00277326"/>
    <w:rsid w:val="00285873"/>
    <w:rsid w:val="00292779"/>
    <w:rsid w:val="00295678"/>
    <w:rsid w:val="00295BDA"/>
    <w:rsid w:val="00295F98"/>
    <w:rsid w:val="002978EB"/>
    <w:rsid w:val="002A11C4"/>
    <w:rsid w:val="002A21DA"/>
    <w:rsid w:val="002A399B"/>
    <w:rsid w:val="002B389A"/>
    <w:rsid w:val="002B5FA9"/>
    <w:rsid w:val="002C26C0"/>
    <w:rsid w:val="002C2BC5"/>
    <w:rsid w:val="002D13D7"/>
    <w:rsid w:val="002D5C3F"/>
    <w:rsid w:val="002E0407"/>
    <w:rsid w:val="002E5433"/>
    <w:rsid w:val="002E65C3"/>
    <w:rsid w:val="002E79CB"/>
    <w:rsid w:val="002F0471"/>
    <w:rsid w:val="002F1714"/>
    <w:rsid w:val="002F4B03"/>
    <w:rsid w:val="002F5CA7"/>
    <w:rsid w:val="002F7F55"/>
    <w:rsid w:val="00304BD0"/>
    <w:rsid w:val="0030745F"/>
    <w:rsid w:val="00314630"/>
    <w:rsid w:val="0032090A"/>
    <w:rsid w:val="00321CDE"/>
    <w:rsid w:val="003276E8"/>
    <w:rsid w:val="003336B7"/>
    <w:rsid w:val="00333E15"/>
    <w:rsid w:val="003416D3"/>
    <w:rsid w:val="00353176"/>
    <w:rsid w:val="00353CF6"/>
    <w:rsid w:val="003547A2"/>
    <w:rsid w:val="003571BC"/>
    <w:rsid w:val="00360541"/>
    <w:rsid w:val="0036090C"/>
    <w:rsid w:val="00364979"/>
    <w:rsid w:val="0037204E"/>
    <w:rsid w:val="00373515"/>
    <w:rsid w:val="00377AC3"/>
    <w:rsid w:val="003829BB"/>
    <w:rsid w:val="00385B9C"/>
    <w:rsid w:val="00385FB5"/>
    <w:rsid w:val="0038715D"/>
    <w:rsid w:val="00392945"/>
    <w:rsid w:val="00392E84"/>
    <w:rsid w:val="003938A6"/>
    <w:rsid w:val="00394DBF"/>
    <w:rsid w:val="003957A6"/>
    <w:rsid w:val="003962A2"/>
    <w:rsid w:val="00397713"/>
    <w:rsid w:val="003A0548"/>
    <w:rsid w:val="003A2289"/>
    <w:rsid w:val="003A358B"/>
    <w:rsid w:val="003A425D"/>
    <w:rsid w:val="003A43EF"/>
    <w:rsid w:val="003B2863"/>
    <w:rsid w:val="003B60A2"/>
    <w:rsid w:val="003C01C9"/>
    <w:rsid w:val="003C24EF"/>
    <w:rsid w:val="003C702C"/>
    <w:rsid w:val="003C7445"/>
    <w:rsid w:val="003D49B4"/>
    <w:rsid w:val="003D7BFB"/>
    <w:rsid w:val="003E1495"/>
    <w:rsid w:val="003E3848"/>
    <w:rsid w:val="003E39A2"/>
    <w:rsid w:val="003E3E0B"/>
    <w:rsid w:val="003E57AB"/>
    <w:rsid w:val="003E7CD7"/>
    <w:rsid w:val="003F2BED"/>
    <w:rsid w:val="003F3D62"/>
    <w:rsid w:val="003F77A6"/>
    <w:rsid w:val="00400B49"/>
    <w:rsid w:val="004024DD"/>
    <w:rsid w:val="0040415B"/>
    <w:rsid w:val="004139E4"/>
    <w:rsid w:val="00415999"/>
    <w:rsid w:val="0042279F"/>
    <w:rsid w:val="00426FE4"/>
    <w:rsid w:val="00443878"/>
    <w:rsid w:val="0044735A"/>
    <w:rsid w:val="0045089E"/>
    <w:rsid w:val="004539A8"/>
    <w:rsid w:val="00455E59"/>
    <w:rsid w:val="004624F2"/>
    <w:rsid w:val="004646F1"/>
    <w:rsid w:val="004647BD"/>
    <w:rsid w:val="004712CA"/>
    <w:rsid w:val="0047422E"/>
    <w:rsid w:val="00477DFF"/>
    <w:rsid w:val="00482C6D"/>
    <w:rsid w:val="0048314F"/>
    <w:rsid w:val="004836A5"/>
    <w:rsid w:val="0049674B"/>
    <w:rsid w:val="004A709A"/>
    <w:rsid w:val="004B106D"/>
    <w:rsid w:val="004B1D17"/>
    <w:rsid w:val="004B4552"/>
    <w:rsid w:val="004B50E9"/>
    <w:rsid w:val="004C0673"/>
    <w:rsid w:val="004C4E4E"/>
    <w:rsid w:val="004C52B5"/>
    <w:rsid w:val="004C54D1"/>
    <w:rsid w:val="004D06AB"/>
    <w:rsid w:val="004D3E47"/>
    <w:rsid w:val="004E08F2"/>
    <w:rsid w:val="004E3C90"/>
    <w:rsid w:val="004E7440"/>
    <w:rsid w:val="004E790C"/>
    <w:rsid w:val="004F135A"/>
    <w:rsid w:val="004F3816"/>
    <w:rsid w:val="004F500A"/>
    <w:rsid w:val="005003EE"/>
    <w:rsid w:val="00500F3B"/>
    <w:rsid w:val="00507DEC"/>
    <w:rsid w:val="005126A0"/>
    <w:rsid w:val="00512F21"/>
    <w:rsid w:val="00516067"/>
    <w:rsid w:val="00524C25"/>
    <w:rsid w:val="00525920"/>
    <w:rsid w:val="0052629B"/>
    <w:rsid w:val="00532E91"/>
    <w:rsid w:val="00540E2E"/>
    <w:rsid w:val="00543D41"/>
    <w:rsid w:val="0054448D"/>
    <w:rsid w:val="00545472"/>
    <w:rsid w:val="005535B9"/>
    <w:rsid w:val="00556595"/>
    <w:rsid w:val="005571A4"/>
    <w:rsid w:val="005604FC"/>
    <w:rsid w:val="00560EA0"/>
    <w:rsid w:val="00566EDA"/>
    <w:rsid w:val="0057081A"/>
    <w:rsid w:val="0057196C"/>
    <w:rsid w:val="00572654"/>
    <w:rsid w:val="0057266C"/>
    <w:rsid w:val="00575370"/>
    <w:rsid w:val="00580BD0"/>
    <w:rsid w:val="00596532"/>
    <w:rsid w:val="005976A1"/>
    <w:rsid w:val="005A34E7"/>
    <w:rsid w:val="005A69A3"/>
    <w:rsid w:val="005B5629"/>
    <w:rsid w:val="005B76FA"/>
    <w:rsid w:val="005C0135"/>
    <w:rsid w:val="005C0300"/>
    <w:rsid w:val="005C27A2"/>
    <w:rsid w:val="005C633A"/>
    <w:rsid w:val="005D4FEB"/>
    <w:rsid w:val="005D5F80"/>
    <w:rsid w:val="005D65ED"/>
    <w:rsid w:val="005E0E6C"/>
    <w:rsid w:val="005E2598"/>
    <w:rsid w:val="005E5263"/>
    <w:rsid w:val="005F4B6A"/>
    <w:rsid w:val="006010F3"/>
    <w:rsid w:val="0060184E"/>
    <w:rsid w:val="00603E61"/>
    <w:rsid w:val="00604004"/>
    <w:rsid w:val="0060401A"/>
    <w:rsid w:val="00604DCB"/>
    <w:rsid w:val="006062DE"/>
    <w:rsid w:val="00606A3A"/>
    <w:rsid w:val="00614440"/>
    <w:rsid w:val="0061475E"/>
    <w:rsid w:val="00615A0A"/>
    <w:rsid w:val="006179D0"/>
    <w:rsid w:val="00625C20"/>
    <w:rsid w:val="006310E2"/>
    <w:rsid w:val="006333D4"/>
    <w:rsid w:val="006369B2"/>
    <w:rsid w:val="0063718D"/>
    <w:rsid w:val="0064087B"/>
    <w:rsid w:val="00647525"/>
    <w:rsid w:val="00647A71"/>
    <w:rsid w:val="006518BA"/>
    <w:rsid w:val="006530A8"/>
    <w:rsid w:val="00655033"/>
    <w:rsid w:val="006570B0"/>
    <w:rsid w:val="0066022F"/>
    <w:rsid w:val="0066206E"/>
    <w:rsid w:val="00663245"/>
    <w:rsid w:val="006664E6"/>
    <w:rsid w:val="006823F3"/>
    <w:rsid w:val="00687E89"/>
    <w:rsid w:val="0069210B"/>
    <w:rsid w:val="00693139"/>
    <w:rsid w:val="00695DD7"/>
    <w:rsid w:val="006A0F3F"/>
    <w:rsid w:val="006A2A02"/>
    <w:rsid w:val="006A4055"/>
    <w:rsid w:val="006A7C27"/>
    <w:rsid w:val="006B1FA3"/>
    <w:rsid w:val="006B2FE4"/>
    <w:rsid w:val="006B37B0"/>
    <w:rsid w:val="006B6BA2"/>
    <w:rsid w:val="006C0D8F"/>
    <w:rsid w:val="006C5641"/>
    <w:rsid w:val="006C6341"/>
    <w:rsid w:val="006D0E39"/>
    <w:rsid w:val="006D1089"/>
    <w:rsid w:val="006D1B86"/>
    <w:rsid w:val="006D7355"/>
    <w:rsid w:val="006D7B6A"/>
    <w:rsid w:val="006F0797"/>
    <w:rsid w:val="006F2163"/>
    <w:rsid w:val="006F36C1"/>
    <w:rsid w:val="006F6CE4"/>
    <w:rsid w:val="006F7DEE"/>
    <w:rsid w:val="00703404"/>
    <w:rsid w:val="00707873"/>
    <w:rsid w:val="007108AF"/>
    <w:rsid w:val="00715CA6"/>
    <w:rsid w:val="0072029A"/>
    <w:rsid w:val="00720DB9"/>
    <w:rsid w:val="00721636"/>
    <w:rsid w:val="007219E4"/>
    <w:rsid w:val="00731135"/>
    <w:rsid w:val="00731824"/>
    <w:rsid w:val="007324AF"/>
    <w:rsid w:val="007331A9"/>
    <w:rsid w:val="007409B4"/>
    <w:rsid w:val="00741974"/>
    <w:rsid w:val="007442B1"/>
    <w:rsid w:val="007454B6"/>
    <w:rsid w:val="00747088"/>
    <w:rsid w:val="007527C2"/>
    <w:rsid w:val="00755192"/>
    <w:rsid w:val="0075525E"/>
    <w:rsid w:val="00756D3D"/>
    <w:rsid w:val="00757AA3"/>
    <w:rsid w:val="00766C24"/>
    <w:rsid w:val="00772E59"/>
    <w:rsid w:val="007806C2"/>
    <w:rsid w:val="00781FEE"/>
    <w:rsid w:val="00786088"/>
    <w:rsid w:val="007903F8"/>
    <w:rsid w:val="007916D7"/>
    <w:rsid w:val="00794F4F"/>
    <w:rsid w:val="00795641"/>
    <w:rsid w:val="007974BE"/>
    <w:rsid w:val="007A0916"/>
    <w:rsid w:val="007A0DFD"/>
    <w:rsid w:val="007A1D9D"/>
    <w:rsid w:val="007A3D98"/>
    <w:rsid w:val="007C22E8"/>
    <w:rsid w:val="007C3AF6"/>
    <w:rsid w:val="007C56C7"/>
    <w:rsid w:val="007C5ED4"/>
    <w:rsid w:val="007C6F3E"/>
    <w:rsid w:val="007C7122"/>
    <w:rsid w:val="007D3F11"/>
    <w:rsid w:val="007D68AD"/>
    <w:rsid w:val="007D71BC"/>
    <w:rsid w:val="007E2C69"/>
    <w:rsid w:val="007E44D0"/>
    <w:rsid w:val="007E53E4"/>
    <w:rsid w:val="007E62B7"/>
    <w:rsid w:val="007E656A"/>
    <w:rsid w:val="007E707A"/>
    <w:rsid w:val="007F0DA3"/>
    <w:rsid w:val="007F3CAA"/>
    <w:rsid w:val="007F664D"/>
    <w:rsid w:val="00801B42"/>
    <w:rsid w:val="00806782"/>
    <w:rsid w:val="00810D74"/>
    <w:rsid w:val="00814AF6"/>
    <w:rsid w:val="00816942"/>
    <w:rsid w:val="00821024"/>
    <w:rsid w:val="0082192F"/>
    <w:rsid w:val="00821E93"/>
    <w:rsid w:val="008249A7"/>
    <w:rsid w:val="00827AFF"/>
    <w:rsid w:val="00836D45"/>
    <w:rsid w:val="00837203"/>
    <w:rsid w:val="00842137"/>
    <w:rsid w:val="00850CAA"/>
    <w:rsid w:val="00851DF2"/>
    <w:rsid w:val="00851E6C"/>
    <w:rsid w:val="00853F5F"/>
    <w:rsid w:val="00855447"/>
    <w:rsid w:val="00856C7A"/>
    <w:rsid w:val="0086176E"/>
    <w:rsid w:val="008623ED"/>
    <w:rsid w:val="00864E0B"/>
    <w:rsid w:val="00875AA6"/>
    <w:rsid w:val="0087624C"/>
    <w:rsid w:val="008776CF"/>
    <w:rsid w:val="00880944"/>
    <w:rsid w:val="00884C8E"/>
    <w:rsid w:val="008852A5"/>
    <w:rsid w:val="00887A89"/>
    <w:rsid w:val="0089088E"/>
    <w:rsid w:val="00892297"/>
    <w:rsid w:val="008949A2"/>
    <w:rsid w:val="008964D6"/>
    <w:rsid w:val="008A06B4"/>
    <w:rsid w:val="008A6A11"/>
    <w:rsid w:val="008B5123"/>
    <w:rsid w:val="008B7F85"/>
    <w:rsid w:val="008C2ACE"/>
    <w:rsid w:val="008C4286"/>
    <w:rsid w:val="008C4BD9"/>
    <w:rsid w:val="008C5A9A"/>
    <w:rsid w:val="008C5E2E"/>
    <w:rsid w:val="008D1E1E"/>
    <w:rsid w:val="008D60A6"/>
    <w:rsid w:val="008D67CF"/>
    <w:rsid w:val="008E0172"/>
    <w:rsid w:val="008E0706"/>
    <w:rsid w:val="008E1005"/>
    <w:rsid w:val="008E107D"/>
    <w:rsid w:val="008F0014"/>
    <w:rsid w:val="008F2D12"/>
    <w:rsid w:val="008F4D52"/>
    <w:rsid w:val="00906FF0"/>
    <w:rsid w:val="00916C93"/>
    <w:rsid w:val="00917598"/>
    <w:rsid w:val="00917FD6"/>
    <w:rsid w:val="009260E4"/>
    <w:rsid w:val="0093229A"/>
    <w:rsid w:val="009329F3"/>
    <w:rsid w:val="009352A2"/>
    <w:rsid w:val="00936852"/>
    <w:rsid w:val="0094045D"/>
    <w:rsid w:val="009406B5"/>
    <w:rsid w:val="00942184"/>
    <w:rsid w:val="00946166"/>
    <w:rsid w:val="009502A7"/>
    <w:rsid w:val="009523E7"/>
    <w:rsid w:val="00954FF4"/>
    <w:rsid w:val="00966B5C"/>
    <w:rsid w:val="00967A92"/>
    <w:rsid w:val="00983164"/>
    <w:rsid w:val="00984252"/>
    <w:rsid w:val="00993342"/>
    <w:rsid w:val="009972EF"/>
    <w:rsid w:val="009A0BCB"/>
    <w:rsid w:val="009A0F5E"/>
    <w:rsid w:val="009A16C8"/>
    <w:rsid w:val="009A3ECE"/>
    <w:rsid w:val="009A5850"/>
    <w:rsid w:val="009A69FF"/>
    <w:rsid w:val="009B18E7"/>
    <w:rsid w:val="009B34CE"/>
    <w:rsid w:val="009B5035"/>
    <w:rsid w:val="009C06A2"/>
    <w:rsid w:val="009C3160"/>
    <w:rsid w:val="009C5554"/>
    <w:rsid w:val="009D399E"/>
    <w:rsid w:val="009D3E81"/>
    <w:rsid w:val="009D644B"/>
    <w:rsid w:val="009D77E2"/>
    <w:rsid w:val="009E027F"/>
    <w:rsid w:val="009E1B6D"/>
    <w:rsid w:val="009E40A2"/>
    <w:rsid w:val="009E4B6B"/>
    <w:rsid w:val="009E766E"/>
    <w:rsid w:val="009F1960"/>
    <w:rsid w:val="009F4B1A"/>
    <w:rsid w:val="009F715E"/>
    <w:rsid w:val="009F78FE"/>
    <w:rsid w:val="00A10DBB"/>
    <w:rsid w:val="00A11720"/>
    <w:rsid w:val="00A11981"/>
    <w:rsid w:val="00A20392"/>
    <w:rsid w:val="00A21247"/>
    <w:rsid w:val="00A311F0"/>
    <w:rsid w:val="00A31D47"/>
    <w:rsid w:val="00A333FF"/>
    <w:rsid w:val="00A33EFD"/>
    <w:rsid w:val="00A4013E"/>
    <w:rsid w:val="00A4045F"/>
    <w:rsid w:val="00A427CD"/>
    <w:rsid w:val="00A4322F"/>
    <w:rsid w:val="00A45FEE"/>
    <w:rsid w:val="00A4600B"/>
    <w:rsid w:val="00A46810"/>
    <w:rsid w:val="00A50506"/>
    <w:rsid w:val="00A51EF0"/>
    <w:rsid w:val="00A52E1A"/>
    <w:rsid w:val="00A563BC"/>
    <w:rsid w:val="00A57D46"/>
    <w:rsid w:val="00A600CD"/>
    <w:rsid w:val="00A60C63"/>
    <w:rsid w:val="00A66728"/>
    <w:rsid w:val="00A66D62"/>
    <w:rsid w:val="00A67A81"/>
    <w:rsid w:val="00A71F30"/>
    <w:rsid w:val="00A7261F"/>
    <w:rsid w:val="00A730A6"/>
    <w:rsid w:val="00A73407"/>
    <w:rsid w:val="00A80433"/>
    <w:rsid w:val="00A819AA"/>
    <w:rsid w:val="00A827B0"/>
    <w:rsid w:val="00A902D0"/>
    <w:rsid w:val="00A96899"/>
    <w:rsid w:val="00A971A0"/>
    <w:rsid w:val="00A9764D"/>
    <w:rsid w:val="00A97D76"/>
    <w:rsid w:val="00AA1186"/>
    <w:rsid w:val="00AA1F22"/>
    <w:rsid w:val="00AB37FB"/>
    <w:rsid w:val="00AC2C53"/>
    <w:rsid w:val="00AC3E73"/>
    <w:rsid w:val="00AC52C8"/>
    <w:rsid w:val="00AC63B0"/>
    <w:rsid w:val="00AC72C4"/>
    <w:rsid w:val="00AC7B9C"/>
    <w:rsid w:val="00AE56F2"/>
    <w:rsid w:val="00AE6B82"/>
    <w:rsid w:val="00AF2CC0"/>
    <w:rsid w:val="00AF52D8"/>
    <w:rsid w:val="00B037E6"/>
    <w:rsid w:val="00B05691"/>
    <w:rsid w:val="00B05821"/>
    <w:rsid w:val="00B0774A"/>
    <w:rsid w:val="00B100D6"/>
    <w:rsid w:val="00B164C9"/>
    <w:rsid w:val="00B21CBD"/>
    <w:rsid w:val="00B2519B"/>
    <w:rsid w:val="00B26310"/>
    <w:rsid w:val="00B26C28"/>
    <w:rsid w:val="00B379CB"/>
    <w:rsid w:val="00B4174C"/>
    <w:rsid w:val="00B42BCB"/>
    <w:rsid w:val="00B453F5"/>
    <w:rsid w:val="00B5162E"/>
    <w:rsid w:val="00B55CAF"/>
    <w:rsid w:val="00B56D6E"/>
    <w:rsid w:val="00B60B75"/>
    <w:rsid w:val="00B61624"/>
    <w:rsid w:val="00B62062"/>
    <w:rsid w:val="00B63583"/>
    <w:rsid w:val="00B66481"/>
    <w:rsid w:val="00B70A93"/>
    <w:rsid w:val="00B7189C"/>
    <w:rsid w:val="00B718A5"/>
    <w:rsid w:val="00B742E9"/>
    <w:rsid w:val="00B75F08"/>
    <w:rsid w:val="00B77841"/>
    <w:rsid w:val="00B82A3C"/>
    <w:rsid w:val="00B86602"/>
    <w:rsid w:val="00B9305D"/>
    <w:rsid w:val="00BA06A2"/>
    <w:rsid w:val="00BA06B2"/>
    <w:rsid w:val="00BA7411"/>
    <w:rsid w:val="00BA788A"/>
    <w:rsid w:val="00BB0D9D"/>
    <w:rsid w:val="00BB4120"/>
    <w:rsid w:val="00BB445A"/>
    <w:rsid w:val="00BB4983"/>
    <w:rsid w:val="00BB7597"/>
    <w:rsid w:val="00BB79BD"/>
    <w:rsid w:val="00BC1FB8"/>
    <w:rsid w:val="00BC62E2"/>
    <w:rsid w:val="00BD0248"/>
    <w:rsid w:val="00BD0BD7"/>
    <w:rsid w:val="00BE04DD"/>
    <w:rsid w:val="00BE4AC3"/>
    <w:rsid w:val="00C03519"/>
    <w:rsid w:val="00C0396F"/>
    <w:rsid w:val="00C11605"/>
    <w:rsid w:val="00C150C7"/>
    <w:rsid w:val="00C27A61"/>
    <w:rsid w:val="00C32266"/>
    <w:rsid w:val="00C42125"/>
    <w:rsid w:val="00C449B0"/>
    <w:rsid w:val="00C47120"/>
    <w:rsid w:val="00C4772E"/>
    <w:rsid w:val="00C557CE"/>
    <w:rsid w:val="00C6002F"/>
    <w:rsid w:val="00C61278"/>
    <w:rsid w:val="00C62814"/>
    <w:rsid w:val="00C65265"/>
    <w:rsid w:val="00C65B61"/>
    <w:rsid w:val="00C67B25"/>
    <w:rsid w:val="00C72D8E"/>
    <w:rsid w:val="00C74171"/>
    <w:rsid w:val="00C748F7"/>
    <w:rsid w:val="00C74937"/>
    <w:rsid w:val="00C812E6"/>
    <w:rsid w:val="00C955D0"/>
    <w:rsid w:val="00CA3A3E"/>
    <w:rsid w:val="00CA3F2F"/>
    <w:rsid w:val="00CA6378"/>
    <w:rsid w:val="00CB2599"/>
    <w:rsid w:val="00CC2CFF"/>
    <w:rsid w:val="00CC353F"/>
    <w:rsid w:val="00CC386F"/>
    <w:rsid w:val="00CC456F"/>
    <w:rsid w:val="00CC6BCA"/>
    <w:rsid w:val="00CC77F9"/>
    <w:rsid w:val="00CD18D1"/>
    <w:rsid w:val="00CD1C40"/>
    <w:rsid w:val="00CD2139"/>
    <w:rsid w:val="00CD60C0"/>
    <w:rsid w:val="00CD6937"/>
    <w:rsid w:val="00CE385A"/>
    <w:rsid w:val="00CE5986"/>
    <w:rsid w:val="00CE5BB3"/>
    <w:rsid w:val="00CE7041"/>
    <w:rsid w:val="00CF4381"/>
    <w:rsid w:val="00CF47C6"/>
    <w:rsid w:val="00D10A47"/>
    <w:rsid w:val="00D14EEA"/>
    <w:rsid w:val="00D15BE9"/>
    <w:rsid w:val="00D218ED"/>
    <w:rsid w:val="00D228B7"/>
    <w:rsid w:val="00D26477"/>
    <w:rsid w:val="00D46F05"/>
    <w:rsid w:val="00D5167D"/>
    <w:rsid w:val="00D52358"/>
    <w:rsid w:val="00D5514B"/>
    <w:rsid w:val="00D56CC3"/>
    <w:rsid w:val="00D610ED"/>
    <w:rsid w:val="00D647EF"/>
    <w:rsid w:val="00D66585"/>
    <w:rsid w:val="00D73137"/>
    <w:rsid w:val="00D75A73"/>
    <w:rsid w:val="00D75F00"/>
    <w:rsid w:val="00D76653"/>
    <w:rsid w:val="00D80052"/>
    <w:rsid w:val="00D921BC"/>
    <w:rsid w:val="00D92281"/>
    <w:rsid w:val="00D977A2"/>
    <w:rsid w:val="00DA1D47"/>
    <w:rsid w:val="00DB0706"/>
    <w:rsid w:val="00DB1F4A"/>
    <w:rsid w:val="00DB3893"/>
    <w:rsid w:val="00DC054A"/>
    <w:rsid w:val="00DC10C0"/>
    <w:rsid w:val="00DC55E1"/>
    <w:rsid w:val="00DD13F3"/>
    <w:rsid w:val="00DD1957"/>
    <w:rsid w:val="00DD50DE"/>
    <w:rsid w:val="00DE1204"/>
    <w:rsid w:val="00DE3062"/>
    <w:rsid w:val="00DF27DC"/>
    <w:rsid w:val="00DF305F"/>
    <w:rsid w:val="00E008D3"/>
    <w:rsid w:val="00E0581D"/>
    <w:rsid w:val="00E07E70"/>
    <w:rsid w:val="00E12EA8"/>
    <w:rsid w:val="00E15208"/>
    <w:rsid w:val="00E1590B"/>
    <w:rsid w:val="00E16D87"/>
    <w:rsid w:val="00E204DD"/>
    <w:rsid w:val="00E228B7"/>
    <w:rsid w:val="00E24269"/>
    <w:rsid w:val="00E273D5"/>
    <w:rsid w:val="00E343E1"/>
    <w:rsid w:val="00E353EC"/>
    <w:rsid w:val="00E359D1"/>
    <w:rsid w:val="00E41BC1"/>
    <w:rsid w:val="00E42034"/>
    <w:rsid w:val="00E51F61"/>
    <w:rsid w:val="00E53C24"/>
    <w:rsid w:val="00E558ED"/>
    <w:rsid w:val="00E56582"/>
    <w:rsid w:val="00E56E77"/>
    <w:rsid w:val="00E57C2E"/>
    <w:rsid w:val="00E71739"/>
    <w:rsid w:val="00E76585"/>
    <w:rsid w:val="00E81B90"/>
    <w:rsid w:val="00E825B4"/>
    <w:rsid w:val="00E8645B"/>
    <w:rsid w:val="00E90501"/>
    <w:rsid w:val="00E9285E"/>
    <w:rsid w:val="00EA0BE7"/>
    <w:rsid w:val="00EB444D"/>
    <w:rsid w:val="00EB4BB5"/>
    <w:rsid w:val="00EC44E4"/>
    <w:rsid w:val="00EC5F77"/>
    <w:rsid w:val="00EC64FA"/>
    <w:rsid w:val="00ED1B45"/>
    <w:rsid w:val="00ED4F12"/>
    <w:rsid w:val="00EE1A06"/>
    <w:rsid w:val="00EE5C0D"/>
    <w:rsid w:val="00EE70E1"/>
    <w:rsid w:val="00EF34B7"/>
    <w:rsid w:val="00EF429E"/>
    <w:rsid w:val="00EF4792"/>
    <w:rsid w:val="00EF498F"/>
    <w:rsid w:val="00EF76DC"/>
    <w:rsid w:val="00F01382"/>
    <w:rsid w:val="00F02294"/>
    <w:rsid w:val="00F1515B"/>
    <w:rsid w:val="00F246E6"/>
    <w:rsid w:val="00F250F4"/>
    <w:rsid w:val="00F264FD"/>
    <w:rsid w:val="00F271C0"/>
    <w:rsid w:val="00F302D4"/>
    <w:rsid w:val="00F30DE7"/>
    <w:rsid w:val="00F3558C"/>
    <w:rsid w:val="00F35F57"/>
    <w:rsid w:val="00F40AFA"/>
    <w:rsid w:val="00F420BC"/>
    <w:rsid w:val="00F4744E"/>
    <w:rsid w:val="00F50467"/>
    <w:rsid w:val="00F530AD"/>
    <w:rsid w:val="00F5313B"/>
    <w:rsid w:val="00F55A7E"/>
    <w:rsid w:val="00F562A0"/>
    <w:rsid w:val="00F57FA4"/>
    <w:rsid w:val="00F81F78"/>
    <w:rsid w:val="00F85A75"/>
    <w:rsid w:val="00F91F38"/>
    <w:rsid w:val="00F92742"/>
    <w:rsid w:val="00F9547A"/>
    <w:rsid w:val="00F97780"/>
    <w:rsid w:val="00F97A39"/>
    <w:rsid w:val="00FA02CB"/>
    <w:rsid w:val="00FA2177"/>
    <w:rsid w:val="00FB0783"/>
    <w:rsid w:val="00FB73C4"/>
    <w:rsid w:val="00FB7A8B"/>
    <w:rsid w:val="00FC2485"/>
    <w:rsid w:val="00FC5C68"/>
    <w:rsid w:val="00FD439E"/>
    <w:rsid w:val="00FD440D"/>
    <w:rsid w:val="00FD76CB"/>
    <w:rsid w:val="00FE0897"/>
    <w:rsid w:val="00FE152B"/>
    <w:rsid w:val="00FE239E"/>
    <w:rsid w:val="00FE2528"/>
    <w:rsid w:val="00FE399B"/>
    <w:rsid w:val="00FE3C0C"/>
    <w:rsid w:val="00FF1151"/>
    <w:rsid w:val="00FF4546"/>
    <w:rsid w:val="00FF538F"/>
    <w:rsid w:val="00FF623D"/>
    <w:rsid w:val="2149A48D"/>
    <w:rsid w:val="3439E286"/>
    <w:rsid w:val="51AD9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12DA3"/>
  <w15:chartTrackingRefBased/>
  <w15:docId w15:val="{0FA2AEC0-461D-4965-9E18-236DA493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D5C3F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D65ED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D65ED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D65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D65ED"/>
    <w:pPr>
      <w:outlineLvl w:val="4"/>
    </w:pPr>
  </w:style>
  <w:style w:type="paragraph" w:styleId="Heading6">
    <w:name w:val="heading 6"/>
    <w:basedOn w:val="Heading4"/>
    <w:next w:val="Normal"/>
    <w:link w:val="Heading6Char"/>
    <w:rsid w:val="005D65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D65ED"/>
    <w:pPr>
      <w:outlineLvl w:val="6"/>
    </w:pPr>
  </w:style>
  <w:style w:type="paragraph" w:styleId="Heading8">
    <w:name w:val="heading 8"/>
    <w:basedOn w:val="Heading6"/>
    <w:next w:val="Normal"/>
    <w:link w:val="Heading8Char"/>
    <w:rsid w:val="005D65ED"/>
    <w:pPr>
      <w:outlineLvl w:val="7"/>
    </w:pPr>
  </w:style>
  <w:style w:type="paragraph" w:styleId="Heading9">
    <w:name w:val="heading 9"/>
    <w:basedOn w:val="Heading6"/>
    <w:next w:val="Normal"/>
    <w:link w:val="Heading9Char"/>
    <w:rsid w:val="005D65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5ED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5D65ED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1D033C"/>
  </w:style>
  <w:style w:type="paragraph" w:customStyle="1" w:styleId="CorrectionSeparatorBegin">
    <w:name w:val="Correction Separator Begin"/>
    <w:basedOn w:val="Normal"/>
    <w:rsid w:val="001D033C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1D033C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1D033C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1D03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1D033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1D033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1D033C"/>
    <w:rPr>
      <w:b/>
      <w:bCs/>
    </w:rPr>
  </w:style>
  <w:style w:type="paragraph" w:customStyle="1" w:styleId="Normalbeforetable">
    <w:name w:val="Normal before table"/>
    <w:basedOn w:val="Normal"/>
    <w:rsid w:val="001D033C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1D033C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1D033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1D033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1D033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1D033C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1D033C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1D033C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1D033C"/>
    <w:pPr>
      <w:ind w:left="2269"/>
    </w:p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"/>
    <w:basedOn w:val="DefaultParagraphFont"/>
    <w:qFormat/>
    <w:rsid w:val="001D03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5D65ED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1D033C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1D033C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D65ED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D65ED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5D65ED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5D65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5ED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enumlev1">
    <w:name w:val="enumlev1"/>
    <w:basedOn w:val="Normal"/>
    <w:link w:val="enumlev1Char"/>
    <w:qFormat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5D65ED"/>
    <w:pPr>
      <w:ind w:left="1191" w:hanging="397"/>
    </w:pPr>
  </w:style>
  <w:style w:type="paragraph" w:customStyle="1" w:styleId="enumlev3">
    <w:name w:val="enumlev3"/>
    <w:basedOn w:val="enumlev2"/>
    <w:rsid w:val="005D65ED"/>
    <w:pPr>
      <w:ind w:left="1588"/>
    </w:pPr>
  </w:style>
  <w:style w:type="paragraph" w:styleId="Revision">
    <w:name w:val="Revision"/>
    <w:hidden/>
    <w:uiPriority w:val="99"/>
    <w:semiHidden/>
    <w:rsid w:val="00AB37FB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6B6BA2"/>
    <w:pPr>
      <w:jc w:val="right"/>
    </w:pPr>
  </w:style>
  <w:style w:type="character" w:styleId="CommentReference">
    <w:name w:val="annotation reference"/>
    <w:basedOn w:val="DefaultParagraphFont"/>
    <w:uiPriority w:val="99"/>
    <w:semiHidden/>
    <w:unhideWhenUsed/>
    <w:rsid w:val="00DE1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2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204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204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styleId="UnresolvedMention">
    <w:name w:val="Unresolved Mention"/>
    <w:basedOn w:val="DefaultParagraphFont"/>
    <w:uiPriority w:val="99"/>
    <w:unhideWhenUsed/>
    <w:rsid w:val="002528F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528F9"/>
    <w:rPr>
      <w:color w:val="2B579A"/>
      <w:shd w:val="clear" w:color="auto" w:fill="E1DFDD"/>
    </w:rPr>
  </w:style>
  <w:style w:type="character" w:customStyle="1" w:styleId="ReftextArial9pt">
    <w:name w:val="Ref_text Arial 9 pt"/>
    <w:rsid w:val="001D033C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1D033C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1D033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rmal"/>
    <w:link w:val="FootnoteTextChar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"/>
    <w:basedOn w:val="DefaultParagraphFont"/>
    <w:link w:val="FootnoteText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aliases w:val="Appel note de bas de p,Footnote Reference/"/>
    <w:basedOn w:val="DefaultParagraphFont"/>
    <w:semiHidden/>
    <w:unhideWhenUsed/>
    <w:rsid w:val="001D033C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1D033C"/>
  </w:style>
  <w:style w:type="paragraph" w:styleId="BlockText">
    <w:name w:val="Block Text"/>
    <w:basedOn w:val="Normal"/>
    <w:uiPriority w:val="99"/>
    <w:semiHidden/>
    <w:unhideWhenUsed/>
    <w:rsid w:val="001D033C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D03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03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03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3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3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3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1D033C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33C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33C"/>
  </w:style>
  <w:style w:type="character" w:customStyle="1" w:styleId="DateChar">
    <w:name w:val="Date Char"/>
    <w:basedOn w:val="DefaultParagraphFont"/>
    <w:link w:val="Dat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33C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33C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33C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1D033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1D033C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D033C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033C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1D033C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D033C"/>
  </w:style>
  <w:style w:type="paragraph" w:styleId="HTMLAddress">
    <w:name w:val="HTML Address"/>
    <w:basedOn w:val="Normal"/>
    <w:link w:val="HTMLAddressChar"/>
    <w:uiPriority w:val="99"/>
    <w:semiHidden/>
    <w:unhideWhenUsed/>
    <w:rsid w:val="001D033C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33C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1D033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33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33C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1D03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33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33C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33C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33C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33C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33C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33C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33C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33C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33C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1D033C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1D033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33C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1D033C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D033C"/>
  </w:style>
  <w:style w:type="paragraph" w:styleId="List">
    <w:name w:val="List"/>
    <w:basedOn w:val="Normal"/>
    <w:uiPriority w:val="99"/>
    <w:semiHidden/>
    <w:unhideWhenUsed/>
    <w:rsid w:val="001D033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D033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D033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D033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D033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D033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D033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D033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D033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D033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33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33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33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33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33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D033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D033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D033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D033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D033C"/>
    <w:pPr>
      <w:numPr>
        <w:numId w:val="10"/>
      </w:numPr>
      <w:contextualSpacing/>
    </w:pPr>
  </w:style>
  <w:style w:type="paragraph" w:styleId="ListParagraph">
    <w:name w:val="List Paragraph"/>
    <w:aliases w:val="Bullet List,FooterText,List Paragraph1,numbered,Paragraphe de liste1,Bulletr List Paragraph,Bullet 1,Numbered Para 1,Dot pt,No Spacing1,List Paragraph Char Char Char,Indicator Text,Bullet Points,MAIN CONTENT,OBC Bullet"/>
    <w:basedOn w:val="Normal"/>
    <w:link w:val="ListParagraphChar"/>
    <w:uiPriority w:val="34"/>
    <w:qFormat/>
    <w:rsid w:val="001D033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D0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33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1D033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1D033C"/>
  </w:style>
  <w:style w:type="paragraph" w:styleId="NormalIndent">
    <w:name w:val="Normal Indent"/>
    <w:basedOn w:val="Normal"/>
    <w:uiPriority w:val="99"/>
    <w:semiHidden/>
    <w:unhideWhenUsed/>
    <w:rsid w:val="001D033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33C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1D033C"/>
  </w:style>
  <w:style w:type="paragraph" w:styleId="PlainText">
    <w:name w:val="Plain Text"/>
    <w:basedOn w:val="Normal"/>
    <w:link w:val="PlainTextChar"/>
    <w:uiPriority w:val="99"/>
    <w:semiHidden/>
    <w:unhideWhenUsed/>
    <w:rsid w:val="001D033C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33C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33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33C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1D033C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1D033C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1D033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1D033C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033C"/>
    <w:rPr>
      <w:color w:val="5A5A5A" w:themeColor="text1" w:themeTint="A5"/>
      <w:spacing w:val="15"/>
      <w:lang w:val="en-GB" w:eastAsia="ja-JP"/>
    </w:rPr>
  </w:style>
  <w:style w:type="character" w:styleId="SubtleEmphasis">
    <w:name w:val="Subtle Emphasis"/>
    <w:basedOn w:val="DefaultParagraphFont"/>
    <w:uiPriority w:val="19"/>
    <w:rsid w:val="001D03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1D033C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D033C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1D033C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3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D033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D033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D033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D033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D033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D033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1D03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Right14">
    <w:name w:val="TSBHeaderRight14"/>
    <w:basedOn w:val="Normal"/>
    <w:qFormat/>
    <w:rsid w:val="00397713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qFormat/>
    <w:rsid w:val="00397713"/>
  </w:style>
  <w:style w:type="paragraph" w:customStyle="1" w:styleId="TSBHeaderSource">
    <w:name w:val="TSBHeaderSource"/>
    <w:basedOn w:val="Normal"/>
    <w:qFormat/>
    <w:rsid w:val="00397713"/>
  </w:style>
  <w:style w:type="paragraph" w:customStyle="1" w:styleId="TSBHeaderTitle">
    <w:name w:val="TSBHeaderTitle"/>
    <w:basedOn w:val="Normal"/>
    <w:qFormat/>
    <w:rsid w:val="00397713"/>
  </w:style>
  <w:style w:type="paragraph" w:customStyle="1" w:styleId="TSBHeaderSummary">
    <w:name w:val="TSBHeaderSummary"/>
    <w:basedOn w:val="Normal"/>
    <w:rsid w:val="00397713"/>
  </w:style>
  <w:style w:type="character" w:customStyle="1" w:styleId="ResNoChar">
    <w:name w:val="Res_No Char"/>
    <w:link w:val="ResNo"/>
    <w:locked/>
    <w:rsid w:val="00CD6937"/>
    <w:rPr>
      <w:rFonts w:ascii="Times New Roman" w:hAnsi="Times New Roman Bold" w:cs="Times New Roman"/>
      <w:sz w:val="28"/>
      <w:lang w:val="en-GB" w:eastAsia="en-US"/>
    </w:rPr>
  </w:style>
  <w:style w:type="paragraph" w:customStyle="1" w:styleId="ResNo">
    <w:name w:val="Res_No"/>
    <w:basedOn w:val="Normal"/>
    <w:next w:val="Normal"/>
    <w:link w:val="ResNoChar"/>
    <w:rsid w:val="00CD693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</w:pPr>
    <w:rPr>
      <w:rFonts w:hAnsi="Times New Roman Bold"/>
      <w:sz w:val="28"/>
      <w:szCs w:val="22"/>
      <w:lang w:eastAsia="en-US"/>
    </w:rPr>
  </w:style>
  <w:style w:type="character" w:customStyle="1" w:styleId="RestitleChar">
    <w:name w:val="Res_title Char"/>
    <w:link w:val="Restitle"/>
    <w:locked/>
    <w:rsid w:val="00CD6937"/>
    <w:rPr>
      <w:rFonts w:ascii="Times New Roman Bold" w:hAnsi="Times New Roman Bold" w:cs="Times New Roman Bold"/>
      <w:b/>
      <w:bCs/>
      <w:sz w:val="28"/>
      <w:lang w:val="en-GB" w:eastAsia="en-US"/>
    </w:rPr>
  </w:style>
  <w:style w:type="paragraph" w:customStyle="1" w:styleId="Restitle">
    <w:name w:val="Res_title"/>
    <w:basedOn w:val="Normal"/>
    <w:next w:val="Normal"/>
    <w:link w:val="RestitleChar"/>
    <w:rsid w:val="00CD693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</w:pPr>
    <w:rPr>
      <w:rFonts w:ascii="Times New Roman Bold" w:hAnsi="Times New Roman Bold" w:cs="Times New Roman Bold"/>
      <w:b/>
      <w:bCs/>
      <w:sz w:val="28"/>
      <w:szCs w:val="22"/>
      <w:lang w:eastAsia="en-US"/>
    </w:rPr>
  </w:style>
  <w:style w:type="paragraph" w:customStyle="1" w:styleId="Resref">
    <w:name w:val="Res_ref"/>
    <w:basedOn w:val="Normal"/>
    <w:qFormat/>
    <w:rsid w:val="00CD693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</w:pPr>
    <w:rPr>
      <w:rFonts w:eastAsia="Times New Roman"/>
      <w:i/>
      <w:szCs w:val="20"/>
      <w:lang w:eastAsia="en-US"/>
    </w:rPr>
  </w:style>
  <w:style w:type="character" w:customStyle="1" w:styleId="NormalaftertitleChar">
    <w:name w:val="Normal after title Char"/>
    <w:link w:val="Normalaftertitle"/>
    <w:locked/>
    <w:rsid w:val="00CD6937"/>
    <w:rPr>
      <w:rFonts w:ascii="Times New Roman" w:hAnsi="Times New Roman" w:cs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CD693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/>
    </w:pPr>
    <w:rPr>
      <w:szCs w:val="22"/>
      <w:lang w:eastAsia="en-US"/>
    </w:rPr>
  </w:style>
  <w:style w:type="character" w:customStyle="1" w:styleId="href">
    <w:name w:val="href"/>
    <w:basedOn w:val="DefaultParagraphFont"/>
    <w:rsid w:val="00CD6937"/>
  </w:style>
  <w:style w:type="character" w:customStyle="1" w:styleId="CallChar">
    <w:name w:val="Call Char"/>
    <w:link w:val="Call"/>
    <w:locked/>
    <w:rsid w:val="00CD6937"/>
    <w:rPr>
      <w:rFonts w:ascii="Times New Roman" w:hAnsi="Times New Roman" w:cs="Times New Roman"/>
      <w:i/>
      <w:sz w:val="24"/>
      <w:lang w:val="en-GB" w:eastAsia="en-US"/>
    </w:rPr>
  </w:style>
  <w:style w:type="paragraph" w:customStyle="1" w:styleId="Call">
    <w:name w:val="Call"/>
    <w:basedOn w:val="Normal"/>
    <w:next w:val="Normal"/>
    <w:link w:val="CallChar"/>
    <w:rsid w:val="00CD693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ind w:left="794"/>
    </w:pPr>
    <w:rPr>
      <w:i/>
      <w:szCs w:val="22"/>
      <w:lang w:eastAsia="en-US"/>
    </w:rPr>
  </w:style>
  <w:style w:type="paragraph" w:customStyle="1" w:styleId="AnnexNo">
    <w:name w:val="Annex_No"/>
    <w:basedOn w:val="Normal"/>
    <w:next w:val="Normal"/>
    <w:rsid w:val="001C5F9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Annextitle">
    <w:name w:val="Annex_title"/>
    <w:basedOn w:val="Normal"/>
    <w:next w:val="Normal"/>
    <w:rsid w:val="001C5F9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eastAsia="Times New Roman" w:hAnsi="Times New Roman Bold"/>
      <w:b/>
      <w:sz w:val="28"/>
      <w:szCs w:val="20"/>
      <w:lang w:eastAsia="en-US"/>
    </w:rPr>
  </w:style>
  <w:style w:type="character" w:customStyle="1" w:styleId="enumlev1Char">
    <w:name w:val="enumlev1 Char"/>
    <w:link w:val="enumlev1"/>
    <w:locked/>
    <w:rsid w:val="006B1FA3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table" w:styleId="TableGrid">
    <w:name w:val="Table Grid"/>
    <w:basedOn w:val="TableNormal"/>
    <w:uiPriority w:val="39"/>
    <w:rsid w:val="00D8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List Char,FooterText Char,List Paragraph1 Char,numbered Char,Paragraphe de liste1 Char,Bulletr List Paragraph Char,Bullet 1 Char,Numbered Para 1 Char,Dot pt Char,No Spacing1 Char,List Paragraph Char Char Char Char"/>
    <w:link w:val="ListParagraph"/>
    <w:uiPriority w:val="34"/>
    <w:qFormat/>
    <w:locked/>
    <w:rsid w:val="008852A5"/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xmsonormal">
    <w:name w:val="xmsonormal"/>
    <w:basedOn w:val="Normal"/>
    <w:rsid w:val="00F420BC"/>
    <w:pPr>
      <w:spacing w:before="100" w:beforeAutospacing="1" w:after="100" w:afterAutospacing="1"/>
    </w:pPr>
    <w:rPr>
      <w:rFonts w:eastAsia="Times New Roman"/>
      <w:lang w:val="fr-FR" w:eastAsia="fr-FR"/>
    </w:rPr>
  </w:style>
  <w:style w:type="paragraph" w:customStyle="1" w:styleId="LSDeadline">
    <w:name w:val="LSDeadline"/>
    <w:basedOn w:val="Normal"/>
    <w:next w:val="Normal"/>
    <w:rsid w:val="00CD18D1"/>
    <w:rPr>
      <w:rFonts w:eastAsiaTheme="minorHAnsi"/>
    </w:rPr>
  </w:style>
  <w:style w:type="paragraph" w:customStyle="1" w:styleId="LSForAction">
    <w:name w:val="LSForAction"/>
    <w:basedOn w:val="Normal"/>
    <w:next w:val="Normal"/>
    <w:rsid w:val="00CD18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</w:pPr>
    <w:rPr>
      <w:rFonts w:eastAsia="Times New Roman"/>
      <w:szCs w:val="20"/>
      <w:lang w:eastAsia="en-US"/>
    </w:rPr>
  </w:style>
  <w:style w:type="paragraph" w:customStyle="1" w:styleId="LSForInfo">
    <w:name w:val="LSForInfo"/>
    <w:basedOn w:val="Normal"/>
    <w:next w:val="Normal"/>
    <w:rsid w:val="00CD18D1"/>
    <w:rPr>
      <w:rFonts w:eastAsiaTheme="minorHAnsi"/>
      <w:bCs/>
    </w:rPr>
  </w:style>
  <w:style w:type="paragraph" w:customStyle="1" w:styleId="LSApproval">
    <w:name w:val="LSApproval"/>
    <w:basedOn w:val="Normal"/>
    <w:rsid w:val="00CD18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ibal.cabrera@itu.int" TargetMode="External"/><Relationship Id="rId18" Type="http://schemas.openxmlformats.org/officeDocument/2006/relationships/hyperlink" Target="http://www.itu.int/pub/T-RES-T.67-2022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extranet.itu.int/rsg-meetings/ccv/Share/CCT%20meeting%202024-01-17%20(SCV%20only)/Input%20contributions/053e.docx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rym.belhaj@edu.isetcom.tn" TargetMode="External"/><Relationship Id="rId17" Type="http://schemas.openxmlformats.org/officeDocument/2006/relationships/hyperlink" Target="https://www.itu.int/md/S17-CL-C-0127/en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pub/T-RES-T.67-2016" TargetMode="External"/><Relationship Id="rId20" Type="http://schemas.openxmlformats.org/officeDocument/2006/relationships/hyperlink" Target="https://extranet.itu.int/rsg-meetings/ccv/Share/CCT%20meeting%202023-09-26/Input%20contributions/037e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itu.int/pub/T-RES-T.67-2012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extranet.itu.int/rsg-meetings/ccv/Share/CCT%20meeting%202023-09-26/Input%20contributions/026e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tu.int/publ/T-RES-T.67-2008/en" TargetMode="External"/><Relationship Id="rId22" Type="http://schemas.openxmlformats.org/officeDocument/2006/relationships/hyperlink" Target="http://www.itu.int/pub/T-RES-T.67-2022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ITU-T%20SG\Basic_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55BC8B89114CC8B4CEB25EA0996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4672F-853E-4294-A543-B8094D59F1A9}"/>
      </w:docPartPr>
      <w:docPartBody>
        <w:p w:rsidR="0086164C" w:rsidRDefault="00F36333" w:rsidP="00F36333">
          <w:pPr>
            <w:pStyle w:val="AE55BC8B89114CC8B4CEB25EA09961D3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D833BB376D494A7687F185EB776CD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255BF-B584-420E-8D0E-A6486B2D493D}"/>
      </w:docPartPr>
      <w:docPartBody>
        <w:p w:rsidR="0086164C" w:rsidRDefault="00F36333" w:rsidP="00F36333">
          <w:pPr>
            <w:pStyle w:val="D833BB376D494A7687F185EB776CD446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8B3BD041444A44CCAD9B515642486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1E024-65C2-4284-AABE-E54260513D71}"/>
      </w:docPartPr>
      <w:docPartBody>
        <w:p w:rsidR="00351170" w:rsidRDefault="00E52864" w:rsidP="00E52864">
          <w:pPr>
            <w:pStyle w:val="8B3BD041444A44CCAD9B51564248640D"/>
          </w:pPr>
          <w:r w:rsidRPr="001229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33"/>
    <w:rsid w:val="00351170"/>
    <w:rsid w:val="003B5372"/>
    <w:rsid w:val="0040609B"/>
    <w:rsid w:val="004E1BF3"/>
    <w:rsid w:val="005E61A4"/>
    <w:rsid w:val="006C11B3"/>
    <w:rsid w:val="006D6E91"/>
    <w:rsid w:val="00767CAC"/>
    <w:rsid w:val="007E285E"/>
    <w:rsid w:val="0086164C"/>
    <w:rsid w:val="00864DD9"/>
    <w:rsid w:val="008D17B2"/>
    <w:rsid w:val="00BD24E9"/>
    <w:rsid w:val="00E51A3A"/>
    <w:rsid w:val="00E52864"/>
    <w:rsid w:val="00F36333"/>
    <w:rsid w:val="00FE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2864"/>
    <w:rPr>
      <w:rFonts w:ascii="Times New Roman" w:hAnsi="Times New Roman"/>
      <w:color w:val="808080"/>
    </w:rPr>
  </w:style>
  <w:style w:type="paragraph" w:customStyle="1" w:styleId="AE55BC8B89114CC8B4CEB25EA09961D3">
    <w:name w:val="AE55BC8B89114CC8B4CEB25EA09961D3"/>
    <w:rsid w:val="00F36333"/>
  </w:style>
  <w:style w:type="paragraph" w:customStyle="1" w:styleId="D833BB376D494A7687F185EB776CD446">
    <w:name w:val="D833BB376D494A7687F185EB776CD446"/>
    <w:rsid w:val="00F36333"/>
  </w:style>
  <w:style w:type="paragraph" w:customStyle="1" w:styleId="8B3BD041444A44CCAD9B51564248640D">
    <w:name w:val="8B3BD041444A44CCAD9B51564248640D"/>
    <w:rsid w:val="00E5286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1238c2fb-f919-419c-a17c-617fee3c8b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3" ma:contentTypeDescription="Create a new document." ma:contentTypeScope="" ma:versionID="e830e95c80d01d3c77f9c8d76986a6e8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80e8854e3f0d6c79f468e007b42a6179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" ma:index="20" nillable="true" ma:displayName="Comment" ma:description="A comment on the item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6D120-7A8D-4235-A055-A06BCD8FBB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customXml/itemProps3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BBA7A6-AE2F-44D1-85FE-811BBDB2A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Basic_Document.dotx</Template>
  <TotalTime>2</TotalTime>
  <Pages>3</Pages>
  <Words>1189</Words>
  <Characters>6782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TSAG, WTSA-20 and PP-22 results related to working methods</vt:lpstr>
      <vt:lpstr>TSAG, WTSA-20 and PP-22 results related to working methods</vt:lpstr>
    </vt:vector>
  </TitlesOfParts>
  <Manager>ITU-T</Manager>
  <Company>International Telecommunication Union (ITU)</Company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report of SCV activities</dc:title>
  <dc:subject/>
  <dc:creator>Chair, Standardization Committee for Vocabulary</dc:creator>
  <cp:keywords/>
  <dc:description>TSAG-TD435  For: Geneva, 22-26 January 2024_x000d_Document date: _x000d_Saved by ITU51015586 at 21:57:58 on 19/01/2024</dc:description>
  <cp:lastModifiedBy>Al-Mnini, Lara</cp:lastModifiedBy>
  <cp:revision>3</cp:revision>
  <cp:lastPrinted>2016-12-23T12:52:00Z</cp:lastPrinted>
  <dcterms:created xsi:type="dcterms:W3CDTF">2024-01-20T08:12:00Z</dcterms:created>
  <dcterms:modified xsi:type="dcterms:W3CDTF">2024-01-20T08:12:00Z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0x010100DD41769929400247A482A6B8D8C3D7A8</vt:lpwstr>
  </property>
  <property fmtid="{D5CDD505-2E9C-101B-9397-08002B2CF9AE}" pid="3" name="MSIP_Label_07222825-62ea-40f3-96b5-5375c07996e2_Enabled">
    <vt:lpwstr>true</vt:lpwstr>
  </property>
  <property fmtid="{D5CDD505-2E9C-101B-9397-08002B2CF9AE}" pid="4" name="MSIP_Label_07222825-62ea-40f3-96b5-5375c07996e2_SetDate">
    <vt:lpwstr>2022-07-11T09:26:52Z</vt:lpwstr>
  </property>
  <property fmtid="{D5CDD505-2E9C-101B-9397-08002B2CF9AE}" pid="5" name="MSIP_Label_07222825-62ea-40f3-96b5-5375c07996e2_Method">
    <vt:lpwstr>Privileged</vt:lpwstr>
  </property>
  <property fmtid="{D5CDD505-2E9C-101B-9397-08002B2CF9AE}" pid="6" name="MSIP_Label_07222825-62ea-40f3-96b5-5375c07996e2_Name">
    <vt:lpwstr>unrestricted_parent.2</vt:lpwstr>
  </property>
  <property fmtid="{D5CDD505-2E9C-101B-9397-08002B2CF9AE}" pid="7" name="MSIP_Label_07222825-62ea-40f3-96b5-5375c07996e2_SiteId">
    <vt:lpwstr>90c7a20a-f34b-40bf-bc48-b9253b6f5d20</vt:lpwstr>
  </property>
  <property fmtid="{D5CDD505-2E9C-101B-9397-08002B2CF9AE}" pid="8" name="MSIP_Label_07222825-62ea-40f3-96b5-5375c07996e2_ActionId">
    <vt:lpwstr>c22e2088-6139-40bc-952f-e97ea6f5f0d5</vt:lpwstr>
  </property>
  <property fmtid="{D5CDD505-2E9C-101B-9397-08002B2CF9AE}" pid="9" name="MSIP_Label_07222825-62ea-40f3-96b5-5375c07996e2_ContentBits">
    <vt:lpwstr>0</vt:lpwstr>
  </property>
  <property fmtid="{D5CDD505-2E9C-101B-9397-08002B2CF9AE}" pid="10" name="Docnum">
    <vt:lpwstr>TSAG-TD435</vt:lpwstr>
  </property>
  <property fmtid="{D5CDD505-2E9C-101B-9397-08002B2CF9AE}" pid="11" name="Docdate">
    <vt:lpwstr/>
  </property>
  <property fmtid="{D5CDD505-2E9C-101B-9397-08002B2CF9AE}" pid="12" name="Docorlang">
    <vt:lpwstr/>
  </property>
  <property fmtid="{D5CDD505-2E9C-101B-9397-08002B2CF9AE}" pid="13" name="Docbluepink">
    <vt:lpwstr>N/A</vt:lpwstr>
  </property>
  <property fmtid="{D5CDD505-2E9C-101B-9397-08002B2CF9AE}" pid="14" name="Docdest">
    <vt:lpwstr>Geneva, 22-26 January 2024</vt:lpwstr>
  </property>
  <property fmtid="{D5CDD505-2E9C-101B-9397-08002B2CF9AE}" pid="15" name="Docauthor">
    <vt:lpwstr>Chair, Standardization Committee for Vocabulary</vt:lpwstr>
  </property>
</Properties>
</file>