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Layout w:type="fixed"/>
        <w:tblCellMar>
          <w:left w:w="57" w:type="dxa"/>
          <w:right w:w="57" w:type="dxa"/>
        </w:tblCellMar>
        <w:tblLook w:val="0000" w:firstRow="0" w:lastRow="0" w:firstColumn="0" w:lastColumn="0" w:noHBand="0" w:noVBand="0"/>
      </w:tblPr>
      <w:tblGrid>
        <w:gridCol w:w="1190"/>
        <w:gridCol w:w="417"/>
        <w:gridCol w:w="9"/>
        <w:gridCol w:w="3625"/>
        <w:gridCol w:w="145"/>
        <w:gridCol w:w="4537"/>
      </w:tblGrid>
      <w:tr w:rsidR="00825D2E" w:rsidRPr="00DB538A" w14:paraId="44563FAC" w14:textId="77777777" w:rsidTr="000F25DF">
        <w:trPr>
          <w:cantSplit/>
        </w:trPr>
        <w:tc>
          <w:tcPr>
            <w:tcW w:w="1190" w:type="dxa"/>
            <w:vMerge w:val="restart"/>
          </w:tcPr>
          <w:p w14:paraId="19EE595D" w14:textId="77777777" w:rsidR="00825D2E" w:rsidRPr="00DB538A" w:rsidRDefault="00825D2E" w:rsidP="000F25DF">
            <w:pPr>
              <w:rPr>
                <w:sz w:val="20"/>
                <w:szCs w:val="20"/>
              </w:rPr>
            </w:pPr>
            <w:bookmarkStart w:id="0" w:name="dnum" w:colFirst="2" w:colLast="2"/>
            <w:bookmarkStart w:id="1" w:name="dtableau"/>
            <w:r w:rsidRPr="00DB538A">
              <w:rPr>
                <w:noProof/>
              </w:rPr>
              <w:drawing>
                <wp:inline distT="0" distB="0" distL="0" distR="0" wp14:anchorId="6C76C4F5" wp14:editId="236EC931">
                  <wp:extent cx="647700" cy="704850"/>
                  <wp:effectExtent l="0" t="0" r="0" b="0"/>
                  <wp:docPr id="5" name="Picture 5"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black and white logo&#10;&#10;Description automatically generated with low confidence"/>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051" w:type="dxa"/>
            <w:gridSpan w:val="3"/>
            <w:vMerge w:val="restart"/>
          </w:tcPr>
          <w:p w14:paraId="67E6F988" w14:textId="77777777" w:rsidR="00825D2E" w:rsidRPr="00DB538A" w:rsidRDefault="00825D2E" w:rsidP="000F25DF">
            <w:pPr>
              <w:rPr>
                <w:sz w:val="16"/>
                <w:szCs w:val="16"/>
              </w:rPr>
            </w:pPr>
            <w:r w:rsidRPr="00DB538A">
              <w:rPr>
                <w:sz w:val="16"/>
                <w:szCs w:val="16"/>
              </w:rPr>
              <w:t>INTERNATIONAL TELECOMMUNICATION UNION</w:t>
            </w:r>
          </w:p>
          <w:p w14:paraId="22FFD1D1" w14:textId="77777777" w:rsidR="00825D2E" w:rsidRPr="00DB538A" w:rsidRDefault="00825D2E" w:rsidP="000F25DF">
            <w:pPr>
              <w:rPr>
                <w:b/>
                <w:bCs/>
                <w:sz w:val="26"/>
                <w:szCs w:val="26"/>
              </w:rPr>
            </w:pPr>
            <w:r w:rsidRPr="00DB538A">
              <w:rPr>
                <w:b/>
                <w:bCs/>
                <w:sz w:val="26"/>
                <w:szCs w:val="26"/>
              </w:rPr>
              <w:t>TELECOMMUNICATION</w:t>
            </w:r>
            <w:r w:rsidRPr="00DB538A">
              <w:rPr>
                <w:b/>
                <w:bCs/>
                <w:sz w:val="26"/>
                <w:szCs w:val="26"/>
              </w:rPr>
              <w:br/>
              <w:t>STANDARDIZATION SECTOR</w:t>
            </w:r>
          </w:p>
          <w:p w14:paraId="4B20F89F" w14:textId="77777777" w:rsidR="00825D2E" w:rsidRPr="00DB538A" w:rsidRDefault="00825D2E" w:rsidP="000F25DF">
            <w:pPr>
              <w:rPr>
                <w:sz w:val="20"/>
                <w:szCs w:val="20"/>
              </w:rPr>
            </w:pPr>
            <w:r w:rsidRPr="00DB538A">
              <w:rPr>
                <w:sz w:val="20"/>
                <w:szCs w:val="20"/>
              </w:rPr>
              <w:t xml:space="preserve">STUDY PERIOD </w:t>
            </w:r>
            <w:bookmarkStart w:id="2" w:name="dstudyperiod"/>
            <w:r w:rsidRPr="00DB538A">
              <w:rPr>
                <w:sz w:val="20"/>
              </w:rPr>
              <w:t>2022</w:t>
            </w:r>
            <w:r w:rsidRPr="00DB538A">
              <w:rPr>
                <w:sz w:val="20"/>
                <w:szCs w:val="20"/>
              </w:rPr>
              <w:t>-</w:t>
            </w:r>
            <w:r w:rsidRPr="00DB538A">
              <w:rPr>
                <w:sz w:val="20"/>
              </w:rPr>
              <w:t>2024</w:t>
            </w:r>
            <w:bookmarkEnd w:id="2"/>
          </w:p>
        </w:tc>
        <w:tc>
          <w:tcPr>
            <w:tcW w:w="4682" w:type="dxa"/>
            <w:gridSpan w:val="2"/>
            <w:vAlign w:val="center"/>
          </w:tcPr>
          <w:p w14:paraId="4AEEC05B" w14:textId="0946EDC8" w:rsidR="00825D2E" w:rsidRPr="00DB538A" w:rsidRDefault="00825D2E" w:rsidP="000F25DF">
            <w:pPr>
              <w:pStyle w:val="Docnumber"/>
            </w:pPr>
            <w:r w:rsidRPr="00DB538A">
              <w:rPr>
                <w:noProof/>
              </w:rPr>
              <w:t>JCA</w:t>
            </w:r>
            <w:r w:rsidRPr="00DB538A">
              <w:t>-</w:t>
            </w:r>
            <w:r w:rsidRPr="00DB538A">
              <w:rPr>
                <w:lang w:eastAsia="zh-CN"/>
              </w:rPr>
              <w:t>QKDN-</w:t>
            </w:r>
            <w:r w:rsidRPr="00DB538A">
              <w:t>0</w:t>
            </w:r>
            <w:r w:rsidR="00931522">
              <w:t>51</w:t>
            </w:r>
          </w:p>
        </w:tc>
      </w:tr>
      <w:tr w:rsidR="00825D2E" w:rsidRPr="00DB538A" w14:paraId="323BB120" w14:textId="77777777" w:rsidTr="000F25DF">
        <w:trPr>
          <w:cantSplit/>
        </w:trPr>
        <w:tc>
          <w:tcPr>
            <w:tcW w:w="1190" w:type="dxa"/>
            <w:vMerge/>
          </w:tcPr>
          <w:p w14:paraId="3BD57071" w14:textId="77777777" w:rsidR="00825D2E" w:rsidRPr="00DB538A" w:rsidRDefault="00825D2E" w:rsidP="000F25DF">
            <w:pPr>
              <w:rPr>
                <w:smallCaps/>
                <w:sz w:val="20"/>
              </w:rPr>
            </w:pPr>
            <w:bookmarkStart w:id="3" w:name="dsg" w:colFirst="2" w:colLast="2"/>
            <w:bookmarkEnd w:id="0"/>
          </w:p>
        </w:tc>
        <w:tc>
          <w:tcPr>
            <w:tcW w:w="4051" w:type="dxa"/>
            <w:gridSpan w:val="3"/>
            <w:vMerge/>
          </w:tcPr>
          <w:p w14:paraId="0647796B" w14:textId="77777777" w:rsidR="00825D2E" w:rsidRPr="00DB538A" w:rsidRDefault="00825D2E" w:rsidP="000F25DF">
            <w:pPr>
              <w:rPr>
                <w:smallCaps/>
                <w:sz w:val="20"/>
              </w:rPr>
            </w:pPr>
          </w:p>
        </w:tc>
        <w:tc>
          <w:tcPr>
            <w:tcW w:w="4682" w:type="dxa"/>
            <w:gridSpan w:val="2"/>
          </w:tcPr>
          <w:p w14:paraId="7F09B397" w14:textId="77777777" w:rsidR="00825D2E" w:rsidRPr="00DB538A" w:rsidRDefault="00825D2E" w:rsidP="000F25DF">
            <w:pPr>
              <w:pStyle w:val="Docnumber"/>
              <w:rPr>
                <w:sz w:val="28"/>
                <w:szCs w:val="28"/>
              </w:rPr>
            </w:pPr>
            <w:r w:rsidRPr="00DB538A">
              <w:rPr>
                <w:sz w:val="28"/>
                <w:szCs w:val="28"/>
              </w:rPr>
              <w:t>JCA-</w:t>
            </w:r>
            <w:r w:rsidRPr="00DB538A">
              <w:rPr>
                <w:sz w:val="28"/>
                <w:szCs w:val="28"/>
                <w:lang w:eastAsia="zh-CN"/>
              </w:rPr>
              <w:t>QKDN</w:t>
            </w:r>
          </w:p>
        </w:tc>
      </w:tr>
      <w:bookmarkEnd w:id="3"/>
      <w:tr w:rsidR="00825D2E" w:rsidRPr="00DB538A" w14:paraId="370C5798" w14:textId="77777777" w:rsidTr="000F25DF">
        <w:trPr>
          <w:cantSplit/>
        </w:trPr>
        <w:tc>
          <w:tcPr>
            <w:tcW w:w="1190" w:type="dxa"/>
            <w:vMerge/>
            <w:tcBorders>
              <w:bottom w:val="single" w:sz="12" w:space="0" w:color="auto"/>
            </w:tcBorders>
          </w:tcPr>
          <w:p w14:paraId="3706E979" w14:textId="77777777" w:rsidR="00825D2E" w:rsidRPr="00DB538A" w:rsidRDefault="00825D2E" w:rsidP="000F25DF">
            <w:pPr>
              <w:rPr>
                <w:b/>
                <w:bCs/>
                <w:sz w:val="26"/>
              </w:rPr>
            </w:pPr>
          </w:p>
        </w:tc>
        <w:tc>
          <w:tcPr>
            <w:tcW w:w="4051" w:type="dxa"/>
            <w:gridSpan w:val="3"/>
            <w:vMerge/>
            <w:tcBorders>
              <w:bottom w:val="single" w:sz="12" w:space="0" w:color="auto"/>
            </w:tcBorders>
          </w:tcPr>
          <w:p w14:paraId="1F37A06C" w14:textId="77777777" w:rsidR="00825D2E" w:rsidRPr="00DB538A" w:rsidRDefault="00825D2E" w:rsidP="000F25DF">
            <w:pPr>
              <w:rPr>
                <w:b/>
                <w:bCs/>
                <w:sz w:val="26"/>
              </w:rPr>
            </w:pPr>
          </w:p>
        </w:tc>
        <w:tc>
          <w:tcPr>
            <w:tcW w:w="4682" w:type="dxa"/>
            <w:gridSpan w:val="2"/>
            <w:tcBorders>
              <w:bottom w:val="single" w:sz="12" w:space="0" w:color="auto"/>
            </w:tcBorders>
            <w:vAlign w:val="center"/>
          </w:tcPr>
          <w:p w14:paraId="3412246E" w14:textId="77777777" w:rsidR="00825D2E" w:rsidRPr="00DB538A" w:rsidRDefault="00825D2E" w:rsidP="000F25DF">
            <w:pPr>
              <w:pStyle w:val="Docnumber"/>
              <w:rPr>
                <w:sz w:val="28"/>
                <w:szCs w:val="28"/>
              </w:rPr>
            </w:pPr>
            <w:r w:rsidRPr="00DB538A">
              <w:rPr>
                <w:sz w:val="28"/>
                <w:szCs w:val="28"/>
              </w:rPr>
              <w:t>Original: English</w:t>
            </w:r>
          </w:p>
        </w:tc>
      </w:tr>
      <w:tr w:rsidR="00825D2E" w:rsidRPr="00DB538A" w14:paraId="1D817B37" w14:textId="77777777" w:rsidTr="000F25DF">
        <w:trPr>
          <w:cantSplit/>
        </w:trPr>
        <w:tc>
          <w:tcPr>
            <w:tcW w:w="1616" w:type="dxa"/>
            <w:gridSpan w:val="3"/>
          </w:tcPr>
          <w:p w14:paraId="6F892E91" w14:textId="77777777" w:rsidR="00825D2E" w:rsidRPr="00DB538A" w:rsidRDefault="00825D2E" w:rsidP="000F25DF">
            <w:pPr>
              <w:rPr>
                <w:b/>
                <w:bCs/>
              </w:rPr>
            </w:pPr>
            <w:bookmarkStart w:id="4" w:name="dbluepink" w:colFirst="1" w:colLast="1"/>
            <w:bookmarkStart w:id="5" w:name="dmeeting" w:colFirst="2" w:colLast="2"/>
          </w:p>
        </w:tc>
        <w:tc>
          <w:tcPr>
            <w:tcW w:w="3625" w:type="dxa"/>
          </w:tcPr>
          <w:p w14:paraId="7CCC7465" w14:textId="77777777" w:rsidR="00825D2E" w:rsidRPr="00DB538A" w:rsidRDefault="00825D2E" w:rsidP="000F25DF"/>
        </w:tc>
        <w:tc>
          <w:tcPr>
            <w:tcW w:w="4682" w:type="dxa"/>
            <w:gridSpan w:val="2"/>
          </w:tcPr>
          <w:p w14:paraId="4A9A537B" w14:textId="0FE9970C" w:rsidR="00825D2E" w:rsidRPr="00DB538A" w:rsidRDefault="00403366" w:rsidP="000F25DF">
            <w:pPr>
              <w:jc w:val="right"/>
            </w:pPr>
            <w:r>
              <w:t>E-meeting, 14 December 2023</w:t>
            </w:r>
          </w:p>
        </w:tc>
      </w:tr>
      <w:tr w:rsidR="00825D2E" w:rsidRPr="00DB538A" w14:paraId="15AD9208" w14:textId="77777777" w:rsidTr="000F25DF">
        <w:trPr>
          <w:cantSplit/>
        </w:trPr>
        <w:tc>
          <w:tcPr>
            <w:tcW w:w="9923" w:type="dxa"/>
            <w:gridSpan w:val="6"/>
          </w:tcPr>
          <w:p w14:paraId="0B60A52E" w14:textId="77777777" w:rsidR="00825D2E" w:rsidRPr="00DB538A" w:rsidRDefault="00825D2E" w:rsidP="000F25DF">
            <w:pPr>
              <w:jc w:val="center"/>
              <w:rPr>
                <w:b/>
                <w:bCs/>
              </w:rPr>
            </w:pPr>
            <w:bookmarkStart w:id="6" w:name="ddoctype" w:colFirst="0" w:colLast="0"/>
            <w:bookmarkEnd w:id="4"/>
            <w:bookmarkEnd w:id="5"/>
            <w:r w:rsidRPr="00DB538A">
              <w:rPr>
                <w:b/>
                <w:bCs/>
              </w:rPr>
              <w:t>DOCUMENT</w:t>
            </w:r>
          </w:p>
        </w:tc>
      </w:tr>
      <w:tr w:rsidR="00825D2E" w:rsidRPr="00DB538A" w14:paraId="2D7B6177" w14:textId="77777777" w:rsidTr="000F25DF">
        <w:trPr>
          <w:cantSplit/>
        </w:trPr>
        <w:tc>
          <w:tcPr>
            <w:tcW w:w="1616" w:type="dxa"/>
            <w:gridSpan w:val="3"/>
          </w:tcPr>
          <w:p w14:paraId="3EC7F8D9" w14:textId="77777777" w:rsidR="00825D2E" w:rsidRPr="00DB538A" w:rsidRDefault="00825D2E" w:rsidP="000F25DF">
            <w:pPr>
              <w:rPr>
                <w:b/>
                <w:bCs/>
              </w:rPr>
            </w:pPr>
            <w:bookmarkStart w:id="7" w:name="dsource" w:colFirst="1" w:colLast="1"/>
            <w:bookmarkEnd w:id="6"/>
            <w:r w:rsidRPr="00DB538A">
              <w:rPr>
                <w:b/>
                <w:bCs/>
              </w:rPr>
              <w:t>Source:</w:t>
            </w:r>
          </w:p>
        </w:tc>
        <w:tc>
          <w:tcPr>
            <w:tcW w:w="8307" w:type="dxa"/>
            <w:gridSpan w:val="3"/>
          </w:tcPr>
          <w:p w14:paraId="18A282AA" w14:textId="651FBCDA" w:rsidR="00825D2E" w:rsidRPr="00DB538A" w:rsidRDefault="00825D2E" w:rsidP="000F25DF">
            <w:r w:rsidRPr="00DB538A">
              <w:t>JCA-</w:t>
            </w:r>
            <w:r w:rsidRPr="00DB538A">
              <w:rPr>
                <w:lang w:eastAsia="zh-CN"/>
              </w:rPr>
              <w:t>QKDN</w:t>
            </w:r>
          </w:p>
        </w:tc>
      </w:tr>
      <w:tr w:rsidR="00825D2E" w:rsidRPr="00DB538A" w14:paraId="0ABD002A" w14:textId="77777777" w:rsidTr="000F25DF">
        <w:trPr>
          <w:cantSplit/>
        </w:trPr>
        <w:tc>
          <w:tcPr>
            <w:tcW w:w="1616" w:type="dxa"/>
            <w:gridSpan w:val="3"/>
          </w:tcPr>
          <w:p w14:paraId="7156E46D" w14:textId="77777777" w:rsidR="00825D2E" w:rsidRPr="00DB538A" w:rsidRDefault="00825D2E" w:rsidP="000F25DF">
            <w:bookmarkStart w:id="8" w:name="dtitle1" w:colFirst="1" w:colLast="1"/>
            <w:bookmarkEnd w:id="7"/>
            <w:r w:rsidRPr="00DB538A">
              <w:rPr>
                <w:b/>
                <w:bCs/>
              </w:rPr>
              <w:t>Title:</w:t>
            </w:r>
          </w:p>
        </w:tc>
        <w:sdt>
          <w:sdtPr>
            <w:alias w:val="Title"/>
            <w:tag w:val=""/>
            <w:id w:val="-1461417335"/>
            <w:placeholder>
              <w:docPart w:val="CF883D94334943789F12AF1501B49977"/>
            </w:placeholder>
            <w:dataBinding w:prefixMappings="xmlns:ns0='http://purl.org/dc/elements/1.1/' xmlns:ns1='http://schemas.openxmlformats.org/package/2006/metadata/core-properties' " w:xpath="/ns1:coreProperties[1]/ns0:title[1]" w:storeItemID="{6C3C8BC8-F283-45AE-878A-BAB7291924A1}"/>
            <w:text/>
          </w:sdtPr>
          <w:sdtEndPr/>
          <w:sdtContent>
            <w:tc>
              <w:tcPr>
                <w:tcW w:w="8307" w:type="dxa"/>
                <w:gridSpan w:val="3"/>
              </w:tcPr>
              <w:p w14:paraId="2D860D67" w14:textId="48521588" w:rsidR="00825D2E" w:rsidRPr="00DB538A" w:rsidRDefault="00403366" w:rsidP="000F25DF">
                <w:r w:rsidRPr="00DB538A">
                  <w:t xml:space="preserve">Executive summary of the </w:t>
                </w:r>
                <w:r>
                  <w:t>third</w:t>
                </w:r>
                <w:r w:rsidRPr="00DB538A">
                  <w:t xml:space="preserve"> meeting of the Joint Coordination Activity on Quantum Key Distribution Network (JCA-QKDN), </w:t>
                </w:r>
                <w:r>
                  <w:t>E-meeting, 14 December 2023</w:t>
                </w:r>
              </w:p>
            </w:tc>
          </w:sdtContent>
        </w:sdt>
      </w:tr>
      <w:bookmarkEnd w:id="1"/>
      <w:bookmarkEnd w:id="8"/>
      <w:tr w:rsidR="00825D2E" w:rsidRPr="00CF48A7" w14:paraId="7BAC32B9" w14:textId="77777777" w:rsidTr="000F25DF">
        <w:trPr>
          <w:cantSplit/>
        </w:trPr>
        <w:tc>
          <w:tcPr>
            <w:tcW w:w="1607" w:type="dxa"/>
            <w:gridSpan w:val="2"/>
            <w:tcBorders>
              <w:top w:val="single" w:sz="8" w:space="0" w:color="auto"/>
              <w:bottom w:val="single" w:sz="8" w:space="0" w:color="auto"/>
            </w:tcBorders>
          </w:tcPr>
          <w:p w14:paraId="0FBBF346" w14:textId="77777777" w:rsidR="00825D2E" w:rsidRPr="00DB538A" w:rsidRDefault="00825D2E" w:rsidP="00DB538A">
            <w:pPr>
              <w:spacing w:before="60"/>
              <w:rPr>
                <w:b/>
                <w:bCs/>
              </w:rPr>
            </w:pPr>
            <w:r w:rsidRPr="00DB538A">
              <w:rPr>
                <w:b/>
                <w:bCs/>
              </w:rPr>
              <w:t>Contact:</w:t>
            </w:r>
          </w:p>
        </w:tc>
        <w:tc>
          <w:tcPr>
            <w:tcW w:w="3779" w:type="dxa"/>
            <w:gridSpan w:val="3"/>
            <w:tcBorders>
              <w:top w:val="single" w:sz="8" w:space="0" w:color="auto"/>
              <w:bottom w:val="single" w:sz="8" w:space="0" w:color="auto"/>
            </w:tcBorders>
          </w:tcPr>
          <w:p w14:paraId="387077C2" w14:textId="77777777" w:rsidR="00825D2E" w:rsidRPr="00DB538A" w:rsidRDefault="00825D2E" w:rsidP="00DB538A">
            <w:pPr>
              <w:spacing w:before="60"/>
            </w:pPr>
            <w:r w:rsidRPr="00DB538A">
              <w:t>Junsen Lai</w:t>
            </w:r>
          </w:p>
          <w:p w14:paraId="4DAF1136" w14:textId="77777777" w:rsidR="00825D2E" w:rsidRPr="00DB538A" w:rsidRDefault="00825D2E" w:rsidP="000F25DF">
            <w:pPr>
              <w:spacing w:before="0"/>
            </w:pPr>
            <w:r w:rsidRPr="00DB538A">
              <w:t>CAICT, China</w:t>
            </w:r>
          </w:p>
        </w:tc>
        <w:tc>
          <w:tcPr>
            <w:tcW w:w="4537" w:type="dxa"/>
            <w:tcBorders>
              <w:top w:val="single" w:sz="8" w:space="0" w:color="auto"/>
              <w:bottom w:val="single" w:sz="8" w:space="0" w:color="auto"/>
            </w:tcBorders>
          </w:tcPr>
          <w:p w14:paraId="50342640" w14:textId="101C5981" w:rsidR="00825D2E" w:rsidRPr="005C56F2" w:rsidRDefault="00825D2E" w:rsidP="00DB538A">
            <w:pPr>
              <w:spacing w:before="60"/>
              <w:rPr>
                <w:lang w:val="fr-FR"/>
              </w:rPr>
            </w:pPr>
            <w:r w:rsidRPr="005C56F2">
              <w:rPr>
                <w:lang w:val="fr-FR"/>
              </w:rPr>
              <w:t>E-mail:</w:t>
            </w:r>
            <w:r w:rsidRPr="005C56F2">
              <w:rPr>
                <w:lang w:val="fr-FR"/>
              </w:rPr>
              <w:tab/>
            </w:r>
            <w:r w:rsidR="003E75DF" w:rsidRPr="005C56F2">
              <w:rPr>
                <w:lang w:val="fr-FR"/>
              </w:rPr>
              <w:t xml:space="preserve"> </w:t>
            </w:r>
            <w:hyperlink r:id="rId11" w:history="1">
              <w:r w:rsidR="003E75DF" w:rsidRPr="005C56F2">
                <w:rPr>
                  <w:rStyle w:val="Hyperlink"/>
                  <w:lang w:val="fr-FR"/>
                </w:rPr>
                <w:t>laijunsen@caict.ac.cn</w:t>
              </w:r>
            </w:hyperlink>
            <w:r w:rsidRPr="005C56F2">
              <w:rPr>
                <w:lang w:val="fr-FR"/>
              </w:rPr>
              <w:t xml:space="preserve">   </w:t>
            </w:r>
          </w:p>
        </w:tc>
      </w:tr>
      <w:tr w:rsidR="00DB538A" w:rsidRPr="00CF48A7" w14:paraId="0CB54C1B" w14:textId="77777777" w:rsidTr="000F25DF">
        <w:trPr>
          <w:cantSplit/>
        </w:trPr>
        <w:tc>
          <w:tcPr>
            <w:tcW w:w="1607" w:type="dxa"/>
            <w:gridSpan w:val="2"/>
            <w:tcBorders>
              <w:top w:val="single" w:sz="8" w:space="0" w:color="auto"/>
              <w:bottom w:val="single" w:sz="8" w:space="0" w:color="auto"/>
            </w:tcBorders>
          </w:tcPr>
          <w:p w14:paraId="45DB52CD" w14:textId="1BD88136" w:rsidR="00DB538A" w:rsidRPr="00DB538A" w:rsidRDefault="00DB538A" w:rsidP="00DB538A">
            <w:pPr>
              <w:spacing w:before="60"/>
              <w:rPr>
                <w:b/>
                <w:bCs/>
              </w:rPr>
            </w:pPr>
            <w:r w:rsidRPr="00DB538A">
              <w:rPr>
                <w:b/>
                <w:bCs/>
              </w:rPr>
              <w:t>Contact:</w:t>
            </w:r>
          </w:p>
        </w:tc>
        <w:tc>
          <w:tcPr>
            <w:tcW w:w="3779" w:type="dxa"/>
            <w:gridSpan w:val="3"/>
            <w:tcBorders>
              <w:top w:val="single" w:sz="8" w:space="0" w:color="auto"/>
              <w:bottom w:val="single" w:sz="8" w:space="0" w:color="auto"/>
            </w:tcBorders>
          </w:tcPr>
          <w:p w14:paraId="7D90D6ED" w14:textId="77777777" w:rsidR="00DB538A" w:rsidRPr="00DB538A" w:rsidRDefault="00DB538A" w:rsidP="00DB538A">
            <w:pPr>
              <w:spacing w:before="60"/>
            </w:pPr>
            <w:r w:rsidRPr="00DB538A">
              <w:t>Mark McFadden</w:t>
            </w:r>
          </w:p>
          <w:p w14:paraId="0A044CF4" w14:textId="2799D739" w:rsidR="00DB538A" w:rsidRPr="00DB538A" w:rsidRDefault="00DB538A" w:rsidP="000F25DF">
            <w:pPr>
              <w:spacing w:before="0"/>
            </w:pPr>
            <w:r w:rsidRPr="00DB538A">
              <w:t>DSIT, United Kingdom</w:t>
            </w:r>
          </w:p>
        </w:tc>
        <w:tc>
          <w:tcPr>
            <w:tcW w:w="4537" w:type="dxa"/>
            <w:tcBorders>
              <w:top w:val="single" w:sz="8" w:space="0" w:color="auto"/>
              <w:bottom w:val="single" w:sz="8" w:space="0" w:color="auto"/>
            </w:tcBorders>
          </w:tcPr>
          <w:p w14:paraId="6208F53F" w14:textId="49FB3B55" w:rsidR="00DB538A" w:rsidRPr="005C56F2" w:rsidRDefault="00DB538A" w:rsidP="00DB538A">
            <w:pPr>
              <w:spacing w:before="60"/>
              <w:rPr>
                <w:lang w:val="fr-FR"/>
              </w:rPr>
            </w:pPr>
            <w:r w:rsidRPr="005C56F2">
              <w:rPr>
                <w:lang w:val="fr-FR"/>
              </w:rPr>
              <w:t xml:space="preserve">E-mail: </w:t>
            </w:r>
            <w:hyperlink r:id="rId12" w:history="1">
              <w:r w:rsidRPr="005C56F2">
                <w:rPr>
                  <w:rStyle w:val="Hyperlink"/>
                  <w:rFonts w:ascii="Times New Roman" w:hAnsi="Times New Roman"/>
                  <w:lang w:val="fr-FR"/>
                </w:rPr>
                <w:t>mark@internetpolicyadvisors.com</w:t>
              </w:r>
            </w:hyperlink>
            <w:r w:rsidRPr="005C56F2">
              <w:rPr>
                <w:lang w:val="fr-FR"/>
              </w:rPr>
              <w:t xml:space="preserve"> </w:t>
            </w:r>
          </w:p>
        </w:tc>
      </w:tr>
    </w:tbl>
    <w:p w14:paraId="001BDF61" w14:textId="7398F795" w:rsidR="00825D2E" w:rsidRPr="00DB538A" w:rsidRDefault="00825D2E" w:rsidP="007731D9">
      <w:pPr>
        <w:spacing w:before="160"/>
        <w:jc w:val="center"/>
        <w:rPr>
          <w:b/>
          <w:bCs/>
          <w:lang w:eastAsia="ko-KR"/>
        </w:rPr>
      </w:pPr>
      <w:r w:rsidRPr="00DB538A">
        <w:rPr>
          <w:b/>
          <w:bCs/>
          <w:lang w:eastAsia="ko-KR"/>
        </w:rPr>
        <w:t xml:space="preserve">Executive summary of the </w:t>
      </w:r>
      <w:r w:rsidR="00403366">
        <w:rPr>
          <w:b/>
          <w:bCs/>
          <w:lang w:eastAsia="ko-KR"/>
        </w:rPr>
        <w:t>third</w:t>
      </w:r>
      <w:r w:rsidRPr="00DB538A">
        <w:rPr>
          <w:b/>
          <w:bCs/>
          <w:lang w:eastAsia="ko-KR"/>
        </w:rPr>
        <w:t xml:space="preserve"> meeting of the Joint Coordination Activity on </w:t>
      </w:r>
    </w:p>
    <w:p w14:paraId="485541F6" w14:textId="72186095" w:rsidR="00825D2E" w:rsidRPr="00DB538A" w:rsidRDefault="00825D2E" w:rsidP="00825D2E">
      <w:pPr>
        <w:spacing w:before="0"/>
        <w:jc w:val="center"/>
        <w:rPr>
          <w:b/>
          <w:bCs/>
          <w:lang w:eastAsia="ko-KR"/>
        </w:rPr>
      </w:pPr>
      <w:r w:rsidRPr="00DB538A">
        <w:rPr>
          <w:b/>
          <w:bCs/>
          <w:lang w:eastAsia="ko-KR"/>
        </w:rPr>
        <w:t>Quantum Key Distribution Network (</w:t>
      </w:r>
      <w:r w:rsidR="005C56F2">
        <w:rPr>
          <w:b/>
          <w:bCs/>
          <w:lang w:eastAsia="ko-KR"/>
        </w:rPr>
        <w:t>E-meeting</w:t>
      </w:r>
      <w:r w:rsidRPr="00DB538A">
        <w:rPr>
          <w:b/>
          <w:bCs/>
          <w:lang w:eastAsia="ko-KR"/>
        </w:rPr>
        <w:t xml:space="preserve">, </w:t>
      </w:r>
      <w:r w:rsidR="0095750D">
        <w:rPr>
          <w:b/>
          <w:bCs/>
          <w:lang w:eastAsia="ko-KR"/>
        </w:rPr>
        <w:t>14</w:t>
      </w:r>
      <w:r w:rsidRPr="00DB538A">
        <w:rPr>
          <w:b/>
          <w:bCs/>
          <w:lang w:eastAsia="ko-KR"/>
        </w:rPr>
        <w:t xml:space="preserve"> </w:t>
      </w:r>
      <w:r w:rsidR="0095750D">
        <w:rPr>
          <w:b/>
          <w:bCs/>
          <w:lang w:eastAsia="ko-KR"/>
        </w:rPr>
        <w:t>December</w:t>
      </w:r>
      <w:r w:rsidRPr="00DB538A">
        <w:rPr>
          <w:b/>
          <w:bCs/>
          <w:lang w:eastAsia="ko-KR"/>
        </w:rPr>
        <w:t xml:space="preserve"> 2023)</w:t>
      </w:r>
    </w:p>
    <w:p w14:paraId="373E4AD5" w14:textId="713EE2B8" w:rsidR="0040228F" w:rsidRDefault="00825D2E" w:rsidP="0036318F">
      <w:pPr>
        <w:rPr>
          <w:lang w:eastAsia="ko-KR"/>
        </w:rPr>
      </w:pPr>
      <w:r w:rsidRPr="00DB538A">
        <w:rPr>
          <w:lang w:eastAsia="ko-KR"/>
        </w:rPr>
        <w:t xml:space="preserve">JCA-QKDN held its </w:t>
      </w:r>
      <w:r w:rsidR="00B563C7">
        <w:rPr>
          <w:lang w:eastAsia="ko-KR"/>
        </w:rPr>
        <w:t>third</w:t>
      </w:r>
      <w:r w:rsidRPr="00DB538A">
        <w:rPr>
          <w:lang w:eastAsia="ko-KR"/>
        </w:rPr>
        <w:t xml:space="preserve"> meeting </w:t>
      </w:r>
      <w:r w:rsidR="004527F8" w:rsidRPr="00DB538A">
        <w:rPr>
          <w:lang w:eastAsia="ko-KR"/>
        </w:rPr>
        <w:t xml:space="preserve">as an </w:t>
      </w:r>
      <w:r w:rsidR="00AA75B5" w:rsidRPr="00DB538A">
        <w:rPr>
          <w:lang w:eastAsia="ko-KR"/>
        </w:rPr>
        <w:t>E</w:t>
      </w:r>
      <w:r w:rsidR="004527F8" w:rsidRPr="00DB538A">
        <w:rPr>
          <w:lang w:eastAsia="ko-KR"/>
        </w:rPr>
        <w:t>-meeting</w:t>
      </w:r>
      <w:r w:rsidRPr="00DB538A">
        <w:rPr>
          <w:lang w:eastAsia="ko-KR"/>
        </w:rPr>
        <w:t xml:space="preserve"> on </w:t>
      </w:r>
      <w:r w:rsidR="00403366">
        <w:t xml:space="preserve">14 December 2023 </w:t>
      </w:r>
      <w:r w:rsidR="00403366" w:rsidRPr="00F01F4D">
        <w:rPr>
          <w:lang w:eastAsia="ko-KR"/>
        </w:rPr>
        <w:t>from 1</w:t>
      </w:r>
      <w:r w:rsidR="00403366">
        <w:rPr>
          <w:lang w:eastAsia="ko-KR"/>
        </w:rPr>
        <w:t>4</w:t>
      </w:r>
      <w:r w:rsidR="00403366" w:rsidRPr="00F01F4D">
        <w:rPr>
          <w:lang w:eastAsia="ko-KR"/>
        </w:rPr>
        <w:t>:</w:t>
      </w:r>
      <w:r w:rsidR="00403366">
        <w:rPr>
          <w:lang w:eastAsia="ko-KR"/>
        </w:rPr>
        <w:t>3</w:t>
      </w:r>
      <w:r w:rsidR="00403366" w:rsidRPr="00F01F4D">
        <w:rPr>
          <w:lang w:eastAsia="ko-KR"/>
        </w:rPr>
        <w:t>0 to 1</w:t>
      </w:r>
      <w:r w:rsidR="00403366">
        <w:rPr>
          <w:lang w:eastAsia="ko-KR"/>
        </w:rPr>
        <w:t>6</w:t>
      </w:r>
      <w:r w:rsidR="00403366" w:rsidRPr="00F01F4D">
        <w:rPr>
          <w:lang w:eastAsia="ko-KR"/>
        </w:rPr>
        <w:t>:30 (CET)</w:t>
      </w:r>
      <w:r w:rsidRPr="00DB538A">
        <w:rPr>
          <w:lang w:eastAsia="ko-KR"/>
        </w:rPr>
        <w:t>.</w:t>
      </w:r>
      <w:r w:rsidR="0036318F">
        <w:rPr>
          <w:lang w:eastAsia="ko-KR"/>
        </w:rPr>
        <w:t xml:space="preserve"> </w:t>
      </w:r>
      <w:r w:rsidR="002E1CB3" w:rsidRPr="00DB538A">
        <w:rPr>
          <w:lang w:eastAsia="ko-KR"/>
        </w:rPr>
        <w:t xml:space="preserve">The detailed meeting report is available in </w:t>
      </w:r>
      <w:hyperlink r:id="rId13" w:history="1">
        <w:r w:rsidR="00403366">
          <w:rPr>
            <w:rStyle w:val="Hyperlink"/>
            <w:rFonts w:ascii="Times New Roman" w:hAnsi="Times New Roman"/>
            <w:lang w:eastAsia="ko-KR"/>
          </w:rPr>
          <w:t>QKDN-052</w:t>
        </w:r>
      </w:hyperlink>
      <w:r w:rsidR="0040228F" w:rsidRPr="00DB538A">
        <w:rPr>
          <w:lang w:eastAsia="ko-KR"/>
        </w:rPr>
        <w:t xml:space="preserve">. </w:t>
      </w:r>
    </w:p>
    <w:p w14:paraId="01889B46" w14:textId="01E79E0D" w:rsidR="00825D2E" w:rsidRPr="00DB538A" w:rsidRDefault="0040228F" w:rsidP="00825D2E">
      <w:pPr>
        <w:pStyle w:val="Heading2"/>
        <w:numPr>
          <w:ilvl w:val="0"/>
          <w:numId w:val="1"/>
        </w:numPr>
        <w:rPr>
          <w:szCs w:val="24"/>
          <w:lang w:eastAsia="ja-JP"/>
        </w:rPr>
      </w:pPr>
      <w:r w:rsidRPr="00DB538A">
        <w:rPr>
          <w:szCs w:val="24"/>
          <w:lang w:eastAsia="ja-JP"/>
        </w:rPr>
        <w:t>S</w:t>
      </w:r>
      <w:r w:rsidR="00825D2E" w:rsidRPr="00DB538A">
        <w:rPr>
          <w:szCs w:val="24"/>
          <w:lang w:eastAsia="ja-JP"/>
        </w:rPr>
        <w:t>tandardization efforts in ITU-T Study Groups, other SDOs and Forums</w:t>
      </w:r>
    </w:p>
    <w:p w14:paraId="557DA534" w14:textId="7EB5DEAB" w:rsidR="00403366" w:rsidRDefault="00403366" w:rsidP="00403366">
      <w:pPr>
        <w:rPr>
          <w:rFonts w:eastAsia="Times New Roman"/>
          <w:color w:val="000000"/>
          <w:lang w:eastAsia="en-GB"/>
        </w:rPr>
      </w:pPr>
      <w:bookmarkStart w:id="9" w:name="_Hlk153884276"/>
      <w:r>
        <w:rPr>
          <w:lang w:eastAsia="zh-CN"/>
        </w:rPr>
        <w:t xml:space="preserve">The meeting reviewed 7 documents from ITU-T Study Groups 11, 13 and 17, IEC SEG 14, CEN/CENELEC JTC 22, ETSI ISG QKD and the QED-C covering their activities </w:t>
      </w:r>
      <w:r>
        <w:rPr>
          <w:rFonts w:eastAsia="Times New Roman"/>
          <w:color w:val="000000"/>
          <w:lang w:eastAsia="en-GB"/>
        </w:rPr>
        <w:t xml:space="preserve">related to </w:t>
      </w:r>
      <w:r w:rsidRPr="00F01F4D">
        <w:rPr>
          <w:rFonts w:eastAsia="Times New Roman"/>
          <w:color w:val="000000"/>
          <w:lang w:eastAsia="en-GB"/>
        </w:rPr>
        <w:t xml:space="preserve">quantum information technology (QIT) </w:t>
      </w:r>
      <w:r>
        <w:rPr>
          <w:rFonts w:eastAsia="Times New Roman"/>
          <w:color w:val="000000"/>
          <w:lang w:eastAsia="en-GB"/>
        </w:rPr>
        <w:t>and QKDN</w:t>
      </w:r>
      <w:r w:rsidRPr="00F01F4D">
        <w:rPr>
          <w:rFonts w:eastAsia="Times New Roman"/>
          <w:color w:val="000000"/>
          <w:lang w:eastAsia="en-GB"/>
        </w:rPr>
        <w:t xml:space="preserve"> standardization.</w:t>
      </w:r>
    </w:p>
    <w:bookmarkEnd w:id="9"/>
    <w:p w14:paraId="5037A769" w14:textId="77777777" w:rsidR="00403366" w:rsidRDefault="00403366" w:rsidP="00403366">
      <w:pPr>
        <w:rPr>
          <w:lang w:eastAsia="zh-CN"/>
        </w:rPr>
      </w:pPr>
      <w:r>
        <w:rPr>
          <w:rFonts w:hint="eastAsia"/>
          <w:lang w:eastAsia="zh-CN"/>
        </w:rPr>
        <w:t>T</w:t>
      </w:r>
      <w:r>
        <w:rPr>
          <w:lang w:eastAsia="zh-CN"/>
        </w:rPr>
        <w:t>he meeting appreciated the QIT standardization progress sharing and discussion from study groups within ITU-T</w:t>
      </w:r>
      <w:r>
        <w:rPr>
          <w:rFonts w:hint="eastAsia"/>
          <w:lang w:eastAsia="zh-CN"/>
        </w:rPr>
        <w:t xml:space="preserve"> </w:t>
      </w:r>
      <w:r>
        <w:rPr>
          <w:lang w:eastAsia="zh-CN"/>
        </w:rPr>
        <w:t xml:space="preserve">and other </w:t>
      </w:r>
      <w:r w:rsidRPr="00332020">
        <w:rPr>
          <w:lang w:eastAsia="zh-CN"/>
        </w:rPr>
        <w:t xml:space="preserve">relevant </w:t>
      </w:r>
      <w:r>
        <w:rPr>
          <w:lang w:eastAsia="zh-CN"/>
        </w:rPr>
        <w:t>SDOs</w:t>
      </w:r>
      <w:r w:rsidRPr="00332020">
        <w:rPr>
          <w:lang w:eastAsia="zh-CN"/>
        </w:rPr>
        <w:t>, consortia and forums</w:t>
      </w:r>
      <w:r>
        <w:rPr>
          <w:lang w:eastAsia="zh-CN"/>
        </w:rPr>
        <w:t xml:space="preserve">, which continue to provide a frame of reference for coordination on QKDN standardization. The meeting noted with particular interest the information on the formation of the new </w:t>
      </w:r>
      <w:r w:rsidRPr="004F1B21">
        <w:t>ISO/IEC Joint Technical Committee on Quantum technologies (JTC-Q</w:t>
      </w:r>
      <w:r>
        <w:t xml:space="preserve">) as well as the </w:t>
      </w:r>
      <w:r w:rsidRPr="003C1D5A">
        <w:rPr>
          <w:lang w:eastAsia="zh-CN"/>
        </w:rPr>
        <w:t xml:space="preserve">approved second version of ETSI GS QKD 016 </w:t>
      </w:r>
      <w:r>
        <w:rPr>
          <w:lang w:eastAsia="zh-CN"/>
        </w:rPr>
        <w:t>“</w:t>
      </w:r>
      <w:r w:rsidRPr="003C1D5A">
        <w:rPr>
          <w:i/>
          <w:iCs/>
          <w:lang w:eastAsia="zh-CN"/>
        </w:rPr>
        <w:t>Common Criteria Protection Profile — Pair of Prepare and Measure Quantum Key Distribution Modules</w:t>
      </w:r>
      <w:r>
        <w:rPr>
          <w:lang w:eastAsia="zh-CN"/>
        </w:rPr>
        <w:t xml:space="preserve">” which is </w:t>
      </w:r>
      <w:r w:rsidRPr="003C1D5A">
        <w:rPr>
          <w:lang w:eastAsia="zh-CN"/>
        </w:rPr>
        <w:t xml:space="preserve">undergoing formal certification </w:t>
      </w:r>
      <w:r>
        <w:rPr>
          <w:lang w:eastAsia="zh-CN"/>
        </w:rPr>
        <w:t>with support from BSI, Germany</w:t>
      </w:r>
      <w:r w:rsidRPr="003C1D5A">
        <w:rPr>
          <w:lang w:eastAsia="zh-CN"/>
        </w:rPr>
        <w:t xml:space="preserve">. </w:t>
      </w:r>
    </w:p>
    <w:p w14:paraId="0418DDE2" w14:textId="2E48219A" w:rsidR="00825D2E" w:rsidRPr="00DB538A" w:rsidRDefault="00825D2E" w:rsidP="0040228F">
      <w:pPr>
        <w:jc w:val="both"/>
        <w:rPr>
          <w:lang w:eastAsia="zh-CN"/>
        </w:rPr>
      </w:pPr>
      <w:r w:rsidRPr="00DB538A">
        <w:rPr>
          <w:lang w:eastAsia="zh-CN"/>
        </w:rPr>
        <w:t>All documents were reviewed with great interest and their content agreed to be used as a reference for the coordination work on QKDN standardization and the development of a standards database.</w:t>
      </w:r>
    </w:p>
    <w:p w14:paraId="5DDBA6C1" w14:textId="69AD915B" w:rsidR="00825D2E" w:rsidRPr="00DB538A" w:rsidRDefault="00825D2E" w:rsidP="00825D2E">
      <w:pPr>
        <w:rPr>
          <w:b/>
          <w:bCs/>
          <w:lang w:eastAsia="zh-CN"/>
        </w:rPr>
      </w:pPr>
      <w:r w:rsidRPr="00DB538A">
        <w:rPr>
          <w:b/>
          <w:bCs/>
          <w:lang w:eastAsia="zh-CN"/>
        </w:rPr>
        <w:t xml:space="preserve">Call to action: </w:t>
      </w:r>
      <w:r w:rsidRPr="00DB538A">
        <w:rPr>
          <w:lang w:eastAsia="zh-CN"/>
        </w:rPr>
        <w:t xml:space="preserve">JCA-QKDN invites other </w:t>
      </w:r>
      <w:r w:rsidRPr="00DB538A">
        <w:t>ITU-T Study Groups, other SDOs and Forums</w:t>
      </w:r>
      <w:r w:rsidRPr="00DB538A">
        <w:rPr>
          <w:lang w:eastAsia="zh-CN"/>
        </w:rPr>
        <w:t xml:space="preserve"> working on QKDN-related standardization to provide presentations in future meetings and contribute to future discussions.</w:t>
      </w:r>
    </w:p>
    <w:p w14:paraId="46DB7ADD" w14:textId="10132D4E" w:rsidR="00403366" w:rsidRDefault="00403366" w:rsidP="00825D2E">
      <w:pPr>
        <w:pStyle w:val="Heading2"/>
        <w:numPr>
          <w:ilvl w:val="0"/>
          <w:numId w:val="1"/>
        </w:numPr>
        <w:rPr>
          <w:szCs w:val="24"/>
          <w:lang w:eastAsia="ja-JP"/>
        </w:rPr>
      </w:pPr>
      <w:r>
        <w:rPr>
          <w:szCs w:val="24"/>
          <w:lang w:eastAsia="ja-JP"/>
        </w:rPr>
        <w:t>Country experiences</w:t>
      </w:r>
    </w:p>
    <w:p w14:paraId="2116F18E" w14:textId="18E798DE" w:rsidR="00403366" w:rsidRPr="00403366" w:rsidRDefault="00403366" w:rsidP="00403366">
      <w:pPr>
        <w:rPr>
          <w:lang w:val="en-US"/>
        </w:rPr>
      </w:pPr>
      <w:r w:rsidRPr="00403366">
        <w:rPr>
          <w:lang w:val="en-US"/>
        </w:rPr>
        <w:t>The meeting reviewed 3 informative inputs from Singapore and China covering their local activities related to quantum information technology (QIT) and QKDN standardization</w:t>
      </w:r>
      <w:r w:rsidR="00D50375">
        <w:rPr>
          <w:lang w:val="en-US"/>
        </w:rPr>
        <w:t xml:space="preserve"> with great interest</w:t>
      </w:r>
      <w:r w:rsidRPr="00403366">
        <w:rPr>
          <w:lang w:val="en-US"/>
        </w:rPr>
        <w:t xml:space="preserve">. </w:t>
      </w:r>
    </w:p>
    <w:p w14:paraId="748E3051" w14:textId="7F12FD51" w:rsidR="00D50375" w:rsidRPr="00D50375" w:rsidRDefault="00D50375" w:rsidP="00D50375">
      <w:pPr>
        <w:rPr>
          <w:b/>
          <w:bCs/>
          <w:lang w:eastAsia="zh-CN"/>
        </w:rPr>
      </w:pPr>
      <w:r w:rsidRPr="00DB538A">
        <w:rPr>
          <w:b/>
          <w:bCs/>
          <w:lang w:eastAsia="zh-CN"/>
        </w:rPr>
        <w:t xml:space="preserve">Call to action: </w:t>
      </w:r>
      <w:r w:rsidRPr="00DB538A">
        <w:rPr>
          <w:lang w:eastAsia="zh-CN"/>
        </w:rPr>
        <w:t xml:space="preserve">JCA-QKDN invites other </w:t>
      </w:r>
      <w:r w:rsidRPr="00403366">
        <w:rPr>
          <w:lang w:val="en-US"/>
        </w:rPr>
        <w:t xml:space="preserve">Member States </w:t>
      </w:r>
      <w:r>
        <w:rPr>
          <w:lang w:eastAsia="zh-CN"/>
        </w:rPr>
        <w:t>to share their</w:t>
      </w:r>
      <w:r w:rsidRPr="00DB538A">
        <w:rPr>
          <w:lang w:eastAsia="zh-CN"/>
        </w:rPr>
        <w:t xml:space="preserve"> </w:t>
      </w:r>
      <w:r>
        <w:rPr>
          <w:lang w:eastAsia="zh-CN"/>
        </w:rPr>
        <w:t xml:space="preserve">state of affairs/progress </w:t>
      </w:r>
      <w:r w:rsidRPr="00DB538A">
        <w:rPr>
          <w:lang w:eastAsia="zh-CN"/>
        </w:rPr>
        <w:t xml:space="preserve">on </w:t>
      </w:r>
      <w:r w:rsidRPr="00403366">
        <w:rPr>
          <w:lang w:val="en-US"/>
        </w:rPr>
        <w:t>quantum information technolog</w:t>
      </w:r>
      <w:r>
        <w:rPr>
          <w:lang w:val="en-US"/>
        </w:rPr>
        <w:t xml:space="preserve">ies </w:t>
      </w:r>
      <w:r w:rsidRPr="00DB538A">
        <w:rPr>
          <w:lang w:eastAsia="zh-CN"/>
        </w:rPr>
        <w:t>in future meetings.</w:t>
      </w:r>
    </w:p>
    <w:p w14:paraId="4904D7CE" w14:textId="444FDCEE" w:rsidR="00825D2E" w:rsidRPr="00DB538A" w:rsidRDefault="00825D2E" w:rsidP="00825D2E">
      <w:pPr>
        <w:pStyle w:val="Heading2"/>
        <w:numPr>
          <w:ilvl w:val="0"/>
          <w:numId w:val="1"/>
        </w:numPr>
        <w:rPr>
          <w:szCs w:val="24"/>
          <w:lang w:eastAsia="ja-JP"/>
        </w:rPr>
      </w:pPr>
      <w:r w:rsidRPr="00DB538A">
        <w:rPr>
          <w:szCs w:val="24"/>
          <w:lang w:eastAsia="ja-JP"/>
        </w:rPr>
        <w:t xml:space="preserve">Coordination matters </w:t>
      </w:r>
    </w:p>
    <w:p w14:paraId="39B7AA6E" w14:textId="2BC7F98E" w:rsidR="00D50375" w:rsidRDefault="00D50375" w:rsidP="003B4329">
      <w:r>
        <w:t xml:space="preserve">The meeting reviewed feedback from ITU-T SG11 and QED-C on </w:t>
      </w:r>
      <w:r w:rsidRPr="00DB538A">
        <w:t xml:space="preserve">the </w:t>
      </w:r>
      <w:r>
        <w:t xml:space="preserve">open questions on </w:t>
      </w:r>
      <w:r w:rsidRPr="00DB538A">
        <w:t>matters requiring coordination</w:t>
      </w:r>
      <w:r>
        <w:t>.</w:t>
      </w:r>
    </w:p>
    <w:p w14:paraId="259B5353" w14:textId="77777777" w:rsidR="00D50375" w:rsidRDefault="00D50375" w:rsidP="00D50375">
      <w:pPr>
        <w:rPr>
          <w:color w:val="000000"/>
          <w:lang w:eastAsia="ko-KR"/>
        </w:rPr>
      </w:pPr>
      <w:bookmarkStart w:id="10" w:name="_Hlk139882288"/>
      <w:r>
        <w:lastRenderedPageBreak/>
        <w:t xml:space="preserve">ITU-T Study Group 11 informed on their scope of work i.e., </w:t>
      </w:r>
      <w:r>
        <w:rPr>
          <w:color w:val="000000"/>
          <w:lang w:eastAsia="ko-KR"/>
        </w:rPr>
        <w:t>protocols</w:t>
      </w:r>
      <w:r w:rsidRPr="004815EF">
        <w:rPr>
          <w:color w:val="000000"/>
          <w:lang w:eastAsia="ko-KR"/>
        </w:rPr>
        <w:t xml:space="preserve"> aspects of QKDN</w:t>
      </w:r>
      <w:r>
        <w:rPr>
          <w:color w:val="000000"/>
          <w:lang w:eastAsia="ko-KR"/>
        </w:rPr>
        <w:t xml:space="preserve"> and shared the ongoing collaboration with ITU-T SG13 and ETSI ISG QKD on </w:t>
      </w:r>
      <w:r w:rsidRPr="004815EF">
        <w:rPr>
          <w:color w:val="000000"/>
          <w:lang w:eastAsia="ko-KR"/>
        </w:rPr>
        <w:t>existing and on-going standards</w:t>
      </w:r>
      <w:r>
        <w:rPr>
          <w:color w:val="000000"/>
          <w:lang w:eastAsia="ko-KR"/>
        </w:rPr>
        <w:t xml:space="preserve"> work on QKDN protocols. However, a need for harmonization in this area was expressed. Strong industry engagement in QKDN standards work was called for to enhance standards work and bridge the gap between research and implementation of QKD.</w:t>
      </w:r>
    </w:p>
    <w:p w14:paraId="50829F57" w14:textId="29A4BAA4" w:rsidR="00D50375" w:rsidRPr="00F4501F" w:rsidRDefault="00D50375" w:rsidP="006F4841">
      <w:r>
        <w:rPr>
          <w:color w:val="000000"/>
          <w:lang w:eastAsia="ko-KR"/>
        </w:rPr>
        <w:t xml:space="preserve">QED-C highlighted their view on priorities for QKD standardization and cohesion </w:t>
      </w:r>
      <w:r>
        <w:rPr>
          <w:rStyle w:val="ui-provider"/>
        </w:rPr>
        <w:t>involve ensuring compatibility and interoperability through undertaking standards work in the ITU-T as separate “projects”. They also highlighted the need for individual standards for the different QKD varieties (CV, DV, prepare-and-measure, and entanglement-based approaches), until consensus is reached on a unified approach. Improved communication between industry and standard development organizations (SDOs) was emphasized for the development, adoption, and integration of standards. Consistency in key authentication protocols, reconciliation of differences in QKD standards, and coordination of multinational efforts for testing and implementation were deemed critical. The QED-C also acknowledged the challenge of industry engagement in standardization work, particularly regarding time commitments and resource constraints for smaller companies and called for the JCA to explore how this could be addressed. Refining definitions and enhancing mathematical precision around randomness and system noise in standards were identified as crucial aspects. Lastly, the QED-C supported the establishment of a jointly accessible repository for all QKD-related standards efforts, incorporating visual and interactive components, to provide a frame of reference to not only standards adopters but also to standards developers as a means of providing support to harmonised efforts between different groups in QKD standardization.</w:t>
      </w:r>
    </w:p>
    <w:p w14:paraId="0CC96070" w14:textId="052961E1" w:rsidR="00D50375" w:rsidRPr="00DB538A" w:rsidRDefault="00D50375" w:rsidP="00D50375">
      <w:r>
        <w:rPr>
          <w:color w:val="000000"/>
          <w:lang w:eastAsia="ko-KR"/>
        </w:rPr>
        <w:t xml:space="preserve">Both ITU-T SG11 and the QED-C affirmed the key role of JCA-QKDN in </w:t>
      </w:r>
      <w:r w:rsidRPr="00826566">
        <w:t>provid</w:t>
      </w:r>
      <w:r>
        <w:t>ing</w:t>
      </w:r>
      <w:r w:rsidRPr="00826566">
        <w:t xml:space="preserve"> visibility across different standards</w:t>
      </w:r>
      <w:r>
        <w:t xml:space="preserve"> bodies</w:t>
      </w:r>
      <w:r w:rsidRPr="00826566">
        <w:t xml:space="preserve"> involved in quantum technologies and </w:t>
      </w:r>
      <w:r>
        <w:t xml:space="preserve">providing a platform through which they can </w:t>
      </w:r>
      <w:r w:rsidRPr="00826566">
        <w:t xml:space="preserve">leverage </w:t>
      </w:r>
      <w:r>
        <w:t xml:space="preserve">each </w:t>
      </w:r>
      <w:r w:rsidRPr="00826566">
        <w:t>other</w:t>
      </w:r>
      <w:r>
        <w:t xml:space="preserve"> in their respective work.</w:t>
      </w:r>
      <w:bookmarkEnd w:id="10"/>
    </w:p>
    <w:p w14:paraId="4E4A6FEA" w14:textId="60D2C698" w:rsidR="00825D2E" w:rsidRPr="00DB538A" w:rsidRDefault="00825D2E" w:rsidP="00825D2E">
      <w:pPr>
        <w:rPr>
          <w:lang w:eastAsia="zh-CN"/>
        </w:rPr>
      </w:pPr>
      <w:r w:rsidRPr="00DB538A">
        <w:rPr>
          <w:b/>
          <w:bCs/>
          <w:lang w:eastAsia="zh-CN"/>
        </w:rPr>
        <w:t xml:space="preserve">Call to action: </w:t>
      </w:r>
      <w:r w:rsidRPr="00DB538A">
        <w:rPr>
          <w:lang w:eastAsia="zh-CN"/>
        </w:rPr>
        <w:t xml:space="preserve">JCA-QKDN invites </w:t>
      </w:r>
      <w:r w:rsidRPr="00DB538A">
        <w:t>ITU-T Study Groups, other SDOs and Forums</w:t>
      </w:r>
      <w:r w:rsidRPr="00DB538A">
        <w:rPr>
          <w:lang w:eastAsia="zh-CN"/>
        </w:rPr>
        <w:t xml:space="preserve"> working on QKDN-related standardization to provide their feedback/responses to this list of open issues</w:t>
      </w:r>
      <w:r w:rsidR="003B4329" w:rsidRPr="00DB538A">
        <w:rPr>
          <w:lang w:eastAsia="zh-CN"/>
        </w:rPr>
        <w:t>:</w:t>
      </w:r>
    </w:p>
    <w:p w14:paraId="1D4CDBB8" w14:textId="77777777" w:rsidR="003B4329" w:rsidRPr="007731D9" w:rsidRDefault="003B4329" w:rsidP="007731D9">
      <w:pPr>
        <w:pStyle w:val="ListParagraph"/>
        <w:numPr>
          <w:ilvl w:val="0"/>
          <w:numId w:val="6"/>
        </w:numPr>
        <w:spacing w:before="60" w:after="60"/>
        <w:ind w:leftChars="0"/>
        <w:rPr>
          <w:rFonts w:asciiTheme="majorBidi" w:hAnsiTheme="majorBidi" w:cstheme="majorBidi"/>
          <w:color w:val="000000"/>
          <w:sz w:val="24"/>
          <w:szCs w:val="24"/>
        </w:rPr>
      </w:pPr>
      <w:r w:rsidRPr="007731D9">
        <w:rPr>
          <w:rFonts w:asciiTheme="majorBidi" w:hAnsiTheme="majorBidi" w:cstheme="majorBidi"/>
          <w:color w:val="000000"/>
          <w:sz w:val="24"/>
          <w:szCs w:val="24"/>
        </w:rPr>
        <w:t>What is the current progress on and plans for the development of QKD-related specifications or standards within ITU-T and in other SDOs?</w:t>
      </w:r>
    </w:p>
    <w:p w14:paraId="2895D58C" w14:textId="77777777" w:rsidR="003B4329" w:rsidRPr="007731D9" w:rsidRDefault="003B4329" w:rsidP="007731D9">
      <w:pPr>
        <w:pStyle w:val="ListParagraph"/>
        <w:numPr>
          <w:ilvl w:val="0"/>
          <w:numId w:val="6"/>
        </w:numPr>
        <w:spacing w:before="60" w:after="60"/>
        <w:ind w:leftChars="0"/>
        <w:rPr>
          <w:rFonts w:asciiTheme="majorBidi" w:hAnsiTheme="majorBidi" w:cstheme="majorBidi"/>
          <w:color w:val="000000"/>
          <w:sz w:val="24"/>
          <w:szCs w:val="24"/>
        </w:rPr>
      </w:pPr>
      <w:r w:rsidRPr="007731D9">
        <w:rPr>
          <w:rFonts w:asciiTheme="majorBidi" w:hAnsiTheme="majorBidi" w:cstheme="majorBidi"/>
          <w:color w:val="000000"/>
          <w:sz w:val="24"/>
          <w:szCs w:val="24"/>
        </w:rPr>
        <w:t>What are the priorities for QKD standardization and how can cohesion be ensured in QKD standards development?</w:t>
      </w:r>
    </w:p>
    <w:p w14:paraId="172E1C13" w14:textId="77777777" w:rsidR="003B4329" w:rsidRPr="007731D9" w:rsidRDefault="003B4329" w:rsidP="007731D9">
      <w:pPr>
        <w:pStyle w:val="ListParagraph"/>
        <w:numPr>
          <w:ilvl w:val="0"/>
          <w:numId w:val="6"/>
        </w:numPr>
        <w:spacing w:before="60" w:after="60"/>
        <w:ind w:leftChars="0"/>
        <w:rPr>
          <w:rFonts w:asciiTheme="majorBidi" w:hAnsiTheme="majorBidi" w:cstheme="majorBidi"/>
          <w:color w:val="000000"/>
          <w:sz w:val="24"/>
          <w:szCs w:val="24"/>
        </w:rPr>
      </w:pPr>
      <w:r w:rsidRPr="007731D9">
        <w:rPr>
          <w:rFonts w:asciiTheme="majorBidi" w:hAnsiTheme="majorBidi" w:cstheme="majorBidi"/>
          <w:color w:val="000000"/>
          <w:sz w:val="24"/>
          <w:szCs w:val="24"/>
        </w:rPr>
        <w:t>Is there a need for harmonization and/or consolidation of existing QKD specifications or standards?</w:t>
      </w:r>
    </w:p>
    <w:p w14:paraId="5EF7D1ED" w14:textId="77777777" w:rsidR="003B4329" w:rsidRPr="007731D9" w:rsidRDefault="003B4329" w:rsidP="007731D9">
      <w:pPr>
        <w:pStyle w:val="ListParagraph"/>
        <w:numPr>
          <w:ilvl w:val="0"/>
          <w:numId w:val="6"/>
        </w:numPr>
        <w:spacing w:before="60" w:after="60"/>
        <w:ind w:leftChars="0"/>
        <w:rPr>
          <w:rFonts w:asciiTheme="majorBidi" w:hAnsiTheme="majorBidi" w:cstheme="majorBidi"/>
          <w:color w:val="000000"/>
          <w:sz w:val="24"/>
          <w:szCs w:val="24"/>
        </w:rPr>
      </w:pPr>
      <w:r w:rsidRPr="007731D9">
        <w:rPr>
          <w:rFonts w:asciiTheme="majorBidi" w:hAnsiTheme="majorBidi" w:cstheme="majorBidi"/>
          <w:color w:val="000000"/>
          <w:sz w:val="24"/>
          <w:szCs w:val="24"/>
        </w:rPr>
        <w:t>Is there duplication/overlap of QKD specifications or standards?</w:t>
      </w:r>
    </w:p>
    <w:p w14:paraId="643D66CF" w14:textId="77777777" w:rsidR="003B4329" w:rsidRPr="007731D9" w:rsidRDefault="003B4329" w:rsidP="007731D9">
      <w:pPr>
        <w:pStyle w:val="ListParagraph"/>
        <w:numPr>
          <w:ilvl w:val="0"/>
          <w:numId w:val="6"/>
        </w:numPr>
        <w:spacing w:before="60" w:after="60"/>
        <w:ind w:leftChars="0"/>
        <w:rPr>
          <w:rFonts w:asciiTheme="majorBidi" w:hAnsiTheme="majorBidi" w:cstheme="majorBidi"/>
          <w:color w:val="000000"/>
          <w:sz w:val="24"/>
          <w:szCs w:val="24"/>
        </w:rPr>
      </w:pPr>
      <w:r w:rsidRPr="007731D9">
        <w:rPr>
          <w:rFonts w:asciiTheme="majorBidi" w:hAnsiTheme="majorBidi" w:cstheme="majorBidi"/>
          <w:color w:val="000000"/>
          <w:sz w:val="24"/>
          <w:szCs w:val="24"/>
        </w:rPr>
        <w:t>Where is coordination already taking place (bi/multilaterally) and how could this JCA help to overcome coordination barriers?</w:t>
      </w:r>
    </w:p>
    <w:p w14:paraId="229DFAC1" w14:textId="77777777" w:rsidR="003B4329" w:rsidRPr="007731D9" w:rsidRDefault="003B4329" w:rsidP="007731D9">
      <w:pPr>
        <w:pStyle w:val="ListParagraph"/>
        <w:numPr>
          <w:ilvl w:val="0"/>
          <w:numId w:val="6"/>
        </w:numPr>
        <w:spacing w:before="60" w:after="60"/>
        <w:ind w:leftChars="0"/>
        <w:rPr>
          <w:rFonts w:asciiTheme="majorBidi" w:hAnsiTheme="majorBidi" w:cstheme="majorBidi"/>
          <w:color w:val="000000"/>
          <w:sz w:val="24"/>
          <w:szCs w:val="24"/>
        </w:rPr>
      </w:pPr>
      <w:r w:rsidRPr="007731D9">
        <w:rPr>
          <w:rFonts w:asciiTheme="majorBidi" w:hAnsiTheme="majorBidi" w:cstheme="majorBidi"/>
          <w:color w:val="000000"/>
          <w:sz w:val="24"/>
          <w:szCs w:val="24"/>
        </w:rPr>
        <w:t>What are the possible opportunities for joint work between standards organizations on QKDN?</w:t>
      </w:r>
    </w:p>
    <w:p w14:paraId="21A972A4" w14:textId="77777777" w:rsidR="003B4329" w:rsidRPr="007731D9" w:rsidRDefault="003B4329" w:rsidP="007731D9">
      <w:pPr>
        <w:pStyle w:val="ListParagraph"/>
        <w:numPr>
          <w:ilvl w:val="0"/>
          <w:numId w:val="6"/>
        </w:numPr>
        <w:spacing w:before="60" w:after="60"/>
        <w:ind w:leftChars="0"/>
        <w:rPr>
          <w:rFonts w:asciiTheme="majorBidi" w:hAnsiTheme="majorBidi" w:cstheme="majorBidi"/>
          <w:color w:val="000000"/>
          <w:sz w:val="24"/>
          <w:szCs w:val="24"/>
        </w:rPr>
      </w:pPr>
      <w:r w:rsidRPr="007731D9">
        <w:rPr>
          <w:rFonts w:asciiTheme="majorBidi" w:hAnsiTheme="majorBidi" w:cstheme="majorBidi"/>
          <w:color w:val="000000"/>
          <w:sz w:val="24"/>
          <w:szCs w:val="24"/>
        </w:rPr>
        <w:t>What are the requirements of coordination exactly in QKD standardization? What and who needs coordination/to be coordinated and how to proceed?</w:t>
      </w:r>
    </w:p>
    <w:p w14:paraId="7C9FBDB7" w14:textId="77777777" w:rsidR="003B4329" w:rsidRPr="007731D9" w:rsidRDefault="003B4329" w:rsidP="007731D9">
      <w:pPr>
        <w:pStyle w:val="ListParagraph"/>
        <w:numPr>
          <w:ilvl w:val="0"/>
          <w:numId w:val="6"/>
        </w:numPr>
        <w:spacing w:before="60" w:after="60"/>
        <w:ind w:leftChars="0"/>
        <w:rPr>
          <w:rFonts w:asciiTheme="majorBidi" w:hAnsiTheme="majorBidi" w:cstheme="majorBidi"/>
          <w:color w:val="000000"/>
          <w:sz w:val="24"/>
          <w:szCs w:val="24"/>
        </w:rPr>
      </w:pPr>
      <w:r w:rsidRPr="007731D9">
        <w:rPr>
          <w:rFonts w:asciiTheme="majorBidi" w:hAnsiTheme="majorBidi" w:cstheme="majorBidi"/>
          <w:color w:val="000000"/>
          <w:sz w:val="24"/>
          <w:szCs w:val="24"/>
        </w:rPr>
        <w:t>Are there concrete steps or actions for coordination between the stakeholders that the JCA recommends or could recommend?</w:t>
      </w:r>
    </w:p>
    <w:p w14:paraId="173E01E8" w14:textId="77777777" w:rsidR="003B4329" w:rsidRPr="007731D9" w:rsidRDefault="003B4329" w:rsidP="007731D9">
      <w:pPr>
        <w:pStyle w:val="ListParagraph"/>
        <w:numPr>
          <w:ilvl w:val="0"/>
          <w:numId w:val="6"/>
        </w:numPr>
        <w:spacing w:before="60" w:after="60"/>
        <w:ind w:leftChars="0"/>
        <w:rPr>
          <w:rFonts w:asciiTheme="majorBidi" w:hAnsiTheme="majorBidi" w:cstheme="majorBidi"/>
          <w:color w:val="000000"/>
          <w:sz w:val="24"/>
          <w:szCs w:val="24"/>
        </w:rPr>
      </w:pPr>
      <w:r w:rsidRPr="007731D9">
        <w:rPr>
          <w:rFonts w:asciiTheme="majorBidi" w:hAnsiTheme="majorBidi" w:cstheme="majorBidi"/>
          <w:color w:val="000000"/>
          <w:sz w:val="24"/>
          <w:szCs w:val="24"/>
        </w:rPr>
        <w:t xml:space="preserve">What is the QKD eco-system and who are the stakeholders relevant for standardization? </w:t>
      </w:r>
    </w:p>
    <w:p w14:paraId="40DBCE77" w14:textId="77777777" w:rsidR="003B4329" w:rsidRPr="007731D9" w:rsidRDefault="003B4329" w:rsidP="007731D9">
      <w:pPr>
        <w:pStyle w:val="ListParagraph"/>
        <w:numPr>
          <w:ilvl w:val="0"/>
          <w:numId w:val="6"/>
        </w:numPr>
        <w:spacing w:before="60" w:after="60"/>
        <w:ind w:leftChars="0"/>
        <w:rPr>
          <w:rFonts w:asciiTheme="majorBidi" w:hAnsiTheme="majorBidi" w:cstheme="majorBidi"/>
          <w:color w:val="000000"/>
          <w:sz w:val="24"/>
          <w:szCs w:val="24"/>
        </w:rPr>
      </w:pPr>
      <w:r w:rsidRPr="007731D9">
        <w:rPr>
          <w:rFonts w:asciiTheme="majorBidi" w:hAnsiTheme="majorBidi" w:cstheme="majorBidi"/>
          <w:color w:val="000000"/>
          <w:sz w:val="24"/>
          <w:szCs w:val="24"/>
        </w:rPr>
        <w:t>How can industry engagement be enhanced in QKD standardization?</w:t>
      </w:r>
    </w:p>
    <w:p w14:paraId="4B8C7303" w14:textId="77777777" w:rsidR="003B4329" w:rsidRPr="007731D9" w:rsidRDefault="003B4329" w:rsidP="007731D9">
      <w:pPr>
        <w:pStyle w:val="ListParagraph"/>
        <w:numPr>
          <w:ilvl w:val="0"/>
          <w:numId w:val="6"/>
        </w:numPr>
        <w:spacing w:before="60" w:after="60"/>
        <w:ind w:leftChars="0"/>
        <w:rPr>
          <w:rFonts w:asciiTheme="majorBidi" w:hAnsiTheme="majorBidi" w:cstheme="majorBidi"/>
          <w:color w:val="000000"/>
          <w:sz w:val="24"/>
          <w:szCs w:val="24"/>
        </w:rPr>
      </w:pPr>
      <w:r w:rsidRPr="007731D9">
        <w:rPr>
          <w:rFonts w:asciiTheme="majorBidi" w:hAnsiTheme="majorBidi" w:cstheme="majorBidi"/>
          <w:color w:val="000000"/>
          <w:sz w:val="24"/>
          <w:szCs w:val="24"/>
        </w:rPr>
        <w:t>What are the lessons learnt from the development and utilization of current international QKD standards?</w:t>
      </w:r>
    </w:p>
    <w:p w14:paraId="66251460" w14:textId="77777777" w:rsidR="003B4329" w:rsidRPr="007731D9" w:rsidRDefault="003B4329" w:rsidP="007731D9">
      <w:pPr>
        <w:pStyle w:val="ListParagraph"/>
        <w:numPr>
          <w:ilvl w:val="0"/>
          <w:numId w:val="6"/>
        </w:numPr>
        <w:spacing w:before="60" w:after="60"/>
        <w:ind w:leftChars="0"/>
        <w:rPr>
          <w:rFonts w:asciiTheme="majorBidi" w:hAnsiTheme="majorBidi" w:cstheme="majorBidi"/>
          <w:color w:val="000000"/>
          <w:sz w:val="24"/>
          <w:szCs w:val="24"/>
        </w:rPr>
      </w:pPr>
      <w:r w:rsidRPr="007731D9">
        <w:rPr>
          <w:rFonts w:asciiTheme="majorBidi" w:hAnsiTheme="majorBidi" w:cstheme="majorBidi"/>
          <w:color w:val="000000"/>
          <w:sz w:val="24"/>
          <w:szCs w:val="24"/>
        </w:rPr>
        <w:t>How can the JCA best present and solicit information for the ITU-T standard database on QKD (or QIT-related) work?</w:t>
      </w:r>
    </w:p>
    <w:p w14:paraId="378BA25C" w14:textId="77777777" w:rsidR="003B4329" w:rsidRPr="007731D9" w:rsidRDefault="003B4329" w:rsidP="007731D9">
      <w:pPr>
        <w:pStyle w:val="ListParagraph"/>
        <w:numPr>
          <w:ilvl w:val="0"/>
          <w:numId w:val="6"/>
        </w:numPr>
        <w:spacing w:before="60" w:after="60"/>
        <w:ind w:leftChars="0"/>
        <w:rPr>
          <w:rFonts w:asciiTheme="majorBidi" w:hAnsiTheme="majorBidi" w:cstheme="majorBidi"/>
          <w:color w:val="000000"/>
          <w:sz w:val="24"/>
          <w:szCs w:val="24"/>
        </w:rPr>
      </w:pPr>
      <w:r w:rsidRPr="007731D9">
        <w:rPr>
          <w:rFonts w:asciiTheme="majorBidi" w:hAnsiTheme="majorBidi" w:cstheme="majorBidi"/>
          <w:color w:val="000000"/>
          <w:sz w:val="24"/>
          <w:szCs w:val="24"/>
        </w:rPr>
        <w:lastRenderedPageBreak/>
        <w:t>What kind of liaison and communication role can the JCA play in quantum technology topics beyond QKD?</w:t>
      </w:r>
    </w:p>
    <w:p w14:paraId="5FE7EF51" w14:textId="77777777" w:rsidR="00825D2E" w:rsidRPr="00DB538A" w:rsidRDefault="00825D2E" w:rsidP="00825D2E">
      <w:pPr>
        <w:pStyle w:val="Heading2"/>
        <w:numPr>
          <w:ilvl w:val="0"/>
          <w:numId w:val="1"/>
        </w:numPr>
        <w:rPr>
          <w:szCs w:val="24"/>
          <w:lang w:eastAsia="ja-JP"/>
        </w:rPr>
      </w:pPr>
      <w:r w:rsidRPr="00DB538A">
        <w:rPr>
          <w:szCs w:val="24"/>
          <w:lang w:eastAsia="ja-JP"/>
        </w:rPr>
        <w:t>QKDN standardization roadmap</w:t>
      </w:r>
    </w:p>
    <w:p w14:paraId="07B2530A" w14:textId="126E3439" w:rsidR="00825D2E" w:rsidRPr="00DB538A" w:rsidRDefault="00825D2E" w:rsidP="00825D2E">
      <w:pPr>
        <w:rPr>
          <w:rFonts w:eastAsia="Malgun Gothic"/>
          <w:lang w:eastAsia="ko-KR"/>
        </w:rPr>
      </w:pPr>
      <w:r w:rsidRPr="00DB538A">
        <w:rPr>
          <w:rFonts w:eastAsia="Malgun Gothic"/>
          <w:lang w:eastAsia="ko-KR"/>
        </w:rPr>
        <w:t>JCA-QKDN maintain</w:t>
      </w:r>
      <w:r w:rsidR="004527F8" w:rsidRPr="00DB538A">
        <w:rPr>
          <w:rFonts w:eastAsia="Malgun Gothic"/>
          <w:lang w:eastAsia="ko-KR"/>
        </w:rPr>
        <w:t>s</w:t>
      </w:r>
      <w:r w:rsidRPr="00DB538A">
        <w:rPr>
          <w:rFonts w:eastAsia="Malgun Gothic"/>
          <w:lang w:eastAsia="ko-KR"/>
        </w:rPr>
        <w:t xml:space="preserve"> a QKDN standardization roadmap </w:t>
      </w:r>
      <w:r w:rsidR="004527F8" w:rsidRPr="00DB538A">
        <w:rPr>
          <w:rFonts w:eastAsia="Malgun Gothic"/>
          <w:lang w:eastAsia="ko-KR"/>
        </w:rPr>
        <w:t>using a</w:t>
      </w:r>
      <w:r w:rsidRPr="00DB538A">
        <w:rPr>
          <w:rFonts w:eastAsia="Malgun Gothic"/>
          <w:lang w:eastAsia="ko-KR"/>
        </w:rPr>
        <w:t xml:space="preserve"> two</w:t>
      </w:r>
      <w:r w:rsidR="004527F8" w:rsidRPr="00DB538A">
        <w:rPr>
          <w:rFonts w:eastAsia="Malgun Gothic"/>
          <w:lang w:eastAsia="ko-KR"/>
        </w:rPr>
        <w:t>-</w:t>
      </w:r>
      <w:r w:rsidRPr="00DB538A">
        <w:rPr>
          <w:rFonts w:eastAsia="Malgun Gothic"/>
          <w:lang w:eastAsia="ko-KR"/>
        </w:rPr>
        <w:t>part</w:t>
      </w:r>
      <w:r w:rsidR="004527F8" w:rsidRPr="00DB538A">
        <w:rPr>
          <w:rFonts w:eastAsia="Malgun Gothic"/>
          <w:lang w:eastAsia="ko-KR"/>
        </w:rPr>
        <w:t xml:space="preserve"> format</w:t>
      </w:r>
      <w:r w:rsidRPr="00DB538A">
        <w:rPr>
          <w:rFonts w:eastAsia="Malgun Gothic"/>
          <w:lang w:eastAsia="ko-KR"/>
        </w:rPr>
        <w:t>:</w:t>
      </w:r>
    </w:p>
    <w:p w14:paraId="5F285576" w14:textId="77777777" w:rsidR="00825D2E" w:rsidRPr="00DB538A" w:rsidRDefault="00825D2E" w:rsidP="00825D2E">
      <w:pPr>
        <w:pStyle w:val="ListParagraph"/>
        <w:numPr>
          <w:ilvl w:val="0"/>
          <w:numId w:val="3"/>
        </w:numPr>
        <w:spacing w:before="120"/>
        <w:ind w:leftChars="0"/>
        <w:rPr>
          <w:rFonts w:ascii="Times New Roman" w:hAnsi="Times New Roman" w:cs="Times New Roman"/>
          <w:sz w:val="24"/>
          <w:szCs w:val="24"/>
          <w:lang w:val="en-GB"/>
        </w:rPr>
      </w:pPr>
      <w:r w:rsidRPr="00DB538A">
        <w:rPr>
          <w:rFonts w:ascii="Times New Roman" w:hAnsi="Times New Roman" w:cs="Times New Roman"/>
          <w:b/>
          <w:bCs/>
          <w:sz w:val="24"/>
          <w:szCs w:val="24"/>
          <w:lang w:val="en-GB"/>
        </w:rPr>
        <w:t>Part 1:</w:t>
      </w:r>
      <w:r w:rsidRPr="00DB538A">
        <w:rPr>
          <w:rFonts w:ascii="Times New Roman" w:hAnsi="Times New Roman" w:cs="Times New Roman"/>
          <w:sz w:val="24"/>
          <w:szCs w:val="24"/>
          <w:lang w:val="en-GB"/>
        </w:rPr>
        <w:t xml:space="preserve"> </w:t>
      </w:r>
      <w:r w:rsidRPr="00DB538A">
        <w:rPr>
          <w:rFonts w:ascii="Times New Roman" w:hAnsi="Times New Roman" w:cs="Times New Roman"/>
          <w:i/>
          <w:iCs/>
          <w:sz w:val="24"/>
          <w:szCs w:val="24"/>
          <w:lang w:val="en-GB"/>
        </w:rPr>
        <w:t>A database of Quantum Information Technology (QIT) standards</w:t>
      </w:r>
    </w:p>
    <w:p w14:paraId="29637DDD" w14:textId="75960661" w:rsidR="00825D2E" w:rsidRPr="00DB538A" w:rsidRDefault="00825D2E" w:rsidP="00825D2E">
      <w:pPr>
        <w:rPr>
          <w:rFonts w:eastAsia="Malgun Gothic"/>
          <w:lang w:eastAsia="ko-KR"/>
        </w:rPr>
      </w:pPr>
      <w:r w:rsidRPr="00DB538A">
        <w:rPr>
          <w:rFonts w:eastAsia="Malgun Gothic"/>
          <w:lang w:eastAsia="ko-KR"/>
        </w:rPr>
        <w:t xml:space="preserve">An initial version of the standards database containing only ITU-T documents is available here: </w:t>
      </w:r>
      <w:hyperlink r:id="rId14" w:history="1">
        <w:r w:rsidRPr="00DB538A">
          <w:rPr>
            <w:rStyle w:val="Hyperlink"/>
            <w:rFonts w:ascii="Times New Roman" w:eastAsia="Malgun Gothic" w:hAnsi="Times New Roman"/>
            <w:lang w:eastAsia="ko-KR"/>
          </w:rPr>
          <w:t>https://www.itu.int/itu-t/landscape/?topic=tx467&amp;group=g&amp;search_text=</w:t>
        </w:r>
      </w:hyperlink>
      <w:r w:rsidRPr="00DB538A">
        <w:rPr>
          <w:rFonts w:eastAsia="Malgun Gothic"/>
          <w:lang w:eastAsia="ko-KR"/>
        </w:rPr>
        <w:t xml:space="preserve">. </w:t>
      </w:r>
    </w:p>
    <w:p w14:paraId="6312FAAD" w14:textId="702A5C03" w:rsidR="00825D2E" w:rsidRPr="00DB538A" w:rsidRDefault="00825D2E" w:rsidP="00825D2E">
      <w:pPr>
        <w:rPr>
          <w:rFonts w:eastAsia="Malgun Gothic"/>
          <w:lang w:eastAsia="ko-KR"/>
        </w:rPr>
      </w:pPr>
      <w:r w:rsidRPr="00DB538A">
        <w:rPr>
          <w:b/>
          <w:bCs/>
          <w:lang w:eastAsia="zh-CN"/>
        </w:rPr>
        <w:t xml:space="preserve">Call to action: </w:t>
      </w:r>
      <w:r w:rsidRPr="00DB538A">
        <w:rPr>
          <w:color w:val="000000"/>
        </w:rPr>
        <w:t>JCA-QKDN invites relevant SDOs and groups outside ITU-T to consider agreeing to the inclusion of their QKDN standards related work in the database (this invitation was sent via liaison)</w:t>
      </w:r>
      <w:r w:rsidR="003B4329" w:rsidRPr="00DB538A">
        <w:rPr>
          <w:color w:val="000000"/>
        </w:rPr>
        <w:t xml:space="preserve"> and to provide suggestions </w:t>
      </w:r>
      <w:r w:rsidR="00D50375">
        <w:rPr>
          <w:color w:val="000000"/>
        </w:rPr>
        <w:t>to the</w:t>
      </w:r>
      <w:r w:rsidR="003B4329" w:rsidRPr="00DB538A">
        <w:rPr>
          <w:color w:val="000000"/>
        </w:rPr>
        <w:t xml:space="preserve"> list of </w:t>
      </w:r>
      <w:r w:rsidR="00D50375">
        <w:rPr>
          <w:color w:val="000000"/>
        </w:rPr>
        <w:t>proposed</w:t>
      </w:r>
      <w:r w:rsidR="003B4329" w:rsidRPr="00DB538A">
        <w:rPr>
          <w:color w:val="000000"/>
        </w:rPr>
        <w:t xml:space="preserve"> keywords</w:t>
      </w:r>
      <w:r w:rsidR="00D50375">
        <w:rPr>
          <w:color w:val="000000"/>
        </w:rPr>
        <w:t xml:space="preserve"> in </w:t>
      </w:r>
      <w:hyperlink r:id="rId15" w:history="1">
        <w:r w:rsidR="00D50375" w:rsidRPr="000369A3">
          <w:rPr>
            <w:rStyle w:val="Hyperlink"/>
            <w:rFonts w:eastAsia="Times New Roman"/>
            <w:lang w:eastAsia="en-GB"/>
          </w:rPr>
          <w:t>QKDN-038</w:t>
        </w:r>
      </w:hyperlink>
      <w:r w:rsidR="003B4329" w:rsidRPr="00DB538A">
        <w:rPr>
          <w:color w:val="000000"/>
        </w:rPr>
        <w:t xml:space="preserve"> to be associated with the documents included in the database.</w:t>
      </w:r>
    </w:p>
    <w:p w14:paraId="79FA20AE" w14:textId="77777777" w:rsidR="00825D2E" w:rsidRPr="00DB538A" w:rsidRDefault="00825D2E" w:rsidP="00825D2E">
      <w:pPr>
        <w:pStyle w:val="ListParagraph"/>
        <w:numPr>
          <w:ilvl w:val="0"/>
          <w:numId w:val="3"/>
        </w:numPr>
        <w:spacing w:before="120"/>
        <w:ind w:leftChars="0"/>
        <w:rPr>
          <w:rFonts w:ascii="Times New Roman" w:hAnsi="Times New Roman" w:cs="Times New Roman"/>
          <w:sz w:val="24"/>
          <w:szCs w:val="24"/>
          <w:lang w:val="en-GB"/>
        </w:rPr>
      </w:pPr>
      <w:r w:rsidRPr="00DB538A">
        <w:rPr>
          <w:rFonts w:ascii="Times New Roman" w:hAnsi="Times New Roman" w:cs="Times New Roman"/>
          <w:b/>
          <w:bCs/>
          <w:sz w:val="24"/>
          <w:szCs w:val="24"/>
          <w:lang w:val="en-GB"/>
        </w:rPr>
        <w:t>Part 2:</w:t>
      </w:r>
      <w:r w:rsidRPr="00DB538A">
        <w:rPr>
          <w:rFonts w:ascii="Times New Roman" w:hAnsi="Times New Roman" w:cs="Times New Roman"/>
          <w:sz w:val="24"/>
          <w:szCs w:val="24"/>
          <w:lang w:val="en-GB"/>
        </w:rPr>
        <w:t xml:space="preserve"> </w:t>
      </w:r>
      <w:r w:rsidRPr="00DB538A">
        <w:rPr>
          <w:rFonts w:ascii="Times New Roman" w:hAnsi="Times New Roman" w:cs="Times New Roman"/>
          <w:i/>
          <w:iCs/>
          <w:sz w:val="24"/>
          <w:szCs w:val="24"/>
          <w:lang w:val="en-GB"/>
        </w:rPr>
        <w:t>A document providing insights and analysis on the QKDN standards landscape</w:t>
      </w:r>
    </w:p>
    <w:p w14:paraId="0BC4B1D8" w14:textId="372FBB87" w:rsidR="00825D2E" w:rsidRPr="00DB538A" w:rsidRDefault="00825D2E" w:rsidP="0036318F">
      <w:pPr>
        <w:rPr>
          <w:rFonts w:eastAsia="Malgun Gothic"/>
          <w:lang w:eastAsia="ko-KR"/>
        </w:rPr>
      </w:pPr>
      <w:r w:rsidRPr="00DB538A">
        <w:rPr>
          <w:rFonts w:eastAsia="Malgun Gothic"/>
          <w:lang w:eastAsia="ko-KR"/>
        </w:rPr>
        <w:t xml:space="preserve">To complement the standards database, JCA-QKDN </w:t>
      </w:r>
      <w:r w:rsidR="002E1CB3" w:rsidRPr="00DB538A">
        <w:rPr>
          <w:rFonts w:eastAsia="Malgun Gothic"/>
          <w:lang w:eastAsia="ko-KR"/>
        </w:rPr>
        <w:t>also</w:t>
      </w:r>
      <w:r w:rsidRPr="00DB538A">
        <w:rPr>
          <w:rFonts w:eastAsia="Malgun Gothic"/>
          <w:lang w:eastAsia="ko-KR"/>
        </w:rPr>
        <w:t xml:space="preserve"> provide</w:t>
      </w:r>
      <w:r w:rsidR="004527F8" w:rsidRPr="00DB538A">
        <w:rPr>
          <w:rFonts w:eastAsia="Malgun Gothic"/>
          <w:lang w:eastAsia="ko-KR"/>
        </w:rPr>
        <w:t>s</w:t>
      </w:r>
      <w:r w:rsidRPr="00DB538A">
        <w:rPr>
          <w:rFonts w:eastAsia="Malgun Gothic"/>
          <w:lang w:eastAsia="ko-KR"/>
        </w:rPr>
        <w:t xml:space="preserve"> a descriptive narrative of the standards landscape capturing trends in the QKDN standards community </w:t>
      </w:r>
      <w:r w:rsidR="004527F8" w:rsidRPr="00DB538A">
        <w:rPr>
          <w:rFonts w:eastAsia="Malgun Gothic"/>
          <w:lang w:eastAsia="ko-KR"/>
        </w:rPr>
        <w:t>with</w:t>
      </w:r>
      <w:r w:rsidRPr="00DB538A">
        <w:rPr>
          <w:rFonts w:eastAsia="Malgun Gothic"/>
          <w:lang w:eastAsia="ko-KR"/>
        </w:rPr>
        <w:t xml:space="preserve"> insight</w:t>
      </w:r>
      <w:r w:rsidR="004527F8" w:rsidRPr="00DB538A">
        <w:rPr>
          <w:rFonts w:eastAsia="Malgun Gothic"/>
          <w:lang w:eastAsia="ko-KR"/>
        </w:rPr>
        <w:t>s</w:t>
      </w:r>
      <w:r w:rsidRPr="00DB538A">
        <w:rPr>
          <w:rFonts w:eastAsia="Malgun Gothic"/>
          <w:lang w:eastAsia="ko-KR"/>
        </w:rPr>
        <w:t>/analysis on QKDN standards development.</w:t>
      </w:r>
      <w:r w:rsidR="002E1CB3" w:rsidRPr="00DB538A">
        <w:rPr>
          <w:rFonts w:eastAsia="Malgun Gothic"/>
          <w:lang w:eastAsia="ko-KR"/>
        </w:rPr>
        <w:t xml:space="preserve"> </w:t>
      </w:r>
      <w:r w:rsidR="00D50375">
        <w:rPr>
          <w:rFonts w:eastAsia="Malgun Gothic"/>
          <w:lang w:eastAsia="ko-KR"/>
        </w:rPr>
        <w:t xml:space="preserve">An updated version of Part 2 of the roadmap was </w:t>
      </w:r>
      <w:r w:rsidR="004527F8" w:rsidRPr="00DB538A">
        <w:rPr>
          <w:rFonts w:eastAsia="Malgun Gothic"/>
          <w:lang w:eastAsia="ko-KR"/>
        </w:rPr>
        <w:t>discussed in t</w:t>
      </w:r>
      <w:r w:rsidR="00D50375">
        <w:rPr>
          <w:rFonts w:eastAsia="Malgun Gothic"/>
          <w:lang w:eastAsia="ko-KR"/>
        </w:rPr>
        <w:t xml:space="preserve">he </w:t>
      </w:r>
      <w:r w:rsidR="004527F8" w:rsidRPr="00DB538A">
        <w:rPr>
          <w:rFonts w:eastAsia="Malgun Gothic"/>
          <w:lang w:eastAsia="ko-KR"/>
        </w:rPr>
        <w:t xml:space="preserve">meeting </w:t>
      </w:r>
      <w:r w:rsidR="00D50375">
        <w:rPr>
          <w:rFonts w:eastAsia="Malgun Gothic"/>
          <w:lang w:eastAsia="ko-KR"/>
        </w:rPr>
        <w:t xml:space="preserve">with </w:t>
      </w:r>
      <w:r w:rsidR="00282D2B">
        <w:rPr>
          <w:rFonts w:eastAsia="Malgun Gothic"/>
          <w:lang w:eastAsia="ko-KR"/>
        </w:rPr>
        <w:t>feedback given</w:t>
      </w:r>
      <w:r w:rsidR="00D50375">
        <w:rPr>
          <w:rFonts w:eastAsia="Malgun Gothic"/>
          <w:lang w:eastAsia="ko-KR"/>
        </w:rPr>
        <w:t xml:space="preserve"> on </w:t>
      </w:r>
      <w:r w:rsidR="00282D2B">
        <w:rPr>
          <w:rFonts w:eastAsia="Malgun Gothic"/>
          <w:lang w:eastAsia="ko-KR"/>
        </w:rPr>
        <w:t>potential areas of improvement for the next version</w:t>
      </w:r>
      <w:r w:rsidR="003B4329" w:rsidRPr="00DB538A">
        <w:rPr>
          <w:rFonts w:eastAsia="Malgun Gothic"/>
          <w:lang w:eastAsia="ko-KR"/>
        </w:rPr>
        <w:t>.</w:t>
      </w:r>
      <w:r w:rsidRPr="00DB538A">
        <w:rPr>
          <w:rFonts w:eastAsia="Malgun Gothic"/>
          <w:lang w:eastAsia="ko-KR"/>
        </w:rPr>
        <w:t xml:space="preserve"> </w:t>
      </w:r>
    </w:p>
    <w:p w14:paraId="611D98D0" w14:textId="0EEA58D0" w:rsidR="00825D2E" w:rsidRPr="00DB538A" w:rsidRDefault="00825D2E" w:rsidP="00825D2E">
      <w:pPr>
        <w:rPr>
          <w:b/>
          <w:bCs/>
          <w:lang w:eastAsia="zh-CN"/>
        </w:rPr>
      </w:pPr>
      <w:r w:rsidRPr="00DB538A">
        <w:rPr>
          <w:b/>
          <w:bCs/>
          <w:lang w:eastAsia="zh-CN"/>
        </w:rPr>
        <w:t xml:space="preserve">Call to action: </w:t>
      </w:r>
      <w:r w:rsidRPr="00DB538A">
        <w:rPr>
          <w:lang w:eastAsia="zh-CN"/>
        </w:rPr>
        <w:t xml:space="preserve">JCA-QKDN invites </w:t>
      </w:r>
      <w:r w:rsidRPr="00DB538A">
        <w:t>ITU-T Study Groups, other SDOs and Forums</w:t>
      </w:r>
      <w:r w:rsidRPr="00DB538A">
        <w:rPr>
          <w:lang w:eastAsia="zh-CN"/>
        </w:rPr>
        <w:t xml:space="preserve"> working on QKDN-related standardization to </w:t>
      </w:r>
      <w:r w:rsidR="002E1CB3" w:rsidRPr="00DB538A">
        <w:rPr>
          <w:lang w:eastAsia="zh-CN"/>
        </w:rPr>
        <w:t>share</w:t>
      </w:r>
      <w:r w:rsidRPr="00DB538A">
        <w:rPr>
          <w:lang w:eastAsia="zh-CN"/>
        </w:rPr>
        <w:t xml:space="preserve"> their feedback/</w:t>
      </w:r>
      <w:r w:rsidR="002E1CB3" w:rsidRPr="00DB538A">
        <w:rPr>
          <w:lang w:eastAsia="zh-CN"/>
        </w:rPr>
        <w:t>contributions</w:t>
      </w:r>
      <w:r w:rsidRPr="00DB538A">
        <w:rPr>
          <w:lang w:eastAsia="zh-CN"/>
        </w:rPr>
        <w:t xml:space="preserve"> to </w:t>
      </w:r>
      <w:r w:rsidR="002E1CB3" w:rsidRPr="00DB538A">
        <w:rPr>
          <w:lang w:eastAsia="zh-CN"/>
        </w:rPr>
        <w:t>the development of this document</w:t>
      </w:r>
      <w:r w:rsidRPr="00DB538A">
        <w:rPr>
          <w:lang w:eastAsia="zh-CN"/>
        </w:rPr>
        <w:t>.</w:t>
      </w:r>
    </w:p>
    <w:p w14:paraId="2E0FBD24" w14:textId="5690C173" w:rsidR="00825D2E" w:rsidRPr="00DB538A" w:rsidRDefault="002E1CB3" w:rsidP="00825D2E">
      <w:pPr>
        <w:pStyle w:val="Heading2"/>
        <w:numPr>
          <w:ilvl w:val="0"/>
          <w:numId w:val="1"/>
        </w:numPr>
        <w:rPr>
          <w:szCs w:val="24"/>
          <w:lang w:eastAsia="ja-JP"/>
        </w:rPr>
      </w:pPr>
      <w:r w:rsidRPr="00DB538A">
        <w:rPr>
          <w:szCs w:val="24"/>
          <w:lang w:eastAsia="ja-JP"/>
        </w:rPr>
        <w:t>Representatives to</w:t>
      </w:r>
      <w:r w:rsidR="00825D2E" w:rsidRPr="00DB538A">
        <w:rPr>
          <w:szCs w:val="24"/>
          <w:lang w:eastAsia="ja-JP"/>
        </w:rPr>
        <w:t xml:space="preserve"> JCA-QKDN </w:t>
      </w:r>
    </w:p>
    <w:p w14:paraId="6DC163E4" w14:textId="15222E21" w:rsidR="00825D2E" w:rsidRPr="00DB538A" w:rsidRDefault="002E1CB3" w:rsidP="002E1CB3">
      <w:pPr>
        <w:rPr>
          <w:rFonts w:eastAsia="Malgun Gothic"/>
          <w:lang w:eastAsia="ko-KR"/>
        </w:rPr>
      </w:pPr>
      <w:r w:rsidRPr="00DB538A">
        <w:rPr>
          <w:rFonts w:eastAsia="Malgun Gothic"/>
          <w:b/>
          <w:bCs/>
          <w:lang w:eastAsia="ko-KR"/>
        </w:rPr>
        <w:t>Call to action:</w:t>
      </w:r>
      <w:r w:rsidRPr="00DB538A">
        <w:rPr>
          <w:rFonts w:eastAsia="Malgun Gothic"/>
          <w:lang w:eastAsia="ko-KR"/>
        </w:rPr>
        <w:t xml:space="preserve"> JCA-QKDN invites relevant </w:t>
      </w:r>
      <w:r w:rsidRPr="00DB538A">
        <w:t>ITU-T Study Groups, other SDOs and Forums</w:t>
      </w:r>
      <w:r w:rsidRPr="00DB538A">
        <w:rPr>
          <w:lang w:eastAsia="zh-CN"/>
        </w:rPr>
        <w:t xml:space="preserve"> </w:t>
      </w:r>
      <w:r w:rsidR="00825D2E" w:rsidRPr="00DB538A">
        <w:rPr>
          <w:rFonts w:eastAsia="Malgun Gothic"/>
          <w:lang w:eastAsia="ko-KR"/>
        </w:rPr>
        <w:t>to</w:t>
      </w:r>
      <w:r w:rsidRPr="00DB538A">
        <w:rPr>
          <w:rFonts w:eastAsia="Malgun Gothic"/>
          <w:lang w:eastAsia="ko-KR"/>
        </w:rPr>
        <w:t xml:space="preserve"> consider appointing a </w:t>
      </w:r>
      <w:r w:rsidR="00825D2E" w:rsidRPr="00DB538A">
        <w:rPr>
          <w:rFonts w:eastAsia="Malgun Gothic"/>
          <w:lang w:eastAsia="ko-KR"/>
        </w:rPr>
        <w:t xml:space="preserve">representative to </w:t>
      </w:r>
      <w:r w:rsidRPr="00DB538A">
        <w:rPr>
          <w:rFonts w:eastAsia="Malgun Gothic"/>
          <w:lang w:eastAsia="ko-KR"/>
        </w:rPr>
        <w:t xml:space="preserve">serve as a contact point between this JCA and their group and to inform either </w:t>
      </w:r>
      <w:r w:rsidR="00825D2E" w:rsidRPr="00DB538A">
        <w:rPr>
          <w:rFonts w:eastAsia="Malgun Gothic"/>
          <w:lang w:eastAsia="ko-KR"/>
        </w:rPr>
        <w:t xml:space="preserve">the Secretariat </w:t>
      </w:r>
      <w:r w:rsidRPr="00DB538A">
        <w:rPr>
          <w:rFonts w:eastAsia="Malgun Gothic"/>
          <w:lang w:eastAsia="ko-KR"/>
        </w:rPr>
        <w:t>via email (</w:t>
      </w:r>
      <w:hyperlink r:id="rId16" w:history="1">
        <w:r w:rsidR="00825D2E" w:rsidRPr="00DB538A">
          <w:rPr>
            <w:rStyle w:val="Hyperlink"/>
            <w:rFonts w:eastAsia="Malgun Gothic"/>
            <w:lang w:eastAsia="ko-KR"/>
          </w:rPr>
          <w:t>quantum@itu.int</w:t>
        </w:r>
      </w:hyperlink>
      <w:r w:rsidRPr="00DB538A">
        <w:t>)</w:t>
      </w:r>
      <w:r w:rsidRPr="00DB538A">
        <w:rPr>
          <w:rFonts w:eastAsia="Malgun Gothic"/>
          <w:lang w:eastAsia="ko-KR"/>
        </w:rPr>
        <w:t xml:space="preserve"> or JCA-QKDN via liaison of appointed their representative.</w:t>
      </w:r>
    </w:p>
    <w:p w14:paraId="06C1F413" w14:textId="681813BB" w:rsidR="00825D2E" w:rsidRPr="00DB538A" w:rsidRDefault="00282D2B" w:rsidP="00825D2E">
      <w:pPr>
        <w:pStyle w:val="Heading2"/>
        <w:numPr>
          <w:ilvl w:val="0"/>
          <w:numId w:val="1"/>
        </w:numPr>
        <w:rPr>
          <w:szCs w:val="24"/>
          <w:lang w:eastAsia="ja-JP"/>
        </w:rPr>
      </w:pPr>
      <w:r>
        <w:rPr>
          <w:szCs w:val="24"/>
          <w:lang w:eastAsia="ja-JP"/>
        </w:rPr>
        <w:t>Fourth</w:t>
      </w:r>
      <w:r w:rsidR="0040228F" w:rsidRPr="00DB538A">
        <w:rPr>
          <w:szCs w:val="24"/>
          <w:lang w:eastAsia="ja-JP"/>
        </w:rPr>
        <w:t xml:space="preserve"> JCA-QKDN</w:t>
      </w:r>
      <w:r w:rsidR="00825D2E" w:rsidRPr="00DB538A">
        <w:rPr>
          <w:szCs w:val="24"/>
          <w:lang w:eastAsia="ja-JP"/>
        </w:rPr>
        <w:t xml:space="preserve"> meeting </w:t>
      </w:r>
    </w:p>
    <w:p w14:paraId="1E4F42C7" w14:textId="52BCFC81" w:rsidR="00282D2B" w:rsidRPr="00DB538A" w:rsidRDefault="00282D2B" w:rsidP="0036318F">
      <w:pPr>
        <w:rPr>
          <w:rFonts w:eastAsia="Malgun Gothic"/>
          <w:lang w:eastAsia="ko-KR"/>
        </w:rPr>
      </w:pPr>
      <w:r w:rsidRPr="00282D2B">
        <w:rPr>
          <w:rFonts w:eastAsia="Malgun Gothic"/>
          <w:lang w:eastAsia="ko-KR"/>
        </w:rPr>
        <w:t xml:space="preserve">Noting </w:t>
      </w:r>
      <w:r w:rsidR="0036318F">
        <w:rPr>
          <w:rFonts w:eastAsia="Malgun Gothic"/>
          <w:lang w:eastAsia="ko-KR"/>
        </w:rPr>
        <w:t xml:space="preserve">that the </w:t>
      </w:r>
      <w:r w:rsidR="0036318F" w:rsidRPr="0036318F">
        <w:rPr>
          <w:rFonts w:eastAsia="Malgun Gothic"/>
          <w:lang w:eastAsia="ko-KR"/>
        </w:rPr>
        <w:t>10</w:t>
      </w:r>
      <w:r w:rsidR="0036318F" w:rsidRPr="0036318F">
        <w:rPr>
          <w:rFonts w:eastAsia="Malgun Gothic"/>
          <w:vertAlign w:val="superscript"/>
          <w:lang w:eastAsia="ko-KR"/>
        </w:rPr>
        <w:t>th</w:t>
      </w:r>
      <w:r w:rsidR="0036318F">
        <w:rPr>
          <w:rFonts w:eastAsia="Malgun Gothic"/>
          <w:lang w:eastAsia="ko-KR"/>
        </w:rPr>
        <w:t xml:space="preserve"> </w:t>
      </w:r>
      <w:r w:rsidR="0036318F" w:rsidRPr="0036318F">
        <w:rPr>
          <w:rFonts w:eastAsia="Malgun Gothic"/>
          <w:lang w:eastAsia="ko-KR"/>
        </w:rPr>
        <w:t>ETSI/IQC Quantum Safe Cryptography Conference</w:t>
      </w:r>
      <w:r w:rsidR="0036318F">
        <w:rPr>
          <w:rFonts w:eastAsia="Malgun Gothic"/>
          <w:lang w:eastAsia="ko-KR"/>
        </w:rPr>
        <w:t xml:space="preserve"> will take place from 14 to 16 May 2024 in Singapore</w:t>
      </w:r>
      <w:r w:rsidRPr="00282D2B">
        <w:rPr>
          <w:rFonts w:eastAsia="Malgun Gothic"/>
          <w:lang w:eastAsia="ko-KR"/>
        </w:rPr>
        <w:t xml:space="preserve">, JCA-QKDN </w:t>
      </w:r>
      <w:r>
        <w:rPr>
          <w:rFonts w:eastAsia="Malgun Gothic"/>
          <w:lang w:eastAsia="ko-KR"/>
        </w:rPr>
        <w:t>proposes to hold</w:t>
      </w:r>
      <w:r w:rsidRPr="00282D2B">
        <w:rPr>
          <w:rFonts w:eastAsia="Malgun Gothic"/>
          <w:lang w:eastAsia="ko-KR"/>
        </w:rPr>
        <w:t xml:space="preserve"> a physical meeting/workshop on 17 May 2024</w:t>
      </w:r>
      <w:r w:rsidR="0036318F">
        <w:rPr>
          <w:rFonts w:eastAsia="Malgun Gothic"/>
          <w:lang w:eastAsia="ko-KR"/>
        </w:rPr>
        <w:t xml:space="preserve">, </w:t>
      </w:r>
      <w:r w:rsidRPr="00282D2B">
        <w:rPr>
          <w:rFonts w:eastAsia="Malgun Gothic"/>
          <w:lang w:eastAsia="ko-KR"/>
        </w:rPr>
        <w:t>Singapore.</w:t>
      </w:r>
      <w:r>
        <w:rPr>
          <w:rFonts w:eastAsia="Malgun Gothic"/>
          <w:lang w:eastAsia="ko-KR"/>
        </w:rPr>
        <w:t xml:space="preserve"> </w:t>
      </w:r>
      <w:bookmarkStart w:id="11" w:name="_Hlk139882568"/>
      <w:r w:rsidR="0036318F">
        <w:rPr>
          <w:rFonts w:eastAsia="Malgun Gothic"/>
          <w:lang w:eastAsia="ko-KR"/>
        </w:rPr>
        <w:t>T</w:t>
      </w:r>
      <w:r>
        <w:rPr>
          <w:rFonts w:eastAsia="Malgun Gothic"/>
          <w:lang w:eastAsia="ko-KR"/>
        </w:rPr>
        <w:t xml:space="preserve">he fallback would be to either hold a virtual meeting, or a physical meeting collocated with a relevant ITU-T Study Group meeting in 2024. </w:t>
      </w:r>
      <w:r w:rsidR="0036318F">
        <w:rPr>
          <w:rFonts w:eastAsia="Malgun Gothic"/>
          <w:lang w:eastAsia="ko-KR"/>
        </w:rPr>
        <w:t>Details of the next meeting would be announced once consultations with Singapore are completed.</w:t>
      </w:r>
      <w:bookmarkEnd w:id="11"/>
    </w:p>
    <w:p w14:paraId="5B3D1C89" w14:textId="363923BD" w:rsidR="002E1CB3" w:rsidRDefault="002E1CB3" w:rsidP="002E1CB3">
      <w:pPr>
        <w:rPr>
          <w:rFonts w:eastAsia="Malgun Gothic"/>
          <w:lang w:eastAsia="ko-KR"/>
        </w:rPr>
      </w:pPr>
      <w:r w:rsidRPr="00DB538A">
        <w:rPr>
          <w:rFonts w:eastAsia="Malgun Gothic"/>
          <w:b/>
          <w:bCs/>
          <w:lang w:eastAsia="ko-KR"/>
        </w:rPr>
        <w:t xml:space="preserve">Call to action: </w:t>
      </w:r>
      <w:r w:rsidRPr="00DB538A">
        <w:rPr>
          <w:rFonts w:eastAsia="Malgun Gothic"/>
          <w:lang w:eastAsia="ko-KR"/>
        </w:rPr>
        <w:t xml:space="preserve">JCA-QKDN invites the participation of representatives from CEN/CENELEC FG QT and JTC 22, CCSA-ST7, ETSI ISG QKD and TC CYBER, IEC SEG 14 and TC 86, IEEE P1913, IRTF QIRG, ISO/IEC JTC 1 SC27 and WG14, ITU-T SG11, SG13, SG15 and SG17, QED-C and any other relevant </w:t>
      </w:r>
      <w:r w:rsidRPr="00DB538A">
        <w:t>ITU-T Study Groups, other SDOs and Forums</w:t>
      </w:r>
      <w:r w:rsidRPr="00DB538A">
        <w:rPr>
          <w:lang w:eastAsia="zh-CN"/>
        </w:rPr>
        <w:t xml:space="preserve"> </w:t>
      </w:r>
      <w:r w:rsidRPr="00DB538A">
        <w:rPr>
          <w:rFonts w:eastAsia="Malgun Gothic"/>
          <w:lang w:eastAsia="ko-KR"/>
        </w:rPr>
        <w:t xml:space="preserve">to the </w:t>
      </w:r>
      <w:r w:rsidR="00C70DE8">
        <w:rPr>
          <w:rFonts w:eastAsia="Malgun Gothic"/>
          <w:lang w:eastAsia="ko-KR"/>
        </w:rPr>
        <w:t>fourth</w:t>
      </w:r>
      <w:r w:rsidRPr="00DB538A">
        <w:rPr>
          <w:rFonts w:eastAsia="Malgun Gothic"/>
          <w:lang w:eastAsia="ko-KR"/>
        </w:rPr>
        <w:t xml:space="preserve"> JCA-QKDN meeting. Meeting details will be available on the </w:t>
      </w:r>
      <w:hyperlink r:id="rId17" w:history="1">
        <w:r w:rsidRPr="00DB538A">
          <w:rPr>
            <w:rStyle w:val="Hyperlink"/>
            <w:rFonts w:ascii="Times New Roman" w:eastAsia="Malgun Gothic" w:hAnsi="Times New Roman"/>
            <w:lang w:eastAsia="ko-KR"/>
          </w:rPr>
          <w:t>JCA-QKDN homepage</w:t>
        </w:r>
      </w:hyperlink>
      <w:r w:rsidRPr="00DB538A">
        <w:rPr>
          <w:rFonts w:eastAsia="Malgun Gothic"/>
          <w:lang w:eastAsia="ko-KR"/>
        </w:rPr>
        <w:t>.</w:t>
      </w:r>
    </w:p>
    <w:p w14:paraId="651B9152" w14:textId="0CCD815B" w:rsidR="007731D9" w:rsidRPr="007731D9" w:rsidRDefault="007731D9" w:rsidP="007731D9">
      <w:pPr>
        <w:pStyle w:val="Heading2"/>
        <w:numPr>
          <w:ilvl w:val="0"/>
          <w:numId w:val="1"/>
        </w:numPr>
        <w:rPr>
          <w:szCs w:val="24"/>
          <w:lang w:eastAsia="ja-JP"/>
        </w:rPr>
      </w:pPr>
      <w:r w:rsidRPr="007731D9">
        <w:rPr>
          <w:szCs w:val="24"/>
          <w:lang w:eastAsia="ja-JP"/>
        </w:rPr>
        <w:t xml:space="preserve">JCA-QKDN </w:t>
      </w:r>
      <w:r>
        <w:rPr>
          <w:szCs w:val="24"/>
          <w:lang w:eastAsia="ja-JP"/>
        </w:rPr>
        <w:t>m</w:t>
      </w:r>
      <w:r w:rsidRPr="007731D9">
        <w:rPr>
          <w:szCs w:val="24"/>
          <w:lang w:eastAsia="ja-JP"/>
        </w:rPr>
        <w:t>anagement</w:t>
      </w:r>
    </w:p>
    <w:p w14:paraId="3D4407F9" w14:textId="42E83CE7" w:rsidR="007731D9" w:rsidRPr="007731D9" w:rsidRDefault="007731D9" w:rsidP="007731D9">
      <w:pPr>
        <w:rPr>
          <w:rFonts w:eastAsia="Malgun Gothic"/>
        </w:rPr>
      </w:pPr>
      <w:r>
        <w:t xml:space="preserve">JCA-QKDN </w:t>
      </w:r>
      <w:r w:rsidRPr="007731D9">
        <w:rPr>
          <w:rFonts w:asciiTheme="majorBidi" w:hAnsiTheme="majorBidi" w:cstheme="majorBidi"/>
        </w:rPr>
        <w:t xml:space="preserve">agreed on the appointment of </w:t>
      </w:r>
      <w:r>
        <w:t>Hao Qin (NUS, Singapore) as a vice-chair of JCA-QKDN and requested TSAG for their endorsement.</w:t>
      </w:r>
    </w:p>
    <w:p w14:paraId="7574A4CA" w14:textId="0E9E36DF" w:rsidR="00764D0E" w:rsidRPr="0036318F" w:rsidRDefault="00825D2E" w:rsidP="007731D9">
      <w:pPr>
        <w:spacing w:before="0"/>
        <w:jc w:val="center"/>
        <w:rPr>
          <w:rFonts w:eastAsia="Malgun Gothic"/>
          <w:lang w:eastAsia="ko-KR"/>
        </w:rPr>
      </w:pPr>
      <w:r w:rsidRPr="00DB538A">
        <w:rPr>
          <w:rFonts w:eastAsia="MS Mincho"/>
        </w:rPr>
        <w:t>________________</w:t>
      </w:r>
    </w:p>
    <w:sectPr w:rsidR="00764D0E" w:rsidRPr="0036318F" w:rsidSect="0036640A">
      <w:headerReference w:type="default" r:id="rId18"/>
      <w:pgSz w:w="11907" w:h="16840" w:code="9"/>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B04D3" w14:textId="77777777" w:rsidR="00941AD1" w:rsidRDefault="00941AD1">
      <w:pPr>
        <w:spacing w:before="0"/>
      </w:pPr>
      <w:r>
        <w:separator/>
      </w:r>
    </w:p>
  </w:endnote>
  <w:endnote w:type="continuationSeparator" w:id="0">
    <w:p w14:paraId="232842E7" w14:textId="77777777" w:rsidR="00941AD1" w:rsidRDefault="00941AD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roman"/>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7CFD7" w14:textId="77777777" w:rsidR="00941AD1" w:rsidRDefault="00941AD1">
      <w:pPr>
        <w:spacing w:before="0"/>
      </w:pPr>
      <w:r>
        <w:separator/>
      </w:r>
    </w:p>
  </w:footnote>
  <w:footnote w:type="continuationSeparator" w:id="0">
    <w:p w14:paraId="695FF63E" w14:textId="77777777" w:rsidR="00941AD1" w:rsidRDefault="00941AD1">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91CB6" w14:textId="77777777" w:rsidR="00415CDD" w:rsidRPr="00E427DF" w:rsidRDefault="00904598" w:rsidP="00E427DF">
    <w:pPr>
      <w:pStyle w:val="Header"/>
      <w:rPr>
        <w:sz w:val="18"/>
      </w:rPr>
    </w:pPr>
    <w:r w:rsidRPr="00E427DF">
      <w:rPr>
        <w:sz w:val="18"/>
      </w:rPr>
      <w:t xml:space="preserve">- </w:t>
    </w:r>
    <w:r w:rsidRPr="00E427DF">
      <w:rPr>
        <w:sz w:val="18"/>
      </w:rPr>
      <w:fldChar w:fldCharType="begin"/>
    </w:r>
    <w:r w:rsidRPr="00E427DF">
      <w:rPr>
        <w:sz w:val="18"/>
      </w:rPr>
      <w:instrText xml:space="preserve"> PAGE  \* MERGEFORMAT </w:instrText>
    </w:r>
    <w:r w:rsidRPr="00E427DF">
      <w:rPr>
        <w:sz w:val="18"/>
      </w:rPr>
      <w:fldChar w:fldCharType="separate"/>
    </w:r>
    <w:r>
      <w:rPr>
        <w:noProof/>
        <w:sz w:val="18"/>
      </w:rPr>
      <w:t>31</w:t>
    </w:r>
    <w:r w:rsidRPr="00E427DF">
      <w:rPr>
        <w:sz w:val="18"/>
      </w:rPr>
      <w:fldChar w:fldCharType="end"/>
    </w:r>
    <w:r w:rsidRPr="00E427DF">
      <w:rPr>
        <w:sz w:val="18"/>
      </w:rPr>
      <w:t xml:space="preserve"> -</w:t>
    </w:r>
  </w:p>
  <w:p w14:paraId="5E91F6AC" w14:textId="22AD990E" w:rsidR="003B4329" w:rsidRPr="003B4329" w:rsidRDefault="00904598" w:rsidP="003B4329">
    <w:pPr>
      <w:pStyle w:val="Header"/>
      <w:spacing w:after="240"/>
      <w:rPr>
        <w:noProof/>
      </w:rPr>
    </w:pPr>
    <w:r>
      <w:rPr>
        <w:noProof/>
      </w:rPr>
      <w:t>JCA-QKDN-</w:t>
    </w:r>
    <w:r w:rsidRPr="005C16ED">
      <w:rPr>
        <w:noProof/>
      </w:rPr>
      <w:t>0</w:t>
    </w:r>
    <w:r w:rsidR="0036318F">
      <w:rPr>
        <w:noProof/>
      </w:rPr>
      <w:t>51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B2ECC"/>
    <w:multiLevelType w:val="hybridMultilevel"/>
    <w:tmpl w:val="F94ED78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 w15:restartNumberingAfterBreak="0">
    <w:nsid w:val="0EB56930"/>
    <w:multiLevelType w:val="hybridMultilevel"/>
    <w:tmpl w:val="657E0E72"/>
    <w:lvl w:ilvl="0" w:tplc="08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426604AF"/>
    <w:multiLevelType w:val="multilevel"/>
    <w:tmpl w:val="81702DA4"/>
    <w:lvl w:ilvl="0">
      <w:start w:val="1"/>
      <w:numFmt w:val="decimal"/>
      <w:lvlText w:val="%1"/>
      <w:lvlJc w:val="left"/>
      <w:pPr>
        <w:tabs>
          <w:tab w:val="num" w:pos="425"/>
        </w:tabs>
        <w:ind w:left="425" w:hanging="425"/>
      </w:pPr>
      <w:rPr>
        <w:rFonts w:ascii="Times New Roman" w:hAnsi="Times New Roman" w:hint="default"/>
        <w:sz w:val="24"/>
        <w:szCs w:val="24"/>
      </w:rPr>
    </w:lvl>
    <w:lvl w:ilvl="1">
      <w:start w:val="1"/>
      <w:numFmt w:val="decimal"/>
      <w:lvlText w:val="%1.%2"/>
      <w:lvlJc w:val="left"/>
      <w:pPr>
        <w:tabs>
          <w:tab w:val="num" w:pos="567"/>
        </w:tabs>
        <w:ind w:left="567" w:hanging="567"/>
      </w:pPr>
      <w:rPr>
        <w:rFonts w:ascii="Times New Roman" w:hAnsi="Times New Roman" w:hint="default"/>
        <w:sz w:val="24"/>
        <w:szCs w:val="24"/>
      </w:rPr>
    </w:lvl>
    <w:lvl w:ilvl="2">
      <w:start w:val="1"/>
      <w:numFmt w:val="decimal"/>
      <w:lvlText w:val="%1.%2.%3"/>
      <w:lvlJc w:val="left"/>
      <w:pPr>
        <w:tabs>
          <w:tab w:val="num" w:pos="709"/>
        </w:tabs>
        <w:ind w:left="709" w:hanging="709"/>
      </w:pPr>
      <w:rPr>
        <w:rFonts w:hint="eastAsia"/>
        <w:b/>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15:restartNumberingAfterBreak="0">
    <w:nsid w:val="53286329"/>
    <w:multiLevelType w:val="hybridMultilevel"/>
    <w:tmpl w:val="DF684F46"/>
    <w:lvl w:ilvl="0" w:tplc="6A2A4C02">
      <w:start w:val="1"/>
      <w:numFmt w:val="bullet"/>
      <w:lvlText w:val="•"/>
      <w:lvlJc w:val="left"/>
      <w:pPr>
        <w:ind w:left="800" w:hanging="400"/>
      </w:pPr>
      <w:rPr>
        <w:rFonts w:ascii="Gulim" w:hAnsi="Gulim"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66F62EF5"/>
    <w:multiLevelType w:val="hybridMultilevel"/>
    <w:tmpl w:val="6EA674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744125E4"/>
    <w:multiLevelType w:val="hybridMultilevel"/>
    <w:tmpl w:val="86226E6A"/>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08981606">
    <w:abstractNumId w:val="2"/>
  </w:num>
  <w:num w:numId="2" w16cid:durableId="1993867318">
    <w:abstractNumId w:val="3"/>
  </w:num>
  <w:num w:numId="3" w16cid:durableId="1108113542">
    <w:abstractNumId w:val="5"/>
  </w:num>
  <w:num w:numId="4" w16cid:durableId="233205504">
    <w:abstractNumId w:val="0"/>
  </w:num>
  <w:num w:numId="5" w16cid:durableId="481896284">
    <w:abstractNumId w:val="1"/>
  </w:num>
  <w:num w:numId="6" w16cid:durableId="10704251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D2E"/>
    <w:rsid w:val="000F0631"/>
    <w:rsid w:val="001462FA"/>
    <w:rsid w:val="001A0DBA"/>
    <w:rsid w:val="001C16E9"/>
    <w:rsid w:val="00282D2B"/>
    <w:rsid w:val="002E1CB3"/>
    <w:rsid w:val="002F2FE2"/>
    <w:rsid w:val="00360217"/>
    <w:rsid w:val="0036318F"/>
    <w:rsid w:val="003A3488"/>
    <w:rsid w:val="003B4329"/>
    <w:rsid w:val="003E75DF"/>
    <w:rsid w:val="003F04D4"/>
    <w:rsid w:val="0040228F"/>
    <w:rsid w:val="00403366"/>
    <w:rsid w:val="004527F8"/>
    <w:rsid w:val="004D2892"/>
    <w:rsid w:val="00595B05"/>
    <w:rsid w:val="005C56F2"/>
    <w:rsid w:val="006C085F"/>
    <w:rsid w:val="006D53C3"/>
    <w:rsid w:val="006F4841"/>
    <w:rsid w:val="00716C86"/>
    <w:rsid w:val="00764D0E"/>
    <w:rsid w:val="007731D9"/>
    <w:rsid w:val="00825D2E"/>
    <w:rsid w:val="00831D7C"/>
    <w:rsid w:val="00845A37"/>
    <w:rsid w:val="00904598"/>
    <w:rsid w:val="00931522"/>
    <w:rsid w:val="00941AD1"/>
    <w:rsid w:val="0095750D"/>
    <w:rsid w:val="00A35950"/>
    <w:rsid w:val="00A73F43"/>
    <w:rsid w:val="00A85BB8"/>
    <w:rsid w:val="00AA75B5"/>
    <w:rsid w:val="00B32090"/>
    <w:rsid w:val="00B563C7"/>
    <w:rsid w:val="00B84299"/>
    <w:rsid w:val="00C659DD"/>
    <w:rsid w:val="00C70DE8"/>
    <w:rsid w:val="00C8422D"/>
    <w:rsid w:val="00CF48A7"/>
    <w:rsid w:val="00D45A34"/>
    <w:rsid w:val="00D50375"/>
    <w:rsid w:val="00D54A60"/>
    <w:rsid w:val="00D937DC"/>
    <w:rsid w:val="00DB3198"/>
    <w:rsid w:val="00DB538A"/>
    <w:rsid w:val="00E52728"/>
    <w:rsid w:val="00EA5564"/>
    <w:rsid w:val="00F1381C"/>
    <w:rsid w:val="00F205DD"/>
    <w:rsid w:val="00F50CE0"/>
    <w:rsid w:val="00F76BE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AE593E"/>
  <w15:chartTrackingRefBased/>
  <w15:docId w15:val="{FD3D6E2B-B207-41A8-855F-B66D02CC2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5D2E"/>
    <w:pPr>
      <w:spacing w:before="120" w:after="0" w:line="240" w:lineRule="auto"/>
    </w:pPr>
    <w:rPr>
      <w:rFonts w:ascii="Times New Roman" w:eastAsiaTheme="minorEastAsia" w:hAnsi="Times New Roman" w:cs="Times New Roman"/>
      <w:kern w:val="0"/>
      <w:sz w:val="24"/>
      <w:szCs w:val="24"/>
      <w:lang w:eastAsia="ja-JP"/>
    </w:rPr>
  </w:style>
  <w:style w:type="paragraph" w:styleId="Heading1">
    <w:name w:val="heading 1"/>
    <w:basedOn w:val="Normal"/>
    <w:next w:val="Normal"/>
    <w:link w:val="Heading1Char"/>
    <w:uiPriority w:val="9"/>
    <w:qFormat/>
    <w:rsid w:val="00825D2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7731D9"/>
    <w:pPr>
      <w:tabs>
        <w:tab w:val="left" w:pos="794"/>
        <w:tab w:val="left" w:pos="1191"/>
        <w:tab w:val="left" w:pos="1588"/>
        <w:tab w:val="left" w:pos="1985"/>
      </w:tabs>
      <w:overflowPunct w:val="0"/>
      <w:autoSpaceDE w:val="0"/>
      <w:autoSpaceDN w:val="0"/>
      <w:adjustRightInd w:val="0"/>
      <w:spacing w:before="120"/>
      <w:ind w:left="794" w:hanging="794"/>
      <w:textAlignment w:val="baseline"/>
      <w:outlineLvl w:val="1"/>
    </w:pPr>
    <w:rPr>
      <w:rFonts w:ascii="Times New Roman" w:eastAsia="Times New Roman" w:hAnsi="Times New Roman" w:cs="Times New Roman"/>
      <w:b/>
      <w:color w:val="auto"/>
      <w:sz w:val="24"/>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731D9"/>
    <w:rPr>
      <w:rFonts w:ascii="Times New Roman" w:eastAsia="Times New Roman" w:hAnsi="Times New Roman" w:cs="Times New Roman"/>
      <w:b/>
      <w:kern w:val="0"/>
      <w:sz w:val="24"/>
      <w:szCs w:val="20"/>
    </w:rPr>
  </w:style>
  <w:style w:type="paragraph" w:customStyle="1" w:styleId="Docnumber">
    <w:name w:val="Docnumber"/>
    <w:basedOn w:val="Normal"/>
    <w:link w:val="DocnumberChar"/>
    <w:qFormat/>
    <w:rsid w:val="00825D2E"/>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825D2E"/>
    <w:rPr>
      <w:rFonts w:ascii="Times New Roman" w:eastAsia="SimSun" w:hAnsi="Times New Roman" w:cs="Times New Roman"/>
      <w:b/>
      <w:kern w:val="0"/>
      <w:sz w:val="32"/>
      <w:szCs w:val="20"/>
    </w:rPr>
  </w:style>
  <w:style w:type="character" w:styleId="Hyperlink">
    <w:name w:val="Hyperlink"/>
    <w:aliases w:val="超级链接,超链接1,Style 58,超?级链,CEO_Hyperlink,超????,하이퍼링크2,超??级链Ú,fL????,fL?级,超??级链,하이퍼링크21,超?级链ïÈ,õ±?级链,õ±链ïÈ1,õ±???,超?级链?,Style?,S,超?级链Ú,’´?级链,’´????,’´??级链Ú,’´??级"/>
    <w:basedOn w:val="DefaultParagraphFont"/>
    <w:uiPriority w:val="99"/>
    <w:qFormat/>
    <w:rsid w:val="00825D2E"/>
    <w:rPr>
      <w:rFonts w:asciiTheme="majorBidi" w:hAnsiTheme="majorBidi"/>
      <w:color w:val="0000FF"/>
      <w:u w:val="single"/>
    </w:rPr>
  </w:style>
  <w:style w:type="paragraph" w:styleId="Header">
    <w:name w:val="header"/>
    <w:aliases w:val="header odd,header entry,HE,h,Header/Footer"/>
    <w:basedOn w:val="Normal"/>
    <w:link w:val="HeaderChar"/>
    <w:unhideWhenUsed/>
    <w:rsid w:val="00825D2E"/>
    <w:pPr>
      <w:tabs>
        <w:tab w:val="center" w:pos="4680"/>
        <w:tab w:val="right" w:pos="9360"/>
      </w:tabs>
      <w:spacing w:before="0"/>
      <w:jc w:val="center"/>
    </w:pPr>
    <w:rPr>
      <w:sz w:val="20"/>
      <w:szCs w:val="20"/>
    </w:rPr>
  </w:style>
  <w:style w:type="character" w:customStyle="1" w:styleId="HeaderChar">
    <w:name w:val="Header Char"/>
    <w:aliases w:val="header odd Char,header entry Char,HE Char,h Char,Header/Footer Char"/>
    <w:basedOn w:val="DefaultParagraphFont"/>
    <w:link w:val="Header"/>
    <w:rsid w:val="00825D2E"/>
    <w:rPr>
      <w:rFonts w:ascii="Times New Roman" w:eastAsiaTheme="minorEastAsia" w:hAnsi="Times New Roman" w:cs="Times New Roman"/>
      <w:kern w:val="0"/>
      <w:sz w:val="20"/>
      <w:szCs w:val="20"/>
      <w:lang w:eastAsia="ja-JP"/>
    </w:rPr>
  </w:style>
  <w:style w:type="paragraph" w:styleId="ListParagraph">
    <w:name w:val="List Paragraph"/>
    <w:aliases w:val="NUMBERED PARAGRAPH,List Paragraph 1,References,ReferencesCxSpLast,lp1,List Paragraph (numbered (a)),Use Case List Paragraph,Bullets,Numbered List Paragraph,List Paragraph nowy,Liste 1,List_Paragraph,Multilevel para_II,List Paragraph1"/>
    <w:basedOn w:val="Normal"/>
    <w:link w:val="ListParagraphChar"/>
    <w:uiPriority w:val="34"/>
    <w:qFormat/>
    <w:rsid w:val="00825D2E"/>
    <w:pPr>
      <w:wordWrap w:val="0"/>
      <w:autoSpaceDE w:val="0"/>
      <w:autoSpaceDN w:val="0"/>
      <w:spacing w:before="0"/>
      <w:ind w:leftChars="400" w:left="800"/>
      <w:jc w:val="both"/>
    </w:pPr>
    <w:rPr>
      <w:rFonts w:ascii="Malgun Gothic" w:eastAsia="Malgun Gothic" w:hAnsi="Malgun Gothic" w:cs="Gulim"/>
      <w:sz w:val="20"/>
      <w:szCs w:val="20"/>
      <w:lang w:val="en-US" w:eastAsia="ko-KR"/>
    </w:rPr>
  </w:style>
  <w:style w:type="character" w:customStyle="1" w:styleId="ListParagraphChar">
    <w:name w:val="List Paragraph Char"/>
    <w:aliases w:val="NUMBERED PARAGRAPH Char,List Paragraph 1 Char,References Char,ReferencesCxSpLast Char,lp1 Char,List Paragraph (numbered (a)) Char,Use Case List Paragraph Char,Bullets Char,Numbered List Paragraph Char,List Paragraph nowy Char"/>
    <w:link w:val="ListParagraph"/>
    <w:uiPriority w:val="34"/>
    <w:qFormat/>
    <w:locked/>
    <w:rsid w:val="00825D2E"/>
    <w:rPr>
      <w:rFonts w:ascii="Malgun Gothic" w:eastAsia="Malgun Gothic" w:hAnsi="Malgun Gothic" w:cs="Gulim"/>
      <w:kern w:val="0"/>
      <w:sz w:val="20"/>
      <w:szCs w:val="20"/>
      <w:lang w:val="en-US" w:eastAsia="ko-KR"/>
    </w:rPr>
  </w:style>
  <w:style w:type="character" w:customStyle="1" w:styleId="Heading1Char">
    <w:name w:val="Heading 1 Char"/>
    <w:basedOn w:val="DefaultParagraphFont"/>
    <w:link w:val="Heading1"/>
    <w:uiPriority w:val="9"/>
    <w:rsid w:val="00825D2E"/>
    <w:rPr>
      <w:rFonts w:asciiTheme="majorHAnsi" w:eastAsiaTheme="majorEastAsia" w:hAnsiTheme="majorHAnsi" w:cstheme="majorBidi"/>
      <w:color w:val="2F5496" w:themeColor="accent1" w:themeShade="BF"/>
      <w:kern w:val="0"/>
      <w:sz w:val="32"/>
      <w:szCs w:val="32"/>
      <w:lang w:eastAsia="ja-JP"/>
      <w14:ligatures w14:val="none"/>
    </w:rPr>
  </w:style>
  <w:style w:type="character" w:styleId="PlaceholderText">
    <w:name w:val="Placeholder Text"/>
    <w:basedOn w:val="DefaultParagraphFont"/>
    <w:uiPriority w:val="99"/>
    <w:rsid w:val="00825D2E"/>
    <w:rPr>
      <w:color w:val="808080"/>
    </w:rPr>
  </w:style>
  <w:style w:type="character" w:styleId="UnresolvedMention">
    <w:name w:val="Unresolved Mention"/>
    <w:basedOn w:val="DefaultParagraphFont"/>
    <w:uiPriority w:val="99"/>
    <w:semiHidden/>
    <w:unhideWhenUsed/>
    <w:rsid w:val="00825D2E"/>
    <w:rPr>
      <w:color w:val="605E5C"/>
      <w:shd w:val="clear" w:color="auto" w:fill="E1DFDD"/>
    </w:rPr>
  </w:style>
  <w:style w:type="paragraph" w:styleId="Footer">
    <w:name w:val="footer"/>
    <w:basedOn w:val="Normal"/>
    <w:link w:val="FooterChar"/>
    <w:uiPriority w:val="99"/>
    <w:unhideWhenUsed/>
    <w:rsid w:val="00EA5564"/>
    <w:pPr>
      <w:tabs>
        <w:tab w:val="center" w:pos="4513"/>
        <w:tab w:val="right" w:pos="9026"/>
      </w:tabs>
      <w:spacing w:before="0"/>
    </w:pPr>
  </w:style>
  <w:style w:type="character" w:customStyle="1" w:styleId="FooterChar">
    <w:name w:val="Footer Char"/>
    <w:basedOn w:val="DefaultParagraphFont"/>
    <w:link w:val="Footer"/>
    <w:uiPriority w:val="99"/>
    <w:rsid w:val="00EA5564"/>
    <w:rPr>
      <w:rFonts w:ascii="Times New Roman" w:eastAsiaTheme="minorEastAsia" w:hAnsi="Times New Roman" w:cs="Times New Roman"/>
      <w:kern w:val="0"/>
      <w:sz w:val="24"/>
      <w:szCs w:val="24"/>
      <w:lang w:eastAsia="ja-JP"/>
    </w:rPr>
  </w:style>
  <w:style w:type="character" w:customStyle="1" w:styleId="ui-provider">
    <w:name w:val="ui-provider"/>
    <w:basedOn w:val="DefaultParagraphFont"/>
    <w:rsid w:val="00D503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2576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xtranet.itu.int/sites/itu-t/jca/qkdn/meetingdocs/JCA-QKDN-052.docx"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mailto:mark@internetpolicyadvisors.com" TargetMode="External"/><Relationship Id="rId17" Type="http://schemas.openxmlformats.org/officeDocument/2006/relationships/hyperlink" Target="https://www.itu.int/en/ITU-T/jca/qkdn/Pages/default.aspx" TargetMode="External"/><Relationship Id="rId2" Type="http://schemas.openxmlformats.org/officeDocument/2006/relationships/customXml" Target="../customXml/item2.xml"/><Relationship Id="rId16" Type="http://schemas.openxmlformats.org/officeDocument/2006/relationships/hyperlink" Target="mailto:quantum@itu.int"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aijunsen@caict.ac.cn" TargetMode="External"/><Relationship Id="rId5" Type="http://schemas.openxmlformats.org/officeDocument/2006/relationships/styles" Target="styles.xml"/><Relationship Id="rId15" Type="http://schemas.openxmlformats.org/officeDocument/2006/relationships/hyperlink" Target="https://extranet.itu.int/sites/itu-t/jca/qkdn/meetingdocs/JCA-QKDN-038.docx" TargetMode="Externa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tu.int/itu-t/landscape/?topic=tx467&amp;group=g&amp;search_tex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F883D94334943789F12AF1501B49977"/>
        <w:category>
          <w:name w:val="General"/>
          <w:gallery w:val="placeholder"/>
        </w:category>
        <w:types>
          <w:type w:val="bbPlcHdr"/>
        </w:types>
        <w:behaviors>
          <w:behavior w:val="content"/>
        </w:behaviors>
        <w:guid w:val="{D6DED585-BA9E-4B6C-84EE-DC06D1FDC190}"/>
      </w:docPartPr>
      <w:docPartBody>
        <w:p w:rsidR="008B7572" w:rsidRDefault="0027245A" w:rsidP="0027245A">
          <w:pPr>
            <w:pStyle w:val="CF883D94334943789F12AF1501B49977"/>
          </w:pPr>
          <w:r w:rsidRPr="00D45095">
            <w:rPr>
              <w:rStyle w:val="PlaceholderText"/>
            </w:rPr>
            <w:t>[</w:t>
          </w:r>
          <w:r>
            <w:rPr>
              <w:rStyle w:val="PlaceholderText"/>
            </w:rPr>
            <w:t>Insert t</w:t>
          </w:r>
          <w:r w:rsidRPr="00D45095">
            <w:rPr>
              <w:rStyle w:val="PlaceholderText"/>
            </w:rPr>
            <w: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roman"/>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245A"/>
    <w:rsid w:val="00224CDA"/>
    <w:rsid w:val="0027245A"/>
    <w:rsid w:val="008B7572"/>
    <w:rsid w:val="009A15EC"/>
    <w:rsid w:val="00AE23A5"/>
    <w:rsid w:val="00B37F42"/>
    <w:rsid w:val="00D86F7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27245A"/>
    <w:rPr>
      <w:color w:val="808080"/>
    </w:rPr>
  </w:style>
  <w:style w:type="paragraph" w:customStyle="1" w:styleId="CF883D94334943789F12AF1501B49977">
    <w:name w:val="CF883D94334943789F12AF1501B49977"/>
    <w:rsid w:val="0027245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ource xmlns="334a01d7-b565-4edd-92e5-cca83928c361">JCA-QKDN</Source>
    <Meeting xmlns="334a01d7-b565-4edd-92e5-cca83928c361">E-meeting, 14 December 2023</Meeting>
    <Meeting_x0020_document_x0020_number xmlns="334a01d7-b565-4edd-92e5-cca83928c361">051</Meeting_x0020_document_x0020_number>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4A2568713C5584AA1F240EE7F92FDCE" ma:contentTypeVersion="3" ma:contentTypeDescription="Create a new document." ma:contentTypeScope="" ma:versionID="407a16b4b2d88ed8a3b198bed21800cd">
  <xsd:schema xmlns:xsd="http://www.w3.org/2001/XMLSchema" xmlns:xs="http://www.w3.org/2001/XMLSchema" xmlns:p="http://schemas.microsoft.com/office/2006/metadata/properties" xmlns:ns2="334a01d7-b565-4edd-92e5-cca83928c361" targetNamespace="http://schemas.microsoft.com/office/2006/metadata/properties" ma:root="true" ma:fieldsID="a7b352fe983ec6d4085127f8da893521" ns2:_="">
    <xsd:import namespace="334a01d7-b565-4edd-92e5-cca83928c361"/>
    <xsd:element name="properties">
      <xsd:complexType>
        <xsd:sequence>
          <xsd:element name="documentManagement">
            <xsd:complexType>
              <xsd:all>
                <xsd:element ref="ns2:Meeting"/>
                <xsd:element ref="ns2:Source"/>
                <xsd:element ref="ns2:Meeting_x0020_document_x0020_number"/>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4a01d7-b565-4edd-92e5-cca83928c361" elementFormDefault="qualified">
    <xsd:import namespace="http://schemas.microsoft.com/office/2006/documentManagement/types"/>
    <xsd:import namespace="http://schemas.microsoft.com/office/infopath/2007/PartnerControls"/>
    <xsd:element name="Meeting" ma:index="8" ma:displayName="Meeting" ma:default="E-meeting, 14 December 2023" ma:description="Meeting location and date." ma:format="Dropdown" ma:internalName="Meeting">
      <xsd:simpleType>
        <xsd:restriction base="dms:Choice">
          <xsd:enumeration value="E-meeting, 14 December 2023"/>
          <xsd:enumeration value="E-meeting, 8 June 2023"/>
          <xsd:enumeration value="Ge​neva, 22 March 2023"/>
        </xsd:restriction>
      </xsd:simpleType>
    </xsd:element>
    <xsd:element name="Source" ma:index="9" ma:displayName="Source" ma:description="Source of the document." ma:internalName="Source">
      <xsd:simpleType>
        <xsd:restriction base="dms:Text">
          <xsd:maxLength value="255"/>
        </xsd:restriction>
      </xsd:simpleType>
    </xsd:element>
    <xsd:element name="Meeting_x0020_document_x0020_number" ma:index="10" ma:displayName="Meeting document number" ma:default="###" ma:description="Meeting document number - Format (Doc###) Example: 001" ma:internalName="Meeting_x0020_document_x0020_number">
      <xsd:simpleType>
        <xsd:restriction base="dms:Text">
          <xsd:maxLength value="3"/>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4014B2-93DE-4AAB-A3A9-D2EAE03280A2}">
  <ds:schemaRefs>
    <ds:schemaRef ds:uri="http://schemas.microsoft.com/sharepoint/v3/contenttype/forms"/>
  </ds:schemaRefs>
</ds:datastoreItem>
</file>

<file path=customXml/itemProps2.xml><?xml version="1.0" encoding="utf-8"?>
<ds:datastoreItem xmlns:ds="http://schemas.openxmlformats.org/officeDocument/2006/customXml" ds:itemID="{8859ACA7-CFE3-473A-BC0A-802F4D691F05}">
  <ds:schemaRefs>
    <ds:schemaRef ds:uri="http://purl.org/dc/terms/"/>
    <ds:schemaRef ds:uri="http://schemas.microsoft.com/office/2006/metadata/properties"/>
    <ds:schemaRef ds:uri="http://www.w3.org/XML/1998/namespace"/>
    <ds:schemaRef ds:uri="http://schemas.microsoft.com/office/2006/documentManagement/types"/>
    <ds:schemaRef ds:uri="http://purl.org/dc/elements/1.1/"/>
    <ds:schemaRef ds:uri="334a01d7-b565-4edd-92e5-cca83928c361"/>
    <ds:schemaRef ds:uri="http://purl.org/dc/dcmitype/"/>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E1AD20F5-12FB-4817-AB54-8B86A7D44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4a01d7-b565-4edd-92e5-cca83928c3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1425</Words>
  <Characters>8126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Executive summary of the third meeting of the Joint Coordination Activity on Quantum Key Distribution Network (JCA-QKDN), E-meeting, 14 December 2023</vt:lpstr>
    </vt:vector>
  </TitlesOfParts>
  <Company/>
  <LinksUpToDate>false</LinksUpToDate>
  <CharactersWithSpaces>9532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Executive summary of the third meeting of the Joint Coordination Activity on Quantum Key Distribution Network (JCA-QKDN), E-meeting, 14 December 2023</dc:title>
  <dc:subject/>
  <dc:creator>JCA-QKDN</dc:creator>
  <cp:keywords/>
  <dc:description/>
  <cp:lastModifiedBy>TSB (GM)</cp:lastModifiedBy>
  <cp:revision>5</cp:revision>
  <dcterms:created xsi:type="dcterms:W3CDTF">2024-01-05T08:53:00Z</dcterms:created>
  <dcterms:modified xsi:type="dcterms:W3CDTF">2024-01-08T07:58:00Z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0x010100A4A2568713C5584AA1F240EE7F92FDCE</vt:lpwstr>
  </property>
</Properties>
</file>