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0" w:type="dxa"/>
        <w:tblLayout w:type="fixed"/>
        <w:tblCellMar>
          <w:left w:w="57" w:type="dxa"/>
          <w:right w:w="57" w:type="dxa"/>
        </w:tblCellMar>
        <w:tblLook w:val="04A0" w:firstRow="1" w:lastRow="0" w:firstColumn="1" w:lastColumn="0" w:noHBand="0" w:noVBand="1"/>
      </w:tblPr>
      <w:tblGrid>
        <w:gridCol w:w="1192"/>
        <w:gridCol w:w="509"/>
        <w:gridCol w:w="4597"/>
        <w:gridCol w:w="3632"/>
      </w:tblGrid>
      <w:tr w:rsidR="00D010EB" w:rsidRPr="00D010EB" w14:paraId="0F1F5A4A" w14:textId="77777777" w:rsidTr="002A64E6">
        <w:trPr>
          <w:cantSplit/>
          <w:trHeight w:val="20"/>
        </w:trPr>
        <w:tc>
          <w:tcPr>
            <w:tcW w:w="1192" w:type="dxa"/>
            <w:vMerge w:val="restart"/>
            <w:tcBorders>
              <w:top w:val="nil"/>
              <w:left w:val="nil"/>
              <w:bottom w:val="single" w:sz="12" w:space="0" w:color="auto"/>
              <w:right w:val="nil"/>
            </w:tcBorders>
            <w:hideMark/>
          </w:tcPr>
          <w:p w14:paraId="2DF51306" w14:textId="77777777" w:rsidR="0013769D" w:rsidRPr="00D61297" w:rsidRDefault="0013769D" w:rsidP="002A64E6">
            <w:pPr>
              <w:spacing w:before="120"/>
              <w:rPr>
                <w:b/>
                <w:bCs/>
                <w:sz w:val="26"/>
                <w:lang w:val="en-GB"/>
              </w:rPr>
            </w:pPr>
            <w:r w:rsidRPr="00D61297">
              <w:rPr>
                <w:noProof/>
                <w:lang w:val="en-GB"/>
              </w:rPr>
              <w:drawing>
                <wp:inline distT="0" distB="0" distL="0" distR="0" wp14:anchorId="5D7174DF" wp14:editId="649D8732">
                  <wp:extent cx="647700" cy="704850"/>
                  <wp:effectExtent l="0" t="0" r="0" b="0"/>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5106" w:type="dxa"/>
            <w:gridSpan w:val="2"/>
            <w:vMerge w:val="restart"/>
            <w:tcBorders>
              <w:top w:val="nil"/>
              <w:left w:val="nil"/>
              <w:bottom w:val="single" w:sz="12" w:space="0" w:color="auto"/>
              <w:right w:val="nil"/>
            </w:tcBorders>
            <w:hideMark/>
          </w:tcPr>
          <w:p w14:paraId="2DE78F91" w14:textId="77777777" w:rsidR="0013769D" w:rsidRPr="00D61297" w:rsidRDefault="0013769D" w:rsidP="002A64E6">
            <w:pPr>
              <w:spacing w:before="120"/>
              <w:rPr>
                <w:lang w:val="en-GB"/>
              </w:rPr>
            </w:pPr>
            <w:r w:rsidRPr="00D61297">
              <w:rPr>
                <w:lang w:val="en-GB"/>
              </w:rPr>
              <w:t>INTERNATIONAL TELECOMMUNICATION UNION</w:t>
            </w:r>
          </w:p>
          <w:p w14:paraId="277B84F8" w14:textId="77777777" w:rsidR="0013769D" w:rsidRPr="00D61297" w:rsidRDefault="0013769D" w:rsidP="002A64E6">
            <w:pPr>
              <w:spacing w:before="120"/>
              <w:rPr>
                <w:b/>
                <w:bCs/>
                <w:sz w:val="26"/>
                <w:lang w:val="en-GB"/>
              </w:rPr>
            </w:pPr>
            <w:r w:rsidRPr="00D61297">
              <w:rPr>
                <w:b/>
                <w:bCs/>
                <w:sz w:val="26"/>
                <w:lang w:val="en-GB"/>
              </w:rPr>
              <w:t>TELECOMMUNICATION STANDARDIZATION SECTOR</w:t>
            </w:r>
          </w:p>
          <w:p w14:paraId="48A8E906" w14:textId="77777777" w:rsidR="0013769D" w:rsidRPr="00D61297" w:rsidRDefault="0013769D" w:rsidP="002A64E6">
            <w:pPr>
              <w:spacing w:before="120"/>
              <w:rPr>
                <w:lang w:val="en-GB"/>
              </w:rPr>
            </w:pPr>
            <w:r w:rsidRPr="00D61297">
              <w:rPr>
                <w:lang w:val="en-GB"/>
              </w:rPr>
              <w:t>STUDY PERIOD 2022-2024</w:t>
            </w:r>
          </w:p>
        </w:tc>
        <w:tc>
          <w:tcPr>
            <w:tcW w:w="3632" w:type="dxa"/>
            <w:shd w:val="clear" w:color="auto" w:fill="auto"/>
            <w:hideMark/>
          </w:tcPr>
          <w:p w14:paraId="1300573C" w14:textId="2904FFDD" w:rsidR="0013769D" w:rsidRPr="00D010EB" w:rsidRDefault="0013769D" w:rsidP="002A64E6">
            <w:pPr>
              <w:pStyle w:val="Docnumber"/>
              <w:rPr>
                <w:color w:val="FF0000"/>
                <w:lang w:val="en-GB"/>
              </w:rPr>
            </w:pPr>
            <w:r w:rsidRPr="00294C7E">
              <w:rPr>
                <w:color w:val="000000" w:themeColor="text1"/>
                <w:sz w:val="32"/>
                <w:lang w:val="en-GB"/>
              </w:rPr>
              <w:t>TSAG-TD</w:t>
            </w:r>
            <w:r w:rsidR="005220FC">
              <w:rPr>
                <w:color w:val="000000" w:themeColor="text1"/>
                <w:sz w:val="32"/>
                <w:lang w:val="en-GB"/>
              </w:rPr>
              <w:t>389</w:t>
            </w:r>
          </w:p>
        </w:tc>
      </w:tr>
      <w:tr w:rsidR="0013769D" w:rsidRPr="00D61297" w14:paraId="23CF0FDA" w14:textId="77777777" w:rsidTr="002A64E6">
        <w:trPr>
          <w:cantSplit/>
          <w:trHeight w:val="20"/>
        </w:trPr>
        <w:tc>
          <w:tcPr>
            <w:tcW w:w="1192" w:type="dxa"/>
            <w:vMerge/>
            <w:tcBorders>
              <w:top w:val="nil"/>
              <w:left w:val="nil"/>
              <w:bottom w:val="single" w:sz="12" w:space="0" w:color="auto"/>
              <w:right w:val="nil"/>
            </w:tcBorders>
            <w:vAlign w:val="center"/>
            <w:hideMark/>
          </w:tcPr>
          <w:p w14:paraId="40D772EB" w14:textId="77777777" w:rsidR="0013769D" w:rsidRPr="00D61297" w:rsidRDefault="0013769D" w:rsidP="002A64E6">
            <w:pPr>
              <w:spacing w:before="120"/>
              <w:rPr>
                <w:b/>
                <w:bCs/>
                <w:sz w:val="26"/>
                <w:lang w:val="en-GB"/>
              </w:rPr>
            </w:pPr>
          </w:p>
        </w:tc>
        <w:tc>
          <w:tcPr>
            <w:tcW w:w="5106" w:type="dxa"/>
            <w:gridSpan w:val="2"/>
            <w:vMerge/>
            <w:tcBorders>
              <w:top w:val="nil"/>
              <w:left w:val="nil"/>
              <w:bottom w:val="single" w:sz="12" w:space="0" w:color="auto"/>
              <w:right w:val="nil"/>
            </w:tcBorders>
            <w:vAlign w:val="center"/>
            <w:hideMark/>
          </w:tcPr>
          <w:p w14:paraId="24607764" w14:textId="77777777" w:rsidR="0013769D" w:rsidRPr="00D61297" w:rsidRDefault="0013769D" w:rsidP="002A64E6">
            <w:pPr>
              <w:spacing w:before="120"/>
              <w:rPr>
                <w:lang w:val="en-GB"/>
              </w:rPr>
            </w:pPr>
          </w:p>
        </w:tc>
        <w:tc>
          <w:tcPr>
            <w:tcW w:w="3632" w:type="dxa"/>
            <w:hideMark/>
          </w:tcPr>
          <w:p w14:paraId="23D0FEE3" w14:textId="77777777" w:rsidR="0013769D" w:rsidRPr="00D61297" w:rsidRDefault="0013769D" w:rsidP="002A64E6">
            <w:pPr>
              <w:spacing w:before="120"/>
              <w:jc w:val="right"/>
              <w:rPr>
                <w:b/>
                <w:bCs/>
                <w:sz w:val="28"/>
                <w:lang w:val="en-GB"/>
              </w:rPr>
            </w:pPr>
            <w:r w:rsidRPr="00D61297">
              <w:rPr>
                <w:b/>
                <w:bCs/>
                <w:sz w:val="28"/>
                <w:lang w:val="en-GB"/>
              </w:rPr>
              <w:t>TSAG</w:t>
            </w:r>
          </w:p>
        </w:tc>
      </w:tr>
      <w:tr w:rsidR="0013769D" w:rsidRPr="00D61297" w14:paraId="2346A8A5" w14:textId="77777777" w:rsidTr="002A64E6">
        <w:trPr>
          <w:cantSplit/>
          <w:trHeight w:val="20"/>
        </w:trPr>
        <w:tc>
          <w:tcPr>
            <w:tcW w:w="1192" w:type="dxa"/>
            <w:vMerge/>
            <w:tcBorders>
              <w:top w:val="nil"/>
              <w:left w:val="nil"/>
              <w:bottom w:val="single" w:sz="12" w:space="0" w:color="auto"/>
              <w:right w:val="nil"/>
            </w:tcBorders>
            <w:vAlign w:val="center"/>
            <w:hideMark/>
          </w:tcPr>
          <w:p w14:paraId="599FD950" w14:textId="77777777" w:rsidR="0013769D" w:rsidRPr="00D61297" w:rsidRDefault="0013769D" w:rsidP="002A64E6">
            <w:pPr>
              <w:spacing w:before="120"/>
              <w:rPr>
                <w:b/>
                <w:bCs/>
                <w:sz w:val="26"/>
                <w:lang w:val="en-GB"/>
              </w:rPr>
            </w:pPr>
          </w:p>
        </w:tc>
        <w:tc>
          <w:tcPr>
            <w:tcW w:w="5106" w:type="dxa"/>
            <w:gridSpan w:val="2"/>
            <w:vMerge/>
            <w:tcBorders>
              <w:top w:val="nil"/>
              <w:left w:val="nil"/>
              <w:bottom w:val="single" w:sz="12" w:space="0" w:color="auto"/>
              <w:right w:val="nil"/>
            </w:tcBorders>
            <w:vAlign w:val="center"/>
            <w:hideMark/>
          </w:tcPr>
          <w:p w14:paraId="6460B7F7" w14:textId="77777777" w:rsidR="0013769D" w:rsidRPr="00D61297" w:rsidRDefault="0013769D" w:rsidP="002A64E6">
            <w:pPr>
              <w:spacing w:before="120"/>
              <w:rPr>
                <w:lang w:val="en-GB"/>
              </w:rPr>
            </w:pPr>
          </w:p>
        </w:tc>
        <w:tc>
          <w:tcPr>
            <w:tcW w:w="3632" w:type="dxa"/>
            <w:tcBorders>
              <w:top w:val="nil"/>
              <w:left w:val="nil"/>
              <w:bottom w:val="single" w:sz="12" w:space="0" w:color="auto"/>
              <w:right w:val="nil"/>
            </w:tcBorders>
            <w:hideMark/>
          </w:tcPr>
          <w:p w14:paraId="6D7E59C4" w14:textId="77777777" w:rsidR="0013769D" w:rsidRPr="00D61297" w:rsidRDefault="0013769D" w:rsidP="002A64E6">
            <w:pPr>
              <w:spacing w:before="120"/>
              <w:jc w:val="right"/>
              <w:rPr>
                <w:b/>
                <w:bCs/>
                <w:sz w:val="28"/>
                <w:lang w:val="en-GB"/>
              </w:rPr>
            </w:pPr>
            <w:r w:rsidRPr="00D61297">
              <w:rPr>
                <w:b/>
                <w:bCs/>
                <w:sz w:val="28"/>
                <w:lang w:val="en-GB"/>
              </w:rPr>
              <w:t>Original: English</w:t>
            </w:r>
          </w:p>
        </w:tc>
      </w:tr>
      <w:tr w:rsidR="0013769D" w:rsidRPr="00C97A21" w14:paraId="5697FB14" w14:textId="77777777" w:rsidTr="002A64E6">
        <w:trPr>
          <w:cantSplit/>
          <w:trHeight w:val="20"/>
        </w:trPr>
        <w:tc>
          <w:tcPr>
            <w:tcW w:w="1701" w:type="dxa"/>
            <w:gridSpan w:val="2"/>
            <w:hideMark/>
          </w:tcPr>
          <w:p w14:paraId="68C07FE8" w14:textId="77777777" w:rsidR="0013769D" w:rsidRPr="00C97A21" w:rsidRDefault="0013769D" w:rsidP="000C4082">
            <w:pPr>
              <w:spacing w:before="120"/>
              <w:rPr>
                <w:rFonts w:asciiTheme="majorBidi" w:hAnsiTheme="majorBidi" w:cstheme="majorBidi"/>
                <w:b/>
                <w:bCs/>
                <w:sz w:val="24"/>
                <w:szCs w:val="24"/>
                <w:lang w:val="en-GB"/>
              </w:rPr>
            </w:pPr>
            <w:r w:rsidRPr="00C97A21">
              <w:rPr>
                <w:rFonts w:asciiTheme="majorBidi" w:hAnsiTheme="majorBidi" w:cstheme="majorBidi"/>
                <w:b/>
                <w:bCs/>
                <w:sz w:val="24"/>
                <w:szCs w:val="24"/>
                <w:lang w:val="en-GB"/>
              </w:rPr>
              <w:t>Question(s):</w:t>
            </w:r>
          </w:p>
        </w:tc>
        <w:tc>
          <w:tcPr>
            <w:tcW w:w="4597" w:type="dxa"/>
            <w:hideMark/>
          </w:tcPr>
          <w:p w14:paraId="3BF7C970" w14:textId="77777777" w:rsidR="0013769D" w:rsidRPr="00C97A21" w:rsidRDefault="0013769D" w:rsidP="000C4082">
            <w:pPr>
              <w:spacing w:before="120"/>
              <w:rPr>
                <w:rFonts w:asciiTheme="majorBidi" w:hAnsiTheme="majorBidi" w:cstheme="majorBidi"/>
                <w:sz w:val="24"/>
                <w:szCs w:val="24"/>
                <w:lang w:val="en-GB"/>
              </w:rPr>
            </w:pPr>
            <w:r w:rsidRPr="00C97A21">
              <w:rPr>
                <w:rFonts w:asciiTheme="majorBidi" w:hAnsiTheme="majorBidi" w:cstheme="majorBidi"/>
                <w:sz w:val="24"/>
                <w:szCs w:val="24"/>
                <w:lang w:val="en-GB"/>
              </w:rPr>
              <w:t>N/A</w:t>
            </w:r>
          </w:p>
        </w:tc>
        <w:tc>
          <w:tcPr>
            <w:tcW w:w="3632" w:type="dxa"/>
            <w:hideMark/>
          </w:tcPr>
          <w:p w14:paraId="2BF7A594" w14:textId="454D0A7E" w:rsidR="0013769D" w:rsidRPr="00C97A21" w:rsidRDefault="005220FC" w:rsidP="000C4082">
            <w:pPr>
              <w:spacing w:before="120"/>
              <w:jc w:val="right"/>
              <w:rPr>
                <w:rFonts w:asciiTheme="majorBidi" w:hAnsiTheme="majorBidi" w:cstheme="majorBidi"/>
                <w:sz w:val="24"/>
                <w:szCs w:val="24"/>
                <w:lang w:val="en-GB"/>
              </w:rPr>
            </w:pPr>
            <w:r w:rsidRPr="00C97A21">
              <w:rPr>
                <w:rFonts w:asciiTheme="majorBidi" w:hAnsiTheme="majorBidi" w:cstheme="majorBidi"/>
                <w:sz w:val="24"/>
                <w:szCs w:val="24"/>
                <w:lang w:val="en-GB"/>
              </w:rPr>
              <w:t>Geneva, 22 – 26 January 2024</w:t>
            </w:r>
          </w:p>
        </w:tc>
      </w:tr>
      <w:tr w:rsidR="0013769D" w:rsidRPr="00C97A21" w14:paraId="3F69D3F7" w14:textId="77777777" w:rsidTr="002A64E6">
        <w:trPr>
          <w:cantSplit/>
          <w:trHeight w:val="20"/>
        </w:trPr>
        <w:tc>
          <w:tcPr>
            <w:tcW w:w="9930" w:type="dxa"/>
            <w:gridSpan w:val="4"/>
            <w:hideMark/>
          </w:tcPr>
          <w:p w14:paraId="1F87FFB7" w14:textId="77777777" w:rsidR="0013769D" w:rsidRPr="00C97A21" w:rsidRDefault="0013769D" w:rsidP="000C4082">
            <w:pPr>
              <w:spacing w:before="120"/>
              <w:jc w:val="center"/>
              <w:rPr>
                <w:rFonts w:asciiTheme="majorBidi" w:hAnsiTheme="majorBidi" w:cstheme="majorBidi"/>
                <w:b/>
                <w:bCs/>
                <w:sz w:val="24"/>
                <w:szCs w:val="24"/>
                <w:lang w:val="en-GB"/>
              </w:rPr>
            </w:pPr>
            <w:r w:rsidRPr="00C97A21">
              <w:rPr>
                <w:rFonts w:asciiTheme="majorBidi" w:hAnsiTheme="majorBidi" w:cstheme="majorBidi"/>
                <w:b/>
                <w:bCs/>
                <w:sz w:val="24"/>
                <w:szCs w:val="24"/>
                <w:lang w:val="en-GB"/>
              </w:rPr>
              <w:t>TD</w:t>
            </w:r>
          </w:p>
        </w:tc>
      </w:tr>
      <w:tr w:rsidR="0013769D" w:rsidRPr="00C97A21" w14:paraId="4C27906A" w14:textId="77777777" w:rsidTr="002A64E6">
        <w:trPr>
          <w:cantSplit/>
          <w:trHeight w:val="20"/>
        </w:trPr>
        <w:tc>
          <w:tcPr>
            <w:tcW w:w="1701" w:type="dxa"/>
            <w:gridSpan w:val="2"/>
            <w:hideMark/>
          </w:tcPr>
          <w:p w14:paraId="59F58551" w14:textId="77777777" w:rsidR="0013769D" w:rsidRPr="00C97A21" w:rsidRDefault="0013769D" w:rsidP="000C4082">
            <w:pPr>
              <w:spacing w:before="120"/>
              <w:rPr>
                <w:rFonts w:asciiTheme="majorBidi" w:hAnsiTheme="majorBidi" w:cstheme="majorBidi"/>
                <w:b/>
                <w:bCs/>
                <w:sz w:val="24"/>
                <w:szCs w:val="24"/>
                <w:lang w:val="en-GB"/>
              </w:rPr>
            </w:pPr>
            <w:r w:rsidRPr="00C97A21">
              <w:rPr>
                <w:rFonts w:asciiTheme="majorBidi" w:hAnsiTheme="majorBidi" w:cstheme="majorBidi"/>
                <w:b/>
                <w:bCs/>
                <w:sz w:val="24"/>
                <w:szCs w:val="24"/>
                <w:lang w:val="en-GB"/>
              </w:rPr>
              <w:t>Source:</w:t>
            </w:r>
          </w:p>
        </w:tc>
        <w:tc>
          <w:tcPr>
            <w:tcW w:w="8229" w:type="dxa"/>
            <w:gridSpan w:val="2"/>
            <w:hideMark/>
          </w:tcPr>
          <w:p w14:paraId="3B08656B" w14:textId="16D94A2D" w:rsidR="0013769D" w:rsidRPr="00C97A21" w:rsidRDefault="0013769D" w:rsidP="000C4082">
            <w:pPr>
              <w:spacing w:before="120"/>
              <w:rPr>
                <w:rFonts w:asciiTheme="majorBidi" w:hAnsiTheme="majorBidi" w:cstheme="majorBidi"/>
                <w:color w:val="2E74B5"/>
                <w:sz w:val="24"/>
                <w:szCs w:val="24"/>
                <w:lang w:val="en-GB"/>
              </w:rPr>
            </w:pPr>
            <w:r w:rsidRPr="00C97A21">
              <w:rPr>
                <w:rFonts w:asciiTheme="majorBidi" w:hAnsiTheme="majorBidi" w:cstheme="majorBidi"/>
                <w:sz w:val="24"/>
                <w:szCs w:val="24"/>
                <w:lang w:val="en-GB"/>
              </w:rPr>
              <w:t>Director of the Telecommunication Standardization Bureau</w:t>
            </w:r>
          </w:p>
        </w:tc>
      </w:tr>
      <w:tr w:rsidR="0013769D" w:rsidRPr="00C97A21" w14:paraId="743D853B" w14:textId="77777777" w:rsidTr="002A64E6">
        <w:trPr>
          <w:cantSplit/>
          <w:trHeight w:val="20"/>
        </w:trPr>
        <w:tc>
          <w:tcPr>
            <w:tcW w:w="1701" w:type="dxa"/>
            <w:gridSpan w:val="2"/>
            <w:hideMark/>
          </w:tcPr>
          <w:p w14:paraId="24DC047B" w14:textId="77777777" w:rsidR="0013769D" w:rsidRPr="00C97A21" w:rsidRDefault="0013769D" w:rsidP="000C4082">
            <w:pPr>
              <w:spacing w:before="120"/>
              <w:rPr>
                <w:rFonts w:asciiTheme="majorBidi" w:hAnsiTheme="majorBidi" w:cstheme="majorBidi"/>
                <w:b/>
                <w:bCs/>
                <w:sz w:val="24"/>
                <w:szCs w:val="24"/>
                <w:lang w:val="en-GB"/>
              </w:rPr>
            </w:pPr>
            <w:r w:rsidRPr="00C97A21">
              <w:rPr>
                <w:rFonts w:asciiTheme="majorBidi" w:hAnsiTheme="majorBidi" w:cstheme="majorBidi"/>
                <w:b/>
                <w:bCs/>
                <w:sz w:val="24"/>
                <w:szCs w:val="24"/>
                <w:lang w:val="en-GB"/>
              </w:rPr>
              <w:t>Title:</w:t>
            </w:r>
          </w:p>
        </w:tc>
        <w:tc>
          <w:tcPr>
            <w:tcW w:w="8229" w:type="dxa"/>
            <w:gridSpan w:val="2"/>
            <w:hideMark/>
          </w:tcPr>
          <w:p w14:paraId="27A4B196" w14:textId="29DA270F" w:rsidR="0013769D" w:rsidRPr="00C97A21" w:rsidRDefault="00C97A21" w:rsidP="000C4082">
            <w:pPr>
              <w:spacing w:before="120"/>
              <w:rPr>
                <w:rFonts w:asciiTheme="majorBidi" w:hAnsiTheme="majorBidi" w:cstheme="majorBidi"/>
                <w:sz w:val="24"/>
                <w:szCs w:val="24"/>
                <w:lang w:val="en-GB"/>
              </w:rPr>
            </w:pPr>
            <w:r>
              <w:rPr>
                <w:rFonts w:asciiTheme="majorBidi" w:hAnsiTheme="majorBidi" w:cstheme="majorBidi"/>
                <w:sz w:val="24"/>
                <w:szCs w:val="24"/>
                <w:lang w:val="en-GB"/>
              </w:rPr>
              <w:t xml:space="preserve">IRM: </w:t>
            </w:r>
            <w:r w:rsidR="00D010EB" w:rsidRPr="00C97A21">
              <w:rPr>
                <w:rFonts w:asciiTheme="majorBidi" w:hAnsiTheme="majorBidi" w:cstheme="majorBidi"/>
                <w:sz w:val="24"/>
                <w:szCs w:val="24"/>
                <w:lang w:val="en-GB"/>
              </w:rPr>
              <w:t xml:space="preserve">WTSA-24 </w:t>
            </w:r>
            <w:r w:rsidR="00C84CFA" w:rsidRPr="00C97A21">
              <w:rPr>
                <w:rFonts w:asciiTheme="majorBidi" w:hAnsiTheme="majorBidi" w:cstheme="majorBidi"/>
                <w:sz w:val="24"/>
                <w:szCs w:val="24"/>
                <w:lang w:val="en-GB"/>
              </w:rPr>
              <w:t xml:space="preserve">update </w:t>
            </w:r>
            <w:r w:rsidR="00384321" w:rsidRPr="00C97A21">
              <w:rPr>
                <w:rFonts w:asciiTheme="majorBidi" w:hAnsiTheme="majorBidi" w:cstheme="majorBidi"/>
                <w:sz w:val="24"/>
                <w:szCs w:val="24"/>
                <w:lang w:val="en-GB"/>
              </w:rPr>
              <w:t>for regional preparatory meetings</w:t>
            </w:r>
          </w:p>
        </w:tc>
      </w:tr>
      <w:tr w:rsidR="00F84AAE" w:rsidRPr="00C97A21" w14:paraId="585C067B" w14:textId="77777777" w:rsidTr="002A64E6">
        <w:trPr>
          <w:trHeight w:val="20"/>
        </w:trPr>
        <w:tc>
          <w:tcPr>
            <w:tcW w:w="1701" w:type="dxa"/>
            <w:gridSpan w:val="2"/>
            <w:tcBorders>
              <w:top w:val="nil"/>
              <w:left w:val="nil"/>
              <w:bottom w:val="single" w:sz="12" w:space="0" w:color="auto"/>
              <w:right w:val="nil"/>
            </w:tcBorders>
          </w:tcPr>
          <w:p w14:paraId="772D1C0B" w14:textId="77777777" w:rsidR="00F84AAE" w:rsidRPr="00C97A21" w:rsidRDefault="00F84AAE" w:rsidP="00F84AAE">
            <w:pPr>
              <w:spacing w:before="120"/>
              <w:rPr>
                <w:rFonts w:asciiTheme="majorBidi" w:hAnsiTheme="majorBidi" w:cstheme="majorBidi"/>
                <w:b/>
                <w:bCs/>
                <w:sz w:val="24"/>
                <w:szCs w:val="24"/>
                <w:lang w:val="en-GB"/>
              </w:rPr>
            </w:pPr>
            <w:r w:rsidRPr="00C97A21">
              <w:rPr>
                <w:rFonts w:asciiTheme="majorBidi" w:hAnsiTheme="majorBidi" w:cstheme="majorBidi"/>
                <w:b/>
                <w:bCs/>
                <w:sz w:val="24"/>
                <w:szCs w:val="24"/>
                <w:lang w:val="en-GB"/>
              </w:rPr>
              <w:t>Contact:</w:t>
            </w:r>
          </w:p>
        </w:tc>
        <w:tc>
          <w:tcPr>
            <w:tcW w:w="4597" w:type="dxa"/>
            <w:tcBorders>
              <w:top w:val="nil"/>
              <w:left w:val="nil"/>
              <w:bottom w:val="single" w:sz="12" w:space="0" w:color="auto"/>
              <w:right w:val="nil"/>
            </w:tcBorders>
          </w:tcPr>
          <w:p w14:paraId="1899DCB1" w14:textId="57FD35FE" w:rsidR="00F84AAE" w:rsidRPr="00C97A21" w:rsidRDefault="00F84AAE" w:rsidP="00F84AAE">
            <w:pPr>
              <w:spacing w:before="120"/>
              <w:rPr>
                <w:rFonts w:asciiTheme="majorBidi" w:hAnsiTheme="majorBidi" w:cstheme="majorBidi"/>
                <w:sz w:val="24"/>
                <w:szCs w:val="24"/>
                <w:lang w:val="en-GB"/>
              </w:rPr>
            </w:pPr>
            <w:r w:rsidRPr="00C97A21">
              <w:rPr>
                <w:rFonts w:asciiTheme="majorBidi" w:hAnsiTheme="majorBidi" w:cstheme="majorBidi"/>
                <w:sz w:val="24"/>
                <w:szCs w:val="24"/>
                <w:lang w:val="en-GB"/>
              </w:rPr>
              <w:t xml:space="preserve">Alexandra Gaspari </w:t>
            </w:r>
            <w:r w:rsidRPr="00C97A21">
              <w:rPr>
                <w:rFonts w:asciiTheme="majorBidi" w:hAnsiTheme="majorBidi" w:cstheme="majorBidi"/>
                <w:sz w:val="24"/>
                <w:szCs w:val="24"/>
                <w:lang w:val="en-GB"/>
              </w:rPr>
              <w:br/>
              <w:t>TSB Focal Point for the Regions</w:t>
            </w:r>
          </w:p>
        </w:tc>
        <w:tc>
          <w:tcPr>
            <w:tcW w:w="3632" w:type="dxa"/>
            <w:tcBorders>
              <w:top w:val="nil"/>
              <w:left w:val="nil"/>
              <w:bottom w:val="single" w:sz="12" w:space="0" w:color="auto"/>
              <w:right w:val="nil"/>
            </w:tcBorders>
          </w:tcPr>
          <w:p w14:paraId="61B42E2B" w14:textId="3D3A6D06" w:rsidR="00F84AAE" w:rsidRPr="00C97A21" w:rsidRDefault="00F84AAE" w:rsidP="00F84AAE">
            <w:pPr>
              <w:spacing w:before="120"/>
              <w:rPr>
                <w:rFonts w:asciiTheme="majorBidi" w:hAnsiTheme="majorBidi" w:cstheme="majorBidi"/>
                <w:sz w:val="24"/>
                <w:szCs w:val="24"/>
                <w:lang w:val="de-DE"/>
              </w:rPr>
            </w:pPr>
            <w:r w:rsidRPr="00F133C4">
              <w:rPr>
                <w:sz w:val="24"/>
                <w:szCs w:val="24"/>
                <w:lang w:val="de-DE"/>
              </w:rPr>
              <w:t>Tel.:</w:t>
            </w:r>
            <w:r w:rsidRPr="00F133C4">
              <w:rPr>
                <w:sz w:val="24"/>
                <w:szCs w:val="24"/>
                <w:lang w:val="de-DE"/>
              </w:rPr>
              <w:tab/>
              <w:t>+41 22 730 5158</w:t>
            </w:r>
            <w:r w:rsidRPr="00F133C4">
              <w:rPr>
                <w:sz w:val="24"/>
                <w:szCs w:val="24"/>
                <w:lang w:val="de-DE"/>
              </w:rPr>
              <w:br/>
              <w:t xml:space="preserve">E-mail: </w:t>
            </w:r>
            <w:hyperlink r:id="rId12" w:history="1">
              <w:r w:rsidRPr="00F133C4">
                <w:rPr>
                  <w:rStyle w:val="Hyperlink"/>
                  <w:sz w:val="24"/>
                  <w:szCs w:val="24"/>
                  <w:lang w:val="de-DE"/>
                </w:rPr>
                <w:t>alexandra.gaspari@itu.int</w:t>
              </w:r>
            </w:hyperlink>
          </w:p>
        </w:tc>
      </w:tr>
    </w:tbl>
    <w:p w14:paraId="2D5A8B25" w14:textId="0CD768F9" w:rsidR="00560C43" w:rsidRPr="00C97A21" w:rsidRDefault="00560C43" w:rsidP="000C4082">
      <w:pPr>
        <w:spacing w:before="120"/>
        <w:rPr>
          <w:rFonts w:asciiTheme="majorBidi" w:hAnsiTheme="majorBidi" w:cstheme="majorBidi"/>
          <w:b/>
          <w:sz w:val="24"/>
          <w:szCs w:val="24"/>
          <w:lang w:val="de-DE"/>
        </w:rPr>
      </w:pPr>
    </w:p>
    <w:tbl>
      <w:tblPr>
        <w:tblW w:w="9923" w:type="dxa"/>
        <w:tblLayout w:type="fixed"/>
        <w:tblCellMar>
          <w:left w:w="57" w:type="dxa"/>
          <w:right w:w="57" w:type="dxa"/>
        </w:tblCellMar>
        <w:tblLook w:val="0000" w:firstRow="0" w:lastRow="0" w:firstColumn="0" w:lastColumn="0" w:noHBand="0" w:noVBand="0"/>
      </w:tblPr>
      <w:tblGrid>
        <w:gridCol w:w="1843"/>
        <w:gridCol w:w="8080"/>
      </w:tblGrid>
      <w:tr w:rsidR="002A6CF6" w:rsidRPr="00C97A21" w14:paraId="6F2D419B" w14:textId="77777777" w:rsidTr="00F84AAE">
        <w:trPr>
          <w:cantSplit/>
        </w:trPr>
        <w:tc>
          <w:tcPr>
            <w:tcW w:w="1843" w:type="dxa"/>
            <w:vAlign w:val="center"/>
          </w:tcPr>
          <w:p w14:paraId="2305F834" w14:textId="77777777" w:rsidR="002A6CF6" w:rsidRPr="00C97A21" w:rsidRDefault="002A6CF6" w:rsidP="000C4082">
            <w:pPr>
              <w:spacing w:before="120"/>
              <w:rPr>
                <w:rFonts w:asciiTheme="majorBidi" w:hAnsiTheme="majorBidi" w:cstheme="majorBidi"/>
                <w:b/>
                <w:bCs/>
                <w:sz w:val="24"/>
                <w:szCs w:val="24"/>
                <w:lang w:val="en-GB"/>
              </w:rPr>
            </w:pPr>
            <w:r w:rsidRPr="00C97A21">
              <w:rPr>
                <w:rFonts w:asciiTheme="majorBidi" w:hAnsiTheme="majorBidi" w:cstheme="majorBidi"/>
                <w:b/>
                <w:bCs/>
                <w:sz w:val="24"/>
                <w:szCs w:val="24"/>
                <w:lang w:val="en-GB"/>
              </w:rPr>
              <w:t>Abstract:</w:t>
            </w:r>
          </w:p>
        </w:tc>
        <w:tc>
          <w:tcPr>
            <w:tcW w:w="8080" w:type="dxa"/>
            <w:vAlign w:val="center"/>
          </w:tcPr>
          <w:p w14:paraId="370FAB59" w14:textId="4F4B5F4C" w:rsidR="002A6CF6" w:rsidRPr="00C97A21" w:rsidRDefault="005D1C46" w:rsidP="000C4082">
            <w:pPr>
              <w:spacing w:before="120"/>
              <w:rPr>
                <w:rFonts w:asciiTheme="majorBidi" w:hAnsiTheme="majorBidi" w:cstheme="majorBidi"/>
                <w:sz w:val="24"/>
                <w:szCs w:val="24"/>
                <w:lang w:val="en-GB"/>
              </w:rPr>
            </w:pPr>
            <w:r w:rsidRPr="00C97A21">
              <w:rPr>
                <w:rFonts w:asciiTheme="majorBidi" w:hAnsiTheme="majorBidi" w:cstheme="majorBidi"/>
                <w:sz w:val="24"/>
                <w:szCs w:val="24"/>
                <w:lang w:val="en-GB"/>
              </w:rPr>
              <w:t xml:space="preserve">This TD </w:t>
            </w:r>
            <w:r w:rsidR="00D010EB" w:rsidRPr="00C97A21">
              <w:rPr>
                <w:rFonts w:asciiTheme="majorBidi" w:hAnsiTheme="majorBidi" w:cstheme="majorBidi"/>
                <w:sz w:val="24"/>
                <w:szCs w:val="24"/>
                <w:lang w:val="en-GB"/>
              </w:rPr>
              <w:t xml:space="preserve">presents </w:t>
            </w:r>
            <w:r w:rsidR="00C84CFA" w:rsidRPr="00C97A21">
              <w:rPr>
                <w:rFonts w:asciiTheme="majorBidi" w:hAnsiTheme="majorBidi" w:cstheme="majorBidi"/>
                <w:sz w:val="24"/>
                <w:szCs w:val="24"/>
                <w:lang w:val="en-GB"/>
              </w:rPr>
              <w:t xml:space="preserve">an update of the </w:t>
            </w:r>
            <w:r w:rsidR="005220FC" w:rsidRPr="00C97A21">
              <w:rPr>
                <w:rFonts w:asciiTheme="majorBidi" w:hAnsiTheme="majorBidi" w:cstheme="majorBidi"/>
                <w:sz w:val="24"/>
                <w:szCs w:val="24"/>
                <w:lang w:val="en-GB"/>
              </w:rPr>
              <w:t xml:space="preserve">status of </w:t>
            </w:r>
            <w:r w:rsidR="00D010EB" w:rsidRPr="00C97A21">
              <w:rPr>
                <w:rFonts w:asciiTheme="majorBidi" w:hAnsiTheme="majorBidi" w:cstheme="majorBidi"/>
                <w:sz w:val="24"/>
                <w:szCs w:val="24"/>
                <w:lang w:val="en-GB"/>
              </w:rPr>
              <w:t>WTSA-24 Preparatory Meetings</w:t>
            </w:r>
            <w:r w:rsidR="005220FC" w:rsidRPr="00C97A21">
              <w:rPr>
                <w:rFonts w:asciiTheme="majorBidi" w:hAnsiTheme="majorBidi" w:cstheme="majorBidi"/>
                <w:sz w:val="24"/>
                <w:szCs w:val="24"/>
                <w:lang w:val="en-GB"/>
              </w:rPr>
              <w:t xml:space="preserve"> as of </w:t>
            </w:r>
            <w:r w:rsidR="00FF2CE0" w:rsidRPr="00C97A21">
              <w:rPr>
                <w:rFonts w:asciiTheme="majorBidi" w:hAnsiTheme="majorBidi" w:cstheme="majorBidi"/>
                <w:sz w:val="24"/>
                <w:szCs w:val="24"/>
                <w:lang w:val="en-GB"/>
              </w:rPr>
              <w:t>December 2023.</w:t>
            </w:r>
          </w:p>
        </w:tc>
      </w:tr>
      <w:tr w:rsidR="002A6CF6" w:rsidRPr="00C97A21" w14:paraId="643C52A1" w14:textId="77777777" w:rsidTr="00F84AAE">
        <w:trPr>
          <w:cantSplit/>
        </w:trPr>
        <w:tc>
          <w:tcPr>
            <w:tcW w:w="1843" w:type="dxa"/>
            <w:vAlign w:val="center"/>
          </w:tcPr>
          <w:p w14:paraId="363AD411" w14:textId="5D87C9E5" w:rsidR="002A6CF6" w:rsidRPr="00C97A21" w:rsidRDefault="002A6CF6" w:rsidP="000C4082">
            <w:pPr>
              <w:spacing w:before="120"/>
              <w:rPr>
                <w:rFonts w:asciiTheme="majorBidi" w:hAnsiTheme="majorBidi" w:cstheme="majorBidi"/>
                <w:b/>
                <w:bCs/>
                <w:sz w:val="24"/>
                <w:szCs w:val="24"/>
                <w:lang w:val="en-GB"/>
              </w:rPr>
            </w:pPr>
            <w:r w:rsidRPr="00C97A21">
              <w:rPr>
                <w:rFonts w:asciiTheme="majorBidi" w:hAnsiTheme="majorBidi" w:cstheme="majorBidi"/>
                <w:b/>
                <w:bCs/>
                <w:sz w:val="24"/>
                <w:szCs w:val="24"/>
                <w:lang w:val="en-GB"/>
              </w:rPr>
              <w:t>Action</w:t>
            </w:r>
            <w:r w:rsidR="004B19ED" w:rsidRPr="00C97A21">
              <w:rPr>
                <w:rFonts w:asciiTheme="majorBidi" w:hAnsiTheme="majorBidi" w:cstheme="majorBidi"/>
                <w:b/>
                <w:bCs/>
                <w:sz w:val="24"/>
                <w:szCs w:val="24"/>
                <w:lang w:val="en-GB"/>
              </w:rPr>
              <w:t xml:space="preserve"> required</w:t>
            </w:r>
            <w:r w:rsidRPr="00C97A21">
              <w:rPr>
                <w:rFonts w:asciiTheme="majorBidi" w:hAnsiTheme="majorBidi" w:cstheme="majorBidi"/>
                <w:sz w:val="24"/>
                <w:szCs w:val="24"/>
                <w:lang w:val="en-GB"/>
              </w:rPr>
              <w:t>:</w:t>
            </w:r>
          </w:p>
        </w:tc>
        <w:tc>
          <w:tcPr>
            <w:tcW w:w="8080" w:type="dxa"/>
            <w:vAlign w:val="center"/>
          </w:tcPr>
          <w:p w14:paraId="09E6544A" w14:textId="1EC408FF" w:rsidR="002A6CF6" w:rsidRPr="00C97A21" w:rsidRDefault="002A6CF6" w:rsidP="000C4082">
            <w:pPr>
              <w:spacing w:before="120"/>
              <w:rPr>
                <w:rFonts w:asciiTheme="majorBidi" w:hAnsiTheme="majorBidi" w:cstheme="majorBidi"/>
                <w:sz w:val="24"/>
                <w:szCs w:val="24"/>
                <w:lang w:val="en-GB"/>
              </w:rPr>
            </w:pPr>
            <w:r w:rsidRPr="00C97A21">
              <w:rPr>
                <w:rFonts w:asciiTheme="majorBidi" w:hAnsiTheme="majorBidi" w:cstheme="majorBidi"/>
                <w:sz w:val="24"/>
                <w:szCs w:val="24"/>
                <w:lang w:val="en-GB"/>
              </w:rPr>
              <w:t>TSAG is invited to</w:t>
            </w:r>
            <w:r w:rsidR="00DE4BE0" w:rsidRPr="00C97A21">
              <w:rPr>
                <w:rFonts w:asciiTheme="majorBidi" w:hAnsiTheme="majorBidi" w:cstheme="majorBidi"/>
                <w:sz w:val="24"/>
                <w:szCs w:val="24"/>
                <w:lang w:val="en-GB"/>
              </w:rPr>
              <w:t xml:space="preserve"> </w:t>
            </w:r>
            <w:r w:rsidR="005D1C46" w:rsidRPr="00C97A21">
              <w:rPr>
                <w:rFonts w:asciiTheme="majorBidi" w:hAnsiTheme="majorBidi" w:cstheme="majorBidi"/>
                <w:sz w:val="24"/>
                <w:szCs w:val="24"/>
                <w:lang w:val="en-GB"/>
              </w:rPr>
              <w:t>note the document.</w:t>
            </w:r>
          </w:p>
        </w:tc>
      </w:tr>
    </w:tbl>
    <w:p w14:paraId="165A3680" w14:textId="77777777" w:rsidR="00384321" w:rsidRPr="00C97A21" w:rsidRDefault="00384321" w:rsidP="00A20353">
      <w:pPr>
        <w:autoSpaceDN w:val="0"/>
        <w:spacing w:before="120"/>
        <w:rPr>
          <w:rFonts w:asciiTheme="majorBidi" w:hAnsiTheme="majorBidi" w:cstheme="majorBidi"/>
          <w:b/>
          <w:bCs/>
          <w:sz w:val="24"/>
          <w:szCs w:val="24"/>
          <w:lang w:val="en-GB"/>
        </w:rPr>
      </w:pPr>
    </w:p>
    <w:p w14:paraId="1952CDD2" w14:textId="7F558079" w:rsidR="00A44C0C" w:rsidRPr="00C97A21" w:rsidRDefault="00A44C0C" w:rsidP="006E3301">
      <w:pPr>
        <w:pStyle w:val="ListParagraph"/>
        <w:numPr>
          <w:ilvl w:val="0"/>
          <w:numId w:val="13"/>
        </w:numPr>
        <w:autoSpaceDN w:val="0"/>
        <w:spacing w:before="240"/>
        <w:ind w:left="567" w:hanging="567"/>
        <w:rPr>
          <w:rFonts w:asciiTheme="majorBidi" w:hAnsiTheme="majorBidi" w:cstheme="majorBidi"/>
          <w:b/>
          <w:bCs/>
          <w:sz w:val="24"/>
          <w:szCs w:val="24"/>
          <w:lang w:val="en-GB"/>
        </w:rPr>
      </w:pPr>
      <w:r w:rsidRPr="00C97A21">
        <w:rPr>
          <w:rFonts w:asciiTheme="majorBidi" w:hAnsiTheme="majorBidi" w:cstheme="majorBidi"/>
          <w:b/>
          <w:bCs/>
          <w:sz w:val="24"/>
          <w:szCs w:val="24"/>
          <w:lang w:val="en-GB"/>
        </w:rPr>
        <w:t>Introduction</w:t>
      </w:r>
    </w:p>
    <w:p w14:paraId="5EBAE21A" w14:textId="77777777" w:rsidR="005A21AB" w:rsidRPr="00C97A21" w:rsidRDefault="005A21AB" w:rsidP="005A21AB">
      <w:pPr>
        <w:spacing w:after="120"/>
        <w:jc w:val="both"/>
        <w:rPr>
          <w:rFonts w:asciiTheme="majorBidi" w:hAnsiTheme="majorBidi" w:cstheme="majorBidi"/>
          <w:b/>
          <w:bCs/>
          <w:sz w:val="24"/>
          <w:szCs w:val="24"/>
          <w:lang w:val="en-GB"/>
        </w:rPr>
      </w:pPr>
    </w:p>
    <w:p w14:paraId="6BCE5B5D" w14:textId="3E819C11" w:rsidR="005A21AB" w:rsidRPr="00C97A21" w:rsidRDefault="005A21AB" w:rsidP="002B6105">
      <w:pPr>
        <w:spacing w:after="120"/>
        <w:jc w:val="both"/>
        <w:rPr>
          <w:rFonts w:asciiTheme="majorBidi" w:hAnsiTheme="majorBidi" w:cstheme="majorBidi"/>
          <w:sz w:val="24"/>
          <w:szCs w:val="24"/>
          <w:lang w:val="en-GB"/>
        </w:rPr>
      </w:pPr>
      <w:r w:rsidRPr="00C97A21">
        <w:rPr>
          <w:rFonts w:asciiTheme="majorBidi" w:hAnsiTheme="majorBidi" w:cstheme="majorBidi"/>
          <w:sz w:val="24"/>
          <w:szCs w:val="24"/>
          <w:lang w:val="en-GB"/>
        </w:rPr>
        <w:t>As it was the case for</w:t>
      </w:r>
      <w:r w:rsidR="009C3313" w:rsidRPr="00C97A21">
        <w:rPr>
          <w:rFonts w:asciiTheme="majorBidi" w:hAnsiTheme="majorBidi" w:cstheme="majorBidi"/>
          <w:sz w:val="24"/>
          <w:szCs w:val="24"/>
          <w:lang w:val="en-GB"/>
        </w:rPr>
        <w:t xml:space="preserve"> previous </w:t>
      </w:r>
      <w:r w:rsidRPr="00C97A21">
        <w:rPr>
          <w:rFonts w:asciiTheme="majorBidi" w:hAnsiTheme="majorBidi" w:cstheme="majorBidi"/>
          <w:sz w:val="24"/>
          <w:szCs w:val="24"/>
          <w:lang w:val="en-GB"/>
        </w:rPr>
        <w:t xml:space="preserve">WTSA, </w:t>
      </w:r>
      <w:r w:rsidR="009C3313" w:rsidRPr="00C97A21">
        <w:rPr>
          <w:rFonts w:asciiTheme="majorBidi" w:hAnsiTheme="majorBidi" w:cstheme="majorBidi"/>
          <w:sz w:val="24"/>
          <w:szCs w:val="24"/>
          <w:lang w:val="en-GB"/>
        </w:rPr>
        <w:t xml:space="preserve">the </w:t>
      </w:r>
      <w:r w:rsidRPr="00C97A21">
        <w:rPr>
          <w:rFonts w:asciiTheme="majorBidi" w:hAnsiTheme="majorBidi" w:cstheme="majorBidi"/>
          <w:sz w:val="24"/>
          <w:szCs w:val="24"/>
          <w:lang w:val="en-GB"/>
        </w:rPr>
        <w:t xml:space="preserve">Regional Telecommunications Organizations </w:t>
      </w:r>
      <w:r w:rsidR="002B6105" w:rsidRPr="00C97A21">
        <w:rPr>
          <w:rFonts w:asciiTheme="majorBidi" w:hAnsiTheme="majorBidi" w:cstheme="majorBidi"/>
          <w:sz w:val="24"/>
          <w:szCs w:val="24"/>
          <w:lang w:val="en-GB"/>
        </w:rPr>
        <w:t xml:space="preserve">have started to </w:t>
      </w:r>
      <w:r w:rsidR="005220FC" w:rsidRPr="00C97A21">
        <w:rPr>
          <w:rFonts w:asciiTheme="majorBidi" w:hAnsiTheme="majorBidi" w:cstheme="majorBidi"/>
          <w:sz w:val="24"/>
          <w:szCs w:val="24"/>
          <w:lang w:val="en-GB"/>
        </w:rPr>
        <w:t>prepare WTSA</w:t>
      </w:r>
      <w:r w:rsidR="00EE5673" w:rsidRPr="00C97A21">
        <w:rPr>
          <w:rFonts w:asciiTheme="majorBidi" w:hAnsiTheme="majorBidi" w:cstheme="majorBidi"/>
          <w:sz w:val="24"/>
          <w:szCs w:val="24"/>
          <w:lang w:val="en-GB"/>
        </w:rPr>
        <w:t>-24</w:t>
      </w:r>
      <w:r w:rsidR="005220FC" w:rsidRPr="00C97A21">
        <w:rPr>
          <w:rFonts w:asciiTheme="majorBidi" w:hAnsiTheme="majorBidi" w:cstheme="majorBidi"/>
          <w:sz w:val="24"/>
          <w:szCs w:val="24"/>
          <w:lang w:val="en-GB"/>
        </w:rPr>
        <w:t xml:space="preserve"> and initiated the </w:t>
      </w:r>
      <w:r w:rsidRPr="00C97A21">
        <w:rPr>
          <w:rFonts w:asciiTheme="majorBidi" w:hAnsiTheme="majorBidi" w:cstheme="majorBidi"/>
          <w:sz w:val="24"/>
          <w:szCs w:val="24"/>
          <w:lang w:val="en-GB"/>
        </w:rPr>
        <w:t xml:space="preserve">preparatory </w:t>
      </w:r>
      <w:r w:rsidR="005220FC" w:rsidRPr="00C97A21">
        <w:rPr>
          <w:rFonts w:asciiTheme="majorBidi" w:hAnsiTheme="majorBidi" w:cstheme="majorBidi"/>
          <w:sz w:val="24"/>
          <w:szCs w:val="24"/>
          <w:lang w:val="en-GB"/>
        </w:rPr>
        <w:t xml:space="preserve">process for </w:t>
      </w:r>
      <w:r w:rsidRPr="00C97A21">
        <w:rPr>
          <w:rFonts w:asciiTheme="majorBidi" w:hAnsiTheme="majorBidi" w:cstheme="majorBidi"/>
          <w:sz w:val="24"/>
          <w:szCs w:val="24"/>
          <w:lang w:val="en-GB"/>
        </w:rPr>
        <w:t>WTSA-24.</w:t>
      </w:r>
      <w:r w:rsidR="004E5C18" w:rsidRPr="00C97A21">
        <w:rPr>
          <w:rFonts w:asciiTheme="majorBidi" w:hAnsiTheme="majorBidi" w:cstheme="majorBidi"/>
          <w:sz w:val="24"/>
          <w:szCs w:val="24"/>
          <w:lang w:val="en-GB"/>
        </w:rPr>
        <w:t xml:space="preserve"> Regional preparatory meetings are being organized by the regional telecommunication organizations in coordination with TSB.</w:t>
      </w:r>
      <w:r w:rsidR="002B6105" w:rsidRPr="00C97A21">
        <w:rPr>
          <w:rFonts w:asciiTheme="majorBidi" w:hAnsiTheme="majorBidi" w:cstheme="majorBidi"/>
          <w:sz w:val="24"/>
          <w:szCs w:val="24"/>
          <w:lang w:val="en-GB"/>
        </w:rPr>
        <w:t xml:space="preserve"> </w:t>
      </w:r>
    </w:p>
    <w:p w14:paraId="266D285B" w14:textId="7D984748" w:rsidR="005A21AB" w:rsidRPr="00C97A21" w:rsidRDefault="002B6105" w:rsidP="005A21AB">
      <w:pPr>
        <w:autoSpaceDN w:val="0"/>
        <w:spacing w:before="120"/>
        <w:rPr>
          <w:rFonts w:asciiTheme="majorBidi" w:hAnsiTheme="majorBidi" w:cstheme="majorBidi"/>
          <w:sz w:val="24"/>
          <w:szCs w:val="24"/>
          <w:lang w:val="en-GB"/>
        </w:rPr>
      </w:pPr>
      <w:r w:rsidRPr="00C97A21">
        <w:rPr>
          <w:rFonts w:asciiTheme="majorBidi" w:hAnsiTheme="majorBidi" w:cstheme="majorBidi"/>
          <w:sz w:val="24"/>
          <w:szCs w:val="24"/>
          <w:lang w:val="en-GB"/>
        </w:rPr>
        <w:t>T</w:t>
      </w:r>
      <w:r w:rsidR="005A21AB" w:rsidRPr="00C97A21">
        <w:rPr>
          <w:rFonts w:asciiTheme="majorBidi" w:hAnsiTheme="majorBidi" w:cstheme="majorBidi"/>
          <w:sz w:val="24"/>
          <w:szCs w:val="24"/>
          <w:lang w:val="en-GB"/>
        </w:rPr>
        <w:t xml:space="preserve">o facilitate exchange of information among the Regions, TSB </w:t>
      </w:r>
      <w:r w:rsidRPr="00C97A21">
        <w:rPr>
          <w:rFonts w:asciiTheme="majorBidi" w:hAnsiTheme="majorBidi" w:cstheme="majorBidi"/>
          <w:sz w:val="24"/>
          <w:szCs w:val="24"/>
          <w:lang w:val="en-GB"/>
        </w:rPr>
        <w:t xml:space="preserve">has published a </w:t>
      </w:r>
      <w:hyperlink r:id="rId13" w:history="1">
        <w:r w:rsidR="005A21AB" w:rsidRPr="00C97A21">
          <w:rPr>
            <w:rStyle w:val="Strong"/>
            <w:rFonts w:asciiTheme="majorBidi" w:hAnsiTheme="majorBidi" w:cstheme="majorBidi"/>
            <w:b w:val="0"/>
            <w:bCs w:val="0"/>
            <w:color w:val="000000" w:themeColor="text1"/>
            <w:sz w:val="24"/>
            <w:szCs w:val="24"/>
            <w:u w:val="single"/>
            <w:bdr w:val="none" w:sz="0" w:space="0" w:color="auto" w:frame="1"/>
            <w:shd w:val="clear" w:color="auto" w:fill="FFFFFF"/>
            <w:lang w:val="en-GB"/>
          </w:rPr>
          <w:t xml:space="preserve">Regional </w:t>
        </w:r>
        <w:r w:rsidR="006F5F23" w:rsidRPr="00C97A21">
          <w:rPr>
            <w:rStyle w:val="Strong"/>
            <w:rFonts w:asciiTheme="majorBidi" w:hAnsiTheme="majorBidi" w:cstheme="majorBidi"/>
            <w:b w:val="0"/>
            <w:bCs w:val="0"/>
            <w:color w:val="000000" w:themeColor="text1"/>
            <w:sz w:val="24"/>
            <w:szCs w:val="24"/>
            <w:u w:val="single"/>
            <w:bdr w:val="none" w:sz="0" w:space="0" w:color="auto" w:frame="1"/>
            <w:shd w:val="clear" w:color="auto" w:fill="FFFFFF"/>
            <w:lang w:val="en-GB"/>
          </w:rPr>
          <w:br/>
        </w:r>
        <w:r w:rsidR="005A21AB" w:rsidRPr="00C97A21">
          <w:rPr>
            <w:rStyle w:val="Strong"/>
            <w:rFonts w:asciiTheme="majorBidi" w:hAnsiTheme="majorBidi" w:cstheme="majorBidi"/>
            <w:b w:val="0"/>
            <w:bCs w:val="0"/>
            <w:color w:val="000000" w:themeColor="text1"/>
            <w:sz w:val="24"/>
            <w:szCs w:val="24"/>
            <w:u w:val="single"/>
            <w:bdr w:val="none" w:sz="0" w:space="0" w:color="auto" w:frame="1"/>
            <w:shd w:val="clear" w:color="auto" w:fill="FFFFFF"/>
            <w:lang w:val="en-GB"/>
          </w:rPr>
          <w:t>WTSA-2</w:t>
        </w:r>
        <w:r w:rsidR="006F5F23" w:rsidRPr="00C97A21">
          <w:rPr>
            <w:rStyle w:val="Strong"/>
            <w:rFonts w:asciiTheme="majorBidi" w:hAnsiTheme="majorBidi" w:cstheme="majorBidi"/>
            <w:b w:val="0"/>
            <w:bCs w:val="0"/>
            <w:color w:val="000000" w:themeColor="text1"/>
            <w:sz w:val="24"/>
            <w:szCs w:val="24"/>
            <w:u w:val="single"/>
            <w:bdr w:val="none" w:sz="0" w:space="0" w:color="auto" w:frame="1"/>
            <w:shd w:val="clear" w:color="auto" w:fill="FFFFFF"/>
            <w:lang w:val="en-GB"/>
          </w:rPr>
          <w:t>4</w:t>
        </w:r>
        <w:r w:rsidR="005A21AB" w:rsidRPr="00C97A21">
          <w:rPr>
            <w:rStyle w:val="Strong"/>
            <w:rFonts w:asciiTheme="majorBidi" w:hAnsiTheme="majorBidi" w:cstheme="majorBidi"/>
            <w:b w:val="0"/>
            <w:bCs w:val="0"/>
            <w:color w:val="000000" w:themeColor="text1"/>
            <w:sz w:val="24"/>
            <w:szCs w:val="24"/>
            <w:u w:val="single"/>
            <w:bdr w:val="none" w:sz="0" w:space="0" w:color="auto" w:frame="1"/>
            <w:shd w:val="clear" w:color="auto" w:fill="FFFFFF"/>
            <w:lang w:val="en-GB"/>
          </w:rPr>
          <w:t xml:space="preserve"> Preparatory Meetings</w:t>
        </w:r>
      </w:hyperlink>
      <w:r w:rsidR="005A21AB" w:rsidRPr="00C97A21">
        <w:rPr>
          <w:rFonts w:asciiTheme="majorBidi" w:hAnsiTheme="majorBidi" w:cstheme="majorBidi"/>
          <w:sz w:val="24"/>
          <w:szCs w:val="24"/>
          <w:lang w:val="en-GB"/>
        </w:rPr>
        <w:t xml:space="preserve"> </w:t>
      </w:r>
      <w:r w:rsidRPr="00C97A21">
        <w:rPr>
          <w:rFonts w:asciiTheme="majorBidi" w:hAnsiTheme="majorBidi" w:cstheme="majorBidi"/>
          <w:sz w:val="24"/>
          <w:szCs w:val="24"/>
          <w:lang w:val="en-GB"/>
        </w:rPr>
        <w:t>web</w:t>
      </w:r>
      <w:r w:rsidR="005A21AB" w:rsidRPr="00C97A21">
        <w:rPr>
          <w:rFonts w:asciiTheme="majorBidi" w:hAnsiTheme="majorBidi" w:cstheme="majorBidi"/>
          <w:sz w:val="24"/>
          <w:szCs w:val="24"/>
          <w:lang w:val="en-GB"/>
        </w:rPr>
        <w:t xml:space="preserve">page which list all preparatory meetings. The page </w:t>
      </w:r>
      <w:r w:rsidRPr="00C97A21">
        <w:rPr>
          <w:rFonts w:asciiTheme="majorBidi" w:hAnsiTheme="majorBidi" w:cstheme="majorBidi"/>
          <w:sz w:val="24"/>
          <w:szCs w:val="24"/>
          <w:lang w:val="en-GB"/>
        </w:rPr>
        <w:t xml:space="preserve">is </w:t>
      </w:r>
      <w:r w:rsidR="005A21AB" w:rsidRPr="00C97A21">
        <w:rPr>
          <w:rFonts w:asciiTheme="majorBidi" w:hAnsiTheme="majorBidi" w:cstheme="majorBidi"/>
          <w:sz w:val="24"/>
          <w:szCs w:val="24"/>
          <w:lang w:val="en-GB"/>
        </w:rPr>
        <w:t>regularly and continuously updated to</w:t>
      </w:r>
      <w:r w:rsidR="005220FC" w:rsidRPr="00C97A21">
        <w:rPr>
          <w:rFonts w:asciiTheme="majorBidi" w:hAnsiTheme="majorBidi" w:cstheme="majorBidi"/>
          <w:sz w:val="24"/>
          <w:szCs w:val="24"/>
          <w:lang w:val="en-GB"/>
        </w:rPr>
        <w:t xml:space="preserve"> enable timely</w:t>
      </w:r>
      <w:r w:rsidR="005A21AB" w:rsidRPr="00C97A21">
        <w:rPr>
          <w:rFonts w:asciiTheme="majorBidi" w:hAnsiTheme="majorBidi" w:cstheme="majorBidi"/>
          <w:sz w:val="24"/>
          <w:szCs w:val="24"/>
          <w:lang w:val="en-GB"/>
        </w:rPr>
        <w:t xml:space="preserve"> follow</w:t>
      </w:r>
      <w:r w:rsidR="005220FC" w:rsidRPr="00C97A21">
        <w:rPr>
          <w:rFonts w:asciiTheme="majorBidi" w:hAnsiTheme="majorBidi" w:cstheme="majorBidi"/>
          <w:sz w:val="24"/>
          <w:szCs w:val="24"/>
          <w:lang w:val="en-GB"/>
        </w:rPr>
        <w:t xml:space="preserve">ing of </w:t>
      </w:r>
      <w:r w:rsidR="005A21AB" w:rsidRPr="00C97A21">
        <w:rPr>
          <w:rFonts w:asciiTheme="majorBidi" w:hAnsiTheme="majorBidi" w:cstheme="majorBidi"/>
          <w:sz w:val="24"/>
          <w:szCs w:val="24"/>
          <w:lang w:val="en-GB"/>
        </w:rPr>
        <w:t>all the preparatory process.</w:t>
      </w:r>
    </w:p>
    <w:p w14:paraId="09D1FC3E" w14:textId="0EAEF6EF" w:rsidR="00A44C0C" w:rsidRPr="00C97A21" w:rsidRDefault="00A44C0C" w:rsidP="00A44C0C">
      <w:pPr>
        <w:pStyle w:val="ListParagraph"/>
        <w:numPr>
          <w:ilvl w:val="0"/>
          <w:numId w:val="13"/>
        </w:numPr>
        <w:autoSpaceDN w:val="0"/>
        <w:spacing w:before="240"/>
        <w:ind w:left="567" w:hanging="567"/>
        <w:rPr>
          <w:rFonts w:asciiTheme="majorBidi" w:hAnsiTheme="majorBidi" w:cstheme="majorBidi"/>
          <w:b/>
          <w:bCs/>
          <w:sz w:val="24"/>
          <w:szCs w:val="24"/>
          <w:lang w:val="en-GB"/>
        </w:rPr>
      </w:pPr>
      <w:r w:rsidRPr="00C97A21">
        <w:rPr>
          <w:rFonts w:asciiTheme="majorBidi" w:hAnsiTheme="majorBidi" w:cstheme="majorBidi"/>
          <w:b/>
          <w:bCs/>
          <w:sz w:val="24"/>
          <w:szCs w:val="24"/>
          <w:lang w:val="en-GB"/>
        </w:rPr>
        <w:t>WTSA-24 Regional preparations</w:t>
      </w:r>
    </w:p>
    <w:p w14:paraId="2F63B06F" w14:textId="5D2623E6" w:rsidR="00220C5A" w:rsidRPr="00C97A21" w:rsidRDefault="00A44C0C" w:rsidP="009C3313">
      <w:pPr>
        <w:spacing w:after="120"/>
        <w:rPr>
          <w:rFonts w:asciiTheme="majorBidi" w:hAnsiTheme="majorBidi" w:cstheme="majorBidi"/>
          <w:sz w:val="24"/>
          <w:szCs w:val="24"/>
          <w:lang w:val="en-GB"/>
        </w:rPr>
      </w:pPr>
      <w:r w:rsidRPr="00C97A21">
        <w:rPr>
          <w:rFonts w:asciiTheme="majorBidi" w:hAnsiTheme="majorBidi" w:cstheme="majorBidi"/>
          <w:sz w:val="24"/>
          <w:szCs w:val="24"/>
          <w:lang w:val="en-GB"/>
        </w:rPr>
        <w:br/>
        <w:t xml:space="preserve">Initial plannings of Regional Telecommunications Organizations preparatory meetings for </w:t>
      </w:r>
      <w:r w:rsidR="009C3313" w:rsidRPr="00C97A21">
        <w:rPr>
          <w:rFonts w:asciiTheme="majorBidi" w:hAnsiTheme="majorBidi" w:cstheme="majorBidi"/>
          <w:sz w:val="24"/>
          <w:szCs w:val="24"/>
          <w:lang w:val="en-GB"/>
        </w:rPr>
        <w:br/>
      </w:r>
      <w:r w:rsidRPr="00C97A21">
        <w:rPr>
          <w:rFonts w:asciiTheme="majorBidi" w:hAnsiTheme="majorBidi" w:cstheme="majorBidi"/>
          <w:sz w:val="24"/>
          <w:szCs w:val="24"/>
          <w:lang w:val="en-GB"/>
        </w:rPr>
        <w:t xml:space="preserve">WTSA-24 are being shared with TSB. </w:t>
      </w:r>
      <w:r w:rsidR="006F5F23" w:rsidRPr="00C97A21">
        <w:rPr>
          <w:rFonts w:asciiTheme="majorBidi" w:hAnsiTheme="majorBidi" w:cstheme="majorBidi"/>
          <w:sz w:val="24"/>
          <w:szCs w:val="24"/>
          <w:lang w:val="en-GB"/>
        </w:rPr>
        <w:t>T</w:t>
      </w:r>
      <w:r w:rsidR="00332438" w:rsidRPr="00C97A21">
        <w:rPr>
          <w:rFonts w:asciiTheme="majorBidi" w:hAnsiTheme="majorBidi" w:cstheme="majorBidi"/>
          <w:sz w:val="24"/>
          <w:szCs w:val="24"/>
          <w:lang w:val="en-GB"/>
        </w:rPr>
        <w:t>he</w:t>
      </w:r>
      <w:r w:rsidR="00220C5A" w:rsidRPr="00C97A21">
        <w:rPr>
          <w:rFonts w:asciiTheme="majorBidi" w:hAnsiTheme="majorBidi" w:cstheme="majorBidi"/>
          <w:sz w:val="24"/>
          <w:szCs w:val="24"/>
          <w:lang w:val="en-GB"/>
        </w:rPr>
        <w:t xml:space="preserve"> </w:t>
      </w:r>
      <w:r w:rsidR="006F5F23" w:rsidRPr="00C97A21">
        <w:rPr>
          <w:rFonts w:asciiTheme="majorBidi" w:hAnsiTheme="majorBidi" w:cstheme="majorBidi"/>
          <w:sz w:val="24"/>
          <w:szCs w:val="24"/>
          <w:lang w:val="en-GB"/>
        </w:rPr>
        <w:t xml:space="preserve">status of the </w:t>
      </w:r>
      <w:r w:rsidR="00332438" w:rsidRPr="00C97A21">
        <w:rPr>
          <w:rFonts w:asciiTheme="majorBidi" w:hAnsiTheme="majorBidi" w:cstheme="majorBidi"/>
          <w:sz w:val="24"/>
          <w:szCs w:val="24"/>
          <w:lang w:val="en-GB"/>
        </w:rPr>
        <w:t>regional preparatory meetings</w:t>
      </w:r>
      <w:r w:rsidR="00220C5A" w:rsidRPr="00C97A21">
        <w:rPr>
          <w:rFonts w:asciiTheme="majorBidi" w:hAnsiTheme="majorBidi" w:cstheme="majorBidi"/>
          <w:sz w:val="24"/>
          <w:szCs w:val="24"/>
          <w:lang w:val="en-GB"/>
        </w:rPr>
        <w:t xml:space="preserve"> </w:t>
      </w:r>
      <w:r w:rsidR="006F5F23" w:rsidRPr="00C97A21">
        <w:rPr>
          <w:rFonts w:asciiTheme="majorBidi" w:hAnsiTheme="majorBidi" w:cstheme="majorBidi"/>
          <w:sz w:val="24"/>
          <w:szCs w:val="24"/>
          <w:lang w:val="en-GB"/>
        </w:rPr>
        <w:t xml:space="preserve">is </w:t>
      </w:r>
      <w:r w:rsidR="009C3313" w:rsidRPr="00C97A21">
        <w:rPr>
          <w:rFonts w:asciiTheme="majorBidi" w:hAnsiTheme="majorBidi" w:cstheme="majorBidi"/>
          <w:sz w:val="24"/>
          <w:szCs w:val="24"/>
          <w:lang w:val="en-GB"/>
        </w:rPr>
        <w:t>listed below.</w:t>
      </w:r>
      <w:r w:rsidR="009C3313" w:rsidRPr="00C97A21">
        <w:rPr>
          <w:rFonts w:asciiTheme="majorBidi" w:hAnsiTheme="majorBidi" w:cstheme="majorBidi"/>
          <w:sz w:val="24"/>
          <w:szCs w:val="24"/>
          <w:lang w:val="en-GB"/>
        </w:rPr>
        <w:br/>
      </w:r>
    </w:p>
    <w:p w14:paraId="5F4AAEF4" w14:textId="07575C6D" w:rsidR="00220C5A" w:rsidRPr="00C97A21" w:rsidRDefault="00220C5A" w:rsidP="00EE5673">
      <w:pPr>
        <w:pStyle w:val="ListParagraph"/>
        <w:numPr>
          <w:ilvl w:val="1"/>
          <w:numId w:val="13"/>
        </w:numPr>
        <w:autoSpaceDN w:val="0"/>
        <w:spacing w:before="120"/>
        <w:ind w:left="709" w:hanging="709"/>
        <w:rPr>
          <w:rFonts w:asciiTheme="majorBidi" w:hAnsiTheme="majorBidi" w:cstheme="majorBidi"/>
          <w:b/>
          <w:bCs/>
          <w:sz w:val="24"/>
          <w:szCs w:val="24"/>
          <w:lang w:val="en-GB"/>
        </w:rPr>
      </w:pPr>
      <w:r w:rsidRPr="00C97A21">
        <w:rPr>
          <w:rFonts w:asciiTheme="majorBidi" w:hAnsiTheme="majorBidi" w:cstheme="majorBidi"/>
          <w:b/>
          <w:bCs/>
          <w:sz w:val="24"/>
          <w:szCs w:val="24"/>
          <w:lang w:val="en-GB"/>
        </w:rPr>
        <w:t xml:space="preserve">Africa </w:t>
      </w:r>
      <w:r w:rsidR="00583291" w:rsidRPr="00C97A21">
        <w:rPr>
          <w:rFonts w:asciiTheme="majorBidi" w:hAnsiTheme="majorBidi" w:cstheme="majorBidi"/>
          <w:b/>
          <w:bCs/>
          <w:sz w:val="24"/>
          <w:szCs w:val="24"/>
          <w:lang w:val="en-GB"/>
        </w:rPr>
        <w:t>–</w:t>
      </w:r>
      <w:r w:rsidRPr="00C97A21">
        <w:rPr>
          <w:rFonts w:asciiTheme="majorBidi" w:hAnsiTheme="majorBidi" w:cstheme="majorBidi"/>
          <w:b/>
          <w:bCs/>
          <w:sz w:val="24"/>
          <w:szCs w:val="24"/>
          <w:lang w:val="en-GB"/>
        </w:rPr>
        <w:t xml:space="preserve"> ATU</w:t>
      </w:r>
    </w:p>
    <w:p w14:paraId="27A715AF" w14:textId="74A5B7CD" w:rsidR="00B34BF8" w:rsidRPr="00C97A21" w:rsidRDefault="00B34BF8" w:rsidP="00103C3B">
      <w:pPr>
        <w:autoSpaceDN w:val="0"/>
        <w:spacing w:before="120"/>
        <w:rPr>
          <w:rFonts w:asciiTheme="majorBidi" w:hAnsiTheme="majorBidi" w:cstheme="majorBidi"/>
          <w:sz w:val="24"/>
          <w:szCs w:val="24"/>
          <w:lang w:val="en-GB"/>
        </w:rPr>
      </w:pPr>
      <w:r w:rsidRPr="00C97A21">
        <w:rPr>
          <w:rFonts w:asciiTheme="majorBidi" w:hAnsiTheme="majorBidi" w:cstheme="majorBidi"/>
          <w:b/>
          <w:bCs/>
          <w:sz w:val="24"/>
          <w:szCs w:val="24"/>
          <w:lang w:val="en-GB"/>
        </w:rPr>
        <w:t>2.1.1</w:t>
      </w:r>
      <w:r w:rsidRPr="00C97A21">
        <w:rPr>
          <w:rFonts w:asciiTheme="majorBidi" w:hAnsiTheme="majorBidi" w:cstheme="majorBidi"/>
          <w:b/>
          <w:bCs/>
          <w:sz w:val="24"/>
          <w:szCs w:val="24"/>
          <w:lang w:val="en-GB"/>
        </w:rPr>
        <w:tab/>
      </w:r>
      <w:r w:rsidR="005A2B7B" w:rsidRPr="00C97A21">
        <w:rPr>
          <w:rFonts w:asciiTheme="majorBidi" w:hAnsiTheme="majorBidi" w:cstheme="majorBidi"/>
          <w:b/>
          <w:bCs/>
          <w:sz w:val="24"/>
          <w:szCs w:val="24"/>
          <w:lang w:val="en-GB"/>
        </w:rPr>
        <w:t xml:space="preserve">ATU </w:t>
      </w:r>
      <w:r w:rsidRPr="00C97A21">
        <w:rPr>
          <w:rFonts w:asciiTheme="majorBidi" w:hAnsiTheme="majorBidi" w:cstheme="majorBidi"/>
          <w:b/>
          <w:bCs/>
          <w:sz w:val="24"/>
          <w:szCs w:val="24"/>
          <w:lang w:val="en-GB"/>
        </w:rPr>
        <w:t>upcoming meetings are</w:t>
      </w:r>
      <w:r w:rsidRPr="00C97A21">
        <w:rPr>
          <w:rFonts w:asciiTheme="majorBidi" w:hAnsiTheme="majorBidi" w:cstheme="majorBidi"/>
          <w:sz w:val="24"/>
          <w:szCs w:val="24"/>
          <w:lang w:val="en-GB"/>
        </w:rPr>
        <w:t>:</w:t>
      </w:r>
    </w:p>
    <w:p w14:paraId="62ABB624" w14:textId="77777777" w:rsidR="00EE5673" w:rsidRPr="00C97A21" w:rsidRDefault="00EE5673" w:rsidP="00B34BF8">
      <w:pPr>
        <w:autoSpaceDN w:val="0"/>
        <w:spacing w:before="120"/>
        <w:rPr>
          <w:rFonts w:asciiTheme="majorBidi" w:hAnsiTheme="majorBidi" w:cstheme="majorBidi"/>
          <w:sz w:val="24"/>
          <w:szCs w:val="24"/>
          <w:lang w:val="en-GB"/>
        </w:rPr>
      </w:pPr>
    </w:p>
    <w:p w14:paraId="57E4E100" w14:textId="566E5B26" w:rsidR="00B34BF8" w:rsidRPr="00C97A21" w:rsidRDefault="00B34BF8" w:rsidP="00B34BF8">
      <w:pPr>
        <w:autoSpaceDN w:val="0"/>
        <w:spacing w:before="120"/>
        <w:rPr>
          <w:rFonts w:asciiTheme="majorBidi" w:hAnsiTheme="majorBidi" w:cstheme="majorBidi"/>
          <w:sz w:val="24"/>
          <w:szCs w:val="24"/>
          <w:lang w:val="en-GB"/>
        </w:rPr>
      </w:pPr>
      <w:r w:rsidRPr="00C97A21">
        <w:rPr>
          <w:rFonts w:asciiTheme="majorBidi" w:hAnsiTheme="majorBidi" w:cstheme="majorBidi"/>
          <w:sz w:val="24"/>
          <w:szCs w:val="24"/>
          <w:lang w:val="en-GB"/>
        </w:rPr>
        <w:t>2nd ATU Preparatory meeting for WTSA-24 and 1st Preparatory meeting for WTDC-25</w:t>
      </w:r>
    </w:p>
    <w:p w14:paraId="0298A455" w14:textId="77777777" w:rsidR="00B34BF8" w:rsidRPr="00C97A21" w:rsidRDefault="00B34BF8" w:rsidP="00B34BF8">
      <w:pPr>
        <w:autoSpaceDN w:val="0"/>
        <w:spacing w:before="120"/>
        <w:rPr>
          <w:rFonts w:asciiTheme="majorBidi" w:hAnsiTheme="majorBidi" w:cstheme="majorBidi"/>
          <w:sz w:val="24"/>
          <w:szCs w:val="24"/>
          <w:lang w:val="en-GB"/>
        </w:rPr>
      </w:pPr>
      <w:r w:rsidRPr="00C97A21">
        <w:rPr>
          <w:rFonts w:asciiTheme="majorBidi" w:hAnsiTheme="majorBidi" w:cstheme="majorBidi"/>
          <w:sz w:val="24"/>
          <w:szCs w:val="24"/>
          <w:lang w:val="en-GB"/>
        </w:rPr>
        <w:t>5 – 9 February 2024, Ciala Resort – Kisumu, Kenya</w:t>
      </w:r>
    </w:p>
    <w:p w14:paraId="7C8E27EB" w14:textId="77777777" w:rsidR="00B34BF8" w:rsidRPr="00C97A21" w:rsidRDefault="00B34BF8" w:rsidP="00B34BF8">
      <w:pPr>
        <w:autoSpaceDN w:val="0"/>
        <w:spacing w:before="120"/>
        <w:rPr>
          <w:rFonts w:asciiTheme="majorBidi" w:hAnsiTheme="majorBidi" w:cstheme="majorBidi"/>
          <w:sz w:val="24"/>
          <w:szCs w:val="24"/>
          <w:lang w:val="en-GB"/>
        </w:rPr>
      </w:pPr>
    </w:p>
    <w:p w14:paraId="34E4FBF7" w14:textId="265CEFF5" w:rsidR="00B34BF8" w:rsidRPr="00C97A21" w:rsidRDefault="00B34BF8" w:rsidP="00B34BF8">
      <w:pPr>
        <w:autoSpaceDN w:val="0"/>
        <w:spacing w:before="120"/>
        <w:rPr>
          <w:rFonts w:asciiTheme="majorBidi" w:hAnsiTheme="majorBidi" w:cstheme="majorBidi"/>
          <w:sz w:val="24"/>
          <w:szCs w:val="24"/>
          <w:lang w:val="en-GB"/>
        </w:rPr>
      </w:pPr>
      <w:r w:rsidRPr="00C97A21">
        <w:rPr>
          <w:rFonts w:asciiTheme="majorBidi" w:hAnsiTheme="majorBidi" w:cstheme="majorBidi"/>
          <w:sz w:val="24"/>
          <w:szCs w:val="24"/>
          <w:lang w:val="en-GB"/>
        </w:rPr>
        <w:t>3rd and Final preparatory meeting for WTSA-24</w:t>
      </w:r>
    </w:p>
    <w:p w14:paraId="6C38BF08" w14:textId="4FA2F737" w:rsidR="00B34BF8" w:rsidRPr="00C97A21" w:rsidRDefault="00B34BF8" w:rsidP="00B34BF8">
      <w:pPr>
        <w:autoSpaceDN w:val="0"/>
        <w:spacing w:before="120"/>
        <w:rPr>
          <w:rFonts w:asciiTheme="majorBidi" w:hAnsiTheme="majorBidi" w:cstheme="majorBidi"/>
          <w:sz w:val="24"/>
          <w:szCs w:val="24"/>
          <w:lang w:val="en-GB"/>
        </w:rPr>
      </w:pPr>
      <w:r w:rsidRPr="00C97A21">
        <w:rPr>
          <w:rFonts w:asciiTheme="majorBidi" w:hAnsiTheme="majorBidi" w:cstheme="majorBidi"/>
          <w:sz w:val="24"/>
          <w:szCs w:val="24"/>
          <w:lang w:val="en-GB"/>
        </w:rPr>
        <w:t>2 – 6 September 2024 (to be confirmed)</w:t>
      </w:r>
    </w:p>
    <w:p w14:paraId="786CB36C" w14:textId="2CA68AFB" w:rsidR="00C97A21" w:rsidRDefault="00C97A21">
      <w:pPr>
        <w:rPr>
          <w:rFonts w:asciiTheme="majorBidi" w:hAnsiTheme="majorBidi" w:cstheme="majorBidi"/>
          <w:sz w:val="24"/>
          <w:szCs w:val="24"/>
          <w:lang w:val="en-GB"/>
        </w:rPr>
      </w:pPr>
      <w:r>
        <w:rPr>
          <w:rFonts w:asciiTheme="majorBidi" w:hAnsiTheme="majorBidi" w:cstheme="majorBidi"/>
          <w:sz w:val="24"/>
          <w:szCs w:val="24"/>
          <w:lang w:val="en-GB"/>
        </w:rPr>
        <w:br w:type="page"/>
      </w:r>
    </w:p>
    <w:p w14:paraId="102AD741" w14:textId="3B89A882" w:rsidR="005A2B7B" w:rsidRPr="00C97A21" w:rsidRDefault="00B34BF8" w:rsidP="00103C3B">
      <w:pPr>
        <w:autoSpaceDN w:val="0"/>
        <w:spacing w:before="120"/>
        <w:rPr>
          <w:rFonts w:asciiTheme="majorBidi" w:hAnsiTheme="majorBidi" w:cstheme="majorBidi"/>
          <w:sz w:val="24"/>
          <w:szCs w:val="24"/>
          <w:lang w:val="en-GB"/>
        </w:rPr>
      </w:pPr>
      <w:r w:rsidRPr="00C97A21">
        <w:rPr>
          <w:rFonts w:asciiTheme="majorBidi" w:hAnsiTheme="majorBidi" w:cstheme="majorBidi"/>
          <w:b/>
          <w:bCs/>
          <w:sz w:val="24"/>
          <w:szCs w:val="24"/>
          <w:lang w:val="en-GB"/>
        </w:rPr>
        <w:lastRenderedPageBreak/>
        <w:t>2.1.2</w:t>
      </w:r>
      <w:r w:rsidRPr="00C97A21">
        <w:rPr>
          <w:rFonts w:asciiTheme="majorBidi" w:hAnsiTheme="majorBidi" w:cstheme="majorBidi"/>
          <w:sz w:val="24"/>
          <w:szCs w:val="24"/>
          <w:lang w:val="en-GB"/>
        </w:rPr>
        <w:tab/>
      </w:r>
      <w:r w:rsidRPr="00C97A21">
        <w:rPr>
          <w:rFonts w:asciiTheme="majorBidi" w:hAnsiTheme="majorBidi" w:cstheme="majorBidi"/>
          <w:b/>
          <w:bCs/>
          <w:sz w:val="24"/>
          <w:szCs w:val="24"/>
          <w:lang w:val="en-GB"/>
        </w:rPr>
        <w:t>ATU past meetings are:</w:t>
      </w:r>
      <w:r w:rsidRPr="00C97A21">
        <w:rPr>
          <w:rFonts w:asciiTheme="majorBidi" w:hAnsiTheme="majorBidi" w:cstheme="majorBidi"/>
          <w:sz w:val="24"/>
          <w:szCs w:val="24"/>
          <w:lang w:val="en-GB"/>
        </w:rPr>
        <w:t xml:space="preserve"> </w:t>
      </w:r>
      <w:r w:rsidR="005A2B7B" w:rsidRPr="00C97A21">
        <w:rPr>
          <w:rFonts w:asciiTheme="majorBidi" w:hAnsiTheme="majorBidi" w:cstheme="majorBidi"/>
          <w:sz w:val="24"/>
          <w:szCs w:val="24"/>
          <w:lang w:val="en-GB"/>
        </w:rPr>
        <w:t xml:space="preserve"> </w:t>
      </w:r>
    </w:p>
    <w:p w14:paraId="6EEEB1FC" w14:textId="0474FC10" w:rsidR="005A2B7B" w:rsidRPr="00C97A21" w:rsidRDefault="005A2B7B" w:rsidP="00567983">
      <w:pPr>
        <w:spacing w:before="100" w:beforeAutospacing="1" w:after="100" w:afterAutospacing="1"/>
        <w:rPr>
          <w:rFonts w:asciiTheme="majorBidi" w:hAnsiTheme="majorBidi" w:cstheme="majorBidi"/>
          <w:sz w:val="24"/>
          <w:szCs w:val="24"/>
          <w:lang w:val="en-GB" w:eastAsia="en-GB"/>
        </w:rPr>
      </w:pPr>
      <w:r w:rsidRPr="00C97A21">
        <w:rPr>
          <w:rFonts w:asciiTheme="majorBidi" w:hAnsiTheme="majorBidi" w:cstheme="majorBidi"/>
          <w:sz w:val="24"/>
          <w:szCs w:val="24"/>
          <w:lang w:val="en-GB" w:eastAsia="en-GB"/>
        </w:rPr>
        <w:t>1st African Preparatory meeting for WTSA-24</w:t>
      </w:r>
      <w:r w:rsidR="00567983" w:rsidRPr="00C97A21">
        <w:rPr>
          <w:rFonts w:asciiTheme="majorBidi" w:hAnsiTheme="majorBidi" w:cstheme="majorBidi"/>
          <w:sz w:val="24"/>
          <w:szCs w:val="24"/>
          <w:lang w:val="en-GB" w:eastAsia="en-GB"/>
        </w:rPr>
        <w:br/>
      </w:r>
      <w:r w:rsidRPr="00C97A21">
        <w:rPr>
          <w:rFonts w:asciiTheme="majorBidi" w:hAnsiTheme="majorBidi" w:cstheme="majorBidi"/>
          <w:sz w:val="24"/>
          <w:szCs w:val="24"/>
          <w:lang w:val="en-GB" w:eastAsia="en-GB"/>
        </w:rPr>
        <w:t>15 – 16 February 2023 (online meeting)</w:t>
      </w:r>
    </w:p>
    <w:p w14:paraId="562EF925" w14:textId="476B9084" w:rsidR="005A2B7B" w:rsidRPr="00C97A21" w:rsidRDefault="005A2B7B" w:rsidP="00567983">
      <w:pPr>
        <w:spacing w:before="100" w:beforeAutospacing="1" w:after="100" w:afterAutospacing="1"/>
        <w:rPr>
          <w:rFonts w:asciiTheme="majorBidi" w:hAnsiTheme="majorBidi" w:cstheme="majorBidi"/>
          <w:sz w:val="24"/>
          <w:szCs w:val="24"/>
          <w:lang w:val="en-GB" w:eastAsia="en-GB"/>
        </w:rPr>
      </w:pPr>
      <w:r w:rsidRPr="00C97A21">
        <w:rPr>
          <w:rFonts w:asciiTheme="majorBidi" w:hAnsiTheme="majorBidi" w:cstheme="majorBidi"/>
          <w:sz w:val="24"/>
          <w:szCs w:val="24"/>
          <w:lang w:val="en-GB" w:eastAsia="en-GB"/>
        </w:rPr>
        <w:t>Consultative online meeting for WTSA-24 preparations</w:t>
      </w:r>
      <w:r w:rsidR="00567983" w:rsidRPr="00C97A21">
        <w:rPr>
          <w:rFonts w:asciiTheme="majorBidi" w:hAnsiTheme="majorBidi" w:cstheme="majorBidi"/>
          <w:sz w:val="24"/>
          <w:szCs w:val="24"/>
          <w:lang w:val="en-GB" w:eastAsia="en-GB"/>
        </w:rPr>
        <w:br/>
      </w:r>
      <w:r w:rsidRPr="00C97A21">
        <w:rPr>
          <w:rFonts w:asciiTheme="majorBidi" w:hAnsiTheme="majorBidi" w:cstheme="majorBidi"/>
          <w:sz w:val="24"/>
          <w:szCs w:val="24"/>
          <w:lang w:val="en-GB" w:eastAsia="en-GB"/>
        </w:rPr>
        <w:t>15 March 2023 (online meeting)</w:t>
      </w:r>
    </w:p>
    <w:p w14:paraId="6318F028" w14:textId="40281C5C" w:rsidR="005A2B7B" w:rsidRPr="00C97A21" w:rsidRDefault="005A2B7B" w:rsidP="00567983">
      <w:pPr>
        <w:spacing w:before="100" w:beforeAutospacing="1" w:after="100" w:afterAutospacing="1"/>
        <w:rPr>
          <w:rFonts w:asciiTheme="majorBidi" w:hAnsiTheme="majorBidi" w:cstheme="majorBidi"/>
          <w:sz w:val="24"/>
          <w:szCs w:val="24"/>
          <w:lang w:val="en-GB" w:eastAsia="en-GB"/>
        </w:rPr>
      </w:pPr>
      <w:r w:rsidRPr="00C97A21">
        <w:rPr>
          <w:rFonts w:asciiTheme="majorBidi" w:hAnsiTheme="majorBidi" w:cstheme="majorBidi"/>
          <w:sz w:val="24"/>
          <w:szCs w:val="24"/>
          <w:lang w:val="en-GB" w:eastAsia="en-GB"/>
        </w:rPr>
        <w:t>1st Meeting of the Working Groups 1 and 2 of WTSA-24 to prepare input to TSAG meeting</w:t>
      </w:r>
      <w:r w:rsidR="00567983" w:rsidRPr="00C97A21">
        <w:rPr>
          <w:rFonts w:asciiTheme="majorBidi" w:hAnsiTheme="majorBidi" w:cstheme="majorBidi"/>
          <w:sz w:val="24"/>
          <w:szCs w:val="24"/>
          <w:lang w:val="en-GB" w:eastAsia="en-GB"/>
        </w:rPr>
        <w:br/>
      </w:r>
      <w:r w:rsidRPr="00C97A21">
        <w:rPr>
          <w:rFonts w:asciiTheme="majorBidi" w:hAnsiTheme="majorBidi" w:cstheme="majorBidi"/>
          <w:sz w:val="24"/>
          <w:szCs w:val="24"/>
          <w:lang w:val="en-GB" w:eastAsia="en-GB"/>
        </w:rPr>
        <w:t>4 May 2023 (online meeting)</w:t>
      </w:r>
    </w:p>
    <w:p w14:paraId="17F74216" w14:textId="77777777" w:rsidR="005220FC" w:rsidRPr="00C97A21" w:rsidRDefault="005220FC" w:rsidP="005220FC">
      <w:pPr>
        <w:spacing w:before="100" w:beforeAutospacing="1" w:after="100" w:afterAutospacing="1"/>
        <w:rPr>
          <w:rFonts w:asciiTheme="majorBidi" w:hAnsiTheme="majorBidi" w:cstheme="majorBidi"/>
          <w:sz w:val="24"/>
          <w:szCs w:val="24"/>
          <w:lang w:val="en-GB" w:eastAsia="en-GB"/>
        </w:rPr>
      </w:pPr>
      <w:r w:rsidRPr="00C97A21">
        <w:rPr>
          <w:rFonts w:asciiTheme="majorBidi" w:hAnsiTheme="majorBidi" w:cstheme="majorBidi"/>
          <w:sz w:val="24"/>
          <w:szCs w:val="24"/>
          <w:lang w:val="en-GB" w:eastAsia="en-GB"/>
        </w:rPr>
        <w:t>Plenary session of WTSA-24 preparatory meeting to consider TSAG outcomes and way forward</w:t>
      </w:r>
      <w:r w:rsidRPr="00C97A21">
        <w:rPr>
          <w:rFonts w:asciiTheme="majorBidi" w:hAnsiTheme="majorBidi" w:cstheme="majorBidi"/>
          <w:sz w:val="24"/>
          <w:szCs w:val="24"/>
          <w:lang w:val="en-GB" w:eastAsia="en-GB"/>
        </w:rPr>
        <w:br/>
        <w:t xml:space="preserve">29 June 2023 (online meeting – planned) </w:t>
      </w:r>
    </w:p>
    <w:p w14:paraId="03AEFDE5" w14:textId="0C35B392" w:rsidR="005220FC" w:rsidRPr="00C97A21" w:rsidRDefault="005220FC" w:rsidP="005220FC">
      <w:pPr>
        <w:spacing w:before="100" w:beforeAutospacing="1" w:after="100" w:afterAutospacing="1"/>
        <w:rPr>
          <w:rFonts w:asciiTheme="majorBidi" w:hAnsiTheme="majorBidi" w:cstheme="majorBidi"/>
          <w:sz w:val="24"/>
          <w:szCs w:val="24"/>
          <w:lang w:val="en-GB" w:eastAsia="en-GB"/>
        </w:rPr>
      </w:pPr>
      <w:r w:rsidRPr="00C97A21">
        <w:rPr>
          <w:rFonts w:asciiTheme="majorBidi" w:hAnsiTheme="majorBidi" w:cstheme="majorBidi"/>
          <w:sz w:val="24"/>
          <w:szCs w:val="24"/>
          <w:lang w:val="en-GB" w:eastAsia="en-GB"/>
        </w:rPr>
        <w:t>2nd Meeting of the Working Groups 1 and 2 to consider Member States contributions to WTSA-24 preparations</w:t>
      </w:r>
      <w:r w:rsidRPr="00C97A21">
        <w:rPr>
          <w:rFonts w:asciiTheme="majorBidi" w:hAnsiTheme="majorBidi" w:cstheme="majorBidi"/>
          <w:sz w:val="24"/>
          <w:szCs w:val="24"/>
          <w:lang w:val="en-GB" w:eastAsia="en-GB"/>
        </w:rPr>
        <w:br/>
        <w:t xml:space="preserve">4 September 2023 (postponed) </w:t>
      </w:r>
    </w:p>
    <w:p w14:paraId="35AC6A75" w14:textId="1D1D579A" w:rsidR="00103C3B" w:rsidRPr="00C97A21" w:rsidRDefault="00103C3B" w:rsidP="00103C3B">
      <w:pPr>
        <w:pStyle w:val="ListParagraph"/>
        <w:numPr>
          <w:ilvl w:val="1"/>
          <w:numId w:val="13"/>
        </w:numPr>
        <w:spacing w:after="160" w:line="259" w:lineRule="auto"/>
        <w:ind w:left="567" w:hanging="567"/>
        <w:rPr>
          <w:rFonts w:asciiTheme="majorBidi" w:eastAsia="Calibri" w:hAnsiTheme="majorBidi" w:cstheme="majorBidi"/>
          <w:b/>
          <w:bCs/>
          <w:sz w:val="24"/>
          <w:szCs w:val="24"/>
          <w:lang w:val="en-US" w:eastAsia="en-US"/>
        </w:rPr>
      </w:pPr>
      <w:r w:rsidRPr="00C97A21">
        <w:rPr>
          <w:rFonts w:asciiTheme="majorBidi" w:eastAsia="Calibri" w:hAnsiTheme="majorBidi" w:cstheme="majorBidi"/>
          <w:b/>
          <w:bCs/>
          <w:sz w:val="24"/>
          <w:szCs w:val="24"/>
          <w:lang w:val="en-US" w:eastAsia="en-US"/>
        </w:rPr>
        <w:t xml:space="preserve">Americas – CITEL </w:t>
      </w:r>
    </w:p>
    <w:p w14:paraId="2283D5AA" w14:textId="4A1748C0" w:rsidR="00B34BF8" w:rsidRPr="00C97A21" w:rsidRDefault="00B34BF8" w:rsidP="00F92F96">
      <w:pPr>
        <w:spacing w:before="100" w:beforeAutospacing="1" w:after="100" w:afterAutospacing="1"/>
        <w:rPr>
          <w:rFonts w:asciiTheme="majorBidi" w:hAnsiTheme="majorBidi" w:cstheme="majorBidi"/>
          <w:sz w:val="24"/>
          <w:szCs w:val="24"/>
          <w:lang w:val="en-GB"/>
        </w:rPr>
      </w:pPr>
      <w:r w:rsidRPr="00C97A21">
        <w:rPr>
          <w:rFonts w:asciiTheme="majorBidi" w:hAnsiTheme="majorBidi" w:cstheme="majorBidi"/>
          <w:b/>
          <w:bCs/>
          <w:sz w:val="24"/>
          <w:szCs w:val="24"/>
          <w:lang w:val="en-GB"/>
        </w:rPr>
        <w:t>2.2.1</w:t>
      </w:r>
      <w:r w:rsidRPr="00C97A21">
        <w:rPr>
          <w:rFonts w:asciiTheme="majorBidi" w:hAnsiTheme="majorBidi" w:cstheme="majorBidi"/>
          <w:b/>
          <w:bCs/>
          <w:sz w:val="24"/>
          <w:szCs w:val="24"/>
          <w:lang w:val="en-GB"/>
        </w:rPr>
        <w:tab/>
        <w:t>CITEL</w:t>
      </w:r>
      <w:r w:rsidRPr="00C97A21">
        <w:rPr>
          <w:rFonts w:asciiTheme="majorBidi" w:hAnsiTheme="majorBidi" w:cstheme="majorBidi"/>
          <w:sz w:val="24"/>
          <w:szCs w:val="24"/>
          <w:lang w:val="en-GB"/>
        </w:rPr>
        <w:t xml:space="preserve"> </w:t>
      </w:r>
      <w:r w:rsidRPr="00C97A21">
        <w:rPr>
          <w:rFonts w:asciiTheme="majorBidi" w:hAnsiTheme="majorBidi" w:cstheme="majorBidi"/>
          <w:b/>
          <w:bCs/>
          <w:sz w:val="24"/>
          <w:szCs w:val="24"/>
          <w:lang w:val="en-GB"/>
        </w:rPr>
        <w:t>upcoming meetings are</w:t>
      </w:r>
      <w:r w:rsidRPr="00C97A21">
        <w:rPr>
          <w:rFonts w:asciiTheme="majorBidi" w:hAnsiTheme="majorBidi" w:cstheme="majorBidi"/>
          <w:sz w:val="24"/>
          <w:szCs w:val="24"/>
          <w:lang w:val="en-GB"/>
        </w:rPr>
        <w:t>:</w:t>
      </w:r>
    </w:p>
    <w:p w14:paraId="05AC08BA" w14:textId="7677AEEF" w:rsidR="00EE5673" w:rsidRPr="00C97A21" w:rsidRDefault="00EE5673" w:rsidP="00EE5673">
      <w:pPr>
        <w:spacing w:before="100" w:beforeAutospacing="1" w:after="100" w:afterAutospacing="1"/>
        <w:rPr>
          <w:rFonts w:asciiTheme="majorBidi" w:hAnsiTheme="majorBidi" w:cstheme="majorBidi"/>
          <w:sz w:val="24"/>
          <w:szCs w:val="24"/>
          <w:lang w:val="en-GB"/>
        </w:rPr>
      </w:pPr>
      <w:r w:rsidRPr="00C97A21">
        <w:rPr>
          <w:rFonts w:asciiTheme="majorBidi" w:hAnsiTheme="majorBidi" w:cstheme="majorBidi"/>
          <w:sz w:val="24"/>
          <w:szCs w:val="24"/>
          <w:lang w:val="en-GB"/>
        </w:rPr>
        <w:t>Third Preparatory Meeting during the 44th Meeting of PCC.I</w:t>
      </w:r>
      <w:r w:rsidRPr="00C97A21">
        <w:rPr>
          <w:rFonts w:asciiTheme="majorBidi" w:hAnsiTheme="majorBidi" w:cstheme="majorBidi"/>
          <w:sz w:val="24"/>
          <w:szCs w:val="24"/>
          <w:lang w:val="en-GB"/>
        </w:rPr>
        <w:br/>
        <w:t>20 – 24 May 2024, Panama City, Panama</w:t>
      </w:r>
    </w:p>
    <w:p w14:paraId="40BE233D" w14:textId="699FA77F" w:rsidR="00EE5673" w:rsidRPr="00C97A21" w:rsidRDefault="00EE5673" w:rsidP="00EE5673">
      <w:pPr>
        <w:spacing w:before="100" w:beforeAutospacing="1" w:after="100" w:afterAutospacing="1"/>
        <w:rPr>
          <w:rFonts w:asciiTheme="majorBidi" w:hAnsiTheme="majorBidi" w:cstheme="majorBidi"/>
          <w:sz w:val="24"/>
          <w:szCs w:val="24"/>
          <w:lang w:val="en-GB"/>
        </w:rPr>
      </w:pPr>
      <w:r w:rsidRPr="00C97A21">
        <w:rPr>
          <w:rFonts w:asciiTheme="majorBidi" w:hAnsiTheme="majorBidi" w:cstheme="majorBidi"/>
          <w:sz w:val="24"/>
          <w:szCs w:val="24"/>
          <w:lang w:val="en-GB"/>
        </w:rPr>
        <w:t>CITEL – Fourth Preparatory Meeting during the 45th Meeting of PCC.I</w:t>
      </w:r>
      <w:r w:rsidRPr="00C97A21">
        <w:rPr>
          <w:rFonts w:asciiTheme="majorBidi" w:hAnsiTheme="majorBidi" w:cstheme="majorBidi"/>
          <w:sz w:val="24"/>
          <w:szCs w:val="24"/>
          <w:lang w:val="en-GB"/>
        </w:rPr>
        <w:br/>
        <w:t>19 – 23 August 2024, Joao Pessoa, Brazil</w:t>
      </w:r>
    </w:p>
    <w:p w14:paraId="4D3E9574" w14:textId="7249DCA9" w:rsidR="00EE5673" w:rsidRPr="00C97A21" w:rsidRDefault="00EE5673" w:rsidP="00EE5673">
      <w:pPr>
        <w:spacing w:before="100" w:beforeAutospacing="1" w:after="100" w:afterAutospacing="1"/>
        <w:rPr>
          <w:rFonts w:asciiTheme="majorBidi" w:hAnsiTheme="majorBidi" w:cstheme="majorBidi"/>
          <w:sz w:val="24"/>
          <w:szCs w:val="24"/>
          <w:lang w:val="en-GB"/>
        </w:rPr>
      </w:pPr>
      <w:r w:rsidRPr="00C97A21">
        <w:rPr>
          <w:rFonts w:asciiTheme="majorBidi" w:hAnsiTheme="majorBidi" w:cstheme="majorBidi"/>
          <w:sz w:val="24"/>
          <w:szCs w:val="24"/>
          <w:lang w:val="en-GB"/>
        </w:rPr>
        <w:t>CITEL – Meeting of the WGCONF during WTSA-24</w:t>
      </w:r>
      <w:r w:rsidRPr="00C97A21">
        <w:rPr>
          <w:rFonts w:asciiTheme="majorBidi" w:hAnsiTheme="majorBidi" w:cstheme="majorBidi"/>
          <w:sz w:val="24"/>
          <w:szCs w:val="24"/>
          <w:lang w:val="en-GB"/>
        </w:rPr>
        <w:br/>
        <w:t>15 – 24 October 2024 (New Delhi, India)</w:t>
      </w:r>
    </w:p>
    <w:p w14:paraId="4A85DE0E" w14:textId="65604EC6" w:rsidR="00567983" w:rsidRPr="00C97A21" w:rsidRDefault="00B34BF8" w:rsidP="00F92F96">
      <w:pPr>
        <w:spacing w:before="100" w:beforeAutospacing="1" w:after="100" w:afterAutospacing="1"/>
        <w:rPr>
          <w:rFonts w:asciiTheme="majorBidi" w:hAnsiTheme="majorBidi" w:cstheme="majorBidi"/>
          <w:sz w:val="24"/>
          <w:szCs w:val="24"/>
          <w:lang w:val="en-GB"/>
        </w:rPr>
      </w:pPr>
      <w:r w:rsidRPr="00C97A21">
        <w:rPr>
          <w:rFonts w:asciiTheme="majorBidi" w:hAnsiTheme="majorBidi" w:cstheme="majorBidi"/>
          <w:b/>
          <w:bCs/>
          <w:sz w:val="24"/>
          <w:szCs w:val="24"/>
          <w:lang w:val="en-GB"/>
        </w:rPr>
        <w:t>2.2.2</w:t>
      </w:r>
      <w:r w:rsidRPr="00C97A21">
        <w:rPr>
          <w:rFonts w:asciiTheme="majorBidi" w:hAnsiTheme="majorBidi" w:cstheme="majorBidi"/>
          <w:b/>
          <w:bCs/>
          <w:sz w:val="24"/>
          <w:szCs w:val="24"/>
          <w:lang w:val="en-GB"/>
        </w:rPr>
        <w:tab/>
      </w:r>
      <w:r w:rsidR="00567983" w:rsidRPr="00C97A21">
        <w:rPr>
          <w:rFonts w:asciiTheme="majorBidi" w:hAnsiTheme="majorBidi" w:cstheme="majorBidi"/>
          <w:b/>
          <w:bCs/>
          <w:sz w:val="24"/>
          <w:szCs w:val="24"/>
          <w:lang w:val="en-GB"/>
        </w:rPr>
        <w:t>CITEL</w:t>
      </w:r>
      <w:r w:rsidR="00567983" w:rsidRPr="00C97A21">
        <w:rPr>
          <w:rFonts w:asciiTheme="majorBidi" w:hAnsiTheme="majorBidi" w:cstheme="majorBidi"/>
          <w:sz w:val="24"/>
          <w:szCs w:val="24"/>
          <w:lang w:val="en-GB"/>
        </w:rPr>
        <w:t xml:space="preserve"> </w:t>
      </w:r>
      <w:r w:rsidRPr="00C97A21">
        <w:rPr>
          <w:rFonts w:asciiTheme="majorBidi" w:hAnsiTheme="majorBidi" w:cstheme="majorBidi"/>
          <w:b/>
          <w:bCs/>
          <w:sz w:val="24"/>
          <w:szCs w:val="24"/>
          <w:lang w:val="en-GB"/>
        </w:rPr>
        <w:t>past meetings are:</w:t>
      </w:r>
      <w:r w:rsidRPr="00C97A21">
        <w:rPr>
          <w:rFonts w:asciiTheme="majorBidi" w:hAnsiTheme="majorBidi" w:cstheme="majorBidi"/>
          <w:sz w:val="24"/>
          <w:szCs w:val="24"/>
          <w:lang w:val="en-GB"/>
        </w:rPr>
        <w:t xml:space="preserve">  </w:t>
      </w:r>
    </w:p>
    <w:p w14:paraId="706D5C48" w14:textId="6079D5E9" w:rsidR="00F92F96" w:rsidRPr="00C97A21" w:rsidRDefault="00EE5673" w:rsidP="00F92F96">
      <w:pPr>
        <w:spacing w:before="100" w:beforeAutospacing="1" w:after="100" w:afterAutospacing="1"/>
        <w:rPr>
          <w:rFonts w:asciiTheme="majorBidi" w:hAnsiTheme="majorBidi" w:cstheme="majorBidi"/>
          <w:sz w:val="24"/>
          <w:szCs w:val="24"/>
          <w:lang w:val="en-GB" w:eastAsia="en-GB"/>
        </w:rPr>
      </w:pPr>
      <w:r w:rsidRPr="00C97A21">
        <w:rPr>
          <w:rFonts w:asciiTheme="majorBidi" w:hAnsiTheme="majorBidi" w:cstheme="majorBidi"/>
          <w:sz w:val="24"/>
          <w:szCs w:val="24"/>
          <w:lang w:val="en-GB"/>
        </w:rPr>
        <w:t xml:space="preserve">CITEL </w:t>
      </w:r>
      <w:r w:rsidR="006E5B44" w:rsidRPr="00C97A21">
        <w:rPr>
          <w:rFonts w:asciiTheme="majorBidi" w:hAnsiTheme="majorBidi" w:cstheme="majorBidi"/>
          <w:sz w:val="24"/>
          <w:szCs w:val="24"/>
          <w:lang w:val="en-GB"/>
        </w:rPr>
        <w:t>preparation</w:t>
      </w:r>
      <w:r w:rsidRPr="00C97A21">
        <w:rPr>
          <w:rFonts w:asciiTheme="majorBidi" w:hAnsiTheme="majorBidi" w:cstheme="majorBidi"/>
          <w:sz w:val="24"/>
          <w:szCs w:val="24"/>
          <w:lang w:val="en-GB"/>
        </w:rPr>
        <w:t>s</w:t>
      </w:r>
      <w:r w:rsidR="006E5B44" w:rsidRPr="00C97A21">
        <w:rPr>
          <w:rFonts w:asciiTheme="majorBidi" w:hAnsiTheme="majorBidi" w:cstheme="majorBidi"/>
          <w:sz w:val="24"/>
          <w:szCs w:val="24"/>
          <w:lang w:val="en-GB"/>
        </w:rPr>
        <w:t xml:space="preserve"> for WTSA-24 </w:t>
      </w:r>
      <w:r w:rsidRPr="00C97A21">
        <w:rPr>
          <w:rFonts w:asciiTheme="majorBidi" w:hAnsiTheme="majorBidi" w:cstheme="majorBidi"/>
          <w:sz w:val="24"/>
          <w:szCs w:val="24"/>
          <w:lang w:val="en-GB"/>
        </w:rPr>
        <w:t xml:space="preserve">started </w:t>
      </w:r>
      <w:r w:rsidR="006E5B44" w:rsidRPr="00C97A21">
        <w:rPr>
          <w:rFonts w:asciiTheme="majorBidi" w:hAnsiTheme="majorBidi" w:cstheme="majorBidi"/>
          <w:sz w:val="24"/>
          <w:szCs w:val="24"/>
          <w:lang w:val="en-GB"/>
        </w:rPr>
        <w:t>during the 1st Meeting of PCC.I</w:t>
      </w:r>
      <w:r w:rsidR="00676E2C" w:rsidRPr="00C97A21">
        <w:rPr>
          <w:rFonts w:asciiTheme="majorBidi" w:hAnsiTheme="majorBidi" w:cstheme="majorBidi"/>
          <w:sz w:val="24"/>
          <w:szCs w:val="24"/>
          <w:lang w:val="en-GB"/>
        </w:rPr>
        <w:t xml:space="preserve">, </w:t>
      </w:r>
      <w:r w:rsidR="00676E2C" w:rsidRPr="00C97A21">
        <w:rPr>
          <w:rFonts w:asciiTheme="majorBidi" w:hAnsiTheme="majorBidi" w:cstheme="majorBidi"/>
          <w:sz w:val="24"/>
          <w:szCs w:val="24"/>
          <w:lang w:val="en-GB" w:eastAsia="en-GB"/>
        </w:rPr>
        <w:t>24 – 28 April 2023, Punta Cana, Dominican Republic</w:t>
      </w:r>
      <w:r w:rsidR="00F92F96" w:rsidRPr="00C97A21">
        <w:rPr>
          <w:rFonts w:asciiTheme="majorBidi" w:hAnsiTheme="majorBidi" w:cstheme="majorBidi"/>
          <w:sz w:val="24"/>
          <w:szCs w:val="24"/>
          <w:lang w:val="en-GB" w:eastAsia="en-GB"/>
        </w:rPr>
        <w:t>.</w:t>
      </w:r>
      <w:r w:rsidR="00676E2C" w:rsidRPr="00C97A21">
        <w:rPr>
          <w:rFonts w:asciiTheme="majorBidi" w:hAnsiTheme="majorBidi" w:cstheme="majorBidi"/>
          <w:sz w:val="24"/>
          <w:szCs w:val="24"/>
          <w:lang w:val="en-GB"/>
        </w:rPr>
        <w:br/>
      </w:r>
      <w:r w:rsidR="00676E2C" w:rsidRPr="00C97A21">
        <w:rPr>
          <w:rFonts w:asciiTheme="majorBidi" w:hAnsiTheme="majorBidi" w:cstheme="majorBidi"/>
          <w:sz w:val="24"/>
          <w:szCs w:val="24"/>
          <w:lang w:val="en-GB"/>
        </w:rPr>
        <w:br/>
      </w:r>
      <w:r w:rsidR="00F92F96" w:rsidRPr="00C97A21">
        <w:rPr>
          <w:rFonts w:asciiTheme="majorBidi" w:hAnsiTheme="majorBidi" w:cstheme="majorBidi"/>
          <w:sz w:val="24"/>
          <w:szCs w:val="24"/>
          <w:lang w:val="en-GB" w:eastAsia="en-GB"/>
        </w:rPr>
        <w:t>Second Preparatory Meeting during the 43rd Meeting of PCC.I</w:t>
      </w:r>
      <w:r w:rsidR="00F92F96" w:rsidRPr="00C97A21">
        <w:rPr>
          <w:rFonts w:asciiTheme="majorBidi" w:hAnsiTheme="majorBidi" w:cstheme="majorBidi"/>
          <w:sz w:val="24"/>
          <w:szCs w:val="24"/>
          <w:lang w:val="en-GB" w:eastAsia="en-GB"/>
        </w:rPr>
        <w:br/>
        <w:t xml:space="preserve">9 – 13 October 2023, Asuncion, Paraguay </w:t>
      </w:r>
    </w:p>
    <w:p w14:paraId="2E7A322A" w14:textId="110CFF5F" w:rsidR="00F92F96" w:rsidRPr="00C97A21" w:rsidRDefault="00F92F96" w:rsidP="00F92F96">
      <w:pPr>
        <w:rPr>
          <w:rFonts w:asciiTheme="majorBidi" w:hAnsiTheme="majorBidi" w:cstheme="majorBidi"/>
          <w:sz w:val="24"/>
          <w:szCs w:val="24"/>
          <w:lang w:val="en-GB" w:eastAsia="en-GB"/>
        </w:rPr>
      </w:pPr>
      <w:r w:rsidRPr="00C97A21">
        <w:rPr>
          <w:rFonts w:asciiTheme="majorBidi" w:hAnsiTheme="majorBidi" w:cstheme="majorBidi"/>
          <w:sz w:val="24"/>
          <w:szCs w:val="24"/>
          <w:lang w:val="en-GB" w:eastAsia="en-GB"/>
        </w:rPr>
        <w:t xml:space="preserve">Third Preparatory Meeting during the 41st Meeting of Com CITEL </w:t>
      </w:r>
      <w:r w:rsidRPr="00C97A21">
        <w:rPr>
          <w:rFonts w:asciiTheme="majorBidi" w:hAnsiTheme="majorBidi" w:cstheme="majorBidi"/>
          <w:sz w:val="24"/>
          <w:szCs w:val="24"/>
          <w:lang w:val="en-GB" w:eastAsia="en-GB"/>
        </w:rPr>
        <w:br/>
        <w:t xml:space="preserve">1 – 3 November 2023 </w:t>
      </w:r>
    </w:p>
    <w:p w14:paraId="4AF106AC" w14:textId="77777777" w:rsidR="00F92F96" w:rsidRPr="00C97A21" w:rsidRDefault="00F92F96" w:rsidP="00F92F96">
      <w:pPr>
        <w:rPr>
          <w:rFonts w:asciiTheme="majorBidi" w:hAnsiTheme="majorBidi" w:cstheme="majorBidi"/>
          <w:sz w:val="24"/>
          <w:szCs w:val="24"/>
          <w:lang w:val="en-GB" w:eastAsia="en-GB"/>
        </w:rPr>
      </w:pPr>
    </w:p>
    <w:p w14:paraId="0C7109F0" w14:textId="320D1A1B" w:rsidR="00F92F96" w:rsidRPr="00C97A21" w:rsidRDefault="00F92F96" w:rsidP="00F92F96">
      <w:pPr>
        <w:rPr>
          <w:rFonts w:asciiTheme="majorBidi" w:hAnsiTheme="majorBidi" w:cstheme="majorBidi"/>
          <w:sz w:val="24"/>
          <w:szCs w:val="24"/>
          <w:lang w:val="en-GB" w:eastAsia="en-GB"/>
        </w:rPr>
      </w:pPr>
    </w:p>
    <w:p w14:paraId="7EFD5334" w14:textId="6458E379" w:rsidR="00103C3B" w:rsidRPr="00C97A21" w:rsidRDefault="00103C3B" w:rsidP="00103C3B">
      <w:pPr>
        <w:pStyle w:val="ListParagraph"/>
        <w:numPr>
          <w:ilvl w:val="1"/>
          <w:numId w:val="13"/>
        </w:numPr>
        <w:spacing w:after="160" w:line="259" w:lineRule="auto"/>
        <w:ind w:left="567" w:hanging="567"/>
        <w:rPr>
          <w:rFonts w:asciiTheme="majorBidi" w:eastAsia="Calibri" w:hAnsiTheme="majorBidi" w:cstheme="majorBidi"/>
          <w:b/>
          <w:bCs/>
          <w:sz w:val="24"/>
          <w:szCs w:val="24"/>
          <w:lang w:val="en-US" w:eastAsia="en-US"/>
        </w:rPr>
      </w:pPr>
      <w:r w:rsidRPr="00C97A21">
        <w:rPr>
          <w:rFonts w:asciiTheme="majorBidi" w:eastAsia="Calibri" w:hAnsiTheme="majorBidi" w:cstheme="majorBidi"/>
          <w:b/>
          <w:bCs/>
          <w:sz w:val="24"/>
          <w:szCs w:val="24"/>
          <w:lang w:val="en-US" w:eastAsia="en-US"/>
        </w:rPr>
        <w:t>Arab States</w:t>
      </w:r>
      <w:r w:rsidR="006E3301" w:rsidRPr="00C97A21">
        <w:rPr>
          <w:rFonts w:asciiTheme="majorBidi" w:eastAsia="Calibri" w:hAnsiTheme="majorBidi" w:cstheme="majorBidi"/>
          <w:b/>
          <w:bCs/>
          <w:sz w:val="24"/>
          <w:szCs w:val="24"/>
          <w:lang w:val="en-US" w:eastAsia="en-US"/>
        </w:rPr>
        <w:t xml:space="preserve"> </w:t>
      </w:r>
      <w:r w:rsidR="00EE5673" w:rsidRPr="00C97A21">
        <w:rPr>
          <w:rFonts w:asciiTheme="majorBidi" w:eastAsia="Calibri" w:hAnsiTheme="majorBidi" w:cstheme="majorBidi"/>
          <w:b/>
          <w:bCs/>
          <w:sz w:val="24"/>
          <w:szCs w:val="24"/>
          <w:lang w:val="en-US" w:eastAsia="en-US"/>
        </w:rPr>
        <w:t>–</w:t>
      </w:r>
      <w:r w:rsidR="006E3301" w:rsidRPr="00C97A21">
        <w:rPr>
          <w:rFonts w:asciiTheme="majorBidi" w:eastAsia="Calibri" w:hAnsiTheme="majorBidi" w:cstheme="majorBidi"/>
          <w:b/>
          <w:bCs/>
          <w:sz w:val="24"/>
          <w:szCs w:val="24"/>
          <w:lang w:val="en-US" w:eastAsia="en-US"/>
        </w:rPr>
        <w:t xml:space="preserve"> L</w:t>
      </w:r>
      <w:r w:rsidR="00EE5673" w:rsidRPr="00C97A21">
        <w:rPr>
          <w:rFonts w:asciiTheme="majorBidi" w:eastAsia="Calibri" w:hAnsiTheme="majorBidi" w:cstheme="majorBidi"/>
          <w:b/>
          <w:bCs/>
          <w:sz w:val="24"/>
          <w:szCs w:val="24"/>
          <w:lang w:val="en-US" w:eastAsia="en-US"/>
        </w:rPr>
        <w:t>eague of Arab States (LAS) – Arab Standardization Team (ASTeam)</w:t>
      </w:r>
    </w:p>
    <w:p w14:paraId="06CEC201" w14:textId="77777777" w:rsidR="00EE5673" w:rsidRPr="00C97A21" w:rsidRDefault="00EE5673" w:rsidP="001C6208">
      <w:pPr>
        <w:spacing w:after="160" w:line="259" w:lineRule="auto"/>
        <w:rPr>
          <w:rFonts w:asciiTheme="majorBidi" w:hAnsiTheme="majorBidi" w:cstheme="majorBidi"/>
          <w:b/>
          <w:bCs/>
          <w:sz w:val="24"/>
          <w:szCs w:val="24"/>
          <w:lang w:val="en-GB"/>
        </w:rPr>
      </w:pPr>
      <w:r w:rsidRPr="00C97A21">
        <w:rPr>
          <w:rFonts w:asciiTheme="majorBidi" w:hAnsiTheme="majorBidi" w:cstheme="majorBidi"/>
          <w:b/>
          <w:bCs/>
          <w:sz w:val="24"/>
          <w:szCs w:val="24"/>
          <w:lang w:val="en-GB"/>
        </w:rPr>
        <w:t>2.3.1</w:t>
      </w:r>
      <w:r w:rsidRPr="00C97A21">
        <w:rPr>
          <w:rFonts w:asciiTheme="majorBidi" w:hAnsiTheme="majorBidi" w:cstheme="majorBidi"/>
          <w:b/>
          <w:bCs/>
          <w:sz w:val="24"/>
          <w:szCs w:val="24"/>
          <w:lang w:val="en-GB"/>
        </w:rPr>
        <w:tab/>
        <w:t xml:space="preserve">LAS/ASTeam upcoming meetings are:  </w:t>
      </w:r>
    </w:p>
    <w:p w14:paraId="3799DCF6" w14:textId="70BC672B" w:rsidR="001C6208" w:rsidRPr="00C97A21" w:rsidRDefault="001C6208" w:rsidP="001C6208">
      <w:pPr>
        <w:spacing w:after="160" w:line="259" w:lineRule="auto"/>
        <w:rPr>
          <w:rFonts w:asciiTheme="majorBidi" w:hAnsiTheme="majorBidi" w:cstheme="majorBidi"/>
          <w:sz w:val="24"/>
          <w:szCs w:val="24"/>
          <w:lang w:val="en-GB"/>
        </w:rPr>
      </w:pPr>
      <w:r w:rsidRPr="00C97A21">
        <w:rPr>
          <w:rFonts w:asciiTheme="majorBidi" w:hAnsiTheme="majorBidi" w:cstheme="majorBidi"/>
          <w:sz w:val="24"/>
          <w:szCs w:val="24"/>
          <w:lang w:val="en-GB"/>
        </w:rPr>
        <w:t xml:space="preserve">No confirmed meetings planned communicated at the time of issuing this TD. </w:t>
      </w:r>
      <w:r w:rsidRPr="00C97A21">
        <w:rPr>
          <w:rFonts w:asciiTheme="majorBidi" w:hAnsiTheme="majorBidi" w:cstheme="majorBidi"/>
          <w:sz w:val="24"/>
          <w:szCs w:val="24"/>
          <w:lang w:val="en-GB"/>
        </w:rPr>
        <w:br/>
      </w:r>
    </w:p>
    <w:p w14:paraId="0A46552D" w14:textId="53FEEA7F" w:rsidR="00EE5673" w:rsidRPr="00C97A21" w:rsidRDefault="00EE5673" w:rsidP="001C6208">
      <w:pPr>
        <w:spacing w:after="160" w:line="259" w:lineRule="auto"/>
        <w:rPr>
          <w:rFonts w:asciiTheme="majorBidi" w:hAnsiTheme="majorBidi" w:cstheme="majorBidi"/>
          <w:b/>
          <w:bCs/>
          <w:sz w:val="24"/>
          <w:szCs w:val="24"/>
          <w:lang w:val="en-GB"/>
        </w:rPr>
      </w:pPr>
      <w:r w:rsidRPr="00C97A21">
        <w:rPr>
          <w:rFonts w:asciiTheme="majorBidi" w:hAnsiTheme="majorBidi" w:cstheme="majorBidi"/>
          <w:b/>
          <w:bCs/>
          <w:sz w:val="24"/>
          <w:szCs w:val="24"/>
          <w:lang w:val="en-GB"/>
        </w:rPr>
        <w:t>2.3.2</w:t>
      </w:r>
      <w:r w:rsidRPr="00C97A21">
        <w:rPr>
          <w:rFonts w:asciiTheme="majorBidi" w:hAnsiTheme="majorBidi" w:cstheme="majorBidi"/>
          <w:b/>
          <w:bCs/>
          <w:sz w:val="24"/>
          <w:szCs w:val="24"/>
          <w:lang w:val="en-GB"/>
        </w:rPr>
        <w:tab/>
        <w:t xml:space="preserve">LAS/ASTeam past meetings are:  </w:t>
      </w:r>
    </w:p>
    <w:p w14:paraId="0AF987B9" w14:textId="6D466529" w:rsidR="00EE5673" w:rsidRPr="00C97A21" w:rsidRDefault="00EE5673" w:rsidP="00EE5673">
      <w:pPr>
        <w:spacing w:after="160" w:line="259" w:lineRule="auto"/>
        <w:rPr>
          <w:rFonts w:asciiTheme="majorBidi" w:hAnsiTheme="majorBidi" w:cstheme="majorBidi"/>
          <w:sz w:val="24"/>
          <w:szCs w:val="24"/>
          <w:lang w:val="en-GB"/>
        </w:rPr>
      </w:pPr>
      <w:r w:rsidRPr="00C97A21">
        <w:rPr>
          <w:rFonts w:asciiTheme="majorBidi" w:hAnsiTheme="majorBidi" w:cstheme="majorBidi"/>
          <w:sz w:val="24"/>
          <w:szCs w:val="24"/>
          <w:lang w:val="en-GB"/>
        </w:rPr>
        <w:t>League of Arab States – Arab States Pre-meeting for WTSA-24</w:t>
      </w:r>
      <w:r w:rsidRPr="00C97A21">
        <w:rPr>
          <w:rFonts w:asciiTheme="majorBidi" w:hAnsiTheme="majorBidi" w:cstheme="majorBidi"/>
          <w:sz w:val="24"/>
          <w:szCs w:val="24"/>
          <w:lang w:val="en-GB"/>
        </w:rPr>
        <w:br/>
        <w:t>7 August 2023 (online meeting)</w:t>
      </w:r>
    </w:p>
    <w:p w14:paraId="6E25D334" w14:textId="396D434B" w:rsidR="00EE5673" w:rsidRPr="00C97A21" w:rsidRDefault="00EE5673" w:rsidP="00EE5673">
      <w:pPr>
        <w:spacing w:after="160" w:line="259" w:lineRule="auto"/>
        <w:rPr>
          <w:rFonts w:asciiTheme="majorBidi" w:hAnsiTheme="majorBidi" w:cstheme="majorBidi"/>
          <w:sz w:val="24"/>
          <w:szCs w:val="24"/>
          <w:lang w:val="en-GB"/>
        </w:rPr>
      </w:pPr>
      <w:r w:rsidRPr="00C97A21">
        <w:rPr>
          <w:rFonts w:asciiTheme="majorBidi" w:hAnsiTheme="majorBidi" w:cstheme="majorBidi"/>
          <w:sz w:val="24"/>
          <w:szCs w:val="24"/>
          <w:lang w:val="en-GB"/>
        </w:rPr>
        <w:lastRenderedPageBreak/>
        <w:t>League of Arab States – Arab Team for Standardization Affairs (AST)</w:t>
      </w:r>
      <w:r w:rsidRPr="00C97A21">
        <w:rPr>
          <w:rFonts w:asciiTheme="majorBidi" w:hAnsiTheme="majorBidi" w:cstheme="majorBidi"/>
          <w:sz w:val="24"/>
          <w:szCs w:val="24"/>
          <w:lang w:val="en-GB"/>
        </w:rPr>
        <w:br/>
        <w:t>19 September 2023 (online meeting)</w:t>
      </w:r>
    </w:p>
    <w:p w14:paraId="46BD27DE" w14:textId="26979171" w:rsidR="00103C3B" w:rsidRPr="00C97A21" w:rsidRDefault="00103C3B" w:rsidP="00103C3B">
      <w:pPr>
        <w:pStyle w:val="ListParagraph"/>
        <w:numPr>
          <w:ilvl w:val="1"/>
          <w:numId w:val="13"/>
        </w:numPr>
        <w:spacing w:after="160" w:line="259" w:lineRule="auto"/>
        <w:ind w:left="567" w:hanging="567"/>
        <w:rPr>
          <w:rFonts w:asciiTheme="majorBidi" w:eastAsia="Calibri" w:hAnsiTheme="majorBidi" w:cstheme="majorBidi"/>
          <w:b/>
          <w:bCs/>
          <w:sz w:val="24"/>
          <w:szCs w:val="24"/>
          <w:lang w:val="en-US" w:eastAsia="en-US"/>
        </w:rPr>
      </w:pPr>
      <w:r w:rsidRPr="00C97A21">
        <w:rPr>
          <w:rFonts w:asciiTheme="majorBidi" w:eastAsia="Calibri" w:hAnsiTheme="majorBidi" w:cstheme="majorBidi"/>
          <w:b/>
          <w:bCs/>
          <w:sz w:val="24"/>
          <w:szCs w:val="24"/>
          <w:lang w:val="en-US" w:eastAsia="en-US"/>
        </w:rPr>
        <w:t>Asia and the Pacific – APT</w:t>
      </w:r>
    </w:p>
    <w:p w14:paraId="53C3232A" w14:textId="6C070BC8" w:rsidR="00EE5673" w:rsidRPr="00C97A21" w:rsidRDefault="00EE5673" w:rsidP="008D67AB">
      <w:pPr>
        <w:autoSpaceDN w:val="0"/>
        <w:spacing w:before="120"/>
        <w:rPr>
          <w:rFonts w:asciiTheme="majorBidi" w:hAnsiTheme="majorBidi" w:cstheme="majorBidi"/>
          <w:b/>
          <w:bCs/>
          <w:sz w:val="24"/>
          <w:szCs w:val="24"/>
          <w:lang w:val="en-GB"/>
        </w:rPr>
      </w:pPr>
      <w:r w:rsidRPr="00C97A21">
        <w:rPr>
          <w:rFonts w:asciiTheme="majorBidi" w:hAnsiTheme="majorBidi" w:cstheme="majorBidi"/>
          <w:b/>
          <w:bCs/>
          <w:sz w:val="24"/>
          <w:szCs w:val="24"/>
          <w:lang w:val="en-GB"/>
        </w:rPr>
        <w:t>2.4.1</w:t>
      </w:r>
      <w:r w:rsidRPr="00C97A21">
        <w:rPr>
          <w:rFonts w:asciiTheme="majorBidi" w:hAnsiTheme="majorBidi" w:cstheme="majorBidi"/>
          <w:b/>
          <w:bCs/>
          <w:sz w:val="24"/>
          <w:szCs w:val="24"/>
          <w:lang w:val="en-GB"/>
        </w:rPr>
        <w:tab/>
        <w:t xml:space="preserve">APT upcoming meetings are:  </w:t>
      </w:r>
    </w:p>
    <w:p w14:paraId="51E37ED6" w14:textId="7D5257E0" w:rsidR="00EE5673" w:rsidRPr="00C97A21" w:rsidRDefault="00EE5673" w:rsidP="00EE5673">
      <w:pPr>
        <w:autoSpaceDN w:val="0"/>
        <w:spacing w:before="120"/>
        <w:rPr>
          <w:rFonts w:asciiTheme="majorBidi" w:hAnsiTheme="majorBidi" w:cstheme="majorBidi"/>
          <w:sz w:val="24"/>
          <w:szCs w:val="24"/>
          <w:lang w:val="en-GB"/>
        </w:rPr>
      </w:pPr>
      <w:r w:rsidRPr="00C97A21">
        <w:rPr>
          <w:rFonts w:asciiTheme="majorBidi" w:hAnsiTheme="majorBidi" w:cstheme="majorBidi"/>
          <w:sz w:val="24"/>
          <w:szCs w:val="24"/>
          <w:lang w:val="en-GB"/>
        </w:rPr>
        <w:t>2nd Meeting of APT Preparatory Group for WTSA-24 (APT WTSA24-2)</w:t>
      </w:r>
      <w:r w:rsidRPr="00C97A21">
        <w:rPr>
          <w:rFonts w:asciiTheme="majorBidi" w:hAnsiTheme="majorBidi" w:cstheme="majorBidi"/>
          <w:sz w:val="24"/>
          <w:szCs w:val="24"/>
          <w:lang w:val="en-GB"/>
        </w:rPr>
        <w:br/>
        <w:t>5 – 6 February 2024 (virtual meeting)</w:t>
      </w:r>
    </w:p>
    <w:p w14:paraId="135E8B2E" w14:textId="77777777" w:rsidR="00EE5673" w:rsidRPr="00C97A21" w:rsidRDefault="00EE5673" w:rsidP="008D67AB">
      <w:pPr>
        <w:autoSpaceDN w:val="0"/>
        <w:spacing w:before="120"/>
        <w:rPr>
          <w:rFonts w:asciiTheme="majorBidi" w:hAnsiTheme="majorBidi" w:cstheme="majorBidi"/>
          <w:b/>
          <w:bCs/>
          <w:sz w:val="24"/>
          <w:szCs w:val="24"/>
          <w:lang w:val="en-GB"/>
        </w:rPr>
      </w:pPr>
    </w:p>
    <w:p w14:paraId="442259B7" w14:textId="77777777" w:rsidR="00EE5673" w:rsidRPr="00C97A21" w:rsidRDefault="00EE5673" w:rsidP="008D67AB">
      <w:pPr>
        <w:autoSpaceDN w:val="0"/>
        <w:spacing w:before="120"/>
        <w:rPr>
          <w:rFonts w:asciiTheme="majorBidi" w:hAnsiTheme="majorBidi" w:cstheme="majorBidi"/>
          <w:sz w:val="24"/>
          <w:szCs w:val="24"/>
          <w:lang w:val="en-GB"/>
        </w:rPr>
      </w:pPr>
      <w:r w:rsidRPr="00C97A21">
        <w:rPr>
          <w:rFonts w:asciiTheme="majorBidi" w:hAnsiTheme="majorBidi" w:cstheme="majorBidi"/>
          <w:b/>
          <w:bCs/>
          <w:sz w:val="24"/>
          <w:szCs w:val="24"/>
          <w:lang w:val="en-GB"/>
        </w:rPr>
        <w:t>2.4.2</w:t>
      </w:r>
      <w:r w:rsidRPr="00C97A21">
        <w:rPr>
          <w:rFonts w:asciiTheme="majorBidi" w:hAnsiTheme="majorBidi" w:cstheme="majorBidi"/>
          <w:b/>
          <w:bCs/>
          <w:sz w:val="24"/>
          <w:szCs w:val="24"/>
          <w:lang w:val="en-GB"/>
        </w:rPr>
        <w:tab/>
      </w:r>
      <w:r w:rsidR="008D67AB" w:rsidRPr="00C97A21">
        <w:rPr>
          <w:rFonts w:asciiTheme="majorBidi" w:hAnsiTheme="majorBidi" w:cstheme="majorBidi"/>
          <w:b/>
          <w:bCs/>
          <w:sz w:val="24"/>
          <w:szCs w:val="24"/>
          <w:lang w:val="en-GB"/>
        </w:rPr>
        <w:t xml:space="preserve">APT </w:t>
      </w:r>
      <w:r w:rsidRPr="00C97A21">
        <w:rPr>
          <w:rFonts w:asciiTheme="majorBidi" w:hAnsiTheme="majorBidi" w:cstheme="majorBidi"/>
          <w:b/>
          <w:bCs/>
          <w:sz w:val="24"/>
          <w:szCs w:val="24"/>
          <w:lang w:val="en-GB"/>
        </w:rPr>
        <w:t xml:space="preserve">past meetings are: </w:t>
      </w:r>
      <w:r w:rsidR="008D67AB" w:rsidRPr="00C97A21">
        <w:rPr>
          <w:rFonts w:asciiTheme="majorBidi" w:hAnsiTheme="majorBidi" w:cstheme="majorBidi"/>
          <w:b/>
          <w:bCs/>
          <w:sz w:val="24"/>
          <w:szCs w:val="24"/>
          <w:lang w:val="en-GB"/>
        </w:rPr>
        <w:t xml:space="preserve"> </w:t>
      </w:r>
    </w:p>
    <w:p w14:paraId="028EF5C3" w14:textId="73093AD1" w:rsidR="00676E2C" w:rsidRPr="00C97A21" w:rsidRDefault="00676E2C" w:rsidP="008D67AB">
      <w:pPr>
        <w:autoSpaceDN w:val="0"/>
        <w:spacing w:before="120"/>
        <w:rPr>
          <w:rFonts w:asciiTheme="majorBidi" w:hAnsiTheme="majorBidi" w:cstheme="majorBidi"/>
          <w:sz w:val="24"/>
          <w:szCs w:val="24"/>
          <w:lang w:val="en-GB"/>
        </w:rPr>
      </w:pPr>
      <w:r w:rsidRPr="00C97A21">
        <w:rPr>
          <w:rFonts w:asciiTheme="majorBidi" w:hAnsiTheme="majorBidi" w:cstheme="majorBidi"/>
          <w:sz w:val="24"/>
          <w:szCs w:val="24"/>
          <w:lang w:val="en-GB"/>
        </w:rPr>
        <w:t>1st Meeting of APT Preparatory Group for WTSA-24 (APT WTSA24-1)</w:t>
      </w:r>
      <w:r w:rsidRPr="00C97A21">
        <w:rPr>
          <w:rFonts w:asciiTheme="majorBidi" w:hAnsiTheme="majorBidi" w:cstheme="majorBidi"/>
          <w:sz w:val="24"/>
          <w:szCs w:val="24"/>
          <w:lang w:val="en-GB"/>
        </w:rPr>
        <w:br/>
        <w:t>21 April 2023, Bangkok, Thailand (hybrid meeting)</w:t>
      </w:r>
      <w:r w:rsidR="00EE5673" w:rsidRPr="00C97A21">
        <w:rPr>
          <w:rFonts w:asciiTheme="majorBidi" w:hAnsiTheme="majorBidi" w:cstheme="majorBidi"/>
          <w:sz w:val="24"/>
          <w:szCs w:val="24"/>
          <w:lang w:val="en-GB"/>
        </w:rPr>
        <w:t>, which was p</w:t>
      </w:r>
      <w:r w:rsidRPr="00C97A21">
        <w:rPr>
          <w:rFonts w:asciiTheme="majorBidi" w:hAnsiTheme="majorBidi" w:cstheme="majorBidi"/>
          <w:sz w:val="24"/>
          <w:szCs w:val="24"/>
          <w:lang w:val="en-GB"/>
        </w:rPr>
        <w:t xml:space="preserve">receded by the 35th APT Standardization Program Forum (ASTAP-35), </w:t>
      </w:r>
      <w:r w:rsidRPr="00C97A21">
        <w:rPr>
          <w:rFonts w:asciiTheme="majorBidi" w:hAnsiTheme="majorBidi" w:cstheme="majorBidi"/>
          <w:sz w:val="24"/>
          <w:szCs w:val="24"/>
          <w:lang w:val="en-GB"/>
        </w:rPr>
        <w:br/>
        <w:t>17 – 20 April 2023, Bangkok, Thailand (hybrid meeting)</w:t>
      </w:r>
    </w:p>
    <w:p w14:paraId="0A55AFC9" w14:textId="77777777" w:rsidR="00676E2C" w:rsidRPr="00C97A21" w:rsidRDefault="00676E2C" w:rsidP="00103C3B">
      <w:pPr>
        <w:rPr>
          <w:rFonts w:asciiTheme="majorBidi" w:hAnsiTheme="majorBidi" w:cstheme="majorBidi"/>
          <w:sz w:val="24"/>
          <w:szCs w:val="24"/>
          <w:lang w:val="en-GB"/>
        </w:rPr>
      </w:pPr>
    </w:p>
    <w:p w14:paraId="7ACA2FA0" w14:textId="77777777" w:rsidR="008D67AB" w:rsidRPr="00C97A21" w:rsidRDefault="008D67AB" w:rsidP="008D67AB">
      <w:pPr>
        <w:rPr>
          <w:rFonts w:asciiTheme="majorBidi" w:hAnsiTheme="majorBidi" w:cstheme="majorBidi"/>
          <w:i/>
          <w:iCs/>
          <w:sz w:val="24"/>
          <w:szCs w:val="24"/>
          <w:u w:val="single"/>
          <w:lang w:val="en-GB"/>
        </w:rPr>
      </w:pPr>
    </w:p>
    <w:p w14:paraId="72D4F0AE" w14:textId="36911A44" w:rsidR="00103C3B" w:rsidRPr="00C97A21" w:rsidRDefault="00103C3B" w:rsidP="00103C3B">
      <w:pPr>
        <w:pStyle w:val="ListParagraph"/>
        <w:numPr>
          <w:ilvl w:val="1"/>
          <w:numId w:val="13"/>
        </w:numPr>
        <w:spacing w:after="160" w:line="259" w:lineRule="auto"/>
        <w:ind w:left="567" w:hanging="567"/>
        <w:rPr>
          <w:rFonts w:asciiTheme="majorBidi" w:eastAsia="Calibri" w:hAnsiTheme="majorBidi" w:cstheme="majorBidi"/>
          <w:b/>
          <w:bCs/>
          <w:sz w:val="24"/>
          <w:szCs w:val="24"/>
          <w:lang w:val="en-US" w:eastAsia="en-US"/>
        </w:rPr>
      </w:pPr>
      <w:r w:rsidRPr="00C97A21">
        <w:rPr>
          <w:rFonts w:asciiTheme="majorBidi" w:eastAsia="Calibri" w:hAnsiTheme="majorBidi" w:cstheme="majorBidi"/>
          <w:b/>
          <w:bCs/>
          <w:sz w:val="24"/>
          <w:szCs w:val="24"/>
          <w:lang w:val="en-US" w:eastAsia="en-US"/>
        </w:rPr>
        <w:t>Europe – CEPT</w:t>
      </w:r>
    </w:p>
    <w:p w14:paraId="49166D76" w14:textId="5A93352A" w:rsidR="003D78A5" w:rsidRPr="00C97A21" w:rsidRDefault="003D78A5" w:rsidP="003D78A5">
      <w:pPr>
        <w:autoSpaceDN w:val="0"/>
        <w:spacing w:before="120"/>
        <w:rPr>
          <w:rFonts w:asciiTheme="majorBidi" w:hAnsiTheme="majorBidi" w:cstheme="majorBidi"/>
          <w:b/>
          <w:bCs/>
          <w:sz w:val="24"/>
          <w:szCs w:val="24"/>
          <w:lang w:val="en-GB"/>
        </w:rPr>
      </w:pPr>
      <w:r w:rsidRPr="00C97A21">
        <w:rPr>
          <w:rFonts w:asciiTheme="majorBidi" w:hAnsiTheme="majorBidi" w:cstheme="majorBidi"/>
          <w:b/>
          <w:bCs/>
          <w:sz w:val="24"/>
          <w:szCs w:val="24"/>
          <w:lang w:val="en-GB"/>
        </w:rPr>
        <w:t>2.5.1</w:t>
      </w:r>
      <w:r w:rsidRPr="00C97A21">
        <w:rPr>
          <w:rFonts w:asciiTheme="majorBidi" w:hAnsiTheme="majorBidi" w:cstheme="majorBidi"/>
          <w:b/>
          <w:bCs/>
          <w:sz w:val="24"/>
          <w:szCs w:val="24"/>
          <w:lang w:val="en-GB"/>
        </w:rPr>
        <w:tab/>
        <w:t xml:space="preserve">CEPT upcoming meetings are:  </w:t>
      </w:r>
    </w:p>
    <w:p w14:paraId="526288C9" w14:textId="7C7234E2" w:rsidR="003D78A5" w:rsidRPr="00C97A21" w:rsidRDefault="003D78A5" w:rsidP="00676E2C">
      <w:pPr>
        <w:spacing w:after="160" w:line="259" w:lineRule="auto"/>
        <w:rPr>
          <w:rFonts w:asciiTheme="majorBidi" w:hAnsiTheme="majorBidi" w:cstheme="majorBidi"/>
          <w:sz w:val="24"/>
          <w:szCs w:val="24"/>
          <w:lang w:val="en-GB"/>
        </w:rPr>
      </w:pPr>
    </w:p>
    <w:p w14:paraId="0C5380CA" w14:textId="217DA947" w:rsidR="003D78A5" w:rsidRPr="00C97A21" w:rsidRDefault="003D78A5" w:rsidP="003D78A5">
      <w:pPr>
        <w:spacing w:after="160" w:line="259" w:lineRule="auto"/>
        <w:rPr>
          <w:rFonts w:asciiTheme="majorBidi" w:hAnsiTheme="majorBidi" w:cstheme="majorBidi"/>
          <w:sz w:val="24"/>
          <w:szCs w:val="24"/>
          <w:lang w:val="en-GB"/>
        </w:rPr>
      </w:pPr>
      <w:r w:rsidRPr="00C97A21">
        <w:rPr>
          <w:rFonts w:asciiTheme="majorBidi" w:hAnsiTheme="majorBidi" w:cstheme="majorBidi"/>
          <w:sz w:val="24"/>
          <w:szCs w:val="24"/>
          <w:lang w:val="en-GB"/>
        </w:rPr>
        <w:t>CEPT – Com-ITU meeting (CWGs and TSAG coordination meeting)</w:t>
      </w:r>
      <w:r w:rsidRPr="00C97A21">
        <w:rPr>
          <w:rFonts w:asciiTheme="majorBidi" w:hAnsiTheme="majorBidi" w:cstheme="majorBidi"/>
          <w:sz w:val="24"/>
          <w:szCs w:val="24"/>
          <w:lang w:val="en-GB"/>
        </w:rPr>
        <w:br/>
        <w:t>17 January 2024 (online meeting)</w:t>
      </w:r>
    </w:p>
    <w:p w14:paraId="2B703B34" w14:textId="15ECA692" w:rsidR="003D78A5" w:rsidRPr="00C97A21" w:rsidRDefault="003D78A5" w:rsidP="003D78A5">
      <w:pPr>
        <w:spacing w:after="160" w:line="259" w:lineRule="auto"/>
        <w:rPr>
          <w:rFonts w:asciiTheme="majorBidi" w:hAnsiTheme="majorBidi" w:cstheme="majorBidi"/>
          <w:sz w:val="24"/>
          <w:szCs w:val="24"/>
          <w:lang w:val="en-GB"/>
        </w:rPr>
      </w:pPr>
      <w:r w:rsidRPr="00C97A21">
        <w:rPr>
          <w:rFonts w:asciiTheme="majorBidi" w:hAnsiTheme="majorBidi" w:cstheme="majorBidi"/>
          <w:sz w:val="24"/>
          <w:szCs w:val="24"/>
          <w:lang w:val="en-GB"/>
        </w:rPr>
        <w:t>CEPT – Com-ITU meetings</w:t>
      </w:r>
      <w:r w:rsidRPr="00C97A21">
        <w:rPr>
          <w:rFonts w:asciiTheme="majorBidi" w:hAnsiTheme="majorBidi" w:cstheme="majorBidi"/>
          <w:sz w:val="24"/>
          <w:szCs w:val="24"/>
          <w:lang w:val="en-GB"/>
        </w:rPr>
        <w:br/>
        <w:t>19 – 21 March 2024 (online meeting)</w:t>
      </w:r>
    </w:p>
    <w:p w14:paraId="2C9DDFD6" w14:textId="63B38934" w:rsidR="003D78A5" w:rsidRPr="00C97A21" w:rsidRDefault="003D78A5" w:rsidP="003D78A5">
      <w:pPr>
        <w:spacing w:after="160" w:line="259" w:lineRule="auto"/>
        <w:rPr>
          <w:rFonts w:asciiTheme="majorBidi" w:hAnsiTheme="majorBidi" w:cstheme="majorBidi"/>
          <w:sz w:val="24"/>
          <w:szCs w:val="24"/>
          <w:lang w:val="en-GB"/>
        </w:rPr>
      </w:pPr>
      <w:r w:rsidRPr="00C97A21">
        <w:rPr>
          <w:rFonts w:asciiTheme="majorBidi" w:hAnsiTheme="majorBidi" w:cstheme="majorBidi"/>
          <w:sz w:val="24"/>
          <w:szCs w:val="24"/>
          <w:lang w:val="en-GB"/>
        </w:rPr>
        <w:t>CEPT – Com-ITU meetings</w:t>
      </w:r>
      <w:r w:rsidRPr="00C97A21">
        <w:rPr>
          <w:rFonts w:asciiTheme="majorBidi" w:hAnsiTheme="majorBidi" w:cstheme="majorBidi"/>
          <w:sz w:val="24"/>
          <w:szCs w:val="24"/>
          <w:lang w:val="en-GB"/>
        </w:rPr>
        <w:br/>
        <w:t>7 – 8 May 2024 (hybrid meeting, Poland, exact location to be decide</w:t>
      </w:r>
    </w:p>
    <w:p w14:paraId="11718AB0" w14:textId="77777777" w:rsidR="003D78A5" w:rsidRPr="00C97A21" w:rsidRDefault="003D78A5" w:rsidP="00676E2C">
      <w:pPr>
        <w:spacing w:after="160" w:line="259" w:lineRule="auto"/>
        <w:rPr>
          <w:rFonts w:asciiTheme="majorBidi" w:hAnsiTheme="majorBidi" w:cstheme="majorBidi"/>
          <w:b/>
          <w:bCs/>
          <w:sz w:val="24"/>
          <w:szCs w:val="24"/>
          <w:lang w:val="en-GB"/>
        </w:rPr>
      </w:pPr>
    </w:p>
    <w:p w14:paraId="7E2A2209" w14:textId="79A386A6" w:rsidR="00676E2C" w:rsidRPr="00C97A21" w:rsidRDefault="003D78A5" w:rsidP="00676E2C">
      <w:pPr>
        <w:spacing w:after="160" w:line="259" w:lineRule="auto"/>
        <w:rPr>
          <w:rFonts w:asciiTheme="majorBidi" w:hAnsiTheme="majorBidi" w:cstheme="majorBidi"/>
          <w:sz w:val="24"/>
          <w:szCs w:val="24"/>
          <w:lang w:val="en-GB" w:eastAsia="en-GB"/>
        </w:rPr>
      </w:pPr>
      <w:r w:rsidRPr="00C97A21">
        <w:rPr>
          <w:rFonts w:asciiTheme="majorBidi" w:hAnsiTheme="majorBidi" w:cstheme="majorBidi"/>
          <w:b/>
          <w:bCs/>
          <w:sz w:val="24"/>
          <w:szCs w:val="24"/>
          <w:lang w:val="en-GB"/>
        </w:rPr>
        <w:t>2.5.2</w:t>
      </w:r>
      <w:r w:rsidRPr="00C97A21">
        <w:rPr>
          <w:rFonts w:asciiTheme="majorBidi" w:hAnsiTheme="majorBidi" w:cstheme="majorBidi"/>
          <w:b/>
          <w:bCs/>
          <w:sz w:val="24"/>
          <w:szCs w:val="24"/>
          <w:lang w:val="en-GB"/>
        </w:rPr>
        <w:tab/>
      </w:r>
      <w:r w:rsidR="00676E2C" w:rsidRPr="00C97A21">
        <w:rPr>
          <w:rFonts w:asciiTheme="majorBidi" w:hAnsiTheme="majorBidi" w:cstheme="majorBidi"/>
          <w:b/>
          <w:bCs/>
          <w:sz w:val="24"/>
          <w:szCs w:val="24"/>
          <w:lang w:val="en-GB"/>
        </w:rPr>
        <w:t xml:space="preserve">CEPT </w:t>
      </w:r>
      <w:r w:rsidRPr="00C97A21">
        <w:rPr>
          <w:rFonts w:asciiTheme="majorBidi" w:hAnsiTheme="majorBidi" w:cstheme="majorBidi"/>
          <w:b/>
          <w:bCs/>
          <w:sz w:val="24"/>
          <w:szCs w:val="24"/>
          <w:lang w:val="en-GB"/>
        </w:rPr>
        <w:t>past meetings are</w:t>
      </w:r>
      <w:r w:rsidR="008D67AB" w:rsidRPr="00C97A21">
        <w:rPr>
          <w:rFonts w:asciiTheme="majorBidi" w:hAnsiTheme="majorBidi" w:cstheme="majorBidi"/>
          <w:b/>
          <w:bCs/>
          <w:sz w:val="24"/>
          <w:szCs w:val="24"/>
          <w:lang w:val="en-GB"/>
        </w:rPr>
        <w:t xml:space="preserve">: </w:t>
      </w:r>
      <w:r w:rsidR="00676E2C" w:rsidRPr="00C97A21">
        <w:rPr>
          <w:rFonts w:asciiTheme="majorBidi" w:hAnsiTheme="majorBidi" w:cstheme="majorBidi"/>
          <w:b/>
          <w:bCs/>
          <w:sz w:val="24"/>
          <w:szCs w:val="24"/>
          <w:lang w:val="en-GB"/>
        </w:rPr>
        <w:br/>
      </w:r>
      <w:r w:rsidR="00676E2C" w:rsidRPr="00C97A21">
        <w:rPr>
          <w:rFonts w:asciiTheme="majorBidi" w:hAnsiTheme="majorBidi" w:cstheme="majorBidi"/>
          <w:sz w:val="24"/>
          <w:szCs w:val="24"/>
          <w:lang w:val="en-GB" w:eastAsia="en-GB"/>
        </w:rPr>
        <w:br/>
        <w:t xml:space="preserve">Com-ITU and projects teams, </w:t>
      </w:r>
      <w:r w:rsidR="008D67AB" w:rsidRPr="00C97A21">
        <w:rPr>
          <w:rFonts w:asciiTheme="majorBidi" w:hAnsiTheme="majorBidi" w:cstheme="majorBidi"/>
          <w:sz w:val="24"/>
          <w:szCs w:val="24"/>
          <w:lang w:val="en-GB" w:eastAsia="en-GB"/>
        </w:rPr>
        <w:br/>
      </w:r>
      <w:r w:rsidR="00676E2C" w:rsidRPr="00C97A21">
        <w:rPr>
          <w:rFonts w:asciiTheme="majorBidi" w:hAnsiTheme="majorBidi" w:cstheme="majorBidi"/>
          <w:sz w:val="24"/>
          <w:szCs w:val="24"/>
          <w:lang w:val="en-GB" w:eastAsia="en-GB"/>
        </w:rPr>
        <w:t xml:space="preserve">6 – 7 March 2023 (online meetings) </w:t>
      </w:r>
    </w:p>
    <w:p w14:paraId="58C2D8AD" w14:textId="1709407E" w:rsidR="008D67AB" w:rsidRPr="00C97A21" w:rsidRDefault="00676E2C" w:rsidP="008D67AB">
      <w:pPr>
        <w:rPr>
          <w:rFonts w:asciiTheme="majorBidi" w:hAnsiTheme="majorBidi" w:cstheme="majorBidi"/>
          <w:sz w:val="24"/>
          <w:szCs w:val="24"/>
          <w:lang w:val="en-GB" w:eastAsia="en-GB"/>
        </w:rPr>
      </w:pPr>
      <w:r w:rsidRPr="00C97A21">
        <w:rPr>
          <w:rFonts w:asciiTheme="majorBidi" w:hAnsiTheme="majorBidi" w:cstheme="majorBidi"/>
          <w:sz w:val="24"/>
          <w:szCs w:val="24"/>
          <w:lang w:val="en-GB" w:eastAsia="en-GB"/>
        </w:rPr>
        <w:t>PT ITU-T interim meeting on WTSA-24 issues</w:t>
      </w:r>
      <w:r w:rsidR="008D67AB" w:rsidRPr="00C97A21">
        <w:rPr>
          <w:rFonts w:asciiTheme="majorBidi" w:hAnsiTheme="majorBidi" w:cstheme="majorBidi"/>
          <w:sz w:val="24"/>
          <w:szCs w:val="24"/>
          <w:lang w:val="en-GB" w:eastAsia="en-GB"/>
        </w:rPr>
        <w:br/>
      </w:r>
      <w:r w:rsidRPr="00C97A21">
        <w:rPr>
          <w:rFonts w:asciiTheme="majorBidi" w:hAnsiTheme="majorBidi" w:cstheme="majorBidi"/>
          <w:sz w:val="24"/>
          <w:szCs w:val="24"/>
          <w:lang w:val="en-GB" w:eastAsia="en-GB"/>
        </w:rPr>
        <w:t xml:space="preserve">25 April 2023 (online meeting) </w:t>
      </w:r>
    </w:p>
    <w:p w14:paraId="6C25F6D5" w14:textId="77777777" w:rsidR="008D67AB" w:rsidRPr="00C97A21" w:rsidRDefault="008D67AB" w:rsidP="008D67AB">
      <w:pPr>
        <w:rPr>
          <w:rFonts w:asciiTheme="majorBidi" w:hAnsiTheme="majorBidi" w:cstheme="majorBidi"/>
          <w:sz w:val="24"/>
          <w:szCs w:val="24"/>
          <w:lang w:val="en-GB" w:eastAsia="en-GB"/>
        </w:rPr>
      </w:pPr>
    </w:p>
    <w:p w14:paraId="329FC17A" w14:textId="500CF716" w:rsidR="008D67AB" w:rsidRPr="00C97A21" w:rsidRDefault="00676E2C" w:rsidP="008D67AB">
      <w:pPr>
        <w:rPr>
          <w:rFonts w:asciiTheme="majorBidi" w:hAnsiTheme="majorBidi" w:cstheme="majorBidi"/>
          <w:sz w:val="24"/>
          <w:szCs w:val="24"/>
          <w:lang w:val="en-GB" w:eastAsia="en-GB"/>
        </w:rPr>
      </w:pPr>
      <w:r w:rsidRPr="00C97A21">
        <w:rPr>
          <w:rFonts w:asciiTheme="majorBidi" w:hAnsiTheme="majorBidi" w:cstheme="majorBidi"/>
          <w:sz w:val="24"/>
          <w:szCs w:val="24"/>
          <w:lang w:val="en-GB" w:eastAsia="en-GB"/>
        </w:rPr>
        <w:t>Com</w:t>
      </w:r>
      <w:r w:rsidR="008D67AB" w:rsidRPr="00C97A21">
        <w:rPr>
          <w:rFonts w:asciiTheme="majorBidi" w:hAnsiTheme="majorBidi" w:cstheme="majorBidi"/>
          <w:sz w:val="24"/>
          <w:szCs w:val="24"/>
          <w:lang w:val="en-GB" w:eastAsia="en-GB"/>
        </w:rPr>
        <w:t>-</w:t>
      </w:r>
      <w:r w:rsidRPr="00C97A21">
        <w:rPr>
          <w:rFonts w:asciiTheme="majorBidi" w:hAnsiTheme="majorBidi" w:cstheme="majorBidi"/>
          <w:sz w:val="24"/>
          <w:szCs w:val="24"/>
          <w:lang w:val="en-GB" w:eastAsia="en-GB"/>
        </w:rPr>
        <w:t>ITU meetings</w:t>
      </w:r>
      <w:r w:rsidR="008D67AB" w:rsidRPr="00C97A21">
        <w:rPr>
          <w:rFonts w:asciiTheme="majorBidi" w:hAnsiTheme="majorBidi" w:cstheme="majorBidi"/>
          <w:sz w:val="24"/>
          <w:szCs w:val="24"/>
          <w:lang w:val="en-GB" w:eastAsia="en-GB"/>
        </w:rPr>
        <w:br/>
        <w:t>24 - 26 May 2023, Timisoara, Romania (hybrid meeting)</w:t>
      </w:r>
    </w:p>
    <w:p w14:paraId="3A98114A" w14:textId="77777777" w:rsidR="003D78A5" w:rsidRPr="00C97A21" w:rsidRDefault="00676E2C" w:rsidP="003D78A5">
      <w:pPr>
        <w:rPr>
          <w:rFonts w:asciiTheme="majorBidi" w:hAnsiTheme="majorBidi" w:cstheme="majorBidi"/>
          <w:sz w:val="24"/>
          <w:szCs w:val="24"/>
          <w:lang w:val="en-GB" w:eastAsia="en-GB"/>
        </w:rPr>
      </w:pPr>
      <w:r w:rsidRPr="00C97A21">
        <w:rPr>
          <w:rFonts w:asciiTheme="majorBidi" w:hAnsiTheme="majorBidi" w:cstheme="majorBidi"/>
          <w:sz w:val="24"/>
          <w:szCs w:val="24"/>
          <w:lang w:val="en-GB" w:eastAsia="en-GB"/>
        </w:rPr>
        <w:br/>
      </w:r>
      <w:r w:rsidR="003D78A5" w:rsidRPr="00C97A21">
        <w:rPr>
          <w:rFonts w:asciiTheme="majorBidi" w:hAnsiTheme="majorBidi" w:cstheme="majorBidi"/>
          <w:sz w:val="24"/>
          <w:szCs w:val="24"/>
          <w:lang w:val="en-GB" w:eastAsia="en-GB"/>
        </w:rPr>
        <w:t>PT ITU-T meeting</w:t>
      </w:r>
    </w:p>
    <w:p w14:paraId="64646B53" w14:textId="76DC158D" w:rsidR="003D78A5" w:rsidRPr="00C97A21" w:rsidRDefault="003D78A5" w:rsidP="003D78A5">
      <w:pPr>
        <w:rPr>
          <w:rFonts w:asciiTheme="majorBidi" w:hAnsiTheme="majorBidi" w:cstheme="majorBidi"/>
          <w:sz w:val="24"/>
          <w:szCs w:val="24"/>
          <w:lang w:val="en-GB" w:eastAsia="en-GB"/>
        </w:rPr>
      </w:pPr>
      <w:r w:rsidRPr="00C97A21">
        <w:rPr>
          <w:rFonts w:asciiTheme="majorBidi" w:hAnsiTheme="majorBidi" w:cstheme="majorBidi"/>
          <w:sz w:val="24"/>
          <w:szCs w:val="24"/>
          <w:lang w:val="en-GB" w:eastAsia="en-GB"/>
        </w:rPr>
        <w:t>25 May 2023, Timisoara, Romania (hybrid meeting)</w:t>
      </w:r>
    </w:p>
    <w:p w14:paraId="00A56220" w14:textId="77777777" w:rsidR="003D78A5" w:rsidRPr="00C97A21" w:rsidRDefault="003D78A5" w:rsidP="003D78A5">
      <w:pPr>
        <w:rPr>
          <w:rFonts w:asciiTheme="majorBidi" w:hAnsiTheme="majorBidi" w:cstheme="majorBidi"/>
          <w:sz w:val="24"/>
          <w:szCs w:val="24"/>
          <w:lang w:val="en-GB" w:eastAsia="en-GB"/>
        </w:rPr>
      </w:pPr>
    </w:p>
    <w:p w14:paraId="41C57AE7" w14:textId="4071AF71" w:rsidR="00676E2C" w:rsidRPr="00C97A21" w:rsidRDefault="00676E2C" w:rsidP="00676E2C">
      <w:pPr>
        <w:rPr>
          <w:rFonts w:asciiTheme="majorBidi" w:hAnsiTheme="majorBidi" w:cstheme="majorBidi"/>
          <w:sz w:val="24"/>
          <w:szCs w:val="24"/>
          <w:lang w:val="en-GB" w:eastAsia="en-GB"/>
        </w:rPr>
      </w:pPr>
      <w:r w:rsidRPr="00C97A21">
        <w:rPr>
          <w:rFonts w:asciiTheme="majorBidi" w:hAnsiTheme="majorBidi" w:cstheme="majorBidi"/>
          <w:sz w:val="24"/>
          <w:szCs w:val="24"/>
          <w:lang w:val="en-GB" w:eastAsia="en-GB"/>
        </w:rPr>
        <w:t>Com-ITU meetings</w:t>
      </w:r>
      <w:r w:rsidR="008D67AB" w:rsidRPr="00C97A21">
        <w:rPr>
          <w:rFonts w:asciiTheme="majorBidi" w:hAnsiTheme="majorBidi" w:cstheme="majorBidi"/>
          <w:sz w:val="24"/>
          <w:szCs w:val="24"/>
          <w:lang w:val="en-GB" w:eastAsia="en-GB"/>
        </w:rPr>
        <w:br/>
      </w:r>
      <w:r w:rsidRPr="00C97A21">
        <w:rPr>
          <w:rFonts w:asciiTheme="majorBidi" w:hAnsiTheme="majorBidi" w:cstheme="majorBidi"/>
          <w:sz w:val="24"/>
          <w:szCs w:val="24"/>
          <w:lang w:val="en-GB" w:eastAsia="en-GB"/>
        </w:rPr>
        <w:t>6 – 8 September 2023 (online meeting)</w:t>
      </w:r>
    </w:p>
    <w:p w14:paraId="416B9846" w14:textId="77777777" w:rsidR="003D78A5" w:rsidRPr="00C97A21" w:rsidRDefault="003D78A5" w:rsidP="00676E2C">
      <w:pPr>
        <w:rPr>
          <w:rFonts w:asciiTheme="majorBidi" w:hAnsiTheme="majorBidi" w:cstheme="majorBidi"/>
          <w:sz w:val="24"/>
          <w:szCs w:val="24"/>
          <w:lang w:val="en-GB" w:eastAsia="en-GB"/>
        </w:rPr>
      </w:pPr>
    </w:p>
    <w:p w14:paraId="59D10A0E" w14:textId="77777777" w:rsidR="003D78A5" w:rsidRPr="00C97A21" w:rsidRDefault="003D78A5" w:rsidP="003D78A5">
      <w:pPr>
        <w:rPr>
          <w:rFonts w:asciiTheme="majorBidi" w:hAnsiTheme="majorBidi" w:cstheme="majorBidi"/>
          <w:sz w:val="24"/>
          <w:szCs w:val="24"/>
          <w:lang w:val="en-GB" w:eastAsia="en-GB"/>
        </w:rPr>
      </w:pPr>
      <w:r w:rsidRPr="00C97A21">
        <w:rPr>
          <w:rFonts w:asciiTheme="majorBidi" w:hAnsiTheme="majorBidi" w:cstheme="majorBidi"/>
          <w:sz w:val="24"/>
          <w:szCs w:val="24"/>
          <w:lang w:val="en-GB" w:eastAsia="en-GB"/>
        </w:rPr>
        <w:t>PT-ITU meeting</w:t>
      </w:r>
    </w:p>
    <w:p w14:paraId="4382F294" w14:textId="437BB153" w:rsidR="008D67AB" w:rsidRPr="00C97A21" w:rsidRDefault="003D78A5" w:rsidP="003D78A5">
      <w:pPr>
        <w:rPr>
          <w:rFonts w:asciiTheme="majorBidi" w:hAnsiTheme="majorBidi" w:cstheme="majorBidi"/>
          <w:sz w:val="24"/>
          <w:szCs w:val="24"/>
          <w:lang w:val="en-GB" w:eastAsia="en-GB"/>
        </w:rPr>
      </w:pPr>
      <w:r w:rsidRPr="00C97A21">
        <w:rPr>
          <w:rFonts w:asciiTheme="majorBidi" w:hAnsiTheme="majorBidi" w:cstheme="majorBidi"/>
          <w:sz w:val="24"/>
          <w:szCs w:val="24"/>
          <w:lang w:val="en-GB" w:eastAsia="en-GB"/>
        </w:rPr>
        <w:t>27 November 2023 (online meeting)</w:t>
      </w:r>
    </w:p>
    <w:p w14:paraId="44076346" w14:textId="65F49C99" w:rsidR="00C11757" w:rsidRDefault="00C11757">
      <w:pPr>
        <w:rPr>
          <w:rFonts w:asciiTheme="majorBidi" w:hAnsiTheme="majorBidi" w:cstheme="majorBidi"/>
          <w:sz w:val="24"/>
          <w:szCs w:val="24"/>
          <w:lang w:val="en-GB" w:eastAsia="en-GB"/>
        </w:rPr>
      </w:pPr>
      <w:r>
        <w:rPr>
          <w:rFonts w:asciiTheme="majorBidi" w:hAnsiTheme="majorBidi" w:cstheme="majorBidi"/>
          <w:sz w:val="24"/>
          <w:szCs w:val="24"/>
          <w:lang w:val="en-GB" w:eastAsia="en-GB"/>
        </w:rPr>
        <w:br w:type="page"/>
      </w:r>
    </w:p>
    <w:p w14:paraId="5B9D9FD3" w14:textId="550BCC64" w:rsidR="006E5B44" w:rsidRPr="00C97A21" w:rsidRDefault="00103C3B" w:rsidP="00103C3B">
      <w:pPr>
        <w:pStyle w:val="ListParagraph"/>
        <w:numPr>
          <w:ilvl w:val="1"/>
          <w:numId w:val="13"/>
        </w:numPr>
        <w:spacing w:after="160" w:line="259" w:lineRule="auto"/>
        <w:ind w:left="567" w:hanging="567"/>
        <w:rPr>
          <w:rFonts w:asciiTheme="majorBidi" w:eastAsia="Calibri" w:hAnsiTheme="majorBidi" w:cstheme="majorBidi"/>
          <w:b/>
          <w:bCs/>
          <w:sz w:val="24"/>
          <w:szCs w:val="24"/>
          <w:lang w:val="en-US" w:eastAsia="en-US"/>
        </w:rPr>
      </w:pPr>
      <w:r w:rsidRPr="00C97A21">
        <w:rPr>
          <w:rFonts w:asciiTheme="majorBidi" w:eastAsia="Calibri" w:hAnsiTheme="majorBidi" w:cstheme="majorBidi"/>
          <w:b/>
          <w:bCs/>
          <w:sz w:val="24"/>
          <w:szCs w:val="24"/>
          <w:lang w:val="en-US" w:eastAsia="en-US"/>
        </w:rPr>
        <w:lastRenderedPageBreak/>
        <w:t>C</w:t>
      </w:r>
      <w:r w:rsidR="00722DAC" w:rsidRPr="00C97A21">
        <w:rPr>
          <w:rFonts w:asciiTheme="majorBidi" w:eastAsia="Calibri" w:hAnsiTheme="majorBidi" w:cstheme="majorBidi"/>
          <w:b/>
          <w:bCs/>
          <w:sz w:val="24"/>
          <w:szCs w:val="24"/>
          <w:lang w:val="en-US" w:eastAsia="en-US"/>
        </w:rPr>
        <w:t xml:space="preserve">ommonwealth of Independent States </w:t>
      </w:r>
      <w:r w:rsidRPr="00C97A21">
        <w:rPr>
          <w:rFonts w:asciiTheme="majorBidi" w:eastAsia="Calibri" w:hAnsiTheme="majorBidi" w:cstheme="majorBidi"/>
          <w:b/>
          <w:bCs/>
          <w:sz w:val="24"/>
          <w:szCs w:val="24"/>
          <w:lang w:val="en-US" w:eastAsia="en-US"/>
        </w:rPr>
        <w:t>– RCC</w:t>
      </w:r>
    </w:p>
    <w:p w14:paraId="13A9B663" w14:textId="4220D464" w:rsidR="003D78A5" w:rsidRPr="00C97A21" w:rsidRDefault="003D78A5" w:rsidP="006E5B44">
      <w:pPr>
        <w:spacing w:after="160" w:line="259" w:lineRule="auto"/>
        <w:rPr>
          <w:rFonts w:asciiTheme="majorBidi" w:hAnsiTheme="majorBidi" w:cstheme="majorBidi"/>
          <w:b/>
          <w:bCs/>
          <w:sz w:val="24"/>
          <w:szCs w:val="24"/>
          <w:lang w:val="en-GB"/>
        </w:rPr>
      </w:pPr>
      <w:r w:rsidRPr="00C97A21">
        <w:rPr>
          <w:rFonts w:asciiTheme="majorBidi" w:hAnsiTheme="majorBidi" w:cstheme="majorBidi"/>
          <w:b/>
          <w:bCs/>
          <w:sz w:val="24"/>
          <w:szCs w:val="24"/>
          <w:lang w:val="en-GB"/>
        </w:rPr>
        <w:t>3.6.1</w:t>
      </w:r>
      <w:r w:rsidRPr="00C97A21">
        <w:rPr>
          <w:rFonts w:asciiTheme="majorBidi" w:hAnsiTheme="majorBidi" w:cstheme="majorBidi"/>
          <w:b/>
          <w:bCs/>
          <w:sz w:val="24"/>
          <w:szCs w:val="24"/>
          <w:lang w:val="en-GB"/>
        </w:rPr>
        <w:tab/>
        <w:t>RCC upcoming meetings are:</w:t>
      </w:r>
    </w:p>
    <w:p w14:paraId="00CAC729" w14:textId="77777777" w:rsidR="003D78A5" w:rsidRPr="00C97A21" w:rsidRDefault="003D78A5" w:rsidP="003D78A5">
      <w:pPr>
        <w:spacing w:after="160" w:line="259" w:lineRule="auto"/>
        <w:rPr>
          <w:rFonts w:asciiTheme="majorBidi" w:hAnsiTheme="majorBidi" w:cstheme="majorBidi"/>
          <w:sz w:val="24"/>
          <w:szCs w:val="24"/>
          <w:lang w:val="en-GB"/>
        </w:rPr>
      </w:pPr>
      <w:r w:rsidRPr="00C97A21">
        <w:rPr>
          <w:rFonts w:asciiTheme="majorBidi" w:hAnsiTheme="majorBidi" w:cstheme="majorBidi"/>
          <w:sz w:val="24"/>
          <w:szCs w:val="24"/>
          <w:lang w:val="en-GB"/>
        </w:rPr>
        <w:t xml:space="preserve">No confirmed meetings planned communicated at the time of issuing this TD. </w:t>
      </w:r>
    </w:p>
    <w:p w14:paraId="2383342A" w14:textId="7717812C" w:rsidR="003D78A5" w:rsidRPr="00C97A21" w:rsidRDefault="003D78A5" w:rsidP="006E5B44">
      <w:pPr>
        <w:spacing w:after="160" w:line="259" w:lineRule="auto"/>
        <w:rPr>
          <w:rFonts w:asciiTheme="majorBidi" w:hAnsiTheme="majorBidi" w:cstheme="majorBidi"/>
          <w:b/>
          <w:bCs/>
          <w:sz w:val="24"/>
          <w:szCs w:val="24"/>
          <w:lang w:val="en-GB"/>
        </w:rPr>
      </w:pPr>
      <w:r w:rsidRPr="00C97A21">
        <w:rPr>
          <w:rFonts w:asciiTheme="majorBidi" w:hAnsiTheme="majorBidi" w:cstheme="majorBidi"/>
          <w:b/>
          <w:bCs/>
          <w:sz w:val="24"/>
          <w:szCs w:val="24"/>
          <w:lang w:val="en-GB"/>
        </w:rPr>
        <w:t>3.6.2</w:t>
      </w:r>
      <w:r w:rsidRPr="00C97A21">
        <w:rPr>
          <w:rFonts w:asciiTheme="majorBidi" w:hAnsiTheme="majorBidi" w:cstheme="majorBidi"/>
          <w:b/>
          <w:bCs/>
          <w:sz w:val="24"/>
          <w:szCs w:val="24"/>
          <w:lang w:val="en-GB"/>
        </w:rPr>
        <w:tab/>
        <w:t>RCC past meetings are:</w:t>
      </w:r>
    </w:p>
    <w:p w14:paraId="4EB37C64" w14:textId="050865D9" w:rsidR="003D78A5" w:rsidRPr="00C97A21" w:rsidRDefault="003D78A5" w:rsidP="003D78A5">
      <w:pPr>
        <w:spacing w:after="160" w:line="259" w:lineRule="auto"/>
        <w:rPr>
          <w:rFonts w:asciiTheme="majorBidi" w:hAnsiTheme="majorBidi" w:cstheme="majorBidi"/>
          <w:sz w:val="24"/>
          <w:szCs w:val="24"/>
          <w:lang w:val="en-GB"/>
        </w:rPr>
      </w:pPr>
      <w:r w:rsidRPr="00C97A21">
        <w:rPr>
          <w:rFonts w:asciiTheme="majorBidi" w:hAnsiTheme="majorBidi" w:cstheme="majorBidi"/>
          <w:sz w:val="24"/>
          <w:szCs w:val="24"/>
          <w:lang w:val="en-GB"/>
        </w:rPr>
        <w:t>RCC – Meeting of the Working Group on Cooperation with ITU</w:t>
      </w:r>
      <w:r w:rsidRPr="00C97A21">
        <w:rPr>
          <w:rFonts w:asciiTheme="majorBidi" w:hAnsiTheme="majorBidi" w:cstheme="majorBidi"/>
          <w:sz w:val="24"/>
          <w:szCs w:val="24"/>
          <w:lang w:val="en-GB"/>
        </w:rPr>
        <w:br/>
        <w:t>28 – 29 August 2023, Issyk-Kul, Kyrgyzstan</w:t>
      </w:r>
    </w:p>
    <w:p w14:paraId="28BC8A32" w14:textId="32B3653A" w:rsidR="003D78A5" w:rsidRPr="00C97A21" w:rsidRDefault="003D78A5" w:rsidP="003D78A5">
      <w:pPr>
        <w:spacing w:after="160" w:line="259" w:lineRule="auto"/>
        <w:rPr>
          <w:rFonts w:asciiTheme="majorBidi" w:hAnsiTheme="majorBidi" w:cstheme="majorBidi"/>
          <w:sz w:val="24"/>
          <w:szCs w:val="24"/>
          <w:lang w:val="en-GB"/>
        </w:rPr>
      </w:pPr>
      <w:r w:rsidRPr="00C97A21">
        <w:rPr>
          <w:rFonts w:asciiTheme="majorBidi" w:hAnsiTheme="majorBidi" w:cstheme="majorBidi"/>
          <w:sz w:val="24"/>
          <w:szCs w:val="24"/>
          <w:lang w:val="en-GB"/>
        </w:rPr>
        <w:t>RCC – Meeting of the Commission on the Coordination of International Cooperation</w:t>
      </w:r>
      <w:r w:rsidRPr="00C97A21">
        <w:rPr>
          <w:rFonts w:asciiTheme="majorBidi" w:hAnsiTheme="majorBidi" w:cstheme="majorBidi"/>
          <w:sz w:val="24"/>
          <w:szCs w:val="24"/>
          <w:lang w:val="en-GB"/>
        </w:rPr>
        <w:br/>
        <w:t>30 August 2023, Issyk-Kul, Kyrgyzstan</w:t>
      </w:r>
    </w:p>
    <w:p w14:paraId="3B6F3EEB" w14:textId="77777777" w:rsidR="003D78A5" w:rsidRPr="00C97A21" w:rsidRDefault="003D78A5" w:rsidP="003D78A5">
      <w:pPr>
        <w:spacing w:after="160" w:line="259" w:lineRule="auto"/>
        <w:rPr>
          <w:rFonts w:asciiTheme="majorBidi" w:hAnsiTheme="majorBidi" w:cstheme="majorBidi"/>
          <w:sz w:val="24"/>
          <w:szCs w:val="24"/>
          <w:lang w:val="en-GB"/>
        </w:rPr>
      </w:pPr>
    </w:p>
    <w:p w14:paraId="4577A2FF" w14:textId="6B47CFB8" w:rsidR="001364D9" w:rsidRPr="00C97A21" w:rsidRDefault="00332438" w:rsidP="00332438">
      <w:pPr>
        <w:jc w:val="center"/>
        <w:rPr>
          <w:rFonts w:asciiTheme="majorBidi" w:hAnsiTheme="majorBidi" w:cstheme="majorBidi"/>
          <w:sz w:val="24"/>
          <w:szCs w:val="24"/>
          <w:lang w:val="en-GB"/>
        </w:rPr>
      </w:pPr>
      <w:r w:rsidRPr="00C97A21">
        <w:rPr>
          <w:rFonts w:asciiTheme="majorBidi" w:hAnsiTheme="majorBidi" w:cstheme="majorBidi"/>
          <w:sz w:val="24"/>
          <w:szCs w:val="24"/>
          <w:lang w:val="en-GB"/>
        </w:rPr>
        <w:t>_______________</w:t>
      </w:r>
    </w:p>
    <w:sectPr w:rsidR="001364D9" w:rsidRPr="00C97A21" w:rsidSect="006E5B44">
      <w:headerReference w:type="default" r:id="rId14"/>
      <w:headerReference w:type="first" r:id="rId15"/>
      <w:footnotePr>
        <w:numFmt w:val="chicago"/>
      </w:footnotePr>
      <w:pgSz w:w="11907" w:h="16840" w:code="9"/>
      <w:pgMar w:top="1267" w:right="1138" w:bottom="850" w:left="1138" w:header="426" w:footer="475" w:gutter="0"/>
      <w:pgNumType w:fmt="numberInDash"/>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8A3FB" w14:textId="77777777" w:rsidR="00681C44" w:rsidRDefault="00681C44">
      <w:r>
        <w:separator/>
      </w:r>
    </w:p>
  </w:endnote>
  <w:endnote w:type="continuationSeparator" w:id="0">
    <w:p w14:paraId="18BC0EF6" w14:textId="77777777" w:rsidR="00681C44" w:rsidRDefault="0068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42506" w14:textId="77777777" w:rsidR="00681C44" w:rsidRDefault="00681C44">
      <w:r>
        <w:separator/>
      </w:r>
    </w:p>
  </w:footnote>
  <w:footnote w:type="continuationSeparator" w:id="0">
    <w:p w14:paraId="40D3001D" w14:textId="77777777" w:rsidR="00681C44" w:rsidRDefault="00681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095132"/>
      <w:docPartObj>
        <w:docPartGallery w:val="Page Numbers (Top of Page)"/>
        <w:docPartUnique/>
      </w:docPartObj>
    </w:sdtPr>
    <w:sdtEndPr>
      <w:rPr>
        <w:noProof/>
      </w:rPr>
    </w:sdtEndPr>
    <w:sdtContent>
      <w:p w14:paraId="1360E163" w14:textId="77777777" w:rsidR="006E5B44" w:rsidRPr="000C4082" w:rsidRDefault="006E5B44" w:rsidP="006E5B44">
        <w:pPr>
          <w:pStyle w:val="Header"/>
          <w:jc w:val="center"/>
          <w:rPr>
            <w:sz w:val="18"/>
            <w:szCs w:val="18"/>
          </w:rPr>
        </w:pPr>
        <w:r w:rsidRPr="000C4082">
          <w:rPr>
            <w:sz w:val="18"/>
            <w:szCs w:val="18"/>
          </w:rPr>
          <w:fldChar w:fldCharType="begin"/>
        </w:r>
        <w:r w:rsidRPr="000C4082">
          <w:rPr>
            <w:sz w:val="18"/>
            <w:szCs w:val="18"/>
          </w:rPr>
          <w:instrText xml:space="preserve"> PAGE   \* MERGEFORMAT </w:instrText>
        </w:r>
        <w:r w:rsidRPr="000C4082">
          <w:rPr>
            <w:sz w:val="18"/>
            <w:szCs w:val="18"/>
          </w:rPr>
          <w:fldChar w:fldCharType="separate"/>
        </w:r>
        <w:r w:rsidRPr="000C4082">
          <w:rPr>
            <w:sz w:val="18"/>
            <w:szCs w:val="18"/>
          </w:rPr>
          <w:t>- 1 -</w:t>
        </w:r>
        <w:r w:rsidRPr="000C4082">
          <w:rPr>
            <w:noProof/>
            <w:sz w:val="18"/>
            <w:szCs w:val="18"/>
          </w:rPr>
          <w:fldChar w:fldCharType="end"/>
        </w:r>
      </w:p>
      <w:p w14:paraId="06B33BA8" w14:textId="59E200C0" w:rsidR="006E5B44" w:rsidRDefault="006E5B44" w:rsidP="006E5B44">
        <w:pPr>
          <w:pStyle w:val="Header"/>
          <w:jc w:val="center"/>
          <w:rPr>
            <w:noProof/>
          </w:rPr>
        </w:pPr>
        <w:r w:rsidRPr="000C4082">
          <w:rPr>
            <w:noProof/>
            <w:sz w:val="18"/>
            <w:szCs w:val="18"/>
          </w:rPr>
          <w:t>TSAG-TD</w:t>
        </w:r>
        <w:r w:rsidR="005220FC">
          <w:rPr>
            <w:noProof/>
            <w:sz w:val="18"/>
            <w:szCs w:val="18"/>
          </w:rPr>
          <w:t>389</w:t>
        </w:r>
      </w:p>
    </w:sdtContent>
  </w:sdt>
  <w:p w14:paraId="547DD1A5" w14:textId="77777777" w:rsidR="006E5B44" w:rsidRDefault="006E5B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9644" w14:textId="77777777" w:rsidR="00DA5C08" w:rsidRDefault="00DA5C08" w:rsidP="00DA5C0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B2240"/>
    <w:multiLevelType w:val="hybridMultilevel"/>
    <w:tmpl w:val="1898F6AE"/>
    <w:lvl w:ilvl="0" w:tplc="7C262998">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60FBF"/>
    <w:multiLevelType w:val="hybridMultilevel"/>
    <w:tmpl w:val="29DC6A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E96640"/>
    <w:multiLevelType w:val="hybridMultilevel"/>
    <w:tmpl w:val="06D6B6AE"/>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 w15:restartNumberingAfterBreak="0">
    <w:nsid w:val="2C53379E"/>
    <w:multiLevelType w:val="hybridMultilevel"/>
    <w:tmpl w:val="E5CA1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F20BA2"/>
    <w:multiLevelType w:val="multilevel"/>
    <w:tmpl w:val="D2B2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5F425E"/>
    <w:multiLevelType w:val="hybridMultilevel"/>
    <w:tmpl w:val="BB2409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204D02"/>
    <w:multiLevelType w:val="hybridMultilevel"/>
    <w:tmpl w:val="899A443A"/>
    <w:lvl w:ilvl="0" w:tplc="C958D128">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A004AC"/>
    <w:multiLevelType w:val="hybridMultilevel"/>
    <w:tmpl w:val="BAFCEBAC"/>
    <w:lvl w:ilvl="0" w:tplc="B08C9380">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205D26"/>
    <w:multiLevelType w:val="hybridMultilevel"/>
    <w:tmpl w:val="656E9AB0"/>
    <w:lvl w:ilvl="0" w:tplc="08090019">
      <w:start w:val="1"/>
      <w:numFmt w:val="lowerLetter"/>
      <w:lvlText w:val="%1."/>
      <w:lvlJc w:val="lef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9" w15:restartNumberingAfterBreak="0">
    <w:nsid w:val="56CE6142"/>
    <w:multiLevelType w:val="multilevel"/>
    <w:tmpl w:val="CC9AD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8D19D4"/>
    <w:multiLevelType w:val="multilevel"/>
    <w:tmpl w:val="36747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7259D9"/>
    <w:multiLevelType w:val="multilevel"/>
    <w:tmpl w:val="5C323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97DCD"/>
    <w:multiLevelType w:val="multilevel"/>
    <w:tmpl w:val="0A76B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175B0B"/>
    <w:multiLevelType w:val="multilevel"/>
    <w:tmpl w:val="EABEF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421493"/>
    <w:multiLevelType w:val="hybridMultilevel"/>
    <w:tmpl w:val="173A74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C05228"/>
    <w:multiLevelType w:val="multilevel"/>
    <w:tmpl w:val="43AA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A36093"/>
    <w:multiLevelType w:val="hybridMultilevel"/>
    <w:tmpl w:val="69B0F0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7BBC3D7E"/>
    <w:multiLevelType w:val="multilevel"/>
    <w:tmpl w:val="49FA6350"/>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55696059">
    <w:abstractNumId w:val="7"/>
  </w:num>
  <w:num w:numId="2" w16cid:durableId="755785678">
    <w:abstractNumId w:val="0"/>
  </w:num>
  <w:num w:numId="3" w16cid:durableId="1869877043">
    <w:abstractNumId w:val="5"/>
  </w:num>
  <w:num w:numId="4" w16cid:durableId="1237474293">
    <w:abstractNumId w:val="1"/>
  </w:num>
  <w:num w:numId="5" w16cid:durableId="1033188647">
    <w:abstractNumId w:val="14"/>
  </w:num>
  <w:num w:numId="6" w16cid:durableId="1968268837">
    <w:abstractNumId w:val="8"/>
  </w:num>
  <w:num w:numId="7" w16cid:durableId="522088444">
    <w:abstractNumId w:val="4"/>
  </w:num>
  <w:num w:numId="8" w16cid:durableId="37555594">
    <w:abstractNumId w:val="3"/>
  </w:num>
  <w:num w:numId="9" w16cid:durableId="375473713">
    <w:abstractNumId w:val="2"/>
  </w:num>
  <w:num w:numId="10" w16cid:durableId="995114781">
    <w:abstractNumId w:val="16"/>
  </w:num>
  <w:num w:numId="11" w16cid:durableId="965771001">
    <w:abstractNumId w:val="6"/>
  </w:num>
  <w:num w:numId="12" w16cid:durableId="682783758">
    <w:abstractNumId w:val="5"/>
  </w:num>
  <w:num w:numId="13" w16cid:durableId="840968350">
    <w:abstractNumId w:val="17"/>
  </w:num>
  <w:num w:numId="14" w16cid:durableId="1493258532">
    <w:abstractNumId w:val="15"/>
  </w:num>
  <w:num w:numId="15" w16cid:durableId="427625087">
    <w:abstractNumId w:val="12"/>
  </w:num>
  <w:num w:numId="16" w16cid:durableId="193613222">
    <w:abstractNumId w:val="10"/>
  </w:num>
  <w:num w:numId="17" w16cid:durableId="483011725">
    <w:abstractNumId w:val="9"/>
  </w:num>
  <w:num w:numId="18" w16cid:durableId="174730836">
    <w:abstractNumId w:val="11"/>
  </w:num>
  <w:num w:numId="19" w16cid:durableId="146076383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891"/>
    <w:rsid w:val="00000B93"/>
    <w:rsid w:val="00000D1C"/>
    <w:rsid w:val="00001DA0"/>
    <w:rsid w:val="00004C09"/>
    <w:rsid w:val="000121BA"/>
    <w:rsid w:val="00017BCD"/>
    <w:rsid w:val="000210D4"/>
    <w:rsid w:val="000274DD"/>
    <w:rsid w:val="00030FC0"/>
    <w:rsid w:val="000310D2"/>
    <w:rsid w:val="00031E13"/>
    <w:rsid w:val="000327CB"/>
    <w:rsid w:val="00033492"/>
    <w:rsid w:val="000354CC"/>
    <w:rsid w:val="00036658"/>
    <w:rsid w:val="00036ED6"/>
    <w:rsid w:val="00037933"/>
    <w:rsid w:val="00037B2B"/>
    <w:rsid w:val="00037B58"/>
    <w:rsid w:val="0004074E"/>
    <w:rsid w:val="00041840"/>
    <w:rsid w:val="00043BB8"/>
    <w:rsid w:val="00043C3B"/>
    <w:rsid w:val="0004440F"/>
    <w:rsid w:val="00046F1B"/>
    <w:rsid w:val="00047843"/>
    <w:rsid w:val="00050497"/>
    <w:rsid w:val="00050810"/>
    <w:rsid w:val="0005135B"/>
    <w:rsid w:val="000521D6"/>
    <w:rsid w:val="00052FD6"/>
    <w:rsid w:val="0005396C"/>
    <w:rsid w:val="000617CF"/>
    <w:rsid w:val="0006489F"/>
    <w:rsid w:val="000649D6"/>
    <w:rsid w:val="000707BD"/>
    <w:rsid w:val="00071021"/>
    <w:rsid w:val="00071F73"/>
    <w:rsid w:val="000765D1"/>
    <w:rsid w:val="00077CF6"/>
    <w:rsid w:val="000813EB"/>
    <w:rsid w:val="00082ACE"/>
    <w:rsid w:val="0008409F"/>
    <w:rsid w:val="00084ABF"/>
    <w:rsid w:val="000879EF"/>
    <w:rsid w:val="00090B89"/>
    <w:rsid w:val="00096B34"/>
    <w:rsid w:val="0009713E"/>
    <w:rsid w:val="00097D43"/>
    <w:rsid w:val="000A6C07"/>
    <w:rsid w:val="000A7797"/>
    <w:rsid w:val="000B1999"/>
    <w:rsid w:val="000B1A15"/>
    <w:rsid w:val="000B20AF"/>
    <w:rsid w:val="000B2675"/>
    <w:rsid w:val="000B3E10"/>
    <w:rsid w:val="000C150E"/>
    <w:rsid w:val="000C20BC"/>
    <w:rsid w:val="000C3099"/>
    <w:rsid w:val="000C30AE"/>
    <w:rsid w:val="000C4082"/>
    <w:rsid w:val="000C52BB"/>
    <w:rsid w:val="000C7EEA"/>
    <w:rsid w:val="000D6143"/>
    <w:rsid w:val="000E0967"/>
    <w:rsid w:val="000E1518"/>
    <w:rsid w:val="000E55DB"/>
    <w:rsid w:val="000E6220"/>
    <w:rsid w:val="000F5741"/>
    <w:rsid w:val="001020B8"/>
    <w:rsid w:val="00103C3B"/>
    <w:rsid w:val="00104E4F"/>
    <w:rsid w:val="00115AAB"/>
    <w:rsid w:val="00116BF1"/>
    <w:rsid w:val="001235E9"/>
    <w:rsid w:val="00133853"/>
    <w:rsid w:val="00133ED9"/>
    <w:rsid w:val="0013401E"/>
    <w:rsid w:val="00136158"/>
    <w:rsid w:val="001364D9"/>
    <w:rsid w:val="0013769D"/>
    <w:rsid w:val="00137D82"/>
    <w:rsid w:val="00145591"/>
    <w:rsid w:val="00145639"/>
    <w:rsid w:val="00146B8A"/>
    <w:rsid w:val="00153EE1"/>
    <w:rsid w:val="00155A88"/>
    <w:rsid w:val="00156F43"/>
    <w:rsid w:val="00157038"/>
    <w:rsid w:val="00165841"/>
    <w:rsid w:val="001701BE"/>
    <w:rsid w:val="0017032A"/>
    <w:rsid w:val="001706AA"/>
    <w:rsid w:val="001738A2"/>
    <w:rsid w:val="00174F88"/>
    <w:rsid w:val="00181012"/>
    <w:rsid w:val="00181BE0"/>
    <w:rsid w:val="00183FD2"/>
    <w:rsid w:val="001855E7"/>
    <w:rsid w:val="00187BE4"/>
    <w:rsid w:val="001952ED"/>
    <w:rsid w:val="00196146"/>
    <w:rsid w:val="001A3613"/>
    <w:rsid w:val="001A65B0"/>
    <w:rsid w:val="001B11E9"/>
    <w:rsid w:val="001B2058"/>
    <w:rsid w:val="001B552F"/>
    <w:rsid w:val="001B5A44"/>
    <w:rsid w:val="001B65AA"/>
    <w:rsid w:val="001B78F9"/>
    <w:rsid w:val="001C35C9"/>
    <w:rsid w:val="001C3F07"/>
    <w:rsid w:val="001C449E"/>
    <w:rsid w:val="001C6208"/>
    <w:rsid w:val="001C6B87"/>
    <w:rsid w:val="001D0CF4"/>
    <w:rsid w:val="001E0480"/>
    <w:rsid w:val="001E1043"/>
    <w:rsid w:val="001E32FD"/>
    <w:rsid w:val="001E4781"/>
    <w:rsid w:val="001E56DF"/>
    <w:rsid w:val="001E74D0"/>
    <w:rsid w:val="001F098C"/>
    <w:rsid w:val="001F0AA6"/>
    <w:rsid w:val="001F2266"/>
    <w:rsid w:val="001F43C6"/>
    <w:rsid w:val="001F4CC0"/>
    <w:rsid w:val="001F698D"/>
    <w:rsid w:val="00202CB6"/>
    <w:rsid w:val="00202FDE"/>
    <w:rsid w:val="002044DE"/>
    <w:rsid w:val="00206118"/>
    <w:rsid w:val="00212DF7"/>
    <w:rsid w:val="00215DBF"/>
    <w:rsid w:val="00216E2D"/>
    <w:rsid w:val="00220A85"/>
    <w:rsid w:val="00220C5A"/>
    <w:rsid w:val="00220C61"/>
    <w:rsid w:val="002228F6"/>
    <w:rsid w:val="00224BA0"/>
    <w:rsid w:val="0022547D"/>
    <w:rsid w:val="00225A58"/>
    <w:rsid w:val="00233899"/>
    <w:rsid w:val="002357E6"/>
    <w:rsid w:val="00236305"/>
    <w:rsid w:val="00237906"/>
    <w:rsid w:val="002430EF"/>
    <w:rsid w:val="0024457A"/>
    <w:rsid w:val="00244836"/>
    <w:rsid w:val="0024593E"/>
    <w:rsid w:val="00246B81"/>
    <w:rsid w:val="00247628"/>
    <w:rsid w:val="00253710"/>
    <w:rsid w:val="002542A2"/>
    <w:rsid w:val="00261C16"/>
    <w:rsid w:val="002633F4"/>
    <w:rsid w:val="00263F3F"/>
    <w:rsid w:val="00265508"/>
    <w:rsid w:val="00270506"/>
    <w:rsid w:val="00272623"/>
    <w:rsid w:val="00274CA2"/>
    <w:rsid w:val="00277C56"/>
    <w:rsid w:val="00281A89"/>
    <w:rsid w:val="00281E7C"/>
    <w:rsid w:val="002822F7"/>
    <w:rsid w:val="002823BE"/>
    <w:rsid w:val="002844F2"/>
    <w:rsid w:val="00285B98"/>
    <w:rsid w:val="00291F57"/>
    <w:rsid w:val="00294C7E"/>
    <w:rsid w:val="00295038"/>
    <w:rsid w:val="00296372"/>
    <w:rsid w:val="00296D1B"/>
    <w:rsid w:val="002A3877"/>
    <w:rsid w:val="002A4578"/>
    <w:rsid w:val="002A4E7A"/>
    <w:rsid w:val="002A6CF6"/>
    <w:rsid w:val="002B4D84"/>
    <w:rsid w:val="002B5D89"/>
    <w:rsid w:val="002B6105"/>
    <w:rsid w:val="002B7DA0"/>
    <w:rsid w:val="002C1C99"/>
    <w:rsid w:val="002C41DC"/>
    <w:rsid w:val="002C69DE"/>
    <w:rsid w:val="002C710D"/>
    <w:rsid w:val="002D02C6"/>
    <w:rsid w:val="002D16D3"/>
    <w:rsid w:val="002D2F8D"/>
    <w:rsid w:val="002D34A2"/>
    <w:rsid w:val="002D60B6"/>
    <w:rsid w:val="002D66A3"/>
    <w:rsid w:val="002D6891"/>
    <w:rsid w:val="002E0999"/>
    <w:rsid w:val="002E14B3"/>
    <w:rsid w:val="002E25BA"/>
    <w:rsid w:val="002E430D"/>
    <w:rsid w:val="002E46D1"/>
    <w:rsid w:val="002E5198"/>
    <w:rsid w:val="002F34CD"/>
    <w:rsid w:val="002F6962"/>
    <w:rsid w:val="002F7DAC"/>
    <w:rsid w:val="00300277"/>
    <w:rsid w:val="00301101"/>
    <w:rsid w:val="00301417"/>
    <w:rsid w:val="0030369B"/>
    <w:rsid w:val="003044C8"/>
    <w:rsid w:val="00305558"/>
    <w:rsid w:val="00305B49"/>
    <w:rsid w:val="00306FD5"/>
    <w:rsid w:val="00307968"/>
    <w:rsid w:val="00314A5D"/>
    <w:rsid w:val="00322D03"/>
    <w:rsid w:val="00327DA2"/>
    <w:rsid w:val="00332438"/>
    <w:rsid w:val="00332A0A"/>
    <w:rsid w:val="0033335F"/>
    <w:rsid w:val="00336B67"/>
    <w:rsid w:val="00337246"/>
    <w:rsid w:val="003402DB"/>
    <w:rsid w:val="003466DC"/>
    <w:rsid w:val="00357BF0"/>
    <w:rsid w:val="00370985"/>
    <w:rsid w:val="00370B7E"/>
    <w:rsid w:val="00374294"/>
    <w:rsid w:val="0037534E"/>
    <w:rsid w:val="003771C8"/>
    <w:rsid w:val="00377283"/>
    <w:rsid w:val="003822BB"/>
    <w:rsid w:val="00384321"/>
    <w:rsid w:val="0038512B"/>
    <w:rsid w:val="00385530"/>
    <w:rsid w:val="00391165"/>
    <w:rsid w:val="003920FE"/>
    <w:rsid w:val="00394370"/>
    <w:rsid w:val="003A0EAD"/>
    <w:rsid w:val="003A245E"/>
    <w:rsid w:val="003A2CDE"/>
    <w:rsid w:val="003A3099"/>
    <w:rsid w:val="003A6B70"/>
    <w:rsid w:val="003A79E8"/>
    <w:rsid w:val="003B3206"/>
    <w:rsid w:val="003C1980"/>
    <w:rsid w:val="003C32D7"/>
    <w:rsid w:val="003C5852"/>
    <w:rsid w:val="003C75FE"/>
    <w:rsid w:val="003D4718"/>
    <w:rsid w:val="003D6D8F"/>
    <w:rsid w:val="003D78A5"/>
    <w:rsid w:val="003E0E3D"/>
    <w:rsid w:val="003E11B0"/>
    <w:rsid w:val="003E1EBD"/>
    <w:rsid w:val="003E655E"/>
    <w:rsid w:val="003F1F1B"/>
    <w:rsid w:val="003F50D8"/>
    <w:rsid w:val="003F5AE6"/>
    <w:rsid w:val="003F6331"/>
    <w:rsid w:val="003F65BF"/>
    <w:rsid w:val="00401904"/>
    <w:rsid w:val="00401F10"/>
    <w:rsid w:val="0040286A"/>
    <w:rsid w:val="00407F58"/>
    <w:rsid w:val="00413A69"/>
    <w:rsid w:val="00414190"/>
    <w:rsid w:val="00417288"/>
    <w:rsid w:val="00417E5D"/>
    <w:rsid w:val="00420EB1"/>
    <w:rsid w:val="00422C1F"/>
    <w:rsid w:val="004321A4"/>
    <w:rsid w:val="004336C6"/>
    <w:rsid w:val="00443B8C"/>
    <w:rsid w:val="004446EC"/>
    <w:rsid w:val="00445A06"/>
    <w:rsid w:val="00450305"/>
    <w:rsid w:val="004534DA"/>
    <w:rsid w:val="00453D65"/>
    <w:rsid w:val="004541FA"/>
    <w:rsid w:val="00454769"/>
    <w:rsid w:val="0045497B"/>
    <w:rsid w:val="0047001E"/>
    <w:rsid w:val="004728C2"/>
    <w:rsid w:val="00473857"/>
    <w:rsid w:val="00477AC4"/>
    <w:rsid w:val="00482CFE"/>
    <w:rsid w:val="004833A5"/>
    <w:rsid w:val="0048452C"/>
    <w:rsid w:val="004865FB"/>
    <w:rsid w:val="00487441"/>
    <w:rsid w:val="00490741"/>
    <w:rsid w:val="00493A97"/>
    <w:rsid w:val="00494672"/>
    <w:rsid w:val="00496E0D"/>
    <w:rsid w:val="004A0964"/>
    <w:rsid w:val="004A570C"/>
    <w:rsid w:val="004A7578"/>
    <w:rsid w:val="004B16BF"/>
    <w:rsid w:val="004B19ED"/>
    <w:rsid w:val="004B1D26"/>
    <w:rsid w:val="004B1F5C"/>
    <w:rsid w:val="004B74B4"/>
    <w:rsid w:val="004B76E0"/>
    <w:rsid w:val="004B7AD8"/>
    <w:rsid w:val="004C1182"/>
    <w:rsid w:val="004C4C78"/>
    <w:rsid w:val="004C53EF"/>
    <w:rsid w:val="004C630F"/>
    <w:rsid w:val="004C7D99"/>
    <w:rsid w:val="004D1BF6"/>
    <w:rsid w:val="004D2A5D"/>
    <w:rsid w:val="004D2A9C"/>
    <w:rsid w:val="004D31BA"/>
    <w:rsid w:val="004D32BB"/>
    <w:rsid w:val="004E49F8"/>
    <w:rsid w:val="004E4AE9"/>
    <w:rsid w:val="004E5C18"/>
    <w:rsid w:val="004E5FBF"/>
    <w:rsid w:val="004E610D"/>
    <w:rsid w:val="004E62A5"/>
    <w:rsid w:val="004F477B"/>
    <w:rsid w:val="004F5297"/>
    <w:rsid w:val="004F5693"/>
    <w:rsid w:val="004F76A3"/>
    <w:rsid w:val="004F770B"/>
    <w:rsid w:val="004F7A01"/>
    <w:rsid w:val="00503796"/>
    <w:rsid w:val="00503B08"/>
    <w:rsid w:val="00504417"/>
    <w:rsid w:val="0050579B"/>
    <w:rsid w:val="00505A0F"/>
    <w:rsid w:val="00506E3F"/>
    <w:rsid w:val="0050703F"/>
    <w:rsid w:val="00507AF9"/>
    <w:rsid w:val="00512AC8"/>
    <w:rsid w:val="00515513"/>
    <w:rsid w:val="00515C99"/>
    <w:rsid w:val="00515EDB"/>
    <w:rsid w:val="00516166"/>
    <w:rsid w:val="00521FBF"/>
    <w:rsid w:val="005220FC"/>
    <w:rsid w:val="005239FA"/>
    <w:rsid w:val="005262E2"/>
    <w:rsid w:val="0052754F"/>
    <w:rsid w:val="00530D8F"/>
    <w:rsid w:val="0053248B"/>
    <w:rsid w:val="0053452B"/>
    <w:rsid w:val="00544C9F"/>
    <w:rsid w:val="00545041"/>
    <w:rsid w:val="005456DB"/>
    <w:rsid w:val="0054704E"/>
    <w:rsid w:val="00552207"/>
    <w:rsid w:val="00552858"/>
    <w:rsid w:val="00560C43"/>
    <w:rsid w:val="00560E94"/>
    <w:rsid w:val="00563068"/>
    <w:rsid w:val="00563D6C"/>
    <w:rsid w:val="00563ED0"/>
    <w:rsid w:val="00564FAE"/>
    <w:rsid w:val="00567607"/>
    <w:rsid w:val="00567983"/>
    <w:rsid w:val="00572469"/>
    <w:rsid w:val="00574B37"/>
    <w:rsid w:val="005756A2"/>
    <w:rsid w:val="005761E9"/>
    <w:rsid w:val="0057744B"/>
    <w:rsid w:val="005802FA"/>
    <w:rsid w:val="005809C1"/>
    <w:rsid w:val="005816C9"/>
    <w:rsid w:val="0058190B"/>
    <w:rsid w:val="0058263E"/>
    <w:rsid w:val="00583291"/>
    <w:rsid w:val="00583479"/>
    <w:rsid w:val="005840A5"/>
    <w:rsid w:val="00584BCA"/>
    <w:rsid w:val="00584CD0"/>
    <w:rsid w:val="005908F4"/>
    <w:rsid w:val="0059336B"/>
    <w:rsid w:val="00593E76"/>
    <w:rsid w:val="005969E5"/>
    <w:rsid w:val="005A027B"/>
    <w:rsid w:val="005A1E31"/>
    <w:rsid w:val="005A21AB"/>
    <w:rsid w:val="005A2B7B"/>
    <w:rsid w:val="005A45CE"/>
    <w:rsid w:val="005B0BEC"/>
    <w:rsid w:val="005B14F7"/>
    <w:rsid w:val="005B3B4D"/>
    <w:rsid w:val="005C07AB"/>
    <w:rsid w:val="005C180C"/>
    <w:rsid w:val="005C3BE0"/>
    <w:rsid w:val="005D1258"/>
    <w:rsid w:val="005D1C46"/>
    <w:rsid w:val="005E018D"/>
    <w:rsid w:val="005E07D4"/>
    <w:rsid w:val="005E1863"/>
    <w:rsid w:val="005E4FBC"/>
    <w:rsid w:val="005F1541"/>
    <w:rsid w:val="005F392F"/>
    <w:rsid w:val="005F5856"/>
    <w:rsid w:val="005F69C3"/>
    <w:rsid w:val="005F6E5B"/>
    <w:rsid w:val="006001C3"/>
    <w:rsid w:val="00600A9E"/>
    <w:rsid w:val="006014F9"/>
    <w:rsid w:val="0060323E"/>
    <w:rsid w:val="00604249"/>
    <w:rsid w:val="006055AC"/>
    <w:rsid w:val="00606B9B"/>
    <w:rsid w:val="006127DA"/>
    <w:rsid w:val="00612837"/>
    <w:rsid w:val="00613BA4"/>
    <w:rsid w:val="00615BDD"/>
    <w:rsid w:val="00620799"/>
    <w:rsid w:val="006314C8"/>
    <w:rsid w:val="006338B6"/>
    <w:rsid w:val="006359FC"/>
    <w:rsid w:val="00635BCD"/>
    <w:rsid w:val="00636650"/>
    <w:rsid w:val="00636955"/>
    <w:rsid w:val="0064011D"/>
    <w:rsid w:val="006404C5"/>
    <w:rsid w:val="0064051E"/>
    <w:rsid w:val="00643C9B"/>
    <w:rsid w:val="00643DFA"/>
    <w:rsid w:val="006613CC"/>
    <w:rsid w:val="006617AA"/>
    <w:rsid w:val="00662901"/>
    <w:rsid w:val="00663953"/>
    <w:rsid w:val="00663E6E"/>
    <w:rsid w:val="0066522B"/>
    <w:rsid w:val="00666274"/>
    <w:rsid w:val="00666464"/>
    <w:rsid w:val="00672202"/>
    <w:rsid w:val="00673303"/>
    <w:rsid w:val="006735FD"/>
    <w:rsid w:val="00674E08"/>
    <w:rsid w:val="006759B6"/>
    <w:rsid w:val="00676440"/>
    <w:rsid w:val="00676E2C"/>
    <w:rsid w:val="00677CCE"/>
    <w:rsid w:val="00681C44"/>
    <w:rsid w:val="00683285"/>
    <w:rsid w:val="0068427C"/>
    <w:rsid w:val="00684DF4"/>
    <w:rsid w:val="006878FA"/>
    <w:rsid w:val="0069273B"/>
    <w:rsid w:val="00693354"/>
    <w:rsid w:val="0069478C"/>
    <w:rsid w:val="006962A4"/>
    <w:rsid w:val="00696DBF"/>
    <w:rsid w:val="00696EAB"/>
    <w:rsid w:val="006A1459"/>
    <w:rsid w:val="006A1954"/>
    <w:rsid w:val="006A1D7E"/>
    <w:rsid w:val="006A236A"/>
    <w:rsid w:val="006A2371"/>
    <w:rsid w:val="006B138A"/>
    <w:rsid w:val="006B2886"/>
    <w:rsid w:val="006B312C"/>
    <w:rsid w:val="006B3F77"/>
    <w:rsid w:val="006C572E"/>
    <w:rsid w:val="006C6C97"/>
    <w:rsid w:val="006C7C64"/>
    <w:rsid w:val="006D031E"/>
    <w:rsid w:val="006D0704"/>
    <w:rsid w:val="006D1C94"/>
    <w:rsid w:val="006D3891"/>
    <w:rsid w:val="006D77F4"/>
    <w:rsid w:val="006E16DA"/>
    <w:rsid w:val="006E3301"/>
    <w:rsid w:val="006E3474"/>
    <w:rsid w:val="006E5B44"/>
    <w:rsid w:val="006E72BD"/>
    <w:rsid w:val="006F301A"/>
    <w:rsid w:val="006F51AF"/>
    <w:rsid w:val="006F5F23"/>
    <w:rsid w:val="006F61EB"/>
    <w:rsid w:val="0070056A"/>
    <w:rsid w:val="00702965"/>
    <w:rsid w:val="00703D1B"/>
    <w:rsid w:val="007054CC"/>
    <w:rsid w:val="00705DDA"/>
    <w:rsid w:val="00707895"/>
    <w:rsid w:val="0071066E"/>
    <w:rsid w:val="00711257"/>
    <w:rsid w:val="00715FB6"/>
    <w:rsid w:val="007202D8"/>
    <w:rsid w:val="00722013"/>
    <w:rsid w:val="00722DAC"/>
    <w:rsid w:val="00723D1B"/>
    <w:rsid w:val="00726E88"/>
    <w:rsid w:val="007274A7"/>
    <w:rsid w:val="00731B80"/>
    <w:rsid w:val="00735963"/>
    <w:rsid w:val="00736A1E"/>
    <w:rsid w:val="00740620"/>
    <w:rsid w:val="00752C67"/>
    <w:rsid w:val="007559B7"/>
    <w:rsid w:val="00756024"/>
    <w:rsid w:val="007567B8"/>
    <w:rsid w:val="00756DAA"/>
    <w:rsid w:val="00760434"/>
    <w:rsid w:val="00763184"/>
    <w:rsid w:val="00764BB5"/>
    <w:rsid w:val="007668A7"/>
    <w:rsid w:val="00767E07"/>
    <w:rsid w:val="00771259"/>
    <w:rsid w:val="007730B6"/>
    <w:rsid w:val="007740AB"/>
    <w:rsid w:val="0077478D"/>
    <w:rsid w:val="00775DC7"/>
    <w:rsid w:val="0077793A"/>
    <w:rsid w:val="00780B4D"/>
    <w:rsid w:val="00781F90"/>
    <w:rsid w:val="007849B7"/>
    <w:rsid w:val="00785E0E"/>
    <w:rsid w:val="00790061"/>
    <w:rsid w:val="007918DD"/>
    <w:rsid w:val="0079366D"/>
    <w:rsid w:val="00794205"/>
    <w:rsid w:val="00795818"/>
    <w:rsid w:val="007A3151"/>
    <w:rsid w:val="007A4215"/>
    <w:rsid w:val="007A4908"/>
    <w:rsid w:val="007A4F5E"/>
    <w:rsid w:val="007B232E"/>
    <w:rsid w:val="007B26FB"/>
    <w:rsid w:val="007B2EAB"/>
    <w:rsid w:val="007B5A31"/>
    <w:rsid w:val="007C0EF5"/>
    <w:rsid w:val="007C1527"/>
    <w:rsid w:val="007C26CE"/>
    <w:rsid w:val="007C3B57"/>
    <w:rsid w:val="007C3BB0"/>
    <w:rsid w:val="007C5FD3"/>
    <w:rsid w:val="007C7405"/>
    <w:rsid w:val="007D1058"/>
    <w:rsid w:val="007D130B"/>
    <w:rsid w:val="007D132D"/>
    <w:rsid w:val="007D19F6"/>
    <w:rsid w:val="007D58E7"/>
    <w:rsid w:val="007D7BA6"/>
    <w:rsid w:val="007E113F"/>
    <w:rsid w:val="007E16CC"/>
    <w:rsid w:val="007E1ADD"/>
    <w:rsid w:val="007E44F9"/>
    <w:rsid w:val="007E4B3F"/>
    <w:rsid w:val="007E7D22"/>
    <w:rsid w:val="007F04BE"/>
    <w:rsid w:val="007F178A"/>
    <w:rsid w:val="007F30D9"/>
    <w:rsid w:val="00800534"/>
    <w:rsid w:val="0080457D"/>
    <w:rsid w:val="00804F84"/>
    <w:rsid w:val="00807787"/>
    <w:rsid w:val="00810169"/>
    <w:rsid w:val="0081298C"/>
    <w:rsid w:val="00812EA5"/>
    <w:rsid w:val="00816435"/>
    <w:rsid w:val="00820D1B"/>
    <w:rsid w:val="00820D2C"/>
    <w:rsid w:val="008211FA"/>
    <w:rsid w:val="008214B6"/>
    <w:rsid w:val="00822EEF"/>
    <w:rsid w:val="0082406A"/>
    <w:rsid w:val="00824F5D"/>
    <w:rsid w:val="00825F2E"/>
    <w:rsid w:val="00827B71"/>
    <w:rsid w:val="008312A6"/>
    <w:rsid w:val="00831C46"/>
    <w:rsid w:val="00831F99"/>
    <w:rsid w:val="0083733C"/>
    <w:rsid w:val="00837A19"/>
    <w:rsid w:val="0084066E"/>
    <w:rsid w:val="00840922"/>
    <w:rsid w:val="00844759"/>
    <w:rsid w:val="00844DBB"/>
    <w:rsid w:val="008460D3"/>
    <w:rsid w:val="008506C4"/>
    <w:rsid w:val="00852079"/>
    <w:rsid w:val="00855682"/>
    <w:rsid w:val="00857CD5"/>
    <w:rsid w:val="008605BA"/>
    <w:rsid w:val="00862242"/>
    <w:rsid w:val="00867D81"/>
    <w:rsid w:val="00870A26"/>
    <w:rsid w:val="00872960"/>
    <w:rsid w:val="0087373D"/>
    <w:rsid w:val="0087475F"/>
    <w:rsid w:val="00876666"/>
    <w:rsid w:val="00877BE9"/>
    <w:rsid w:val="00880F20"/>
    <w:rsid w:val="00881396"/>
    <w:rsid w:val="00882201"/>
    <w:rsid w:val="0088362C"/>
    <w:rsid w:val="008846EB"/>
    <w:rsid w:val="00890C86"/>
    <w:rsid w:val="008931BC"/>
    <w:rsid w:val="00895490"/>
    <w:rsid w:val="008A25DA"/>
    <w:rsid w:val="008A28B0"/>
    <w:rsid w:val="008A3A83"/>
    <w:rsid w:val="008A5029"/>
    <w:rsid w:val="008A5233"/>
    <w:rsid w:val="008A629C"/>
    <w:rsid w:val="008A7E92"/>
    <w:rsid w:val="008B285A"/>
    <w:rsid w:val="008C4C7F"/>
    <w:rsid w:val="008C782D"/>
    <w:rsid w:val="008D2C40"/>
    <w:rsid w:val="008D3CEA"/>
    <w:rsid w:val="008D67AB"/>
    <w:rsid w:val="008E07DA"/>
    <w:rsid w:val="008E1DB1"/>
    <w:rsid w:val="008E6676"/>
    <w:rsid w:val="008F7E77"/>
    <w:rsid w:val="00901933"/>
    <w:rsid w:val="00905941"/>
    <w:rsid w:val="009075D7"/>
    <w:rsid w:val="00910CC2"/>
    <w:rsid w:val="00911DAD"/>
    <w:rsid w:val="00912F2B"/>
    <w:rsid w:val="00913170"/>
    <w:rsid w:val="00913D7C"/>
    <w:rsid w:val="00914C9E"/>
    <w:rsid w:val="009208C0"/>
    <w:rsid w:val="00922717"/>
    <w:rsid w:val="00922F86"/>
    <w:rsid w:val="009233C0"/>
    <w:rsid w:val="00925212"/>
    <w:rsid w:val="009260F8"/>
    <w:rsid w:val="00927B93"/>
    <w:rsid w:val="0093150F"/>
    <w:rsid w:val="009324FE"/>
    <w:rsid w:val="00932646"/>
    <w:rsid w:val="00932B12"/>
    <w:rsid w:val="0093303C"/>
    <w:rsid w:val="0093390C"/>
    <w:rsid w:val="00934312"/>
    <w:rsid w:val="00935425"/>
    <w:rsid w:val="00936517"/>
    <w:rsid w:val="009433FB"/>
    <w:rsid w:val="009437B1"/>
    <w:rsid w:val="00943B02"/>
    <w:rsid w:val="009459B2"/>
    <w:rsid w:val="0095038D"/>
    <w:rsid w:val="009527D4"/>
    <w:rsid w:val="009537F3"/>
    <w:rsid w:val="009545D8"/>
    <w:rsid w:val="009557FA"/>
    <w:rsid w:val="00956661"/>
    <w:rsid w:val="00956904"/>
    <w:rsid w:val="009570DB"/>
    <w:rsid w:val="00960F43"/>
    <w:rsid w:val="00962EA2"/>
    <w:rsid w:val="009733F9"/>
    <w:rsid w:val="00980363"/>
    <w:rsid w:val="00982979"/>
    <w:rsid w:val="00983ABF"/>
    <w:rsid w:val="009905C9"/>
    <w:rsid w:val="00992161"/>
    <w:rsid w:val="00993C2C"/>
    <w:rsid w:val="00994C60"/>
    <w:rsid w:val="009A446B"/>
    <w:rsid w:val="009A4CFA"/>
    <w:rsid w:val="009A53D7"/>
    <w:rsid w:val="009A6A21"/>
    <w:rsid w:val="009B3B96"/>
    <w:rsid w:val="009B3FFE"/>
    <w:rsid w:val="009B4D49"/>
    <w:rsid w:val="009B562E"/>
    <w:rsid w:val="009B7455"/>
    <w:rsid w:val="009B774F"/>
    <w:rsid w:val="009C1CFB"/>
    <w:rsid w:val="009C3313"/>
    <w:rsid w:val="009C59F6"/>
    <w:rsid w:val="009D3B7E"/>
    <w:rsid w:val="009D457A"/>
    <w:rsid w:val="009E0334"/>
    <w:rsid w:val="009E05FD"/>
    <w:rsid w:val="009E3422"/>
    <w:rsid w:val="009E3B66"/>
    <w:rsid w:val="009F1E81"/>
    <w:rsid w:val="009F373D"/>
    <w:rsid w:val="009F702F"/>
    <w:rsid w:val="00A01206"/>
    <w:rsid w:val="00A04E15"/>
    <w:rsid w:val="00A120FE"/>
    <w:rsid w:val="00A12AAE"/>
    <w:rsid w:val="00A12B3A"/>
    <w:rsid w:val="00A12D55"/>
    <w:rsid w:val="00A144F5"/>
    <w:rsid w:val="00A15010"/>
    <w:rsid w:val="00A15EB8"/>
    <w:rsid w:val="00A17D48"/>
    <w:rsid w:val="00A20353"/>
    <w:rsid w:val="00A21825"/>
    <w:rsid w:val="00A31D0D"/>
    <w:rsid w:val="00A42339"/>
    <w:rsid w:val="00A44C0C"/>
    <w:rsid w:val="00A46414"/>
    <w:rsid w:val="00A46BE8"/>
    <w:rsid w:val="00A51E80"/>
    <w:rsid w:val="00A5212B"/>
    <w:rsid w:val="00A56E18"/>
    <w:rsid w:val="00A61F50"/>
    <w:rsid w:val="00A63806"/>
    <w:rsid w:val="00A7389F"/>
    <w:rsid w:val="00A73909"/>
    <w:rsid w:val="00A81237"/>
    <w:rsid w:val="00A842A1"/>
    <w:rsid w:val="00A867AA"/>
    <w:rsid w:val="00A902E1"/>
    <w:rsid w:val="00A9590C"/>
    <w:rsid w:val="00A96E75"/>
    <w:rsid w:val="00A97E5E"/>
    <w:rsid w:val="00AA1B81"/>
    <w:rsid w:val="00AA6B2B"/>
    <w:rsid w:val="00AB12A4"/>
    <w:rsid w:val="00AB191E"/>
    <w:rsid w:val="00AB2B9F"/>
    <w:rsid w:val="00AB3EE8"/>
    <w:rsid w:val="00AB42B5"/>
    <w:rsid w:val="00AB43D8"/>
    <w:rsid w:val="00AB48E3"/>
    <w:rsid w:val="00AB6A4D"/>
    <w:rsid w:val="00AC119E"/>
    <w:rsid w:val="00AC37A8"/>
    <w:rsid w:val="00AC6A17"/>
    <w:rsid w:val="00AD1622"/>
    <w:rsid w:val="00AD1CC4"/>
    <w:rsid w:val="00AD3CBA"/>
    <w:rsid w:val="00AD6E13"/>
    <w:rsid w:val="00AE02E0"/>
    <w:rsid w:val="00AE51B9"/>
    <w:rsid w:val="00AE76EB"/>
    <w:rsid w:val="00AF2BED"/>
    <w:rsid w:val="00B00D2C"/>
    <w:rsid w:val="00B02781"/>
    <w:rsid w:val="00B03B73"/>
    <w:rsid w:val="00B069A6"/>
    <w:rsid w:val="00B1275A"/>
    <w:rsid w:val="00B138AC"/>
    <w:rsid w:val="00B17731"/>
    <w:rsid w:val="00B22C73"/>
    <w:rsid w:val="00B238C4"/>
    <w:rsid w:val="00B24D3B"/>
    <w:rsid w:val="00B24F8B"/>
    <w:rsid w:val="00B27FFA"/>
    <w:rsid w:val="00B32393"/>
    <w:rsid w:val="00B34BF8"/>
    <w:rsid w:val="00B34E78"/>
    <w:rsid w:val="00B35554"/>
    <w:rsid w:val="00B3779E"/>
    <w:rsid w:val="00B4283C"/>
    <w:rsid w:val="00B431B8"/>
    <w:rsid w:val="00B449E2"/>
    <w:rsid w:val="00B44D02"/>
    <w:rsid w:val="00B50CBF"/>
    <w:rsid w:val="00B515A8"/>
    <w:rsid w:val="00B518E2"/>
    <w:rsid w:val="00B52057"/>
    <w:rsid w:val="00B54513"/>
    <w:rsid w:val="00B560D8"/>
    <w:rsid w:val="00B62CC0"/>
    <w:rsid w:val="00B66661"/>
    <w:rsid w:val="00B67C60"/>
    <w:rsid w:val="00B67EA5"/>
    <w:rsid w:val="00B7250D"/>
    <w:rsid w:val="00B73212"/>
    <w:rsid w:val="00B76887"/>
    <w:rsid w:val="00B772F8"/>
    <w:rsid w:val="00B81644"/>
    <w:rsid w:val="00B83437"/>
    <w:rsid w:val="00B85B3C"/>
    <w:rsid w:val="00B932D2"/>
    <w:rsid w:val="00B9539A"/>
    <w:rsid w:val="00B9541A"/>
    <w:rsid w:val="00B97236"/>
    <w:rsid w:val="00BA0204"/>
    <w:rsid w:val="00BA1AF3"/>
    <w:rsid w:val="00BA1B30"/>
    <w:rsid w:val="00BA1EAA"/>
    <w:rsid w:val="00BA2565"/>
    <w:rsid w:val="00BA278E"/>
    <w:rsid w:val="00BA4BF4"/>
    <w:rsid w:val="00BA577F"/>
    <w:rsid w:val="00BA6A88"/>
    <w:rsid w:val="00BB5588"/>
    <w:rsid w:val="00BD07AC"/>
    <w:rsid w:val="00BD096F"/>
    <w:rsid w:val="00BD70F5"/>
    <w:rsid w:val="00BE4753"/>
    <w:rsid w:val="00BE53D9"/>
    <w:rsid w:val="00BE79F5"/>
    <w:rsid w:val="00BF40C2"/>
    <w:rsid w:val="00C015F5"/>
    <w:rsid w:val="00C031D8"/>
    <w:rsid w:val="00C06323"/>
    <w:rsid w:val="00C0757D"/>
    <w:rsid w:val="00C108BD"/>
    <w:rsid w:val="00C1138B"/>
    <w:rsid w:val="00C11757"/>
    <w:rsid w:val="00C11DD1"/>
    <w:rsid w:val="00C1417E"/>
    <w:rsid w:val="00C154EC"/>
    <w:rsid w:val="00C157D4"/>
    <w:rsid w:val="00C178EF"/>
    <w:rsid w:val="00C17950"/>
    <w:rsid w:val="00C17F55"/>
    <w:rsid w:val="00C26334"/>
    <w:rsid w:val="00C31258"/>
    <w:rsid w:val="00C336B1"/>
    <w:rsid w:val="00C33D99"/>
    <w:rsid w:val="00C347C4"/>
    <w:rsid w:val="00C4054A"/>
    <w:rsid w:val="00C405FC"/>
    <w:rsid w:val="00C41A25"/>
    <w:rsid w:val="00C43AA5"/>
    <w:rsid w:val="00C47314"/>
    <w:rsid w:val="00C536F8"/>
    <w:rsid w:val="00C5422C"/>
    <w:rsid w:val="00C554B2"/>
    <w:rsid w:val="00C62A02"/>
    <w:rsid w:val="00C654B7"/>
    <w:rsid w:val="00C67729"/>
    <w:rsid w:val="00C70CEB"/>
    <w:rsid w:val="00C744EE"/>
    <w:rsid w:val="00C81F1E"/>
    <w:rsid w:val="00C84CFA"/>
    <w:rsid w:val="00C84EFD"/>
    <w:rsid w:val="00C856F4"/>
    <w:rsid w:val="00C86C59"/>
    <w:rsid w:val="00C914BD"/>
    <w:rsid w:val="00C93064"/>
    <w:rsid w:val="00C93279"/>
    <w:rsid w:val="00C93482"/>
    <w:rsid w:val="00C93A35"/>
    <w:rsid w:val="00C93CBC"/>
    <w:rsid w:val="00C97A21"/>
    <w:rsid w:val="00CA4186"/>
    <w:rsid w:val="00CA6B66"/>
    <w:rsid w:val="00CB1D65"/>
    <w:rsid w:val="00CB1F4B"/>
    <w:rsid w:val="00CB558B"/>
    <w:rsid w:val="00CC3ADD"/>
    <w:rsid w:val="00CC504C"/>
    <w:rsid w:val="00CC535F"/>
    <w:rsid w:val="00CC53FC"/>
    <w:rsid w:val="00CD035D"/>
    <w:rsid w:val="00CD1E0B"/>
    <w:rsid w:val="00CD23E0"/>
    <w:rsid w:val="00CD27BF"/>
    <w:rsid w:val="00CD2CDD"/>
    <w:rsid w:val="00CE5A54"/>
    <w:rsid w:val="00CF2DD8"/>
    <w:rsid w:val="00CF38B4"/>
    <w:rsid w:val="00CF3C54"/>
    <w:rsid w:val="00CF5338"/>
    <w:rsid w:val="00CF55B1"/>
    <w:rsid w:val="00CF6839"/>
    <w:rsid w:val="00D006E0"/>
    <w:rsid w:val="00D010EB"/>
    <w:rsid w:val="00D01207"/>
    <w:rsid w:val="00D017D3"/>
    <w:rsid w:val="00D07008"/>
    <w:rsid w:val="00D11A08"/>
    <w:rsid w:val="00D11B50"/>
    <w:rsid w:val="00D14794"/>
    <w:rsid w:val="00D14CF3"/>
    <w:rsid w:val="00D24FC2"/>
    <w:rsid w:val="00D31AB8"/>
    <w:rsid w:val="00D31C49"/>
    <w:rsid w:val="00D33E68"/>
    <w:rsid w:val="00D3680F"/>
    <w:rsid w:val="00D37765"/>
    <w:rsid w:val="00D443D7"/>
    <w:rsid w:val="00D61297"/>
    <w:rsid w:val="00D6200E"/>
    <w:rsid w:val="00D65E03"/>
    <w:rsid w:val="00D67396"/>
    <w:rsid w:val="00D704D7"/>
    <w:rsid w:val="00D71FCD"/>
    <w:rsid w:val="00D7320F"/>
    <w:rsid w:val="00D75DC0"/>
    <w:rsid w:val="00D8286F"/>
    <w:rsid w:val="00D84FCD"/>
    <w:rsid w:val="00D8556B"/>
    <w:rsid w:val="00D85D96"/>
    <w:rsid w:val="00D86F9D"/>
    <w:rsid w:val="00D93F85"/>
    <w:rsid w:val="00D94C6B"/>
    <w:rsid w:val="00D97B15"/>
    <w:rsid w:val="00DA25A2"/>
    <w:rsid w:val="00DA5C08"/>
    <w:rsid w:val="00DB0464"/>
    <w:rsid w:val="00DB1304"/>
    <w:rsid w:val="00DB2CEB"/>
    <w:rsid w:val="00DB6C0A"/>
    <w:rsid w:val="00DC0D79"/>
    <w:rsid w:val="00DC688B"/>
    <w:rsid w:val="00DD02C4"/>
    <w:rsid w:val="00DD600E"/>
    <w:rsid w:val="00DD6CB1"/>
    <w:rsid w:val="00DD75F1"/>
    <w:rsid w:val="00DE0A4D"/>
    <w:rsid w:val="00DE48E8"/>
    <w:rsid w:val="00DE4BE0"/>
    <w:rsid w:val="00DF1126"/>
    <w:rsid w:val="00DF2E45"/>
    <w:rsid w:val="00DF5665"/>
    <w:rsid w:val="00DF7084"/>
    <w:rsid w:val="00E01F89"/>
    <w:rsid w:val="00E03494"/>
    <w:rsid w:val="00E04B15"/>
    <w:rsid w:val="00E04FD7"/>
    <w:rsid w:val="00E1166A"/>
    <w:rsid w:val="00E1172A"/>
    <w:rsid w:val="00E15F39"/>
    <w:rsid w:val="00E17BD6"/>
    <w:rsid w:val="00E222E3"/>
    <w:rsid w:val="00E2798E"/>
    <w:rsid w:val="00E354CF"/>
    <w:rsid w:val="00E36027"/>
    <w:rsid w:val="00E40FDE"/>
    <w:rsid w:val="00E412F2"/>
    <w:rsid w:val="00E44DEC"/>
    <w:rsid w:val="00E45547"/>
    <w:rsid w:val="00E47409"/>
    <w:rsid w:val="00E47609"/>
    <w:rsid w:val="00E52E9C"/>
    <w:rsid w:val="00E531CF"/>
    <w:rsid w:val="00E54E6F"/>
    <w:rsid w:val="00E5572B"/>
    <w:rsid w:val="00E57A7F"/>
    <w:rsid w:val="00E57FEE"/>
    <w:rsid w:val="00E61D02"/>
    <w:rsid w:val="00E731CD"/>
    <w:rsid w:val="00E751FD"/>
    <w:rsid w:val="00E800D3"/>
    <w:rsid w:val="00E9030A"/>
    <w:rsid w:val="00E9183F"/>
    <w:rsid w:val="00E94851"/>
    <w:rsid w:val="00E95AAB"/>
    <w:rsid w:val="00E96183"/>
    <w:rsid w:val="00E967E2"/>
    <w:rsid w:val="00EA013E"/>
    <w:rsid w:val="00EA0D77"/>
    <w:rsid w:val="00EA3267"/>
    <w:rsid w:val="00EA3DFB"/>
    <w:rsid w:val="00EA5565"/>
    <w:rsid w:val="00EA6968"/>
    <w:rsid w:val="00EB19F1"/>
    <w:rsid w:val="00EB1E2E"/>
    <w:rsid w:val="00EB639F"/>
    <w:rsid w:val="00EC1E15"/>
    <w:rsid w:val="00EC5736"/>
    <w:rsid w:val="00EC60B1"/>
    <w:rsid w:val="00EC70CC"/>
    <w:rsid w:val="00ED2BD7"/>
    <w:rsid w:val="00ED7AA1"/>
    <w:rsid w:val="00ED7CB4"/>
    <w:rsid w:val="00EE5142"/>
    <w:rsid w:val="00EE5673"/>
    <w:rsid w:val="00EE7DD0"/>
    <w:rsid w:val="00EF150C"/>
    <w:rsid w:val="00EF31FF"/>
    <w:rsid w:val="00EF3F8C"/>
    <w:rsid w:val="00EF4FD4"/>
    <w:rsid w:val="00EF6A2F"/>
    <w:rsid w:val="00F140CA"/>
    <w:rsid w:val="00F2139B"/>
    <w:rsid w:val="00F251A0"/>
    <w:rsid w:val="00F260C2"/>
    <w:rsid w:val="00F27FD7"/>
    <w:rsid w:val="00F3087F"/>
    <w:rsid w:val="00F30C39"/>
    <w:rsid w:val="00F3128E"/>
    <w:rsid w:val="00F34FAB"/>
    <w:rsid w:val="00F4010D"/>
    <w:rsid w:val="00F4033C"/>
    <w:rsid w:val="00F45112"/>
    <w:rsid w:val="00F45F60"/>
    <w:rsid w:val="00F50E6F"/>
    <w:rsid w:val="00F53791"/>
    <w:rsid w:val="00F5674D"/>
    <w:rsid w:val="00F647BF"/>
    <w:rsid w:val="00F66EFA"/>
    <w:rsid w:val="00F72D4B"/>
    <w:rsid w:val="00F747E0"/>
    <w:rsid w:val="00F82442"/>
    <w:rsid w:val="00F82BE7"/>
    <w:rsid w:val="00F84AAE"/>
    <w:rsid w:val="00F86019"/>
    <w:rsid w:val="00F90242"/>
    <w:rsid w:val="00F90B85"/>
    <w:rsid w:val="00F9163F"/>
    <w:rsid w:val="00F91C3C"/>
    <w:rsid w:val="00F92F96"/>
    <w:rsid w:val="00F968E6"/>
    <w:rsid w:val="00FA1676"/>
    <w:rsid w:val="00FA61C6"/>
    <w:rsid w:val="00FB043D"/>
    <w:rsid w:val="00FB3600"/>
    <w:rsid w:val="00FB743E"/>
    <w:rsid w:val="00FC06AC"/>
    <w:rsid w:val="00FC28D5"/>
    <w:rsid w:val="00FD0A88"/>
    <w:rsid w:val="00FD2C4E"/>
    <w:rsid w:val="00FD73A3"/>
    <w:rsid w:val="00FE000B"/>
    <w:rsid w:val="00FE2D29"/>
    <w:rsid w:val="00FE31EF"/>
    <w:rsid w:val="00FE39CA"/>
    <w:rsid w:val="00FE6CDE"/>
    <w:rsid w:val="00FE731E"/>
    <w:rsid w:val="00FE7C9B"/>
    <w:rsid w:val="00FF2CE0"/>
    <w:rsid w:val="00FF63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0BB26"/>
  <w15:docId w15:val="{D063C7D7-7614-43DD-8282-0C0001F1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78A5"/>
    <w:rPr>
      <w:rFonts w:eastAsia="Times New Roman"/>
      <w:lang w:val="fr-FR"/>
    </w:rPr>
  </w:style>
  <w:style w:type="paragraph" w:styleId="Heading1">
    <w:name w:val="heading 1"/>
    <w:basedOn w:val="Normal"/>
    <w:next w:val="Normal"/>
    <w:link w:val="Heading1Char"/>
    <w:uiPriority w:val="9"/>
    <w:qFormat/>
    <w:rsid w:val="007D58E7"/>
    <w:pPr>
      <w:keepNext/>
      <w:spacing w:before="240" w:after="60"/>
      <w:outlineLvl w:val="0"/>
    </w:pPr>
    <w:rPr>
      <w:b/>
      <w:bCs/>
      <w:kern w:val="28"/>
    </w:rPr>
  </w:style>
  <w:style w:type="paragraph" w:styleId="Heading2">
    <w:name w:val="heading 2"/>
    <w:basedOn w:val="Normal"/>
    <w:next w:val="Normal"/>
    <w:qFormat/>
    <w:rsid w:val="007D58E7"/>
    <w:pPr>
      <w:keepNext/>
      <w:spacing w:before="240" w:after="60"/>
      <w:outlineLvl w:val="1"/>
    </w:pPr>
    <w:rPr>
      <w:b/>
      <w:bCs/>
    </w:rPr>
  </w:style>
  <w:style w:type="paragraph" w:styleId="Heading3">
    <w:name w:val="heading 3"/>
    <w:basedOn w:val="Normal"/>
    <w:next w:val="Normal"/>
    <w:qFormat/>
    <w:rsid w:val="007D58E7"/>
    <w:pPr>
      <w:keepNext/>
      <w:spacing w:before="240" w:after="60"/>
      <w:outlineLvl w:val="2"/>
    </w:pPr>
    <w:rPr>
      <w:b/>
      <w:bCs/>
    </w:rPr>
  </w:style>
  <w:style w:type="paragraph" w:styleId="Heading4">
    <w:name w:val="heading 4"/>
    <w:basedOn w:val="Normal"/>
    <w:next w:val="Normal"/>
    <w:qFormat/>
    <w:rsid w:val="007D58E7"/>
    <w:pPr>
      <w:keepNext/>
      <w:spacing w:before="240" w:after="60"/>
      <w:outlineLvl w:val="3"/>
    </w:pPr>
    <w:rPr>
      <w:b/>
      <w:bCs/>
    </w:rPr>
  </w:style>
  <w:style w:type="paragraph" w:styleId="Heading5">
    <w:name w:val="heading 5"/>
    <w:basedOn w:val="Normal"/>
    <w:next w:val="Normal"/>
    <w:qFormat/>
    <w:rsid w:val="007D58E7"/>
    <w:pPr>
      <w:keepNext/>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58E7"/>
    <w:pPr>
      <w:tabs>
        <w:tab w:val="center" w:pos="4536"/>
        <w:tab w:val="right" w:pos="9072"/>
      </w:tabs>
    </w:pPr>
  </w:style>
  <w:style w:type="paragraph" w:styleId="Footer">
    <w:name w:val="footer"/>
    <w:basedOn w:val="Normal"/>
    <w:link w:val="FooterChar"/>
    <w:uiPriority w:val="99"/>
    <w:rsid w:val="007D58E7"/>
    <w:pPr>
      <w:tabs>
        <w:tab w:val="center" w:pos="4536"/>
        <w:tab w:val="right" w:pos="9072"/>
      </w:tabs>
    </w:pPr>
  </w:style>
  <w:style w:type="character" w:styleId="PageNumber">
    <w:name w:val="page number"/>
    <w:basedOn w:val="DefaultParagraphFont"/>
    <w:rsid w:val="007D58E7"/>
    <w:rPr>
      <w:rFonts w:ascii="Arial" w:hAnsi="Arial"/>
      <w:sz w:val="22"/>
      <w:szCs w:val="22"/>
    </w:rPr>
  </w:style>
  <w:style w:type="table" w:styleId="TableGrid">
    <w:name w:val="Table Grid"/>
    <w:basedOn w:val="TableNormal"/>
    <w:uiPriority w:val="39"/>
    <w:rsid w:val="00850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075D7"/>
    <w:rPr>
      <w:rFonts w:ascii="Tahoma" w:hAnsi="Tahoma" w:cs="Tahoma"/>
      <w:sz w:val="16"/>
      <w:szCs w:val="16"/>
    </w:rPr>
  </w:style>
  <w:style w:type="character" w:customStyle="1" w:styleId="BalloonTextChar">
    <w:name w:val="Balloon Text Char"/>
    <w:basedOn w:val="DefaultParagraphFont"/>
    <w:link w:val="BalloonText"/>
    <w:rsid w:val="009075D7"/>
    <w:rPr>
      <w:rFonts w:ascii="Tahoma" w:eastAsia="Times New Roman" w:hAnsi="Tahoma" w:cs="Tahoma"/>
      <w:sz w:val="16"/>
      <w:szCs w:val="16"/>
      <w:lang w:val="fr-FR"/>
    </w:rPr>
  </w:style>
  <w:style w:type="paragraph" w:styleId="ListParagraph">
    <w:name w:val="List Paragraph"/>
    <w:basedOn w:val="Normal"/>
    <w:uiPriority w:val="34"/>
    <w:qFormat/>
    <w:rsid w:val="00071021"/>
    <w:pPr>
      <w:ind w:left="720"/>
      <w:contextualSpacing/>
    </w:p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E354CF"/>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E354CF"/>
    <w:rPr>
      <w:rFonts w:eastAsia="Times New Roman"/>
      <w:lang w:val="fr-FR"/>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
    <w:basedOn w:val="DefaultParagraphFont"/>
    <w:uiPriority w:val="99"/>
    <w:qFormat/>
    <w:rsid w:val="00E354CF"/>
    <w:rPr>
      <w:vertAlign w:val="superscript"/>
    </w:rPr>
  </w:style>
  <w:style w:type="character" w:styleId="CommentReference">
    <w:name w:val="annotation reference"/>
    <w:basedOn w:val="DefaultParagraphFont"/>
    <w:rsid w:val="004D31BA"/>
    <w:rPr>
      <w:sz w:val="16"/>
      <w:szCs w:val="16"/>
    </w:rPr>
  </w:style>
  <w:style w:type="paragraph" w:styleId="CommentText">
    <w:name w:val="annotation text"/>
    <w:basedOn w:val="Normal"/>
    <w:link w:val="CommentTextChar"/>
    <w:rsid w:val="004D31BA"/>
  </w:style>
  <w:style w:type="character" w:customStyle="1" w:styleId="CommentTextChar">
    <w:name w:val="Comment Text Char"/>
    <w:basedOn w:val="DefaultParagraphFont"/>
    <w:link w:val="CommentText"/>
    <w:rsid w:val="004D31BA"/>
    <w:rPr>
      <w:rFonts w:eastAsia="Times New Roman"/>
      <w:lang w:val="fr-FR"/>
    </w:rPr>
  </w:style>
  <w:style w:type="paragraph" w:styleId="CommentSubject">
    <w:name w:val="annotation subject"/>
    <w:basedOn w:val="CommentText"/>
    <w:next w:val="CommentText"/>
    <w:link w:val="CommentSubjectChar"/>
    <w:rsid w:val="004D31BA"/>
    <w:rPr>
      <w:b/>
      <w:bCs/>
    </w:rPr>
  </w:style>
  <w:style w:type="character" w:customStyle="1" w:styleId="CommentSubjectChar">
    <w:name w:val="Comment Subject Char"/>
    <w:basedOn w:val="CommentTextChar"/>
    <w:link w:val="CommentSubject"/>
    <w:rsid w:val="004D31BA"/>
    <w:rPr>
      <w:rFonts w:eastAsia="Times New Roman"/>
      <w:b/>
      <w:bCs/>
      <w:lang w:val="fr-FR"/>
    </w:rPr>
  </w:style>
  <w:style w:type="paragraph" w:customStyle="1" w:styleId="Default">
    <w:name w:val="Default"/>
    <w:rsid w:val="00E17BD6"/>
    <w:pPr>
      <w:autoSpaceDE w:val="0"/>
      <w:autoSpaceDN w:val="0"/>
      <w:adjustRightInd w:val="0"/>
    </w:pPr>
    <w:rPr>
      <w:rFonts w:ascii="Arial" w:hAnsi="Arial" w:cs="Arial"/>
      <w:color w:val="000000"/>
      <w:sz w:val="24"/>
      <w:szCs w:val="24"/>
      <w:lang w:val="en-GB"/>
    </w:rPr>
  </w:style>
  <w:style w:type="paragraph" w:customStyle="1" w:styleId="Filet">
    <w:name w:val="Filet"/>
    <w:basedOn w:val="Normal"/>
    <w:next w:val="Normal"/>
    <w:rsid w:val="00F82BE7"/>
    <w:pPr>
      <w:pBdr>
        <w:top w:val="single" w:sz="6" w:space="1" w:color="auto"/>
        <w:between w:val="single" w:sz="6" w:space="1" w:color="auto"/>
      </w:pBdr>
      <w:spacing w:after="360" w:line="240" w:lineRule="atLeast"/>
    </w:pPr>
    <w:rPr>
      <w:rFonts w:ascii="Arial" w:hAnsi="Arial"/>
      <w:sz w:val="22"/>
      <w:lang w:val="en-GB" w:eastAsia="en-US"/>
    </w:rPr>
  </w:style>
  <w:style w:type="paragraph" w:styleId="Revision">
    <w:name w:val="Revision"/>
    <w:hidden/>
    <w:uiPriority w:val="99"/>
    <w:semiHidden/>
    <w:rsid w:val="00BA2565"/>
    <w:rPr>
      <w:rFonts w:eastAsia="Times New Roman"/>
      <w:lang w:val="fr-FR"/>
    </w:rPr>
  </w:style>
  <w:style w:type="character" w:styleId="Hyperlink">
    <w:name w:val="Hyperlink"/>
    <w:aliases w:val="超级链接,超?级链,CEO_Hyperlink,Style 58,超????,하이퍼링크2,超链接1"/>
    <w:basedOn w:val="DefaultParagraphFont"/>
    <w:uiPriority w:val="99"/>
    <w:qFormat/>
    <w:rsid w:val="00296D1B"/>
    <w:rPr>
      <w:color w:val="0000FF" w:themeColor="hyperlink"/>
      <w:u w:val="single"/>
    </w:rPr>
  </w:style>
  <w:style w:type="character" w:styleId="FollowedHyperlink">
    <w:name w:val="FollowedHyperlink"/>
    <w:basedOn w:val="DefaultParagraphFont"/>
    <w:uiPriority w:val="99"/>
    <w:rsid w:val="00296D1B"/>
    <w:rPr>
      <w:color w:val="800080" w:themeColor="followedHyperlink"/>
      <w:u w:val="single"/>
    </w:rPr>
  </w:style>
  <w:style w:type="paragraph" w:customStyle="1" w:styleId="default0">
    <w:name w:val="default"/>
    <w:basedOn w:val="Normal"/>
    <w:rsid w:val="001855E7"/>
    <w:pPr>
      <w:spacing w:before="100" w:beforeAutospacing="1" w:after="100" w:afterAutospacing="1"/>
    </w:pPr>
    <w:rPr>
      <w:rFonts w:eastAsiaTheme="minorHAnsi"/>
      <w:sz w:val="24"/>
      <w:szCs w:val="24"/>
      <w:lang w:val="en-US" w:eastAsia="en-US"/>
    </w:rPr>
  </w:style>
  <w:style w:type="table" w:styleId="PlainTable1">
    <w:name w:val="Plain Table 1"/>
    <w:basedOn w:val="TableNormal"/>
    <w:uiPriority w:val="41"/>
    <w:rsid w:val="00AB42B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B42B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qFormat/>
    <w:rsid w:val="00000D1C"/>
    <w:pPr>
      <w:widowControl w:val="0"/>
      <w:ind w:left="112"/>
    </w:pPr>
    <w:rPr>
      <w:rFonts w:ascii="Arial" w:eastAsia="Arial" w:hAnsi="Arial" w:cstheme="minorBidi"/>
      <w:sz w:val="22"/>
      <w:szCs w:val="22"/>
      <w:lang w:val="en-US" w:eastAsia="en-US"/>
    </w:rPr>
  </w:style>
  <w:style w:type="character" w:customStyle="1" w:styleId="BodyTextChar">
    <w:name w:val="Body Text Char"/>
    <w:basedOn w:val="DefaultParagraphFont"/>
    <w:link w:val="BodyText"/>
    <w:uiPriority w:val="1"/>
    <w:rsid w:val="00000D1C"/>
    <w:rPr>
      <w:rFonts w:ascii="Arial" w:eastAsia="Arial" w:hAnsi="Arial" w:cstheme="minorBidi"/>
      <w:sz w:val="22"/>
      <w:szCs w:val="22"/>
      <w:lang w:eastAsia="en-US"/>
    </w:rPr>
  </w:style>
  <w:style w:type="paragraph" w:styleId="NormalWeb">
    <w:name w:val="Normal (Web)"/>
    <w:basedOn w:val="Normal"/>
    <w:uiPriority w:val="99"/>
    <w:unhideWhenUsed/>
    <w:rsid w:val="006617AA"/>
    <w:pPr>
      <w:spacing w:before="100" w:beforeAutospacing="1" w:after="100" w:afterAutospacing="1"/>
    </w:pPr>
    <w:rPr>
      <w:sz w:val="24"/>
      <w:szCs w:val="24"/>
      <w:lang w:val="en-GB" w:eastAsia="en-GB"/>
    </w:rPr>
  </w:style>
  <w:style w:type="character" w:customStyle="1" w:styleId="FooterChar">
    <w:name w:val="Footer Char"/>
    <w:basedOn w:val="DefaultParagraphFont"/>
    <w:link w:val="Footer"/>
    <w:uiPriority w:val="99"/>
    <w:rsid w:val="00DF1126"/>
    <w:rPr>
      <w:rFonts w:eastAsia="Times New Roman"/>
      <w:lang w:val="fr-FR"/>
    </w:rPr>
  </w:style>
  <w:style w:type="character" w:customStyle="1" w:styleId="DocnumberChar">
    <w:name w:val="Docnumber Char"/>
    <w:link w:val="Docnumber"/>
    <w:locked/>
    <w:rsid w:val="00BE79F5"/>
    <w:rPr>
      <w:b/>
      <w:bCs/>
      <w:sz w:val="40"/>
      <w:lang w:eastAsia="en-US"/>
    </w:rPr>
  </w:style>
  <w:style w:type="paragraph" w:customStyle="1" w:styleId="Docnumber">
    <w:name w:val="Docnumber"/>
    <w:basedOn w:val="Normal"/>
    <w:link w:val="DocnumberChar"/>
    <w:rsid w:val="00BE79F5"/>
    <w:pPr>
      <w:tabs>
        <w:tab w:val="left" w:pos="794"/>
        <w:tab w:val="left" w:pos="1191"/>
        <w:tab w:val="left" w:pos="1588"/>
        <w:tab w:val="left" w:pos="1985"/>
      </w:tabs>
      <w:overflowPunct w:val="0"/>
      <w:autoSpaceDE w:val="0"/>
      <w:autoSpaceDN w:val="0"/>
      <w:adjustRightInd w:val="0"/>
      <w:spacing w:before="120"/>
      <w:jc w:val="right"/>
    </w:pPr>
    <w:rPr>
      <w:rFonts w:eastAsia="SimSun"/>
      <w:b/>
      <w:bCs/>
      <w:sz w:val="40"/>
      <w:lang w:val="en-US" w:eastAsia="en-US"/>
    </w:rPr>
  </w:style>
  <w:style w:type="character" w:customStyle="1" w:styleId="HeaderChar">
    <w:name w:val="Header Char"/>
    <w:basedOn w:val="DefaultParagraphFont"/>
    <w:link w:val="Header"/>
    <w:uiPriority w:val="99"/>
    <w:rsid w:val="00BE79F5"/>
    <w:rPr>
      <w:rFonts w:eastAsia="Times New Roman"/>
      <w:lang w:val="fr-FR"/>
    </w:rPr>
  </w:style>
  <w:style w:type="character" w:styleId="UnresolvedMention">
    <w:name w:val="Unresolved Mention"/>
    <w:basedOn w:val="DefaultParagraphFont"/>
    <w:uiPriority w:val="99"/>
    <w:semiHidden/>
    <w:unhideWhenUsed/>
    <w:rsid w:val="001B5A44"/>
    <w:rPr>
      <w:color w:val="605E5C"/>
      <w:shd w:val="clear" w:color="auto" w:fill="E1DFDD"/>
    </w:rPr>
  </w:style>
  <w:style w:type="paragraph" w:customStyle="1" w:styleId="Restitle">
    <w:name w:val="Res_title"/>
    <w:basedOn w:val="Normal"/>
    <w:next w:val="Normal"/>
    <w:rsid w:val="00C41A25"/>
    <w:pPr>
      <w:tabs>
        <w:tab w:val="left" w:pos="567"/>
        <w:tab w:val="left" w:pos="1134"/>
        <w:tab w:val="left" w:pos="1701"/>
        <w:tab w:val="left" w:pos="2268"/>
        <w:tab w:val="left" w:pos="2835"/>
      </w:tabs>
      <w:overflowPunct w:val="0"/>
      <w:autoSpaceDE w:val="0"/>
      <w:autoSpaceDN w:val="0"/>
      <w:adjustRightInd w:val="0"/>
      <w:spacing w:before="240" w:after="240"/>
      <w:jc w:val="center"/>
      <w:textAlignment w:val="baseline"/>
    </w:pPr>
    <w:rPr>
      <w:rFonts w:ascii="Calibri" w:hAnsi="Calibri"/>
      <w:b/>
      <w:sz w:val="28"/>
      <w:lang w:val="en-GB" w:eastAsia="en-US"/>
    </w:rPr>
  </w:style>
  <w:style w:type="paragraph" w:customStyle="1" w:styleId="enumlev1">
    <w:name w:val="enumlev1"/>
    <w:basedOn w:val="Normal"/>
    <w:rsid w:val="002A6CF6"/>
    <w:pPr>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pPr>
    <w:rPr>
      <w:rFonts w:ascii="Calibri" w:hAnsi="Calibri"/>
      <w:sz w:val="24"/>
      <w:lang w:val="en-GB" w:eastAsia="en-US"/>
    </w:rPr>
  </w:style>
  <w:style w:type="paragraph" w:customStyle="1" w:styleId="Call">
    <w:name w:val="Call"/>
    <w:basedOn w:val="Normal"/>
    <w:next w:val="Normal"/>
    <w:link w:val="CallChar"/>
    <w:rsid w:val="00677CCE"/>
    <w:pPr>
      <w:keepNext/>
      <w:keepLines/>
      <w:tabs>
        <w:tab w:val="left" w:pos="567"/>
      </w:tabs>
      <w:overflowPunct w:val="0"/>
      <w:autoSpaceDE w:val="0"/>
      <w:autoSpaceDN w:val="0"/>
      <w:adjustRightInd w:val="0"/>
      <w:spacing w:before="160"/>
      <w:ind w:left="567"/>
      <w:textAlignment w:val="baseline"/>
    </w:pPr>
    <w:rPr>
      <w:rFonts w:ascii="Calibri" w:hAnsi="Calibri"/>
      <w:i/>
      <w:sz w:val="24"/>
      <w:lang w:val="en-GB" w:eastAsia="en-US"/>
    </w:rPr>
  </w:style>
  <w:style w:type="character" w:customStyle="1" w:styleId="CallChar">
    <w:name w:val="Call Char"/>
    <w:basedOn w:val="DefaultParagraphFont"/>
    <w:link w:val="Call"/>
    <w:locked/>
    <w:rsid w:val="00677CCE"/>
    <w:rPr>
      <w:rFonts w:ascii="Calibri" w:eastAsia="Times New Roman" w:hAnsi="Calibri"/>
      <w:i/>
      <w:sz w:val="24"/>
      <w:lang w:val="en-GB" w:eastAsia="en-US"/>
    </w:rPr>
  </w:style>
  <w:style w:type="character" w:customStyle="1" w:styleId="Heading1Char">
    <w:name w:val="Heading 1 Char"/>
    <w:basedOn w:val="DefaultParagraphFont"/>
    <w:link w:val="Heading1"/>
    <w:uiPriority w:val="9"/>
    <w:rsid w:val="001364D9"/>
    <w:rPr>
      <w:rFonts w:eastAsia="Times New Roman"/>
      <w:b/>
      <w:bCs/>
      <w:kern w:val="28"/>
      <w:lang w:val="fr-FR"/>
    </w:rPr>
  </w:style>
  <w:style w:type="character" w:customStyle="1" w:styleId="markedcontent">
    <w:name w:val="markedcontent"/>
    <w:basedOn w:val="DefaultParagraphFont"/>
    <w:rsid w:val="00DC688B"/>
  </w:style>
  <w:style w:type="character" w:customStyle="1" w:styleId="FootnoteTextChar2">
    <w:name w:val="Footnote Text Char2"/>
    <w:aliases w:val="ACMA Footnote Text Char1,ALTS FOOTNOTE Char1,Footnote Text Char1 Char1,Footnote Text Char Char1 Char1,Footnote Text Char4 Char Char Char1,Footnote Text Char1 Char1 Char1 Char Char1,Footnote Text Char Char1 Char1 Char Char Char1"/>
    <w:basedOn w:val="DefaultParagraphFont"/>
    <w:locked/>
    <w:rsid w:val="006C7C64"/>
    <w:rPr>
      <w:rFonts w:cs="Times New Roman"/>
      <w:sz w:val="24"/>
      <w:lang w:val="en-GB" w:eastAsia="en-US"/>
    </w:rPr>
  </w:style>
  <w:style w:type="character" w:customStyle="1" w:styleId="highlight">
    <w:name w:val="highlight"/>
    <w:basedOn w:val="DefaultParagraphFont"/>
    <w:rsid w:val="00A17D48"/>
  </w:style>
  <w:style w:type="character" w:styleId="Strong">
    <w:name w:val="Strong"/>
    <w:basedOn w:val="DefaultParagraphFont"/>
    <w:uiPriority w:val="22"/>
    <w:qFormat/>
    <w:rsid w:val="003843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7260">
      <w:bodyDiv w:val="1"/>
      <w:marLeft w:val="0"/>
      <w:marRight w:val="0"/>
      <w:marTop w:val="0"/>
      <w:marBottom w:val="0"/>
      <w:divBdr>
        <w:top w:val="none" w:sz="0" w:space="0" w:color="auto"/>
        <w:left w:val="none" w:sz="0" w:space="0" w:color="auto"/>
        <w:bottom w:val="none" w:sz="0" w:space="0" w:color="auto"/>
        <w:right w:val="none" w:sz="0" w:space="0" w:color="auto"/>
      </w:divBdr>
    </w:div>
    <w:div w:id="27412171">
      <w:bodyDiv w:val="1"/>
      <w:marLeft w:val="0"/>
      <w:marRight w:val="0"/>
      <w:marTop w:val="0"/>
      <w:marBottom w:val="0"/>
      <w:divBdr>
        <w:top w:val="none" w:sz="0" w:space="0" w:color="auto"/>
        <w:left w:val="none" w:sz="0" w:space="0" w:color="auto"/>
        <w:bottom w:val="none" w:sz="0" w:space="0" w:color="auto"/>
        <w:right w:val="none" w:sz="0" w:space="0" w:color="auto"/>
      </w:divBdr>
    </w:div>
    <w:div w:id="46532600">
      <w:bodyDiv w:val="1"/>
      <w:marLeft w:val="0"/>
      <w:marRight w:val="0"/>
      <w:marTop w:val="0"/>
      <w:marBottom w:val="0"/>
      <w:divBdr>
        <w:top w:val="none" w:sz="0" w:space="0" w:color="auto"/>
        <w:left w:val="none" w:sz="0" w:space="0" w:color="auto"/>
        <w:bottom w:val="none" w:sz="0" w:space="0" w:color="auto"/>
        <w:right w:val="none" w:sz="0" w:space="0" w:color="auto"/>
      </w:divBdr>
    </w:div>
    <w:div w:id="65498190">
      <w:bodyDiv w:val="1"/>
      <w:marLeft w:val="0"/>
      <w:marRight w:val="0"/>
      <w:marTop w:val="0"/>
      <w:marBottom w:val="0"/>
      <w:divBdr>
        <w:top w:val="none" w:sz="0" w:space="0" w:color="auto"/>
        <w:left w:val="none" w:sz="0" w:space="0" w:color="auto"/>
        <w:bottom w:val="none" w:sz="0" w:space="0" w:color="auto"/>
        <w:right w:val="none" w:sz="0" w:space="0" w:color="auto"/>
      </w:divBdr>
    </w:div>
    <w:div w:id="65960508">
      <w:bodyDiv w:val="1"/>
      <w:marLeft w:val="0"/>
      <w:marRight w:val="0"/>
      <w:marTop w:val="0"/>
      <w:marBottom w:val="0"/>
      <w:divBdr>
        <w:top w:val="none" w:sz="0" w:space="0" w:color="auto"/>
        <w:left w:val="none" w:sz="0" w:space="0" w:color="auto"/>
        <w:bottom w:val="none" w:sz="0" w:space="0" w:color="auto"/>
        <w:right w:val="none" w:sz="0" w:space="0" w:color="auto"/>
      </w:divBdr>
    </w:div>
    <w:div w:id="105128366">
      <w:bodyDiv w:val="1"/>
      <w:marLeft w:val="0"/>
      <w:marRight w:val="0"/>
      <w:marTop w:val="0"/>
      <w:marBottom w:val="0"/>
      <w:divBdr>
        <w:top w:val="none" w:sz="0" w:space="0" w:color="auto"/>
        <w:left w:val="none" w:sz="0" w:space="0" w:color="auto"/>
        <w:bottom w:val="none" w:sz="0" w:space="0" w:color="auto"/>
        <w:right w:val="none" w:sz="0" w:space="0" w:color="auto"/>
      </w:divBdr>
    </w:div>
    <w:div w:id="117261309">
      <w:bodyDiv w:val="1"/>
      <w:marLeft w:val="0"/>
      <w:marRight w:val="0"/>
      <w:marTop w:val="0"/>
      <w:marBottom w:val="0"/>
      <w:divBdr>
        <w:top w:val="none" w:sz="0" w:space="0" w:color="auto"/>
        <w:left w:val="none" w:sz="0" w:space="0" w:color="auto"/>
        <w:bottom w:val="none" w:sz="0" w:space="0" w:color="auto"/>
        <w:right w:val="none" w:sz="0" w:space="0" w:color="auto"/>
      </w:divBdr>
    </w:div>
    <w:div w:id="158427588">
      <w:bodyDiv w:val="1"/>
      <w:marLeft w:val="0"/>
      <w:marRight w:val="0"/>
      <w:marTop w:val="0"/>
      <w:marBottom w:val="0"/>
      <w:divBdr>
        <w:top w:val="none" w:sz="0" w:space="0" w:color="auto"/>
        <w:left w:val="none" w:sz="0" w:space="0" w:color="auto"/>
        <w:bottom w:val="none" w:sz="0" w:space="0" w:color="auto"/>
        <w:right w:val="none" w:sz="0" w:space="0" w:color="auto"/>
      </w:divBdr>
    </w:div>
    <w:div w:id="164632630">
      <w:bodyDiv w:val="1"/>
      <w:marLeft w:val="0"/>
      <w:marRight w:val="0"/>
      <w:marTop w:val="0"/>
      <w:marBottom w:val="0"/>
      <w:divBdr>
        <w:top w:val="none" w:sz="0" w:space="0" w:color="auto"/>
        <w:left w:val="none" w:sz="0" w:space="0" w:color="auto"/>
        <w:bottom w:val="none" w:sz="0" w:space="0" w:color="auto"/>
        <w:right w:val="none" w:sz="0" w:space="0" w:color="auto"/>
      </w:divBdr>
      <w:divsChild>
        <w:div w:id="1888569106">
          <w:marLeft w:val="0"/>
          <w:marRight w:val="0"/>
          <w:marTop w:val="0"/>
          <w:marBottom w:val="0"/>
          <w:divBdr>
            <w:top w:val="none" w:sz="0" w:space="0" w:color="auto"/>
            <w:left w:val="none" w:sz="0" w:space="0" w:color="auto"/>
            <w:bottom w:val="none" w:sz="0" w:space="0" w:color="auto"/>
            <w:right w:val="none" w:sz="0" w:space="0" w:color="auto"/>
          </w:divBdr>
          <w:divsChild>
            <w:div w:id="236283143">
              <w:marLeft w:val="0"/>
              <w:marRight w:val="0"/>
              <w:marTop w:val="0"/>
              <w:marBottom w:val="0"/>
              <w:divBdr>
                <w:top w:val="none" w:sz="0" w:space="0" w:color="auto"/>
                <w:left w:val="none" w:sz="0" w:space="0" w:color="auto"/>
                <w:bottom w:val="none" w:sz="0" w:space="0" w:color="auto"/>
                <w:right w:val="none" w:sz="0" w:space="0" w:color="auto"/>
              </w:divBdr>
              <w:divsChild>
                <w:div w:id="2012827734">
                  <w:marLeft w:val="0"/>
                  <w:marRight w:val="0"/>
                  <w:marTop w:val="0"/>
                  <w:marBottom w:val="0"/>
                  <w:divBdr>
                    <w:top w:val="none" w:sz="0" w:space="0" w:color="auto"/>
                    <w:left w:val="none" w:sz="0" w:space="0" w:color="auto"/>
                    <w:bottom w:val="none" w:sz="0" w:space="0" w:color="auto"/>
                    <w:right w:val="none" w:sz="0" w:space="0" w:color="auto"/>
                  </w:divBdr>
                  <w:divsChild>
                    <w:div w:id="390924775">
                      <w:marLeft w:val="0"/>
                      <w:marRight w:val="0"/>
                      <w:marTop w:val="0"/>
                      <w:marBottom w:val="0"/>
                      <w:divBdr>
                        <w:top w:val="none" w:sz="0" w:space="0" w:color="auto"/>
                        <w:left w:val="none" w:sz="0" w:space="0" w:color="auto"/>
                        <w:bottom w:val="none" w:sz="0" w:space="0" w:color="auto"/>
                        <w:right w:val="none" w:sz="0" w:space="0" w:color="auto"/>
                      </w:divBdr>
                    </w:div>
                  </w:divsChild>
                </w:div>
                <w:div w:id="1270506875">
                  <w:marLeft w:val="0"/>
                  <w:marRight w:val="0"/>
                  <w:marTop w:val="0"/>
                  <w:marBottom w:val="0"/>
                  <w:divBdr>
                    <w:top w:val="none" w:sz="0" w:space="0" w:color="auto"/>
                    <w:left w:val="none" w:sz="0" w:space="0" w:color="auto"/>
                    <w:bottom w:val="none" w:sz="0" w:space="0" w:color="auto"/>
                    <w:right w:val="none" w:sz="0" w:space="0" w:color="auto"/>
                  </w:divBdr>
                  <w:divsChild>
                    <w:div w:id="245459480">
                      <w:marLeft w:val="0"/>
                      <w:marRight w:val="0"/>
                      <w:marTop w:val="0"/>
                      <w:marBottom w:val="0"/>
                      <w:divBdr>
                        <w:top w:val="none" w:sz="0" w:space="0" w:color="auto"/>
                        <w:left w:val="none" w:sz="0" w:space="0" w:color="auto"/>
                        <w:bottom w:val="none" w:sz="0" w:space="0" w:color="auto"/>
                        <w:right w:val="none" w:sz="0" w:space="0" w:color="auto"/>
                      </w:divBdr>
                    </w:div>
                  </w:divsChild>
                </w:div>
                <w:div w:id="1244605098">
                  <w:marLeft w:val="0"/>
                  <w:marRight w:val="0"/>
                  <w:marTop w:val="0"/>
                  <w:marBottom w:val="0"/>
                  <w:divBdr>
                    <w:top w:val="none" w:sz="0" w:space="0" w:color="auto"/>
                    <w:left w:val="none" w:sz="0" w:space="0" w:color="auto"/>
                    <w:bottom w:val="none" w:sz="0" w:space="0" w:color="auto"/>
                    <w:right w:val="none" w:sz="0" w:space="0" w:color="auto"/>
                  </w:divBdr>
                  <w:divsChild>
                    <w:div w:id="1030375621">
                      <w:marLeft w:val="0"/>
                      <w:marRight w:val="0"/>
                      <w:marTop w:val="0"/>
                      <w:marBottom w:val="0"/>
                      <w:divBdr>
                        <w:top w:val="none" w:sz="0" w:space="0" w:color="auto"/>
                        <w:left w:val="none" w:sz="0" w:space="0" w:color="auto"/>
                        <w:bottom w:val="none" w:sz="0" w:space="0" w:color="auto"/>
                        <w:right w:val="none" w:sz="0" w:space="0" w:color="auto"/>
                      </w:divBdr>
                    </w:div>
                  </w:divsChild>
                </w:div>
                <w:div w:id="916480884">
                  <w:marLeft w:val="0"/>
                  <w:marRight w:val="0"/>
                  <w:marTop w:val="0"/>
                  <w:marBottom w:val="0"/>
                  <w:divBdr>
                    <w:top w:val="none" w:sz="0" w:space="0" w:color="auto"/>
                    <w:left w:val="none" w:sz="0" w:space="0" w:color="auto"/>
                    <w:bottom w:val="none" w:sz="0" w:space="0" w:color="auto"/>
                    <w:right w:val="none" w:sz="0" w:space="0" w:color="auto"/>
                  </w:divBdr>
                  <w:divsChild>
                    <w:div w:id="1253513903">
                      <w:marLeft w:val="0"/>
                      <w:marRight w:val="0"/>
                      <w:marTop w:val="0"/>
                      <w:marBottom w:val="0"/>
                      <w:divBdr>
                        <w:top w:val="none" w:sz="0" w:space="0" w:color="auto"/>
                        <w:left w:val="none" w:sz="0" w:space="0" w:color="auto"/>
                        <w:bottom w:val="none" w:sz="0" w:space="0" w:color="auto"/>
                        <w:right w:val="none" w:sz="0" w:space="0" w:color="auto"/>
                      </w:divBdr>
                    </w:div>
                  </w:divsChild>
                </w:div>
                <w:div w:id="587929769">
                  <w:marLeft w:val="0"/>
                  <w:marRight w:val="0"/>
                  <w:marTop w:val="0"/>
                  <w:marBottom w:val="0"/>
                  <w:divBdr>
                    <w:top w:val="none" w:sz="0" w:space="0" w:color="auto"/>
                    <w:left w:val="none" w:sz="0" w:space="0" w:color="auto"/>
                    <w:bottom w:val="none" w:sz="0" w:space="0" w:color="auto"/>
                    <w:right w:val="none" w:sz="0" w:space="0" w:color="auto"/>
                  </w:divBdr>
                  <w:divsChild>
                    <w:div w:id="3847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3127">
      <w:bodyDiv w:val="1"/>
      <w:marLeft w:val="0"/>
      <w:marRight w:val="0"/>
      <w:marTop w:val="0"/>
      <w:marBottom w:val="0"/>
      <w:divBdr>
        <w:top w:val="none" w:sz="0" w:space="0" w:color="auto"/>
        <w:left w:val="none" w:sz="0" w:space="0" w:color="auto"/>
        <w:bottom w:val="none" w:sz="0" w:space="0" w:color="auto"/>
        <w:right w:val="none" w:sz="0" w:space="0" w:color="auto"/>
      </w:divBdr>
    </w:div>
    <w:div w:id="181553980">
      <w:bodyDiv w:val="1"/>
      <w:marLeft w:val="0"/>
      <w:marRight w:val="0"/>
      <w:marTop w:val="0"/>
      <w:marBottom w:val="0"/>
      <w:divBdr>
        <w:top w:val="none" w:sz="0" w:space="0" w:color="auto"/>
        <w:left w:val="none" w:sz="0" w:space="0" w:color="auto"/>
        <w:bottom w:val="none" w:sz="0" w:space="0" w:color="auto"/>
        <w:right w:val="none" w:sz="0" w:space="0" w:color="auto"/>
      </w:divBdr>
    </w:div>
    <w:div w:id="228616239">
      <w:bodyDiv w:val="1"/>
      <w:marLeft w:val="0"/>
      <w:marRight w:val="0"/>
      <w:marTop w:val="0"/>
      <w:marBottom w:val="0"/>
      <w:divBdr>
        <w:top w:val="none" w:sz="0" w:space="0" w:color="auto"/>
        <w:left w:val="none" w:sz="0" w:space="0" w:color="auto"/>
        <w:bottom w:val="none" w:sz="0" w:space="0" w:color="auto"/>
        <w:right w:val="none" w:sz="0" w:space="0" w:color="auto"/>
      </w:divBdr>
    </w:div>
    <w:div w:id="235432193">
      <w:bodyDiv w:val="1"/>
      <w:marLeft w:val="0"/>
      <w:marRight w:val="0"/>
      <w:marTop w:val="0"/>
      <w:marBottom w:val="0"/>
      <w:divBdr>
        <w:top w:val="none" w:sz="0" w:space="0" w:color="auto"/>
        <w:left w:val="none" w:sz="0" w:space="0" w:color="auto"/>
        <w:bottom w:val="none" w:sz="0" w:space="0" w:color="auto"/>
        <w:right w:val="none" w:sz="0" w:space="0" w:color="auto"/>
      </w:divBdr>
    </w:div>
    <w:div w:id="249891714">
      <w:bodyDiv w:val="1"/>
      <w:marLeft w:val="0"/>
      <w:marRight w:val="0"/>
      <w:marTop w:val="0"/>
      <w:marBottom w:val="0"/>
      <w:divBdr>
        <w:top w:val="none" w:sz="0" w:space="0" w:color="auto"/>
        <w:left w:val="none" w:sz="0" w:space="0" w:color="auto"/>
        <w:bottom w:val="none" w:sz="0" w:space="0" w:color="auto"/>
        <w:right w:val="none" w:sz="0" w:space="0" w:color="auto"/>
      </w:divBdr>
    </w:div>
    <w:div w:id="251203484">
      <w:bodyDiv w:val="1"/>
      <w:marLeft w:val="0"/>
      <w:marRight w:val="0"/>
      <w:marTop w:val="0"/>
      <w:marBottom w:val="0"/>
      <w:divBdr>
        <w:top w:val="none" w:sz="0" w:space="0" w:color="auto"/>
        <w:left w:val="none" w:sz="0" w:space="0" w:color="auto"/>
        <w:bottom w:val="none" w:sz="0" w:space="0" w:color="auto"/>
        <w:right w:val="none" w:sz="0" w:space="0" w:color="auto"/>
      </w:divBdr>
    </w:div>
    <w:div w:id="257566049">
      <w:bodyDiv w:val="1"/>
      <w:marLeft w:val="0"/>
      <w:marRight w:val="0"/>
      <w:marTop w:val="0"/>
      <w:marBottom w:val="0"/>
      <w:divBdr>
        <w:top w:val="none" w:sz="0" w:space="0" w:color="auto"/>
        <w:left w:val="none" w:sz="0" w:space="0" w:color="auto"/>
        <w:bottom w:val="none" w:sz="0" w:space="0" w:color="auto"/>
        <w:right w:val="none" w:sz="0" w:space="0" w:color="auto"/>
      </w:divBdr>
    </w:div>
    <w:div w:id="280306363">
      <w:bodyDiv w:val="1"/>
      <w:marLeft w:val="0"/>
      <w:marRight w:val="0"/>
      <w:marTop w:val="0"/>
      <w:marBottom w:val="0"/>
      <w:divBdr>
        <w:top w:val="none" w:sz="0" w:space="0" w:color="auto"/>
        <w:left w:val="none" w:sz="0" w:space="0" w:color="auto"/>
        <w:bottom w:val="none" w:sz="0" w:space="0" w:color="auto"/>
        <w:right w:val="none" w:sz="0" w:space="0" w:color="auto"/>
      </w:divBdr>
    </w:div>
    <w:div w:id="306013014">
      <w:bodyDiv w:val="1"/>
      <w:marLeft w:val="0"/>
      <w:marRight w:val="0"/>
      <w:marTop w:val="0"/>
      <w:marBottom w:val="0"/>
      <w:divBdr>
        <w:top w:val="none" w:sz="0" w:space="0" w:color="auto"/>
        <w:left w:val="none" w:sz="0" w:space="0" w:color="auto"/>
        <w:bottom w:val="none" w:sz="0" w:space="0" w:color="auto"/>
        <w:right w:val="none" w:sz="0" w:space="0" w:color="auto"/>
      </w:divBdr>
    </w:div>
    <w:div w:id="353112565">
      <w:bodyDiv w:val="1"/>
      <w:marLeft w:val="0"/>
      <w:marRight w:val="0"/>
      <w:marTop w:val="0"/>
      <w:marBottom w:val="0"/>
      <w:divBdr>
        <w:top w:val="none" w:sz="0" w:space="0" w:color="auto"/>
        <w:left w:val="none" w:sz="0" w:space="0" w:color="auto"/>
        <w:bottom w:val="none" w:sz="0" w:space="0" w:color="auto"/>
        <w:right w:val="none" w:sz="0" w:space="0" w:color="auto"/>
      </w:divBdr>
      <w:divsChild>
        <w:div w:id="1692300831">
          <w:marLeft w:val="0"/>
          <w:marRight w:val="0"/>
          <w:marTop w:val="0"/>
          <w:marBottom w:val="0"/>
          <w:divBdr>
            <w:top w:val="none" w:sz="0" w:space="0" w:color="auto"/>
            <w:left w:val="none" w:sz="0" w:space="0" w:color="auto"/>
            <w:bottom w:val="none" w:sz="0" w:space="0" w:color="auto"/>
            <w:right w:val="none" w:sz="0" w:space="0" w:color="auto"/>
          </w:divBdr>
          <w:divsChild>
            <w:div w:id="1878006241">
              <w:marLeft w:val="0"/>
              <w:marRight w:val="0"/>
              <w:marTop w:val="0"/>
              <w:marBottom w:val="0"/>
              <w:divBdr>
                <w:top w:val="none" w:sz="0" w:space="0" w:color="auto"/>
                <w:left w:val="none" w:sz="0" w:space="0" w:color="auto"/>
                <w:bottom w:val="none" w:sz="0" w:space="0" w:color="auto"/>
                <w:right w:val="none" w:sz="0" w:space="0" w:color="auto"/>
              </w:divBdr>
            </w:div>
          </w:divsChild>
        </w:div>
        <w:div w:id="1523666029">
          <w:marLeft w:val="0"/>
          <w:marRight w:val="0"/>
          <w:marTop w:val="0"/>
          <w:marBottom w:val="0"/>
          <w:divBdr>
            <w:top w:val="none" w:sz="0" w:space="0" w:color="auto"/>
            <w:left w:val="none" w:sz="0" w:space="0" w:color="auto"/>
            <w:bottom w:val="none" w:sz="0" w:space="0" w:color="auto"/>
            <w:right w:val="none" w:sz="0" w:space="0" w:color="auto"/>
          </w:divBdr>
          <w:divsChild>
            <w:div w:id="939028593">
              <w:marLeft w:val="0"/>
              <w:marRight w:val="0"/>
              <w:marTop w:val="0"/>
              <w:marBottom w:val="0"/>
              <w:divBdr>
                <w:top w:val="none" w:sz="0" w:space="0" w:color="auto"/>
                <w:left w:val="none" w:sz="0" w:space="0" w:color="auto"/>
                <w:bottom w:val="none" w:sz="0" w:space="0" w:color="auto"/>
                <w:right w:val="none" w:sz="0" w:space="0" w:color="auto"/>
              </w:divBdr>
            </w:div>
          </w:divsChild>
        </w:div>
        <w:div w:id="1383747814">
          <w:marLeft w:val="0"/>
          <w:marRight w:val="0"/>
          <w:marTop w:val="0"/>
          <w:marBottom w:val="0"/>
          <w:divBdr>
            <w:top w:val="none" w:sz="0" w:space="0" w:color="auto"/>
            <w:left w:val="none" w:sz="0" w:space="0" w:color="auto"/>
            <w:bottom w:val="none" w:sz="0" w:space="0" w:color="auto"/>
            <w:right w:val="none" w:sz="0" w:space="0" w:color="auto"/>
          </w:divBdr>
          <w:divsChild>
            <w:div w:id="361706455">
              <w:marLeft w:val="0"/>
              <w:marRight w:val="0"/>
              <w:marTop w:val="0"/>
              <w:marBottom w:val="0"/>
              <w:divBdr>
                <w:top w:val="none" w:sz="0" w:space="0" w:color="auto"/>
                <w:left w:val="none" w:sz="0" w:space="0" w:color="auto"/>
                <w:bottom w:val="none" w:sz="0" w:space="0" w:color="auto"/>
                <w:right w:val="none" w:sz="0" w:space="0" w:color="auto"/>
              </w:divBdr>
            </w:div>
          </w:divsChild>
        </w:div>
        <w:div w:id="1712683531">
          <w:marLeft w:val="0"/>
          <w:marRight w:val="0"/>
          <w:marTop w:val="0"/>
          <w:marBottom w:val="0"/>
          <w:divBdr>
            <w:top w:val="none" w:sz="0" w:space="0" w:color="auto"/>
            <w:left w:val="none" w:sz="0" w:space="0" w:color="auto"/>
            <w:bottom w:val="none" w:sz="0" w:space="0" w:color="auto"/>
            <w:right w:val="none" w:sz="0" w:space="0" w:color="auto"/>
          </w:divBdr>
          <w:divsChild>
            <w:div w:id="38510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326489">
      <w:bodyDiv w:val="1"/>
      <w:marLeft w:val="0"/>
      <w:marRight w:val="0"/>
      <w:marTop w:val="0"/>
      <w:marBottom w:val="0"/>
      <w:divBdr>
        <w:top w:val="none" w:sz="0" w:space="0" w:color="auto"/>
        <w:left w:val="none" w:sz="0" w:space="0" w:color="auto"/>
        <w:bottom w:val="none" w:sz="0" w:space="0" w:color="auto"/>
        <w:right w:val="none" w:sz="0" w:space="0" w:color="auto"/>
      </w:divBdr>
    </w:div>
    <w:div w:id="379717238">
      <w:bodyDiv w:val="1"/>
      <w:marLeft w:val="0"/>
      <w:marRight w:val="0"/>
      <w:marTop w:val="0"/>
      <w:marBottom w:val="0"/>
      <w:divBdr>
        <w:top w:val="none" w:sz="0" w:space="0" w:color="auto"/>
        <w:left w:val="none" w:sz="0" w:space="0" w:color="auto"/>
        <w:bottom w:val="none" w:sz="0" w:space="0" w:color="auto"/>
        <w:right w:val="none" w:sz="0" w:space="0" w:color="auto"/>
      </w:divBdr>
    </w:div>
    <w:div w:id="384648816">
      <w:bodyDiv w:val="1"/>
      <w:marLeft w:val="0"/>
      <w:marRight w:val="0"/>
      <w:marTop w:val="0"/>
      <w:marBottom w:val="0"/>
      <w:divBdr>
        <w:top w:val="none" w:sz="0" w:space="0" w:color="auto"/>
        <w:left w:val="none" w:sz="0" w:space="0" w:color="auto"/>
        <w:bottom w:val="none" w:sz="0" w:space="0" w:color="auto"/>
        <w:right w:val="none" w:sz="0" w:space="0" w:color="auto"/>
      </w:divBdr>
    </w:div>
    <w:div w:id="501703906">
      <w:bodyDiv w:val="1"/>
      <w:marLeft w:val="0"/>
      <w:marRight w:val="0"/>
      <w:marTop w:val="0"/>
      <w:marBottom w:val="0"/>
      <w:divBdr>
        <w:top w:val="none" w:sz="0" w:space="0" w:color="auto"/>
        <w:left w:val="none" w:sz="0" w:space="0" w:color="auto"/>
        <w:bottom w:val="none" w:sz="0" w:space="0" w:color="auto"/>
        <w:right w:val="none" w:sz="0" w:space="0" w:color="auto"/>
      </w:divBdr>
    </w:div>
    <w:div w:id="540945365">
      <w:bodyDiv w:val="1"/>
      <w:marLeft w:val="0"/>
      <w:marRight w:val="0"/>
      <w:marTop w:val="0"/>
      <w:marBottom w:val="0"/>
      <w:divBdr>
        <w:top w:val="none" w:sz="0" w:space="0" w:color="auto"/>
        <w:left w:val="none" w:sz="0" w:space="0" w:color="auto"/>
        <w:bottom w:val="none" w:sz="0" w:space="0" w:color="auto"/>
        <w:right w:val="none" w:sz="0" w:space="0" w:color="auto"/>
      </w:divBdr>
    </w:div>
    <w:div w:id="542716376">
      <w:bodyDiv w:val="1"/>
      <w:marLeft w:val="0"/>
      <w:marRight w:val="0"/>
      <w:marTop w:val="0"/>
      <w:marBottom w:val="0"/>
      <w:divBdr>
        <w:top w:val="none" w:sz="0" w:space="0" w:color="auto"/>
        <w:left w:val="none" w:sz="0" w:space="0" w:color="auto"/>
        <w:bottom w:val="none" w:sz="0" w:space="0" w:color="auto"/>
        <w:right w:val="none" w:sz="0" w:space="0" w:color="auto"/>
      </w:divBdr>
    </w:div>
    <w:div w:id="591864468">
      <w:bodyDiv w:val="1"/>
      <w:marLeft w:val="0"/>
      <w:marRight w:val="0"/>
      <w:marTop w:val="0"/>
      <w:marBottom w:val="0"/>
      <w:divBdr>
        <w:top w:val="none" w:sz="0" w:space="0" w:color="auto"/>
        <w:left w:val="none" w:sz="0" w:space="0" w:color="auto"/>
        <w:bottom w:val="none" w:sz="0" w:space="0" w:color="auto"/>
        <w:right w:val="none" w:sz="0" w:space="0" w:color="auto"/>
      </w:divBdr>
      <w:divsChild>
        <w:div w:id="167788573">
          <w:marLeft w:val="0"/>
          <w:marRight w:val="0"/>
          <w:marTop w:val="0"/>
          <w:marBottom w:val="0"/>
          <w:divBdr>
            <w:top w:val="none" w:sz="0" w:space="0" w:color="auto"/>
            <w:left w:val="none" w:sz="0" w:space="0" w:color="auto"/>
            <w:bottom w:val="none" w:sz="0" w:space="0" w:color="auto"/>
            <w:right w:val="none" w:sz="0" w:space="0" w:color="auto"/>
          </w:divBdr>
        </w:div>
      </w:divsChild>
    </w:div>
    <w:div w:id="616373477">
      <w:bodyDiv w:val="1"/>
      <w:marLeft w:val="0"/>
      <w:marRight w:val="0"/>
      <w:marTop w:val="0"/>
      <w:marBottom w:val="0"/>
      <w:divBdr>
        <w:top w:val="none" w:sz="0" w:space="0" w:color="auto"/>
        <w:left w:val="none" w:sz="0" w:space="0" w:color="auto"/>
        <w:bottom w:val="none" w:sz="0" w:space="0" w:color="auto"/>
        <w:right w:val="none" w:sz="0" w:space="0" w:color="auto"/>
      </w:divBdr>
      <w:divsChild>
        <w:div w:id="1175457332">
          <w:marLeft w:val="0"/>
          <w:marRight w:val="0"/>
          <w:marTop w:val="0"/>
          <w:marBottom w:val="0"/>
          <w:divBdr>
            <w:top w:val="none" w:sz="0" w:space="0" w:color="auto"/>
            <w:left w:val="none" w:sz="0" w:space="0" w:color="auto"/>
            <w:bottom w:val="none" w:sz="0" w:space="0" w:color="auto"/>
            <w:right w:val="none" w:sz="0" w:space="0" w:color="auto"/>
          </w:divBdr>
        </w:div>
        <w:div w:id="1898121925">
          <w:marLeft w:val="0"/>
          <w:marRight w:val="0"/>
          <w:marTop w:val="0"/>
          <w:marBottom w:val="0"/>
          <w:divBdr>
            <w:top w:val="none" w:sz="0" w:space="0" w:color="auto"/>
            <w:left w:val="none" w:sz="0" w:space="0" w:color="auto"/>
            <w:bottom w:val="none" w:sz="0" w:space="0" w:color="auto"/>
            <w:right w:val="none" w:sz="0" w:space="0" w:color="auto"/>
          </w:divBdr>
        </w:div>
      </w:divsChild>
    </w:div>
    <w:div w:id="623006784">
      <w:bodyDiv w:val="1"/>
      <w:marLeft w:val="0"/>
      <w:marRight w:val="0"/>
      <w:marTop w:val="0"/>
      <w:marBottom w:val="0"/>
      <w:divBdr>
        <w:top w:val="none" w:sz="0" w:space="0" w:color="auto"/>
        <w:left w:val="none" w:sz="0" w:space="0" w:color="auto"/>
        <w:bottom w:val="none" w:sz="0" w:space="0" w:color="auto"/>
        <w:right w:val="none" w:sz="0" w:space="0" w:color="auto"/>
      </w:divBdr>
    </w:div>
    <w:div w:id="625283318">
      <w:bodyDiv w:val="1"/>
      <w:marLeft w:val="0"/>
      <w:marRight w:val="0"/>
      <w:marTop w:val="0"/>
      <w:marBottom w:val="0"/>
      <w:divBdr>
        <w:top w:val="none" w:sz="0" w:space="0" w:color="auto"/>
        <w:left w:val="none" w:sz="0" w:space="0" w:color="auto"/>
        <w:bottom w:val="none" w:sz="0" w:space="0" w:color="auto"/>
        <w:right w:val="none" w:sz="0" w:space="0" w:color="auto"/>
      </w:divBdr>
    </w:div>
    <w:div w:id="627317699">
      <w:bodyDiv w:val="1"/>
      <w:marLeft w:val="0"/>
      <w:marRight w:val="0"/>
      <w:marTop w:val="0"/>
      <w:marBottom w:val="0"/>
      <w:divBdr>
        <w:top w:val="none" w:sz="0" w:space="0" w:color="auto"/>
        <w:left w:val="none" w:sz="0" w:space="0" w:color="auto"/>
        <w:bottom w:val="none" w:sz="0" w:space="0" w:color="auto"/>
        <w:right w:val="none" w:sz="0" w:space="0" w:color="auto"/>
      </w:divBdr>
    </w:div>
    <w:div w:id="667902269">
      <w:bodyDiv w:val="1"/>
      <w:marLeft w:val="0"/>
      <w:marRight w:val="0"/>
      <w:marTop w:val="0"/>
      <w:marBottom w:val="0"/>
      <w:divBdr>
        <w:top w:val="none" w:sz="0" w:space="0" w:color="auto"/>
        <w:left w:val="none" w:sz="0" w:space="0" w:color="auto"/>
        <w:bottom w:val="none" w:sz="0" w:space="0" w:color="auto"/>
        <w:right w:val="none" w:sz="0" w:space="0" w:color="auto"/>
      </w:divBdr>
      <w:divsChild>
        <w:div w:id="1309553446">
          <w:marLeft w:val="0"/>
          <w:marRight w:val="0"/>
          <w:marTop w:val="0"/>
          <w:marBottom w:val="0"/>
          <w:divBdr>
            <w:top w:val="none" w:sz="0" w:space="0" w:color="auto"/>
            <w:left w:val="none" w:sz="0" w:space="0" w:color="auto"/>
            <w:bottom w:val="none" w:sz="0" w:space="0" w:color="auto"/>
            <w:right w:val="none" w:sz="0" w:space="0" w:color="auto"/>
          </w:divBdr>
        </w:div>
        <w:div w:id="1382630849">
          <w:marLeft w:val="0"/>
          <w:marRight w:val="0"/>
          <w:marTop w:val="0"/>
          <w:marBottom w:val="0"/>
          <w:divBdr>
            <w:top w:val="none" w:sz="0" w:space="0" w:color="auto"/>
            <w:left w:val="none" w:sz="0" w:space="0" w:color="auto"/>
            <w:bottom w:val="none" w:sz="0" w:space="0" w:color="auto"/>
            <w:right w:val="none" w:sz="0" w:space="0" w:color="auto"/>
          </w:divBdr>
        </w:div>
        <w:div w:id="219636730">
          <w:marLeft w:val="0"/>
          <w:marRight w:val="0"/>
          <w:marTop w:val="0"/>
          <w:marBottom w:val="0"/>
          <w:divBdr>
            <w:top w:val="none" w:sz="0" w:space="0" w:color="auto"/>
            <w:left w:val="none" w:sz="0" w:space="0" w:color="auto"/>
            <w:bottom w:val="none" w:sz="0" w:space="0" w:color="auto"/>
            <w:right w:val="none" w:sz="0" w:space="0" w:color="auto"/>
          </w:divBdr>
        </w:div>
        <w:div w:id="376777186">
          <w:marLeft w:val="0"/>
          <w:marRight w:val="0"/>
          <w:marTop w:val="0"/>
          <w:marBottom w:val="0"/>
          <w:divBdr>
            <w:top w:val="none" w:sz="0" w:space="0" w:color="auto"/>
            <w:left w:val="none" w:sz="0" w:space="0" w:color="auto"/>
            <w:bottom w:val="none" w:sz="0" w:space="0" w:color="auto"/>
            <w:right w:val="none" w:sz="0" w:space="0" w:color="auto"/>
          </w:divBdr>
        </w:div>
        <w:div w:id="1484002246">
          <w:marLeft w:val="0"/>
          <w:marRight w:val="0"/>
          <w:marTop w:val="0"/>
          <w:marBottom w:val="0"/>
          <w:divBdr>
            <w:top w:val="none" w:sz="0" w:space="0" w:color="auto"/>
            <w:left w:val="none" w:sz="0" w:space="0" w:color="auto"/>
            <w:bottom w:val="none" w:sz="0" w:space="0" w:color="auto"/>
            <w:right w:val="none" w:sz="0" w:space="0" w:color="auto"/>
          </w:divBdr>
        </w:div>
      </w:divsChild>
    </w:div>
    <w:div w:id="679551547">
      <w:bodyDiv w:val="1"/>
      <w:marLeft w:val="0"/>
      <w:marRight w:val="0"/>
      <w:marTop w:val="0"/>
      <w:marBottom w:val="0"/>
      <w:divBdr>
        <w:top w:val="none" w:sz="0" w:space="0" w:color="auto"/>
        <w:left w:val="none" w:sz="0" w:space="0" w:color="auto"/>
        <w:bottom w:val="none" w:sz="0" w:space="0" w:color="auto"/>
        <w:right w:val="none" w:sz="0" w:space="0" w:color="auto"/>
      </w:divBdr>
    </w:div>
    <w:div w:id="704987040">
      <w:bodyDiv w:val="1"/>
      <w:marLeft w:val="0"/>
      <w:marRight w:val="0"/>
      <w:marTop w:val="0"/>
      <w:marBottom w:val="0"/>
      <w:divBdr>
        <w:top w:val="none" w:sz="0" w:space="0" w:color="auto"/>
        <w:left w:val="none" w:sz="0" w:space="0" w:color="auto"/>
        <w:bottom w:val="none" w:sz="0" w:space="0" w:color="auto"/>
        <w:right w:val="none" w:sz="0" w:space="0" w:color="auto"/>
      </w:divBdr>
    </w:div>
    <w:div w:id="716783082">
      <w:bodyDiv w:val="1"/>
      <w:marLeft w:val="0"/>
      <w:marRight w:val="0"/>
      <w:marTop w:val="0"/>
      <w:marBottom w:val="0"/>
      <w:divBdr>
        <w:top w:val="none" w:sz="0" w:space="0" w:color="auto"/>
        <w:left w:val="none" w:sz="0" w:space="0" w:color="auto"/>
        <w:bottom w:val="none" w:sz="0" w:space="0" w:color="auto"/>
        <w:right w:val="none" w:sz="0" w:space="0" w:color="auto"/>
      </w:divBdr>
    </w:div>
    <w:div w:id="742679623">
      <w:bodyDiv w:val="1"/>
      <w:marLeft w:val="0"/>
      <w:marRight w:val="0"/>
      <w:marTop w:val="0"/>
      <w:marBottom w:val="0"/>
      <w:divBdr>
        <w:top w:val="none" w:sz="0" w:space="0" w:color="auto"/>
        <w:left w:val="none" w:sz="0" w:space="0" w:color="auto"/>
        <w:bottom w:val="none" w:sz="0" w:space="0" w:color="auto"/>
        <w:right w:val="none" w:sz="0" w:space="0" w:color="auto"/>
      </w:divBdr>
    </w:div>
    <w:div w:id="745490679">
      <w:bodyDiv w:val="1"/>
      <w:marLeft w:val="0"/>
      <w:marRight w:val="0"/>
      <w:marTop w:val="0"/>
      <w:marBottom w:val="0"/>
      <w:divBdr>
        <w:top w:val="none" w:sz="0" w:space="0" w:color="auto"/>
        <w:left w:val="none" w:sz="0" w:space="0" w:color="auto"/>
        <w:bottom w:val="none" w:sz="0" w:space="0" w:color="auto"/>
        <w:right w:val="none" w:sz="0" w:space="0" w:color="auto"/>
      </w:divBdr>
    </w:div>
    <w:div w:id="784151122">
      <w:bodyDiv w:val="1"/>
      <w:marLeft w:val="0"/>
      <w:marRight w:val="0"/>
      <w:marTop w:val="0"/>
      <w:marBottom w:val="0"/>
      <w:divBdr>
        <w:top w:val="none" w:sz="0" w:space="0" w:color="auto"/>
        <w:left w:val="none" w:sz="0" w:space="0" w:color="auto"/>
        <w:bottom w:val="none" w:sz="0" w:space="0" w:color="auto"/>
        <w:right w:val="none" w:sz="0" w:space="0" w:color="auto"/>
      </w:divBdr>
    </w:div>
    <w:div w:id="784811027">
      <w:bodyDiv w:val="1"/>
      <w:marLeft w:val="0"/>
      <w:marRight w:val="0"/>
      <w:marTop w:val="0"/>
      <w:marBottom w:val="0"/>
      <w:divBdr>
        <w:top w:val="none" w:sz="0" w:space="0" w:color="auto"/>
        <w:left w:val="none" w:sz="0" w:space="0" w:color="auto"/>
        <w:bottom w:val="none" w:sz="0" w:space="0" w:color="auto"/>
        <w:right w:val="none" w:sz="0" w:space="0" w:color="auto"/>
      </w:divBdr>
      <w:divsChild>
        <w:div w:id="1966497930">
          <w:marLeft w:val="0"/>
          <w:marRight w:val="0"/>
          <w:marTop w:val="0"/>
          <w:marBottom w:val="0"/>
          <w:divBdr>
            <w:top w:val="none" w:sz="0" w:space="0" w:color="auto"/>
            <w:left w:val="none" w:sz="0" w:space="0" w:color="auto"/>
            <w:bottom w:val="none" w:sz="0" w:space="0" w:color="auto"/>
            <w:right w:val="none" w:sz="0" w:space="0" w:color="auto"/>
          </w:divBdr>
          <w:divsChild>
            <w:div w:id="1014528171">
              <w:marLeft w:val="0"/>
              <w:marRight w:val="0"/>
              <w:marTop w:val="0"/>
              <w:marBottom w:val="0"/>
              <w:divBdr>
                <w:top w:val="none" w:sz="0" w:space="0" w:color="auto"/>
                <w:left w:val="none" w:sz="0" w:space="0" w:color="auto"/>
                <w:bottom w:val="none" w:sz="0" w:space="0" w:color="auto"/>
                <w:right w:val="none" w:sz="0" w:space="0" w:color="auto"/>
              </w:divBdr>
              <w:divsChild>
                <w:div w:id="1366982075">
                  <w:marLeft w:val="0"/>
                  <w:marRight w:val="0"/>
                  <w:marTop w:val="0"/>
                  <w:marBottom w:val="0"/>
                  <w:divBdr>
                    <w:top w:val="none" w:sz="0" w:space="0" w:color="auto"/>
                    <w:left w:val="none" w:sz="0" w:space="0" w:color="auto"/>
                    <w:bottom w:val="none" w:sz="0" w:space="0" w:color="auto"/>
                    <w:right w:val="none" w:sz="0" w:space="0" w:color="auto"/>
                  </w:divBdr>
                  <w:divsChild>
                    <w:div w:id="1143350737">
                      <w:marLeft w:val="0"/>
                      <w:marRight w:val="0"/>
                      <w:marTop w:val="0"/>
                      <w:marBottom w:val="0"/>
                      <w:divBdr>
                        <w:top w:val="none" w:sz="0" w:space="0" w:color="auto"/>
                        <w:left w:val="none" w:sz="0" w:space="0" w:color="auto"/>
                        <w:bottom w:val="none" w:sz="0" w:space="0" w:color="auto"/>
                        <w:right w:val="none" w:sz="0" w:space="0" w:color="auto"/>
                      </w:divBdr>
                    </w:div>
                  </w:divsChild>
                </w:div>
                <w:div w:id="1721321739">
                  <w:marLeft w:val="0"/>
                  <w:marRight w:val="0"/>
                  <w:marTop w:val="0"/>
                  <w:marBottom w:val="0"/>
                  <w:divBdr>
                    <w:top w:val="none" w:sz="0" w:space="0" w:color="auto"/>
                    <w:left w:val="none" w:sz="0" w:space="0" w:color="auto"/>
                    <w:bottom w:val="none" w:sz="0" w:space="0" w:color="auto"/>
                    <w:right w:val="none" w:sz="0" w:space="0" w:color="auto"/>
                  </w:divBdr>
                  <w:divsChild>
                    <w:div w:id="33292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596380">
      <w:bodyDiv w:val="1"/>
      <w:marLeft w:val="0"/>
      <w:marRight w:val="0"/>
      <w:marTop w:val="0"/>
      <w:marBottom w:val="0"/>
      <w:divBdr>
        <w:top w:val="none" w:sz="0" w:space="0" w:color="auto"/>
        <w:left w:val="none" w:sz="0" w:space="0" w:color="auto"/>
        <w:bottom w:val="none" w:sz="0" w:space="0" w:color="auto"/>
        <w:right w:val="none" w:sz="0" w:space="0" w:color="auto"/>
      </w:divBdr>
    </w:div>
    <w:div w:id="846094996">
      <w:bodyDiv w:val="1"/>
      <w:marLeft w:val="0"/>
      <w:marRight w:val="0"/>
      <w:marTop w:val="0"/>
      <w:marBottom w:val="0"/>
      <w:divBdr>
        <w:top w:val="none" w:sz="0" w:space="0" w:color="auto"/>
        <w:left w:val="none" w:sz="0" w:space="0" w:color="auto"/>
        <w:bottom w:val="none" w:sz="0" w:space="0" w:color="auto"/>
        <w:right w:val="none" w:sz="0" w:space="0" w:color="auto"/>
      </w:divBdr>
    </w:div>
    <w:div w:id="860584312">
      <w:bodyDiv w:val="1"/>
      <w:marLeft w:val="0"/>
      <w:marRight w:val="0"/>
      <w:marTop w:val="0"/>
      <w:marBottom w:val="0"/>
      <w:divBdr>
        <w:top w:val="none" w:sz="0" w:space="0" w:color="auto"/>
        <w:left w:val="none" w:sz="0" w:space="0" w:color="auto"/>
        <w:bottom w:val="none" w:sz="0" w:space="0" w:color="auto"/>
        <w:right w:val="none" w:sz="0" w:space="0" w:color="auto"/>
      </w:divBdr>
    </w:div>
    <w:div w:id="887187235">
      <w:bodyDiv w:val="1"/>
      <w:marLeft w:val="0"/>
      <w:marRight w:val="0"/>
      <w:marTop w:val="0"/>
      <w:marBottom w:val="0"/>
      <w:divBdr>
        <w:top w:val="none" w:sz="0" w:space="0" w:color="auto"/>
        <w:left w:val="none" w:sz="0" w:space="0" w:color="auto"/>
        <w:bottom w:val="none" w:sz="0" w:space="0" w:color="auto"/>
        <w:right w:val="none" w:sz="0" w:space="0" w:color="auto"/>
      </w:divBdr>
      <w:divsChild>
        <w:div w:id="2131974861">
          <w:marLeft w:val="0"/>
          <w:marRight w:val="0"/>
          <w:marTop w:val="0"/>
          <w:marBottom w:val="0"/>
          <w:divBdr>
            <w:top w:val="none" w:sz="0" w:space="0" w:color="auto"/>
            <w:left w:val="none" w:sz="0" w:space="0" w:color="auto"/>
            <w:bottom w:val="none" w:sz="0" w:space="0" w:color="auto"/>
            <w:right w:val="none" w:sz="0" w:space="0" w:color="auto"/>
          </w:divBdr>
        </w:div>
        <w:div w:id="2101640826">
          <w:marLeft w:val="0"/>
          <w:marRight w:val="0"/>
          <w:marTop w:val="0"/>
          <w:marBottom w:val="0"/>
          <w:divBdr>
            <w:top w:val="none" w:sz="0" w:space="0" w:color="auto"/>
            <w:left w:val="none" w:sz="0" w:space="0" w:color="auto"/>
            <w:bottom w:val="none" w:sz="0" w:space="0" w:color="auto"/>
            <w:right w:val="none" w:sz="0" w:space="0" w:color="auto"/>
          </w:divBdr>
        </w:div>
      </w:divsChild>
    </w:div>
    <w:div w:id="889000070">
      <w:bodyDiv w:val="1"/>
      <w:marLeft w:val="0"/>
      <w:marRight w:val="0"/>
      <w:marTop w:val="0"/>
      <w:marBottom w:val="0"/>
      <w:divBdr>
        <w:top w:val="none" w:sz="0" w:space="0" w:color="auto"/>
        <w:left w:val="none" w:sz="0" w:space="0" w:color="auto"/>
        <w:bottom w:val="none" w:sz="0" w:space="0" w:color="auto"/>
        <w:right w:val="none" w:sz="0" w:space="0" w:color="auto"/>
      </w:divBdr>
    </w:div>
    <w:div w:id="891699341">
      <w:bodyDiv w:val="1"/>
      <w:marLeft w:val="0"/>
      <w:marRight w:val="0"/>
      <w:marTop w:val="0"/>
      <w:marBottom w:val="0"/>
      <w:divBdr>
        <w:top w:val="none" w:sz="0" w:space="0" w:color="auto"/>
        <w:left w:val="none" w:sz="0" w:space="0" w:color="auto"/>
        <w:bottom w:val="none" w:sz="0" w:space="0" w:color="auto"/>
        <w:right w:val="none" w:sz="0" w:space="0" w:color="auto"/>
      </w:divBdr>
    </w:div>
    <w:div w:id="978459227">
      <w:bodyDiv w:val="1"/>
      <w:marLeft w:val="0"/>
      <w:marRight w:val="0"/>
      <w:marTop w:val="0"/>
      <w:marBottom w:val="0"/>
      <w:divBdr>
        <w:top w:val="none" w:sz="0" w:space="0" w:color="auto"/>
        <w:left w:val="none" w:sz="0" w:space="0" w:color="auto"/>
        <w:bottom w:val="none" w:sz="0" w:space="0" w:color="auto"/>
        <w:right w:val="none" w:sz="0" w:space="0" w:color="auto"/>
      </w:divBdr>
    </w:div>
    <w:div w:id="1022363942">
      <w:bodyDiv w:val="1"/>
      <w:marLeft w:val="0"/>
      <w:marRight w:val="0"/>
      <w:marTop w:val="0"/>
      <w:marBottom w:val="0"/>
      <w:divBdr>
        <w:top w:val="none" w:sz="0" w:space="0" w:color="auto"/>
        <w:left w:val="none" w:sz="0" w:space="0" w:color="auto"/>
        <w:bottom w:val="none" w:sz="0" w:space="0" w:color="auto"/>
        <w:right w:val="none" w:sz="0" w:space="0" w:color="auto"/>
      </w:divBdr>
    </w:div>
    <w:div w:id="1032223061">
      <w:bodyDiv w:val="1"/>
      <w:marLeft w:val="0"/>
      <w:marRight w:val="0"/>
      <w:marTop w:val="0"/>
      <w:marBottom w:val="0"/>
      <w:divBdr>
        <w:top w:val="none" w:sz="0" w:space="0" w:color="auto"/>
        <w:left w:val="none" w:sz="0" w:space="0" w:color="auto"/>
        <w:bottom w:val="none" w:sz="0" w:space="0" w:color="auto"/>
        <w:right w:val="none" w:sz="0" w:space="0" w:color="auto"/>
      </w:divBdr>
    </w:div>
    <w:div w:id="1075208321">
      <w:bodyDiv w:val="1"/>
      <w:marLeft w:val="0"/>
      <w:marRight w:val="0"/>
      <w:marTop w:val="0"/>
      <w:marBottom w:val="0"/>
      <w:divBdr>
        <w:top w:val="none" w:sz="0" w:space="0" w:color="auto"/>
        <w:left w:val="none" w:sz="0" w:space="0" w:color="auto"/>
        <w:bottom w:val="none" w:sz="0" w:space="0" w:color="auto"/>
        <w:right w:val="none" w:sz="0" w:space="0" w:color="auto"/>
      </w:divBdr>
    </w:div>
    <w:div w:id="1085877435">
      <w:bodyDiv w:val="1"/>
      <w:marLeft w:val="0"/>
      <w:marRight w:val="0"/>
      <w:marTop w:val="0"/>
      <w:marBottom w:val="0"/>
      <w:divBdr>
        <w:top w:val="none" w:sz="0" w:space="0" w:color="auto"/>
        <w:left w:val="none" w:sz="0" w:space="0" w:color="auto"/>
        <w:bottom w:val="none" w:sz="0" w:space="0" w:color="auto"/>
        <w:right w:val="none" w:sz="0" w:space="0" w:color="auto"/>
      </w:divBdr>
    </w:div>
    <w:div w:id="1146355890">
      <w:bodyDiv w:val="1"/>
      <w:marLeft w:val="0"/>
      <w:marRight w:val="0"/>
      <w:marTop w:val="0"/>
      <w:marBottom w:val="0"/>
      <w:divBdr>
        <w:top w:val="none" w:sz="0" w:space="0" w:color="auto"/>
        <w:left w:val="none" w:sz="0" w:space="0" w:color="auto"/>
        <w:bottom w:val="none" w:sz="0" w:space="0" w:color="auto"/>
        <w:right w:val="none" w:sz="0" w:space="0" w:color="auto"/>
      </w:divBdr>
    </w:div>
    <w:div w:id="1217665509">
      <w:bodyDiv w:val="1"/>
      <w:marLeft w:val="0"/>
      <w:marRight w:val="0"/>
      <w:marTop w:val="0"/>
      <w:marBottom w:val="0"/>
      <w:divBdr>
        <w:top w:val="none" w:sz="0" w:space="0" w:color="auto"/>
        <w:left w:val="none" w:sz="0" w:space="0" w:color="auto"/>
        <w:bottom w:val="none" w:sz="0" w:space="0" w:color="auto"/>
        <w:right w:val="none" w:sz="0" w:space="0" w:color="auto"/>
      </w:divBdr>
    </w:div>
    <w:div w:id="1234121785">
      <w:bodyDiv w:val="1"/>
      <w:marLeft w:val="0"/>
      <w:marRight w:val="0"/>
      <w:marTop w:val="0"/>
      <w:marBottom w:val="0"/>
      <w:divBdr>
        <w:top w:val="none" w:sz="0" w:space="0" w:color="auto"/>
        <w:left w:val="none" w:sz="0" w:space="0" w:color="auto"/>
        <w:bottom w:val="none" w:sz="0" w:space="0" w:color="auto"/>
        <w:right w:val="none" w:sz="0" w:space="0" w:color="auto"/>
      </w:divBdr>
    </w:div>
    <w:div w:id="1276520901">
      <w:bodyDiv w:val="1"/>
      <w:marLeft w:val="0"/>
      <w:marRight w:val="0"/>
      <w:marTop w:val="0"/>
      <w:marBottom w:val="0"/>
      <w:divBdr>
        <w:top w:val="none" w:sz="0" w:space="0" w:color="auto"/>
        <w:left w:val="none" w:sz="0" w:space="0" w:color="auto"/>
        <w:bottom w:val="none" w:sz="0" w:space="0" w:color="auto"/>
        <w:right w:val="none" w:sz="0" w:space="0" w:color="auto"/>
      </w:divBdr>
    </w:div>
    <w:div w:id="1281836420">
      <w:bodyDiv w:val="1"/>
      <w:marLeft w:val="0"/>
      <w:marRight w:val="0"/>
      <w:marTop w:val="0"/>
      <w:marBottom w:val="0"/>
      <w:divBdr>
        <w:top w:val="none" w:sz="0" w:space="0" w:color="auto"/>
        <w:left w:val="none" w:sz="0" w:space="0" w:color="auto"/>
        <w:bottom w:val="none" w:sz="0" w:space="0" w:color="auto"/>
        <w:right w:val="none" w:sz="0" w:space="0" w:color="auto"/>
      </w:divBdr>
    </w:div>
    <w:div w:id="1304895515">
      <w:bodyDiv w:val="1"/>
      <w:marLeft w:val="0"/>
      <w:marRight w:val="0"/>
      <w:marTop w:val="0"/>
      <w:marBottom w:val="0"/>
      <w:divBdr>
        <w:top w:val="none" w:sz="0" w:space="0" w:color="auto"/>
        <w:left w:val="none" w:sz="0" w:space="0" w:color="auto"/>
        <w:bottom w:val="none" w:sz="0" w:space="0" w:color="auto"/>
        <w:right w:val="none" w:sz="0" w:space="0" w:color="auto"/>
      </w:divBdr>
      <w:divsChild>
        <w:div w:id="930577769">
          <w:marLeft w:val="0"/>
          <w:marRight w:val="0"/>
          <w:marTop w:val="0"/>
          <w:marBottom w:val="0"/>
          <w:divBdr>
            <w:top w:val="none" w:sz="0" w:space="0" w:color="auto"/>
            <w:left w:val="none" w:sz="0" w:space="0" w:color="auto"/>
            <w:bottom w:val="none" w:sz="0" w:space="0" w:color="auto"/>
            <w:right w:val="none" w:sz="0" w:space="0" w:color="auto"/>
          </w:divBdr>
        </w:div>
        <w:div w:id="1634797687">
          <w:marLeft w:val="0"/>
          <w:marRight w:val="0"/>
          <w:marTop w:val="0"/>
          <w:marBottom w:val="0"/>
          <w:divBdr>
            <w:top w:val="none" w:sz="0" w:space="0" w:color="auto"/>
            <w:left w:val="none" w:sz="0" w:space="0" w:color="auto"/>
            <w:bottom w:val="none" w:sz="0" w:space="0" w:color="auto"/>
            <w:right w:val="none" w:sz="0" w:space="0" w:color="auto"/>
          </w:divBdr>
        </w:div>
      </w:divsChild>
    </w:div>
    <w:div w:id="1307660501">
      <w:bodyDiv w:val="1"/>
      <w:marLeft w:val="0"/>
      <w:marRight w:val="0"/>
      <w:marTop w:val="0"/>
      <w:marBottom w:val="0"/>
      <w:divBdr>
        <w:top w:val="none" w:sz="0" w:space="0" w:color="auto"/>
        <w:left w:val="none" w:sz="0" w:space="0" w:color="auto"/>
        <w:bottom w:val="none" w:sz="0" w:space="0" w:color="auto"/>
        <w:right w:val="none" w:sz="0" w:space="0" w:color="auto"/>
      </w:divBdr>
    </w:div>
    <w:div w:id="1372993976">
      <w:bodyDiv w:val="1"/>
      <w:marLeft w:val="0"/>
      <w:marRight w:val="0"/>
      <w:marTop w:val="0"/>
      <w:marBottom w:val="0"/>
      <w:divBdr>
        <w:top w:val="none" w:sz="0" w:space="0" w:color="auto"/>
        <w:left w:val="none" w:sz="0" w:space="0" w:color="auto"/>
        <w:bottom w:val="none" w:sz="0" w:space="0" w:color="auto"/>
        <w:right w:val="none" w:sz="0" w:space="0" w:color="auto"/>
      </w:divBdr>
    </w:div>
    <w:div w:id="1392268870">
      <w:bodyDiv w:val="1"/>
      <w:marLeft w:val="0"/>
      <w:marRight w:val="0"/>
      <w:marTop w:val="0"/>
      <w:marBottom w:val="0"/>
      <w:divBdr>
        <w:top w:val="none" w:sz="0" w:space="0" w:color="auto"/>
        <w:left w:val="none" w:sz="0" w:space="0" w:color="auto"/>
        <w:bottom w:val="none" w:sz="0" w:space="0" w:color="auto"/>
        <w:right w:val="none" w:sz="0" w:space="0" w:color="auto"/>
      </w:divBdr>
    </w:div>
    <w:div w:id="1464349150">
      <w:bodyDiv w:val="1"/>
      <w:marLeft w:val="0"/>
      <w:marRight w:val="0"/>
      <w:marTop w:val="0"/>
      <w:marBottom w:val="0"/>
      <w:divBdr>
        <w:top w:val="none" w:sz="0" w:space="0" w:color="auto"/>
        <w:left w:val="none" w:sz="0" w:space="0" w:color="auto"/>
        <w:bottom w:val="none" w:sz="0" w:space="0" w:color="auto"/>
        <w:right w:val="none" w:sz="0" w:space="0" w:color="auto"/>
      </w:divBdr>
    </w:div>
    <w:div w:id="1529101532">
      <w:bodyDiv w:val="1"/>
      <w:marLeft w:val="0"/>
      <w:marRight w:val="0"/>
      <w:marTop w:val="0"/>
      <w:marBottom w:val="0"/>
      <w:divBdr>
        <w:top w:val="none" w:sz="0" w:space="0" w:color="auto"/>
        <w:left w:val="none" w:sz="0" w:space="0" w:color="auto"/>
        <w:bottom w:val="none" w:sz="0" w:space="0" w:color="auto"/>
        <w:right w:val="none" w:sz="0" w:space="0" w:color="auto"/>
      </w:divBdr>
    </w:div>
    <w:div w:id="1530292788">
      <w:bodyDiv w:val="1"/>
      <w:marLeft w:val="0"/>
      <w:marRight w:val="0"/>
      <w:marTop w:val="0"/>
      <w:marBottom w:val="0"/>
      <w:divBdr>
        <w:top w:val="none" w:sz="0" w:space="0" w:color="auto"/>
        <w:left w:val="none" w:sz="0" w:space="0" w:color="auto"/>
        <w:bottom w:val="none" w:sz="0" w:space="0" w:color="auto"/>
        <w:right w:val="none" w:sz="0" w:space="0" w:color="auto"/>
      </w:divBdr>
    </w:div>
    <w:div w:id="1568221790">
      <w:bodyDiv w:val="1"/>
      <w:marLeft w:val="0"/>
      <w:marRight w:val="0"/>
      <w:marTop w:val="0"/>
      <w:marBottom w:val="0"/>
      <w:divBdr>
        <w:top w:val="none" w:sz="0" w:space="0" w:color="auto"/>
        <w:left w:val="none" w:sz="0" w:space="0" w:color="auto"/>
        <w:bottom w:val="none" w:sz="0" w:space="0" w:color="auto"/>
        <w:right w:val="none" w:sz="0" w:space="0" w:color="auto"/>
      </w:divBdr>
    </w:div>
    <w:div w:id="1569995207">
      <w:bodyDiv w:val="1"/>
      <w:marLeft w:val="0"/>
      <w:marRight w:val="0"/>
      <w:marTop w:val="0"/>
      <w:marBottom w:val="0"/>
      <w:divBdr>
        <w:top w:val="none" w:sz="0" w:space="0" w:color="auto"/>
        <w:left w:val="none" w:sz="0" w:space="0" w:color="auto"/>
        <w:bottom w:val="none" w:sz="0" w:space="0" w:color="auto"/>
        <w:right w:val="none" w:sz="0" w:space="0" w:color="auto"/>
      </w:divBdr>
    </w:div>
    <w:div w:id="1586261904">
      <w:bodyDiv w:val="1"/>
      <w:marLeft w:val="0"/>
      <w:marRight w:val="0"/>
      <w:marTop w:val="0"/>
      <w:marBottom w:val="0"/>
      <w:divBdr>
        <w:top w:val="none" w:sz="0" w:space="0" w:color="auto"/>
        <w:left w:val="none" w:sz="0" w:space="0" w:color="auto"/>
        <w:bottom w:val="none" w:sz="0" w:space="0" w:color="auto"/>
        <w:right w:val="none" w:sz="0" w:space="0" w:color="auto"/>
      </w:divBdr>
    </w:div>
    <w:div w:id="1590458716">
      <w:bodyDiv w:val="1"/>
      <w:marLeft w:val="0"/>
      <w:marRight w:val="0"/>
      <w:marTop w:val="0"/>
      <w:marBottom w:val="0"/>
      <w:divBdr>
        <w:top w:val="none" w:sz="0" w:space="0" w:color="auto"/>
        <w:left w:val="none" w:sz="0" w:space="0" w:color="auto"/>
        <w:bottom w:val="none" w:sz="0" w:space="0" w:color="auto"/>
        <w:right w:val="none" w:sz="0" w:space="0" w:color="auto"/>
      </w:divBdr>
    </w:div>
    <w:div w:id="1606571634">
      <w:bodyDiv w:val="1"/>
      <w:marLeft w:val="0"/>
      <w:marRight w:val="0"/>
      <w:marTop w:val="0"/>
      <w:marBottom w:val="0"/>
      <w:divBdr>
        <w:top w:val="none" w:sz="0" w:space="0" w:color="auto"/>
        <w:left w:val="none" w:sz="0" w:space="0" w:color="auto"/>
        <w:bottom w:val="none" w:sz="0" w:space="0" w:color="auto"/>
        <w:right w:val="none" w:sz="0" w:space="0" w:color="auto"/>
      </w:divBdr>
    </w:div>
    <w:div w:id="1610776460">
      <w:bodyDiv w:val="1"/>
      <w:marLeft w:val="0"/>
      <w:marRight w:val="0"/>
      <w:marTop w:val="0"/>
      <w:marBottom w:val="0"/>
      <w:divBdr>
        <w:top w:val="none" w:sz="0" w:space="0" w:color="auto"/>
        <w:left w:val="none" w:sz="0" w:space="0" w:color="auto"/>
        <w:bottom w:val="none" w:sz="0" w:space="0" w:color="auto"/>
        <w:right w:val="none" w:sz="0" w:space="0" w:color="auto"/>
      </w:divBdr>
    </w:div>
    <w:div w:id="1613517819">
      <w:bodyDiv w:val="1"/>
      <w:marLeft w:val="0"/>
      <w:marRight w:val="0"/>
      <w:marTop w:val="0"/>
      <w:marBottom w:val="0"/>
      <w:divBdr>
        <w:top w:val="none" w:sz="0" w:space="0" w:color="auto"/>
        <w:left w:val="none" w:sz="0" w:space="0" w:color="auto"/>
        <w:bottom w:val="none" w:sz="0" w:space="0" w:color="auto"/>
        <w:right w:val="none" w:sz="0" w:space="0" w:color="auto"/>
      </w:divBdr>
      <w:divsChild>
        <w:div w:id="932512515">
          <w:marLeft w:val="0"/>
          <w:marRight w:val="0"/>
          <w:marTop w:val="0"/>
          <w:marBottom w:val="0"/>
          <w:divBdr>
            <w:top w:val="none" w:sz="0" w:space="0" w:color="auto"/>
            <w:left w:val="none" w:sz="0" w:space="0" w:color="auto"/>
            <w:bottom w:val="none" w:sz="0" w:space="0" w:color="auto"/>
            <w:right w:val="none" w:sz="0" w:space="0" w:color="auto"/>
          </w:divBdr>
          <w:divsChild>
            <w:div w:id="1508980638">
              <w:marLeft w:val="0"/>
              <w:marRight w:val="0"/>
              <w:marTop w:val="0"/>
              <w:marBottom w:val="0"/>
              <w:divBdr>
                <w:top w:val="none" w:sz="0" w:space="0" w:color="auto"/>
                <w:left w:val="none" w:sz="0" w:space="0" w:color="auto"/>
                <w:bottom w:val="none" w:sz="0" w:space="0" w:color="auto"/>
                <w:right w:val="none" w:sz="0" w:space="0" w:color="auto"/>
              </w:divBdr>
            </w:div>
          </w:divsChild>
        </w:div>
        <w:div w:id="1684480220">
          <w:marLeft w:val="0"/>
          <w:marRight w:val="0"/>
          <w:marTop w:val="0"/>
          <w:marBottom w:val="0"/>
          <w:divBdr>
            <w:top w:val="none" w:sz="0" w:space="0" w:color="auto"/>
            <w:left w:val="none" w:sz="0" w:space="0" w:color="auto"/>
            <w:bottom w:val="none" w:sz="0" w:space="0" w:color="auto"/>
            <w:right w:val="none" w:sz="0" w:space="0" w:color="auto"/>
          </w:divBdr>
          <w:divsChild>
            <w:div w:id="587346977">
              <w:marLeft w:val="0"/>
              <w:marRight w:val="0"/>
              <w:marTop w:val="0"/>
              <w:marBottom w:val="0"/>
              <w:divBdr>
                <w:top w:val="none" w:sz="0" w:space="0" w:color="auto"/>
                <w:left w:val="none" w:sz="0" w:space="0" w:color="auto"/>
                <w:bottom w:val="none" w:sz="0" w:space="0" w:color="auto"/>
                <w:right w:val="none" w:sz="0" w:space="0" w:color="auto"/>
              </w:divBdr>
            </w:div>
          </w:divsChild>
        </w:div>
        <w:div w:id="1012151585">
          <w:marLeft w:val="0"/>
          <w:marRight w:val="0"/>
          <w:marTop w:val="0"/>
          <w:marBottom w:val="0"/>
          <w:divBdr>
            <w:top w:val="none" w:sz="0" w:space="0" w:color="auto"/>
            <w:left w:val="none" w:sz="0" w:space="0" w:color="auto"/>
            <w:bottom w:val="none" w:sz="0" w:space="0" w:color="auto"/>
            <w:right w:val="none" w:sz="0" w:space="0" w:color="auto"/>
          </w:divBdr>
          <w:divsChild>
            <w:div w:id="997225211">
              <w:marLeft w:val="0"/>
              <w:marRight w:val="0"/>
              <w:marTop w:val="0"/>
              <w:marBottom w:val="0"/>
              <w:divBdr>
                <w:top w:val="none" w:sz="0" w:space="0" w:color="auto"/>
                <w:left w:val="none" w:sz="0" w:space="0" w:color="auto"/>
                <w:bottom w:val="none" w:sz="0" w:space="0" w:color="auto"/>
                <w:right w:val="none" w:sz="0" w:space="0" w:color="auto"/>
              </w:divBdr>
            </w:div>
          </w:divsChild>
        </w:div>
        <w:div w:id="857739297">
          <w:marLeft w:val="0"/>
          <w:marRight w:val="0"/>
          <w:marTop w:val="0"/>
          <w:marBottom w:val="0"/>
          <w:divBdr>
            <w:top w:val="none" w:sz="0" w:space="0" w:color="auto"/>
            <w:left w:val="none" w:sz="0" w:space="0" w:color="auto"/>
            <w:bottom w:val="none" w:sz="0" w:space="0" w:color="auto"/>
            <w:right w:val="none" w:sz="0" w:space="0" w:color="auto"/>
          </w:divBdr>
          <w:divsChild>
            <w:div w:id="128650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91465">
      <w:bodyDiv w:val="1"/>
      <w:marLeft w:val="0"/>
      <w:marRight w:val="0"/>
      <w:marTop w:val="0"/>
      <w:marBottom w:val="0"/>
      <w:divBdr>
        <w:top w:val="none" w:sz="0" w:space="0" w:color="auto"/>
        <w:left w:val="none" w:sz="0" w:space="0" w:color="auto"/>
        <w:bottom w:val="none" w:sz="0" w:space="0" w:color="auto"/>
        <w:right w:val="none" w:sz="0" w:space="0" w:color="auto"/>
      </w:divBdr>
    </w:div>
    <w:div w:id="1665040246">
      <w:bodyDiv w:val="1"/>
      <w:marLeft w:val="0"/>
      <w:marRight w:val="0"/>
      <w:marTop w:val="0"/>
      <w:marBottom w:val="0"/>
      <w:divBdr>
        <w:top w:val="none" w:sz="0" w:space="0" w:color="auto"/>
        <w:left w:val="none" w:sz="0" w:space="0" w:color="auto"/>
        <w:bottom w:val="none" w:sz="0" w:space="0" w:color="auto"/>
        <w:right w:val="none" w:sz="0" w:space="0" w:color="auto"/>
      </w:divBdr>
    </w:div>
    <w:div w:id="1686133631">
      <w:bodyDiv w:val="1"/>
      <w:marLeft w:val="0"/>
      <w:marRight w:val="0"/>
      <w:marTop w:val="0"/>
      <w:marBottom w:val="0"/>
      <w:divBdr>
        <w:top w:val="none" w:sz="0" w:space="0" w:color="auto"/>
        <w:left w:val="none" w:sz="0" w:space="0" w:color="auto"/>
        <w:bottom w:val="none" w:sz="0" w:space="0" w:color="auto"/>
        <w:right w:val="none" w:sz="0" w:space="0" w:color="auto"/>
      </w:divBdr>
    </w:div>
    <w:div w:id="1695031633">
      <w:bodyDiv w:val="1"/>
      <w:marLeft w:val="0"/>
      <w:marRight w:val="0"/>
      <w:marTop w:val="0"/>
      <w:marBottom w:val="0"/>
      <w:divBdr>
        <w:top w:val="none" w:sz="0" w:space="0" w:color="auto"/>
        <w:left w:val="none" w:sz="0" w:space="0" w:color="auto"/>
        <w:bottom w:val="none" w:sz="0" w:space="0" w:color="auto"/>
        <w:right w:val="none" w:sz="0" w:space="0" w:color="auto"/>
      </w:divBdr>
    </w:div>
    <w:div w:id="1715697689">
      <w:bodyDiv w:val="1"/>
      <w:marLeft w:val="0"/>
      <w:marRight w:val="0"/>
      <w:marTop w:val="0"/>
      <w:marBottom w:val="0"/>
      <w:divBdr>
        <w:top w:val="none" w:sz="0" w:space="0" w:color="auto"/>
        <w:left w:val="none" w:sz="0" w:space="0" w:color="auto"/>
        <w:bottom w:val="none" w:sz="0" w:space="0" w:color="auto"/>
        <w:right w:val="none" w:sz="0" w:space="0" w:color="auto"/>
      </w:divBdr>
    </w:div>
    <w:div w:id="1782412040">
      <w:bodyDiv w:val="1"/>
      <w:marLeft w:val="0"/>
      <w:marRight w:val="0"/>
      <w:marTop w:val="0"/>
      <w:marBottom w:val="0"/>
      <w:divBdr>
        <w:top w:val="none" w:sz="0" w:space="0" w:color="auto"/>
        <w:left w:val="none" w:sz="0" w:space="0" w:color="auto"/>
        <w:bottom w:val="none" w:sz="0" w:space="0" w:color="auto"/>
        <w:right w:val="none" w:sz="0" w:space="0" w:color="auto"/>
      </w:divBdr>
    </w:div>
    <w:div w:id="1787694228">
      <w:bodyDiv w:val="1"/>
      <w:marLeft w:val="0"/>
      <w:marRight w:val="0"/>
      <w:marTop w:val="0"/>
      <w:marBottom w:val="0"/>
      <w:divBdr>
        <w:top w:val="none" w:sz="0" w:space="0" w:color="auto"/>
        <w:left w:val="none" w:sz="0" w:space="0" w:color="auto"/>
        <w:bottom w:val="none" w:sz="0" w:space="0" w:color="auto"/>
        <w:right w:val="none" w:sz="0" w:space="0" w:color="auto"/>
      </w:divBdr>
    </w:div>
    <w:div w:id="1805005293">
      <w:bodyDiv w:val="1"/>
      <w:marLeft w:val="0"/>
      <w:marRight w:val="0"/>
      <w:marTop w:val="0"/>
      <w:marBottom w:val="0"/>
      <w:divBdr>
        <w:top w:val="none" w:sz="0" w:space="0" w:color="auto"/>
        <w:left w:val="none" w:sz="0" w:space="0" w:color="auto"/>
        <w:bottom w:val="none" w:sz="0" w:space="0" w:color="auto"/>
        <w:right w:val="none" w:sz="0" w:space="0" w:color="auto"/>
      </w:divBdr>
    </w:div>
    <w:div w:id="1810442386">
      <w:bodyDiv w:val="1"/>
      <w:marLeft w:val="0"/>
      <w:marRight w:val="0"/>
      <w:marTop w:val="0"/>
      <w:marBottom w:val="0"/>
      <w:divBdr>
        <w:top w:val="none" w:sz="0" w:space="0" w:color="auto"/>
        <w:left w:val="none" w:sz="0" w:space="0" w:color="auto"/>
        <w:bottom w:val="none" w:sz="0" w:space="0" w:color="auto"/>
        <w:right w:val="none" w:sz="0" w:space="0" w:color="auto"/>
      </w:divBdr>
    </w:div>
    <w:div w:id="1816681187">
      <w:bodyDiv w:val="1"/>
      <w:marLeft w:val="0"/>
      <w:marRight w:val="0"/>
      <w:marTop w:val="0"/>
      <w:marBottom w:val="0"/>
      <w:divBdr>
        <w:top w:val="none" w:sz="0" w:space="0" w:color="auto"/>
        <w:left w:val="none" w:sz="0" w:space="0" w:color="auto"/>
        <w:bottom w:val="none" w:sz="0" w:space="0" w:color="auto"/>
        <w:right w:val="none" w:sz="0" w:space="0" w:color="auto"/>
      </w:divBdr>
    </w:div>
    <w:div w:id="1823883784">
      <w:bodyDiv w:val="1"/>
      <w:marLeft w:val="0"/>
      <w:marRight w:val="0"/>
      <w:marTop w:val="0"/>
      <w:marBottom w:val="0"/>
      <w:divBdr>
        <w:top w:val="none" w:sz="0" w:space="0" w:color="auto"/>
        <w:left w:val="none" w:sz="0" w:space="0" w:color="auto"/>
        <w:bottom w:val="none" w:sz="0" w:space="0" w:color="auto"/>
        <w:right w:val="none" w:sz="0" w:space="0" w:color="auto"/>
      </w:divBdr>
    </w:div>
    <w:div w:id="1840734721">
      <w:bodyDiv w:val="1"/>
      <w:marLeft w:val="0"/>
      <w:marRight w:val="0"/>
      <w:marTop w:val="0"/>
      <w:marBottom w:val="0"/>
      <w:divBdr>
        <w:top w:val="none" w:sz="0" w:space="0" w:color="auto"/>
        <w:left w:val="none" w:sz="0" w:space="0" w:color="auto"/>
        <w:bottom w:val="none" w:sz="0" w:space="0" w:color="auto"/>
        <w:right w:val="none" w:sz="0" w:space="0" w:color="auto"/>
      </w:divBdr>
    </w:div>
    <w:div w:id="1902448717">
      <w:bodyDiv w:val="1"/>
      <w:marLeft w:val="0"/>
      <w:marRight w:val="0"/>
      <w:marTop w:val="0"/>
      <w:marBottom w:val="0"/>
      <w:divBdr>
        <w:top w:val="none" w:sz="0" w:space="0" w:color="auto"/>
        <w:left w:val="none" w:sz="0" w:space="0" w:color="auto"/>
        <w:bottom w:val="none" w:sz="0" w:space="0" w:color="auto"/>
        <w:right w:val="none" w:sz="0" w:space="0" w:color="auto"/>
      </w:divBdr>
    </w:div>
    <w:div w:id="1940025425">
      <w:bodyDiv w:val="1"/>
      <w:marLeft w:val="0"/>
      <w:marRight w:val="0"/>
      <w:marTop w:val="0"/>
      <w:marBottom w:val="0"/>
      <w:divBdr>
        <w:top w:val="none" w:sz="0" w:space="0" w:color="auto"/>
        <w:left w:val="none" w:sz="0" w:space="0" w:color="auto"/>
        <w:bottom w:val="none" w:sz="0" w:space="0" w:color="auto"/>
        <w:right w:val="none" w:sz="0" w:space="0" w:color="auto"/>
      </w:divBdr>
    </w:div>
    <w:div w:id="1971284405">
      <w:bodyDiv w:val="1"/>
      <w:marLeft w:val="0"/>
      <w:marRight w:val="0"/>
      <w:marTop w:val="0"/>
      <w:marBottom w:val="0"/>
      <w:divBdr>
        <w:top w:val="none" w:sz="0" w:space="0" w:color="auto"/>
        <w:left w:val="none" w:sz="0" w:space="0" w:color="auto"/>
        <w:bottom w:val="none" w:sz="0" w:space="0" w:color="auto"/>
        <w:right w:val="none" w:sz="0" w:space="0" w:color="auto"/>
      </w:divBdr>
      <w:divsChild>
        <w:div w:id="1140461230">
          <w:marLeft w:val="0"/>
          <w:marRight w:val="0"/>
          <w:marTop w:val="0"/>
          <w:marBottom w:val="0"/>
          <w:divBdr>
            <w:top w:val="none" w:sz="0" w:space="0" w:color="auto"/>
            <w:left w:val="none" w:sz="0" w:space="0" w:color="auto"/>
            <w:bottom w:val="none" w:sz="0" w:space="0" w:color="auto"/>
            <w:right w:val="none" w:sz="0" w:space="0" w:color="auto"/>
          </w:divBdr>
        </w:div>
        <w:div w:id="680819210">
          <w:marLeft w:val="0"/>
          <w:marRight w:val="0"/>
          <w:marTop w:val="0"/>
          <w:marBottom w:val="0"/>
          <w:divBdr>
            <w:top w:val="none" w:sz="0" w:space="0" w:color="auto"/>
            <w:left w:val="none" w:sz="0" w:space="0" w:color="auto"/>
            <w:bottom w:val="none" w:sz="0" w:space="0" w:color="auto"/>
            <w:right w:val="none" w:sz="0" w:space="0" w:color="auto"/>
          </w:divBdr>
        </w:div>
        <w:div w:id="1911504590">
          <w:marLeft w:val="0"/>
          <w:marRight w:val="0"/>
          <w:marTop w:val="0"/>
          <w:marBottom w:val="0"/>
          <w:divBdr>
            <w:top w:val="none" w:sz="0" w:space="0" w:color="auto"/>
            <w:left w:val="none" w:sz="0" w:space="0" w:color="auto"/>
            <w:bottom w:val="none" w:sz="0" w:space="0" w:color="auto"/>
            <w:right w:val="none" w:sz="0" w:space="0" w:color="auto"/>
          </w:divBdr>
        </w:div>
      </w:divsChild>
    </w:div>
    <w:div w:id="2036807944">
      <w:bodyDiv w:val="1"/>
      <w:marLeft w:val="0"/>
      <w:marRight w:val="0"/>
      <w:marTop w:val="0"/>
      <w:marBottom w:val="0"/>
      <w:divBdr>
        <w:top w:val="none" w:sz="0" w:space="0" w:color="auto"/>
        <w:left w:val="none" w:sz="0" w:space="0" w:color="auto"/>
        <w:bottom w:val="none" w:sz="0" w:space="0" w:color="auto"/>
        <w:right w:val="none" w:sz="0" w:space="0" w:color="auto"/>
      </w:divBdr>
    </w:div>
    <w:div w:id="210437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wtsa/2024/prepme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exandra.gaspari@itu.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IECtemplates\Standard\3LOGO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E41CE3FCF996448956D1D7ACE1A4DB" ma:contentTypeVersion="14" ma:contentTypeDescription="Create a new document." ma:contentTypeScope="" ma:versionID="ea9a246ad5f2152b58e68256fe6df3c5">
  <xsd:schema xmlns:xsd="http://www.w3.org/2001/XMLSchema" xmlns:xs="http://www.w3.org/2001/XMLSchema" xmlns:p="http://schemas.microsoft.com/office/2006/metadata/properties" xmlns:ns3="db787c58-c6c7-4092-84ad-14d4686e718a" xmlns:ns4="828c3eb1-47f5-463e-b97c-8f440708d4da" targetNamespace="http://schemas.microsoft.com/office/2006/metadata/properties" ma:root="true" ma:fieldsID="a6790746b67c906d759337a8517048fa" ns3:_="" ns4:_="">
    <xsd:import namespace="db787c58-c6c7-4092-84ad-14d4686e718a"/>
    <xsd:import namespace="828c3eb1-47f5-463e-b97c-8f440708d4d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87c58-c6c7-4092-84ad-14d4686e71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8c3eb1-47f5-463e-b97c-8f440708d4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328CA-E501-418C-A1D3-23CF962E0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87c58-c6c7-4092-84ad-14d4686e718a"/>
    <ds:schemaRef ds:uri="828c3eb1-47f5-463e-b97c-8f440708d4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7B9248-6311-4AEB-95D1-1403A598F1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70F218-B514-410E-A893-BF91E5D4DD02}">
  <ds:schemaRefs>
    <ds:schemaRef ds:uri="http://schemas.microsoft.com/sharepoint/v3/contenttype/forms"/>
  </ds:schemaRefs>
</ds:datastoreItem>
</file>

<file path=customXml/itemProps4.xml><?xml version="1.0" encoding="utf-8"?>
<ds:datastoreItem xmlns:ds="http://schemas.openxmlformats.org/officeDocument/2006/customXml" ds:itemID="{4B383E11-DA11-46D6-A55B-7B49C35ED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3LOGOS.DOT</Template>
  <TotalTime>13</TotalTime>
  <Pages>4</Pages>
  <Words>726</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PP-22</vt:lpstr>
    </vt:vector>
  </TitlesOfParts>
  <Company>ITU</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PP-22</dc:title>
  <dc:creator>Gaspari, Alexandra</dc:creator>
  <cp:lastModifiedBy>Al-Mnini, Lara</cp:lastModifiedBy>
  <cp:revision>3</cp:revision>
  <cp:lastPrinted>2020-01-17T07:16:00Z</cp:lastPrinted>
  <dcterms:created xsi:type="dcterms:W3CDTF">2023-12-14T12:51:00Z</dcterms:created>
  <dcterms:modified xsi:type="dcterms:W3CDTF">2023-12-14T14:01:00Z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-814666752</vt:i4>
  </property>
  <property fmtid="{D5CDD505-2E9C-101B-9397-08002B2CF9AE}" pid="3" name="ContentTypeId">
    <vt:lpwstr>0x01010048E41CE3FCF996448956D1D7ACE1A4DB</vt:lpwstr>
  </property>
</Properties>
</file>