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5"/>
        <w:gridCol w:w="4026"/>
        <w:gridCol w:w="4026"/>
      </w:tblGrid>
      <w:tr w:rsidR="00247045" w:rsidRPr="00247045" w14:paraId="347C8258" w14:textId="77777777" w:rsidTr="00247045">
        <w:trPr>
          <w:cantSplit/>
        </w:trPr>
        <w:tc>
          <w:tcPr>
            <w:tcW w:w="1132" w:type="dxa"/>
            <w:vMerge w:val="restart"/>
            <w:vAlign w:val="center"/>
          </w:tcPr>
          <w:p w14:paraId="06DCED58" w14:textId="77777777" w:rsidR="00247045" w:rsidRPr="00247045" w:rsidRDefault="00247045" w:rsidP="00247045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247045">
              <w:rPr>
                <w:noProof/>
              </w:rPr>
              <w:drawing>
                <wp:inline distT="0" distB="0" distL="0" distR="0" wp14:anchorId="166DFD79" wp14:editId="14A1C64E">
                  <wp:extent cx="647700" cy="7056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2"/>
            <w:vMerge w:val="restart"/>
          </w:tcPr>
          <w:p w14:paraId="6489F540" w14:textId="77777777" w:rsidR="00247045" w:rsidRPr="00247045" w:rsidRDefault="00247045" w:rsidP="00247045">
            <w:pPr>
              <w:rPr>
                <w:sz w:val="16"/>
                <w:szCs w:val="16"/>
              </w:rPr>
            </w:pPr>
            <w:r w:rsidRPr="00247045">
              <w:rPr>
                <w:sz w:val="16"/>
                <w:szCs w:val="16"/>
              </w:rPr>
              <w:t>INTERNATIONAL TELECOMMUNICATION UNION</w:t>
            </w:r>
          </w:p>
          <w:p w14:paraId="1B927F81" w14:textId="77777777" w:rsidR="00247045" w:rsidRPr="00247045" w:rsidRDefault="00247045" w:rsidP="00247045">
            <w:pPr>
              <w:rPr>
                <w:b/>
                <w:bCs/>
                <w:sz w:val="26"/>
                <w:szCs w:val="26"/>
              </w:rPr>
            </w:pPr>
            <w:r w:rsidRPr="00247045">
              <w:rPr>
                <w:b/>
                <w:bCs/>
                <w:sz w:val="26"/>
                <w:szCs w:val="26"/>
              </w:rPr>
              <w:t>TELECOMMUNICATION</w:t>
            </w:r>
            <w:r w:rsidRPr="0024704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E3236E0" w14:textId="77777777" w:rsidR="00247045" w:rsidRPr="00247045" w:rsidRDefault="00247045" w:rsidP="00247045">
            <w:pPr>
              <w:rPr>
                <w:sz w:val="20"/>
                <w:szCs w:val="20"/>
              </w:rPr>
            </w:pPr>
            <w:r w:rsidRPr="00247045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247045">
              <w:rPr>
                <w:sz w:val="20"/>
              </w:rPr>
              <w:t>2022</w:t>
            </w:r>
            <w:r w:rsidRPr="00247045">
              <w:rPr>
                <w:sz w:val="20"/>
                <w:szCs w:val="20"/>
              </w:rPr>
              <w:t>-</w:t>
            </w:r>
            <w:r w:rsidRPr="00247045">
              <w:rPr>
                <w:sz w:val="20"/>
              </w:rPr>
              <w:t>2024</w:t>
            </w:r>
            <w:bookmarkEnd w:id="2"/>
          </w:p>
        </w:tc>
        <w:tc>
          <w:tcPr>
            <w:tcW w:w="4026" w:type="dxa"/>
            <w:vAlign w:val="center"/>
          </w:tcPr>
          <w:p w14:paraId="4770265C" w14:textId="10C62E29" w:rsidR="00247045" w:rsidRPr="00247045" w:rsidRDefault="00247045" w:rsidP="00247045">
            <w:pPr>
              <w:pStyle w:val="Docnumber"/>
            </w:pPr>
            <w:r>
              <w:t>TSAG-TD</w:t>
            </w:r>
            <w:r w:rsidR="00B10CED">
              <w:t>278</w:t>
            </w:r>
          </w:p>
        </w:tc>
      </w:tr>
      <w:tr w:rsidR="00247045" w:rsidRPr="00247045" w14:paraId="049E8B88" w14:textId="77777777" w:rsidTr="00247045">
        <w:trPr>
          <w:cantSplit/>
        </w:trPr>
        <w:tc>
          <w:tcPr>
            <w:tcW w:w="1132" w:type="dxa"/>
            <w:vMerge/>
          </w:tcPr>
          <w:p w14:paraId="27A14B87" w14:textId="77777777" w:rsidR="00247045" w:rsidRPr="00247045" w:rsidRDefault="00247045" w:rsidP="00247045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1" w:type="dxa"/>
            <w:gridSpan w:val="2"/>
            <w:vMerge/>
          </w:tcPr>
          <w:p w14:paraId="71DB408C" w14:textId="77777777" w:rsidR="00247045" w:rsidRPr="00247045" w:rsidRDefault="00247045" w:rsidP="00247045">
            <w:pPr>
              <w:rPr>
                <w:smallCaps/>
                <w:sz w:val="20"/>
              </w:rPr>
            </w:pPr>
          </w:p>
        </w:tc>
        <w:tc>
          <w:tcPr>
            <w:tcW w:w="4026" w:type="dxa"/>
          </w:tcPr>
          <w:p w14:paraId="03483825" w14:textId="2A2D7A04" w:rsidR="00247045" w:rsidRPr="00247045" w:rsidRDefault="00247045" w:rsidP="00247045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3"/>
      <w:tr w:rsidR="00247045" w:rsidRPr="00247045" w14:paraId="508D4CB6" w14:textId="77777777" w:rsidTr="00247045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515B9AB4" w14:textId="77777777" w:rsidR="00247045" w:rsidRPr="00247045" w:rsidRDefault="00247045" w:rsidP="00247045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2"/>
            <w:vMerge/>
            <w:tcBorders>
              <w:bottom w:val="single" w:sz="12" w:space="0" w:color="auto"/>
            </w:tcBorders>
          </w:tcPr>
          <w:p w14:paraId="424AC200" w14:textId="77777777" w:rsidR="00247045" w:rsidRPr="00247045" w:rsidRDefault="00247045" w:rsidP="00247045">
            <w:pPr>
              <w:rPr>
                <w:b/>
                <w:bCs/>
                <w:sz w:val="26"/>
              </w:rPr>
            </w:pPr>
          </w:p>
        </w:tc>
        <w:tc>
          <w:tcPr>
            <w:tcW w:w="4026" w:type="dxa"/>
            <w:tcBorders>
              <w:bottom w:val="single" w:sz="12" w:space="0" w:color="auto"/>
            </w:tcBorders>
            <w:vAlign w:val="center"/>
          </w:tcPr>
          <w:p w14:paraId="490143A7" w14:textId="77777777" w:rsidR="00247045" w:rsidRPr="00247045" w:rsidRDefault="00247045" w:rsidP="00247045">
            <w:pPr>
              <w:pStyle w:val="TSBHeaderRight14"/>
            </w:pPr>
            <w:r w:rsidRPr="00247045">
              <w:t>Original: English</w:t>
            </w:r>
          </w:p>
        </w:tc>
      </w:tr>
      <w:tr w:rsidR="00247045" w:rsidRPr="00247045" w14:paraId="6A020341" w14:textId="77777777" w:rsidTr="00247045">
        <w:trPr>
          <w:cantSplit/>
        </w:trPr>
        <w:tc>
          <w:tcPr>
            <w:tcW w:w="1587" w:type="dxa"/>
            <w:gridSpan w:val="2"/>
          </w:tcPr>
          <w:p w14:paraId="57C4C34C" w14:textId="77777777" w:rsidR="00247045" w:rsidRPr="00247045" w:rsidRDefault="00247045" w:rsidP="00247045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247045">
              <w:rPr>
                <w:b/>
                <w:bCs/>
              </w:rPr>
              <w:t>Question(s):</w:t>
            </w:r>
          </w:p>
        </w:tc>
        <w:tc>
          <w:tcPr>
            <w:tcW w:w="4026" w:type="dxa"/>
          </w:tcPr>
          <w:p w14:paraId="32852B01" w14:textId="460C8D78" w:rsidR="00247045" w:rsidRPr="00247045" w:rsidRDefault="00DD5295" w:rsidP="00247045">
            <w:pPr>
              <w:pStyle w:val="TSBHeaderQuestion"/>
            </w:pPr>
            <w:r>
              <w:t>N/A</w:t>
            </w:r>
          </w:p>
        </w:tc>
        <w:tc>
          <w:tcPr>
            <w:tcW w:w="4026" w:type="dxa"/>
          </w:tcPr>
          <w:p w14:paraId="39CF8A86" w14:textId="7A1CE182" w:rsidR="00247045" w:rsidRPr="00247045" w:rsidRDefault="00247045" w:rsidP="00247045">
            <w:pPr>
              <w:pStyle w:val="VenueDate"/>
            </w:pPr>
            <w:r w:rsidRPr="00247045">
              <w:t xml:space="preserve">Geneva, </w:t>
            </w:r>
            <w:r w:rsidR="0059209F">
              <w:t>30 May – 2 June 2023</w:t>
            </w:r>
          </w:p>
        </w:tc>
      </w:tr>
      <w:tr w:rsidR="00247045" w:rsidRPr="00247045" w14:paraId="45317FA7" w14:textId="77777777" w:rsidTr="005F7827">
        <w:trPr>
          <w:cantSplit/>
        </w:trPr>
        <w:tc>
          <w:tcPr>
            <w:tcW w:w="9639" w:type="dxa"/>
            <w:gridSpan w:val="4"/>
          </w:tcPr>
          <w:p w14:paraId="6A43C6E0" w14:textId="149B32FC" w:rsidR="00247045" w:rsidRPr="00247045" w:rsidRDefault="00247045" w:rsidP="00247045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247045">
              <w:rPr>
                <w:b/>
                <w:bCs/>
              </w:rPr>
              <w:t>TD</w:t>
            </w:r>
          </w:p>
        </w:tc>
      </w:tr>
      <w:tr w:rsidR="00247045" w:rsidRPr="00770ABB" w14:paraId="7618A9B1" w14:textId="77777777" w:rsidTr="00247045">
        <w:trPr>
          <w:cantSplit/>
        </w:trPr>
        <w:tc>
          <w:tcPr>
            <w:tcW w:w="1587" w:type="dxa"/>
            <w:gridSpan w:val="2"/>
          </w:tcPr>
          <w:p w14:paraId="16FB0250" w14:textId="77777777" w:rsidR="00247045" w:rsidRPr="00247045" w:rsidRDefault="00247045" w:rsidP="00247045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247045">
              <w:rPr>
                <w:b/>
                <w:bCs/>
              </w:rPr>
              <w:t>Source:</w:t>
            </w:r>
          </w:p>
        </w:tc>
        <w:tc>
          <w:tcPr>
            <w:tcW w:w="8052" w:type="dxa"/>
            <w:gridSpan w:val="2"/>
          </w:tcPr>
          <w:p w14:paraId="369465F8" w14:textId="195C02EA" w:rsidR="00247045" w:rsidRPr="00304175" w:rsidRDefault="00770ABB" w:rsidP="00247045">
            <w:pPr>
              <w:pStyle w:val="TSBHeaderSource"/>
              <w:rPr>
                <w:lang w:val="fr-FR"/>
              </w:rPr>
            </w:pPr>
            <w:r>
              <w:rPr>
                <w:lang w:val="fr-FR"/>
              </w:rPr>
              <w:t>Rapporteur</w:t>
            </w:r>
            <w:r w:rsidR="00304175" w:rsidRPr="00304175">
              <w:rPr>
                <w:lang w:val="fr-FR"/>
              </w:rPr>
              <w:t>, TSAG RG-WPR</w:t>
            </w:r>
          </w:p>
        </w:tc>
      </w:tr>
      <w:tr w:rsidR="00247045" w:rsidRPr="00247045" w14:paraId="58497DDA" w14:textId="77777777" w:rsidTr="00247045">
        <w:trPr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2B32D9E6" w14:textId="77777777" w:rsidR="00247045" w:rsidRPr="00247045" w:rsidRDefault="00247045" w:rsidP="00247045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247045">
              <w:rPr>
                <w:b/>
                <w:bCs/>
              </w:rPr>
              <w:t>Title:</w:t>
            </w:r>
          </w:p>
        </w:tc>
        <w:tc>
          <w:tcPr>
            <w:tcW w:w="8052" w:type="dxa"/>
            <w:gridSpan w:val="2"/>
            <w:tcBorders>
              <w:bottom w:val="single" w:sz="8" w:space="0" w:color="auto"/>
            </w:tcBorders>
          </w:tcPr>
          <w:p w14:paraId="58DE03ED" w14:textId="6A109CB5" w:rsidR="00247045" w:rsidRPr="00247045" w:rsidRDefault="00832B10" w:rsidP="00247045">
            <w:pPr>
              <w:pStyle w:val="TSBHeaderTitle"/>
            </w:pPr>
            <w:r w:rsidRPr="00832B10">
              <w:t>Report</w:t>
            </w:r>
            <w:r w:rsidR="00770ABB">
              <w:t>s</w:t>
            </w:r>
            <w:r w:rsidRPr="00832B10">
              <w:t xml:space="preserve"> of the TSAG Rapporteur Group on Work Programme and Restructuring, SG work, SG Coordination (RG-WPR)</w:t>
            </w:r>
          </w:p>
        </w:tc>
      </w:tr>
      <w:tr w:rsidR="00304175" w:rsidRPr="00587692" w14:paraId="44575018" w14:textId="77777777" w:rsidTr="006F0797">
        <w:trPr>
          <w:cantSplit/>
        </w:trPr>
        <w:tc>
          <w:tcPr>
            <w:tcW w:w="158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1BDB03" w14:textId="3754E1A0" w:rsidR="00304175" w:rsidRPr="00136DDD" w:rsidRDefault="00304175" w:rsidP="00304175">
            <w:pPr>
              <w:rPr>
                <w:b/>
                <w:bCs/>
              </w:rPr>
            </w:pPr>
            <w:bookmarkStart w:id="9" w:name="dcontact"/>
            <w:bookmarkStart w:id="10" w:name="dcontact1"/>
            <w:bookmarkStart w:id="11" w:name="dcontent1" w:colFirst="1" w:colLast="1"/>
            <w:bookmarkStart w:id="12" w:name="_Hlk98768222"/>
            <w:bookmarkEnd w:id="1"/>
            <w:bookmarkEnd w:id="8"/>
            <w:r w:rsidRPr="008F7104">
              <w:rPr>
                <w:b/>
                <w:bCs/>
              </w:rPr>
              <w:t>Contact: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62ADEF8F" w14:textId="4E6098E8" w:rsidR="00304175" w:rsidRPr="00801B42" w:rsidRDefault="00304175" w:rsidP="00304175">
            <w:r>
              <w:t>Miho Naganuma</w:t>
            </w:r>
            <w:r>
              <w:br/>
              <w:t>NEC Corporation</w:t>
            </w:r>
            <w:r w:rsidRPr="00C57466">
              <w:br/>
            </w:r>
            <w:r>
              <w:t>Japan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45CC2940" w14:textId="6AD6D7B1" w:rsidR="00304175" w:rsidRPr="00247045" w:rsidRDefault="00304175" w:rsidP="00304175">
            <w:pPr>
              <w:tabs>
                <w:tab w:val="left" w:pos="794"/>
              </w:tabs>
              <w:rPr>
                <w:lang w:val="de-DE"/>
              </w:rPr>
            </w:pPr>
            <w:r w:rsidRPr="00C57466">
              <w:rPr>
                <w:lang w:val="pt-BR"/>
              </w:rPr>
              <w:t xml:space="preserve">E-mail: </w:t>
            </w:r>
            <w:hyperlink r:id="rId12" w:history="1">
              <w:r w:rsidRPr="003308A3">
                <w:rPr>
                  <w:rStyle w:val="Hyperlink"/>
                  <w:rFonts w:hint="eastAsia"/>
                  <w:lang w:val="fr-FR"/>
                </w:rPr>
                <w:t>m_naganuma@nec.com</w:t>
              </w:r>
            </w:hyperlink>
            <w:r>
              <w:rPr>
                <w:lang w:val="fr-FR"/>
              </w:rPr>
              <w:t xml:space="preserve"> </w:t>
            </w:r>
          </w:p>
        </w:tc>
      </w:tr>
      <w:tr w:rsidR="00304175" w:rsidRPr="00247045" w14:paraId="548C39E5" w14:textId="77777777" w:rsidTr="006F0797">
        <w:trPr>
          <w:cantSplit/>
        </w:trPr>
        <w:tc>
          <w:tcPr>
            <w:tcW w:w="158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8475818" w14:textId="4F1D9238" w:rsidR="00304175" w:rsidRPr="2149A48D" w:rsidRDefault="00304175" w:rsidP="003041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240B5FC5" w14:textId="3C7F3DFE" w:rsidR="00304175" w:rsidRPr="00801B42" w:rsidRDefault="00304175" w:rsidP="00304175">
            <w:r w:rsidRPr="00B13E29">
              <w:t>Greg Ratta</w:t>
            </w:r>
            <w:r w:rsidRPr="00B13E29">
              <w:br/>
              <w:t>National Telecommunications and Information Administration</w:t>
            </w:r>
            <w:r w:rsidRPr="00B13E29">
              <w:br/>
              <w:t>United States of America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6365D43E" w14:textId="787A1655" w:rsidR="00304175" w:rsidRPr="00247045" w:rsidRDefault="00304175" w:rsidP="00304175">
            <w:pPr>
              <w:tabs>
                <w:tab w:val="left" w:pos="794"/>
              </w:tabs>
              <w:rPr>
                <w:lang w:val="de-DE"/>
              </w:rPr>
            </w:pPr>
            <w:r>
              <w:t>Tel:</w:t>
            </w:r>
            <w:r>
              <w:tab/>
              <w:t>+1 202 482 0499</w:t>
            </w:r>
            <w:r>
              <w:br/>
              <w:t>E-mail:</w:t>
            </w:r>
            <w:r>
              <w:tab/>
            </w:r>
            <w:hyperlink r:id="rId13" w:history="1">
              <w:r w:rsidRPr="00FB5039">
                <w:rPr>
                  <w:rStyle w:val="Hyperlink"/>
                </w:rPr>
                <w:t>gratta@ntia.gov</w:t>
              </w:r>
            </w:hyperlink>
            <w:r>
              <w:t xml:space="preserve"> </w:t>
            </w:r>
          </w:p>
        </w:tc>
      </w:tr>
      <w:bookmarkEnd w:id="9"/>
      <w:bookmarkEnd w:id="10"/>
      <w:bookmarkEnd w:id="11"/>
    </w:tbl>
    <w:p w14:paraId="001CA3C9" w14:textId="77777777" w:rsidR="00DB0706" w:rsidRPr="00247045" w:rsidRDefault="00DB0706" w:rsidP="0089088E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89088E" w:rsidRPr="00136DDD" w14:paraId="101F633C" w14:textId="77777777" w:rsidTr="004646F1">
        <w:trPr>
          <w:cantSplit/>
        </w:trPr>
        <w:tc>
          <w:tcPr>
            <w:tcW w:w="1588" w:type="dxa"/>
          </w:tcPr>
          <w:p w14:paraId="65C4144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2E4B0C30" w14:textId="2B47F540" w:rsidR="0089088E" w:rsidRPr="008249A7" w:rsidRDefault="00832B10" w:rsidP="00397713">
            <w:pPr>
              <w:pStyle w:val="TSBHeaderSummary"/>
              <w:rPr>
                <w:highlight w:val="yellow"/>
              </w:rPr>
            </w:pPr>
            <w:r w:rsidRPr="00832B10">
              <w:t>This document contains the report</w:t>
            </w:r>
            <w:r w:rsidR="00770ABB">
              <w:t>s</w:t>
            </w:r>
            <w:r w:rsidRPr="00832B10">
              <w:t xml:space="preserve"> of the meeting</w:t>
            </w:r>
            <w:r w:rsidR="00770ABB">
              <w:t>s</w:t>
            </w:r>
            <w:r w:rsidRPr="00832B10">
              <w:t xml:space="preserve"> of the TSAG Rapporteur Group on Work Programme and Restructuring, SG work, SG Coordination (RG-WPR).</w:t>
            </w:r>
          </w:p>
        </w:tc>
      </w:tr>
    </w:tbl>
    <w:p w14:paraId="508E6333" w14:textId="77777777" w:rsidR="00832B10" w:rsidRDefault="00832B10" w:rsidP="00832B10">
      <w:bookmarkStart w:id="13" w:name="_Hlk98856042"/>
      <w:bookmarkEnd w:id="12"/>
    </w:p>
    <w:p w14:paraId="28EB613E" w14:textId="56C0BF75" w:rsidR="00770ABB" w:rsidRDefault="005C728A" w:rsidP="00D7768D">
      <w:pPr>
        <w:pStyle w:val="Heading1"/>
      </w:pPr>
      <w:r>
        <w:t>1.</w:t>
      </w:r>
      <w:r>
        <w:tab/>
        <w:t>Reports from the interim meetings</w:t>
      </w:r>
    </w:p>
    <w:p w14:paraId="30B9865B" w14:textId="1DE539A0" w:rsidR="00770ABB" w:rsidRDefault="00770ABB" w:rsidP="00832B10">
      <w:r>
        <w:t>TSAG RG-WPR had interim meetings as below.</w:t>
      </w:r>
    </w:p>
    <w:p w14:paraId="70E613F7" w14:textId="77777777" w:rsidR="00770ABB" w:rsidRDefault="00770ABB" w:rsidP="00832B1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4572"/>
        <w:gridCol w:w="2515"/>
      </w:tblGrid>
      <w:tr w:rsidR="00692CCF" w:rsidRPr="00F65B91" w14:paraId="7DEA2568" w14:textId="77777777" w:rsidTr="00E563C7">
        <w:tc>
          <w:tcPr>
            <w:tcW w:w="2263" w:type="dxa"/>
            <w:vAlign w:val="center"/>
          </w:tcPr>
          <w:p w14:paraId="2D464C47" w14:textId="77777777" w:rsidR="00692CCF" w:rsidRPr="00F65B91" w:rsidRDefault="00692CCF" w:rsidP="00E563C7">
            <w:pPr>
              <w:jc w:val="center"/>
              <w:rPr>
                <w:rFonts w:cstheme="minorHAnsi"/>
                <w:b/>
                <w:bCs/>
              </w:rPr>
            </w:pPr>
            <w:r w:rsidRPr="00F65B91">
              <w:rPr>
                <w:rFonts w:cstheme="minorHAnsi"/>
                <w:b/>
                <w:bCs/>
              </w:rPr>
              <w:t>Meeting Date, Time</w:t>
            </w:r>
          </w:p>
        </w:tc>
        <w:tc>
          <w:tcPr>
            <w:tcW w:w="4572" w:type="dxa"/>
            <w:vAlign w:val="center"/>
          </w:tcPr>
          <w:p w14:paraId="7CE916B5" w14:textId="77777777" w:rsidR="00692CCF" w:rsidRPr="00F65B91" w:rsidRDefault="00692CCF" w:rsidP="00E563C7">
            <w:pPr>
              <w:jc w:val="center"/>
              <w:rPr>
                <w:rFonts w:cstheme="minorHAnsi"/>
                <w:b/>
                <w:bCs/>
              </w:rPr>
            </w:pPr>
            <w:r w:rsidRPr="00F65B91">
              <w:rPr>
                <w:rFonts w:cstheme="minorHAnsi"/>
                <w:b/>
                <w:bCs/>
              </w:rPr>
              <w:t>Contributions invited on:</w:t>
            </w:r>
          </w:p>
        </w:tc>
        <w:tc>
          <w:tcPr>
            <w:tcW w:w="2515" w:type="dxa"/>
            <w:vAlign w:val="center"/>
          </w:tcPr>
          <w:p w14:paraId="15191292" w14:textId="77777777" w:rsidR="00692CCF" w:rsidRPr="00F65B91" w:rsidRDefault="00692CCF" w:rsidP="00E563C7">
            <w:pPr>
              <w:jc w:val="center"/>
              <w:rPr>
                <w:rFonts w:cstheme="minorHAnsi"/>
                <w:b/>
                <w:bCs/>
              </w:rPr>
            </w:pPr>
            <w:r w:rsidRPr="00F65B91">
              <w:rPr>
                <w:rFonts w:cstheme="minorHAnsi"/>
                <w:b/>
                <w:bCs/>
              </w:rPr>
              <w:t>Contribution Deadline</w:t>
            </w:r>
          </w:p>
        </w:tc>
      </w:tr>
      <w:tr w:rsidR="00692CCF" w:rsidRPr="00F65B91" w14:paraId="4F988E31" w14:textId="77777777" w:rsidTr="00E563C7">
        <w:tc>
          <w:tcPr>
            <w:tcW w:w="2263" w:type="dxa"/>
            <w:vAlign w:val="center"/>
          </w:tcPr>
          <w:p w14:paraId="1AA9F3BB" w14:textId="77777777" w:rsidR="00692CCF" w:rsidRPr="00F65B91" w:rsidRDefault="00692CCF" w:rsidP="00E563C7">
            <w:pPr>
              <w:jc w:val="center"/>
              <w:rPr>
                <w:rFonts w:cstheme="minorHAnsi"/>
              </w:rPr>
            </w:pPr>
            <w:r w:rsidRPr="00F65B91">
              <w:rPr>
                <w:rFonts w:cstheme="minorHAnsi"/>
              </w:rPr>
              <w:t>15 February 2023, 12:30 – 14:30 CET</w:t>
            </w:r>
            <w:r w:rsidRPr="00F65B91">
              <w:rPr>
                <w:rFonts w:cstheme="minorHAnsi"/>
              </w:rPr>
              <w:br/>
              <w:t>(11:30 – 13:30 UTC)</w:t>
            </w:r>
          </w:p>
        </w:tc>
        <w:tc>
          <w:tcPr>
            <w:tcW w:w="4572" w:type="dxa"/>
            <w:vAlign w:val="center"/>
          </w:tcPr>
          <w:p w14:paraId="04F8049C" w14:textId="77777777" w:rsidR="00692CCF" w:rsidRPr="00F65B91" w:rsidRDefault="00692CCF" w:rsidP="00E563C7">
            <w:pPr>
              <w:rPr>
                <w:rFonts w:cstheme="minorHAnsi"/>
              </w:rPr>
            </w:pPr>
            <w:r w:rsidRPr="00F65B91">
              <w:rPr>
                <w:rFonts w:cstheme="minorHAnsi"/>
              </w:rPr>
              <w:t>Available data, proposals for KPIs (how to use data)</w:t>
            </w:r>
          </w:p>
        </w:tc>
        <w:tc>
          <w:tcPr>
            <w:tcW w:w="2515" w:type="dxa"/>
            <w:vAlign w:val="center"/>
          </w:tcPr>
          <w:p w14:paraId="39D58693" w14:textId="77777777" w:rsidR="00692CCF" w:rsidRPr="00F65B91" w:rsidRDefault="00692CCF" w:rsidP="00E563C7">
            <w:pPr>
              <w:jc w:val="center"/>
              <w:rPr>
                <w:rFonts w:cstheme="minorHAnsi"/>
              </w:rPr>
            </w:pPr>
            <w:r w:rsidRPr="00F65B91">
              <w:rPr>
                <w:rFonts w:cstheme="minorHAnsi"/>
              </w:rPr>
              <w:t>8 February 2023, 23:59 CET</w:t>
            </w:r>
          </w:p>
        </w:tc>
      </w:tr>
      <w:tr w:rsidR="00692CCF" w:rsidRPr="00F65B91" w14:paraId="77776B25" w14:textId="77777777" w:rsidTr="00E563C7">
        <w:tc>
          <w:tcPr>
            <w:tcW w:w="2263" w:type="dxa"/>
            <w:vAlign w:val="center"/>
          </w:tcPr>
          <w:p w14:paraId="2A93D102" w14:textId="77777777" w:rsidR="00692CCF" w:rsidRPr="00F65B91" w:rsidRDefault="00692CCF" w:rsidP="00E563C7">
            <w:pPr>
              <w:jc w:val="center"/>
              <w:rPr>
                <w:rFonts w:cstheme="minorHAnsi"/>
              </w:rPr>
            </w:pPr>
            <w:r w:rsidRPr="00F65B91">
              <w:rPr>
                <w:rFonts w:cstheme="minorHAnsi"/>
              </w:rPr>
              <w:t>15 March 2023, 12:30 – 14:30 CET</w:t>
            </w:r>
            <w:r w:rsidRPr="00F65B91">
              <w:rPr>
                <w:rFonts w:cstheme="minorHAnsi"/>
              </w:rPr>
              <w:br/>
              <w:t>(11:30 – 13:30 UTC)</w:t>
            </w:r>
          </w:p>
        </w:tc>
        <w:tc>
          <w:tcPr>
            <w:tcW w:w="4572" w:type="dxa"/>
            <w:vAlign w:val="center"/>
          </w:tcPr>
          <w:p w14:paraId="03C60017" w14:textId="77777777" w:rsidR="00692CCF" w:rsidRPr="00F65B91" w:rsidRDefault="00692CCF" w:rsidP="00E563C7">
            <w:pPr>
              <w:rPr>
                <w:rFonts w:cstheme="minorHAnsi"/>
              </w:rPr>
            </w:pPr>
            <w:r w:rsidRPr="00F65B91">
              <w:rPr>
                <w:rFonts w:cstheme="minorHAnsi"/>
              </w:rPr>
              <w:t>Available data, proposals for KPIs, relative priorities of KPIs, how conducive current structure is to the standardization process</w:t>
            </w:r>
          </w:p>
        </w:tc>
        <w:tc>
          <w:tcPr>
            <w:tcW w:w="2515" w:type="dxa"/>
            <w:vAlign w:val="center"/>
          </w:tcPr>
          <w:p w14:paraId="5DFE14F9" w14:textId="77777777" w:rsidR="00692CCF" w:rsidRPr="00F65B91" w:rsidRDefault="00692CCF" w:rsidP="00E563C7">
            <w:pPr>
              <w:jc w:val="center"/>
              <w:rPr>
                <w:rFonts w:cstheme="minorHAnsi"/>
              </w:rPr>
            </w:pPr>
            <w:r w:rsidRPr="00F65B91">
              <w:rPr>
                <w:rFonts w:cstheme="minorHAnsi"/>
              </w:rPr>
              <w:t>8 March 2023, 23:59 CET</w:t>
            </w:r>
          </w:p>
        </w:tc>
      </w:tr>
      <w:tr w:rsidR="00692CCF" w:rsidRPr="00F65B91" w14:paraId="2F529966" w14:textId="77777777" w:rsidTr="00E563C7">
        <w:tc>
          <w:tcPr>
            <w:tcW w:w="2263" w:type="dxa"/>
            <w:vAlign w:val="center"/>
          </w:tcPr>
          <w:p w14:paraId="3B5670B7" w14:textId="77777777" w:rsidR="00692CCF" w:rsidRPr="00F65B91" w:rsidRDefault="00692CCF" w:rsidP="00E563C7">
            <w:pPr>
              <w:jc w:val="center"/>
              <w:rPr>
                <w:rFonts w:cstheme="minorHAnsi"/>
              </w:rPr>
            </w:pPr>
            <w:r w:rsidRPr="00F65B91">
              <w:rPr>
                <w:rFonts w:cstheme="minorHAnsi"/>
              </w:rPr>
              <w:t>19 April 2023, 12:30 – 14:30 CEST</w:t>
            </w:r>
            <w:r w:rsidRPr="00F65B91">
              <w:rPr>
                <w:rFonts w:cstheme="minorHAnsi"/>
              </w:rPr>
              <w:br/>
              <w:t>(10:30 – 12:30 UTC)</w:t>
            </w:r>
          </w:p>
        </w:tc>
        <w:tc>
          <w:tcPr>
            <w:tcW w:w="4572" w:type="dxa"/>
            <w:vAlign w:val="center"/>
          </w:tcPr>
          <w:p w14:paraId="7E2EE322" w14:textId="77777777" w:rsidR="00692CCF" w:rsidRPr="00F65B91" w:rsidRDefault="00692CCF" w:rsidP="00E563C7">
            <w:pPr>
              <w:rPr>
                <w:rFonts w:cstheme="minorHAnsi"/>
              </w:rPr>
            </w:pPr>
            <w:r w:rsidRPr="00F65B91">
              <w:rPr>
                <w:rFonts w:cstheme="minorHAnsi"/>
              </w:rPr>
              <w:t>Refining Data and KPIs, priorities of KPIs, Int’l nature of current structure, new structure</w:t>
            </w:r>
          </w:p>
        </w:tc>
        <w:tc>
          <w:tcPr>
            <w:tcW w:w="2515" w:type="dxa"/>
            <w:vAlign w:val="center"/>
          </w:tcPr>
          <w:p w14:paraId="67CC9A91" w14:textId="77777777" w:rsidR="00692CCF" w:rsidRPr="00F65B91" w:rsidRDefault="00692CCF" w:rsidP="00E563C7">
            <w:pPr>
              <w:jc w:val="center"/>
              <w:rPr>
                <w:rFonts w:cstheme="minorHAnsi"/>
              </w:rPr>
            </w:pPr>
            <w:r w:rsidRPr="00F65B91">
              <w:rPr>
                <w:rFonts w:cstheme="minorHAnsi"/>
              </w:rPr>
              <w:t>12 April 2023, 23:59 CEST</w:t>
            </w:r>
          </w:p>
        </w:tc>
      </w:tr>
      <w:tr w:rsidR="00692CCF" w:rsidRPr="00F65B91" w14:paraId="6FA73D73" w14:textId="77777777" w:rsidTr="00E563C7">
        <w:tc>
          <w:tcPr>
            <w:tcW w:w="2263" w:type="dxa"/>
            <w:vAlign w:val="center"/>
          </w:tcPr>
          <w:p w14:paraId="0ED3A70A" w14:textId="77777777" w:rsidR="00692CCF" w:rsidRPr="00F65B91" w:rsidRDefault="00692CCF" w:rsidP="00E563C7">
            <w:pPr>
              <w:jc w:val="center"/>
              <w:rPr>
                <w:rFonts w:cstheme="minorHAnsi"/>
              </w:rPr>
            </w:pPr>
            <w:r w:rsidRPr="00F65B91">
              <w:rPr>
                <w:rFonts w:cstheme="minorHAnsi"/>
              </w:rPr>
              <w:t>23 May 2023, 12:30 – 14:30 CEST</w:t>
            </w:r>
            <w:r w:rsidRPr="00F65B91">
              <w:rPr>
                <w:rFonts w:cstheme="minorHAnsi"/>
              </w:rPr>
              <w:br/>
              <w:t>(10:30 – 12:30 UTC)</w:t>
            </w:r>
          </w:p>
        </w:tc>
        <w:tc>
          <w:tcPr>
            <w:tcW w:w="4572" w:type="dxa"/>
            <w:vAlign w:val="center"/>
          </w:tcPr>
          <w:p w14:paraId="68BBDAF6" w14:textId="77777777" w:rsidR="00692CCF" w:rsidRPr="00F65B91" w:rsidRDefault="00692CCF" w:rsidP="00E563C7">
            <w:pPr>
              <w:rPr>
                <w:rFonts w:cstheme="minorHAnsi"/>
              </w:rPr>
            </w:pPr>
            <w:r w:rsidRPr="00F65B91">
              <w:rPr>
                <w:rFonts w:cstheme="minorHAnsi"/>
              </w:rPr>
              <w:t>Finalizing data and KPIs for reporting to TSAG, new structure</w:t>
            </w:r>
          </w:p>
        </w:tc>
        <w:tc>
          <w:tcPr>
            <w:tcW w:w="2515" w:type="dxa"/>
            <w:vAlign w:val="center"/>
          </w:tcPr>
          <w:p w14:paraId="09CBEF47" w14:textId="77777777" w:rsidR="00692CCF" w:rsidRPr="00F65B91" w:rsidRDefault="00692CCF" w:rsidP="00E563C7">
            <w:pPr>
              <w:jc w:val="center"/>
              <w:rPr>
                <w:rFonts w:cstheme="minorHAnsi"/>
              </w:rPr>
            </w:pPr>
            <w:r w:rsidRPr="00F65B91">
              <w:rPr>
                <w:rFonts w:cstheme="minorHAnsi"/>
              </w:rPr>
              <w:t>16 May 2023, 23:59 CEST</w:t>
            </w:r>
          </w:p>
        </w:tc>
      </w:tr>
    </w:tbl>
    <w:p w14:paraId="239286DD" w14:textId="77777777" w:rsidR="00770ABB" w:rsidRDefault="00770ABB" w:rsidP="00832B10"/>
    <w:p w14:paraId="7F3274C1" w14:textId="05A3253A" w:rsidR="00770ABB" w:rsidRDefault="00770ABB" w:rsidP="00832B10">
      <w:r>
        <w:t xml:space="preserve">The reports from these meetings are contained in </w:t>
      </w:r>
      <w:hyperlink r:id="rId14" w:history="1">
        <w:r w:rsidRPr="005C728A">
          <w:rPr>
            <w:rStyle w:val="Hyperlink"/>
          </w:rPr>
          <w:t>RGWPR-DOC6-R</w:t>
        </w:r>
        <w:r w:rsidR="006D0135">
          <w:rPr>
            <w:rStyle w:val="Hyperlink"/>
          </w:rPr>
          <w:t>2</w:t>
        </w:r>
        <w:r w:rsidRPr="005C728A">
          <w:rPr>
            <w:rStyle w:val="Hyperlink"/>
          </w:rPr>
          <w:t xml:space="preserve"> (230215)</w:t>
        </w:r>
      </w:hyperlink>
      <w:r>
        <w:t xml:space="preserve">, </w:t>
      </w:r>
      <w:hyperlink r:id="rId15" w:history="1">
        <w:r w:rsidRPr="005C728A">
          <w:rPr>
            <w:rStyle w:val="Hyperlink"/>
          </w:rPr>
          <w:t>RGWPR-DOC6-R</w:t>
        </w:r>
        <w:r w:rsidR="006D0135">
          <w:rPr>
            <w:rStyle w:val="Hyperlink"/>
          </w:rPr>
          <w:t>2</w:t>
        </w:r>
        <w:r w:rsidRPr="005C728A">
          <w:rPr>
            <w:rStyle w:val="Hyperlink"/>
          </w:rPr>
          <w:t xml:space="preserve"> (230315)</w:t>
        </w:r>
      </w:hyperlink>
      <w:r>
        <w:t xml:space="preserve">, </w:t>
      </w:r>
      <w:hyperlink r:id="rId16" w:history="1">
        <w:r w:rsidRPr="005C728A">
          <w:rPr>
            <w:rStyle w:val="Hyperlink"/>
          </w:rPr>
          <w:t>RGWPR-DOC7-R</w:t>
        </w:r>
        <w:r w:rsidR="006D0135">
          <w:rPr>
            <w:rStyle w:val="Hyperlink"/>
          </w:rPr>
          <w:t>2</w:t>
        </w:r>
        <w:r w:rsidRPr="005C728A">
          <w:rPr>
            <w:rStyle w:val="Hyperlink"/>
          </w:rPr>
          <w:t xml:space="preserve"> (230419)</w:t>
        </w:r>
      </w:hyperlink>
      <w:r w:rsidR="00692CCF">
        <w:t xml:space="preserve">, </w:t>
      </w:r>
      <w:hyperlink r:id="rId17" w:history="1">
        <w:r w:rsidR="00692CCF" w:rsidRPr="00692CCF">
          <w:rPr>
            <w:rStyle w:val="Hyperlink"/>
          </w:rPr>
          <w:t>RGWPR-DOC</w:t>
        </w:r>
        <w:r w:rsidR="00587692">
          <w:rPr>
            <w:rStyle w:val="Hyperlink"/>
          </w:rPr>
          <w:t>7 (230523)</w:t>
        </w:r>
      </w:hyperlink>
      <w:r w:rsidR="00692CCF">
        <w:t xml:space="preserve"> </w:t>
      </w:r>
      <w:r>
        <w:t xml:space="preserve">and are attached.  </w:t>
      </w:r>
      <w:r w:rsidR="005F60CB">
        <w:t>In the R</w:t>
      </w:r>
      <w:r w:rsidR="006D0135">
        <w:t>2</w:t>
      </w:r>
      <w:r w:rsidR="005F60CB">
        <w:t xml:space="preserve"> versions</w:t>
      </w:r>
      <w:r w:rsidR="00692CCF">
        <w:t xml:space="preserve"> of the first three reports</w:t>
      </w:r>
      <w:r w:rsidR="005F60CB">
        <w:t xml:space="preserve">, </w:t>
      </w:r>
      <w:r>
        <w:t>“</w:t>
      </w:r>
      <w:r w:rsidR="006D0135">
        <w:t>R</w:t>
      </w:r>
      <w:r>
        <w:t xml:space="preserve">egion” was added to the list of participants and wording for </w:t>
      </w:r>
      <w:r>
        <w:lastRenderedPageBreak/>
        <w:t>“Actions” for TSAG was modified according to the discussion.</w:t>
      </w:r>
      <w:r w:rsidR="00692CCF">
        <w:t xml:space="preserve">  The report of the meeting on 23 May 2023 also includes “Region” in the list of </w:t>
      </w:r>
      <w:proofErr w:type="gramStart"/>
      <w:r w:rsidR="00692CCF">
        <w:t>participants</w:t>
      </w:r>
      <w:proofErr w:type="gramEnd"/>
    </w:p>
    <w:p w14:paraId="5684037D" w14:textId="0CD3AFDB" w:rsidR="00832B10" w:rsidRPr="00D561E7" w:rsidRDefault="005C728A" w:rsidP="00D7768D">
      <w:pPr>
        <w:pStyle w:val="Heading1"/>
      </w:pPr>
      <w:r>
        <w:t>2.</w:t>
      </w:r>
      <w:r>
        <w:tab/>
      </w:r>
      <w:r w:rsidR="005F60CB">
        <w:t>Invited actions for TSAG</w:t>
      </w:r>
    </w:p>
    <w:p w14:paraId="2186B505" w14:textId="77777777" w:rsidR="00832B10" w:rsidRPr="00D561E7" w:rsidRDefault="00832B10" w:rsidP="00832B10">
      <w:r w:rsidRPr="00D561E7">
        <w:t>RG-WP</w:t>
      </w:r>
      <w:r>
        <w:t>R</w:t>
      </w:r>
      <w:r w:rsidRPr="00D561E7">
        <w:t xml:space="preserve"> is pleased to bring the following action</w:t>
      </w:r>
      <w:r>
        <w:t>s</w:t>
      </w:r>
      <w:r w:rsidRPr="00D561E7">
        <w:t xml:space="preserve"> to the attention of </w:t>
      </w:r>
      <w:r>
        <w:t>TSAG:</w:t>
      </w:r>
    </w:p>
    <w:p w14:paraId="01CA9882" w14:textId="70BA67DD" w:rsidR="005C728A" w:rsidRPr="006C7889" w:rsidRDefault="005C728A" w:rsidP="005C728A">
      <w:pPr>
        <w:pStyle w:val="TableofFigures"/>
        <w:tabs>
          <w:tab w:val="left" w:pos="2760"/>
        </w:tabs>
        <w:rPr>
          <w:rFonts w:asciiTheme="minorHAnsi" w:eastAsiaTheme="minorEastAsia" w:hAnsiTheme="minorHAnsi" w:cstheme="minorBidi"/>
          <w:i/>
          <w:iCs/>
          <w:noProof/>
        </w:rPr>
      </w:pPr>
      <w:r w:rsidRPr="006C7889">
        <w:rPr>
          <w:rFonts w:asciiTheme="majorBidi" w:hAnsiTheme="majorBidi"/>
          <w:b/>
          <w:bCs/>
          <w:i/>
          <w:iCs/>
          <w:noProof/>
        </w:rPr>
        <w:t>Action TSAG RG-WPR-1:</w:t>
      </w:r>
      <w:r w:rsidRPr="006C7889">
        <w:rPr>
          <w:rFonts w:asciiTheme="minorHAnsi" w:eastAsiaTheme="minorEastAsia" w:hAnsiTheme="minorHAnsi" w:cstheme="minorBidi"/>
          <w:i/>
          <w:iCs/>
          <w:noProof/>
        </w:rPr>
        <w:t xml:space="preserve"> </w:t>
      </w:r>
      <w:r w:rsidRPr="006C7889">
        <w:rPr>
          <w:rFonts w:asciiTheme="majorBidi" w:hAnsiTheme="majorBidi"/>
          <w:i/>
          <w:iCs/>
          <w:noProof/>
        </w:rPr>
        <w:t>TSAG is invited to review and note th</w:t>
      </w:r>
      <w:r>
        <w:rPr>
          <w:rFonts w:asciiTheme="majorBidi" w:hAnsiTheme="majorBidi"/>
          <w:i/>
          <w:iCs/>
          <w:noProof/>
        </w:rPr>
        <w:t>e</w:t>
      </w:r>
      <w:r w:rsidRPr="006C7889">
        <w:rPr>
          <w:rFonts w:asciiTheme="majorBidi" w:hAnsiTheme="majorBidi"/>
          <w:i/>
          <w:iCs/>
          <w:noProof/>
        </w:rPr>
        <w:t xml:space="preserve"> RG-WPR report</w:t>
      </w:r>
      <w:r>
        <w:rPr>
          <w:rFonts w:asciiTheme="majorBidi" w:hAnsiTheme="majorBidi"/>
          <w:i/>
          <w:iCs/>
          <w:noProof/>
        </w:rPr>
        <w:t xml:space="preserve"> of the meeting on 15 February 2023</w:t>
      </w:r>
      <w:r w:rsidRPr="006C7889">
        <w:rPr>
          <w:rFonts w:asciiTheme="majorBidi" w:hAnsiTheme="majorBidi"/>
          <w:i/>
          <w:iCs/>
          <w:noProof/>
        </w:rPr>
        <w:t>, t</w:t>
      </w:r>
      <w:r w:rsidRPr="006C7889">
        <w:rPr>
          <w:rFonts w:asciiTheme="majorBidi" w:hAnsiTheme="majorBidi"/>
          <w:bCs/>
          <w:i/>
          <w:iCs/>
          <w:noProof/>
        </w:rPr>
        <w:t>ake note of the progess achieved</w:t>
      </w:r>
      <w:r w:rsidRPr="006C7889">
        <w:rPr>
          <w:rFonts w:asciiTheme="majorBidi" w:hAnsiTheme="majorBidi"/>
          <w:i/>
          <w:iCs/>
          <w:noProof/>
        </w:rPr>
        <w:t xml:space="preserve"> and provide guidance for further work in RG-WP.</w:t>
      </w:r>
    </w:p>
    <w:p w14:paraId="5CB0C75D" w14:textId="72FE186D" w:rsidR="005C728A" w:rsidRPr="00CD03BF" w:rsidRDefault="005C728A" w:rsidP="005C728A">
      <w:pPr>
        <w:pStyle w:val="TableofFigures"/>
        <w:tabs>
          <w:tab w:val="left" w:pos="2760"/>
        </w:tabs>
        <w:rPr>
          <w:rFonts w:asciiTheme="minorHAnsi" w:eastAsiaTheme="minorEastAsia" w:hAnsiTheme="minorHAnsi" w:cstheme="minorBidi"/>
          <w:i/>
          <w:iCs/>
          <w:noProof/>
        </w:rPr>
      </w:pPr>
      <w:r w:rsidRPr="00CD03BF">
        <w:rPr>
          <w:rFonts w:asciiTheme="majorBidi" w:hAnsiTheme="majorBidi"/>
          <w:b/>
          <w:bCs/>
          <w:i/>
          <w:iCs/>
          <w:noProof/>
        </w:rPr>
        <w:t>Action TSAG RG-WPR</w:t>
      </w:r>
      <w:r>
        <w:rPr>
          <w:rFonts w:asciiTheme="majorBidi" w:hAnsiTheme="majorBidi"/>
          <w:b/>
          <w:bCs/>
          <w:i/>
          <w:iCs/>
          <w:noProof/>
        </w:rPr>
        <w:t>-2</w:t>
      </w:r>
      <w:r w:rsidRPr="00CD03BF">
        <w:rPr>
          <w:rFonts w:asciiTheme="majorBidi" w:hAnsiTheme="majorBidi"/>
          <w:b/>
          <w:bCs/>
          <w:i/>
          <w:iCs/>
          <w:noProof/>
        </w:rPr>
        <w:t>-1:</w:t>
      </w:r>
      <w:r w:rsidRPr="00CD03BF">
        <w:rPr>
          <w:rFonts w:asciiTheme="minorHAnsi" w:eastAsiaTheme="minorEastAsia" w:hAnsiTheme="minorHAnsi" w:cstheme="minorBidi"/>
          <w:i/>
          <w:iCs/>
          <w:noProof/>
        </w:rPr>
        <w:t xml:space="preserve"> </w:t>
      </w:r>
      <w:r w:rsidRPr="00CD03BF">
        <w:rPr>
          <w:rFonts w:asciiTheme="majorBidi" w:hAnsiTheme="majorBidi"/>
          <w:i/>
          <w:iCs/>
          <w:noProof/>
        </w:rPr>
        <w:t xml:space="preserve">TSAG is invited to review and </w:t>
      </w:r>
      <w:r>
        <w:rPr>
          <w:rFonts w:asciiTheme="majorBidi" w:hAnsiTheme="majorBidi"/>
          <w:i/>
          <w:iCs/>
          <w:noProof/>
        </w:rPr>
        <w:t>note</w:t>
      </w:r>
      <w:r w:rsidRPr="00CD03BF">
        <w:rPr>
          <w:rFonts w:asciiTheme="majorBidi" w:hAnsiTheme="majorBidi"/>
          <w:i/>
          <w:iCs/>
          <w:noProof/>
        </w:rPr>
        <w:t xml:space="preserve"> th</w:t>
      </w:r>
      <w:r>
        <w:rPr>
          <w:rFonts w:asciiTheme="majorBidi" w:hAnsiTheme="majorBidi"/>
          <w:i/>
          <w:iCs/>
          <w:noProof/>
        </w:rPr>
        <w:t>e</w:t>
      </w:r>
      <w:r w:rsidRPr="00CD03BF">
        <w:rPr>
          <w:rFonts w:asciiTheme="majorBidi" w:hAnsiTheme="majorBidi"/>
          <w:i/>
          <w:iCs/>
          <w:noProof/>
        </w:rPr>
        <w:t xml:space="preserve"> RG-WPR report</w:t>
      </w:r>
      <w:r>
        <w:rPr>
          <w:rFonts w:asciiTheme="majorBidi" w:hAnsiTheme="majorBidi"/>
          <w:i/>
          <w:iCs/>
          <w:noProof/>
        </w:rPr>
        <w:t xml:space="preserve"> of the meeting on 15 March 2023</w:t>
      </w:r>
      <w:r w:rsidRPr="00CD03BF">
        <w:rPr>
          <w:rFonts w:asciiTheme="majorBidi" w:hAnsiTheme="majorBidi"/>
          <w:i/>
          <w:iCs/>
          <w:noProof/>
        </w:rPr>
        <w:t>, t</w:t>
      </w:r>
      <w:r w:rsidRPr="00CD03BF">
        <w:rPr>
          <w:rFonts w:asciiTheme="majorBidi" w:hAnsiTheme="majorBidi"/>
          <w:bCs/>
          <w:i/>
          <w:iCs/>
          <w:noProof/>
        </w:rPr>
        <w:t>ake note of the progess achieved</w:t>
      </w:r>
      <w:r w:rsidRPr="00CD03BF">
        <w:rPr>
          <w:rFonts w:asciiTheme="majorBidi" w:hAnsiTheme="majorBidi"/>
          <w:i/>
          <w:iCs/>
          <w:noProof/>
        </w:rPr>
        <w:t xml:space="preserve"> and provide guidance for further work in RG-WP.</w:t>
      </w:r>
    </w:p>
    <w:p w14:paraId="47DB35CA" w14:textId="44D897C3" w:rsidR="00832B10" w:rsidRPr="00CD03BF" w:rsidRDefault="00832B10" w:rsidP="00832B10">
      <w:pPr>
        <w:pStyle w:val="TableofFigures"/>
        <w:tabs>
          <w:tab w:val="left" w:pos="2760"/>
        </w:tabs>
        <w:rPr>
          <w:rFonts w:asciiTheme="minorHAnsi" w:eastAsiaTheme="minorEastAsia" w:hAnsiTheme="minorHAnsi" w:cstheme="minorBidi"/>
          <w:i/>
          <w:iCs/>
          <w:noProof/>
        </w:rPr>
      </w:pPr>
      <w:r w:rsidRPr="00CD03BF">
        <w:rPr>
          <w:rFonts w:asciiTheme="majorBidi" w:hAnsiTheme="majorBidi"/>
          <w:b/>
          <w:bCs/>
          <w:i/>
          <w:iCs/>
          <w:noProof/>
        </w:rPr>
        <w:t>Action TSAG RG-WPR</w:t>
      </w:r>
      <w:r>
        <w:rPr>
          <w:rFonts w:asciiTheme="majorBidi" w:hAnsiTheme="majorBidi"/>
          <w:b/>
          <w:bCs/>
          <w:i/>
          <w:iCs/>
          <w:noProof/>
        </w:rPr>
        <w:t>-3</w:t>
      </w:r>
      <w:r w:rsidRPr="00CD03BF">
        <w:rPr>
          <w:rFonts w:asciiTheme="majorBidi" w:hAnsiTheme="majorBidi"/>
          <w:b/>
          <w:bCs/>
          <w:i/>
          <w:iCs/>
          <w:noProof/>
        </w:rPr>
        <w:t>-1:</w:t>
      </w:r>
      <w:r w:rsidRPr="00CD03BF">
        <w:rPr>
          <w:rFonts w:asciiTheme="minorHAnsi" w:eastAsiaTheme="minorEastAsia" w:hAnsiTheme="minorHAnsi" w:cstheme="minorBidi"/>
          <w:i/>
          <w:iCs/>
          <w:noProof/>
        </w:rPr>
        <w:t xml:space="preserve"> </w:t>
      </w:r>
      <w:r w:rsidRPr="00CD03BF">
        <w:rPr>
          <w:rFonts w:asciiTheme="majorBidi" w:hAnsiTheme="majorBidi"/>
          <w:i/>
          <w:iCs/>
          <w:noProof/>
        </w:rPr>
        <w:t xml:space="preserve">TSAG is invited to review and </w:t>
      </w:r>
      <w:r>
        <w:rPr>
          <w:rFonts w:asciiTheme="majorBidi" w:hAnsiTheme="majorBidi"/>
          <w:i/>
          <w:iCs/>
          <w:noProof/>
        </w:rPr>
        <w:t xml:space="preserve">note </w:t>
      </w:r>
      <w:r w:rsidRPr="00CD03BF">
        <w:rPr>
          <w:rFonts w:asciiTheme="majorBidi" w:hAnsiTheme="majorBidi"/>
          <w:i/>
          <w:iCs/>
          <w:noProof/>
        </w:rPr>
        <w:t>th</w:t>
      </w:r>
      <w:r w:rsidR="005C728A">
        <w:rPr>
          <w:rFonts w:asciiTheme="majorBidi" w:hAnsiTheme="majorBidi"/>
          <w:i/>
          <w:iCs/>
          <w:noProof/>
        </w:rPr>
        <w:t>e</w:t>
      </w:r>
      <w:r w:rsidRPr="00CD03BF">
        <w:rPr>
          <w:rFonts w:asciiTheme="majorBidi" w:hAnsiTheme="majorBidi"/>
          <w:i/>
          <w:iCs/>
          <w:noProof/>
        </w:rPr>
        <w:t xml:space="preserve"> RG-WPR report</w:t>
      </w:r>
      <w:r w:rsidR="005C728A">
        <w:rPr>
          <w:rFonts w:asciiTheme="majorBidi" w:hAnsiTheme="majorBidi"/>
          <w:i/>
          <w:iCs/>
          <w:noProof/>
        </w:rPr>
        <w:t xml:space="preserve"> of the meeting on 19 April 2023</w:t>
      </w:r>
      <w:r w:rsidRPr="00CD03BF">
        <w:rPr>
          <w:rFonts w:asciiTheme="majorBidi" w:hAnsiTheme="majorBidi"/>
          <w:i/>
          <w:iCs/>
          <w:noProof/>
        </w:rPr>
        <w:t>, t</w:t>
      </w:r>
      <w:r w:rsidRPr="00CD03BF">
        <w:rPr>
          <w:rFonts w:asciiTheme="majorBidi" w:hAnsiTheme="majorBidi"/>
          <w:bCs/>
          <w:i/>
          <w:iCs/>
          <w:noProof/>
        </w:rPr>
        <w:t>ake note of the progess achieved</w:t>
      </w:r>
      <w:r w:rsidRPr="00CD03BF">
        <w:rPr>
          <w:rFonts w:asciiTheme="majorBidi" w:hAnsiTheme="majorBidi"/>
          <w:i/>
          <w:iCs/>
          <w:noProof/>
        </w:rPr>
        <w:t xml:space="preserve"> and provide guidance for further work in RG-WP.</w:t>
      </w:r>
    </w:p>
    <w:p w14:paraId="3FAB7055" w14:textId="6E3DEB7E" w:rsidR="00832B10" w:rsidRPr="00CD03BF" w:rsidRDefault="00832B10" w:rsidP="00832B10">
      <w:pPr>
        <w:pStyle w:val="TableofFigures"/>
        <w:tabs>
          <w:tab w:val="left" w:pos="2760"/>
        </w:tabs>
        <w:rPr>
          <w:rFonts w:asciiTheme="minorHAnsi" w:eastAsiaTheme="minorEastAsia" w:hAnsiTheme="minorHAnsi" w:cstheme="minorBidi"/>
          <w:i/>
          <w:iCs/>
          <w:noProof/>
        </w:rPr>
      </w:pPr>
      <w:r w:rsidRPr="00CD03BF">
        <w:rPr>
          <w:rFonts w:asciiTheme="majorBidi" w:hAnsiTheme="majorBidi"/>
          <w:b/>
          <w:bCs/>
          <w:i/>
          <w:iCs/>
          <w:noProof/>
        </w:rPr>
        <w:t>Action TSAG RG-WPR</w:t>
      </w:r>
      <w:r>
        <w:rPr>
          <w:rFonts w:asciiTheme="majorBidi" w:hAnsiTheme="majorBidi"/>
          <w:b/>
          <w:bCs/>
          <w:i/>
          <w:iCs/>
          <w:noProof/>
        </w:rPr>
        <w:t>-3</w:t>
      </w:r>
      <w:r w:rsidRPr="00CD03BF">
        <w:rPr>
          <w:rFonts w:asciiTheme="majorBidi" w:hAnsiTheme="majorBidi"/>
          <w:b/>
          <w:bCs/>
          <w:i/>
          <w:iCs/>
          <w:noProof/>
        </w:rPr>
        <w:t>-</w:t>
      </w:r>
      <w:r>
        <w:rPr>
          <w:rFonts w:asciiTheme="majorBidi" w:hAnsiTheme="majorBidi"/>
          <w:b/>
          <w:bCs/>
          <w:i/>
          <w:iCs/>
          <w:noProof/>
        </w:rPr>
        <w:t>2</w:t>
      </w:r>
      <w:r w:rsidRPr="00CD03BF">
        <w:rPr>
          <w:rFonts w:asciiTheme="majorBidi" w:hAnsiTheme="majorBidi"/>
          <w:b/>
          <w:bCs/>
          <w:i/>
          <w:iCs/>
          <w:noProof/>
        </w:rPr>
        <w:t>:</w:t>
      </w:r>
      <w:r w:rsidRPr="00CD03BF">
        <w:rPr>
          <w:rFonts w:asciiTheme="minorHAnsi" w:eastAsiaTheme="minorEastAsia" w:hAnsiTheme="minorHAnsi" w:cstheme="minorBidi"/>
          <w:i/>
          <w:iCs/>
          <w:noProof/>
        </w:rPr>
        <w:t xml:space="preserve"> </w:t>
      </w:r>
      <w:r w:rsidRPr="00CD03BF">
        <w:rPr>
          <w:rFonts w:asciiTheme="majorBidi" w:hAnsiTheme="majorBidi"/>
          <w:i/>
          <w:iCs/>
          <w:noProof/>
        </w:rPr>
        <w:t>TSAG is invited to review</w:t>
      </w:r>
      <w:r>
        <w:rPr>
          <w:rFonts w:asciiTheme="majorBidi" w:hAnsiTheme="majorBidi"/>
          <w:i/>
          <w:iCs/>
          <w:noProof/>
        </w:rPr>
        <w:t xml:space="preserve"> </w:t>
      </w:r>
      <w:r w:rsidRPr="00CD03BF">
        <w:rPr>
          <w:rFonts w:asciiTheme="majorBidi" w:hAnsiTheme="majorBidi"/>
          <w:i/>
          <w:iCs/>
          <w:noProof/>
        </w:rPr>
        <w:t>th</w:t>
      </w:r>
      <w:r>
        <w:rPr>
          <w:rFonts w:asciiTheme="majorBidi" w:hAnsiTheme="majorBidi"/>
          <w:i/>
          <w:iCs/>
          <w:noProof/>
        </w:rPr>
        <w:t>e</w:t>
      </w:r>
      <w:r w:rsidRPr="00CD03BF">
        <w:rPr>
          <w:rFonts w:asciiTheme="majorBidi" w:hAnsiTheme="majorBidi"/>
          <w:i/>
          <w:iCs/>
          <w:noProof/>
        </w:rPr>
        <w:t xml:space="preserve"> RG-WPR </w:t>
      </w:r>
      <w:r>
        <w:rPr>
          <w:rFonts w:asciiTheme="majorBidi" w:hAnsiTheme="majorBidi"/>
          <w:i/>
          <w:iCs/>
          <w:noProof/>
        </w:rPr>
        <w:t xml:space="preserve">progress </w:t>
      </w:r>
      <w:r w:rsidRPr="00CD03BF">
        <w:rPr>
          <w:rFonts w:asciiTheme="majorBidi" w:hAnsiTheme="majorBidi"/>
          <w:i/>
          <w:iCs/>
          <w:noProof/>
        </w:rPr>
        <w:t>report</w:t>
      </w:r>
      <w:r>
        <w:rPr>
          <w:rFonts w:asciiTheme="majorBidi" w:hAnsiTheme="majorBidi"/>
          <w:i/>
          <w:iCs/>
          <w:noProof/>
        </w:rPr>
        <w:t xml:space="preserve"> (</w:t>
      </w:r>
      <w:hyperlink r:id="rId18" w:history="1">
        <w:r w:rsidRPr="00D7768D">
          <w:rPr>
            <w:rStyle w:val="Hyperlink"/>
            <w:rFonts w:asciiTheme="majorBidi" w:hAnsiTheme="majorBidi"/>
            <w:b/>
            <w:bCs/>
            <w:i/>
            <w:iCs/>
            <w:noProof/>
          </w:rPr>
          <w:t>TD234</w:t>
        </w:r>
      </w:hyperlink>
      <w:r>
        <w:rPr>
          <w:rFonts w:asciiTheme="majorBidi" w:hAnsiTheme="majorBidi"/>
          <w:i/>
          <w:iCs/>
          <w:noProof/>
        </w:rPr>
        <w:t xml:space="preserve">) </w:t>
      </w:r>
      <w:r w:rsidRPr="00CD03BF">
        <w:rPr>
          <w:rFonts w:asciiTheme="majorBidi" w:hAnsiTheme="majorBidi"/>
          <w:i/>
          <w:iCs/>
          <w:noProof/>
        </w:rPr>
        <w:t>and provide guidance for further work in RG-WP.</w:t>
      </w:r>
    </w:p>
    <w:p w14:paraId="5B4232B4" w14:textId="77777777" w:rsidR="00692CCF" w:rsidRPr="00B36262" w:rsidRDefault="00692CCF" w:rsidP="00692CCF">
      <w:pPr>
        <w:pStyle w:val="TableofFigures"/>
        <w:tabs>
          <w:tab w:val="left" w:pos="2760"/>
        </w:tabs>
        <w:rPr>
          <w:rFonts w:asciiTheme="minorHAnsi" w:eastAsiaTheme="minorEastAsia" w:hAnsiTheme="minorHAnsi" w:cstheme="minorBidi"/>
          <w:i/>
          <w:iCs/>
          <w:noProof/>
        </w:rPr>
      </w:pPr>
      <w:r w:rsidRPr="00B36262">
        <w:rPr>
          <w:rFonts w:asciiTheme="majorBidi" w:hAnsiTheme="majorBidi"/>
          <w:b/>
          <w:bCs/>
          <w:i/>
          <w:iCs/>
          <w:noProof/>
        </w:rPr>
        <w:t>Action TSAG RG-WPR-</w:t>
      </w:r>
      <w:r>
        <w:rPr>
          <w:rFonts w:asciiTheme="majorBidi" w:hAnsiTheme="majorBidi"/>
          <w:b/>
          <w:bCs/>
          <w:i/>
          <w:iCs/>
          <w:noProof/>
        </w:rPr>
        <w:t>4</w:t>
      </w:r>
      <w:r w:rsidRPr="00B36262">
        <w:rPr>
          <w:rFonts w:asciiTheme="majorBidi" w:hAnsiTheme="majorBidi"/>
          <w:b/>
          <w:bCs/>
          <w:i/>
          <w:iCs/>
          <w:noProof/>
        </w:rPr>
        <w:t>-1:</w:t>
      </w:r>
      <w:r w:rsidRPr="00B36262">
        <w:rPr>
          <w:rFonts w:asciiTheme="minorHAnsi" w:eastAsiaTheme="minorEastAsia" w:hAnsiTheme="minorHAnsi" w:cstheme="minorBidi"/>
          <w:i/>
          <w:iCs/>
          <w:noProof/>
        </w:rPr>
        <w:t xml:space="preserve"> </w:t>
      </w:r>
      <w:r w:rsidRPr="00B36262">
        <w:rPr>
          <w:rFonts w:asciiTheme="majorBidi" w:hAnsiTheme="majorBidi"/>
          <w:i/>
          <w:iCs/>
          <w:noProof/>
        </w:rPr>
        <w:t>TSAG is invited to review and note this RG-WPR report, t</w:t>
      </w:r>
      <w:r w:rsidRPr="00B36262">
        <w:rPr>
          <w:rFonts w:asciiTheme="majorBidi" w:hAnsiTheme="majorBidi"/>
          <w:bCs/>
          <w:i/>
          <w:iCs/>
          <w:noProof/>
        </w:rPr>
        <w:t>ake note of the progess achieved</w:t>
      </w:r>
      <w:r w:rsidRPr="00B36262">
        <w:rPr>
          <w:rFonts w:asciiTheme="majorBidi" w:hAnsiTheme="majorBidi"/>
          <w:i/>
          <w:iCs/>
          <w:noProof/>
        </w:rPr>
        <w:t xml:space="preserve"> and provide guidance for further work in RG-WP.</w:t>
      </w:r>
    </w:p>
    <w:p w14:paraId="2F014093" w14:textId="51BEDC1F" w:rsidR="00832B10" w:rsidRDefault="005C728A" w:rsidP="00D7768D">
      <w:pPr>
        <w:pStyle w:val="Heading1"/>
        <w:rPr>
          <w:noProof/>
        </w:rPr>
      </w:pPr>
      <w:r>
        <w:rPr>
          <w:noProof/>
        </w:rPr>
        <w:t>3.</w:t>
      </w:r>
      <w:r>
        <w:rPr>
          <w:noProof/>
        </w:rPr>
        <w:tab/>
        <w:t>RG-WPR related TDs</w:t>
      </w:r>
    </w:p>
    <w:p w14:paraId="45A36993" w14:textId="3B66C08E" w:rsidR="005C728A" w:rsidRDefault="00000000" w:rsidP="00832B10">
      <w:pPr>
        <w:rPr>
          <w:rFonts w:asciiTheme="majorBidi" w:hAnsiTheme="majorBidi"/>
          <w:noProof/>
        </w:rPr>
      </w:pPr>
      <w:hyperlink r:id="rId19" w:history="1">
        <w:r w:rsidR="005C728A" w:rsidRPr="005C728A">
          <w:rPr>
            <w:rStyle w:val="Hyperlink"/>
            <w:rFonts w:asciiTheme="majorBidi" w:hAnsiTheme="majorBidi"/>
            <w:noProof/>
          </w:rPr>
          <w:t>TD214</w:t>
        </w:r>
      </w:hyperlink>
      <w:r w:rsidR="005C728A">
        <w:rPr>
          <w:rFonts w:asciiTheme="majorBidi" w:hAnsiTheme="majorBidi"/>
          <w:noProof/>
        </w:rPr>
        <w:t xml:space="preserve">: </w:t>
      </w:r>
      <w:r w:rsidR="005C728A" w:rsidRPr="005C728A">
        <w:rPr>
          <w:rFonts w:asciiTheme="majorBidi" w:hAnsiTheme="majorBidi"/>
          <w:noProof/>
        </w:rPr>
        <w:t>Baseline text for report of the analysis of ITU-T study group restructuring alternatives</w:t>
      </w:r>
    </w:p>
    <w:p w14:paraId="76C15B61" w14:textId="19EF4A15" w:rsidR="005C728A" w:rsidRDefault="00000000" w:rsidP="00832B10">
      <w:pPr>
        <w:rPr>
          <w:rFonts w:asciiTheme="majorBidi" w:hAnsiTheme="majorBidi"/>
          <w:noProof/>
        </w:rPr>
      </w:pPr>
      <w:hyperlink r:id="rId20" w:history="1">
        <w:r w:rsidR="005C728A" w:rsidRPr="005C728A">
          <w:rPr>
            <w:rStyle w:val="Hyperlink"/>
            <w:rFonts w:asciiTheme="majorBidi" w:hAnsiTheme="majorBidi"/>
            <w:noProof/>
          </w:rPr>
          <w:t>TD234</w:t>
        </w:r>
      </w:hyperlink>
      <w:r w:rsidR="005C728A">
        <w:rPr>
          <w:rFonts w:asciiTheme="majorBidi" w:hAnsiTheme="majorBidi"/>
          <w:noProof/>
        </w:rPr>
        <w:t xml:space="preserve">: </w:t>
      </w:r>
      <w:r w:rsidR="005C728A" w:rsidRPr="005C728A">
        <w:rPr>
          <w:rFonts w:asciiTheme="majorBidi" w:hAnsiTheme="majorBidi"/>
          <w:noProof/>
        </w:rPr>
        <w:t>Report to TSAG on the implementation of the action plan for analysis of ITU-T structural alternatives</w:t>
      </w:r>
    </w:p>
    <w:p w14:paraId="2F91558C" w14:textId="66D6E570" w:rsidR="005C728A" w:rsidRDefault="00000000" w:rsidP="00832B10">
      <w:pPr>
        <w:rPr>
          <w:rFonts w:asciiTheme="majorBidi" w:hAnsiTheme="majorBidi"/>
          <w:noProof/>
        </w:rPr>
      </w:pPr>
      <w:hyperlink r:id="rId21" w:history="1">
        <w:r w:rsidR="005C728A" w:rsidRPr="005C728A">
          <w:rPr>
            <w:rStyle w:val="Hyperlink"/>
            <w:rFonts w:asciiTheme="majorBidi" w:hAnsiTheme="majorBidi"/>
            <w:noProof/>
          </w:rPr>
          <w:t>TD265</w:t>
        </w:r>
      </w:hyperlink>
      <w:r w:rsidR="005C728A">
        <w:rPr>
          <w:rFonts w:asciiTheme="majorBidi" w:hAnsiTheme="majorBidi"/>
          <w:noProof/>
        </w:rPr>
        <w:t xml:space="preserve">: </w:t>
      </w:r>
      <w:r w:rsidR="005C728A" w:rsidRPr="005C728A">
        <w:rPr>
          <w:rFonts w:asciiTheme="majorBidi" w:hAnsiTheme="majorBidi"/>
          <w:noProof/>
        </w:rPr>
        <w:t>Proposed editorial revisions to baseline text for report of the analysis of ITU-T study group restructuring alternatives</w:t>
      </w:r>
    </w:p>
    <w:p w14:paraId="18CBAE9C" w14:textId="77777777" w:rsidR="00D7768D" w:rsidRDefault="00D7768D" w:rsidP="008C5A9A">
      <w:pPr>
        <w:jc w:val="center"/>
      </w:pPr>
    </w:p>
    <w:p w14:paraId="7C5C1BE7" w14:textId="77777777" w:rsidR="00D7768D" w:rsidRDefault="00D7768D" w:rsidP="008C5A9A">
      <w:pPr>
        <w:jc w:val="center"/>
      </w:pPr>
    </w:p>
    <w:p w14:paraId="70E5CD09" w14:textId="58F64FB1" w:rsidR="005604FC" w:rsidRDefault="008C5A9A" w:rsidP="008C5A9A">
      <w:pPr>
        <w:jc w:val="center"/>
      </w:pPr>
      <w:r>
        <w:t>_______________________</w:t>
      </w:r>
      <w:bookmarkEnd w:id="13"/>
    </w:p>
    <w:sectPr w:rsidR="005604FC" w:rsidSect="00247045">
      <w:headerReference w:type="default" r:id="rId22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146FA" w14:textId="77777777" w:rsidR="00FF0097" w:rsidRDefault="00FF0097" w:rsidP="00C42125">
      <w:pPr>
        <w:spacing w:before="0"/>
      </w:pPr>
      <w:r>
        <w:separator/>
      </w:r>
    </w:p>
  </w:endnote>
  <w:endnote w:type="continuationSeparator" w:id="0">
    <w:p w14:paraId="63A0E68E" w14:textId="77777777" w:rsidR="00FF0097" w:rsidRDefault="00FF0097" w:rsidP="00C42125">
      <w:pPr>
        <w:spacing w:before="0"/>
      </w:pPr>
      <w:r>
        <w:continuationSeparator/>
      </w:r>
    </w:p>
  </w:endnote>
  <w:endnote w:type="continuationNotice" w:id="1">
    <w:p w14:paraId="26DBDFA1" w14:textId="77777777" w:rsidR="00FF0097" w:rsidRDefault="00FF009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MS Gothic"/>
    <w:charset w:val="80"/>
    <w:family w:val="auto"/>
    <w:pitch w:val="default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80816" w14:textId="77777777" w:rsidR="00FF0097" w:rsidRDefault="00FF0097" w:rsidP="00C42125">
      <w:pPr>
        <w:spacing w:before="0"/>
      </w:pPr>
      <w:r>
        <w:separator/>
      </w:r>
    </w:p>
  </w:footnote>
  <w:footnote w:type="continuationSeparator" w:id="0">
    <w:p w14:paraId="3CC2B12A" w14:textId="77777777" w:rsidR="00FF0097" w:rsidRDefault="00FF0097" w:rsidP="00C42125">
      <w:pPr>
        <w:spacing w:before="0"/>
      </w:pPr>
      <w:r>
        <w:continuationSeparator/>
      </w:r>
    </w:p>
  </w:footnote>
  <w:footnote w:type="continuationNotice" w:id="1">
    <w:p w14:paraId="47C5497F" w14:textId="77777777" w:rsidR="00FF0097" w:rsidRDefault="00FF0097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39FD5" w14:textId="07F6346E" w:rsidR="005976A1" w:rsidRPr="00247045" w:rsidRDefault="00247045" w:rsidP="00247045">
    <w:pPr>
      <w:pStyle w:val="Header"/>
    </w:pPr>
    <w:r w:rsidRPr="00247045">
      <w:t xml:space="preserve">- </w:t>
    </w:r>
    <w:r w:rsidRPr="00247045">
      <w:fldChar w:fldCharType="begin"/>
    </w:r>
    <w:r w:rsidRPr="00247045">
      <w:instrText xml:space="preserve"> PAGE  \* MERGEFORMAT </w:instrText>
    </w:r>
    <w:r w:rsidRPr="00247045">
      <w:fldChar w:fldCharType="separate"/>
    </w:r>
    <w:r w:rsidRPr="00247045">
      <w:rPr>
        <w:noProof/>
      </w:rPr>
      <w:t>1</w:t>
    </w:r>
    <w:r w:rsidRPr="00247045">
      <w:fldChar w:fldCharType="end"/>
    </w:r>
    <w:r w:rsidRPr="00247045">
      <w:t xml:space="preserve"> -</w:t>
    </w:r>
  </w:p>
  <w:p w14:paraId="0B4604FB" w14:textId="2AF4DB24" w:rsidR="00247045" w:rsidRPr="00247045" w:rsidRDefault="00DD5295" w:rsidP="00247045">
    <w:pPr>
      <w:pStyle w:val="Header"/>
      <w:spacing w:after="240"/>
    </w:pPr>
    <w:r>
      <w:t>TSAG-</w:t>
    </w:r>
    <w:r w:rsidR="00E57B0C">
      <w:t>TD</w:t>
    </w:r>
    <w:r w:rsidR="00587692">
      <w:t>278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9EE94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8C5A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90E71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0E8A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46C58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7C64B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360DC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5042C8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C27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BEF6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50B38"/>
    <w:multiLevelType w:val="hybridMultilevel"/>
    <w:tmpl w:val="249A8FAC"/>
    <w:lvl w:ilvl="0" w:tplc="5EC422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760D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445B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DCE1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F84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B6F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803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BC35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4C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4465951"/>
    <w:multiLevelType w:val="hybridMultilevel"/>
    <w:tmpl w:val="8FAE9E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99161C"/>
    <w:multiLevelType w:val="hybridMultilevel"/>
    <w:tmpl w:val="AC3E3F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774EF3"/>
    <w:multiLevelType w:val="hybridMultilevel"/>
    <w:tmpl w:val="1CB00E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507DB2"/>
    <w:multiLevelType w:val="hybridMultilevel"/>
    <w:tmpl w:val="E7C03A56"/>
    <w:lvl w:ilvl="0" w:tplc="7D9A1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6E4F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D463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C699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C670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7C8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F6A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66B9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BC0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86358023">
    <w:abstractNumId w:val="9"/>
  </w:num>
  <w:num w:numId="2" w16cid:durableId="1206022941">
    <w:abstractNumId w:val="7"/>
  </w:num>
  <w:num w:numId="3" w16cid:durableId="128977197">
    <w:abstractNumId w:val="6"/>
  </w:num>
  <w:num w:numId="4" w16cid:durableId="1105728381">
    <w:abstractNumId w:val="5"/>
  </w:num>
  <w:num w:numId="5" w16cid:durableId="2080008890">
    <w:abstractNumId w:val="4"/>
  </w:num>
  <w:num w:numId="6" w16cid:durableId="453132278">
    <w:abstractNumId w:val="8"/>
  </w:num>
  <w:num w:numId="7" w16cid:durableId="1152140143">
    <w:abstractNumId w:val="3"/>
  </w:num>
  <w:num w:numId="8" w16cid:durableId="918951605">
    <w:abstractNumId w:val="2"/>
  </w:num>
  <w:num w:numId="9" w16cid:durableId="1528369917">
    <w:abstractNumId w:val="1"/>
  </w:num>
  <w:num w:numId="10" w16cid:durableId="1472094684">
    <w:abstractNumId w:val="0"/>
  </w:num>
  <w:num w:numId="11" w16cid:durableId="1238980856">
    <w:abstractNumId w:val="14"/>
  </w:num>
  <w:num w:numId="12" w16cid:durableId="791902233">
    <w:abstractNumId w:val="10"/>
  </w:num>
  <w:num w:numId="13" w16cid:durableId="527764177">
    <w:abstractNumId w:val="15"/>
  </w:num>
  <w:num w:numId="14" w16cid:durableId="574435206">
    <w:abstractNumId w:val="11"/>
  </w:num>
  <w:num w:numId="15" w16cid:durableId="1506290060">
    <w:abstractNumId w:val="13"/>
  </w:num>
  <w:num w:numId="16" w16cid:durableId="7012017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9E"/>
    <w:rsid w:val="00002637"/>
    <w:rsid w:val="00006217"/>
    <w:rsid w:val="00014F69"/>
    <w:rsid w:val="000171DB"/>
    <w:rsid w:val="00023D9A"/>
    <w:rsid w:val="00026822"/>
    <w:rsid w:val="00030C8B"/>
    <w:rsid w:val="000347E0"/>
    <w:rsid w:val="0003582E"/>
    <w:rsid w:val="00043181"/>
    <w:rsid w:val="00043D75"/>
    <w:rsid w:val="00053C9F"/>
    <w:rsid w:val="00057000"/>
    <w:rsid w:val="000640E0"/>
    <w:rsid w:val="00086D80"/>
    <w:rsid w:val="000937AD"/>
    <w:rsid w:val="000966A8"/>
    <w:rsid w:val="000A0A5C"/>
    <w:rsid w:val="000A3CEC"/>
    <w:rsid w:val="000A5CA2"/>
    <w:rsid w:val="000B5C61"/>
    <w:rsid w:val="000E3C61"/>
    <w:rsid w:val="000E3E55"/>
    <w:rsid w:val="000E5733"/>
    <w:rsid w:val="000E6083"/>
    <w:rsid w:val="000E6125"/>
    <w:rsid w:val="000F6224"/>
    <w:rsid w:val="000F7452"/>
    <w:rsid w:val="00100B53"/>
    <w:rsid w:val="00100BAF"/>
    <w:rsid w:val="00113DBE"/>
    <w:rsid w:val="001140D8"/>
    <w:rsid w:val="001200A6"/>
    <w:rsid w:val="001251DA"/>
    <w:rsid w:val="00125432"/>
    <w:rsid w:val="00136DDD"/>
    <w:rsid w:val="00137F40"/>
    <w:rsid w:val="00144BDF"/>
    <w:rsid w:val="00153252"/>
    <w:rsid w:val="00155DDC"/>
    <w:rsid w:val="00165539"/>
    <w:rsid w:val="00170F29"/>
    <w:rsid w:val="00174D6B"/>
    <w:rsid w:val="001871EC"/>
    <w:rsid w:val="001A20C3"/>
    <w:rsid w:val="001A670F"/>
    <w:rsid w:val="001B6A45"/>
    <w:rsid w:val="001C1003"/>
    <w:rsid w:val="001C4B91"/>
    <w:rsid w:val="001C62B8"/>
    <w:rsid w:val="001D033C"/>
    <w:rsid w:val="001D22D8"/>
    <w:rsid w:val="001D4296"/>
    <w:rsid w:val="001E7B0E"/>
    <w:rsid w:val="001F141D"/>
    <w:rsid w:val="001F7FB8"/>
    <w:rsid w:val="00200A06"/>
    <w:rsid w:val="00200A98"/>
    <w:rsid w:val="00201AFA"/>
    <w:rsid w:val="002229F1"/>
    <w:rsid w:val="00225A8B"/>
    <w:rsid w:val="00230B96"/>
    <w:rsid w:val="00233F75"/>
    <w:rsid w:val="00247045"/>
    <w:rsid w:val="0025233B"/>
    <w:rsid w:val="002528F9"/>
    <w:rsid w:val="002531F0"/>
    <w:rsid w:val="00253DBE"/>
    <w:rsid w:val="00253DC6"/>
    <w:rsid w:val="0025489C"/>
    <w:rsid w:val="00255389"/>
    <w:rsid w:val="00256F64"/>
    <w:rsid w:val="00257926"/>
    <w:rsid w:val="002622FA"/>
    <w:rsid w:val="00263518"/>
    <w:rsid w:val="00265E68"/>
    <w:rsid w:val="002759E7"/>
    <w:rsid w:val="00276E6B"/>
    <w:rsid w:val="00277326"/>
    <w:rsid w:val="002A11C4"/>
    <w:rsid w:val="002A399B"/>
    <w:rsid w:val="002C26C0"/>
    <w:rsid w:val="002C2BC5"/>
    <w:rsid w:val="002D2009"/>
    <w:rsid w:val="002D4370"/>
    <w:rsid w:val="002E0407"/>
    <w:rsid w:val="002E6474"/>
    <w:rsid w:val="002E79CB"/>
    <w:rsid w:val="002F0471"/>
    <w:rsid w:val="002F1714"/>
    <w:rsid w:val="002F2CAC"/>
    <w:rsid w:val="002F5CA7"/>
    <w:rsid w:val="002F7F55"/>
    <w:rsid w:val="00304175"/>
    <w:rsid w:val="0030745F"/>
    <w:rsid w:val="00311755"/>
    <w:rsid w:val="00314630"/>
    <w:rsid w:val="0032090A"/>
    <w:rsid w:val="00321CDE"/>
    <w:rsid w:val="00333E15"/>
    <w:rsid w:val="003416D3"/>
    <w:rsid w:val="003571BC"/>
    <w:rsid w:val="0036090C"/>
    <w:rsid w:val="00364979"/>
    <w:rsid w:val="00385B9C"/>
    <w:rsid w:val="00385FB5"/>
    <w:rsid w:val="0038715D"/>
    <w:rsid w:val="0038764A"/>
    <w:rsid w:val="00392E84"/>
    <w:rsid w:val="00394DBF"/>
    <w:rsid w:val="003957A6"/>
    <w:rsid w:val="00397713"/>
    <w:rsid w:val="003A43EF"/>
    <w:rsid w:val="003B60A2"/>
    <w:rsid w:val="003C7445"/>
    <w:rsid w:val="003D2420"/>
    <w:rsid w:val="003E39A2"/>
    <w:rsid w:val="003E57AB"/>
    <w:rsid w:val="003F2BED"/>
    <w:rsid w:val="003F5830"/>
    <w:rsid w:val="00400B49"/>
    <w:rsid w:val="0040415B"/>
    <w:rsid w:val="00405E60"/>
    <w:rsid w:val="004139E4"/>
    <w:rsid w:val="00415999"/>
    <w:rsid w:val="00443878"/>
    <w:rsid w:val="004539A8"/>
    <w:rsid w:val="004646F1"/>
    <w:rsid w:val="004712CA"/>
    <w:rsid w:val="0047422E"/>
    <w:rsid w:val="0049674B"/>
    <w:rsid w:val="004A1D1B"/>
    <w:rsid w:val="004C0673"/>
    <w:rsid w:val="004C4AD5"/>
    <w:rsid w:val="004C4E4E"/>
    <w:rsid w:val="004C6BE7"/>
    <w:rsid w:val="004D6C4D"/>
    <w:rsid w:val="004E08F2"/>
    <w:rsid w:val="004E2231"/>
    <w:rsid w:val="004F3816"/>
    <w:rsid w:val="004F500A"/>
    <w:rsid w:val="005126A0"/>
    <w:rsid w:val="005250C1"/>
    <w:rsid w:val="00526E27"/>
    <w:rsid w:val="00537FF0"/>
    <w:rsid w:val="00543D41"/>
    <w:rsid w:val="00545472"/>
    <w:rsid w:val="005571A4"/>
    <w:rsid w:val="005604FC"/>
    <w:rsid w:val="00566EDA"/>
    <w:rsid w:val="0057081A"/>
    <w:rsid w:val="00572654"/>
    <w:rsid w:val="00587692"/>
    <w:rsid w:val="0059209F"/>
    <w:rsid w:val="005976A1"/>
    <w:rsid w:val="005A34E7"/>
    <w:rsid w:val="005A40A4"/>
    <w:rsid w:val="005A6164"/>
    <w:rsid w:val="005A69A3"/>
    <w:rsid w:val="005A752A"/>
    <w:rsid w:val="005B5629"/>
    <w:rsid w:val="005C0300"/>
    <w:rsid w:val="005C2237"/>
    <w:rsid w:val="005C27A2"/>
    <w:rsid w:val="005C728A"/>
    <w:rsid w:val="005D4FEB"/>
    <w:rsid w:val="005D65ED"/>
    <w:rsid w:val="005E0E6C"/>
    <w:rsid w:val="005F4B6A"/>
    <w:rsid w:val="005F60CB"/>
    <w:rsid w:val="006010F3"/>
    <w:rsid w:val="00603766"/>
    <w:rsid w:val="00615A0A"/>
    <w:rsid w:val="00623C5B"/>
    <w:rsid w:val="00630B21"/>
    <w:rsid w:val="006333D4"/>
    <w:rsid w:val="006338A8"/>
    <w:rsid w:val="006369B2"/>
    <w:rsid w:val="0063718D"/>
    <w:rsid w:val="00647525"/>
    <w:rsid w:val="00647A71"/>
    <w:rsid w:val="006530A8"/>
    <w:rsid w:val="006570B0"/>
    <w:rsid w:val="0066022F"/>
    <w:rsid w:val="006823F3"/>
    <w:rsid w:val="0069210B"/>
    <w:rsid w:val="00692CCF"/>
    <w:rsid w:val="00693139"/>
    <w:rsid w:val="00695DD7"/>
    <w:rsid w:val="006A0F3F"/>
    <w:rsid w:val="006A2A02"/>
    <w:rsid w:val="006A4055"/>
    <w:rsid w:val="006A7C27"/>
    <w:rsid w:val="006B1B13"/>
    <w:rsid w:val="006B2FE4"/>
    <w:rsid w:val="006B37B0"/>
    <w:rsid w:val="006B6BA2"/>
    <w:rsid w:val="006C5641"/>
    <w:rsid w:val="006D0135"/>
    <w:rsid w:val="006D1089"/>
    <w:rsid w:val="006D1B86"/>
    <w:rsid w:val="006D7355"/>
    <w:rsid w:val="006E1B65"/>
    <w:rsid w:val="006F0797"/>
    <w:rsid w:val="006F7DEE"/>
    <w:rsid w:val="006F7FE2"/>
    <w:rsid w:val="00702958"/>
    <w:rsid w:val="00706FF2"/>
    <w:rsid w:val="00715CA6"/>
    <w:rsid w:val="00727CA4"/>
    <w:rsid w:val="00731135"/>
    <w:rsid w:val="007324AF"/>
    <w:rsid w:val="00737046"/>
    <w:rsid w:val="007409B4"/>
    <w:rsid w:val="00741974"/>
    <w:rsid w:val="007454B6"/>
    <w:rsid w:val="00753CFA"/>
    <w:rsid w:val="0075525E"/>
    <w:rsid w:val="00756D3D"/>
    <w:rsid w:val="007648B5"/>
    <w:rsid w:val="00770ABB"/>
    <w:rsid w:val="00770CC4"/>
    <w:rsid w:val="007806C2"/>
    <w:rsid w:val="00781FEE"/>
    <w:rsid w:val="00782DF7"/>
    <w:rsid w:val="007903F8"/>
    <w:rsid w:val="00791D75"/>
    <w:rsid w:val="00794F4F"/>
    <w:rsid w:val="007974BE"/>
    <w:rsid w:val="007A0916"/>
    <w:rsid w:val="007A0DFD"/>
    <w:rsid w:val="007A1570"/>
    <w:rsid w:val="007A6A4A"/>
    <w:rsid w:val="007C5ED4"/>
    <w:rsid w:val="007C7122"/>
    <w:rsid w:val="007D3F11"/>
    <w:rsid w:val="007D7E69"/>
    <w:rsid w:val="007E2C69"/>
    <w:rsid w:val="007E53E4"/>
    <w:rsid w:val="007E656A"/>
    <w:rsid w:val="007F3CAA"/>
    <w:rsid w:val="007F664D"/>
    <w:rsid w:val="00801B42"/>
    <w:rsid w:val="00802B6E"/>
    <w:rsid w:val="008249A7"/>
    <w:rsid w:val="00832B10"/>
    <w:rsid w:val="00836C4B"/>
    <w:rsid w:val="00836D45"/>
    <w:rsid w:val="00837203"/>
    <w:rsid w:val="00842137"/>
    <w:rsid w:val="008506EF"/>
    <w:rsid w:val="00851E6C"/>
    <w:rsid w:val="00853F5F"/>
    <w:rsid w:val="00855FEE"/>
    <w:rsid w:val="00856C7A"/>
    <w:rsid w:val="008623ED"/>
    <w:rsid w:val="00875AA6"/>
    <w:rsid w:val="00880944"/>
    <w:rsid w:val="0089088E"/>
    <w:rsid w:val="00892297"/>
    <w:rsid w:val="008930F2"/>
    <w:rsid w:val="0089430B"/>
    <w:rsid w:val="008964D6"/>
    <w:rsid w:val="008B5123"/>
    <w:rsid w:val="008B51AF"/>
    <w:rsid w:val="008C23A9"/>
    <w:rsid w:val="008C5A9A"/>
    <w:rsid w:val="008C6F53"/>
    <w:rsid w:val="008D00E2"/>
    <w:rsid w:val="008D1E1E"/>
    <w:rsid w:val="008E0172"/>
    <w:rsid w:val="008E1CE4"/>
    <w:rsid w:val="008F5B3A"/>
    <w:rsid w:val="00902F6F"/>
    <w:rsid w:val="00936852"/>
    <w:rsid w:val="0094045D"/>
    <w:rsid w:val="009406B5"/>
    <w:rsid w:val="0094244E"/>
    <w:rsid w:val="00946166"/>
    <w:rsid w:val="009556C8"/>
    <w:rsid w:val="00966B5C"/>
    <w:rsid w:val="00981678"/>
    <w:rsid w:val="00983164"/>
    <w:rsid w:val="00984252"/>
    <w:rsid w:val="00995929"/>
    <w:rsid w:val="009972EF"/>
    <w:rsid w:val="009B5035"/>
    <w:rsid w:val="009B7182"/>
    <w:rsid w:val="009C3160"/>
    <w:rsid w:val="009D325F"/>
    <w:rsid w:val="009D399E"/>
    <w:rsid w:val="009D644B"/>
    <w:rsid w:val="009E1F19"/>
    <w:rsid w:val="009E4B6B"/>
    <w:rsid w:val="009E766E"/>
    <w:rsid w:val="009F1960"/>
    <w:rsid w:val="009F4B1A"/>
    <w:rsid w:val="009F715E"/>
    <w:rsid w:val="009F78FE"/>
    <w:rsid w:val="00A032C4"/>
    <w:rsid w:val="00A10DBB"/>
    <w:rsid w:val="00A11720"/>
    <w:rsid w:val="00A21247"/>
    <w:rsid w:val="00A311F0"/>
    <w:rsid w:val="00A31D47"/>
    <w:rsid w:val="00A32517"/>
    <w:rsid w:val="00A37D4F"/>
    <w:rsid w:val="00A4013E"/>
    <w:rsid w:val="00A4045F"/>
    <w:rsid w:val="00A427CD"/>
    <w:rsid w:val="00A45FEE"/>
    <w:rsid w:val="00A4600B"/>
    <w:rsid w:val="00A4667E"/>
    <w:rsid w:val="00A50506"/>
    <w:rsid w:val="00A51EF0"/>
    <w:rsid w:val="00A600CD"/>
    <w:rsid w:val="00A67A81"/>
    <w:rsid w:val="00A730A6"/>
    <w:rsid w:val="00A749BC"/>
    <w:rsid w:val="00A827B0"/>
    <w:rsid w:val="00A96899"/>
    <w:rsid w:val="00A971A0"/>
    <w:rsid w:val="00AA1186"/>
    <w:rsid w:val="00AA1F22"/>
    <w:rsid w:val="00AB37FB"/>
    <w:rsid w:val="00AB3CD1"/>
    <w:rsid w:val="00AC3E73"/>
    <w:rsid w:val="00AC63B0"/>
    <w:rsid w:val="00AE1DBB"/>
    <w:rsid w:val="00AE35C8"/>
    <w:rsid w:val="00AF0D98"/>
    <w:rsid w:val="00B05821"/>
    <w:rsid w:val="00B100D6"/>
    <w:rsid w:val="00B10CED"/>
    <w:rsid w:val="00B164C9"/>
    <w:rsid w:val="00B23067"/>
    <w:rsid w:val="00B2519B"/>
    <w:rsid w:val="00B26C28"/>
    <w:rsid w:val="00B34BD9"/>
    <w:rsid w:val="00B4174C"/>
    <w:rsid w:val="00B4400B"/>
    <w:rsid w:val="00B453F5"/>
    <w:rsid w:val="00B5162E"/>
    <w:rsid w:val="00B61624"/>
    <w:rsid w:val="00B62093"/>
    <w:rsid w:val="00B66481"/>
    <w:rsid w:val="00B67344"/>
    <w:rsid w:val="00B7189C"/>
    <w:rsid w:val="00B718A5"/>
    <w:rsid w:val="00B804AB"/>
    <w:rsid w:val="00B8261E"/>
    <w:rsid w:val="00B86602"/>
    <w:rsid w:val="00BA7411"/>
    <w:rsid w:val="00BA788A"/>
    <w:rsid w:val="00BB4120"/>
    <w:rsid w:val="00BB4983"/>
    <w:rsid w:val="00BB6E27"/>
    <w:rsid w:val="00BB7597"/>
    <w:rsid w:val="00BC62E2"/>
    <w:rsid w:val="00BE4AC3"/>
    <w:rsid w:val="00BE51EC"/>
    <w:rsid w:val="00C0066D"/>
    <w:rsid w:val="00C00A5F"/>
    <w:rsid w:val="00C17874"/>
    <w:rsid w:val="00C22F52"/>
    <w:rsid w:val="00C4100A"/>
    <w:rsid w:val="00C42125"/>
    <w:rsid w:val="00C42D54"/>
    <w:rsid w:val="00C435DA"/>
    <w:rsid w:val="00C47120"/>
    <w:rsid w:val="00C557CE"/>
    <w:rsid w:val="00C62814"/>
    <w:rsid w:val="00C67B25"/>
    <w:rsid w:val="00C748F7"/>
    <w:rsid w:val="00C74937"/>
    <w:rsid w:val="00CB2599"/>
    <w:rsid w:val="00CB2E74"/>
    <w:rsid w:val="00CC386F"/>
    <w:rsid w:val="00CD2139"/>
    <w:rsid w:val="00CE5986"/>
    <w:rsid w:val="00CE6502"/>
    <w:rsid w:val="00D06598"/>
    <w:rsid w:val="00D10A47"/>
    <w:rsid w:val="00D26477"/>
    <w:rsid w:val="00D56CC3"/>
    <w:rsid w:val="00D647EF"/>
    <w:rsid w:val="00D73137"/>
    <w:rsid w:val="00D7768D"/>
    <w:rsid w:val="00D8421A"/>
    <w:rsid w:val="00D977A2"/>
    <w:rsid w:val="00DA1D47"/>
    <w:rsid w:val="00DB0706"/>
    <w:rsid w:val="00DD50DE"/>
    <w:rsid w:val="00DD5295"/>
    <w:rsid w:val="00DE1204"/>
    <w:rsid w:val="00DE3062"/>
    <w:rsid w:val="00E0166F"/>
    <w:rsid w:val="00E0581D"/>
    <w:rsid w:val="00E1590B"/>
    <w:rsid w:val="00E204DD"/>
    <w:rsid w:val="00E228B7"/>
    <w:rsid w:val="00E353EC"/>
    <w:rsid w:val="00E51F61"/>
    <w:rsid w:val="00E53C24"/>
    <w:rsid w:val="00E56E77"/>
    <w:rsid w:val="00E57B0C"/>
    <w:rsid w:val="00E855B7"/>
    <w:rsid w:val="00E85B28"/>
    <w:rsid w:val="00E86B40"/>
    <w:rsid w:val="00E91A70"/>
    <w:rsid w:val="00EA0BE7"/>
    <w:rsid w:val="00EB444D"/>
    <w:rsid w:val="00EB6A93"/>
    <w:rsid w:val="00ED1B45"/>
    <w:rsid w:val="00ED4CD2"/>
    <w:rsid w:val="00ED4F08"/>
    <w:rsid w:val="00ED601E"/>
    <w:rsid w:val="00EE1A06"/>
    <w:rsid w:val="00EE5A23"/>
    <w:rsid w:val="00EE5C0D"/>
    <w:rsid w:val="00EE706B"/>
    <w:rsid w:val="00EF4792"/>
    <w:rsid w:val="00EF76DC"/>
    <w:rsid w:val="00F0167A"/>
    <w:rsid w:val="00F02294"/>
    <w:rsid w:val="00F0781E"/>
    <w:rsid w:val="00F161FC"/>
    <w:rsid w:val="00F20517"/>
    <w:rsid w:val="00F30DE7"/>
    <w:rsid w:val="00F33ACE"/>
    <w:rsid w:val="00F35F57"/>
    <w:rsid w:val="00F364D5"/>
    <w:rsid w:val="00F374B0"/>
    <w:rsid w:val="00F3789A"/>
    <w:rsid w:val="00F50467"/>
    <w:rsid w:val="00F539E8"/>
    <w:rsid w:val="00F562A0"/>
    <w:rsid w:val="00F57FA4"/>
    <w:rsid w:val="00F77EC3"/>
    <w:rsid w:val="00F8179E"/>
    <w:rsid w:val="00F856C8"/>
    <w:rsid w:val="00F911B0"/>
    <w:rsid w:val="00F931D8"/>
    <w:rsid w:val="00F9547A"/>
    <w:rsid w:val="00FA02CB"/>
    <w:rsid w:val="00FA2177"/>
    <w:rsid w:val="00FA702C"/>
    <w:rsid w:val="00FB0783"/>
    <w:rsid w:val="00FB7A8B"/>
    <w:rsid w:val="00FC0370"/>
    <w:rsid w:val="00FC2485"/>
    <w:rsid w:val="00FD439E"/>
    <w:rsid w:val="00FD76CB"/>
    <w:rsid w:val="00FE152B"/>
    <w:rsid w:val="00FE239E"/>
    <w:rsid w:val="00FE2528"/>
    <w:rsid w:val="00FE399B"/>
    <w:rsid w:val="00FF0097"/>
    <w:rsid w:val="00FF1151"/>
    <w:rsid w:val="00FF4546"/>
    <w:rsid w:val="00FF538F"/>
    <w:rsid w:val="16CBFBE6"/>
    <w:rsid w:val="17EECDA5"/>
    <w:rsid w:val="2149A48D"/>
    <w:rsid w:val="217D51D7"/>
    <w:rsid w:val="263A1242"/>
    <w:rsid w:val="3439E286"/>
    <w:rsid w:val="51AD9656"/>
    <w:rsid w:val="52F5040C"/>
    <w:rsid w:val="5708EC07"/>
    <w:rsid w:val="59246EEA"/>
    <w:rsid w:val="59CD832D"/>
    <w:rsid w:val="6A5E9E19"/>
    <w:rsid w:val="71F4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F12DA3"/>
  <w15:chartTrackingRefBased/>
  <w15:docId w15:val="{4C25A08F-E4F3-4CF5-8681-C0C9C9DA0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8764A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1D033C"/>
  </w:style>
  <w:style w:type="paragraph" w:customStyle="1" w:styleId="CorrectionSeparatorBegin">
    <w:name w:val="Correction Separator Begin"/>
    <w:basedOn w:val="Normal"/>
    <w:rsid w:val="001D033C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1D033C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1D03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1D033C"/>
    <w:rPr>
      <w:b/>
      <w:bCs/>
    </w:rPr>
  </w:style>
  <w:style w:type="paragraph" w:customStyle="1" w:styleId="Normalbeforetable">
    <w:name w:val="Normal before table"/>
    <w:basedOn w:val="Normal"/>
    <w:rsid w:val="001D033C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1D033C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1D033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1D033C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1D033C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1D033C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1D033C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uiPriority w:val="99"/>
    <w:qFormat/>
    <w:rsid w:val="001D033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1D033C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1D033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Revision">
    <w:name w:val="Revision"/>
    <w:hidden/>
    <w:uiPriority w:val="99"/>
    <w:semiHidden/>
    <w:rsid w:val="00AB37F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6B6BA2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DE12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12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120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2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20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2528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28F9"/>
    <w:rPr>
      <w:color w:val="2B579A"/>
      <w:shd w:val="clear" w:color="auto" w:fill="E1DFDD"/>
    </w:rPr>
  </w:style>
  <w:style w:type="character" w:customStyle="1" w:styleId="ReftextArial9pt">
    <w:name w:val="Ref_text Arial 9 pt"/>
    <w:rsid w:val="001D033C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1D03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1D033C"/>
  </w:style>
  <w:style w:type="paragraph" w:styleId="BlockText">
    <w:name w:val="Block Text"/>
    <w:basedOn w:val="Normal"/>
    <w:uiPriority w:val="99"/>
    <w:semiHidden/>
    <w:unhideWhenUsed/>
    <w:rsid w:val="001D033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D03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03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033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033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033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033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1D033C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D033C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033C"/>
  </w:style>
  <w:style w:type="character" w:customStyle="1" w:styleId="DateChar">
    <w:name w:val="Date Char"/>
    <w:basedOn w:val="DefaultParagraphFont"/>
    <w:link w:val="Dat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033C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033C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033C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1D033C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D033C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D033C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1D033C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1D033C"/>
  </w:style>
  <w:style w:type="paragraph" w:styleId="HTMLAddress">
    <w:name w:val="HTML Address"/>
    <w:basedOn w:val="Normal"/>
    <w:link w:val="HTMLAddressChar"/>
    <w:uiPriority w:val="99"/>
    <w:semiHidden/>
    <w:unhideWhenUsed/>
    <w:rsid w:val="001D033C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033C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1D033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D033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33C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1D033C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D033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33C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33C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33C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33C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33C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33C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33C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33C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33C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1D033C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1D033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33C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1D033C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1D033C"/>
  </w:style>
  <w:style w:type="paragraph" w:styleId="List">
    <w:name w:val="List"/>
    <w:basedOn w:val="Normal"/>
    <w:uiPriority w:val="99"/>
    <w:semiHidden/>
    <w:unhideWhenUsed/>
    <w:rsid w:val="001D033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D033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D033C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D033C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D033C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D033C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D033C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D033C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D033C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D033C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D033C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033C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033C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033C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033C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D033C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D033C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D033C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D033C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D033C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1D033C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D03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03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D03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1D033C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1D033C"/>
  </w:style>
  <w:style w:type="paragraph" w:styleId="NormalIndent">
    <w:name w:val="Normal Indent"/>
    <w:basedOn w:val="Normal"/>
    <w:uiPriority w:val="99"/>
    <w:semiHidden/>
    <w:unhideWhenUsed/>
    <w:rsid w:val="001D033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033C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1D033C"/>
  </w:style>
  <w:style w:type="paragraph" w:styleId="PlainText">
    <w:name w:val="Plain Text"/>
    <w:basedOn w:val="Normal"/>
    <w:link w:val="PlainTextChar"/>
    <w:uiPriority w:val="99"/>
    <w:semiHidden/>
    <w:unhideWhenUsed/>
    <w:rsid w:val="001D033C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033C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033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033C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1D033C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1D033C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1D033C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1D033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D033C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1D033C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1D033C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D033C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1D033C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3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D033C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D033C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D033C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D033C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D033C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D033C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1D033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Normal"/>
    <w:qFormat/>
    <w:rsid w:val="00397713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qFormat/>
    <w:rsid w:val="00397713"/>
  </w:style>
  <w:style w:type="paragraph" w:customStyle="1" w:styleId="TSBHeaderSource">
    <w:name w:val="TSBHeaderSource"/>
    <w:basedOn w:val="Normal"/>
    <w:qFormat/>
    <w:rsid w:val="00397713"/>
  </w:style>
  <w:style w:type="paragraph" w:customStyle="1" w:styleId="TSBHeaderTitle">
    <w:name w:val="TSBHeaderTitle"/>
    <w:basedOn w:val="Normal"/>
    <w:qFormat/>
    <w:rsid w:val="00397713"/>
  </w:style>
  <w:style w:type="paragraph" w:customStyle="1" w:styleId="TSBHeaderSummary">
    <w:name w:val="TSBHeaderSummary"/>
    <w:basedOn w:val="Normal"/>
    <w:rsid w:val="00397713"/>
  </w:style>
  <w:style w:type="paragraph" w:customStyle="1" w:styleId="Default">
    <w:name w:val="Default"/>
    <w:rsid w:val="006B1B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832B10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0076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03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1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510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64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731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3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ratta@ntia.gov" TargetMode="External"/><Relationship Id="rId18" Type="http://schemas.openxmlformats.org/officeDocument/2006/relationships/hyperlink" Target="https://www.itu.int/md/T22-TSAG-230530-TD-GEN-0234/en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tu.int/md/T22-TSAG-230530-TD-GEN-0265/en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m_naganuma@nec.com" TargetMode="External"/><Relationship Id="rId17" Type="http://schemas.openxmlformats.org/officeDocument/2006/relationships/hyperlink" Target="https://extranet.itu.int/meetings/ITU-T/T22-TSAGRGM/RGWPR-230523/DOCs/T22-TSAGRGM-RGWPR-230523-DOC-0007.doc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xtranet.itu.int/meetings/ITU-T/T22-TSAGRGM/RGWPR-230419/DOCs/T22-TSAGRGM-RGWPR-230419-DOC-0007-R02.docx" TargetMode="External"/><Relationship Id="rId20" Type="http://schemas.openxmlformats.org/officeDocument/2006/relationships/hyperlink" Target="https://www.itu.int/md/T22-TSAG-230530-TD-GEN-0234/en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extranet.itu.int/meetings/ITU-T/T22-TSAGRGM/RGWPR-230315/DOCs/T22-TSAGRGM-RGWPR-230315-DOC-0006-R02.docx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itu.int/md/T22-TSAG-230530-TD-GEN-0214/en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xtranet.itu.int/meetings/ITU-T/T22-TSAGRGM/RGWPR-230215/DOCs/T22-TSAGRGM-RGWPR-230215-DOC-0006-R02.docx" TargetMode="Externa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56D120-7A8D-4235-A055-A06BCD8FBB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BBA7A6-AE2F-44D1-85FE-811BBDB2A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Basic_Document.dotx</Template>
  <TotalTime>193</TotalTime>
  <Pages>2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ITU-T SG12 Lead Study Group Report</vt:lpstr>
    </vt:vector>
  </TitlesOfParts>
  <Manager>ITU-T</Manager>
  <Company>International Telecommunication Union (ITU)</Company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ITU-T SG12 Lead Study Group Report</dc:title>
  <dc:subject/>
  <dc:creator>Chairman, ITU-T SG12</dc:creator>
  <cp:keywords/>
  <dc:description>TSAG-TD203  For: Geneva, 30 May – 2 June 2023Document date: Saved by ITU51014254 at 10:49:32 on 01.12.2022</dc:description>
  <cp:lastModifiedBy>OTA, Hiroshi </cp:lastModifiedBy>
  <cp:revision>11</cp:revision>
  <cp:lastPrinted>2016-12-23T12:52:00Z</cp:lastPrinted>
  <dcterms:created xsi:type="dcterms:W3CDTF">2023-05-09T07:31:00Z</dcterms:created>
  <dcterms:modified xsi:type="dcterms:W3CDTF">2023-05-29T15:33:00Z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TSAG-TD034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>Geneva, 12-16 December 2022</vt:lpwstr>
  </property>
  <property fmtid="{D5CDD505-2E9C-101B-9397-08002B2CF9AE}" pid="8" name="Docauthor">
    <vt:lpwstr>Chairman, ITU-T SG12</vt:lpwstr>
  </property>
</Properties>
</file>