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0772A9" w14:paraId="6A91ECB0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3F91ED6" w14:textId="77777777" w:rsidR="000772A9" w:rsidRDefault="0087059C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3D67567" wp14:editId="4562D173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720AC7E" w14:textId="77777777" w:rsidR="000772A9" w:rsidRDefault="0087059C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B8632D2" w14:textId="77777777" w:rsidR="000772A9" w:rsidRDefault="0087059C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6585BFC" w14:textId="77777777" w:rsidR="000772A9" w:rsidRDefault="0087059C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16CDA725" w14:textId="77777777" w:rsidR="000772A9" w:rsidRDefault="0087059C">
            <w:pPr>
              <w:pStyle w:val="Docnumber"/>
            </w:pPr>
            <w:r>
              <w:t>TSAG-TD272</w:t>
            </w:r>
          </w:p>
        </w:tc>
      </w:tr>
      <w:tr w:rsidR="000772A9" w14:paraId="06B6B4F4" w14:textId="77777777">
        <w:trPr>
          <w:cantSplit/>
          <w:trHeight w:val="461"/>
        </w:trPr>
        <w:tc>
          <w:tcPr>
            <w:tcW w:w="1191" w:type="dxa"/>
            <w:vMerge/>
          </w:tcPr>
          <w:p w14:paraId="7B320941" w14:textId="77777777" w:rsidR="000772A9" w:rsidRDefault="000772A9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99A0357" w14:textId="77777777" w:rsidR="000772A9" w:rsidRDefault="000772A9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47EFCD8" w14:textId="77777777" w:rsidR="000772A9" w:rsidRDefault="0087059C">
            <w:pPr>
              <w:pStyle w:val="TSBHeaderRight14"/>
            </w:pPr>
            <w:r>
              <w:t>TSAG</w:t>
            </w:r>
          </w:p>
        </w:tc>
      </w:tr>
      <w:tr w:rsidR="000772A9" w14:paraId="6F19E58C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A4896E2" w14:textId="77777777" w:rsidR="000772A9" w:rsidRDefault="000772A9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DD13651" w14:textId="77777777" w:rsidR="000772A9" w:rsidRDefault="000772A9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E1D8F94" w14:textId="77777777" w:rsidR="000772A9" w:rsidRDefault="0087059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772A9" w:rsidRPr="009B4D8F" w14:paraId="18F8477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F882252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 w:rsidRPr="009B4D8F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499845F" w14:textId="76BD379D" w:rsidR="000772A9" w:rsidRPr="009B4D8F" w:rsidRDefault="009B4D8F">
            <w:pPr>
              <w:pStyle w:val="TSBHeaderQuestion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N/</w:t>
            </w:r>
            <w:r w:rsidR="0087059C" w:rsidRPr="009B4D8F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3345" w:type="dxa"/>
          </w:tcPr>
          <w:p w14:paraId="00780F86" w14:textId="77777777" w:rsidR="000772A9" w:rsidRPr="009B4D8F" w:rsidRDefault="0087059C">
            <w:pPr>
              <w:pStyle w:val="VenueDat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Geneva, 30 May - 2 June 2023</w:t>
            </w:r>
          </w:p>
        </w:tc>
      </w:tr>
      <w:tr w:rsidR="000772A9" w:rsidRPr="009B4D8F" w14:paraId="445B68DA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07D9AA00" w14:textId="540B8A8E" w:rsidR="000772A9" w:rsidRPr="009B4D8F" w:rsidRDefault="008705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9B4D8F">
              <w:rPr>
                <w:rFonts w:asciiTheme="majorBidi" w:hAnsiTheme="majorBidi" w:cstheme="majorBidi"/>
                <w:b/>
                <w:bCs/>
              </w:rPr>
              <w:t>TD</w:t>
            </w:r>
            <w:r w:rsidRPr="009B4D8F">
              <w:rPr>
                <w:rFonts w:asciiTheme="majorBidi" w:hAnsiTheme="majorBidi" w:cstheme="majorBidi"/>
                <w:b/>
                <w:bCs/>
              </w:rPr>
              <w:br/>
              <w:t>(Ref</w:t>
            </w:r>
            <w:r w:rsidR="009B4D8F" w:rsidRPr="009B4D8F">
              <w:rPr>
                <w:rFonts w:asciiTheme="majorBidi" w:hAnsiTheme="majorBidi" w:cstheme="majorBidi"/>
                <w:b/>
                <w:bCs/>
              </w:rPr>
              <w:t>.</w:t>
            </w:r>
            <w:r w:rsidRPr="009B4D8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hyperlink r:id="rId8" w:tooltip="ITU-T ftp file restricted to TIES access only" w:history="1">
              <w:r w:rsidRPr="009B4D8F">
                <w:rPr>
                  <w:rStyle w:val="Hyperlink"/>
                  <w:rFonts w:asciiTheme="majorBidi" w:hAnsiTheme="majorBidi" w:cstheme="majorBidi"/>
                </w:rPr>
                <w:t>ITU/WMO/UNESCOIOCJTF-LS2</w:t>
              </w:r>
            </w:hyperlink>
            <w:r w:rsidRPr="009B4D8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0772A9" w:rsidRPr="009B4D8F" w14:paraId="3F8F9CE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1D240CA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6" w:name="dsource" w:colFirst="1" w:colLast="1"/>
            <w:bookmarkEnd w:id="5"/>
            <w:r w:rsidRPr="009B4D8F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7A0C290C" w14:textId="77777777" w:rsidR="000772A9" w:rsidRPr="009B4D8F" w:rsidRDefault="0087059C">
            <w:pPr>
              <w:pStyle w:val="TSBHeaderSourc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ITU/WMO/UNESCO IOC Joint Task Force on SMART submarine cables</w:t>
            </w:r>
          </w:p>
        </w:tc>
      </w:tr>
      <w:tr w:rsidR="000772A9" w:rsidRPr="009B4D8F" w14:paraId="208EB7E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3826DAF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7" w:name="dtitle1" w:colFirst="1" w:colLast="1"/>
            <w:bookmarkEnd w:id="6"/>
            <w:r w:rsidRPr="009B4D8F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3DB69569" w14:textId="6926F6D7" w:rsidR="000772A9" w:rsidRPr="009B4D8F" w:rsidRDefault="0087059C">
            <w:pPr>
              <w:pStyle w:val="TSBHeaderTitl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LS</w:t>
            </w:r>
            <w:r w:rsidR="009B4D8F" w:rsidRPr="009B4D8F">
              <w:rPr>
                <w:rFonts w:asciiTheme="majorBidi" w:hAnsiTheme="majorBidi" w:cstheme="majorBidi"/>
              </w:rPr>
              <w:t>/i</w:t>
            </w:r>
            <w:r w:rsidRPr="009B4D8F">
              <w:rPr>
                <w:rFonts w:asciiTheme="majorBidi" w:hAnsiTheme="majorBidi" w:cstheme="majorBidi"/>
              </w:rPr>
              <w:t xml:space="preserve"> on SMART Subsea Cables - Science Monitoring </w:t>
            </w:r>
            <w:proofErr w:type="gramStart"/>
            <w:r w:rsidRPr="009B4D8F">
              <w:rPr>
                <w:rFonts w:asciiTheme="majorBidi" w:hAnsiTheme="majorBidi" w:cstheme="majorBidi"/>
              </w:rPr>
              <w:t>And</w:t>
            </w:r>
            <w:proofErr w:type="gramEnd"/>
            <w:r w:rsidRPr="009B4D8F">
              <w:rPr>
                <w:rFonts w:asciiTheme="majorBidi" w:hAnsiTheme="majorBidi" w:cstheme="majorBidi"/>
              </w:rPr>
              <w:t xml:space="preserve"> Reliable Telecommunications</w:t>
            </w:r>
            <w:r w:rsidR="009B4D8F" w:rsidRPr="009B4D8F">
              <w:rPr>
                <w:rFonts w:asciiTheme="majorBidi" w:hAnsiTheme="majorBidi" w:cstheme="majorBidi"/>
              </w:rPr>
              <w:t xml:space="preserve"> [from </w:t>
            </w:r>
            <w:r w:rsidR="009B4D8F" w:rsidRPr="009B4D8F">
              <w:rPr>
                <w:rFonts w:asciiTheme="majorBidi" w:hAnsiTheme="majorBidi" w:cstheme="majorBidi"/>
              </w:rPr>
              <w:t>ITU/WMO/UNESCO IOC Joint Task Force on SMART submarine cables</w:t>
            </w:r>
            <w:r w:rsidR="009B4D8F" w:rsidRPr="009B4D8F">
              <w:rPr>
                <w:rFonts w:asciiTheme="majorBidi" w:hAnsiTheme="majorBidi" w:cstheme="majorBidi"/>
              </w:rPr>
              <w:t>]</w:t>
            </w:r>
          </w:p>
        </w:tc>
      </w:tr>
      <w:bookmarkEnd w:id="7"/>
      <w:tr w:rsidR="000772A9" w:rsidRPr="009B4D8F" w14:paraId="604B3B6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E3131AB" w14:textId="77777777" w:rsidR="000772A9" w:rsidRPr="009B4D8F" w:rsidRDefault="0087059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B4D8F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0772A9" w:rsidRPr="009B4D8F" w14:paraId="0FEF8F2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13370F5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6D812EDC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-</w:t>
            </w:r>
          </w:p>
        </w:tc>
      </w:tr>
      <w:tr w:rsidR="000772A9" w:rsidRPr="009B4D8F" w14:paraId="74B4126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454A8DB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6EDECEE5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TSAG</w:t>
            </w:r>
          </w:p>
        </w:tc>
      </w:tr>
      <w:tr w:rsidR="000772A9" w:rsidRPr="009B4D8F" w14:paraId="6389798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B3343A6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38B71ABC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17 May 2023, ITU/WMO/UNESCO IOC Joint Task Force on SMART submarine cables</w:t>
            </w:r>
          </w:p>
        </w:tc>
      </w:tr>
      <w:tr w:rsidR="000772A9" w:rsidRPr="009B4D8F" w14:paraId="153AE024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C0945EE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7ACC9346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N/A</w:t>
            </w:r>
          </w:p>
        </w:tc>
      </w:tr>
      <w:tr w:rsidR="000772A9" w:rsidRPr="009B4D8F" w14:paraId="323FFB05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EB5745C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23DB880" w14:textId="0DE5C80E" w:rsidR="000772A9" w:rsidRPr="009B4D8F" w:rsidRDefault="0087059C" w:rsidP="009B4D8F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Bruce M. Howe</w:t>
            </w:r>
            <w:r w:rsidR="009B4D8F" w:rsidRPr="009B4D8F">
              <w:rPr>
                <w:rFonts w:asciiTheme="majorBidi" w:hAnsiTheme="majorBidi" w:cstheme="majorBidi"/>
              </w:rPr>
              <w:br/>
            </w:r>
            <w:r w:rsidRPr="009B4D8F">
              <w:rPr>
                <w:rFonts w:asciiTheme="majorBidi" w:hAnsiTheme="majorBidi" w:cstheme="majorBidi"/>
              </w:rPr>
              <w:t>University of Hawaii USA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4DBE07C" w14:textId="6FFAC023" w:rsidR="000772A9" w:rsidRPr="009B4D8F" w:rsidRDefault="0087059C" w:rsidP="009B4D8F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Tel:</w:t>
            </w:r>
            <w:r w:rsidRPr="009B4D8F">
              <w:rPr>
                <w:rFonts w:asciiTheme="majorBidi" w:hAnsiTheme="majorBidi" w:cstheme="majorBidi"/>
              </w:rPr>
              <w:tab/>
              <w:t>+1-808-469-0553</w:t>
            </w:r>
            <w:r w:rsidR="009B4D8F" w:rsidRPr="009B4D8F">
              <w:rPr>
                <w:rFonts w:asciiTheme="majorBidi" w:hAnsiTheme="majorBidi" w:cstheme="majorBidi"/>
              </w:rPr>
              <w:br/>
            </w:r>
            <w:r w:rsidRPr="009B4D8F">
              <w:rPr>
                <w:rFonts w:asciiTheme="majorBidi" w:hAnsiTheme="majorBidi" w:cstheme="majorBidi"/>
              </w:rPr>
              <w:t>E-mail:</w:t>
            </w:r>
            <w:r w:rsidRPr="009B4D8F">
              <w:rPr>
                <w:rFonts w:asciiTheme="majorBidi" w:hAnsiTheme="majorBidi" w:cstheme="majorBidi"/>
              </w:rPr>
              <w:tab/>
            </w:r>
            <w:hyperlink r:id="rId9" w:history="1">
              <w:r w:rsidR="009B4D8F" w:rsidRPr="009B4D8F">
                <w:rPr>
                  <w:rStyle w:val="Hyperlink"/>
                  <w:rFonts w:asciiTheme="majorBidi" w:hAnsiTheme="majorBidi" w:cstheme="majorBidi"/>
                </w:rPr>
                <w:t>bhowe@hawaii.edu</w:t>
              </w:r>
            </w:hyperlink>
            <w:r w:rsidR="009B4D8F" w:rsidRPr="009B4D8F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5B8DBFF6" w14:textId="77777777" w:rsidR="000772A9" w:rsidRPr="009B4D8F" w:rsidRDefault="000772A9">
      <w:pPr>
        <w:rPr>
          <w:rFonts w:asciiTheme="majorBidi" w:hAnsiTheme="majorBidi" w:cstheme="majorBidi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0772A9" w:rsidRPr="009B4D8F" w14:paraId="28990F5D" w14:textId="77777777">
        <w:trPr>
          <w:cantSplit/>
        </w:trPr>
        <w:tc>
          <w:tcPr>
            <w:tcW w:w="1418" w:type="dxa"/>
          </w:tcPr>
          <w:p w14:paraId="680A35B4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6ABB2576" w14:textId="7685539A" w:rsidR="000772A9" w:rsidRPr="009B4D8F" w:rsidRDefault="009B4D8F" w:rsidP="009B4D8F">
            <w:pPr>
              <w:pStyle w:val="xmsonormal"/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9B4D8F">
              <w:rPr>
                <w:rFonts w:asciiTheme="majorBidi" w:hAnsiTheme="majorBidi" w:cstheme="majorBidi"/>
                <w:sz w:val="24"/>
                <w:szCs w:val="24"/>
              </w:rPr>
              <w:t>This Liaison Statement gives an overview of the SMART Subsea Cables.</w:t>
            </w:r>
          </w:p>
        </w:tc>
      </w:tr>
    </w:tbl>
    <w:p w14:paraId="12EF210E" w14:textId="77777777" w:rsidR="000772A9" w:rsidRPr="009B4D8F" w:rsidRDefault="000772A9">
      <w:pPr>
        <w:rPr>
          <w:rFonts w:asciiTheme="majorBidi" w:hAnsiTheme="majorBidi" w:cstheme="majorBidi"/>
        </w:rPr>
      </w:pPr>
    </w:p>
    <w:p w14:paraId="7AD3C763" w14:textId="77777777" w:rsidR="000772A9" w:rsidRPr="009B4D8F" w:rsidRDefault="0087059C">
      <w:pPr>
        <w:rPr>
          <w:rFonts w:asciiTheme="majorBidi" w:hAnsiTheme="majorBidi" w:cstheme="majorBidi"/>
        </w:rPr>
      </w:pPr>
      <w:r w:rsidRPr="009B4D8F">
        <w:rPr>
          <w:rFonts w:asciiTheme="majorBidi" w:hAnsiTheme="majorBidi" w:cstheme="majorBidi"/>
        </w:rPr>
        <w:t>A new liaison statement has been received from ITU/WMO/UNESCO IOC JTF.</w:t>
      </w:r>
    </w:p>
    <w:p w14:paraId="29950EBD" w14:textId="77777777" w:rsidR="000772A9" w:rsidRPr="009B4D8F" w:rsidRDefault="0087059C">
      <w:pPr>
        <w:rPr>
          <w:rFonts w:asciiTheme="majorBidi" w:hAnsiTheme="majorBidi" w:cstheme="majorBidi"/>
        </w:rPr>
      </w:pPr>
      <w:r w:rsidRPr="009B4D8F">
        <w:rPr>
          <w:rFonts w:asciiTheme="majorBidi" w:hAnsiTheme="majorBidi" w:cstheme="majorBidi"/>
        </w:rPr>
        <w:t>This liaison statement is available in the attachment.</w:t>
      </w:r>
    </w:p>
    <w:p w14:paraId="6D02249A" w14:textId="77777777" w:rsidR="009B4D8F" w:rsidRPr="009B4D8F" w:rsidRDefault="009B4D8F">
      <w:pPr>
        <w:rPr>
          <w:rFonts w:asciiTheme="majorBidi" w:hAnsiTheme="majorBidi" w:cstheme="majorBidi"/>
        </w:rPr>
      </w:pPr>
    </w:p>
    <w:p w14:paraId="57C749C4" w14:textId="1677E2ED" w:rsidR="009B4D8F" w:rsidRDefault="009B4D8F" w:rsidP="009B4D8F">
      <w:pPr>
        <w:jc w:val="center"/>
      </w:pPr>
      <w:r>
        <w:t>__________________</w:t>
      </w:r>
    </w:p>
    <w:p w14:paraId="5663202E" w14:textId="77777777" w:rsidR="000772A9" w:rsidRDefault="000772A9">
      <w:pPr>
        <w:spacing w:before="0"/>
        <w:jc w:val="center"/>
      </w:pPr>
    </w:p>
    <w:sectPr w:rsidR="000772A9" w:rsidSect="000772A9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52D03" w14:textId="77777777" w:rsidR="000772A9" w:rsidRDefault="0087059C">
      <w:r>
        <w:separator/>
      </w:r>
    </w:p>
  </w:endnote>
  <w:endnote w:type="continuationSeparator" w:id="0">
    <w:p w14:paraId="66F6D2F4" w14:textId="77777777" w:rsidR="000772A9" w:rsidRDefault="0087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0B3B" w14:textId="77777777" w:rsidR="000772A9" w:rsidRDefault="0087059C">
      <w:r>
        <w:separator/>
      </w:r>
    </w:p>
  </w:footnote>
  <w:footnote w:type="continuationSeparator" w:id="0">
    <w:p w14:paraId="6822D26D" w14:textId="77777777" w:rsidR="000772A9" w:rsidRDefault="0087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887B" w14:textId="77777777" w:rsidR="000772A9" w:rsidRDefault="0087059C">
    <w:pPr>
      <w:pStyle w:val="Header"/>
    </w:pPr>
    <w:r>
      <w:t xml:space="preserve">- </w:t>
    </w:r>
    <w:r w:rsidR="000772A9">
      <w:fldChar w:fldCharType="begin"/>
    </w:r>
    <w:r w:rsidR="000772A9">
      <w:instrText xml:space="preserve"> PAGE \* MERGEFORMAT </w:instrText>
    </w:r>
    <w:r w:rsidR="000772A9">
      <w:fldChar w:fldCharType="separate"/>
    </w:r>
    <w:r>
      <w:rPr>
        <w:noProof/>
      </w:rPr>
      <w:t>1</w:t>
    </w:r>
    <w:r w:rsidR="000772A9">
      <w:rPr>
        <w:noProof/>
      </w:rPr>
      <w:fldChar w:fldCharType="end"/>
    </w:r>
    <w:r>
      <w:t xml:space="preserve"> -</w:t>
    </w:r>
  </w:p>
  <w:p w14:paraId="623E93D3" w14:textId="77777777" w:rsidR="000772A9" w:rsidRDefault="0087059C">
    <w:pPr>
      <w:pStyle w:val="Header"/>
      <w:spacing w:after="240"/>
    </w:pPr>
    <w:r>
      <w:t>TSAG-TD272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081177">
    <w:abstractNumId w:val="0"/>
  </w:num>
  <w:num w:numId="2" w16cid:durableId="1692411303">
    <w:abstractNumId w:val="0"/>
  </w:num>
  <w:num w:numId="3" w16cid:durableId="1265262749">
    <w:abstractNumId w:val="0"/>
  </w:num>
  <w:num w:numId="4" w16cid:durableId="1819496974">
    <w:abstractNumId w:val="0"/>
  </w:num>
  <w:num w:numId="5" w16cid:durableId="2070374996">
    <w:abstractNumId w:val="0"/>
  </w:num>
  <w:num w:numId="6" w16cid:durableId="29799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A9"/>
    <w:rsid w:val="000772A9"/>
    <w:rsid w:val="0087059C"/>
    <w:rsid w:val="009B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7A61FC6"/>
  <w15:docId w15:val="{1D50D273-ED03-403F-B09B-57069F5B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9B4D8F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9B4D8F"/>
    <w:pPr>
      <w:spacing w:before="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itu_wmo_unescoiocjtf-iLS-00002.ppt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howe@hawaii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959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SMART Subsea Cables - Science Monitoring And Reliable Telecommunications</dc:title>
  <dc:subject/>
  <dc:creator>ITU/WMO/UNESCO IOC Joint Task Force on SMART submarine cables</dc:creator>
  <cp:keywords>All/TSAG</cp:keywords>
  <dc:description>[TSAG-TD272]  For: Geneva, 30 May - 2 June 2023
Document date: yyyy-MM-dd
    </dc:description>
  <cp:lastModifiedBy>Al-Mnini, Lara</cp:lastModifiedBy>
  <cp:revision>3</cp:revision>
  <dcterms:created xsi:type="dcterms:W3CDTF">2023-05-23T18:47:00Z</dcterms:created>
  <dcterms:modified xsi:type="dcterms:W3CDTF">2023-05-23T18:51:00Z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[TSAG-TD272]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ITU/WMO/UNESCO IOC Joint Task Force on SMART submarine cables</vt:lpwstr>
  </property>
</Properties>
</file>