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jc w:val="center"/>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026180" w:rsidRPr="009E20B9" w14:paraId="4EFE30F1" w14:textId="77777777" w:rsidTr="00E324B0">
        <w:trPr>
          <w:cantSplit/>
          <w:jc w:val="center"/>
        </w:trPr>
        <w:tc>
          <w:tcPr>
            <w:tcW w:w="1191" w:type="dxa"/>
            <w:vMerge w:val="restart"/>
          </w:tcPr>
          <w:p w14:paraId="02D46ACF" w14:textId="6807B3E9" w:rsidR="00026180" w:rsidRPr="009E20B9" w:rsidRDefault="00DE29A3"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0"/>
                <w:szCs w:val="20"/>
                <w:lang w:eastAsia="ja-JP"/>
              </w:rPr>
            </w:pPr>
            <w:bookmarkStart w:id="0" w:name="dnum" w:colFirst="2" w:colLast="2"/>
            <w:bookmarkStart w:id="1" w:name="dtableau"/>
            <w:r w:rsidRPr="009E20B9">
              <w:rPr>
                <w:noProof/>
              </w:rPr>
              <w:drawing>
                <wp:inline distT="0" distB="0" distL="0" distR="0" wp14:anchorId="0A8DD17B" wp14:editId="7DAA1B5F">
                  <wp:extent cx="650875" cy="706755"/>
                  <wp:effectExtent l="0" t="0" r="0" b="0"/>
                  <wp:docPr id="1" name="Picture 2" descr="Title: 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tle: ITU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0875" cy="706755"/>
                          </a:xfrm>
                          <a:prstGeom prst="rect">
                            <a:avLst/>
                          </a:prstGeom>
                          <a:noFill/>
                          <a:ln>
                            <a:noFill/>
                          </a:ln>
                        </pic:spPr>
                      </pic:pic>
                    </a:graphicData>
                  </a:graphic>
                </wp:inline>
              </w:drawing>
            </w:r>
          </w:p>
        </w:tc>
        <w:tc>
          <w:tcPr>
            <w:tcW w:w="4051" w:type="dxa"/>
            <w:gridSpan w:val="3"/>
            <w:vMerge w:val="restart"/>
          </w:tcPr>
          <w:p w14:paraId="2A1238D7" w14:textId="7777777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16"/>
                <w:szCs w:val="16"/>
                <w:lang w:eastAsia="ja-JP"/>
              </w:rPr>
            </w:pPr>
            <w:r w:rsidRPr="009E20B9">
              <w:rPr>
                <w:rFonts w:ascii="Times New Roman" w:eastAsia="SimSun" w:hAnsi="Times New Roman" w:cs="Times New Roman"/>
                <w:sz w:val="16"/>
                <w:szCs w:val="16"/>
                <w:lang w:eastAsia="ja-JP"/>
              </w:rPr>
              <w:t>INTERNATIONAL TELECOMMUNICATION UNION</w:t>
            </w:r>
          </w:p>
          <w:p w14:paraId="181B63B1" w14:textId="7777777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6"/>
                <w:lang w:eastAsia="ja-JP"/>
              </w:rPr>
            </w:pPr>
            <w:r w:rsidRPr="009E20B9">
              <w:rPr>
                <w:rFonts w:ascii="Times New Roman" w:eastAsia="SimSun" w:hAnsi="Times New Roman" w:cs="Times New Roman"/>
                <w:b/>
                <w:bCs/>
                <w:sz w:val="26"/>
                <w:szCs w:val="26"/>
                <w:lang w:eastAsia="ja-JP"/>
              </w:rPr>
              <w:t>TELECOMMUNICATION</w:t>
            </w:r>
            <w:r w:rsidRPr="009E20B9">
              <w:rPr>
                <w:rFonts w:ascii="Times New Roman" w:eastAsia="SimSun" w:hAnsi="Times New Roman" w:cs="Times New Roman"/>
                <w:b/>
                <w:bCs/>
                <w:sz w:val="26"/>
                <w:szCs w:val="26"/>
                <w:lang w:eastAsia="ja-JP"/>
              </w:rPr>
              <w:br/>
              <w:t>STANDARDIZATION SECTOR</w:t>
            </w:r>
          </w:p>
          <w:p w14:paraId="6DCC4C63" w14:textId="53CB978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0"/>
                <w:szCs w:val="20"/>
                <w:lang w:eastAsia="ja-JP"/>
              </w:rPr>
            </w:pPr>
            <w:r w:rsidRPr="009E20B9">
              <w:rPr>
                <w:rFonts w:ascii="Times New Roman" w:eastAsia="SimSun" w:hAnsi="Times New Roman" w:cs="Times New Roman"/>
                <w:sz w:val="20"/>
                <w:szCs w:val="20"/>
                <w:lang w:eastAsia="ja-JP"/>
              </w:rPr>
              <w:t>STUDY PERIOD 20</w:t>
            </w:r>
            <w:r w:rsidR="00DE29A3" w:rsidRPr="009E20B9">
              <w:rPr>
                <w:rFonts w:ascii="Times New Roman" w:eastAsia="SimSun" w:hAnsi="Times New Roman" w:cs="Times New Roman"/>
                <w:sz w:val="20"/>
                <w:szCs w:val="20"/>
                <w:lang w:eastAsia="ja-JP"/>
              </w:rPr>
              <w:t>22</w:t>
            </w:r>
            <w:r w:rsidRPr="009E20B9">
              <w:rPr>
                <w:rFonts w:ascii="Times New Roman" w:eastAsia="SimSun" w:hAnsi="Times New Roman" w:cs="Times New Roman"/>
                <w:sz w:val="20"/>
                <w:szCs w:val="20"/>
                <w:lang w:eastAsia="ja-JP"/>
              </w:rPr>
              <w:t>-202</w:t>
            </w:r>
            <w:r w:rsidR="00DE29A3" w:rsidRPr="009E20B9">
              <w:rPr>
                <w:rFonts w:ascii="Times New Roman" w:eastAsia="SimSun" w:hAnsi="Times New Roman" w:cs="Times New Roman"/>
                <w:sz w:val="20"/>
                <w:szCs w:val="20"/>
                <w:lang w:eastAsia="ja-JP"/>
              </w:rPr>
              <w:t>4</w:t>
            </w:r>
          </w:p>
        </w:tc>
        <w:tc>
          <w:tcPr>
            <w:tcW w:w="4681" w:type="dxa"/>
            <w:gridSpan w:val="2"/>
            <w:vAlign w:val="center"/>
          </w:tcPr>
          <w:p w14:paraId="519B544F" w14:textId="3AF09927" w:rsidR="00026180" w:rsidRPr="009E20B9" w:rsidRDefault="00AC1EA6" w:rsidP="0081552B">
            <w:pPr>
              <w:tabs>
                <w:tab w:val="left" w:pos="567"/>
                <w:tab w:val="left" w:pos="794"/>
                <w:tab w:val="left" w:pos="1134"/>
                <w:tab w:val="left" w:pos="1191"/>
                <w:tab w:val="left" w:pos="1588"/>
                <w:tab w:val="left" w:pos="1701"/>
                <w:tab w:val="left" w:pos="1985"/>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sz w:val="32"/>
                <w:szCs w:val="20"/>
                <w:lang w:eastAsia="en-US"/>
              </w:rPr>
            </w:pPr>
            <w:r w:rsidRPr="009E20B9">
              <w:rPr>
                <w:rFonts w:ascii="Times New Roman" w:eastAsia="SimSun" w:hAnsi="Times New Roman" w:cs="Times New Roman"/>
                <w:b/>
                <w:sz w:val="32"/>
                <w:szCs w:val="20"/>
                <w:lang w:eastAsia="en-US"/>
              </w:rPr>
              <w:t>TSAG-TD</w:t>
            </w:r>
            <w:r w:rsidR="003B4846" w:rsidRPr="009E20B9">
              <w:rPr>
                <w:rFonts w:ascii="Times New Roman" w:eastAsia="SimSun" w:hAnsi="Times New Roman" w:cs="Times New Roman"/>
                <w:b/>
                <w:sz w:val="32"/>
                <w:szCs w:val="20"/>
                <w:lang w:eastAsia="en-US"/>
              </w:rPr>
              <w:t>264</w:t>
            </w:r>
          </w:p>
        </w:tc>
      </w:tr>
      <w:tr w:rsidR="00026180" w:rsidRPr="009E20B9" w14:paraId="6D1857A6" w14:textId="77777777" w:rsidTr="00E324B0">
        <w:trPr>
          <w:cantSplit/>
          <w:jc w:val="center"/>
        </w:trPr>
        <w:tc>
          <w:tcPr>
            <w:tcW w:w="1191" w:type="dxa"/>
            <w:vMerge/>
          </w:tcPr>
          <w:p w14:paraId="08A86A04" w14:textId="7777777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mallCaps/>
                <w:sz w:val="20"/>
                <w:szCs w:val="24"/>
                <w:lang w:eastAsia="ja-JP"/>
              </w:rPr>
            </w:pPr>
            <w:bookmarkStart w:id="2" w:name="dsg" w:colFirst="2" w:colLast="2"/>
            <w:bookmarkEnd w:id="0"/>
          </w:p>
        </w:tc>
        <w:tc>
          <w:tcPr>
            <w:tcW w:w="4051" w:type="dxa"/>
            <w:gridSpan w:val="3"/>
            <w:vMerge/>
          </w:tcPr>
          <w:p w14:paraId="3FF7D479" w14:textId="7777777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mallCaps/>
                <w:sz w:val="20"/>
                <w:szCs w:val="24"/>
                <w:lang w:eastAsia="ja-JP"/>
              </w:rPr>
            </w:pPr>
          </w:p>
        </w:tc>
        <w:tc>
          <w:tcPr>
            <w:tcW w:w="4681" w:type="dxa"/>
            <w:gridSpan w:val="2"/>
          </w:tcPr>
          <w:p w14:paraId="219F0891" w14:textId="7777777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bCs/>
                <w:smallCaps/>
                <w:sz w:val="28"/>
                <w:szCs w:val="28"/>
                <w:lang w:eastAsia="ja-JP"/>
              </w:rPr>
            </w:pPr>
            <w:r w:rsidRPr="009E20B9">
              <w:rPr>
                <w:rFonts w:ascii="Times New Roman" w:eastAsia="SimSun" w:hAnsi="Times New Roman" w:cs="Times New Roman"/>
                <w:b/>
                <w:bCs/>
                <w:smallCaps/>
                <w:sz w:val="28"/>
                <w:szCs w:val="28"/>
                <w:lang w:eastAsia="ja-JP"/>
              </w:rPr>
              <w:t>TSAG</w:t>
            </w:r>
          </w:p>
        </w:tc>
      </w:tr>
      <w:bookmarkEnd w:id="2"/>
      <w:tr w:rsidR="00026180" w:rsidRPr="009E20B9" w14:paraId="5D59FCB3" w14:textId="77777777" w:rsidTr="00E324B0">
        <w:trPr>
          <w:cantSplit/>
          <w:jc w:val="center"/>
        </w:trPr>
        <w:tc>
          <w:tcPr>
            <w:tcW w:w="1191" w:type="dxa"/>
            <w:vMerge/>
            <w:tcBorders>
              <w:bottom w:val="single" w:sz="12" w:space="0" w:color="auto"/>
            </w:tcBorders>
          </w:tcPr>
          <w:p w14:paraId="59E76541" w14:textId="7777777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4"/>
                <w:lang w:eastAsia="ja-JP"/>
              </w:rPr>
            </w:pPr>
          </w:p>
        </w:tc>
        <w:tc>
          <w:tcPr>
            <w:tcW w:w="4051" w:type="dxa"/>
            <w:gridSpan w:val="3"/>
            <w:vMerge/>
            <w:tcBorders>
              <w:bottom w:val="single" w:sz="12" w:space="0" w:color="auto"/>
            </w:tcBorders>
          </w:tcPr>
          <w:p w14:paraId="1D244276" w14:textId="7777777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4"/>
                <w:lang w:eastAsia="ja-JP"/>
              </w:rPr>
            </w:pPr>
          </w:p>
        </w:tc>
        <w:tc>
          <w:tcPr>
            <w:tcW w:w="4681" w:type="dxa"/>
            <w:gridSpan w:val="2"/>
            <w:tcBorders>
              <w:bottom w:val="single" w:sz="12" w:space="0" w:color="auto"/>
            </w:tcBorders>
            <w:vAlign w:val="center"/>
          </w:tcPr>
          <w:p w14:paraId="13166629" w14:textId="7777777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bCs/>
                <w:sz w:val="28"/>
                <w:szCs w:val="28"/>
                <w:lang w:eastAsia="ja-JP"/>
              </w:rPr>
            </w:pPr>
            <w:r w:rsidRPr="009E20B9">
              <w:rPr>
                <w:rFonts w:ascii="Times New Roman" w:eastAsia="SimSun" w:hAnsi="Times New Roman" w:cs="Times New Roman"/>
                <w:b/>
                <w:bCs/>
                <w:sz w:val="28"/>
                <w:szCs w:val="28"/>
                <w:lang w:eastAsia="ja-JP"/>
              </w:rPr>
              <w:t>Original: English</w:t>
            </w:r>
          </w:p>
        </w:tc>
      </w:tr>
      <w:tr w:rsidR="00026180" w:rsidRPr="009E20B9" w14:paraId="1D044F38" w14:textId="77777777" w:rsidTr="00E324B0">
        <w:trPr>
          <w:cantSplit/>
          <w:jc w:val="center"/>
        </w:trPr>
        <w:tc>
          <w:tcPr>
            <w:tcW w:w="1617" w:type="dxa"/>
            <w:gridSpan w:val="3"/>
          </w:tcPr>
          <w:p w14:paraId="604035A5" w14:textId="7777777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bookmarkStart w:id="3" w:name="dbluepink" w:colFirst="1" w:colLast="1"/>
            <w:bookmarkStart w:id="4" w:name="dmeeting" w:colFirst="2" w:colLast="2"/>
            <w:r w:rsidRPr="009E20B9">
              <w:rPr>
                <w:rFonts w:ascii="Times New Roman" w:eastAsia="SimSun" w:hAnsi="Times New Roman" w:cs="Times New Roman"/>
                <w:b/>
                <w:bCs/>
                <w:sz w:val="24"/>
                <w:szCs w:val="24"/>
                <w:lang w:eastAsia="ja-JP"/>
              </w:rPr>
              <w:t>Question(s):</w:t>
            </w:r>
          </w:p>
        </w:tc>
        <w:tc>
          <w:tcPr>
            <w:tcW w:w="3625" w:type="dxa"/>
          </w:tcPr>
          <w:p w14:paraId="1A56D3E2" w14:textId="7777777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r w:rsidRPr="009E20B9">
              <w:rPr>
                <w:rFonts w:ascii="Times New Roman" w:eastAsia="SimSun" w:hAnsi="Times New Roman" w:cs="Times New Roman"/>
                <w:sz w:val="24"/>
                <w:szCs w:val="24"/>
                <w:lang w:eastAsia="ja-JP"/>
              </w:rPr>
              <w:t>N/A</w:t>
            </w:r>
          </w:p>
        </w:tc>
        <w:tc>
          <w:tcPr>
            <w:tcW w:w="4681" w:type="dxa"/>
            <w:gridSpan w:val="2"/>
          </w:tcPr>
          <w:p w14:paraId="100B4FE2" w14:textId="2E41E879" w:rsidR="00026180" w:rsidRPr="009E20B9" w:rsidRDefault="00DE29A3" w:rsidP="007764FA">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sz w:val="24"/>
                <w:szCs w:val="24"/>
                <w:lang w:eastAsia="ja-JP"/>
              </w:rPr>
            </w:pPr>
            <w:r w:rsidRPr="009E20B9">
              <w:rPr>
                <w:rFonts w:ascii="Times New Roman" w:eastAsia="SimSun" w:hAnsi="Times New Roman" w:cs="Times New Roman"/>
                <w:sz w:val="24"/>
                <w:szCs w:val="24"/>
                <w:lang w:eastAsia="ja-JP"/>
              </w:rPr>
              <w:t xml:space="preserve">Geneva, </w:t>
            </w:r>
            <w:r w:rsidR="005C4240" w:rsidRPr="009E20B9">
              <w:rPr>
                <w:rFonts w:ascii="Times New Roman" w:eastAsia="SimSun" w:hAnsi="Times New Roman" w:cs="Times New Roman"/>
                <w:sz w:val="24"/>
                <w:szCs w:val="24"/>
                <w:lang w:eastAsia="ja-JP"/>
              </w:rPr>
              <w:t>30 May</w:t>
            </w:r>
            <w:r w:rsidRPr="009E20B9">
              <w:rPr>
                <w:rFonts w:ascii="Times New Roman" w:eastAsia="SimSun" w:hAnsi="Times New Roman" w:cs="Times New Roman"/>
                <w:sz w:val="24"/>
                <w:szCs w:val="24"/>
                <w:lang w:eastAsia="ja-JP"/>
              </w:rPr>
              <w:t>-</w:t>
            </w:r>
            <w:r w:rsidR="005C4240" w:rsidRPr="009E20B9">
              <w:rPr>
                <w:rFonts w:ascii="Times New Roman" w:eastAsia="SimSun" w:hAnsi="Times New Roman" w:cs="Times New Roman"/>
                <w:sz w:val="24"/>
                <w:szCs w:val="24"/>
                <w:lang w:eastAsia="ja-JP"/>
              </w:rPr>
              <w:t>2 June</w:t>
            </w:r>
            <w:r w:rsidRPr="009E20B9">
              <w:rPr>
                <w:rFonts w:ascii="Times New Roman" w:eastAsia="SimSun" w:hAnsi="Times New Roman" w:cs="Times New Roman"/>
                <w:sz w:val="24"/>
                <w:szCs w:val="24"/>
                <w:lang w:eastAsia="ja-JP"/>
              </w:rPr>
              <w:t xml:space="preserve"> 202</w:t>
            </w:r>
            <w:r w:rsidR="005C4240" w:rsidRPr="009E20B9">
              <w:rPr>
                <w:rFonts w:ascii="Times New Roman" w:eastAsia="SimSun" w:hAnsi="Times New Roman" w:cs="Times New Roman"/>
                <w:sz w:val="24"/>
                <w:szCs w:val="24"/>
                <w:lang w:eastAsia="ja-JP"/>
              </w:rPr>
              <w:t>3</w:t>
            </w:r>
          </w:p>
        </w:tc>
      </w:tr>
      <w:bookmarkEnd w:id="3"/>
      <w:bookmarkEnd w:id="4"/>
      <w:tr w:rsidR="00026180" w:rsidRPr="009E20B9" w14:paraId="7E4A658C" w14:textId="77777777" w:rsidTr="00E324B0">
        <w:trPr>
          <w:cantSplit/>
          <w:jc w:val="center"/>
        </w:trPr>
        <w:tc>
          <w:tcPr>
            <w:tcW w:w="9923" w:type="dxa"/>
            <w:gridSpan w:val="6"/>
          </w:tcPr>
          <w:p w14:paraId="495FE113" w14:textId="7777777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center"/>
              <w:textAlignment w:val="baseline"/>
              <w:rPr>
                <w:rFonts w:ascii="Times New Roman" w:eastAsia="SimSun" w:hAnsi="Times New Roman" w:cs="Times New Roman"/>
                <w:b/>
                <w:bCs/>
                <w:sz w:val="24"/>
                <w:szCs w:val="24"/>
                <w:lang w:eastAsia="ja-JP"/>
              </w:rPr>
            </w:pPr>
            <w:r w:rsidRPr="009E20B9">
              <w:rPr>
                <w:rFonts w:ascii="Times New Roman" w:eastAsia="SimSun" w:hAnsi="Times New Roman" w:cs="Times New Roman"/>
                <w:b/>
                <w:bCs/>
                <w:sz w:val="24"/>
                <w:szCs w:val="24"/>
                <w:lang w:eastAsia="ja-JP"/>
              </w:rPr>
              <w:t>TD</w:t>
            </w:r>
          </w:p>
        </w:tc>
      </w:tr>
      <w:tr w:rsidR="00026180" w:rsidRPr="009E20B9" w14:paraId="3602FE7A" w14:textId="77777777" w:rsidTr="00E324B0">
        <w:trPr>
          <w:cantSplit/>
          <w:jc w:val="center"/>
        </w:trPr>
        <w:tc>
          <w:tcPr>
            <w:tcW w:w="1617" w:type="dxa"/>
            <w:gridSpan w:val="3"/>
          </w:tcPr>
          <w:p w14:paraId="0726AF4A" w14:textId="7777777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bookmarkStart w:id="5" w:name="dsource" w:colFirst="1" w:colLast="1"/>
            <w:r w:rsidRPr="009E20B9">
              <w:rPr>
                <w:rFonts w:ascii="Times New Roman" w:eastAsia="SimSun" w:hAnsi="Times New Roman" w:cs="Times New Roman"/>
                <w:b/>
                <w:bCs/>
                <w:sz w:val="24"/>
                <w:szCs w:val="24"/>
                <w:lang w:eastAsia="ja-JP"/>
              </w:rPr>
              <w:t>Source:</w:t>
            </w:r>
          </w:p>
        </w:tc>
        <w:tc>
          <w:tcPr>
            <w:tcW w:w="8306" w:type="dxa"/>
            <w:gridSpan w:val="3"/>
          </w:tcPr>
          <w:p w14:paraId="721F4E12" w14:textId="7B5BCAF1" w:rsidR="00026180" w:rsidRPr="009E20B9" w:rsidRDefault="004D0E23"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r w:rsidRPr="009E20B9">
              <w:rPr>
                <w:rFonts w:ascii="Times New Roman" w:eastAsia="SimSun" w:hAnsi="Times New Roman" w:cs="Times New Roman"/>
                <w:sz w:val="24"/>
                <w:szCs w:val="24"/>
                <w:lang w:eastAsia="ja-JP"/>
              </w:rPr>
              <w:t>SPCG Chair</w:t>
            </w:r>
          </w:p>
        </w:tc>
      </w:tr>
      <w:tr w:rsidR="00026180" w:rsidRPr="009E20B9" w14:paraId="7860BF4F" w14:textId="77777777" w:rsidTr="00E324B0">
        <w:trPr>
          <w:cantSplit/>
          <w:jc w:val="center"/>
        </w:trPr>
        <w:tc>
          <w:tcPr>
            <w:tcW w:w="1617" w:type="dxa"/>
            <w:gridSpan w:val="3"/>
          </w:tcPr>
          <w:p w14:paraId="2BE96490" w14:textId="7777777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bookmarkStart w:id="6" w:name="dtitle1" w:colFirst="1" w:colLast="1"/>
            <w:bookmarkEnd w:id="5"/>
            <w:r w:rsidRPr="009E20B9">
              <w:rPr>
                <w:rFonts w:ascii="Times New Roman" w:eastAsia="SimSun" w:hAnsi="Times New Roman" w:cs="Times New Roman"/>
                <w:b/>
                <w:bCs/>
                <w:sz w:val="24"/>
                <w:szCs w:val="24"/>
                <w:lang w:eastAsia="ja-JP"/>
              </w:rPr>
              <w:t>Title:</w:t>
            </w:r>
          </w:p>
        </w:tc>
        <w:tc>
          <w:tcPr>
            <w:tcW w:w="8306" w:type="dxa"/>
            <w:gridSpan w:val="3"/>
          </w:tcPr>
          <w:p w14:paraId="33C3C4C6" w14:textId="205C3DD9" w:rsidR="00026180" w:rsidRPr="009E20B9" w:rsidRDefault="006F7C1A" w:rsidP="00C92699">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r w:rsidRPr="009E20B9">
              <w:rPr>
                <w:rFonts w:asciiTheme="majorBidi" w:hAnsiTheme="majorBidi" w:cstheme="majorBidi"/>
                <w:sz w:val="24"/>
                <w:szCs w:val="24"/>
              </w:rPr>
              <w:t xml:space="preserve">IEC/ISO/ITU </w:t>
            </w:r>
            <w:r w:rsidR="0081552B" w:rsidRPr="009E20B9">
              <w:rPr>
                <w:rFonts w:asciiTheme="majorBidi" w:hAnsiTheme="majorBidi" w:cstheme="majorBidi"/>
                <w:sz w:val="24"/>
                <w:szCs w:val="24"/>
              </w:rPr>
              <w:t xml:space="preserve">SPCG recommendation on </w:t>
            </w:r>
            <w:r w:rsidR="005C4240" w:rsidRPr="009E20B9">
              <w:rPr>
                <w:rFonts w:asciiTheme="majorBidi" w:hAnsiTheme="majorBidi" w:cstheme="majorBidi"/>
                <w:sz w:val="24"/>
                <w:szCs w:val="24"/>
              </w:rPr>
              <w:t>new ITU-T Focus Group on costing models for affordable data services (FG-</w:t>
            </w:r>
            <w:proofErr w:type="spellStart"/>
            <w:r w:rsidR="005C4240" w:rsidRPr="009E20B9">
              <w:rPr>
                <w:rFonts w:asciiTheme="majorBidi" w:hAnsiTheme="majorBidi" w:cstheme="majorBidi"/>
                <w:sz w:val="24"/>
                <w:szCs w:val="24"/>
              </w:rPr>
              <w:t>CostingData</w:t>
            </w:r>
            <w:proofErr w:type="spellEnd"/>
            <w:r w:rsidR="005C4240" w:rsidRPr="009E20B9">
              <w:rPr>
                <w:rFonts w:asciiTheme="majorBidi" w:hAnsiTheme="majorBidi" w:cstheme="majorBidi"/>
                <w:sz w:val="24"/>
                <w:szCs w:val="24"/>
              </w:rPr>
              <w:t>)</w:t>
            </w:r>
          </w:p>
        </w:tc>
      </w:tr>
      <w:bookmarkEnd w:id="1"/>
      <w:bookmarkEnd w:id="6"/>
      <w:tr w:rsidR="00026180" w:rsidRPr="009E20B9" w14:paraId="6D661D0C" w14:textId="77777777" w:rsidTr="00E324B0">
        <w:trPr>
          <w:cantSplit/>
          <w:jc w:val="center"/>
        </w:trPr>
        <w:tc>
          <w:tcPr>
            <w:tcW w:w="1608" w:type="dxa"/>
            <w:gridSpan w:val="2"/>
            <w:tcBorders>
              <w:top w:val="single" w:sz="8" w:space="0" w:color="auto"/>
              <w:bottom w:val="single" w:sz="8" w:space="0" w:color="auto"/>
            </w:tcBorders>
          </w:tcPr>
          <w:p w14:paraId="4FA87CD6" w14:textId="7777777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r w:rsidRPr="009E20B9">
              <w:rPr>
                <w:rFonts w:ascii="Times New Roman" w:eastAsia="SimSun" w:hAnsi="Times New Roman" w:cs="Times New Roman"/>
                <w:b/>
                <w:bCs/>
                <w:sz w:val="24"/>
                <w:szCs w:val="24"/>
                <w:lang w:eastAsia="ja-JP"/>
              </w:rPr>
              <w:t>Contact:</w:t>
            </w:r>
          </w:p>
        </w:tc>
        <w:tc>
          <w:tcPr>
            <w:tcW w:w="3779" w:type="dxa"/>
            <w:gridSpan w:val="3"/>
            <w:tcBorders>
              <w:top w:val="single" w:sz="8" w:space="0" w:color="auto"/>
              <w:bottom w:val="single" w:sz="8" w:space="0" w:color="auto"/>
            </w:tcBorders>
          </w:tcPr>
          <w:p w14:paraId="178DC7EB" w14:textId="0DC426A4" w:rsidR="00026180" w:rsidRPr="009E20B9" w:rsidRDefault="005C424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r w:rsidRPr="009E20B9">
              <w:rPr>
                <w:rFonts w:asciiTheme="majorBidi" w:hAnsiTheme="majorBidi" w:cstheme="majorBidi"/>
                <w:sz w:val="24"/>
                <w:szCs w:val="24"/>
              </w:rPr>
              <w:t>Christian Gabriel</w:t>
            </w:r>
            <w:r w:rsidR="00026180" w:rsidRPr="009E20B9">
              <w:rPr>
                <w:rFonts w:asciiTheme="majorBidi" w:hAnsiTheme="majorBidi" w:cstheme="majorBidi"/>
                <w:sz w:val="24"/>
                <w:szCs w:val="24"/>
              </w:rPr>
              <w:br/>
            </w:r>
            <w:r w:rsidR="006D39D8" w:rsidRPr="009E20B9">
              <w:rPr>
                <w:rFonts w:asciiTheme="majorBidi" w:hAnsiTheme="majorBidi" w:cstheme="majorBidi"/>
                <w:sz w:val="24"/>
                <w:szCs w:val="24"/>
              </w:rPr>
              <w:t>Chair of IEC/ISO/ITU Standardization Programme Coordination Group</w:t>
            </w:r>
          </w:p>
        </w:tc>
        <w:tc>
          <w:tcPr>
            <w:tcW w:w="4536" w:type="dxa"/>
            <w:tcBorders>
              <w:top w:val="single" w:sz="8" w:space="0" w:color="auto"/>
              <w:bottom w:val="single" w:sz="8" w:space="0" w:color="auto"/>
            </w:tcBorders>
          </w:tcPr>
          <w:p w14:paraId="3AF53E5C" w14:textId="6DEC87D7" w:rsidR="00026180" w:rsidRPr="009E20B9" w:rsidRDefault="004D0E23" w:rsidP="006D39D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r w:rsidRPr="009E20B9">
              <w:rPr>
                <w:rFonts w:asciiTheme="majorBidi" w:hAnsiTheme="majorBidi" w:cstheme="majorBidi"/>
                <w:sz w:val="24"/>
                <w:szCs w:val="24"/>
              </w:rPr>
              <w:t>Tel:</w:t>
            </w:r>
            <w:r w:rsidRPr="009E20B9">
              <w:rPr>
                <w:rFonts w:asciiTheme="majorBidi" w:hAnsiTheme="majorBidi" w:cstheme="majorBidi"/>
                <w:sz w:val="24"/>
                <w:szCs w:val="24"/>
              </w:rPr>
              <w:tab/>
            </w:r>
            <w:r w:rsidR="00654145" w:rsidRPr="009E20B9">
              <w:rPr>
                <w:rFonts w:asciiTheme="majorBidi" w:hAnsiTheme="majorBidi" w:cstheme="majorBidi"/>
                <w:sz w:val="24"/>
                <w:szCs w:val="24"/>
              </w:rPr>
              <w:t>+43 1 5876373-532</w:t>
            </w:r>
            <w:r w:rsidR="006D39D8" w:rsidRPr="009E20B9">
              <w:rPr>
                <w:rFonts w:asciiTheme="majorBidi" w:hAnsiTheme="majorBidi" w:cstheme="majorBidi"/>
                <w:sz w:val="24"/>
                <w:szCs w:val="24"/>
              </w:rPr>
              <w:br/>
              <w:t xml:space="preserve">Mobile: </w:t>
            </w:r>
            <w:r w:rsidR="00654145" w:rsidRPr="009E20B9">
              <w:rPr>
                <w:rFonts w:asciiTheme="majorBidi" w:hAnsiTheme="majorBidi" w:cstheme="majorBidi"/>
                <w:sz w:val="24"/>
                <w:szCs w:val="24"/>
              </w:rPr>
              <w:t>+43 664 1123 999</w:t>
            </w:r>
            <w:r w:rsidR="00026180" w:rsidRPr="009E20B9">
              <w:rPr>
                <w:rFonts w:asciiTheme="majorBidi" w:hAnsiTheme="majorBidi" w:cstheme="majorBidi"/>
                <w:sz w:val="24"/>
                <w:szCs w:val="24"/>
              </w:rPr>
              <w:br/>
              <w:t xml:space="preserve">E-mail: </w:t>
            </w:r>
            <w:hyperlink r:id="rId9" w:history="1">
              <w:r w:rsidR="00796151" w:rsidRPr="009E20B9">
                <w:rPr>
                  <w:rStyle w:val="Hyperlink"/>
                  <w:rFonts w:asciiTheme="majorBidi" w:hAnsiTheme="majorBidi" w:cstheme="majorBidi"/>
                  <w:sz w:val="24"/>
                  <w:szCs w:val="24"/>
                </w:rPr>
                <w:t>c.gabriel@ove.at</w:t>
              </w:r>
            </w:hyperlink>
          </w:p>
        </w:tc>
      </w:tr>
    </w:tbl>
    <w:p w14:paraId="727770F7" w14:textId="77777777" w:rsidR="00026180" w:rsidRPr="009E20B9" w:rsidRDefault="00026180" w:rsidP="00AD2158">
      <w:pPr>
        <w:spacing w:line="240" w:lineRule="auto"/>
      </w:pPr>
    </w:p>
    <w:tbl>
      <w:tblPr>
        <w:tblW w:w="9923" w:type="dxa"/>
        <w:jc w:val="center"/>
        <w:tblLayout w:type="fixed"/>
        <w:tblCellMar>
          <w:left w:w="57" w:type="dxa"/>
          <w:right w:w="57" w:type="dxa"/>
        </w:tblCellMar>
        <w:tblLook w:val="0000" w:firstRow="0" w:lastRow="0" w:firstColumn="0" w:lastColumn="0" w:noHBand="0" w:noVBand="0"/>
      </w:tblPr>
      <w:tblGrid>
        <w:gridCol w:w="1615"/>
        <w:gridCol w:w="8308"/>
      </w:tblGrid>
      <w:tr w:rsidR="00146C7B" w:rsidRPr="009E20B9" w14:paraId="050C9619" w14:textId="77777777" w:rsidTr="000B2984">
        <w:trPr>
          <w:cantSplit/>
          <w:jc w:val="center"/>
        </w:trPr>
        <w:tc>
          <w:tcPr>
            <w:tcW w:w="1615" w:type="dxa"/>
          </w:tcPr>
          <w:p w14:paraId="72824147" w14:textId="77777777" w:rsidR="00146C7B" w:rsidRPr="009E20B9" w:rsidRDefault="00146C7B" w:rsidP="00AD2158">
            <w:pPr>
              <w:spacing w:before="120" w:after="100" w:afterAutospacing="1" w:line="240" w:lineRule="auto"/>
              <w:rPr>
                <w:rFonts w:asciiTheme="majorBidi" w:hAnsiTheme="majorBidi" w:cstheme="majorBidi"/>
                <w:b/>
                <w:bCs/>
                <w:sz w:val="24"/>
                <w:szCs w:val="24"/>
              </w:rPr>
            </w:pPr>
            <w:r w:rsidRPr="009E20B9">
              <w:rPr>
                <w:rFonts w:asciiTheme="majorBidi" w:hAnsiTheme="majorBidi" w:cstheme="majorBidi"/>
                <w:b/>
                <w:bCs/>
                <w:sz w:val="24"/>
                <w:szCs w:val="24"/>
              </w:rPr>
              <w:t>Abstract:</w:t>
            </w:r>
          </w:p>
        </w:tc>
        <w:tc>
          <w:tcPr>
            <w:tcW w:w="8308" w:type="dxa"/>
          </w:tcPr>
          <w:p w14:paraId="4264E9CF" w14:textId="11A7AFFA" w:rsidR="008F20D4" w:rsidRPr="009E20B9" w:rsidRDefault="00FB041B" w:rsidP="008F20D4">
            <w:pPr>
              <w:spacing w:before="240" w:after="120" w:line="240" w:lineRule="auto"/>
              <w:rPr>
                <w:rFonts w:asciiTheme="majorBidi" w:hAnsiTheme="majorBidi" w:cstheme="majorBidi"/>
                <w:sz w:val="24"/>
                <w:szCs w:val="24"/>
              </w:rPr>
            </w:pPr>
            <w:r w:rsidRPr="009E20B9">
              <w:rPr>
                <w:rFonts w:asciiTheme="majorBidi" w:hAnsiTheme="majorBidi" w:cstheme="majorBidi"/>
                <w:sz w:val="24"/>
                <w:szCs w:val="24"/>
              </w:rPr>
              <w:t>The IEC SMB/ISO TMB/ITU-T TSAG Standardization Programme Coordination Group (SPCG) thanks ITU-T for sharing the proposal (from ITU-T SG3) for a new ITU-T Focus Group on costing models for affordable data services (FG-</w:t>
            </w:r>
            <w:proofErr w:type="spellStart"/>
            <w:r w:rsidRPr="009E20B9">
              <w:rPr>
                <w:rFonts w:asciiTheme="majorBidi" w:hAnsiTheme="majorBidi" w:cstheme="majorBidi"/>
                <w:sz w:val="24"/>
                <w:szCs w:val="24"/>
              </w:rPr>
              <w:t>CostingData</w:t>
            </w:r>
            <w:proofErr w:type="spellEnd"/>
            <w:r w:rsidRPr="009E20B9">
              <w:rPr>
                <w:rFonts w:asciiTheme="majorBidi" w:hAnsiTheme="majorBidi" w:cstheme="majorBidi"/>
                <w:sz w:val="24"/>
                <w:szCs w:val="24"/>
              </w:rPr>
              <w:t>).</w:t>
            </w:r>
          </w:p>
          <w:p w14:paraId="0A0F390E" w14:textId="77B46711" w:rsidR="00253B8C" w:rsidRPr="00840453" w:rsidRDefault="00840453" w:rsidP="00840453">
            <w:pPr>
              <w:spacing w:before="120"/>
              <w:jc w:val="both"/>
              <w:rPr>
                <w:rFonts w:ascii="Times New Roman" w:hAnsi="Times New Roman" w:cs="Times New Roman"/>
                <w:sz w:val="24"/>
                <w:szCs w:val="24"/>
              </w:rPr>
            </w:pPr>
            <w:r w:rsidRPr="009E20B9">
              <w:rPr>
                <w:rFonts w:ascii="Times New Roman" w:hAnsi="Times New Roman" w:cs="Times New Roman"/>
                <w:sz w:val="24"/>
                <w:szCs w:val="24"/>
              </w:rPr>
              <w:t>SPCG has reviewed the content of the proposal and identified interest by IEC and ISO</w:t>
            </w:r>
            <w:r w:rsidR="006174C5" w:rsidRPr="009E20B9">
              <w:rPr>
                <w:rFonts w:asciiTheme="majorBidi" w:hAnsiTheme="majorBidi" w:cstheme="majorBidi"/>
                <w:sz w:val="24"/>
                <w:szCs w:val="24"/>
              </w:rPr>
              <w:t>.</w:t>
            </w:r>
          </w:p>
        </w:tc>
      </w:tr>
      <w:tr w:rsidR="000E04A5" w:rsidRPr="009E20B9" w14:paraId="7D8159D7" w14:textId="77777777" w:rsidTr="000B2984">
        <w:trPr>
          <w:cantSplit/>
          <w:jc w:val="center"/>
        </w:trPr>
        <w:tc>
          <w:tcPr>
            <w:tcW w:w="1615" w:type="dxa"/>
          </w:tcPr>
          <w:p w14:paraId="282656D0" w14:textId="213F3FB1" w:rsidR="000E04A5" w:rsidRPr="009E20B9" w:rsidRDefault="000E04A5" w:rsidP="00AD2158">
            <w:pPr>
              <w:spacing w:before="120" w:after="100" w:afterAutospacing="1" w:line="240" w:lineRule="auto"/>
              <w:rPr>
                <w:rFonts w:asciiTheme="majorBidi" w:hAnsiTheme="majorBidi" w:cstheme="majorBidi"/>
                <w:b/>
                <w:bCs/>
                <w:sz w:val="24"/>
                <w:szCs w:val="24"/>
              </w:rPr>
            </w:pPr>
            <w:r w:rsidRPr="009E20B9">
              <w:rPr>
                <w:rFonts w:asciiTheme="majorBidi" w:hAnsiTheme="majorBidi" w:cstheme="majorBidi"/>
                <w:b/>
                <w:bCs/>
                <w:sz w:val="24"/>
                <w:szCs w:val="24"/>
              </w:rPr>
              <w:t>Action</w:t>
            </w:r>
          </w:p>
        </w:tc>
        <w:tc>
          <w:tcPr>
            <w:tcW w:w="8308" w:type="dxa"/>
          </w:tcPr>
          <w:p w14:paraId="61DD2FD8" w14:textId="794FE103" w:rsidR="000E04A5" w:rsidRPr="009E20B9" w:rsidRDefault="001068F4" w:rsidP="00D93DDE">
            <w:pPr>
              <w:spacing w:before="120" w:after="0" w:line="240" w:lineRule="auto"/>
              <w:rPr>
                <w:rFonts w:asciiTheme="majorBidi" w:hAnsiTheme="majorBidi" w:cstheme="majorBidi"/>
                <w:sz w:val="24"/>
                <w:szCs w:val="24"/>
              </w:rPr>
            </w:pPr>
            <w:r w:rsidRPr="009E20B9">
              <w:rPr>
                <w:rFonts w:ascii="Times New Roman" w:hAnsi="Times New Roman" w:cs="Times New Roman"/>
                <w:sz w:val="24"/>
                <w:szCs w:val="24"/>
              </w:rPr>
              <w:t>The SPCG kindly requests ITU-T to take into consideration the provided information, to include those groups identified in subsequent coordination activities (as liaisons) of the new ITU-T Focus Group on costing models for affordable data services (FG-</w:t>
            </w:r>
            <w:proofErr w:type="spellStart"/>
            <w:r w:rsidRPr="009E20B9">
              <w:rPr>
                <w:rFonts w:ascii="Times New Roman" w:hAnsi="Times New Roman" w:cs="Times New Roman"/>
                <w:sz w:val="24"/>
                <w:szCs w:val="24"/>
              </w:rPr>
              <w:t>CostingData</w:t>
            </w:r>
            <w:proofErr w:type="spellEnd"/>
            <w:r w:rsidRPr="009E20B9">
              <w:rPr>
                <w:rFonts w:ascii="Times New Roman" w:hAnsi="Times New Roman" w:cs="Times New Roman"/>
                <w:sz w:val="24"/>
                <w:szCs w:val="24"/>
              </w:rPr>
              <w:t>).</w:t>
            </w:r>
          </w:p>
        </w:tc>
      </w:tr>
    </w:tbl>
    <w:p w14:paraId="2643C7C6" w14:textId="77777777" w:rsidR="00D93DDE" w:rsidRPr="009E20B9" w:rsidRDefault="00D93DDE" w:rsidP="00D077AF">
      <w:pPr>
        <w:spacing w:before="120" w:after="0" w:line="240" w:lineRule="auto"/>
        <w:rPr>
          <w:rFonts w:ascii="Times New Roman" w:eastAsia="Times New Roman" w:hAnsi="Times New Roman" w:cs="Times New Roman"/>
          <w:kern w:val="36"/>
          <w:sz w:val="24"/>
          <w:szCs w:val="24"/>
        </w:rPr>
      </w:pPr>
    </w:p>
    <w:p w14:paraId="7757F61A" w14:textId="77777777" w:rsidR="009E20B9" w:rsidRPr="009E20B9" w:rsidRDefault="009E20B9" w:rsidP="009E20B9">
      <w:pPr>
        <w:spacing w:before="120"/>
        <w:jc w:val="both"/>
        <w:rPr>
          <w:rFonts w:ascii="Times New Roman" w:hAnsi="Times New Roman" w:cs="Times New Roman"/>
          <w:sz w:val="24"/>
          <w:szCs w:val="24"/>
        </w:rPr>
      </w:pPr>
      <w:r w:rsidRPr="009E20B9">
        <w:rPr>
          <w:rFonts w:ascii="Times New Roman" w:hAnsi="Times New Roman" w:cs="Times New Roman"/>
          <w:sz w:val="24"/>
          <w:szCs w:val="24"/>
        </w:rPr>
        <w:t xml:space="preserve">The IEC SMB/ISO TMB/ITU-T TSAG Standardization Programme Coordination Group (SPCG) thanks ITU-T for sharing the proposal (from ITU-T SG3) for a </w:t>
      </w:r>
      <w:bookmarkStart w:id="7" w:name="_Hlk133236253"/>
      <w:r w:rsidRPr="009E20B9">
        <w:rPr>
          <w:rFonts w:ascii="Times New Roman" w:hAnsi="Times New Roman" w:cs="Times New Roman"/>
          <w:sz w:val="24"/>
          <w:szCs w:val="24"/>
        </w:rPr>
        <w:t>new ITU-T Focus Group on costing models for affordable data services (FG-</w:t>
      </w:r>
      <w:proofErr w:type="spellStart"/>
      <w:r w:rsidRPr="009E20B9">
        <w:rPr>
          <w:rFonts w:ascii="Times New Roman" w:hAnsi="Times New Roman" w:cs="Times New Roman"/>
          <w:sz w:val="24"/>
          <w:szCs w:val="24"/>
        </w:rPr>
        <w:t>CostingData</w:t>
      </w:r>
      <w:proofErr w:type="spellEnd"/>
      <w:r w:rsidRPr="009E20B9">
        <w:rPr>
          <w:rFonts w:ascii="Times New Roman" w:hAnsi="Times New Roman" w:cs="Times New Roman"/>
          <w:sz w:val="24"/>
          <w:szCs w:val="24"/>
        </w:rPr>
        <w:t>)</w:t>
      </w:r>
      <w:bookmarkEnd w:id="7"/>
      <w:r w:rsidRPr="009E20B9">
        <w:rPr>
          <w:rFonts w:ascii="Times New Roman" w:hAnsi="Times New Roman" w:cs="Times New Roman"/>
          <w:sz w:val="24"/>
          <w:szCs w:val="24"/>
        </w:rPr>
        <w:t>.</w:t>
      </w:r>
    </w:p>
    <w:p w14:paraId="048928AD" w14:textId="77777777" w:rsidR="009E20B9" w:rsidRPr="009E20B9" w:rsidRDefault="009E20B9" w:rsidP="009E20B9">
      <w:pPr>
        <w:spacing w:before="120"/>
        <w:jc w:val="both"/>
        <w:rPr>
          <w:rFonts w:ascii="Times New Roman" w:hAnsi="Times New Roman" w:cs="Times New Roman"/>
          <w:sz w:val="24"/>
          <w:szCs w:val="24"/>
        </w:rPr>
      </w:pPr>
      <w:r w:rsidRPr="009E20B9">
        <w:rPr>
          <w:rFonts w:ascii="Times New Roman" w:hAnsi="Times New Roman" w:cs="Times New Roman"/>
          <w:sz w:val="24"/>
          <w:szCs w:val="24"/>
        </w:rPr>
        <w:t>SPCG has reviewed the content of the proposal and identified interest by IEC and ISO in this proposal by:</w:t>
      </w:r>
    </w:p>
    <w:p w14:paraId="1CEA379C" w14:textId="77777777" w:rsidR="009E20B9" w:rsidRPr="009E20B9" w:rsidRDefault="00000000" w:rsidP="009E20B9">
      <w:pPr>
        <w:pStyle w:val="ListParagraph"/>
        <w:numPr>
          <w:ilvl w:val="0"/>
          <w:numId w:val="24"/>
        </w:numPr>
        <w:spacing w:before="120" w:after="0" w:line="240" w:lineRule="auto"/>
        <w:jc w:val="both"/>
        <w:rPr>
          <w:rFonts w:ascii="Times New Roman" w:hAnsi="Times New Roman" w:cs="Times New Roman"/>
          <w:sz w:val="24"/>
          <w:szCs w:val="24"/>
        </w:rPr>
      </w:pPr>
      <w:hyperlink r:id="rId10" w:history="1">
        <w:r w:rsidR="009E20B9" w:rsidRPr="009E20B9">
          <w:rPr>
            <w:rStyle w:val="Hyperlink"/>
            <w:rFonts w:ascii="Times New Roman" w:hAnsi="Times New Roman" w:cs="Times New Roman"/>
            <w:sz w:val="24"/>
            <w:szCs w:val="24"/>
          </w:rPr>
          <w:t>ISO/IEC JTC 1/SC 27</w:t>
        </w:r>
      </w:hyperlink>
      <w:r w:rsidR="009E20B9" w:rsidRPr="009E20B9">
        <w:rPr>
          <w:rFonts w:ascii="Times New Roman" w:hAnsi="Times New Roman" w:cs="Times New Roman"/>
          <w:sz w:val="24"/>
          <w:szCs w:val="24"/>
        </w:rPr>
        <w:t xml:space="preserve"> Information security, </w:t>
      </w:r>
      <w:proofErr w:type="gramStart"/>
      <w:r w:rsidR="009E20B9" w:rsidRPr="009E20B9">
        <w:rPr>
          <w:rFonts w:ascii="Times New Roman" w:hAnsi="Times New Roman" w:cs="Times New Roman"/>
          <w:sz w:val="24"/>
          <w:szCs w:val="24"/>
        </w:rPr>
        <w:t>cybersecurity</w:t>
      </w:r>
      <w:proofErr w:type="gramEnd"/>
      <w:r w:rsidR="009E20B9" w:rsidRPr="009E20B9">
        <w:rPr>
          <w:rFonts w:ascii="Times New Roman" w:hAnsi="Times New Roman" w:cs="Times New Roman"/>
          <w:sz w:val="24"/>
          <w:szCs w:val="24"/>
        </w:rPr>
        <w:t xml:space="preserve"> and privacy protection</w:t>
      </w:r>
    </w:p>
    <w:p w14:paraId="60642F71" w14:textId="77777777" w:rsidR="009E20B9" w:rsidRPr="009E20B9" w:rsidRDefault="00000000" w:rsidP="009E20B9">
      <w:pPr>
        <w:pStyle w:val="ListParagraph"/>
        <w:numPr>
          <w:ilvl w:val="0"/>
          <w:numId w:val="24"/>
        </w:numPr>
        <w:spacing w:before="120" w:after="0" w:line="240" w:lineRule="auto"/>
        <w:jc w:val="both"/>
        <w:rPr>
          <w:rFonts w:ascii="Times New Roman" w:hAnsi="Times New Roman" w:cs="Times New Roman"/>
          <w:sz w:val="24"/>
          <w:szCs w:val="24"/>
        </w:rPr>
      </w:pPr>
      <w:hyperlink r:id="rId11" w:history="1">
        <w:r w:rsidR="009E20B9" w:rsidRPr="009E20B9">
          <w:rPr>
            <w:rStyle w:val="Hyperlink"/>
            <w:rFonts w:ascii="Times New Roman" w:hAnsi="Times New Roman" w:cs="Times New Roman"/>
            <w:sz w:val="24"/>
            <w:szCs w:val="24"/>
          </w:rPr>
          <w:t>ISO/IEC JTC 1/SC 32</w:t>
        </w:r>
      </w:hyperlink>
      <w:r w:rsidR="009E20B9" w:rsidRPr="009E20B9">
        <w:rPr>
          <w:rFonts w:ascii="Times New Roman" w:hAnsi="Times New Roman" w:cs="Times New Roman"/>
          <w:sz w:val="24"/>
          <w:szCs w:val="24"/>
        </w:rPr>
        <w:t xml:space="preserve"> Data management and interchange (especially WG 6 Data usage)</w:t>
      </w:r>
    </w:p>
    <w:p w14:paraId="7E7CDEBC" w14:textId="77777777" w:rsidR="009E20B9" w:rsidRPr="009E20B9" w:rsidRDefault="00000000" w:rsidP="009E20B9">
      <w:pPr>
        <w:pStyle w:val="ListParagraph"/>
        <w:numPr>
          <w:ilvl w:val="0"/>
          <w:numId w:val="24"/>
        </w:numPr>
        <w:spacing w:before="120" w:after="0" w:line="240" w:lineRule="auto"/>
        <w:jc w:val="both"/>
        <w:rPr>
          <w:rFonts w:ascii="Times New Roman" w:hAnsi="Times New Roman" w:cs="Times New Roman"/>
          <w:sz w:val="24"/>
          <w:szCs w:val="24"/>
        </w:rPr>
      </w:pPr>
      <w:hyperlink r:id="rId12" w:history="1">
        <w:r w:rsidR="009E20B9" w:rsidRPr="009E20B9">
          <w:rPr>
            <w:rStyle w:val="Hyperlink"/>
            <w:rFonts w:ascii="Times New Roman" w:hAnsi="Times New Roman" w:cs="Times New Roman"/>
            <w:sz w:val="24"/>
            <w:szCs w:val="24"/>
          </w:rPr>
          <w:t>ISO/IEC JTC 1/SC 38</w:t>
        </w:r>
      </w:hyperlink>
      <w:r w:rsidR="009E20B9" w:rsidRPr="009E20B9">
        <w:rPr>
          <w:rFonts w:ascii="Times New Roman" w:hAnsi="Times New Roman" w:cs="Times New Roman"/>
          <w:sz w:val="24"/>
          <w:szCs w:val="24"/>
        </w:rPr>
        <w:t xml:space="preserve"> Cloud computing and distributed platforms</w:t>
      </w:r>
    </w:p>
    <w:p w14:paraId="1779C697" w14:textId="77777777" w:rsidR="009E20B9" w:rsidRPr="009E20B9" w:rsidRDefault="00000000" w:rsidP="009E20B9">
      <w:pPr>
        <w:pStyle w:val="ListParagraph"/>
        <w:numPr>
          <w:ilvl w:val="0"/>
          <w:numId w:val="24"/>
        </w:numPr>
        <w:spacing w:before="120" w:after="0" w:line="240" w:lineRule="auto"/>
        <w:jc w:val="both"/>
        <w:rPr>
          <w:rFonts w:ascii="Times New Roman" w:hAnsi="Times New Roman" w:cs="Times New Roman"/>
          <w:sz w:val="24"/>
          <w:szCs w:val="24"/>
        </w:rPr>
      </w:pPr>
      <w:hyperlink r:id="rId13" w:history="1">
        <w:r w:rsidR="009E20B9" w:rsidRPr="009E20B9">
          <w:rPr>
            <w:rStyle w:val="Hyperlink"/>
            <w:rFonts w:ascii="Times New Roman" w:hAnsi="Times New Roman" w:cs="Times New Roman"/>
            <w:sz w:val="24"/>
            <w:szCs w:val="24"/>
          </w:rPr>
          <w:t>ISO/IEC JTC 1/SC 40</w:t>
        </w:r>
      </w:hyperlink>
      <w:r w:rsidR="009E20B9" w:rsidRPr="009E20B9">
        <w:rPr>
          <w:rFonts w:ascii="Times New Roman" w:hAnsi="Times New Roman" w:cs="Times New Roman"/>
          <w:sz w:val="24"/>
          <w:szCs w:val="24"/>
        </w:rPr>
        <w:t xml:space="preserve"> IT service management and IT governance</w:t>
      </w:r>
    </w:p>
    <w:p w14:paraId="35C43EBC" w14:textId="77777777" w:rsidR="009E20B9" w:rsidRPr="009E20B9" w:rsidRDefault="00000000" w:rsidP="009E20B9">
      <w:pPr>
        <w:pStyle w:val="ListParagraph"/>
        <w:numPr>
          <w:ilvl w:val="0"/>
          <w:numId w:val="24"/>
        </w:numPr>
        <w:spacing w:before="120" w:after="0" w:line="240" w:lineRule="auto"/>
        <w:jc w:val="both"/>
        <w:rPr>
          <w:rFonts w:ascii="Times New Roman" w:hAnsi="Times New Roman" w:cs="Times New Roman"/>
          <w:sz w:val="24"/>
          <w:szCs w:val="24"/>
        </w:rPr>
      </w:pPr>
      <w:hyperlink r:id="rId14" w:history="1">
        <w:r w:rsidR="009E20B9" w:rsidRPr="009E20B9">
          <w:rPr>
            <w:rStyle w:val="Hyperlink"/>
            <w:rFonts w:ascii="Times New Roman" w:hAnsi="Times New Roman" w:cs="Times New Roman"/>
            <w:sz w:val="24"/>
            <w:szCs w:val="24"/>
          </w:rPr>
          <w:t>ISO/IEC JTC 1/SC 42</w:t>
        </w:r>
      </w:hyperlink>
      <w:r w:rsidR="009E20B9" w:rsidRPr="009E20B9">
        <w:rPr>
          <w:rFonts w:ascii="Times New Roman" w:hAnsi="Times New Roman" w:cs="Times New Roman"/>
          <w:sz w:val="24"/>
          <w:szCs w:val="24"/>
        </w:rPr>
        <w:t xml:space="preserve"> Artificial intelligence </w:t>
      </w:r>
    </w:p>
    <w:p w14:paraId="44A78EC2" w14:textId="77777777" w:rsidR="009E20B9" w:rsidRPr="009E20B9" w:rsidRDefault="009E20B9" w:rsidP="009E20B9">
      <w:pPr>
        <w:pStyle w:val="ListParagraph"/>
        <w:rPr>
          <w:rFonts w:ascii="Times New Roman" w:hAnsi="Times New Roman" w:cs="Times New Roman"/>
          <w:sz w:val="24"/>
          <w:szCs w:val="24"/>
        </w:rPr>
      </w:pPr>
    </w:p>
    <w:p w14:paraId="6B1C87DC" w14:textId="77777777" w:rsidR="009E20B9" w:rsidRPr="009E20B9" w:rsidRDefault="009E20B9" w:rsidP="009E20B9">
      <w:pPr>
        <w:spacing w:before="120"/>
        <w:jc w:val="both"/>
        <w:rPr>
          <w:rFonts w:ascii="Times New Roman" w:hAnsi="Times New Roman" w:cs="Times New Roman"/>
          <w:sz w:val="24"/>
          <w:szCs w:val="24"/>
          <w:lang w:eastAsia="ja-JP"/>
        </w:rPr>
      </w:pPr>
      <w:r w:rsidRPr="009E20B9">
        <w:rPr>
          <w:rFonts w:ascii="Times New Roman" w:hAnsi="Times New Roman" w:cs="Times New Roman"/>
          <w:sz w:val="24"/>
          <w:szCs w:val="24"/>
          <w:lang w:eastAsia="ja-JP"/>
        </w:rPr>
        <w:t>In addition, this TR from ISO/IEC JTC 1/SC 38 may have relevance to this focus group as well.</w:t>
      </w:r>
    </w:p>
    <w:p w14:paraId="4094E587" w14:textId="77777777" w:rsidR="009E20B9" w:rsidRPr="009E20B9" w:rsidRDefault="009E20B9" w:rsidP="009E20B9">
      <w:pPr>
        <w:spacing w:before="120"/>
        <w:jc w:val="both"/>
        <w:rPr>
          <w:rFonts w:ascii="Times New Roman" w:hAnsi="Times New Roman" w:cs="Times New Roman"/>
          <w:sz w:val="24"/>
          <w:szCs w:val="24"/>
          <w:lang w:eastAsia="ja-JP"/>
        </w:rPr>
      </w:pPr>
    </w:p>
    <w:p w14:paraId="2B364762" w14:textId="4A2F4377" w:rsidR="009E20B9" w:rsidRPr="009E20B9" w:rsidRDefault="009E20B9" w:rsidP="009E20B9">
      <w:pPr>
        <w:pStyle w:val="ListParagraph"/>
        <w:numPr>
          <w:ilvl w:val="0"/>
          <w:numId w:val="25"/>
        </w:numPr>
        <w:shd w:val="clear" w:color="auto" w:fill="FFFFFF"/>
        <w:spacing w:after="150" w:line="240" w:lineRule="auto"/>
        <w:jc w:val="both"/>
        <w:rPr>
          <w:rStyle w:val="Hyperlink"/>
          <w:rFonts w:ascii="Times New Roman" w:hAnsi="Times New Roman" w:cs="Times New Roman"/>
          <w:color w:val="000000"/>
          <w:sz w:val="24"/>
          <w:szCs w:val="24"/>
          <w:u w:val="none"/>
        </w:rPr>
      </w:pPr>
      <w:r w:rsidRPr="009E20B9">
        <w:rPr>
          <w:rStyle w:val="Hyperlink"/>
          <w:rFonts w:ascii="Times New Roman" w:hAnsi="Times New Roman" w:cs="Times New Roman"/>
          <w:color w:val="000000"/>
          <w:sz w:val="24"/>
          <w:szCs w:val="24"/>
          <w:u w:val="none"/>
        </w:rPr>
        <w:t xml:space="preserve">ISO/IEC TR 23613:2020 Information technology — Cloud computing — Cloud service metering elements and billing modes. If the concept includes, “cloud service provider CSP and Cloud </w:t>
      </w:r>
      <w:r w:rsidRPr="009E20B9">
        <w:rPr>
          <w:rStyle w:val="Hyperlink"/>
          <w:rFonts w:ascii="Times New Roman" w:hAnsi="Times New Roman" w:cs="Times New Roman"/>
          <w:color w:val="000000"/>
          <w:sz w:val="24"/>
          <w:szCs w:val="24"/>
          <w:u w:val="none"/>
        </w:rPr>
        <w:lastRenderedPageBreak/>
        <w:t>service customer CSC” and “CSP-CSP” data transfer, SC 38 has costing model for cloud services and this TR might have relevant information.</w:t>
      </w:r>
    </w:p>
    <w:p w14:paraId="5C5D3E2F" w14:textId="77777777" w:rsidR="009E20B9" w:rsidRPr="009E20B9" w:rsidRDefault="009E20B9" w:rsidP="009E20B9">
      <w:pPr>
        <w:spacing w:before="240"/>
        <w:jc w:val="both"/>
        <w:rPr>
          <w:rFonts w:ascii="Times New Roman" w:hAnsi="Times New Roman" w:cs="Times New Roman"/>
          <w:sz w:val="24"/>
          <w:szCs w:val="24"/>
        </w:rPr>
      </w:pPr>
      <w:r w:rsidRPr="009E20B9">
        <w:rPr>
          <w:rFonts w:ascii="Times New Roman" w:hAnsi="Times New Roman" w:cs="Times New Roman"/>
          <w:sz w:val="24"/>
          <w:szCs w:val="24"/>
        </w:rPr>
        <w:t>The SPCG kindly requests ITU-T to take into consideration the provided information, to include those groups identified in subsequent coordination activities (as liaisons) of the new ITU-T Focus Group on costing models for affordable data services (FG-</w:t>
      </w:r>
      <w:proofErr w:type="spellStart"/>
      <w:r w:rsidRPr="009E20B9">
        <w:rPr>
          <w:rFonts w:ascii="Times New Roman" w:hAnsi="Times New Roman" w:cs="Times New Roman"/>
          <w:sz w:val="24"/>
          <w:szCs w:val="24"/>
        </w:rPr>
        <w:t>CostingData</w:t>
      </w:r>
      <w:proofErr w:type="spellEnd"/>
      <w:r w:rsidRPr="009E20B9">
        <w:rPr>
          <w:rFonts w:ascii="Times New Roman" w:hAnsi="Times New Roman" w:cs="Times New Roman"/>
          <w:sz w:val="24"/>
          <w:szCs w:val="24"/>
        </w:rPr>
        <w:t>).</w:t>
      </w:r>
    </w:p>
    <w:p w14:paraId="00278B23" w14:textId="77777777" w:rsidR="009E20B9" w:rsidRPr="009E20B9" w:rsidRDefault="009E20B9" w:rsidP="009E20B9">
      <w:pPr>
        <w:spacing w:before="360"/>
        <w:jc w:val="both"/>
        <w:rPr>
          <w:rFonts w:ascii="Times New Roman" w:hAnsi="Times New Roman" w:cs="Times New Roman"/>
          <w:sz w:val="24"/>
          <w:szCs w:val="24"/>
        </w:rPr>
      </w:pPr>
      <w:r w:rsidRPr="009E20B9">
        <w:rPr>
          <w:rFonts w:ascii="Times New Roman" w:hAnsi="Times New Roman" w:cs="Times New Roman"/>
          <w:sz w:val="24"/>
          <w:szCs w:val="24"/>
        </w:rPr>
        <w:t>Christian Gabriel</w:t>
      </w:r>
    </w:p>
    <w:p w14:paraId="08116D13" w14:textId="77777777" w:rsidR="009E20B9" w:rsidRPr="009E20B9" w:rsidRDefault="009E20B9" w:rsidP="009E20B9">
      <w:pPr>
        <w:jc w:val="both"/>
        <w:rPr>
          <w:rFonts w:ascii="Times New Roman" w:hAnsi="Times New Roman" w:cs="Times New Roman"/>
          <w:sz w:val="24"/>
          <w:szCs w:val="24"/>
        </w:rPr>
      </w:pPr>
      <w:r w:rsidRPr="009E20B9">
        <w:rPr>
          <w:rFonts w:ascii="Times New Roman" w:hAnsi="Times New Roman" w:cs="Times New Roman"/>
          <w:sz w:val="24"/>
          <w:szCs w:val="24"/>
        </w:rPr>
        <w:t>Chair of IEC/ISO/ITU Standardization Programme Coordination Group</w:t>
      </w:r>
    </w:p>
    <w:p w14:paraId="65EF3B6A" w14:textId="71C395D5" w:rsidR="00D93DDE" w:rsidRPr="009E20B9" w:rsidRDefault="00D93DDE" w:rsidP="00D93DDE">
      <w:pPr>
        <w:jc w:val="both"/>
        <w:rPr>
          <w:rFonts w:ascii="Times New Roman" w:hAnsi="Times New Roman" w:cs="Times New Roman"/>
          <w:sz w:val="24"/>
          <w:szCs w:val="24"/>
        </w:rPr>
      </w:pPr>
    </w:p>
    <w:p w14:paraId="0F48D665" w14:textId="77777777" w:rsidR="00D93DDE" w:rsidRPr="009E20B9" w:rsidRDefault="00D93DDE" w:rsidP="00D077AF">
      <w:pPr>
        <w:spacing w:before="120" w:after="0" w:line="240" w:lineRule="auto"/>
        <w:rPr>
          <w:rFonts w:ascii="Times New Roman" w:eastAsia="Times New Roman" w:hAnsi="Times New Roman" w:cs="Times New Roman"/>
          <w:kern w:val="36"/>
          <w:sz w:val="24"/>
          <w:szCs w:val="24"/>
        </w:rPr>
      </w:pPr>
    </w:p>
    <w:p w14:paraId="76800A83" w14:textId="09B21128" w:rsidR="005810FD" w:rsidRPr="009E20B9" w:rsidRDefault="00A21D30" w:rsidP="00D077AF">
      <w:pPr>
        <w:spacing w:before="120" w:after="0" w:line="240" w:lineRule="auto"/>
        <w:rPr>
          <w:rFonts w:ascii="Times New Roman" w:eastAsia="Times New Roman" w:hAnsi="Times New Roman" w:cs="Times New Roman"/>
          <w:kern w:val="36"/>
          <w:sz w:val="24"/>
          <w:szCs w:val="24"/>
        </w:rPr>
      </w:pPr>
      <w:r w:rsidRPr="009E20B9">
        <w:rPr>
          <w:rFonts w:ascii="Times New Roman" w:eastAsia="Times New Roman" w:hAnsi="Times New Roman" w:cs="Times New Roman"/>
          <w:kern w:val="36"/>
          <w:sz w:val="24"/>
          <w:szCs w:val="24"/>
        </w:rPr>
        <w:t>Please see the attachment.</w:t>
      </w:r>
    </w:p>
    <w:p w14:paraId="4D9FA8F7" w14:textId="0AD7FF1A" w:rsidR="0083531A" w:rsidRPr="009E20B9" w:rsidRDefault="004D0E23" w:rsidP="00A65A64">
      <w:pPr>
        <w:spacing w:before="240" w:after="120" w:line="240" w:lineRule="auto"/>
        <w:rPr>
          <w:rFonts w:asciiTheme="majorBidi" w:eastAsia="Times New Roman" w:hAnsiTheme="majorBidi" w:cstheme="majorBidi"/>
          <w:b/>
          <w:kern w:val="36"/>
          <w:sz w:val="24"/>
          <w:szCs w:val="24"/>
        </w:rPr>
      </w:pPr>
      <w:r w:rsidRPr="009E20B9">
        <w:rPr>
          <w:rFonts w:asciiTheme="majorBidi" w:eastAsia="Times New Roman" w:hAnsiTheme="majorBidi" w:cstheme="majorBidi"/>
          <w:b/>
          <w:kern w:val="36"/>
          <w:sz w:val="24"/>
          <w:szCs w:val="24"/>
        </w:rPr>
        <w:t>Attachment</w:t>
      </w:r>
      <w:r w:rsidR="001074F8" w:rsidRPr="009E20B9">
        <w:rPr>
          <w:rFonts w:asciiTheme="majorBidi" w:eastAsia="Times New Roman" w:hAnsiTheme="majorBidi" w:cstheme="majorBidi"/>
          <w:b/>
          <w:kern w:val="36"/>
          <w:sz w:val="24"/>
          <w:szCs w:val="24"/>
        </w:rPr>
        <w:t>:</w:t>
      </w:r>
      <w:r w:rsidRPr="009E20B9">
        <w:rPr>
          <w:rFonts w:asciiTheme="majorBidi" w:eastAsia="Times New Roman" w:hAnsiTheme="majorBidi" w:cstheme="majorBidi"/>
          <w:b/>
          <w:kern w:val="36"/>
          <w:sz w:val="24"/>
          <w:szCs w:val="24"/>
        </w:rPr>
        <w:t xml:space="preserve"> 1</w:t>
      </w:r>
    </w:p>
    <w:p w14:paraId="5D1600FF" w14:textId="426F9F38" w:rsidR="007A22B6" w:rsidRPr="009E20B9" w:rsidRDefault="0081552B" w:rsidP="007A22B6">
      <w:pPr>
        <w:pStyle w:val="ListParagraph"/>
        <w:numPr>
          <w:ilvl w:val="0"/>
          <w:numId w:val="20"/>
        </w:numPr>
        <w:spacing w:before="120" w:after="120" w:line="240" w:lineRule="auto"/>
        <w:rPr>
          <w:rFonts w:asciiTheme="majorBidi" w:eastAsia="Times New Roman" w:hAnsiTheme="majorBidi" w:cstheme="majorBidi"/>
          <w:kern w:val="36"/>
          <w:sz w:val="24"/>
          <w:szCs w:val="24"/>
        </w:rPr>
      </w:pPr>
      <w:r w:rsidRPr="009E20B9">
        <w:rPr>
          <w:rFonts w:asciiTheme="majorBidi" w:eastAsia="Times New Roman" w:hAnsiTheme="majorBidi" w:cstheme="majorBidi"/>
          <w:kern w:val="36"/>
          <w:sz w:val="24"/>
          <w:szCs w:val="24"/>
        </w:rPr>
        <w:t>SPCG/</w:t>
      </w:r>
      <w:r w:rsidR="00A33AE5" w:rsidRPr="009E20B9">
        <w:rPr>
          <w:rFonts w:asciiTheme="majorBidi" w:eastAsia="Times New Roman" w:hAnsiTheme="majorBidi" w:cstheme="majorBidi"/>
          <w:kern w:val="36"/>
          <w:sz w:val="24"/>
          <w:szCs w:val="24"/>
        </w:rPr>
        <w:t>165</w:t>
      </w:r>
      <w:r w:rsidR="004D0E23" w:rsidRPr="009E20B9">
        <w:rPr>
          <w:rFonts w:asciiTheme="majorBidi" w:eastAsia="Times New Roman" w:hAnsiTheme="majorBidi" w:cstheme="majorBidi"/>
          <w:kern w:val="36"/>
          <w:sz w:val="24"/>
          <w:szCs w:val="24"/>
        </w:rPr>
        <w:t>: SPCG recommendation</w:t>
      </w:r>
    </w:p>
    <w:p w14:paraId="20F568AC" w14:textId="14A3A71E" w:rsidR="004D0E23" w:rsidRPr="009E20B9" w:rsidRDefault="007A22B6" w:rsidP="007A22B6">
      <w:pPr>
        <w:pStyle w:val="ListParagraph"/>
        <w:spacing w:before="120" w:after="120" w:line="240" w:lineRule="auto"/>
        <w:contextualSpacing w:val="0"/>
        <w:rPr>
          <w:rFonts w:asciiTheme="majorBidi" w:hAnsiTheme="majorBidi" w:cstheme="majorBidi"/>
          <w:sz w:val="24"/>
          <w:szCs w:val="24"/>
        </w:rPr>
      </w:pPr>
      <w:r w:rsidRPr="009E20B9">
        <w:rPr>
          <w:rFonts w:asciiTheme="majorBidi" w:eastAsia="Times New Roman" w:hAnsiTheme="majorBidi" w:cstheme="majorBidi"/>
          <w:kern w:val="36"/>
          <w:sz w:val="24"/>
          <w:szCs w:val="24"/>
        </w:rPr>
        <w:t>Ref.: SPCG-1</w:t>
      </w:r>
      <w:r w:rsidR="009F2FCB" w:rsidRPr="009E20B9">
        <w:rPr>
          <w:rFonts w:asciiTheme="majorBidi" w:eastAsia="Times New Roman" w:hAnsiTheme="majorBidi" w:cstheme="majorBidi"/>
          <w:kern w:val="36"/>
          <w:sz w:val="24"/>
          <w:szCs w:val="24"/>
        </w:rPr>
        <w:t>54</w:t>
      </w:r>
      <w:r w:rsidRPr="009E20B9">
        <w:rPr>
          <w:rFonts w:asciiTheme="majorBidi" w:eastAsia="Times New Roman" w:hAnsiTheme="majorBidi" w:cstheme="majorBidi"/>
          <w:kern w:val="36"/>
          <w:sz w:val="24"/>
          <w:szCs w:val="24"/>
        </w:rPr>
        <w:t xml:space="preserve">: </w:t>
      </w:r>
      <w:r w:rsidR="009F2FCB" w:rsidRPr="009E20B9">
        <w:rPr>
          <w:rFonts w:asciiTheme="majorBidi" w:eastAsia="Times New Roman" w:hAnsiTheme="majorBidi" w:cstheme="majorBidi"/>
          <w:kern w:val="36"/>
          <w:sz w:val="24"/>
          <w:szCs w:val="24"/>
        </w:rPr>
        <w:t>ITU/TSAG (from ITU-T SG 3) proposal for new ITU-T Focus Group on costing models for affordable data services (FG-</w:t>
      </w:r>
      <w:proofErr w:type="spellStart"/>
      <w:r w:rsidR="009F2FCB" w:rsidRPr="009E20B9">
        <w:rPr>
          <w:rFonts w:asciiTheme="majorBidi" w:eastAsia="Times New Roman" w:hAnsiTheme="majorBidi" w:cstheme="majorBidi"/>
          <w:kern w:val="36"/>
          <w:sz w:val="24"/>
          <w:szCs w:val="24"/>
        </w:rPr>
        <w:t>CostingData</w:t>
      </w:r>
      <w:proofErr w:type="spellEnd"/>
      <w:r w:rsidR="009F2FCB" w:rsidRPr="009E20B9">
        <w:rPr>
          <w:rFonts w:asciiTheme="majorBidi" w:eastAsia="Times New Roman" w:hAnsiTheme="majorBidi" w:cstheme="majorBidi"/>
          <w:kern w:val="36"/>
          <w:sz w:val="24"/>
          <w:szCs w:val="24"/>
        </w:rPr>
        <w:t>)</w:t>
      </w:r>
      <w:r w:rsidR="004D0E23" w:rsidRPr="009E20B9">
        <w:rPr>
          <w:rFonts w:asciiTheme="majorBidi" w:eastAsia="Times New Roman" w:hAnsiTheme="majorBidi" w:cstheme="majorBidi"/>
          <w:kern w:val="36"/>
          <w:sz w:val="24"/>
          <w:szCs w:val="24"/>
        </w:rPr>
        <w:t>.</w:t>
      </w:r>
    </w:p>
    <w:p w14:paraId="0F665B71" w14:textId="01BD4FCA" w:rsidR="007F493D" w:rsidRPr="009E20B9" w:rsidRDefault="007F493D" w:rsidP="004D0E23">
      <w:pPr>
        <w:pStyle w:val="ListParagraph"/>
        <w:spacing w:before="120" w:after="120" w:line="240" w:lineRule="auto"/>
        <w:ind w:left="714"/>
        <w:contextualSpacing w:val="0"/>
        <w:jc w:val="center"/>
        <w:rPr>
          <w:rFonts w:asciiTheme="majorBidi" w:hAnsiTheme="majorBidi" w:cstheme="majorBidi"/>
          <w:sz w:val="24"/>
          <w:szCs w:val="24"/>
        </w:rPr>
      </w:pPr>
      <w:r w:rsidRPr="009E20B9">
        <w:rPr>
          <w:rFonts w:asciiTheme="majorBidi" w:eastAsia="Times New Roman" w:hAnsiTheme="majorBidi" w:cstheme="majorBidi"/>
          <w:kern w:val="36"/>
          <w:sz w:val="24"/>
          <w:szCs w:val="24"/>
        </w:rPr>
        <w:t>____</w:t>
      </w:r>
      <w:r w:rsidR="004A72B6" w:rsidRPr="009E20B9">
        <w:rPr>
          <w:rFonts w:asciiTheme="majorBidi" w:eastAsia="Times New Roman" w:hAnsiTheme="majorBidi" w:cstheme="majorBidi"/>
          <w:kern w:val="36"/>
          <w:sz w:val="24"/>
          <w:szCs w:val="24"/>
        </w:rPr>
        <w:t>_______________</w:t>
      </w:r>
    </w:p>
    <w:sectPr w:rsidR="007F493D" w:rsidRPr="009E20B9" w:rsidSect="00336AB3">
      <w:headerReference w:type="default" r:id="rId15"/>
      <w:pgSz w:w="11907" w:h="16840" w:code="9"/>
      <w:pgMar w:top="1418" w:right="1134" w:bottom="1418" w:left="1134"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43488" w14:textId="77777777" w:rsidR="0070618B" w:rsidRDefault="0070618B" w:rsidP="004A72B6">
      <w:pPr>
        <w:spacing w:after="0" w:line="240" w:lineRule="auto"/>
      </w:pPr>
      <w:r>
        <w:separator/>
      </w:r>
    </w:p>
  </w:endnote>
  <w:endnote w:type="continuationSeparator" w:id="0">
    <w:p w14:paraId="2ACA1F14" w14:textId="77777777" w:rsidR="0070618B" w:rsidRDefault="0070618B"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41D87" w14:textId="77777777" w:rsidR="0070618B" w:rsidRDefault="0070618B" w:rsidP="004A72B6">
      <w:pPr>
        <w:spacing w:after="0" w:line="240" w:lineRule="auto"/>
      </w:pPr>
      <w:r>
        <w:separator/>
      </w:r>
    </w:p>
  </w:footnote>
  <w:footnote w:type="continuationSeparator" w:id="0">
    <w:p w14:paraId="376BEDB5" w14:textId="77777777" w:rsidR="0070618B" w:rsidRDefault="0070618B" w:rsidP="004A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2681198"/>
      <w:docPartObj>
        <w:docPartGallery w:val="Page Numbers (Top of Page)"/>
        <w:docPartUnique/>
      </w:docPartObj>
    </w:sdtPr>
    <w:sdtEndPr>
      <w:rPr>
        <w:rFonts w:asciiTheme="majorBidi" w:hAnsiTheme="majorBidi" w:cstheme="majorBidi"/>
        <w:noProof/>
        <w:sz w:val="18"/>
        <w:szCs w:val="18"/>
      </w:rPr>
    </w:sdtEndPr>
    <w:sdtContent>
      <w:p w14:paraId="52D3C062" w14:textId="39481FFB" w:rsidR="0081552B" w:rsidRPr="00910A3F" w:rsidRDefault="0081552B" w:rsidP="0081552B">
        <w:pPr>
          <w:pStyle w:val="Header"/>
          <w:jc w:val="center"/>
          <w:rPr>
            <w:rFonts w:asciiTheme="majorBidi" w:hAnsiTheme="majorBidi" w:cstheme="majorBidi"/>
            <w:sz w:val="18"/>
            <w:szCs w:val="18"/>
          </w:rPr>
        </w:pPr>
        <w:r w:rsidRPr="00910A3F">
          <w:rPr>
            <w:rFonts w:asciiTheme="majorBidi" w:hAnsiTheme="majorBidi" w:cstheme="majorBidi"/>
            <w:sz w:val="18"/>
            <w:szCs w:val="18"/>
          </w:rPr>
          <w:fldChar w:fldCharType="begin"/>
        </w:r>
        <w:r w:rsidRPr="00910A3F">
          <w:rPr>
            <w:rFonts w:asciiTheme="majorBidi" w:hAnsiTheme="majorBidi" w:cstheme="majorBidi"/>
            <w:sz w:val="18"/>
            <w:szCs w:val="18"/>
          </w:rPr>
          <w:instrText xml:space="preserve"> PAGE   \* MERGEFORMAT </w:instrText>
        </w:r>
        <w:r w:rsidRPr="00910A3F">
          <w:rPr>
            <w:rFonts w:asciiTheme="majorBidi" w:hAnsiTheme="majorBidi" w:cstheme="majorBidi"/>
            <w:sz w:val="18"/>
            <w:szCs w:val="18"/>
          </w:rPr>
          <w:fldChar w:fldCharType="separate"/>
        </w:r>
        <w:r w:rsidR="00541501">
          <w:rPr>
            <w:rFonts w:asciiTheme="majorBidi" w:hAnsiTheme="majorBidi" w:cstheme="majorBidi"/>
            <w:noProof/>
            <w:sz w:val="18"/>
            <w:szCs w:val="18"/>
          </w:rPr>
          <w:t>- 3 -</w:t>
        </w:r>
        <w:r w:rsidRPr="00910A3F">
          <w:rPr>
            <w:rFonts w:asciiTheme="majorBidi" w:hAnsiTheme="majorBidi" w:cstheme="majorBidi"/>
            <w:noProof/>
            <w:sz w:val="18"/>
            <w:szCs w:val="18"/>
          </w:rPr>
          <w:fldChar w:fldCharType="end"/>
        </w:r>
        <w:r>
          <w:rPr>
            <w:rFonts w:asciiTheme="majorBidi" w:hAnsiTheme="majorBidi" w:cstheme="majorBidi"/>
            <w:noProof/>
            <w:sz w:val="18"/>
            <w:szCs w:val="18"/>
          </w:rPr>
          <w:br/>
          <w:t>TSAG-TD</w:t>
        </w:r>
        <w:r w:rsidR="00877AD0">
          <w:rPr>
            <w:rFonts w:asciiTheme="majorBidi" w:hAnsiTheme="majorBidi" w:cstheme="majorBidi"/>
            <w:noProof/>
            <w:sz w:val="18"/>
            <w:szCs w:val="18"/>
          </w:rPr>
          <w:t>264</w:t>
        </w:r>
      </w:p>
    </w:sdtContent>
  </w:sdt>
  <w:p w14:paraId="18F4E998" w14:textId="77777777" w:rsidR="0081552B" w:rsidRDefault="008155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92142"/>
    <w:multiLevelType w:val="hybridMultilevel"/>
    <w:tmpl w:val="EEA4C3C4"/>
    <w:lvl w:ilvl="0" w:tplc="929CE020">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881647"/>
    <w:multiLevelType w:val="hybridMultilevel"/>
    <w:tmpl w:val="55483024"/>
    <w:lvl w:ilvl="0" w:tplc="13FCE9BC">
      <w:numFmt w:val="bullet"/>
      <w:lvlText w:val=""/>
      <w:lvlJc w:val="left"/>
      <w:pPr>
        <w:ind w:left="720" w:hanging="360"/>
      </w:pPr>
      <w:rPr>
        <w:rFonts w:ascii="Symbol" w:eastAsia="Times New Roman"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E90696B"/>
    <w:multiLevelType w:val="hybridMultilevel"/>
    <w:tmpl w:val="72300D74"/>
    <w:lvl w:ilvl="0" w:tplc="0222243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5EA6ACB"/>
    <w:multiLevelType w:val="hybridMultilevel"/>
    <w:tmpl w:val="79AC2AC0"/>
    <w:lvl w:ilvl="0" w:tplc="299A52A8">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9E4B04"/>
    <w:multiLevelType w:val="hybridMultilevel"/>
    <w:tmpl w:val="FDEE1DE2"/>
    <w:lvl w:ilvl="0" w:tplc="C6D8E23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67661A"/>
    <w:multiLevelType w:val="hybridMultilevel"/>
    <w:tmpl w:val="3B6E5BEC"/>
    <w:lvl w:ilvl="0" w:tplc="3AA6546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1042F73"/>
    <w:multiLevelType w:val="hybridMultilevel"/>
    <w:tmpl w:val="18B8C5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2CB4BEF"/>
    <w:multiLevelType w:val="hybridMultilevel"/>
    <w:tmpl w:val="C040F2DC"/>
    <w:lvl w:ilvl="0" w:tplc="503676D2">
      <w:start w:val="1"/>
      <w:numFmt w:val="decimal"/>
      <w:lvlText w:val="%1"/>
      <w:lvlJc w:val="left"/>
      <w:pPr>
        <w:ind w:left="795" w:hanging="795"/>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1" w15:restartNumberingAfterBreak="0">
    <w:nsid w:val="42D65A81"/>
    <w:multiLevelType w:val="hybridMultilevel"/>
    <w:tmpl w:val="7CEA8AEE"/>
    <w:lvl w:ilvl="0" w:tplc="3CD075D8">
      <w:start w:val="1"/>
      <w:numFmt w:val="bullet"/>
      <w:lvlText w:val=" "/>
      <w:lvlJc w:val="left"/>
      <w:pPr>
        <w:tabs>
          <w:tab w:val="num" w:pos="720"/>
        </w:tabs>
        <w:ind w:left="720" w:hanging="360"/>
      </w:pPr>
      <w:rPr>
        <w:rFonts w:ascii="Calibri" w:hAnsi="Calibri" w:hint="default"/>
      </w:rPr>
    </w:lvl>
    <w:lvl w:ilvl="1" w:tplc="5FD4D23E" w:tentative="1">
      <w:start w:val="1"/>
      <w:numFmt w:val="bullet"/>
      <w:lvlText w:val=" "/>
      <w:lvlJc w:val="left"/>
      <w:pPr>
        <w:tabs>
          <w:tab w:val="num" w:pos="1440"/>
        </w:tabs>
        <w:ind w:left="1440" w:hanging="360"/>
      </w:pPr>
      <w:rPr>
        <w:rFonts w:ascii="Calibri" w:hAnsi="Calibri" w:hint="default"/>
      </w:rPr>
    </w:lvl>
    <w:lvl w:ilvl="2" w:tplc="0E820FB0" w:tentative="1">
      <w:start w:val="1"/>
      <w:numFmt w:val="bullet"/>
      <w:lvlText w:val=" "/>
      <w:lvlJc w:val="left"/>
      <w:pPr>
        <w:tabs>
          <w:tab w:val="num" w:pos="2160"/>
        </w:tabs>
        <w:ind w:left="2160" w:hanging="360"/>
      </w:pPr>
      <w:rPr>
        <w:rFonts w:ascii="Calibri" w:hAnsi="Calibri" w:hint="default"/>
      </w:rPr>
    </w:lvl>
    <w:lvl w:ilvl="3" w:tplc="20F4B5DA" w:tentative="1">
      <w:start w:val="1"/>
      <w:numFmt w:val="bullet"/>
      <w:lvlText w:val=" "/>
      <w:lvlJc w:val="left"/>
      <w:pPr>
        <w:tabs>
          <w:tab w:val="num" w:pos="2880"/>
        </w:tabs>
        <w:ind w:left="2880" w:hanging="360"/>
      </w:pPr>
      <w:rPr>
        <w:rFonts w:ascii="Calibri" w:hAnsi="Calibri" w:hint="default"/>
      </w:rPr>
    </w:lvl>
    <w:lvl w:ilvl="4" w:tplc="E08C1038" w:tentative="1">
      <w:start w:val="1"/>
      <w:numFmt w:val="bullet"/>
      <w:lvlText w:val=" "/>
      <w:lvlJc w:val="left"/>
      <w:pPr>
        <w:tabs>
          <w:tab w:val="num" w:pos="3600"/>
        </w:tabs>
        <w:ind w:left="3600" w:hanging="360"/>
      </w:pPr>
      <w:rPr>
        <w:rFonts w:ascii="Calibri" w:hAnsi="Calibri" w:hint="default"/>
      </w:rPr>
    </w:lvl>
    <w:lvl w:ilvl="5" w:tplc="B8A6274A" w:tentative="1">
      <w:start w:val="1"/>
      <w:numFmt w:val="bullet"/>
      <w:lvlText w:val=" "/>
      <w:lvlJc w:val="left"/>
      <w:pPr>
        <w:tabs>
          <w:tab w:val="num" w:pos="4320"/>
        </w:tabs>
        <w:ind w:left="4320" w:hanging="360"/>
      </w:pPr>
      <w:rPr>
        <w:rFonts w:ascii="Calibri" w:hAnsi="Calibri" w:hint="default"/>
      </w:rPr>
    </w:lvl>
    <w:lvl w:ilvl="6" w:tplc="A78E5E10" w:tentative="1">
      <w:start w:val="1"/>
      <w:numFmt w:val="bullet"/>
      <w:lvlText w:val=" "/>
      <w:lvlJc w:val="left"/>
      <w:pPr>
        <w:tabs>
          <w:tab w:val="num" w:pos="5040"/>
        </w:tabs>
        <w:ind w:left="5040" w:hanging="360"/>
      </w:pPr>
      <w:rPr>
        <w:rFonts w:ascii="Calibri" w:hAnsi="Calibri" w:hint="default"/>
      </w:rPr>
    </w:lvl>
    <w:lvl w:ilvl="7" w:tplc="148225A6" w:tentative="1">
      <w:start w:val="1"/>
      <w:numFmt w:val="bullet"/>
      <w:lvlText w:val=" "/>
      <w:lvlJc w:val="left"/>
      <w:pPr>
        <w:tabs>
          <w:tab w:val="num" w:pos="5760"/>
        </w:tabs>
        <w:ind w:left="5760" w:hanging="360"/>
      </w:pPr>
      <w:rPr>
        <w:rFonts w:ascii="Calibri" w:hAnsi="Calibri" w:hint="default"/>
      </w:rPr>
    </w:lvl>
    <w:lvl w:ilvl="8" w:tplc="9EACD08C" w:tentative="1">
      <w:start w:val="1"/>
      <w:numFmt w:val="bullet"/>
      <w:lvlText w:val=" "/>
      <w:lvlJc w:val="left"/>
      <w:pPr>
        <w:tabs>
          <w:tab w:val="num" w:pos="6480"/>
        </w:tabs>
        <w:ind w:left="6480" w:hanging="360"/>
      </w:pPr>
      <w:rPr>
        <w:rFonts w:ascii="Calibri" w:hAnsi="Calibri" w:hint="default"/>
      </w:rPr>
    </w:lvl>
  </w:abstractNum>
  <w:abstractNum w:abstractNumId="12" w15:restartNumberingAfterBreak="0">
    <w:nsid w:val="45517840"/>
    <w:multiLevelType w:val="hybridMultilevel"/>
    <w:tmpl w:val="0D78FA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B5E0790"/>
    <w:multiLevelType w:val="hybridMultilevel"/>
    <w:tmpl w:val="7D000204"/>
    <w:lvl w:ilvl="0" w:tplc="5BA42A98">
      <w:start w:val="202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027157"/>
    <w:multiLevelType w:val="hybridMultilevel"/>
    <w:tmpl w:val="C23AE4B2"/>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A74232"/>
    <w:multiLevelType w:val="hybridMultilevel"/>
    <w:tmpl w:val="97CE5EBC"/>
    <w:lvl w:ilvl="0" w:tplc="299A52A8">
      <w:start w:val="10"/>
      <w:numFmt w:val="bullet"/>
      <w:lvlText w:val="•"/>
      <w:lvlJc w:val="left"/>
      <w:pPr>
        <w:ind w:left="360" w:hanging="360"/>
      </w:pPr>
      <w:rPr>
        <w:rFonts w:ascii="Calibri" w:eastAsia="Times New Roman"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61A6459"/>
    <w:multiLevelType w:val="hybridMultilevel"/>
    <w:tmpl w:val="3872BCDA"/>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6B35B6B"/>
    <w:multiLevelType w:val="hybridMultilevel"/>
    <w:tmpl w:val="A9FE0AB2"/>
    <w:lvl w:ilvl="0" w:tplc="299A52A8">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8B628A"/>
    <w:multiLevelType w:val="hybridMultilevel"/>
    <w:tmpl w:val="10E2EF70"/>
    <w:lvl w:ilvl="0" w:tplc="65FA870A">
      <w:start w:val="3"/>
      <w:numFmt w:val="bullet"/>
      <w:lvlText w:val=""/>
      <w:lvlJc w:val="left"/>
      <w:pPr>
        <w:ind w:left="720" w:hanging="360"/>
      </w:pPr>
      <w:rPr>
        <w:rFonts w:ascii="Symbol" w:eastAsiaTheme="minorEastAsia"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61401A"/>
    <w:multiLevelType w:val="hybridMultilevel"/>
    <w:tmpl w:val="D69841EA"/>
    <w:lvl w:ilvl="0" w:tplc="08090001">
      <w:start w:val="1"/>
      <w:numFmt w:val="bullet"/>
      <w:lvlText w:val=""/>
      <w:lvlJc w:val="left"/>
      <w:pPr>
        <w:ind w:left="6" w:hanging="360"/>
      </w:pPr>
      <w:rPr>
        <w:rFonts w:ascii="Symbol" w:hAnsi="Symbol" w:hint="default"/>
      </w:rPr>
    </w:lvl>
    <w:lvl w:ilvl="1" w:tplc="08090003">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20" w15:restartNumberingAfterBreak="0">
    <w:nsid w:val="654711C3"/>
    <w:multiLevelType w:val="hybridMultilevel"/>
    <w:tmpl w:val="B726CF70"/>
    <w:lvl w:ilvl="0" w:tplc="94BEB51E">
      <w:numFmt w:val="bullet"/>
      <w:lvlText w:val=""/>
      <w:lvlJc w:val="left"/>
      <w:pPr>
        <w:ind w:left="720" w:hanging="360"/>
      </w:pPr>
      <w:rPr>
        <w:rFonts w:ascii="Symbol" w:eastAsiaTheme="minorEastAsia"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002BCD"/>
    <w:multiLevelType w:val="hybridMultilevel"/>
    <w:tmpl w:val="0DF273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6166D9C"/>
    <w:multiLevelType w:val="hybridMultilevel"/>
    <w:tmpl w:val="7AF691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36013094">
    <w:abstractNumId w:val="2"/>
  </w:num>
  <w:num w:numId="2" w16cid:durableId="1251232701">
    <w:abstractNumId w:val="10"/>
  </w:num>
  <w:num w:numId="3" w16cid:durableId="1056901572">
    <w:abstractNumId w:val="8"/>
  </w:num>
  <w:num w:numId="4" w16cid:durableId="969827489">
    <w:abstractNumId w:val="21"/>
  </w:num>
  <w:num w:numId="5" w16cid:durableId="1856923589">
    <w:abstractNumId w:val="22"/>
  </w:num>
  <w:num w:numId="6" w16cid:durableId="1074664359">
    <w:abstractNumId w:val="16"/>
  </w:num>
  <w:num w:numId="7" w16cid:durableId="1157306746">
    <w:abstractNumId w:val="14"/>
  </w:num>
  <w:num w:numId="8" w16cid:durableId="1515344638">
    <w:abstractNumId w:val="11"/>
  </w:num>
  <w:num w:numId="9" w16cid:durableId="390076025">
    <w:abstractNumId w:val="9"/>
  </w:num>
  <w:num w:numId="10" w16cid:durableId="2021734403">
    <w:abstractNumId w:val="3"/>
  </w:num>
  <w:num w:numId="11" w16cid:durableId="55856917">
    <w:abstractNumId w:val="6"/>
  </w:num>
  <w:num w:numId="12" w16cid:durableId="1405177114">
    <w:abstractNumId w:val="18"/>
  </w:num>
  <w:num w:numId="13" w16cid:durableId="927539440">
    <w:abstractNumId w:val="14"/>
  </w:num>
  <w:num w:numId="14" w16cid:durableId="1176578427">
    <w:abstractNumId w:val="5"/>
  </w:num>
  <w:num w:numId="15" w16cid:durableId="488639415">
    <w:abstractNumId w:val="20"/>
  </w:num>
  <w:num w:numId="16" w16cid:durableId="121117098">
    <w:abstractNumId w:val="15"/>
  </w:num>
  <w:num w:numId="17" w16cid:durableId="916209466">
    <w:abstractNumId w:val="17"/>
  </w:num>
  <w:num w:numId="18" w16cid:durableId="860242661">
    <w:abstractNumId w:val="23"/>
  </w:num>
  <w:num w:numId="19" w16cid:durableId="573394140">
    <w:abstractNumId w:val="4"/>
  </w:num>
  <w:num w:numId="20" w16cid:durableId="2006853568">
    <w:abstractNumId w:val="1"/>
  </w:num>
  <w:num w:numId="21" w16cid:durableId="210190650">
    <w:abstractNumId w:val="19"/>
  </w:num>
  <w:num w:numId="22" w16cid:durableId="1438715033">
    <w:abstractNumId w:val="12"/>
  </w:num>
  <w:num w:numId="23" w16cid:durableId="1518613862">
    <w:abstractNumId w:val="13"/>
  </w:num>
  <w:num w:numId="24" w16cid:durableId="1030449466">
    <w:abstractNumId w:val="0"/>
  </w:num>
  <w:num w:numId="25" w16cid:durableId="45594953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0" w:nlCheck="1" w:checkStyle="0"/>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2B9"/>
    <w:rsid w:val="0000102E"/>
    <w:rsid w:val="000012C5"/>
    <w:rsid w:val="00004C06"/>
    <w:rsid w:val="00011F8C"/>
    <w:rsid w:val="00012846"/>
    <w:rsid w:val="0001654E"/>
    <w:rsid w:val="000201C4"/>
    <w:rsid w:val="0002113C"/>
    <w:rsid w:val="00025D3E"/>
    <w:rsid w:val="00026180"/>
    <w:rsid w:val="0002740B"/>
    <w:rsid w:val="000278DE"/>
    <w:rsid w:val="00031DE0"/>
    <w:rsid w:val="00033F67"/>
    <w:rsid w:val="00034EFC"/>
    <w:rsid w:val="00035874"/>
    <w:rsid w:val="00035A7E"/>
    <w:rsid w:val="00040B57"/>
    <w:rsid w:val="000412CC"/>
    <w:rsid w:val="00043F03"/>
    <w:rsid w:val="0004405D"/>
    <w:rsid w:val="000462CE"/>
    <w:rsid w:val="000477B3"/>
    <w:rsid w:val="00047C4B"/>
    <w:rsid w:val="00054025"/>
    <w:rsid w:val="00056BCF"/>
    <w:rsid w:val="00060B00"/>
    <w:rsid w:val="00064B4B"/>
    <w:rsid w:val="00065A3A"/>
    <w:rsid w:val="00066247"/>
    <w:rsid w:val="000667FF"/>
    <w:rsid w:val="00070AE0"/>
    <w:rsid w:val="00073066"/>
    <w:rsid w:val="0007387B"/>
    <w:rsid w:val="00077378"/>
    <w:rsid w:val="00077973"/>
    <w:rsid w:val="00077E0D"/>
    <w:rsid w:val="00083EDC"/>
    <w:rsid w:val="00084C1B"/>
    <w:rsid w:val="00086071"/>
    <w:rsid w:val="00090DFD"/>
    <w:rsid w:val="00092AE6"/>
    <w:rsid w:val="00094429"/>
    <w:rsid w:val="00096A62"/>
    <w:rsid w:val="000A0DED"/>
    <w:rsid w:val="000A1B5F"/>
    <w:rsid w:val="000A35E2"/>
    <w:rsid w:val="000A465D"/>
    <w:rsid w:val="000A7EA8"/>
    <w:rsid w:val="000B2984"/>
    <w:rsid w:val="000B3127"/>
    <w:rsid w:val="000B381D"/>
    <w:rsid w:val="000B6098"/>
    <w:rsid w:val="000B6752"/>
    <w:rsid w:val="000B6EE5"/>
    <w:rsid w:val="000B756F"/>
    <w:rsid w:val="000C0653"/>
    <w:rsid w:val="000C06EC"/>
    <w:rsid w:val="000C2549"/>
    <w:rsid w:val="000C6794"/>
    <w:rsid w:val="000C6946"/>
    <w:rsid w:val="000D0025"/>
    <w:rsid w:val="000D026D"/>
    <w:rsid w:val="000D1ABE"/>
    <w:rsid w:val="000D3731"/>
    <w:rsid w:val="000D4395"/>
    <w:rsid w:val="000D779E"/>
    <w:rsid w:val="000E04A5"/>
    <w:rsid w:val="000E1005"/>
    <w:rsid w:val="000E1435"/>
    <w:rsid w:val="000E43E6"/>
    <w:rsid w:val="000E51C1"/>
    <w:rsid w:val="000F0EA3"/>
    <w:rsid w:val="000F61A7"/>
    <w:rsid w:val="000F6DC5"/>
    <w:rsid w:val="000F78F4"/>
    <w:rsid w:val="00101272"/>
    <w:rsid w:val="00102B2C"/>
    <w:rsid w:val="00103D41"/>
    <w:rsid w:val="001068F4"/>
    <w:rsid w:val="0010716A"/>
    <w:rsid w:val="001074F8"/>
    <w:rsid w:val="00110BD6"/>
    <w:rsid w:val="0011136B"/>
    <w:rsid w:val="00112FDA"/>
    <w:rsid w:val="0012773A"/>
    <w:rsid w:val="0012774F"/>
    <w:rsid w:val="001311C2"/>
    <w:rsid w:val="00133E4C"/>
    <w:rsid w:val="00135619"/>
    <w:rsid w:val="00136600"/>
    <w:rsid w:val="001378A1"/>
    <w:rsid w:val="0014064A"/>
    <w:rsid w:val="00141152"/>
    <w:rsid w:val="00141ABE"/>
    <w:rsid w:val="001428C7"/>
    <w:rsid w:val="00142B53"/>
    <w:rsid w:val="00142E67"/>
    <w:rsid w:val="001441A1"/>
    <w:rsid w:val="00146C7B"/>
    <w:rsid w:val="0014731A"/>
    <w:rsid w:val="0015255D"/>
    <w:rsid w:val="0015360D"/>
    <w:rsid w:val="00154CB4"/>
    <w:rsid w:val="00154DDB"/>
    <w:rsid w:val="00157267"/>
    <w:rsid w:val="001617F9"/>
    <w:rsid w:val="00162AAB"/>
    <w:rsid w:val="0016399D"/>
    <w:rsid w:val="00166309"/>
    <w:rsid w:val="00171B4A"/>
    <w:rsid w:val="00173286"/>
    <w:rsid w:val="00174E9A"/>
    <w:rsid w:val="001755E4"/>
    <w:rsid w:val="00176094"/>
    <w:rsid w:val="00180487"/>
    <w:rsid w:val="0018146A"/>
    <w:rsid w:val="00183984"/>
    <w:rsid w:val="001840BD"/>
    <w:rsid w:val="00184C28"/>
    <w:rsid w:val="00184F7F"/>
    <w:rsid w:val="00191ED2"/>
    <w:rsid w:val="00192F1A"/>
    <w:rsid w:val="001951E9"/>
    <w:rsid w:val="0019745B"/>
    <w:rsid w:val="00197A7E"/>
    <w:rsid w:val="001A1363"/>
    <w:rsid w:val="001A69BA"/>
    <w:rsid w:val="001A6BBC"/>
    <w:rsid w:val="001A6E45"/>
    <w:rsid w:val="001A7C3E"/>
    <w:rsid w:val="001B7753"/>
    <w:rsid w:val="001C1603"/>
    <w:rsid w:val="001C55C3"/>
    <w:rsid w:val="001C632A"/>
    <w:rsid w:val="001C6DFF"/>
    <w:rsid w:val="001C70EC"/>
    <w:rsid w:val="001C7955"/>
    <w:rsid w:val="001C7A7B"/>
    <w:rsid w:val="001C7FE5"/>
    <w:rsid w:val="001D0ED4"/>
    <w:rsid w:val="001D12A3"/>
    <w:rsid w:val="001D1F23"/>
    <w:rsid w:val="001D5E9E"/>
    <w:rsid w:val="001E1203"/>
    <w:rsid w:val="001E28A1"/>
    <w:rsid w:val="001E64C4"/>
    <w:rsid w:val="001F1453"/>
    <w:rsid w:val="001F42C5"/>
    <w:rsid w:val="00201437"/>
    <w:rsid w:val="002048EC"/>
    <w:rsid w:val="00211293"/>
    <w:rsid w:val="0021274B"/>
    <w:rsid w:val="00212EB8"/>
    <w:rsid w:val="0021706D"/>
    <w:rsid w:val="00217ABC"/>
    <w:rsid w:val="00217FE5"/>
    <w:rsid w:val="002203A0"/>
    <w:rsid w:val="002203EF"/>
    <w:rsid w:val="002220D4"/>
    <w:rsid w:val="00222C0D"/>
    <w:rsid w:val="00223050"/>
    <w:rsid w:val="0022429C"/>
    <w:rsid w:val="00224300"/>
    <w:rsid w:val="0022717C"/>
    <w:rsid w:val="00230DE2"/>
    <w:rsid w:val="00233B91"/>
    <w:rsid w:val="00236A2D"/>
    <w:rsid w:val="002403A4"/>
    <w:rsid w:val="002409CA"/>
    <w:rsid w:val="00240C9B"/>
    <w:rsid w:val="002457DE"/>
    <w:rsid w:val="0024648F"/>
    <w:rsid w:val="00246A25"/>
    <w:rsid w:val="002503BD"/>
    <w:rsid w:val="00250717"/>
    <w:rsid w:val="00253B8C"/>
    <w:rsid w:val="00255251"/>
    <w:rsid w:val="00260344"/>
    <w:rsid w:val="0026232C"/>
    <w:rsid w:val="0026262A"/>
    <w:rsid w:val="00263A53"/>
    <w:rsid w:val="00264108"/>
    <w:rsid w:val="00267B9A"/>
    <w:rsid w:val="00270DD9"/>
    <w:rsid w:val="0027121E"/>
    <w:rsid w:val="002757C4"/>
    <w:rsid w:val="00283DA8"/>
    <w:rsid w:val="00283F02"/>
    <w:rsid w:val="002844E4"/>
    <w:rsid w:val="00284924"/>
    <w:rsid w:val="00285319"/>
    <w:rsid w:val="00286164"/>
    <w:rsid w:val="00290E04"/>
    <w:rsid w:val="00291743"/>
    <w:rsid w:val="00291D86"/>
    <w:rsid w:val="00294CF7"/>
    <w:rsid w:val="00295526"/>
    <w:rsid w:val="0029595B"/>
    <w:rsid w:val="00296975"/>
    <w:rsid w:val="002A0957"/>
    <w:rsid w:val="002A2391"/>
    <w:rsid w:val="002A2889"/>
    <w:rsid w:val="002A4372"/>
    <w:rsid w:val="002A62F8"/>
    <w:rsid w:val="002B41B2"/>
    <w:rsid w:val="002B4353"/>
    <w:rsid w:val="002B47BD"/>
    <w:rsid w:val="002B4F69"/>
    <w:rsid w:val="002B5DAD"/>
    <w:rsid w:val="002B7AC4"/>
    <w:rsid w:val="002C23E3"/>
    <w:rsid w:val="002C4B97"/>
    <w:rsid w:val="002C55F0"/>
    <w:rsid w:val="002C5699"/>
    <w:rsid w:val="002C6108"/>
    <w:rsid w:val="002C6778"/>
    <w:rsid w:val="002E170C"/>
    <w:rsid w:val="002F1334"/>
    <w:rsid w:val="002F1DF7"/>
    <w:rsid w:val="002F3723"/>
    <w:rsid w:val="002F59DA"/>
    <w:rsid w:val="002F7052"/>
    <w:rsid w:val="002F77C0"/>
    <w:rsid w:val="00302EF0"/>
    <w:rsid w:val="003045AE"/>
    <w:rsid w:val="00305B61"/>
    <w:rsid w:val="00306421"/>
    <w:rsid w:val="00306496"/>
    <w:rsid w:val="00313B25"/>
    <w:rsid w:val="00313B8E"/>
    <w:rsid w:val="0031594A"/>
    <w:rsid w:val="00315C02"/>
    <w:rsid w:val="00317522"/>
    <w:rsid w:val="00317ABB"/>
    <w:rsid w:val="00321BCE"/>
    <w:rsid w:val="003221A6"/>
    <w:rsid w:val="00322A74"/>
    <w:rsid w:val="00324C53"/>
    <w:rsid w:val="00325EE4"/>
    <w:rsid w:val="00327140"/>
    <w:rsid w:val="0033136B"/>
    <w:rsid w:val="003328A4"/>
    <w:rsid w:val="00334103"/>
    <w:rsid w:val="00335396"/>
    <w:rsid w:val="0033681B"/>
    <w:rsid w:val="00336AB3"/>
    <w:rsid w:val="00337B4E"/>
    <w:rsid w:val="00341116"/>
    <w:rsid w:val="00343786"/>
    <w:rsid w:val="00346DE5"/>
    <w:rsid w:val="003541E1"/>
    <w:rsid w:val="00357A98"/>
    <w:rsid w:val="0036178B"/>
    <w:rsid w:val="00361E7B"/>
    <w:rsid w:val="00362F60"/>
    <w:rsid w:val="00366C44"/>
    <w:rsid w:val="00367FBD"/>
    <w:rsid w:val="003706A6"/>
    <w:rsid w:val="00370B80"/>
    <w:rsid w:val="00371573"/>
    <w:rsid w:val="0037174D"/>
    <w:rsid w:val="00372DBD"/>
    <w:rsid w:val="00373718"/>
    <w:rsid w:val="003751FB"/>
    <w:rsid w:val="00376315"/>
    <w:rsid w:val="00377D93"/>
    <w:rsid w:val="00381B2B"/>
    <w:rsid w:val="00385FFA"/>
    <w:rsid w:val="00386179"/>
    <w:rsid w:val="00386EB5"/>
    <w:rsid w:val="00387A2D"/>
    <w:rsid w:val="00392DB4"/>
    <w:rsid w:val="00394DA7"/>
    <w:rsid w:val="003A040D"/>
    <w:rsid w:val="003A1BC5"/>
    <w:rsid w:val="003A5873"/>
    <w:rsid w:val="003A5D4A"/>
    <w:rsid w:val="003A641C"/>
    <w:rsid w:val="003A64F7"/>
    <w:rsid w:val="003A7828"/>
    <w:rsid w:val="003B2FA2"/>
    <w:rsid w:val="003B3A14"/>
    <w:rsid w:val="003B4846"/>
    <w:rsid w:val="003B50F9"/>
    <w:rsid w:val="003B7EF5"/>
    <w:rsid w:val="003B7FBC"/>
    <w:rsid w:val="003C0319"/>
    <w:rsid w:val="003C0B9C"/>
    <w:rsid w:val="003C13B2"/>
    <w:rsid w:val="003C1B79"/>
    <w:rsid w:val="003C25A3"/>
    <w:rsid w:val="003C4DAD"/>
    <w:rsid w:val="003C5154"/>
    <w:rsid w:val="003C791B"/>
    <w:rsid w:val="003D14E6"/>
    <w:rsid w:val="003D195A"/>
    <w:rsid w:val="003D2198"/>
    <w:rsid w:val="003D4551"/>
    <w:rsid w:val="003D6872"/>
    <w:rsid w:val="003E0764"/>
    <w:rsid w:val="003E0C10"/>
    <w:rsid w:val="003E0C41"/>
    <w:rsid w:val="003E77BD"/>
    <w:rsid w:val="003F143A"/>
    <w:rsid w:val="003F1620"/>
    <w:rsid w:val="003F1B16"/>
    <w:rsid w:val="003F30F3"/>
    <w:rsid w:val="003F5E33"/>
    <w:rsid w:val="004012CA"/>
    <w:rsid w:val="00401984"/>
    <w:rsid w:val="00403D94"/>
    <w:rsid w:val="00404628"/>
    <w:rsid w:val="00411FA5"/>
    <w:rsid w:val="00420432"/>
    <w:rsid w:val="0042212F"/>
    <w:rsid w:val="00431E86"/>
    <w:rsid w:val="00432FE7"/>
    <w:rsid w:val="00433657"/>
    <w:rsid w:val="00433A0B"/>
    <w:rsid w:val="00433EDB"/>
    <w:rsid w:val="00434620"/>
    <w:rsid w:val="00441A9D"/>
    <w:rsid w:val="00442058"/>
    <w:rsid w:val="00442F89"/>
    <w:rsid w:val="00447F3C"/>
    <w:rsid w:val="00450E24"/>
    <w:rsid w:val="00451117"/>
    <w:rsid w:val="004549BA"/>
    <w:rsid w:val="00456069"/>
    <w:rsid w:val="00456089"/>
    <w:rsid w:val="00463840"/>
    <w:rsid w:val="00463ABF"/>
    <w:rsid w:val="00463FB2"/>
    <w:rsid w:val="00465832"/>
    <w:rsid w:val="00466248"/>
    <w:rsid w:val="0047257E"/>
    <w:rsid w:val="004733A6"/>
    <w:rsid w:val="0047463F"/>
    <w:rsid w:val="0048003F"/>
    <w:rsid w:val="0048238A"/>
    <w:rsid w:val="004856AC"/>
    <w:rsid w:val="00485BDB"/>
    <w:rsid w:val="00487C72"/>
    <w:rsid w:val="00487D1E"/>
    <w:rsid w:val="00487F90"/>
    <w:rsid w:val="00491748"/>
    <w:rsid w:val="004961F6"/>
    <w:rsid w:val="004A061D"/>
    <w:rsid w:val="004A0FE1"/>
    <w:rsid w:val="004A6DF1"/>
    <w:rsid w:val="004A72B6"/>
    <w:rsid w:val="004B1163"/>
    <w:rsid w:val="004B1D00"/>
    <w:rsid w:val="004B2525"/>
    <w:rsid w:val="004B38BD"/>
    <w:rsid w:val="004B58EB"/>
    <w:rsid w:val="004B65CF"/>
    <w:rsid w:val="004B666B"/>
    <w:rsid w:val="004B7D42"/>
    <w:rsid w:val="004C0C10"/>
    <w:rsid w:val="004C2E1B"/>
    <w:rsid w:val="004C646E"/>
    <w:rsid w:val="004C74A0"/>
    <w:rsid w:val="004D0E23"/>
    <w:rsid w:val="004D24AF"/>
    <w:rsid w:val="004D25C6"/>
    <w:rsid w:val="004D4CEC"/>
    <w:rsid w:val="004D4F73"/>
    <w:rsid w:val="004D6090"/>
    <w:rsid w:val="004E0954"/>
    <w:rsid w:val="004E1B86"/>
    <w:rsid w:val="004E2533"/>
    <w:rsid w:val="004E6289"/>
    <w:rsid w:val="004E7AC1"/>
    <w:rsid w:val="004F0813"/>
    <w:rsid w:val="004F0910"/>
    <w:rsid w:val="004F3FB5"/>
    <w:rsid w:val="004F4140"/>
    <w:rsid w:val="004F473F"/>
    <w:rsid w:val="004F55A1"/>
    <w:rsid w:val="00503DC8"/>
    <w:rsid w:val="00505A0D"/>
    <w:rsid w:val="00506C0E"/>
    <w:rsid w:val="005078B1"/>
    <w:rsid w:val="00513F2F"/>
    <w:rsid w:val="005154CA"/>
    <w:rsid w:val="00516A5C"/>
    <w:rsid w:val="00517AD7"/>
    <w:rsid w:val="00517DE2"/>
    <w:rsid w:val="005214A2"/>
    <w:rsid w:val="00523A96"/>
    <w:rsid w:val="00523B0E"/>
    <w:rsid w:val="00524911"/>
    <w:rsid w:val="0052517F"/>
    <w:rsid w:val="00525F34"/>
    <w:rsid w:val="005266B3"/>
    <w:rsid w:val="00526D36"/>
    <w:rsid w:val="005311DE"/>
    <w:rsid w:val="0053159D"/>
    <w:rsid w:val="00534B1A"/>
    <w:rsid w:val="005357C4"/>
    <w:rsid w:val="00537293"/>
    <w:rsid w:val="00540A6E"/>
    <w:rsid w:val="00541501"/>
    <w:rsid w:val="00541E79"/>
    <w:rsid w:val="0054356B"/>
    <w:rsid w:val="00543D26"/>
    <w:rsid w:val="00544CE4"/>
    <w:rsid w:val="00545E1A"/>
    <w:rsid w:val="0055101F"/>
    <w:rsid w:val="00551430"/>
    <w:rsid w:val="00551555"/>
    <w:rsid w:val="00552E21"/>
    <w:rsid w:val="00553C05"/>
    <w:rsid w:val="00562BE7"/>
    <w:rsid w:val="005634C8"/>
    <w:rsid w:val="00567851"/>
    <w:rsid w:val="005735C1"/>
    <w:rsid w:val="005770CD"/>
    <w:rsid w:val="005810FD"/>
    <w:rsid w:val="00583930"/>
    <w:rsid w:val="00583E41"/>
    <w:rsid w:val="00584348"/>
    <w:rsid w:val="00585C4E"/>
    <w:rsid w:val="00586A56"/>
    <w:rsid w:val="00586C56"/>
    <w:rsid w:val="00586E5A"/>
    <w:rsid w:val="005901C9"/>
    <w:rsid w:val="00591797"/>
    <w:rsid w:val="005939F0"/>
    <w:rsid w:val="005944E7"/>
    <w:rsid w:val="00597226"/>
    <w:rsid w:val="005976B1"/>
    <w:rsid w:val="005A030B"/>
    <w:rsid w:val="005A072F"/>
    <w:rsid w:val="005A59F7"/>
    <w:rsid w:val="005A5DCF"/>
    <w:rsid w:val="005A6485"/>
    <w:rsid w:val="005B21B5"/>
    <w:rsid w:val="005B51F6"/>
    <w:rsid w:val="005B68C7"/>
    <w:rsid w:val="005B7AC8"/>
    <w:rsid w:val="005C4240"/>
    <w:rsid w:val="005C49CB"/>
    <w:rsid w:val="005C4C61"/>
    <w:rsid w:val="005C76AC"/>
    <w:rsid w:val="005D02D6"/>
    <w:rsid w:val="005D4324"/>
    <w:rsid w:val="005D480F"/>
    <w:rsid w:val="005E0F84"/>
    <w:rsid w:val="005E7C33"/>
    <w:rsid w:val="005F3442"/>
    <w:rsid w:val="005F7817"/>
    <w:rsid w:val="00601D08"/>
    <w:rsid w:val="0060428F"/>
    <w:rsid w:val="00605463"/>
    <w:rsid w:val="00610690"/>
    <w:rsid w:val="006154DB"/>
    <w:rsid w:val="00615EF9"/>
    <w:rsid w:val="00615F03"/>
    <w:rsid w:val="006174C5"/>
    <w:rsid w:val="006226DB"/>
    <w:rsid w:val="006226E7"/>
    <w:rsid w:val="00622FCD"/>
    <w:rsid w:val="00624252"/>
    <w:rsid w:val="0062518B"/>
    <w:rsid w:val="00626451"/>
    <w:rsid w:val="00627029"/>
    <w:rsid w:val="00631A92"/>
    <w:rsid w:val="0063552E"/>
    <w:rsid w:val="00636085"/>
    <w:rsid w:val="006401CF"/>
    <w:rsid w:val="006403FE"/>
    <w:rsid w:val="00640AC0"/>
    <w:rsid w:val="00650E73"/>
    <w:rsid w:val="00654145"/>
    <w:rsid w:val="00654966"/>
    <w:rsid w:val="006558C2"/>
    <w:rsid w:val="00655BB0"/>
    <w:rsid w:val="006569D1"/>
    <w:rsid w:val="00656EA1"/>
    <w:rsid w:val="006576E3"/>
    <w:rsid w:val="0066031D"/>
    <w:rsid w:val="00661F26"/>
    <w:rsid w:val="006638D0"/>
    <w:rsid w:val="00664071"/>
    <w:rsid w:val="00664F03"/>
    <w:rsid w:val="006654B4"/>
    <w:rsid w:val="0066742C"/>
    <w:rsid w:val="00667958"/>
    <w:rsid w:val="006679F4"/>
    <w:rsid w:val="00670595"/>
    <w:rsid w:val="00671E2E"/>
    <w:rsid w:val="00672484"/>
    <w:rsid w:val="00674C7B"/>
    <w:rsid w:val="00677AC1"/>
    <w:rsid w:val="00680685"/>
    <w:rsid w:val="0068530F"/>
    <w:rsid w:val="006855AD"/>
    <w:rsid w:val="00685B8C"/>
    <w:rsid w:val="00686C0E"/>
    <w:rsid w:val="00691AD5"/>
    <w:rsid w:val="006928D2"/>
    <w:rsid w:val="00695AF8"/>
    <w:rsid w:val="006962FB"/>
    <w:rsid w:val="006A27EB"/>
    <w:rsid w:val="006A3912"/>
    <w:rsid w:val="006A42F1"/>
    <w:rsid w:val="006A5903"/>
    <w:rsid w:val="006A6CA7"/>
    <w:rsid w:val="006A7A43"/>
    <w:rsid w:val="006A7FCB"/>
    <w:rsid w:val="006B1B27"/>
    <w:rsid w:val="006B3403"/>
    <w:rsid w:val="006B35EC"/>
    <w:rsid w:val="006B4893"/>
    <w:rsid w:val="006B4A2A"/>
    <w:rsid w:val="006B76D9"/>
    <w:rsid w:val="006C0EE6"/>
    <w:rsid w:val="006C395F"/>
    <w:rsid w:val="006C3D7A"/>
    <w:rsid w:val="006C61C9"/>
    <w:rsid w:val="006C7615"/>
    <w:rsid w:val="006D23DA"/>
    <w:rsid w:val="006D38A4"/>
    <w:rsid w:val="006D39D8"/>
    <w:rsid w:val="006D53C3"/>
    <w:rsid w:val="006D5794"/>
    <w:rsid w:val="006D69F4"/>
    <w:rsid w:val="006D7B04"/>
    <w:rsid w:val="006E7879"/>
    <w:rsid w:val="006F1A1C"/>
    <w:rsid w:val="006F509D"/>
    <w:rsid w:val="006F600D"/>
    <w:rsid w:val="006F7C1A"/>
    <w:rsid w:val="006F7C85"/>
    <w:rsid w:val="007007AB"/>
    <w:rsid w:val="0070136E"/>
    <w:rsid w:val="00702083"/>
    <w:rsid w:val="007020FA"/>
    <w:rsid w:val="00702B91"/>
    <w:rsid w:val="00704E62"/>
    <w:rsid w:val="00705007"/>
    <w:rsid w:val="0070618B"/>
    <w:rsid w:val="0071288C"/>
    <w:rsid w:val="00715800"/>
    <w:rsid w:val="00716A8E"/>
    <w:rsid w:val="00717F19"/>
    <w:rsid w:val="007215AC"/>
    <w:rsid w:val="007235B1"/>
    <w:rsid w:val="0072688F"/>
    <w:rsid w:val="00732061"/>
    <w:rsid w:val="00733741"/>
    <w:rsid w:val="00734FA2"/>
    <w:rsid w:val="007369CF"/>
    <w:rsid w:val="007404C4"/>
    <w:rsid w:val="00740E9A"/>
    <w:rsid w:val="00745DC4"/>
    <w:rsid w:val="007468C3"/>
    <w:rsid w:val="00747278"/>
    <w:rsid w:val="00755500"/>
    <w:rsid w:val="00755950"/>
    <w:rsid w:val="00762C91"/>
    <w:rsid w:val="007644C6"/>
    <w:rsid w:val="00766CF8"/>
    <w:rsid w:val="007705CB"/>
    <w:rsid w:val="00770DBD"/>
    <w:rsid w:val="0077592F"/>
    <w:rsid w:val="0077598C"/>
    <w:rsid w:val="00776351"/>
    <w:rsid w:val="007764FA"/>
    <w:rsid w:val="007771DC"/>
    <w:rsid w:val="007776E8"/>
    <w:rsid w:val="00787F4F"/>
    <w:rsid w:val="0079138B"/>
    <w:rsid w:val="00793F82"/>
    <w:rsid w:val="00796151"/>
    <w:rsid w:val="00796762"/>
    <w:rsid w:val="00796C75"/>
    <w:rsid w:val="007A22B6"/>
    <w:rsid w:val="007A3DC2"/>
    <w:rsid w:val="007A764D"/>
    <w:rsid w:val="007B0900"/>
    <w:rsid w:val="007B102C"/>
    <w:rsid w:val="007B110D"/>
    <w:rsid w:val="007B4827"/>
    <w:rsid w:val="007B48DE"/>
    <w:rsid w:val="007B6129"/>
    <w:rsid w:val="007B72FA"/>
    <w:rsid w:val="007B7481"/>
    <w:rsid w:val="007C03B9"/>
    <w:rsid w:val="007C31C1"/>
    <w:rsid w:val="007C36AF"/>
    <w:rsid w:val="007D0E3A"/>
    <w:rsid w:val="007D1C52"/>
    <w:rsid w:val="007D2FFE"/>
    <w:rsid w:val="007D4059"/>
    <w:rsid w:val="007D47DD"/>
    <w:rsid w:val="007D505C"/>
    <w:rsid w:val="007E0626"/>
    <w:rsid w:val="007E0697"/>
    <w:rsid w:val="007E1C5A"/>
    <w:rsid w:val="007E22EF"/>
    <w:rsid w:val="007E2E13"/>
    <w:rsid w:val="007E61CF"/>
    <w:rsid w:val="007E6570"/>
    <w:rsid w:val="007F175D"/>
    <w:rsid w:val="007F25EF"/>
    <w:rsid w:val="007F493D"/>
    <w:rsid w:val="007F51C2"/>
    <w:rsid w:val="007F6C18"/>
    <w:rsid w:val="007F6D8A"/>
    <w:rsid w:val="0080065F"/>
    <w:rsid w:val="008039F9"/>
    <w:rsid w:val="00803A91"/>
    <w:rsid w:val="008078FE"/>
    <w:rsid w:val="0081542E"/>
    <w:rsid w:val="0081552B"/>
    <w:rsid w:val="00815F21"/>
    <w:rsid w:val="00815FD2"/>
    <w:rsid w:val="008162BE"/>
    <w:rsid w:val="0081654A"/>
    <w:rsid w:val="008171F2"/>
    <w:rsid w:val="00820754"/>
    <w:rsid w:val="0082097B"/>
    <w:rsid w:val="00822F3E"/>
    <w:rsid w:val="00826E33"/>
    <w:rsid w:val="008302FF"/>
    <w:rsid w:val="0083046B"/>
    <w:rsid w:val="00830F20"/>
    <w:rsid w:val="008333C9"/>
    <w:rsid w:val="008337F3"/>
    <w:rsid w:val="00833D72"/>
    <w:rsid w:val="00833FA9"/>
    <w:rsid w:val="0083531A"/>
    <w:rsid w:val="00836E9A"/>
    <w:rsid w:val="00836EF0"/>
    <w:rsid w:val="008376A7"/>
    <w:rsid w:val="00840453"/>
    <w:rsid w:val="00842407"/>
    <w:rsid w:val="00842A8F"/>
    <w:rsid w:val="00843308"/>
    <w:rsid w:val="00843DCC"/>
    <w:rsid w:val="0084623E"/>
    <w:rsid w:val="00851317"/>
    <w:rsid w:val="0085410F"/>
    <w:rsid w:val="0085444C"/>
    <w:rsid w:val="008547D4"/>
    <w:rsid w:val="00855E25"/>
    <w:rsid w:val="0085725E"/>
    <w:rsid w:val="00857D0F"/>
    <w:rsid w:val="00863344"/>
    <w:rsid w:val="008638C5"/>
    <w:rsid w:val="008654CD"/>
    <w:rsid w:val="008760AC"/>
    <w:rsid w:val="00876824"/>
    <w:rsid w:val="008769F6"/>
    <w:rsid w:val="00877806"/>
    <w:rsid w:val="00877AD0"/>
    <w:rsid w:val="00877CE4"/>
    <w:rsid w:val="00877EE1"/>
    <w:rsid w:val="00883B2E"/>
    <w:rsid w:val="008849CB"/>
    <w:rsid w:val="00884FFE"/>
    <w:rsid w:val="00885BC5"/>
    <w:rsid w:val="00887F54"/>
    <w:rsid w:val="008937DE"/>
    <w:rsid w:val="0089387F"/>
    <w:rsid w:val="00894595"/>
    <w:rsid w:val="008947EB"/>
    <w:rsid w:val="00896691"/>
    <w:rsid w:val="008A008A"/>
    <w:rsid w:val="008A1A46"/>
    <w:rsid w:val="008A651F"/>
    <w:rsid w:val="008A6BE0"/>
    <w:rsid w:val="008A7DC0"/>
    <w:rsid w:val="008B27E2"/>
    <w:rsid w:val="008B3BDA"/>
    <w:rsid w:val="008B3DC3"/>
    <w:rsid w:val="008B42D4"/>
    <w:rsid w:val="008B4D2A"/>
    <w:rsid w:val="008C14B2"/>
    <w:rsid w:val="008C6B88"/>
    <w:rsid w:val="008D2BC6"/>
    <w:rsid w:val="008D517C"/>
    <w:rsid w:val="008D5348"/>
    <w:rsid w:val="008D574C"/>
    <w:rsid w:val="008D58FA"/>
    <w:rsid w:val="008D5E68"/>
    <w:rsid w:val="008E1E5E"/>
    <w:rsid w:val="008E2C42"/>
    <w:rsid w:val="008E5F5E"/>
    <w:rsid w:val="008E782F"/>
    <w:rsid w:val="008F1FA0"/>
    <w:rsid w:val="008F20D4"/>
    <w:rsid w:val="0090033C"/>
    <w:rsid w:val="00901287"/>
    <w:rsid w:val="009015FB"/>
    <w:rsid w:val="00901E2D"/>
    <w:rsid w:val="00901F94"/>
    <w:rsid w:val="009020E5"/>
    <w:rsid w:val="009024E4"/>
    <w:rsid w:val="0090266B"/>
    <w:rsid w:val="0090317E"/>
    <w:rsid w:val="00904722"/>
    <w:rsid w:val="00905A14"/>
    <w:rsid w:val="009072AF"/>
    <w:rsid w:val="00910A3F"/>
    <w:rsid w:val="00910CBF"/>
    <w:rsid w:val="00914FC5"/>
    <w:rsid w:val="0091553A"/>
    <w:rsid w:val="009156DF"/>
    <w:rsid w:val="00917899"/>
    <w:rsid w:val="00917951"/>
    <w:rsid w:val="00920562"/>
    <w:rsid w:val="00923C89"/>
    <w:rsid w:val="00931A33"/>
    <w:rsid w:val="00931CC5"/>
    <w:rsid w:val="009403EE"/>
    <w:rsid w:val="009442A8"/>
    <w:rsid w:val="00946075"/>
    <w:rsid w:val="009462B9"/>
    <w:rsid w:val="00946CB2"/>
    <w:rsid w:val="00952D64"/>
    <w:rsid w:val="00953591"/>
    <w:rsid w:val="00953611"/>
    <w:rsid w:val="009554D7"/>
    <w:rsid w:val="009572AA"/>
    <w:rsid w:val="00962211"/>
    <w:rsid w:val="00963461"/>
    <w:rsid w:val="00964D35"/>
    <w:rsid w:val="0096743A"/>
    <w:rsid w:val="00973178"/>
    <w:rsid w:val="009733B2"/>
    <w:rsid w:val="00974900"/>
    <w:rsid w:val="0097593E"/>
    <w:rsid w:val="00975D86"/>
    <w:rsid w:val="00980702"/>
    <w:rsid w:val="00981553"/>
    <w:rsid w:val="009836B0"/>
    <w:rsid w:val="00983873"/>
    <w:rsid w:val="009838A2"/>
    <w:rsid w:val="00983E38"/>
    <w:rsid w:val="00991FB8"/>
    <w:rsid w:val="00993B36"/>
    <w:rsid w:val="00993FF8"/>
    <w:rsid w:val="00995184"/>
    <w:rsid w:val="009953D4"/>
    <w:rsid w:val="009A297D"/>
    <w:rsid w:val="009A3926"/>
    <w:rsid w:val="009A752E"/>
    <w:rsid w:val="009B0314"/>
    <w:rsid w:val="009B07E6"/>
    <w:rsid w:val="009B3895"/>
    <w:rsid w:val="009B4070"/>
    <w:rsid w:val="009B5706"/>
    <w:rsid w:val="009B61F7"/>
    <w:rsid w:val="009B6CE4"/>
    <w:rsid w:val="009C3210"/>
    <w:rsid w:val="009C5030"/>
    <w:rsid w:val="009C6AD3"/>
    <w:rsid w:val="009D142F"/>
    <w:rsid w:val="009D220E"/>
    <w:rsid w:val="009D2AD6"/>
    <w:rsid w:val="009D46E3"/>
    <w:rsid w:val="009D4B36"/>
    <w:rsid w:val="009D5A00"/>
    <w:rsid w:val="009D6D8C"/>
    <w:rsid w:val="009D78A6"/>
    <w:rsid w:val="009D78B2"/>
    <w:rsid w:val="009D7BDF"/>
    <w:rsid w:val="009E1435"/>
    <w:rsid w:val="009E20B9"/>
    <w:rsid w:val="009E25CE"/>
    <w:rsid w:val="009E64F8"/>
    <w:rsid w:val="009E6A56"/>
    <w:rsid w:val="009E754D"/>
    <w:rsid w:val="009E7DB0"/>
    <w:rsid w:val="009F1E7C"/>
    <w:rsid w:val="009F2FCB"/>
    <w:rsid w:val="009F3D91"/>
    <w:rsid w:val="009F5664"/>
    <w:rsid w:val="009F675D"/>
    <w:rsid w:val="009F6D0A"/>
    <w:rsid w:val="00A02CA4"/>
    <w:rsid w:val="00A0469A"/>
    <w:rsid w:val="00A04CB3"/>
    <w:rsid w:val="00A05A3C"/>
    <w:rsid w:val="00A05FB9"/>
    <w:rsid w:val="00A10130"/>
    <w:rsid w:val="00A1086E"/>
    <w:rsid w:val="00A10B37"/>
    <w:rsid w:val="00A11FDF"/>
    <w:rsid w:val="00A12891"/>
    <w:rsid w:val="00A14032"/>
    <w:rsid w:val="00A151D0"/>
    <w:rsid w:val="00A15887"/>
    <w:rsid w:val="00A20326"/>
    <w:rsid w:val="00A20C17"/>
    <w:rsid w:val="00A20D04"/>
    <w:rsid w:val="00A21D30"/>
    <w:rsid w:val="00A24A34"/>
    <w:rsid w:val="00A25704"/>
    <w:rsid w:val="00A262AD"/>
    <w:rsid w:val="00A26513"/>
    <w:rsid w:val="00A31894"/>
    <w:rsid w:val="00A320E8"/>
    <w:rsid w:val="00A33AE5"/>
    <w:rsid w:val="00A360BE"/>
    <w:rsid w:val="00A365F5"/>
    <w:rsid w:val="00A3747A"/>
    <w:rsid w:val="00A40292"/>
    <w:rsid w:val="00A429C8"/>
    <w:rsid w:val="00A447FF"/>
    <w:rsid w:val="00A45414"/>
    <w:rsid w:val="00A46EB6"/>
    <w:rsid w:val="00A47C4A"/>
    <w:rsid w:val="00A506DC"/>
    <w:rsid w:val="00A50ACA"/>
    <w:rsid w:val="00A5146F"/>
    <w:rsid w:val="00A5578B"/>
    <w:rsid w:val="00A6125D"/>
    <w:rsid w:val="00A64D66"/>
    <w:rsid w:val="00A65A64"/>
    <w:rsid w:val="00A7238E"/>
    <w:rsid w:val="00A74BC1"/>
    <w:rsid w:val="00A7580A"/>
    <w:rsid w:val="00A82BF2"/>
    <w:rsid w:val="00A833F9"/>
    <w:rsid w:val="00A8500A"/>
    <w:rsid w:val="00A85245"/>
    <w:rsid w:val="00A857A2"/>
    <w:rsid w:val="00A8599F"/>
    <w:rsid w:val="00A90485"/>
    <w:rsid w:val="00A912CB"/>
    <w:rsid w:val="00A91372"/>
    <w:rsid w:val="00A91C7C"/>
    <w:rsid w:val="00A94C74"/>
    <w:rsid w:val="00AA005A"/>
    <w:rsid w:val="00AA1BA1"/>
    <w:rsid w:val="00AA5FE6"/>
    <w:rsid w:val="00AA674E"/>
    <w:rsid w:val="00AB13A7"/>
    <w:rsid w:val="00AB2116"/>
    <w:rsid w:val="00AB2657"/>
    <w:rsid w:val="00AB36E3"/>
    <w:rsid w:val="00AB3CED"/>
    <w:rsid w:val="00AB54CC"/>
    <w:rsid w:val="00AC10F5"/>
    <w:rsid w:val="00AC1170"/>
    <w:rsid w:val="00AC1EA6"/>
    <w:rsid w:val="00AC2501"/>
    <w:rsid w:val="00AC3668"/>
    <w:rsid w:val="00AC3B97"/>
    <w:rsid w:val="00AC3CC5"/>
    <w:rsid w:val="00AC3D35"/>
    <w:rsid w:val="00AC3E0C"/>
    <w:rsid w:val="00AC5367"/>
    <w:rsid w:val="00AC59B7"/>
    <w:rsid w:val="00AC7146"/>
    <w:rsid w:val="00AD0A16"/>
    <w:rsid w:val="00AD2158"/>
    <w:rsid w:val="00AD7E88"/>
    <w:rsid w:val="00AE09A1"/>
    <w:rsid w:val="00AE0BC5"/>
    <w:rsid w:val="00AE5DE3"/>
    <w:rsid w:val="00AF2864"/>
    <w:rsid w:val="00B02473"/>
    <w:rsid w:val="00B0695E"/>
    <w:rsid w:val="00B06C5C"/>
    <w:rsid w:val="00B073D5"/>
    <w:rsid w:val="00B11428"/>
    <w:rsid w:val="00B13516"/>
    <w:rsid w:val="00B14782"/>
    <w:rsid w:val="00B163A1"/>
    <w:rsid w:val="00B17138"/>
    <w:rsid w:val="00B21064"/>
    <w:rsid w:val="00B236B4"/>
    <w:rsid w:val="00B26978"/>
    <w:rsid w:val="00B26CBB"/>
    <w:rsid w:val="00B30A69"/>
    <w:rsid w:val="00B31873"/>
    <w:rsid w:val="00B31961"/>
    <w:rsid w:val="00B31B70"/>
    <w:rsid w:val="00B3212F"/>
    <w:rsid w:val="00B322C3"/>
    <w:rsid w:val="00B34AC1"/>
    <w:rsid w:val="00B36CA7"/>
    <w:rsid w:val="00B378F0"/>
    <w:rsid w:val="00B42619"/>
    <w:rsid w:val="00B474F4"/>
    <w:rsid w:val="00B50CA6"/>
    <w:rsid w:val="00B534DF"/>
    <w:rsid w:val="00B552FE"/>
    <w:rsid w:val="00B55A5C"/>
    <w:rsid w:val="00B56169"/>
    <w:rsid w:val="00B60D6D"/>
    <w:rsid w:val="00B61EDE"/>
    <w:rsid w:val="00B62C43"/>
    <w:rsid w:val="00B647B7"/>
    <w:rsid w:val="00B73F52"/>
    <w:rsid w:val="00B75880"/>
    <w:rsid w:val="00B80C71"/>
    <w:rsid w:val="00B80DDD"/>
    <w:rsid w:val="00B827B8"/>
    <w:rsid w:val="00B841C7"/>
    <w:rsid w:val="00B85EB1"/>
    <w:rsid w:val="00B879DF"/>
    <w:rsid w:val="00B91678"/>
    <w:rsid w:val="00B927FB"/>
    <w:rsid w:val="00B93A6A"/>
    <w:rsid w:val="00B952B8"/>
    <w:rsid w:val="00B96556"/>
    <w:rsid w:val="00B96B7B"/>
    <w:rsid w:val="00BA0045"/>
    <w:rsid w:val="00BA03DD"/>
    <w:rsid w:val="00BA0BCF"/>
    <w:rsid w:val="00BA1303"/>
    <w:rsid w:val="00BA7B50"/>
    <w:rsid w:val="00BA7F1E"/>
    <w:rsid w:val="00BA7FB2"/>
    <w:rsid w:val="00BB1A3C"/>
    <w:rsid w:val="00BB2ADE"/>
    <w:rsid w:val="00BB4704"/>
    <w:rsid w:val="00BB502C"/>
    <w:rsid w:val="00BB759F"/>
    <w:rsid w:val="00BC212A"/>
    <w:rsid w:val="00BC2F4B"/>
    <w:rsid w:val="00BC348E"/>
    <w:rsid w:val="00BC426D"/>
    <w:rsid w:val="00BC4659"/>
    <w:rsid w:val="00BC512B"/>
    <w:rsid w:val="00BC6640"/>
    <w:rsid w:val="00BD0344"/>
    <w:rsid w:val="00BD24FC"/>
    <w:rsid w:val="00BD2731"/>
    <w:rsid w:val="00BD29F2"/>
    <w:rsid w:val="00BD2EE2"/>
    <w:rsid w:val="00BD2F6F"/>
    <w:rsid w:val="00BD3165"/>
    <w:rsid w:val="00BD5406"/>
    <w:rsid w:val="00BD65FB"/>
    <w:rsid w:val="00BD68C4"/>
    <w:rsid w:val="00BD6CBB"/>
    <w:rsid w:val="00BE038F"/>
    <w:rsid w:val="00BE179B"/>
    <w:rsid w:val="00BE1E33"/>
    <w:rsid w:val="00BE3548"/>
    <w:rsid w:val="00BE3A42"/>
    <w:rsid w:val="00BE3E47"/>
    <w:rsid w:val="00BE79AE"/>
    <w:rsid w:val="00BF2801"/>
    <w:rsid w:val="00BF570B"/>
    <w:rsid w:val="00BF7AF1"/>
    <w:rsid w:val="00C0189C"/>
    <w:rsid w:val="00C070AB"/>
    <w:rsid w:val="00C07F4D"/>
    <w:rsid w:val="00C11069"/>
    <w:rsid w:val="00C13052"/>
    <w:rsid w:val="00C14E9B"/>
    <w:rsid w:val="00C22738"/>
    <w:rsid w:val="00C24FD7"/>
    <w:rsid w:val="00C2654A"/>
    <w:rsid w:val="00C31D9F"/>
    <w:rsid w:val="00C3226E"/>
    <w:rsid w:val="00C370FA"/>
    <w:rsid w:val="00C37CBF"/>
    <w:rsid w:val="00C4247F"/>
    <w:rsid w:val="00C42A78"/>
    <w:rsid w:val="00C47884"/>
    <w:rsid w:val="00C509CA"/>
    <w:rsid w:val="00C536B6"/>
    <w:rsid w:val="00C60928"/>
    <w:rsid w:val="00C60B25"/>
    <w:rsid w:val="00C61734"/>
    <w:rsid w:val="00C64435"/>
    <w:rsid w:val="00C66CA2"/>
    <w:rsid w:val="00C66EB8"/>
    <w:rsid w:val="00C70CA4"/>
    <w:rsid w:val="00C71EEE"/>
    <w:rsid w:val="00C71FF3"/>
    <w:rsid w:val="00C74836"/>
    <w:rsid w:val="00C811EF"/>
    <w:rsid w:val="00C82E5B"/>
    <w:rsid w:val="00C8414E"/>
    <w:rsid w:val="00C841D5"/>
    <w:rsid w:val="00C8469A"/>
    <w:rsid w:val="00C857BC"/>
    <w:rsid w:val="00C85BFD"/>
    <w:rsid w:val="00C86F9B"/>
    <w:rsid w:val="00C87AC4"/>
    <w:rsid w:val="00C87AD4"/>
    <w:rsid w:val="00C91470"/>
    <w:rsid w:val="00C92699"/>
    <w:rsid w:val="00C96F20"/>
    <w:rsid w:val="00C96F43"/>
    <w:rsid w:val="00CA2519"/>
    <w:rsid w:val="00CA28C0"/>
    <w:rsid w:val="00CA440C"/>
    <w:rsid w:val="00CB29D4"/>
    <w:rsid w:val="00CB558F"/>
    <w:rsid w:val="00CB6E8C"/>
    <w:rsid w:val="00CC04CD"/>
    <w:rsid w:val="00CC19AE"/>
    <w:rsid w:val="00CC1F46"/>
    <w:rsid w:val="00CC48E3"/>
    <w:rsid w:val="00CC4A16"/>
    <w:rsid w:val="00CD2791"/>
    <w:rsid w:val="00CD2EB6"/>
    <w:rsid w:val="00CD4ABE"/>
    <w:rsid w:val="00CD6787"/>
    <w:rsid w:val="00CD6B52"/>
    <w:rsid w:val="00CD6EA5"/>
    <w:rsid w:val="00CE06E1"/>
    <w:rsid w:val="00CE0CE8"/>
    <w:rsid w:val="00CE504D"/>
    <w:rsid w:val="00CE652D"/>
    <w:rsid w:val="00CE6B8B"/>
    <w:rsid w:val="00CE6F6D"/>
    <w:rsid w:val="00CF18C5"/>
    <w:rsid w:val="00CF2B27"/>
    <w:rsid w:val="00CF6579"/>
    <w:rsid w:val="00CF68E2"/>
    <w:rsid w:val="00CF6D89"/>
    <w:rsid w:val="00D008F3"/>
    <w:rsid w:val="00D05074"/>
    <w:rsid w:val="00D05330"/>
    <w:rsid w:val="00D05D09"/>
    <w:rsid w:val="00D077AF"/>
    <w:rsid w:val="00D11BAF"/>
    <w:rsid w:val="00D125B0"/>
    <w:rsid w:val="00D147A9"/>
    <w:rsid w:val="00D14A9F"/>
    <w:rsid w:val="00D1664B"/>
    <w:rsid w:val="00D209E1"/>
    <w:rsid w:val="00D21856"/>
    <w:rsid w:val="00D22B7D"/>
    <w:rsid w:val="00D2382D"/>
    <w:rsid w:val="00D23E78"/>
    <w:rsid w:val="00D271B1"/>
    <w:rsid w:val="00D3136D"/>
    <w:rsid w:val="00D3482E"/>
    <w:rsid w:val="00D34E87"/>
    <w:rsid w:val="00D356ED"/>
    <w:rsid w:val="00D4033F"/>
    <w:rsid w:val="00D41E08"/>
    <w:rsid w:val="00D433AE"/>
    <w:rsid w:val="00D43B8E"/>
    <w:rsid w:val="00D523D5"/>
    <w:rsid w:val="00D540B2"/>
    <w:rsid w:val="00D54BF9"/>
    <w:rsid w:val="00D55538"/>
    <w:rsid w:val="00D55565"/>
    <w:rsid w:val="00D5576F"/>
    <w:rsid w:val="00D55771"/>
    <w:rsid w:val="00D5602C"/>
    <w:rsid w:val="00D620DC"/>
    <w:rsid w:val="00D646DB"/>
    <w:rsid w:val="00D6487B"/>
    <w:rsid w:val="00D6513F"/>
    <w:rsid w:val="00D670CF"/>
    <w:rsid w:val="00D70645"/>
    <w:rsid w:val="00D74857"/>
    <w:rsid w:val="00D77E5C"/>
    <w:rsid w:val="00D84DA7"/>
    <w:rsid w:val="00D857D0"/>
    <w:rsid w:val="00D85AA2"/>
    <w:rsid w:val="00D85F04"/>
    <w:rsid w:val="00D87C8F"/>
    <w:rsid w:val="00D87C91"/>
    <w:rsid w:val="00D90EF9"/>
    <w:rsid w:val="00D93DDE"/>
    <w:rsid w:val="00D94746"/>
    <w:rsid w:val="00D9761C"/>
    <w:rsid w:val="00DA0D35"/>
    <w:rsid w:val="00DA194E"/>
    <w:rsid w:val="00DA43AF"/>
    <w:rsid w:val="00DA5112"/>
    <w:rsid w:val="00DA7AF4"/>
    <w:rsid w:val="00DB3FAF"/>
    <w:rsid w:val="00DB7920"/>
    <w:rsid w:val="00DC2B3E"/>
    <w:rsid w:val="00DD0209"/>
    <w:rsid w:val="00DD4CD1"/>
    <w:rsid w:val="00DE20A9"/>
    <w:rsid w:val="00DE2787"/>
    <w:rsid w:val="00DE29A3"/>
    <w:rsid w:val="00DE5DB2"/>
    <w:rsid w:val="00DE6C11"/>
    <w:rsid w:val="00DF0A66"/>
    <w:rsid w:val="00DF1A29"/>
    <w:rsid w:val="00DF1F11"/>
    <w:rsid w:val="00DF2097"/>
    <w:rsid w:val="00DF2F8B"/>
    <w:rsid w:val="00DF3557"/>
    <w:rsid w:val="00DF4801"/>
    <w:rsid w:val="00DF54EF"/>
    <w:rsid w:val="00DF5CF4"/>
    <w:rsid w:val="00DF6078"/>
    <w:rsid w:val="00DF627A"/>
    <w:rsid w:val="00DF67AC"/>
    <w:rsid w:val="00E01360"/>
    <w:rsid w:val="00E01959"/>
    <w:rsid w:val="00E0359E"/>
    <w:rsid w:val="00E0396D"/>
    <w:rsid w:val="00E075D9"/>
    <w:rsid w:val="00E10CAE"/>
    <w:rsid w:val="00E114B9"/>
    <w:rsid w:val="00E1259E"/>
    <w:rsid w:val="00E12CE6"/>
    <w:rsid w:val="00E12D48"/>
    <w:rsid w:val="00E13B48"/>
    <w:rsid w:val="00E157BD"/>
    <w:rsid w:val="00E251D6"/>
    <w:rsid w:val="00E317E1"/>
    <w:rsid w:val="00E324B0"/>
    <w:rsid w:val="00E33B42"/>
    <w:rsid w:val="00E33BC7"/>
    <w:rsid w:val="00E35817"/>
    <w:rsid w:val="00E35903"/>
    <w:rsid w:val="00E35E41"/>
    <w:rsid w:val="00E40F21"/>
    <w:rsid w:val="00E479C1"/>
    <w:rsid w:val="00E52623"/>
    <w:rsid w:val="00E528B0"/>
    <w:rsid w:val="00E5305A"/>
    <w:rsid w:val="00E53567"/>
    <w:rsid w:val="00E57AA1"/>
    <w:rsid w:val="00E57E4D"/>
    <w:rsid w:val="00E63143"/>
    <w:rsid w:val="00E7184F"/>
    <w:rsid w:val="00E72033"/>
    <w:rsid w:val="00E7293A"/>
    <w:rsid w:val="00E73009"/>
    <w:rsid w:val="00E738AD"/>
    <w:rsid w:val="00E74477"/>
    <w:rsid w:val="00E75425"/>
    <w:rsid w:val="00E76BA0"/>
    <w:rsid w:val="00E77172"/>
    <w:rsid w:val="00E772EB"/>
    <w:rsid w:val="00E81D14"/>
    <w:rsid w:val="00E82E18"/>
    <w:rsid w:val="00E82E95"/>
    <w:rsid w:val="00E833F8"/>
    <w:rsid w:val="00E86C08"/>
    <w:rsid w:val="00E86C4D"/>
    <w:rsid w:val="00E87881"/>
    <w:rsid w:val="00E91224"/>
    <w:rsid w:val="00E93CD7"/>
    <w:rsid w:val="00E94A72"/>
    <w:rsid w:val="00E96844"/>
    <w:rsid w:val="00E96A02"/>
    <w:rsid w:val="00E96A34"/>
    <w:rsid w:val="00E97C28"/>
    <w:rsid w:val="00EA0F85"/>
    <w:rsid w:val="00EA3A78"/>
    <w:rsid w:val="00EA43F2"/>
    <w:rsid w:val="00EA7CE3"/>
    <w:rsid w:val="00EB015C"/>
    <w:rsid w:val="00EB1F05"/>
    <w:rsid w:val="00EB25E2"/>
    <w:rsid w:val="00EB4890"/>
    <w:rsid w:val="00EB6D73"/>
    <w:rsid w:val="00EC0DDE"/>
    <w:rsid w:val="00EC0EC8"/>
    <w:rsid w:val="00EC2002"/>
    <w:rsid w:val="00EC2500"/>
    <w:rsid w:val="00EC2F1A"/>
    <w:rsid w:val="00EC62EE"/>
    <w:rsid w:val="00EC7387"/>
    <w:rsid w:val="00ED0754"/>
    <w:rsid w:val="00ED18E6"/>
    <w:rsid w:val="00ED1C1D"/>
    <w:rsid w:val="00ED2EFA"/>
    <w:rsid w:val="00ED37CD"/>
    <w:rsid w:val="00ED380F"/>
    <w:rsid w:val="00ED6F8C"/>
    <w:rsid w:val="00EE11F7"/>
    <w:rsid w:val="00EE1D08"/>
    <w:rsid w:val="00EE2405"/>
    <w:rsid w:val="00EE3192"/>
    <w:rsid w:val="00EE33A2"/>
    <w:rsid w:val="00EE367C"/>
    <w:rsid w:val="00EE54E3"/>
    <w:rsid w:val="00EF062D"/>
    <w:rsid w:val="00EF1649"/>
    <w:rsid w:val="00EF1859"/>
    <w:rsid w:val="00EF226B"/>
    <w:rsid w:val="00EF2670"/>
    <w:rsid w:val="00EF4100"/>
    <w:rsid w:val="00F039F4"/>
    <w:rsid w:val="00F12647"/>
    <w:rsid w:val="00F13F60"/>
    <w:rsid w:val="00F15684"/>
    <w:rsid w:val="00F15BF4"/>
    <w:rsid w:val="00F201EB"/>
    <w:rsid w:val="00F22D11"/>
    <w:rsid w:val="00F24960"/>
    <w:rsid w:val="00F27B5C"/>
    <w:rsid w:val="00F30D0E"/>
    <w:rsid w:val="00F31CD9"/>
    <w:rsid w:val="00F32500"/>
    <w:rsid w:val="00F329AE"/>
    <w:rsid w:val="00F32A7E"/>
    <w:rsid w:val="00F33648"/>
    <w:rsid w:val="00F377CD"/>
    <w:rsid w:val="00F3791B"/>
    <w:rsid w:val="00F41196"/>
    <w:rsid w:val="00F46BA7"/>
    <w:rsid w:val="00F474C5"/>
    <w:rsid w:val="00F508E2"/>
    <w:rsid w:val="00F53A2F"/>
    <w:rsid w:val="00F5614F"/>
    <w:rsid w:val="00F56914"/>
    <w:rsid w:val="00F56FB4"/>
    <w:rsid w:val="00F579A3"/>
    <w:rsid w:val="00F607C4"/>
    <w:rsid w:val="00F61382"/>
    <w:rsid w:val="00F61BF1"/>
    <w:rsid w:val="00F64B63"/>
    <w:rsid w:val="00F65FD8"/>
    <w:rsid w:val="00F66A5D"/>
    <w:rsid w:val="00F70B35"/>
    <w:rsid w:val="00F86B68"/>
    <w:rsid w:val="00F8722C"/>
    <w:rsid w:val="00F91A6A"/>
    <w:rsid w:val="00F91B04"/>
    <w:rsid w:val="00F927B9"/>
    <w:rsid w:val="00F942CB"/>
    <w:rsid w:val="00F94C7E"/>
    <w:rsid w:val="00F96C03"/>
    <w:rsid w:val="00FA19C1"/>
    <w:rsid w:val="00FA19FC"/>
    <w:rsid w:val="00FA1C02"/>
    <w:rsid w:val="00FA3A56"/>
    <w:rsid w:val="00FA6423"/>
    <w:rsid w:val="00FA6F3E"/>
    <w:rsid w:val="00FB041B"/>
    <w:rsid w:val="00FB0475"/>
    <w:rsid w:val="00FB295B"/>
    <w:rsid w:val="00FB34E8"/>
    <w:rsid w:val="00FB3A83"/>
    <w:rsid w:val="00FB58B1"/>
    <w:rsid w:val="00FC1ADF"/>
    <w:rsid w:val="00FC56E7"/>
    <w:rsid w:val="00FD2CC9"/>
    <w:rsid w:val="00FD2F7E"/>
    <w:rsid w:val="00FD3BFE"/>
    <w:rsid w:val="00FD51AF"/>
    <w:rsid w:val="00FD5272"/>
    <w:rsid w:val="00FE01EE"/>
    <w:rsid w:val="00FE0E55"/>
    <w:rsid w:val="00FE10FA"/>
    <w:rsid w:val="00FF172C"/>
    <w:rsid w:val="00FF1FB2"/>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aliases w:val="header odd,header entry,HE,h,Header/Footer,页眉"/>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aliases w:val="header odd Char,header entry Char,HE Char,h Char,Header/Footer Char,页眉 Char1"/>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qFormat/>
    <w:rsid w:val="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link w:val="Docnumber"/>
    <w:rsid w:val="003E0C10"/>
    <w:rPr>
      <w:rFonts w:ascii="Times New Roman" w:eastAsia="Times New Roman" w:hAnsi="Times New Roman" w:cs="Times New Roman"/>
      <w:b/>
      <w:bCs/>
      <w:sz w:val="40"/>
      <w:szCs w:val="20"/>
      <w:lang w:eastAsia="en-US"/>
    </w:rPr>
  </w:style>
  <w:style w:type="paragraph" w:customStyle="1" w:styleId="enumlev1">
    <w:name w:val="enumlev1"/>
    <w:basedOn w:val="Normal"/>
    <w:link w:val="enumlev1Char"/>
    <w:qFormat/>
    <w:rsid w:val="00AC10F5"/>
    <w:pPr>
      <w:spacing w:before="80" w:after="0" w:line="240" w:lineRule="auto"/>
      <w:ind w:left="794" w:hanging="794"/>
    </w:pPr>
    <w:rPr>
      <w:rFonts w:ascii="Times New Roman" w:hAnsi="Times New Roman" w:cs="Times New Roman"/>
      <w:sz w:val="24"/>
      <w:szCs w:val="24"/>
      <w:lang w:eastAsia="ja-JP"/>
    </w:rPr>
  </w:style>
  <w:style w:type="character" w:customStyle="1" w:styleId="enumlev1Char">
    <w:name w:val="enumlev1 Char"/>
    <w:basedOn w:val="DefaultParagraphFont"/>
    <w:link w:val="enumlev1"/>
    <w:rsid w:val="00AC10F5"/>
    <w:rPr>
      <w:rFonts w:ascii="Times New Roman" w:hAnsi="Times New Roman" w:cs="Times New Roman"/>
      <w:sz w:val="24"/>
      <w:szCs w:val="24"/>
      <w:lang w:eastAsia="ja-JP"/>
    </w:rPr>
  </w:style>
  <w:style w:type="character" w:customStyle="1" w:styleId="HeaderChar1">
    <w:name w:val="Header Char1"/>
    <w:aliases w:val="header odd Char1,header entry Char1,HE Char1,h Char1,Header/Footer Char1,页眉 Char"/>
    <w:basedOn w:val="DefaultParagraphFont"/>
    <w:locked/>
    <w:rsid w:val="006F509D"/>
    <w:rPr>
      <w:rFonts w:cs="Times New Roman"/>
      <w:sz w:val="18"/>
      <w:lang w:val="en-GB" w:eastAsia="en-US" w:bidi="ar-SA"/>
    </w:rPr>
  </w:style>
  <w:style w:type="paragraph" w:styleId="TOC1">
    <w:name w:val="toc 1"/>
    <w:basedOn w:val="Normal"/>
    <w:uiPriority w:val="39"/>
    <w:rsid w:val="00A0469A"/>
    <w:pPr>
      <w:keepLines/>
      <w:tabs>
        <w:tab w:val="left" w:pos="964"/>
        <w:tab w:val="left" w:leader="dot" w:pos="8647"/>
        <w:tab w:val="center" w:pos="9526"/>
      </w:tabs>
      <w:overflowPunct w:val="0"/>
      <w:autoSpaceDE w:val="0"/>
      <w:autoSpaceDN w:val="0"/>
      <w:adjustRightInd w:val="0"/>
      <w:spacing w:before="240" w:after="0" w:line="240" w:lineRule="auto"/>
      <w:ind w:left="964" w:hanging="964"/>
      <w:jc w:val="both"/>
      <w:textAlignment w:val="baseline"/>
    </w:pPr>
    <w:rPr>
      <w:rFonts w:eastAsia="Batang" w:cs="Times New Roman"/>
      <w:sz w:val="30"/>
      <w:szCs w:val="20"/>
      <w:lang w:eastAsia="en-US"/>
    </w:rPr>
  </w:style>
  <w:style w:type="paragraph" w:customStyle="1" w:styleId="Call">
    <w:name w:val="Call"/>
    <w:basedOn w:val="Normal"/>
    <w:next w:val="Normal"/>
    <w:link w:val="CallChar"/>
    <w:rsid w:val="00A0469A"/>
    <w:pPr>
      <w:keepNext/>
      <w:keepLines/>
      <w:tabs>
        <w:tab w:val="left" w:pos="794"/>
        <w:tab w:val="left" w:pos="1191"/>
        <w:tab w:val="left" w:pos="1588"/>
        <w:tab w:val="left" w:pos="1985"/>
      </w:tabs>
      <w:overflowPunct w:val="0"/>
      <w:autoSpaceDE w:val="0"/>
      <w:autoSpaceDN w:val="0"/>
      <w:adjustRightInd w:val="0"/>
      <w:spacing w:before="240" w:after="0" w:line="280" w:lineRule="exact"/>
      <w:ind w:left="794"/>
      <w:textAlignment w:val="baseline"/>
    </w:pPr>
    <w:rPr>
      <w:rFonts w:ascii="Times New Roman" w:eastAsia="Times New Roman" w:hAnsi="Times New Roman" w:cs="Times New Roman"/>
      <w:i/>
      <w:szCs w:val="20"/>
      <w:lang w:val="fr-FR" w:eastAsia="en-US"/>
    </w:rPr>
  </w:style>
  <w:style w:type="character" w:customStyle="1" w:styleId="CallChar">
    <w:name w:val="Call Char"/>
    <w:link w:val="Call"/>
    <w:rsid w:val="00A0469A"/>
    <w:rPr>
      <w:rFonts w:ascii="Times New Roman" w:eastAsia="Times New Roman" w:hAnsi="Times New Roman" w:cs="Times New Roman"/>
      <w:i/>
      <w:szCs w:val="20"/>
      <w:lang w:val="fr-FR" w:eastAsia="en-US"/>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unhideWhenUsed/>
    <w:rsid w:val="00A0469A"/>
    <w:pPr>
      <w:spacing w:after="0" w:line="240" w:lineRule="auto"/>
    </w:pPr>
    <w:rPr>
      <w:rFonts w:ascii="Times New Roman" w:hAnsi="Times New Roman" w:cs="Times New Roman"/>
      <w:sz w:val="20"/>
      <w:szCs w:val="20"/>
      <w:lang w:eastAsia="ja-JP"/>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A0469A"/>
    <w:rPr>
      <w:rFonts w:ascii="Times New Roman" w:hAnsi="Times New Roman" w:cs="Times New Roman"/>
      <w:sz w:val="20"/>
      <w:szCs w:val="20"/>
      <w:lang w:eastAsia="ja-JP"/>
    </w:rPr>
  </w:style>
  <w:style w:type="character" w:styleId="FootnoteReference">
    <w:name w:val="footnote reference"/>
    <w:aliases w:val="Appel note de bas de p,Footnote Reference/,Footnote symbol,Ref,de nota al pie"/>
    <w:uiPriority w:val="99"/>
    <w:rsid w:val="00A0469A"/>
    <w:rPr>
      <w:rFonts w:cs="Times New Roman"/>
      <w:position w:val="6"/>
      <w:sz w:val="16"/>
    </w:rPr>
  </w:style>
  <w:style w:type="paragraph" w:customStyle="1" w:styleId="Appendixtitle">
    <w:name w:val="Appendix_title"/>
    <w:basedOn w:val="Normal"/>
    <w:next w:val="Normal"/>
    <w:rsid w:val="00A0469A"/>
    <w:pPr>
      <w:keepNext/>
      <w:keepLines/>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eastAsia="Times New Roman" w:cs="Times New Roman"/>
      <w:b/>
      <w:sz w:val="28"/>
      <w:szCs w:val="20"/>
      <w:lang w:eastAsia="en-US"/>
    </w:rPr>
  </w:style>
  <w:style w:type="character" w:styleId="CommentReference">
    <w:name w:val="annotation reference"/>
    <w:basedOn w:val="DefaultParagraphFont"/>
    <w:semiHidden/>
    <w:unhideWhenUsed/>
    <w:rsid w:val="00A0469A"/>
    <w:rPr>
      <w:sz w:val="16"/>
      <w:szCs w:val="16"/>
    </w:rPr>
  </w:style>
  <w:style w:type="paragraph" w:customStyle="1" w:styleId="Restitle">
    <w:name w:val="Res_title"/>
    <w:basedOn w:val="Normal"/>
    <w:next w:val="Normal"/>
    <w:link w:val="RestitleChar"/>
    <w:rsid w:val="00A0469A"/>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eastAsia="Times New Roman" w:cs="Times New Roman"/>
      <w:b/>
      <w:sz w:val="28"/>
      <w:szCs w:val="20"/>
      <w:lang w:eastAsia="en-US"/>
    </w:rPr>
  </w:style>
  <w:style w:type="paragraph" w:styleId="TOC8">
    <w:name w:val="toc 8"/>
    <w:basedOn w:val="Normal"/>
    <w:next w:val="Normal"/>
    <w:autoRedefine/>
    <w:uiPriority w:val="39"/>
    <w:semiHidden/>
    <w:unhideWhenUsed/>
    <w:rsid w:val="00A0469A"/>
    <w:pPr>
      <w:overflowPunct w:val="0"/>
      <w:autoSpaceDE w:val="0"/>
      <w:autoSpaceDN w:val="0"/>
      <w:adjustRightInd w:val="0"/>
      <w:spacing w:before="120" w:after="100" w:line="240" w:lineRule="auto"/>
      <w:ind w:left="2100"/>
      <w:jc w:val="both"/>
      <w:textAlignment w:val="baseline"/>
    </w:pPr>
    <w:rPr>
      <w:rFonts w:eastAsia="Batang" w:cs="Times New Roman"/>
      <w:sz w:val="30"/>
      <w:szCs w:val="20"/>
      <w:lang w:eastAsia="en-US"/>
    </w:rPr>
  </w:style>
  <w:style w:type="paragraph" w:customStyle="1" w:styleId="ResNo">
    <w:name w:val="Res_No"/>
    <w:basedOn w:val="Normal"/>
    <w:next w:val="Restitle"/>
    <w:rsid w:val="00A0469A"/>
    <w:pPr>
      <w:tabs>
        <w:tab w:val="left" w:pos="567"/>
        <w:tab w:val="left" w:pos="1134"/>
        <w:tab w:val="left" w:pos="1701"/>
        <w:tab w:val="left" w:pos="2268"/>
        <w:tab w:val="left" w:pos="2835"/>
      </w:tabs>
      <w:overflowPunct w:val="0"/>
      <w:autoSpaceDE w:val="0"/>
      <w:autoSpaceDN w:val="0"/>
      <w:adjustRightInd w:val="0"/>
      <w:spacing w:before="720" w:after="0" w:line="240" w:lineRule="auto"/>
      <w:jc w:val="center"/>
      <w:textAlignment w:val="baseline"/>
    </w:pPr>
    <w:rPr>
      <w:rFonts w:ascii="Calibri" w:eastAsia="Times New Roman" w:hAnsi="Calibri" w:cs="Times New Roman"/>
      <w:caps/>
      <w:sz w:val="34"/>
      <w:szCs w:val="20"/>
      <w:lang w:eastAsia="en-US"/>
    </w:rPr>
  </w:style>
  <w:style w:type="character" w:customStyle="1" w:styleId="href">
    <w:name w:val="href"/>
    <w:basedOn w:val="DefaultParagraphFont"/>
    <w:uiPriority w:val="99"/>
    <w:rsid w:val="00A0469A"/>
    <w:rPr>
      <w:color w:val="auto"/>
    </w:rPr>
  </w:style>
  <w:style w:type="character" w:customStyle="1" w:styleId="RestitleChar">
    <w:name w:val="Res_title Char"/>
    <w:link w:val="Restitle"/>
    <w:rsid w:val="0014064A"/>
    <w:rPr>
      <w:rFonts w:eastAsia="Times New Roman" w:cs="Times New Roman"/>
      <w:b/>
      <w:sz w:val="28"/>
      <w:szCs w:val="20"/>
      <w:lang w:eastAsia="en-US"/>
    </w:rPr>
  </w:style>
  <w:style w:type="paragraph" w:styleId="CommentText">
    <w:name w:val="annotation text"/>
    <w:basedOn w:val="Normal"/>
    <w:link w:val="CommentTextChar"/>
    <w:uiPriority w:val="99"/>
    <w:semiHidden/>
    <w:unhideWhenUsed/>
    <w:rsid w:val="00054025"/>
    <w:pPr>
      <w:spacing w:line="240" w:lineRule="auto"/>
    </w:pPr>
    <w:rPr>
      <w:sz w:val="20"/>
      <w:szCs w:val="20"/>
    </w:rPr>
  </w:style>
  <w:style w:type="character" w:customStyle="1" w:styleId="CommentTextChar">
    <w:name w:val="Comment Text Char"/>
    <w:basedOn w:val="DefaultParagraphFont"/>
    <w:link w:val="CommentText"/>
    <w:uiPriority w:val="99"/>
    <w:semiHidden/>
    <w:rsid w:val="00054025"/>
    <w:rPr>
      <w:sz w:val="20"/>
      <w:szCs w:val="20"/>
    </w:rPr>
  </w:style>
  <w:style w:type="paragraph" w:styleId="CommentSubject">
    <w:name w:val="annotation subject"/>
    <w:basedOn w:val="CommentText"/>
    <w:next w:val="CommentText"/>
    <w:link w:val="CommentSubjectChar"/>
    <w:uiPriority w:val="99"/>
    <w:semiHidden/>
    <w:unhideWhenUsed/>
    <w:rsid w:val="00054025"/>
    <w:rPr>
      <w:b/>
      <w:bCs/>
    </w:rPr>
  </w:style>
  <w:style w:type="character" w:customStyle="1" w:styleId="CommentSubjectChar">
    <w:name w:val="Comment Subject Char"/>
    <w:basedOn w:val="CommentTextChar"/>
    <w:link w:val="CommentSubject"/>
    <w:uiPriority w:val="99"/>
    <w:semiHidden/>
    <w:rsid w:val="00054025"/>
    <w:rPr>
      <w:b/>
      <w:bCs/>
      <w:sz w:val="20"/>
      <w:szCs w:val="20"/>
    </w:rPr>
  </w:style>
  <w:style w:type="character" w:styleId="UnresolvedMention">
    <w:name w:val="Unresolved Mention"/>
    <w:basedOn w:val="DefaultParagraphFont"/>
    <w:uiPriority w:val="99"/>
    <w:semiHidden/>
    <w:unhideWhenUsed/>
    <w:rsid w:val="00796151"/>
    <w:rPr>
      <w:color w:val="605E5C"/>
      <w:shd w:val="clear" w:color="auto" w:fill="E1DFDD"/>
    </w:rPr>
  </w:style>
  <w:style w:type="paragraph" w:styleId="NormalWeb">
    <w:name w:val="Normal (Web)"/>
    <w:basedOn w:val="Normal"/>
    <w:uiPriority w:val="99"/>
    <w:semiHidden/>
    <w:unhideWhenUsed/>
    <w:rsid w:val="004F0910"/>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742607167">
      <w:bodyDiv w:val="1"/>
      <w:marLeft w:val="0"/>
      <w:marRight w:val="0"/>
      <w:marTop w:val="0"/>
      <w:marBottom w:val="0"/>
      <w:divBdr>
        <w:top w:val="none" w:sz="0" w:space="0" w:color="auto"/>
        <w:left w:val="none" w:sz="0" w:space="0" w:color="auto"/>
        <w:bottom w:val="none" w:sz="0" w:space="0" w:color="auto"/>
        <w:right w:val="none" w:sz="0" w:space="0" w:color="auto"/>
      </w:divBdr>
    </w:div>
    <w:div w:id="744953470">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577276892">
      <w:bodyDiv w:val="1"/>
      <w:marLeft w:val="0"/>
      <w:marRight w:val="0"/>
      <w:marTop w:val="0"/>
      <w:marBottom w:val="0"/>
      <w:divBdr>
        <w:top w:val="none" w:sz="0" w:space="0" w:color="auto"/>
        <w:left w:val="none" w:sz="0" w:space="0" w:color="auto"/>
        <w:bottom w:val="none" w:sz="0" w:space="0" w:color="auto"/>
        <w:right w:val="none" w:sz="0" w:space="0" w:color="auto"/>
      </w:divBdr>
    </w:div>
    <w:div w:id="1692993086">
      <w:bodyDiv w:val="1"/>
      <w:marLeft w:val="0"/>
      <w:marRight w:val="0"/>
      <w:marTop w:val="0"/>
      <w:marBottom w:val="0"/>
      <w:divBdr>
        <w:top w:val="none" w:sz="0" w:space="0" w:color="auto"/>
        <w:left w:val="none" w:sz="0" w:space="0" w:color="auto"/>
        <w:bottom w:val="none" w:sz="0" w:space="0" w:color="auto"/>
        <w:right w:val="none" w:sz="0" w:space="0" w:color="auto"/>
      </w:divBdr>
    </w:div>
    <w:div w:id="1853572392">
      <w:bodyDiv w:val="1"/>
      <w:marLeft w:val="0"/>
      <w:marRight w:val="0"/>
      <w:marTop w:val="0"/>
      <w:marBottom w:val="0"/>
      <w:divBdr>
        <w:top w:val="none" w:sz="0" w:space="0" w:color="auto"/>
        <w:left w:val="none" w:sz="0" w:space="0" w:color="auto"/>
        <w:bottom w:val="none" w:sz="0" w:space="0" w:color="auto"/>
        <w:right w:val="none" w:sz="0" w:space="0" w:color="auto"/>
      </w:divBdr>
      <w:divsChild>
        <w:div w:id="1335766576">
          <w:marLeft w:val="144"/>
          <w:marRight w:val="0"/>
          <w:marTop w:val="240"/>
          <w:marBottom w:val="40"/>
          <w:divBdr>
            <w:top w:val="none" w:sz="0" w:space="0" w:color="auto"/>
            <w:left w:val="none" w:sz="0" w:space="0" w:color="auto"/>
            <w:bottom w:val="none" w:sz="0" w:space="0" w:color="auto"/>
            <w:right w:val="none" w:sz="0" w:space="0" w:color="auto"/>
          </w:divBdr>
        </w:div>
      </w:divsChild>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so.org/committee/5013818.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so.org/committee/601355.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so.org/committee/45342.htm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iso.org/committee/45306.html" TargetMode="External"/><Relationship Id="rId4" Type="http://schemas.openxmlformats.org/officeDocument/2006/relationships/settings" Target="settings.xml"/><Relationship Id="rId9" Type="http://schemas.openxmlformats.org/officeDocument/2006/relationships/hyperlink" Target="mailto:c.gabriel@ove.at" TargetMode="External"/><Relationship Id="rId14" Type="http://schemas.openxmlformats.org/officeDocument/2006/relationships/hyperlink" Target="https://www.iso.org/committee/679447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4C930-EFFC-4513-8E09-2D14623F4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2</Pages>
  <Words>462</Words>
  <Characters>2638</Characters>
  <Application>Microsoft Office Word</Application>
  <DocSecurity>0</DocSecurity>
  <Lines>21</Lines>
  <Paragraphs>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
      <vt:lpstr/>
    </vt:vector>
  </TitlesOfParts>
  <Company>ITU</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TSB-MEU</dc:creator>
  <cp:lastModifiedBy>Martin Euchner</cp:lastModifiedBy>
  <cp:revision>19</cp:revision>
  <cp:lastPrinted>2017-07-07T16:49:00Z</cp:lastPrinted>
  <dcterms:created xsi:type="dcterms:W3CDTF">2022-08-19T14:17:00Z</dcterms:created>
  <dcterms:modified xsi:type="dcterms:W3CDTF">2023-05-15T12:06:00Z</dcterms:modified>
</cp:coreProperties>
</file>