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72123" w:rsidRPr="0052629B" w14:paraId="2428E538" w14:textId="77777777" w:rsidTr="002B05C6">
        <w:trPr>
          <w:cantSplit/>
        </w:trPr>
        <w:tc>
          <w:tcPr>
            <w:tcW w:w="1132" w:type="dxa"/>
            <w:vMerge w:val="restart"/>
            <w:vAlign w:val="center"/>
          </w:tcPr>
          <w:p w14:paraId="12B96567" w14:textId="77777777" w:rsidR="00B72123" w:rsidRPr="0052629B" w:rsidRDefault="00B72123" w:rsidP="002B05C6">
            <w:pPr>
              <w:spacing w:before="0"/>
              <w:jc w:val="center"/>
              <w:rPr>
                <w:sz w:val="20"/>
                <w:szCs w:val="20"/>
              </w:rPr>
            </w:pPr>
            <w:bookmarkStart w:id="0" w:name="_Hlk98768222"/>
            <w:bookmarkStart w:id="1" w:name="dnum" w:colFirst="2" w:colLast="2"/>
            <w:r w:rsidRPr="0052629B">
              <w:rPr>
                <w:noProof/>
              </w:rPr>
              <w:drawing>
                <wp:inline distT="0" distB="0" distL="0" distR="0" wp14:anchorId="1E0DB982" wp14:editId="0F9260DC">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6D73CBA6" w14:textId="77777777" w:rsidR="00B72123" w:rsidRPr="0052629B" w:rsidRDefault="00B72123" w:rsidP="002B05C6">
            <w:pPr>
              <w:rPr>
                <w:sz w:val="16"/>
                <w:szCs w:val="16"/>
              </w:rPr>
            </w:pPr>
            <w:r w:rsidRPr="0052629B">
              <w:rPr>
                <w:sz w:val="16"/>
                <w:szCs w:val="16"/>
              </w:rPr>
              <w:t>INTERNATIONAL TELECOMMUNICATION UNION</w:t>
            </w:r>
          </w:p>
          <w:p w14:paraId="0E589818" w14:textId="77777777" w:rsidR="00B72123" w:rsidRPr="0052629B" w:rsidRDefault="00B72123" w:rsidP="002B05C6">
            <w:pPr>
              <w:rPr>
                <w:b/>
                <w:bCs/>
                <w:sz w:val="26"/>
                <w:szCs w:val="26"/>
              </w:rPr>
            </w:pPr>
            <w:r w:rsidRPr="0052629B">
              <w:rPr>
                <w:b/>
                <w:bCs/>
                <w:sz w:val="26"/>
                <w:szCs w:val="26"/>
              </w:rPr>
              <w:t>TELECOMMUNICATION</w:t>
            </w:r>
            <w:r w:rsidRPr="0052629B">
              <w:rPr>
                <w:b/>
                <w:bCs/>
                <w:sz w:val="26"/>
                <w:szCs w:val="26"/>
              </w:rPr>
              <w:br/>
              <w:t>STANDARDIZATION SECTOR</w:t>
            </w:r>
          </w:p>
          <w:p w14:paraId="77CF7CB3" w14:textId="77777777" w:rsidR="00B72123" w:rsidRPr="0052629B" w:rsidRDefault="00B72123" w:rsidP="002B05C6">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6DEFD0C4" w14:textId="451EB2DD" w:rsidR="00B72123" w:rsidRPr="0052629B" w:rsidRDefault="00B72123" w:rsidP="002B05C6">
            <w:pPr>
              <w:pStyle w:val="Docnumber"/>
            </w:pPr>
            <w:r>
              <w:t>TSAG-TD25</w:t>
            </w:r>
            <w:r>
              <w:t>8</w:t>
            </w:r>
          </w:p>
        </w:tc>
      </w:tr>
      <w:tr w:rsidR="00B72123" w:rsidRPr="0052629B" w14:paraId="7CEC809F" w14:textId="77777777" w:rsidTr="002B05C6">
        <w:trPr>
          <w:cantSplit/>
        </w:trPr>
        <w:tc>
          <w:tcPr>
            <w:tcW w:w="1132" w:type="dxa"/>
            <w:vMerge/>
          </w:tcPr>
          <w:p w14:paraId="4FEE4C1E" w14:textId="77777777" w:rsidR="00B72123" w:rsidRPr="0052629B" w:rsidRDefault="00B72123" w:rsidP="002B05C6">
            <w:pPr>
              <w:rPr>
                <w:smallCaps/>
                <w:sz w:val="20"/>
              </w:rPr>
            </w:pPr>
            <w:bookmarkStart w:id="3" w:name="dsg" w:colFirst="2" w:colLast="2"/>
            <w:bookmarkEnd w:id="1"/>
          </w:p>
        </w:tc>
        <w:tc>
          <w:tcPr>
            <w:tcW w:w="4481" w:type="dxa"/>
            <w:gridSpan w:val="2"/>
            <w:vMerge/>
          </w:tcPr>
          <w:p w14:paraId="03EAEC46" w14:textId="77777777" w:rsidR="00B72123" w:rsidRPr="0052629B" w:rsidRDefault="00B72123" w:rsidP="002B05C6">
            <w:pPr>
              <w:rPr>
                <w:smallCaps/>
                <w:sz w:val="20"/>
              </w:rPr>
            </w:pPr>
          </w:p>
        </w:tc>
        <w:tc>
          <w:tcPr>
            <w:tcW w:w="4026" w:type="dxa"/>
          </w:tcPr>
          <w:p w14:paraId="6676F6F2" w14:textId="77777777" w:rsidR="00B72123" w:rsidRPr="0052629B" w:rsidRDefault="00B72123" w:rsidP="002B05C6">
            <w:pPr>
              <w:pStyle w:val="TSBHeaderRight14"/>
              <w:rPr>
                <w:smallCaps/>
              </w:rPr>
            </w:pPr>
            <w:r>
              <w:rPr>
                <w:smallCaps/>
              </w:rPr>
              <w:t>TSAG</w:t>
            </w:r>
          </w:p>
        </w:tc>
      </w:tr>
      <w:bookmarkEnd w:id="3"/>
      <w:tr w:rsidR="00B72123" w:rsidRPr="0052629B" w14:paraId="50ED1724" w14:textId="77777777" w:rsidTr="002B05C6">
        <w:trPr>
          <w:cantSplit/>
        </w:trPr>
        <w:tc>
          <w:tcPr>
            <w:tcW w:w="1132" w:type="dxa"/>
            <w:vMerge/>
            <w:tcBorders>
              <w:bottom w:val="single" w:sz="12" w:space="0" w:color="auto"/>
            </w:tcBorders>
          </w:tcPr>
          <w:p w14:paraId="180F4462" w14:textId="77777777" w:rsidR="00B72123" w:rsidRPr="0052629B" w:rsidRDefault="00B72123" w:rsidP="002B05C6">
            <w:pPr>
              <w:rPr>
                <w:b/>
                <w:bCs/>
                <w:sz w:val="26"/>
              </w:rPr>
            </w:pPr>
          </w:p>
        </w:tc>
        <w:tc>
          <w:tcPr>
            <w:tcW w:w="4481" w:type="dxa"/>
            <w:gridSpan w:val="2"/>
            <w:vMerge/>
            <w:tcBorders>
              <w:bottom w:val="single" w:sz="12" w:space="0" w:color="auto"/>
            </w:tcBorders>
          </w:tcPr>
          <w:p w14:paraId="1CBF1761" w14:textId="77777777" w:rsidR="00B72123" w:rsidRPr="0052629B" w:rsidRDefault="00B72123" w:rsidP="002B05C6">
            <w:pPr>
              <w:rPr>
                <w:b/>
                <w:bCs/>
                <w:sz w:val="26"/>
              </w:rPr>
            </w:pPr>
          </w:p>
        </w:tc>
        <w:tc>
          <w:tcPr>
            <w:tcW w:w="4026" w:type="dxa"/>
            <w:tcBorders>
              <w:bottom w:val="single" w:sz="12" w:space="0" w:color="auto"/>
            </w:tcBorders>
            <w:vAlign w:val="center"/>
          </w:tcPr>
          <w:p w14:paraId="69F0AB6B" w14:textId="77777777" w:rsidR="00B72123" w:rsidRPr="0052629B" w:rsidRDefault="00B72123" w:rsidP="002B05C6">
            <w:pPr>
              <w:pStyle w:val="TSBHeaderRight14"/>
            </w:pPr>
            <w:r w:rsidRPr="0052629B">
              <w:t>Original: English</w:t>
            </w:r>
          </w:p>
        </w:tc>
      </w:tr>
      <w:tr w:rsidR="00B72123" w:rsidRPr="0052629B" w14:paraId="16F389D2" w14:textId="77777777" w:rsidTr="002B05C6">
        <w:trPr>
          <w:cantSplit/>
        </w:trPr>
        <w:tc>
          <w:tcPr>
            <w:tcW w:w="1587" w:type="dxa"/>
            <w:gridSpan w:val="2"/>
          </w:tcPr>
          <w:p w14:paraId="329D8FCE" w14:textId="77777777" w:rsidR="00B72123" w:rsidRPr="0052629B" w:rsidRDefault="00B72123" w:rsidP="002B05C6">
            <w:pPr>
              <w:rPr>
                <w:b/>
                <w:bCs/>
              </w:rPr>
            </w:pPr>
            <w:bookmarkStart w:id="4" w:name="dbluepink" w:colFirst="1" w:colLast="1"/>
            <w:bookmarkStart w:id="5" w:name="dmeeting" w:colFirst="2" w:colLast="2"/>
            <w:r w:rsidRPr="0052629B">
              <w:rPr>
                <w:b/>
                <w:bCs/>
              </w:rPr>
              <w:t>Question(s):</w:t>
            </w:r>
          </w:p>
        </w:tc>
        <w:tc>
          <w:tcPr>
            <w:tcW w:w="4026" w:type="dxa"/>
          </w:tcPr>
          <w:p w14:paraId="61A28F80" w14:textId="4E21D6C7" w:rsidR="00B72123" w:rsidRPr="0052629B" w:rsidRDefault="00B72123" w:rsidP="002B05C6">
            <w:pPr>
              <w:pStyle w:val="TSBHeaderQuestion"/>
            </w:pPr>
            <w:r>
              <w:t>N/A</w:t>
            </w:r>
          </w:p>
        </w:tc>
        <w:tc>
          <w:tcPr>
            <w:tcW w:w="4026" w:type="dxa"/>
          </w:tcPr>
          <w:p w14:paraId="34680E26" w14:textId="77777777" w:rsidR="00B72123" w:rsidRPr="0052629B" w:rsidRDefault="00B72123" w:rsidP="002B05C6">
            <w:pPr>
              <w:pStyle w:val="VenueDate"/>
            </w:pPr>
            <w:r w:rsidRPr="0052629B">
              <w:t xml:space="preserve">Geneva, </w:t>
            </w:r>
            <w:r>
              <w:t>30 May – 2 June 2023</w:t>
            </w:r>
          </w:p>
        </w:tc>
      </w:tr>
      <w:tr w:rsidR="00B72123" w:rsidRPr="0052629B" w14:paraId="1118BF32" w14:textId="77777777" w:rsidTr="002B05C6">
        <w:trPr>
          <w:cantSplit/>
        </w:trPr>
        <w:tc>
          <w:tcPr>
            <w:tcW w:w="9639" w:type="dxa"/>
            <w:gridSpan w:val="4"/>
          </w:tcPr>
          <w:p w14:paraId="17FAF1BE" w14:textId="77777777" w:rsidR="00B72123" w:rsidRPr="0052629B" w:rsidRDefault="00B72123" w:rsidP="002B05C6">
            <w:pPr>
              <w:jc w:val="center"/>
              <w:rPr>
                <w:b/>
                <w:bCs/>
              </w:rPr>
            </w:pPr>
            <w:bookmarkStart w:id="6" w:name="ddoctype"/>
            <w:bookmarkEnd w:id="4"/>
            <w:bookmarkEnd w:id="5"/>
            <w:r w:rsidRPr="0052629B">
              <w:rPr>
                <w:b/>
                <w:bCs/>
              </w:rPr>
              <w:t>TD</w:t>
            </w:r>
          </w:p>
        </w:tc>
      </w:tr>
      <w:tr w:rsidR="00B72123" w:rsidRPr="0052629B" w14:paraId="5BBCAA95" w14:textId="77777777" w:rsidTr="002B05C6">
        <w:trPr>
          <w:cantSplit/>
        </w:trPr>
        <w:tc>
          <w:tcPr>
            <w:tcW w:w="1587" w:type="dxa"/>
            <w:gridSpan w:val="2"/>
          </w:tcPr>
          <w:p w14:paraId="7D6BAB57" w14:textId="77777777" w:rsidR="00B72123" w:rsidRPr="0052629B" w:rsidRDefault="00B72123" w:rsidP="00B72123">
            <w:pPr>
              <w:rPr>
                <w:b/>
                <w:bCs/>
              </w:rPr>
            </w:pPr>
            <w:bookmarkStart w:id="7" w:name="dsource" w:colFirst="1" w:colLast="1"/>
            <w:bookmarkEnd w:id="6"/>
            <w:r w:rsidRPr="0052629B">
              <w:rPr>
                <w:b/>
                <w:bCs/>
              </w:rPr>
              <w:t>Source:</w:t>
            </w:r>
          </w:p>
        </w:tc>
        <w:tc>
          <w:tcPr>
            <w:tcW w:w="8052" w:type="dxa"/>
            <w:gridSpan w:val="2"/>
          </w:tcPr>
          <w:p w14:paraId="26992211" w14:textId="074D2990" w:rsidR="00B72123" w:rsidRPr="0052629B" w:rsidRDefault="00B72123" w:rsidP="00B72123">
            <w:pPr>
              <w:pStyle w:val="TSBHeaderSource"/>
            </w:pPr>
            <w:r w:rsidRPr="005C27C1">
              <w:t>Rapporteur, RG-IEM</w:t>
            </w:r>
          </w:p>
        </w:tc>
      </w:tr>
      <w:tr w:rsidR="00B72123" w:rsidRPr="0052629B" w14:paraId="5AEA81C3" w14:textId="77777777" w:rsidTr="002B05C6">
        <w:trPr>
          <w:cantSplit/>
        </w:trPr>
        <w:tc>
          <w:tcPr>
            <w:tcW w:w="1587" w:type="dxa"/>
            <w:gridSpan w:val="2"/>
            <w:tcBorders>
              <w:bottom w:val="single" w:sz="8" w:space="0" w:color="auto"/>
            </w:tcBorders>
          </w:tcPr>
          <w:p w14:paraId="6FE9101C" w14:textId="77777777" w:rsidR="00B72123" w:rsidRPr="0052629B" w:rsidRDefault="00B72123" w:rsidP="00B72123">
            <w:pPr>
              <w:rPr>
                <w:b/>
                <w:bCs/>
              </w:rPr>
            </w:pPr>
            <w:bookmarkStart w:id="8" w:name="dtitle1" w:colFirst="1" w:colLast="1"/>
            <w:bookmarkEnd w:id="7"/>
            <w:r w:rsidRPr="0052629B">
              <w:rPr>
                <w:b/>
                <w:bCs/>
              </w:rPr>
              <w:t>Title:</w:t>
            </w:r>
          </w:p>
        </w:tc>
        <w:tc>
          <w:tcPr>
            <w:tcW w:w="8052" w:type="dxa"/>
            <w:gridSpan w:val="2"/>
            <w:tcBorders>
              <w:bottom w:val="single" w:sz="8" w:space="0" w:color="auto"/>
            </w:tcBorders>
          </w:tcPr>
          <w:p w14:paraId="5B1BF749" w14:textId="564B1B55" w:rsidR="00B72123" w:rsidRPr="0052629B" w:rsidRDefault="00B72123" w:rsidP="00B72123">
            <w:r>
              <w:t xml:space="preserve">Draft RG-IEM study on a </w:t>
            </w:r>
            <w:r w:rsidRPr="000C50F9">
              <w:t>mechanism to address new and emerging technologies in ITU-T</w:t>
            </w:r>
          </w:p>
        </w:tc>
      </w:tr>
      <w:tr w:rsidR="00B72123" w:rsidRPr="003509B9" w14:paraId="70CDB10A" w14:textId="77777777" w:rsidTr="002B05C6">
        <w:trPr>
          <w:cantSplit/>
        </w:trPr>
        <w:tc>
          <w:tcPr>
            <w:tcW w:w="1587" w:type="dxa"/>
            <w:gridSpan w:val="2"/>
            <w:tcBorders>
              <w:top w:val="single" w:sz="8" w:space="0" w:color="auto"/>
              <w:bottom w:val="single" w:sz="8" w:space="0" w:color="auto"/>
            </w:tcBorders>
          </w:tcPr>
          <w:p w14:paraId="7180F24C" w14:textId="77777777" w:rsidR="00B72123" w:rsidRPr="00136DDD" w:rsidRDefault="00B72123" w:rsidP="00B72123">
            <w:pPr>
              <w:rPr>
                <w:b/>
                <w:bCs/>
              </w:rPr>
            </w:pPr>
            <w:bookmarkStart w:id="9" w:name="dcontact1"/>
            <w:bookmarkStart w:id="10" w:name="dcontent1" w:colFirst="1" w:colLast="1"/>
            <w:bookmarkEnd w:id="8"/>
            <w:r w:rsidRPr="2149A48D">
              <w:rPr>
                <w:b/>
                <w:bCs/>
              </w:rPr>
              <w:t>Contact:</w:t>
            </w:r>
          </w:p>
        </w:tc>
        <w:tc>
          <w:tcPr>
            <w:tcW w:w="4026" w:type="dxa"/>
            <w:tcBorders>
              <w:top w:val="single" w:sz="8" w:space="0" w:color="auto"/>
              <w:bottom w:val="single" w:sz="8" w:space="0" w:color="auto"/>
            </w:tcBorders>
          </w:tcPr>
          <w:p w14:paraId="7ADC535A" w14:textId="73399C85" w:rsidR="00B72123" w:rsidRPr="00B72123" w:rsidRDefault="00B72123" w:rsidP="00B72123">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7176ACBD" w14:textId="3C6B624E" w:rsidR="00B72123" w:rsidRPr="0052629B" w:rsidRDefault="00B72123" w:rsidP="00B72123">
            <w:pPr>
              <w:tabs>
                <w:tab w:val="left" w:pos="794"/>
              </w:tabs>
              <w:rPr>
                <w:lang w:val="de-DE"/>
              </w:rPr>
            </w:pPr>
            <w:r w:rsidRPr="00B72123">
              <w:rPr>
                <w:lang w:val="de-DE"/>
              </w:rPr>
              <w:t xml:space="preserve">Tel: </w:t>
            </w:r>
            <w:r w:rsidRPr="00B72123">
              <w:rPr>
                <w:lang w:val="de-DE"/>
              </w:rPr>
              <w:tab/>
              <w:t>+1-514 379 9037</w:t>
            </w:r>
            <w:r w:rsidRPr="00B72123">
              <w:rPr>
                <w:lang w:val="de-DE"/>
              </w:rPr>
              <w:br/>
              <w:t xml:space="preserve">E-mail: </w:t>
            </w:r>
            <w:hyperlink r:id="rId12" w:history="1">
              <w:r w:rsidRPr="00B72123">
                <w:rPr>
                  <w:rStyle w:val="Hyperlink"/>
                  <w:lang w:val="de-DE"/>
                </w:rPr>
                <w:t>glenn.parsons@ericsson.com</w:t>
              </w:r>
            </w:hyperlink>
            <w:r w:rsidRPr="00B72123">
              <w:rPr>
                <w:lang w:val="de-DE"/>
              </w:rPr>
              <w:t xml:space="preserve"> </w:t>
            </w:r>
          </w:p>
        </w:tc>
      </w:tr>
      <w:bookmarkEnd w:id="9"/>
      <w:bookmarkEnd w:id="10"/>
    </w:tbl>
    <w:p w14:paraId="5C01671A" w14:textId="77777777" w:rsidR="00B72123" w:rsidRPr="00B72123" w:rsidRDefault="00B72123"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07527151" w:rsidR="0089088E" w:rsidRPr="008249A7" w:rsidRDefault="005C27C1" w:rsidP="00397713">
            <w:pPr>
              <w:pStyle w:val="TSBHeaderSummary"/>
              <w:rPr>
                <w:highlight w:val="yellow"/>
              </w:rPr>
            </w:pPr>
            <w:r w:rsidRPr="005C27C1">
              <w:t xml:space="preserve">This document contains </w:t>
            </w:r>
            <w:r w:rsidR="002A5523">
              <w:t>a</w:t>
            </w:r>
            <w:r w:rsidRPr="005C27C1">
              <w:t xml:space="preserve"> draft </w:t>
            </w:r>
            <w:r w:rsidR="002A5523">
              <w:t xml:space="preserve">RG-IEM study on </w:t>
            </w:r>
            <w:r w:rsidR="000C50F9">
              <w:t xml:space="preserve">a </w:t>
            </w:r>
            <w:r w:rsidR="000C50F9" w:rsidRPr="000C50F9">
              <w:t>mechanism to address new and emerging technologies in ITU-T</w:t>
            </w:r>
            <w:r w:rsidR="000C50F9">
              <w:t>.</w:t>
            </w:r>
          </w:p>
        </w:tc>
      </w:tr>
    </w:tbl>
    <w:p w14:paraId="1F2EA773" w14:textId="1E9BFCFF" w:rsidR="008C5A9A" w:rsidRPr="005C27C1" w:rsidRDefault="005C27C1" w:rsidP="005C27C1">
      <w:bookmarkStart w:id="11" w:name="_Hlk98415917"/>
      <w:bookmarkEnd w:id="0"/>
      <w:r w:rsidRPr="005C27C1">
        <w:rPr>
          <w:b/>
          <w:bCs/>
        </w:rPr>
        <w:t>Action:</w:t>
      </w:r>
      <w:r w:rsidRPr="005C27C1">
        <w:rPr>
          <w:b/>
          <w:bCs/>
        </w:rPr>
        <w:tab/>
      </w:r>
      <w:r w:rsidRPr="005C27C1">
        <w:t xml:space="preserve">TSAG is invited to </w:t>
      </w:r>
      <w:r w:rsidR="00F46620">
        <w:t>consider</w:t>
      </w:r>
      <w:r w:rsidR="00AA2F7F">
        <w:t xml:space="preserve"> the </w:t>
      </w:r>
      <w:r w:rsidR="00F46620">
        <w:t xml:space="preserve">proposed </w:t>
      </w:r>
      <w:r w:rsidR="00AA2F7F">
        <w:t>study</w:t>
      </w:r>
      <w:r w:rsidR="00F46620">
        <w:t xml:space="preserve"> and approve its implementation by </w:t>
      </w:r>
      <w:r w:rsidR="00F46620">
        <w:tab/>
      </w:r>
      <w:r w:rsidR="00F46620">
        <w:tab/>
        <w:t>RG-IEM</w:t>
      </w:r>
      <w:r w:rsidRPr="005C27C1">
        <w:t>.</w:t>
      </w:r>
    </w:p>
    <w:bookmarkEnd w:id="11"/>
    <w:p w14:paraId="5BDAB886" w14:textId="77777777" w:rsidR="008C5A9A" w:rsidRDefault="008C5A9A" w:rsidP="008C5A9A"/>
    <w:p w14:paraId="01C3DF69" w14:textId="77777777" w:rsidR="00604BE0" w:rsidRPr="00FF32AD" w:rsidRDefault="00604BE0" w:rsidP="00604BE0">
      <w:pPr>
        <w:rPr>
          <w:b/>
          <w:bCs/>
        </w:rPr>
      </w:pPr>
      <w:r w:rsidRPr="00FF32AD">
        <w:rPr>
          <w:b/>
          <w:bCs/>
        </w:rPr>
        <w:t>1 – Introduction</w:t>
      </w:r>
    </w:p>
    <w:p w14:paraId="525E7551" w14:textId="77777777" w:rsidR="00604BE0" w:rsidRDefault="00604BE0" w:rsidP="00604BE0">
      <w:pPr>
        <w:rPr>
          <w:lang w:eastAsia="en-US"/>
        </w:rPr>
      </w:pPr>
      <w:r>
        <w:rPr>
          <w:lang w:eastAsia="en-US"/>
        </w:rPr>
        <w:t>As a starting point, this document considers the item 3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3" w:history="1">
        <w:r w:rsidRPr="00842973">
          <w:rPr>
            <w:rStyle w:val="Hyperlink"/>
            <w:lang w:eastAsia="en-US"/>
          </w:rPr>
          <w:t>TSAG-TD004R1</w:t>
        </w:r>
      </w:hyperlink>
      <w:r>
        <w:rPr>
          <w:lang w:eastAsia="en-US"/>
        </w:rPr>
        <w:t>:</w:t>
      </w:r>
    </w:p>
    <w:p w14:paraId="0CC78AC9" w14:textId="77777777" w:rsidR="00604BE0" w:rsidRPr="00B61D17" w:rsidRDefault="00604BE0" w:rsidP="00604BE0">
      <w:pPr>
        <w:numPr>
          <w:ilvl w:val="0"/>
          <w:numId w:val="19"/>
        </w:numPr>
        <w:spacing w:after="60"/>
        <w:ind w:left="714" w:hanging="357"/>
        <w:rPr>
          <w:i/>
          <w:iCs/>
          <w:sz w:val="21"/>
          <w:szCs w:val="21"/>
        </w:rPr>
      </w:pPr>
      <w:r w:rsidRPr="00B61D17">
        <w:rPr>
          <w:i/>
          <w:iCs/>
          <w:sz w:val="21"/>
          <w:szCs w:val="21"/>
        </w:rPr>
        <w:t>Establish an appropriate mechanism at TSAG level to be used at the study group level and at the Focus group level to examine and coordinate work on new and emerging technologies (Res.22 resolves 5, 6, 7).</w:t>
      </w:r>
    </w:p>
    <w:p w14:paraId="22CC704E" w14:textId="77777777" w:rsidR="00604BE0" w:rsidRDefault="00604BE0" w:rsidP="00604BE0"/>
    <w:p w14:paraId="17FD213A" w14:textId="77777777" w:rsidR="00604BE0" w:rsidRPr="00FF32AD" w:rsidRDefault="00604BE0" w:rsidP="00604BE0">
      <w:pPr>
        <w:rPr>
          <w:b/>
          <w:bCs/>
        </w:rPr>
      </w:pPr>
      <w:r w:rsidRPr="00FF32AD">
        <w:rPr>
          <w:b/>
          <w:bCs/>
        </w:rPr>
        <w:t>2 – Rationale</w:t>
      </w:r>
    </w:p>
    <w:p w14:paraId="64F06D15" w14:textId="77777777" w:rsidR="00604BE0" w:rsidRDefault="00604BE0" w:rsidP="00604BE0">
      <w:r>
        <w:t>[Editor Note: to be developed]</w:t>
      </w:r>
    </w:p>
    <w:p w14:paraId="7695B59D" w14:textId="77777777" w:rsidR="00604BE0" w:rsidRDefault="00604BE0" w:rsidP="00604BE0"/>
    <w:p w14:paraId="686532F5" w14:textId="0E266534" w:rsidR="00604BE0" w:rsidRPr="00FF32AD" w:rsidRDefault="00604BE0" w:rsidP="00604BE0">
      <w:pPr>
        <w:rPr>
          <w:b/>
          <w:bCs/>
        </w:rPr>
      </w:pPr>
      <w:r w:rsidRPr="00FF32AD">
        <w:rPr>
          <w:b/>
          <w:bCs/>
        </w:rPr>
        <w:t xml:space="preserve">3 – RG-IEM </w:t>
      </w:r>
      <w:r w:rsidR="008D2651">
        <w:rPr>
          <w:b/>
          <w:bCs/>
        </w:rPr>
        <w:t>Study</w:t>
      </w:r>
    </w:p>
    <w:p w14:paraId="0D60C2A4" w14:textId="72053CED" w:rsidR="00604BE0" w:rsidRDefault="00604BE0" w:rsidP="00604BE0">
      <w:r>
        <w:t xml:space="preserve">The proposed </w:t>
      </w:r>
      <w:r w:rsidR="008D2651">
        <w:t>study</w:t>
      </w:r>
      <w:r>
        <w:t xml:space="preserve"> is constituted by:</w:t>
      </w:r>
    </w:p>
    <w:p w14:paraId="5417B4B1" w14:textId="4DFF4369" w:rsidR="00604BE0" w:rsidRDefault="00604BE0" w:rsidP="00604BE0">
      <w:r>
        <w:t>1 – Clarify the interactions between the Res.22 resolves 5, 6 and 7. In particular:</w:t>
      </w:r>
    </w:p>
    <w:p w14:paraId="2C7BBD19" w14:textId="54CA01F6" w:rsidR="00604BE0" w:rsidRDefault="00E427A3" w:rsidP="007778D7">
      <w:pPr>
        <w:ind w:left="720"/>
      </w:pPr>
      <w:r>
        <w:t>1</w:t>
      </w:r>
      <w:r w:rsidR="00604BE0">
        <w:t>.1 –, clarify the interactions between the constituencies of these 3 resolves and specifically between “</w:t>
      </w:r>
      <w:r w:rsidR="00604BE0" w:rsidRPr="00FF32AD">
        <w:rPr>
          <w:i/>
          <w:iCs/>
        </w:rPr>
        <w:t>new and emerging technologies</w:t>
      </w:r>
      <w:r w:rsidR="00604BE0">
        <w:t>”, “</w:t>
      </w:r>
      <w:r w:rsidR="00604BE0" w:rsidRPr="00FF32AD">
        <w:rPr>
          <w:i/>
          <w:iCs/>
        </w:rPr>
        <w:t>standardisation strategies</w:t>
      </w:r>
      <w:r w:rsidR="00604BE0">
        <w:t>”, “</w:t>
      </w:r>
      <w:r w:rsidR="00604BE0" w:rsidRPr="00FF32AD">
        <w:rPr>
          <w:i/>
          <w:iCs/>
        </w:rPr>
        <w:t>coordination</w:t>
      </w:r>
      <w:r w:rsidR="00604BE0">
        <w:t>”, “</w:t>
      </w:r>
      <w:r w:rsidR="00604BE0" w:rsidRPr="00FF32AD">
        <w:rPr>
          <w:i/>
          <w:iCs/>
        </w:rPr>
        <w:t>assignations</w:t>
      </w:r>
      <w:r w:rsidR="00604BE0">
        <w:t>”, “</w:t>
      </w:r>
      <w:r w:rsidR="00604BE0" w:rsidRPr="00FF32AD">
        <w:rPr>
          <w:i/>
          <w:iCs/>
        </w:rPr>
        <w:t>trends</w:t>
      </w:r>
      <w:r w:rsidR="00604BE0">
        <w:t>”, etc.,</w:t>
      </w:r>
    </w:p>
    <w:p w14:paraId="221236E9" w14:textId="555D7C1E" w:rsidR="00604BE0" w:rsidRDefault="00604BE0" w:rsidP="007778D7">
      <w:pPr>
        <w:ind w:left="720"/>
      </w:pPr>
      <w:r>
        <w:t xml:space="preserve">1.2 – establish a model that can provide a context to the other elements of the </w:t>
      </w:r>
      <w:r w:rsidR="00897710">
        <w:t>study</w:t>
      </w:r>
      <w:r>
        <w:t>.</w:t>
      </w:r>
    </w:p>
    <w:p w14:paraId="2FD13F6B" w14:textId="7E6F754B" w:rsidR="00604BE0" w:rsidRDefault="00604BE0" w:rsidP="00604BE0">
      <w:r>
        <w:t>2 – Scope the term “</w:t>
      </w:r>
      <w:r w:rsidRPr="00FF32AD">
        <w:rPr>
          <w:i/>
          <w:iCs/>
        </w:rPr>
        <w:t>new and emerging technologies</w:t>
      </w:r>
      <w:r>
        <w:t>”. In particular:</w:t>
      </w:r>
    </w:p>
    <w:p w14:paraId="097ABD3F" w14:textId="11B8F7FA" w:rsidR="00604BE0" w:rsidRDefault="00604BE0" w:rsidP="007778D7">
      <w:pPr>
        <w:ind w:left="720"/>
      </w:pPr>
      <w:r>
        <w:t>2.1 – identify a broader set of terms in relation to “</w:t>
      </w:r>
      <w:r w:rsidRPr="00FF32AD">
        <w:rPr>
          <w:i/>
          <w:iCs/>
        </w:rPr>
        <w:t>new and emerging technologies</w:t>
      </w:r>
      <w:r>
        <w:t>”, e.g. “</w:t>
      </w:r>
      <w:r w:rsidRPr="00FF32AD">
        <w:rPr>
          <w:i/>
          <w:iCs/>
        </w:rPr>
        <w:t>hot topics</w:t>
      </w:r>
      <w:r>
        <w:t>”, “</w:t>
      </w:r>
      <w:r w:rsidRPr="00FF32AD">
        <w:rPr>
          <w:i/>
          <w:iCs/>
        </w:rPr>
        <w:t>next big things</w:t>
      </w:r>
      <w:r>
        <w:t>”, “</w:t>
      </w:r>
      <w:r w:rsidRPr="00FF32AD">
        <w:rPr>
          <w:i/>
          <w:iCs/>
        </w:rPr>
        <w:t>trends</w:t>
      </w:r>
      <w:r>
        <w:t>”, etc. (see</w:t>
      </w:r>
      <w:r w:rsidR="00623A3E">
        <w:t xml:space="preserve"> </w:t>
      </w:r>
      <w:hyperlink r:id="rId14" w:history="1">
        <w:r w:rsidR="00623A3E" w:rsidRPr="00623A3E">
          <w:rPr>
            <w:rStyle w:val="Hyperlink"/>
          </w:rPr>
          <w:t>RGIEM-DOC2 (230505)</w:t>
        </w:r>
      </w:hyperlink>
      <w:r w:rsidR="00CE5A1C">
        <w:t xml:space="preserve"> for </w:t>
      </w:r>
      <w:r w:rsidR="00B942C3">
        <w:t xml:space="preserve">initial </w:t>
      </w:r>
      <w:r w:rsidR="00CE5A1C">
        <w:t>r</w:t>
      </w:r>
      <w:r w:rsidR="00EB4396" w:rsidRPr="00EB4396">
        <w:t>esearch on a broad meaning for ‘new and emerging technologies’</w:t>
      </w:r>
      <w:r>
        <w:t>),</w:t>
      </w:r>
    </w:p>
    <w:p w14:paraId="44BAD767" w14:textId="000DEE71" w:rsidR="00604BE0" w:rsidRDefault="00604BE0" w:rsidP="007778D7">
      <w:pPr>
        <w:ind w:left="720"/>
      </w:pPr>
      <w:r>
        <w:t xml:space="preserve">2.2 – scope and if </w:t>
      </w:r>
      <w:proofErr w:type="gramStart"/>
      <w:r>
        <w:t>possible</w:t>
      </w:r>
      <w:proofErr w:type="gramEnd"/>
      <w:r>
        <w:t xml:space="preserve"> provide definitions to each term.</w:t>
      </w:r>
    </w:p>
    <w:p w14:paraId="4EE66920" w14:textId="31811681" w:rsidR="00604BE0" w:rsidRDefault="00604BE0" w:rsidP="00604BE0">
      <w:r>
        <w:lastRenderedPageBreak/>
        <w:t>3 – Precise the terms “</w:t>
      </w:r>
      <w:r w:rsidRPr="00FF32AD">
        <w:rPr>
          <w:i/>
          <w:iCs/>
        </w:rPr>
        <w:t>examine and coordinate</w:t>
      </w:r>
      <w:r>
        <w:t>”.</w:t>
      </w:r>
    </w:p>
    <w:p w14:paraId="785BE13D" w14:textId="40492835" w:rsidR="00604BE0" w:rsidRDefault="00604BE0" w:rsidP="00604BE0">
      <w:r>
        <w:t>4 – Clarify the term “</w:t>
      </w:r>
      <w:r w:rsidRPr="00FF32AD">
        <w:rPr>
          <w:i/>
          <w:iCs/>
        </w:rPr>
        <w:t>to be used</w:t>
      </w:r>
      <w:r>
        <w:t xml:space="preserve">”, recognize the nature of the dynamics between entities and propose a model of collaboration. </w:t>
      </w:r>
    </w:p>
    <w:p w14:paraId="77DCE196" w14:textId="51985C75" w:rsidR="00604BE0" w:rsidRDefault="00604BE0" w:rsidP="00604BE0">
      <w:r>
        <w:t>5 – Propose candidate mechanisms and decide which is the most suited one.</w:t>
      </w:r>
    </w:p>
    <w:p w14:paraId="6FC71E37" w14:textId="2B10370D" w:rsidR="00604BE0" w:rsidRDefault="00604BE0" w:rsidP="00604BE0">
      <w:r>
        <w:t xml:space="preserve">6 – Compose a </w:t>
      </w:r>
      <w:proofErr w:type="spellStart"/>
      <w:r>
        <w:t>ToR</w:t>
      </w:r>
      <w:proofErr w:type="spellEnd"/>
      <w:r>
        <w:t xml:space="preserve"> for this mechanism based on the results of all the above items.</w:t>
      </w:r>
    </w:p>
    <w:p w14:paraId="44DF2562" w14:textId="281CC46B" w:rsidR="00604BE0" w:rsidRDefault="00604BE0" w:rsidP="00604BE0">
      <w:r>
        <w:t xml:space="preserve">7 – RG-IEM to produce a report to TSAG containing the recommendations to TSAG and a proposed </w:t>
      </w:r>
      <w:proofErr w:type="spellStart"/>
      <w:r>
        <w:t>ToR</w:t>
      </w:r>
      <w:proofErr w:type="spellEnd"/>
      <w:r>
        <w:t xml:space="preserve"> for the mechanism to address new and emerging technologies.</w:t>
      </w:r>
    </w:p>
    <w:p w14:paraId="71454805" w14:textId="77777777" w:rsidR="005C27C1" w:rsidRDefault="005C27C1" w:rsidP="008C5A9A"/>
    <w:p w14:paraId="70E5CD09" w14:textId="77777777" w:rsidR="005604FC" w:rsidRDefault="008C5A9A" w:rsidP="008C5A9A">
      <w:pPr>
        <w:jc w:val="center"/>
      </w:pPr>
      <w:bookmarkStart w:id="12" w:name="_Hlk98856042"/>
      <w:r>
        <w:t>_______________________</w:t>
      </w:r>
      <w:bookmarkEnd w:id="12"/>
    </w:p>
    <w:sectPr w:rsidR="005604FC" w:rsidSect="001D033C">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DE67" w14:textId="77777777" w:rsidR="004F2E13" w:rsidRDefault="004F2E13" w:rsidP="00C42125">
      <w:pPr>
        <w:spacing w:before="0"/>
      </w:pPr>
      <w:r>
        <w:separator/>
      </w:r>
    </w:p>
  </w:endnote>
  <w:endnote w:type="continuationSeparator" w:id="0">
    <w:p w14:paraId="1C1A03FF" w14:textId="77777777" w:rsidR="004F2E13" w:rsidRDefault="004F2E1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63FF" w14:textId="77777777" w:rsidR="004F2E13" w:rsidRDefault="004F2E13" w:rsidP="00C42125">
      <w:pPr>
        <w:spacing w:before="0"/>
      </w:pPr>
      <w:r>
        <w:separator/>
      </w:r>
    </w:p>
  </w:footnote>
  <w:footnote w:type="continuationSeparator" w:id="0">
    <w:p w14:paraId="5A128806" w14:textId="77777777" w:rsidR="004F2E13" w:rsidRDefault="004F2E1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1AA9" w14:textId="77777777"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E3C61">
      <w:rPr>
        <w:noProof/>
      </w:rPr>
      <w:t>2</w:t>
    </w:r>
    <w:r w:rsidRPr="00C42125">
      <w:fldChar w:fldCharType="end"/>
    </w:r>
    <w:r w:rsidRPr="00C42125">
      <w:t xml:space="preserve"> -</w:t>
    </w:r>
  </w:p>
  <w:sdt>
    <w:sdtPr>
      <w:alias w:val="ShortName"/>
      <w:tag w:val="ShortName"/>
      <w:id w:val="547883541"/>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53139FD5" w14:textId="0A50BFA8" w:rsidR="005976A1" w:rsidRPr="00C42125" w:rsidRDefault="0018642E" w:rsidP="007E53E4">
        <w:pPr>
          <w:pStyle w:val="Header"/>
        </w:pPr>
        <w:r>
          <w:t>TSAG-TD258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0"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22"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36967042">
    <w:abstractNumId w:val="9"/>
  </w:num>
  <w:num w:numId="2" w16cid:durableId="1791438304">
    <w:abstractNumId w:val="7"/>
  </w:num>
  <w:num w:numId="3" w16cid:durableId="1167282275">
    <w:abstractNumId w:val="6"/>
  </w:num>
  <w:num w:numId="4" w16cid:durableId="486747474">
    <w:abstractNumId w:val="5"/>
  </w:num>
  <w:num w:numId="5" w16cid:durableId="776757283">
    <w:abstractNumId w:val="4"/>
  </w:num>
  <w:num w:numId="6" w16cid:durableId="1267345199">
    <w:abstractNumId w:val="8"/>
  </w:num>
  <w:num w:numId="7" w16cid:durableId="1780489540">
    <w:abstractNumId w:val="3"/>
  </w:num>
  <w:num w:numId="8" w16cid:durableId="794905882">
    <w:abstractNumId w:val="2"/>
  </w:num>
  <w:num w:numId="9" w16cid:durableId="240648453">
    <w:abstractNumId w:val="1"/>
  </w:num>
  <w:num w:numId="10" w16cid:durableId="977761458">
    <w:abstractNumId w:val="0"/>
  </w:num>
  <w:num w:numId="11" w16cid:durableId="1607350937">
    <w:abstractNumId w:val="11"/>
  </w:num>
  <w:num w:numId="12" w16cid:durableId="1020279533">
    <w:abstractNumId w:val="12"/>
  </w:num>
  <w:num w:numId="13" w16cid:durableId="1606498788">
    <w:abstractNumId w:val="21"/>
  </w:num>
  <w:num w:numId="14" w16cid:durableId="712313946">
    <w:abstractNumId w:val="15"/>
  </w:num>
  <w:num w:numId="15" w16cid:durableId="193003648">
    <w:abstractNumId w:val="19"/>
  </w:num>
  <w:num w:numId="16" w16cid:durableId="1519083904">
    <w:abstractNumId w:val="10"/>
  </w:num>
  <w:num w:numId="17" w16cid:durableId="1095054914">
    <w:abstractNumId w:val="18"/>
  </w:num>
  <w:num w:numId="18" w16cid:durableId="1252933300">
    <w:abstractNumId w:val="13"/>
  </w:num>
  <w:num w:numId="19" w16cid:durableId="1129668710">
    <w:abstractNumId w:val="20"/>
  </w:num>
  <w:num w:numId="20" w16cid:durableId="68695387">
    <w:abstractNumId w:val="17"/>
  </w:num>
  <w:num w:numId="21" w16cid:durableId="771630482">
    <w:abstractNumId w:val="14"/>
  </w:num>
  <w:num w:numId="22" w16cid:durableId="468669725">
    <w:abstractNumId w:val="16"/>
  </w:num>
  <w:num w:numId="23" w16cid:durableId="266886697">
    <w:abstractNumId w:val="22"/>
  </w:num>
  <w:num w:numId="24" w16cid:durableId="280889952">
    <w:abstractNumId w:val="23"/>
  </w:num>
  <w:num w:numId="25" w16cid:durableId="9442633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C50F9"/>
    <w:rsid w:val="000E3C61"/>
    <w:rsid w:val="000E3E55"/>
    <w:rsid w:val="000E6083"/>
    <w:rsid w:val="000E6125"/>
    <w:rsid w:val="00100BAF"/>
    <w:rsid w:val="00113DBE"/>
    <w:rsid w:val="001200A6"/>
    <w:rsid w:val="001251DA"/>
    <w:rsid w:val="00125432"/>
    <w:rsid w:val="00136DDD"/>
    <w:rsid w:val="00137F40"/>
    <w:rsid w:val="00144BDF"/>
    <w:rsid w:val="00155DDC"/>
    <w:rsid w:val="0018642E"/>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A5523"/>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67A77"/>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2E13"/>
    <w:rsid w:val="004F3816"/>
    <w:rsid w:val="004F500A"/>
    <w:rsid w:val="005126A0"/>
    <w:rsid w:val="00543D41"/>
    <w:rsid w:val="00545472"/>
    <w:rsid w:val="005571A4"/>
    <w:rsid w:val="005604FC"/>
    <w:rsid w:val="00566EDA"/>
    <w:rsid w:val="005677EF"/>
    <w:rsid w:val="0057081A"/>
    <w:rsid w:val="00572654"/>
    <w:rsid w:val="005976A1"/>
    <w:rsid w:val="005A34E7"/>
    <w:rsid w:val="005A69A3"/>
    <w:rsid w:val="005B5629"/>
    <w:rsid w:val="005C0300"/>
    <w:rsid w:val="005C27A2"/>
    <w:rsid w:val="005C27C1"/>
    <w:rsid w:val="005D4FEB"/>
    <w:rsid w:val="005D65ED"/>
    <w:rsid w:val="005E0E6C"/>
    <w:rsid w:val="005E70F1"/>
    <w:rsid w:val="005F4B6A"/>
    <w:rsid w:val="006010F3"/>
    <w:rsid w:val="00604BE0"/>
    <w:rsid w:val="00615A0A"/>
    <w:rsid w:val="00623A3E"/>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31135"/>
    <w:rsid w:val="007324AF"/>
    <w:rsid w:val="007409B4"/>
    <w:rsid w:val="00741974"/>
    <w:rsid w:val="007454B6"/>
    <w:rsid w:val="0075525E"/>
    <w:rsid w:val="00756D3D"/>
    <w:rsid w:val="007778D7"/>
    <w:rsid w:val="007806C2"/>
    <w:rsid w:val="00781FEE"/>
    <w:rsid w:val="007903F8"/>
    <w:rsid w:val="00794F4F"/>
    <w:rsid w:val="007974BE"/>
    <w:rsid w:val="007A0916"/>
    <w:rsid w:val="007A0DFD"/>
    <w:rsid w:val="007C5ED4"/>
    <w:rsid w:val="007C7122"/>
    <w:rsid w:val="007D3F11"/>
    <w:rsid w:val="007E2C69"/>
    <w:rsid w:val="007E53E4"/>
    <w:rsid w:val="007E656A"/>
    <w:rsid w:val="007F392B"/>
    <w:rsid w:val="007F3CAA"/>
    <w:rsid w:val="007F664D"/>
    <w:rsid w:val="00801B42"/>
    <w:rsid w:val="008249A7"/>
    <w:rsid w:val="00826028"/>
    <w:rsid w:val="00836D45"/>
    <w:rsid w:val="00837203"/>
    <w:rsid w:val="00842137"/>
    <w:rsid w:val="00851E6C"/>
    <w:rsid w:val="00853F5F"/>
    <w:rsid w:val="00856C7A"/>
    <w:rsid w:val="008623ED"/>
    <w:rsid w:val="00875AA6"/>
    <w:rsid w:val="00880944"/>
    <w:rsid w:val="0089088E"/>
    <w:rsid w:val="00892297"/>
    <w:rsid w:val="008964D6"/>
    <w:rsid w:val="00897710"/>
    <w:rsid w:val="008B5123"/>
    <w:rsid w:val="008C5A9A"/>
    <w:rsid w:val="008D1E1E"/>
    <w:rsid w:val="008D2651"/>
    <w:rsid w:val="008E0172"/>
    <w:rsid w:val="00936852"/>
    <w:rsid w:val="0094045D"/>
    <w:rsid w:val="009406B5"/>
    <w:rsid w:val="00946166"/>
    <w:rsid w:val="00966B5C"/>
    <w:rsid w:val="00983164"/>
    <w:rsid w:val="00984252"/>
    <w:rsid w:val="009972EF"/>
    <w:rsid w:val="009B5035"/>
    <w:rsid w:val="009C3160"/>
    <w:rsid w:val="009D399E"/>
    <w:rsid w:val="009D644B"/>
    <w:rsid w:val="009E4B6B"/>
    <w:rsid w:val="009E766E"/>
    <w:rsid w:val="009F1960"/>
    <w:rsid w:val="009F4B1A"/>
    <w:rsid w:val="009F715E"/>
    <w:rsid w:val="009F78FE"/>
    <w:rsid w:val="00A00616"/>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A2F7F"/>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72123"/>
    <w:rsid w:val="00B86602"/>
    <w:rsid w:val="00B942C3"/>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E5986"/>
    <w:rsid w:val="00CE5A1C"/>
    <w:rsid w:val="00D10A47"/>
    <w:rsid w:val="00D26477"/>
    <w:rsid w:val="00D56CC3"/>
    <w:rsid w:val="00D647EF"/>
    <w:rsid w:val="00D73137"/>
    <w:rsid w:val="00D94E76"/>
    <w:rsid w:val="00D977A2"/>
    <w:rsid w:val="00DA1D47"/>
    <w:rsid w:val="00DB0706"/>
    <w:rsid w:val="00DD50DE"/>
    <w:rsid w:val="00DE1204"/>
    <w:rsid w:val="00DE3062"/>
    <w:rsid w:val="00E0581D"/>
    <w:rsid w:val="00E1590B"/>
    <w:rsid w:val="00E204DD"/>
    <w:rsid w:val="00E228B7"/>
    <w:rsid w:val="00E353EC"/>
    <w:rsid w:val="00E427A3"/>
    <w:rsid w:val="00E51F61"/>
    <w:rsid w:val="00E53C24"/>
    <w:rsid w:val="00E56E77"/>
    <w:rsid w:val="00EA0BE7"/>
    <w:rsid w:val="00EB4396"/>
    <w:rsid w:val="00EB444D"/>
    <w:rsid w:val="00ED1B45"/>
    <w:rsid w:val="00EE1A06"/>
    <w:rsid w:val="00EE5C0D"/>
    <w:rsid w:val="00EF4792"/>
    <w:rsid w:val="00EF76DC"/>
    <w:rsid w:val="00F02294"/>
    <w:rsid w:val="00F30DE7"/>
    <w:rsid w:val="00F35F57"/>
    <w:rsid w:val="00F46620"/>
    <w:rsid w:val="00F50467"/>
    <w:rsid w:val="00F50613"/>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rsid w:val="00397713"/>
  </w:style>
  <w:style w:type="paragraph" w:customStyle="1" w:styleId="TSBHeaderSummary">
    <w:name w:val="TSBHeaderSummary"/>
    <w:basedOn w:val="Normal"/>
    <w:rsid w:val="00397713"/>
  </w:style>
  <w:style w:type="character" w:customStyle="1" w:styleId="Hashtag1">
    <w:name w:val="Hashtag1"/>
    <w:basedOn w:val="DefaultParagraphFont"/>
    <w:uiPriority w:val="99"/>
    <w:semiHidden/>
    <w:unhideWhenUsed/>
    <w:rsid w:val="005C27C1"/>
    <w:rPr>
      <w:color w:val="2B579A"/>
      <w:shd w:val="clear" w:color="auto" w:fill="E1DFDD"/>
    </w:rPr>
  </w:style>
  <w:style w:type="character" w:customStyle="1" w:styleId="Mention1">
    <w:name w:val="Mention1"/>
    <w:basedOn w:val="DefaultParagraphFont"/>
    <w:uiPriority w:val="99"/>
    <w:semiHidden/>
    <w:unhideWhenUsed/>
    <w:rsid w:val="005C27C1"/>
    <w:rPr>
      <w:color w:val="2B579A"/>
      <w:shd w:val="clear" w:color="auto" w:fill="E1DFDD"/>
    </w:rPr>
  </w:style>
  <w:style w:type="character" w:customStyle="1" w:styleId="SmartHyperlink1">
    <w:name w:val="Smart Hyperlink1"/>
    <w:basedOn w:val="DefaultParagraphFont"/>
    <w:uiPriority w:val="99"/>
    <w:semiHidden/>
    <w:unhideWhenUsed/>
    <w:rsid w:val="005C27C1"/>
    <w:rPr>
      <w:u w:val="dotted"/>
    </w:rPr>
  </w:style>
  <w:style w:type="character" w:customStyle="1" w:styleId="SmartLink1">
    <w:name w:val="SmartLink1"/>
    <w:basedOn w:val="DefaultParagraphFont"/>
    <w:uiPriority w:val="99"/>
    <w:semiHidden/>
    <w:unhideWhenUsed/>
    <w:rsid w:val="005C27C1"/>
    <w:rPr>
      <w:color w:val="0000FF"/>
      <w:u w:val="single"/>
      <w:shd w:val="clear" w:color="auto" w:fill="F3F2F1"/>
    </w:rPr>
  </w:style>
  <w:style w:type="character" w:customStyle="1" w:styleId="UnresolvedMention1">
    <w:name w:val="Unresolved Mention1"/>
    <w:basedOn w:val="DefaultParagraphFont"/>
    <w:uiPriority w:val="99"/>
    <w:semiHidden/>
    <w:unhideWhenUsed/>
    <w:rsid w:val="005C27C1"/>
    <w:rPr>
      <w:color w:val="605E5C"/>
      <w:shd w:val="clear" w:color="auto" w:fill="E1DFDD"/>
    </w:rPr>
  </w:style>
  <w:style w:type="table" w:styleId="TableGrid">
    <w:name w:val="Table Grid"/>
    <w:basedOn w:val="TableNormal"/>
    <w:uiPriority w:val="39"/>
    <w:rsid w:val="005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004/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IEM-230505/DOCs/T22-TSAGRGM-RGIEM-230505-DOC-00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5</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template - Unformatted (T21)</dc:title>
  <dc:subject/>
  <dc:creator>TSB</dc:creator>
  <cp:keywords/>
  <dc:description>Updated 2022-03-24</dc:description>
  <cp:lastModifiedBy>Al-Mnini, Lara</cp:lastModifiedBy>
  <cp:revision>3</cp:revision>
  <cp:lastPrinted>2016-12-23T12:52:00Z</cp:lastPrinted>
  <dcterms:created xsi:type="dcterms:W3CDTF">2023-05-08T15:10:00Z</dcterms:created>
  <dcterms:modified xsi:type="dcterms:W3CDTF">2023-05-08T15:13:00Z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ies>
</file>