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bmp" ContentType="image/bmp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45"/>
        <w:gridCol w:w="10290"/>
        <w:gridCol w:w="208"/>
      </w:tblGrid>
      <w:tr>
        <w:trPr>
          <w:trHeight w:val="20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290"/>
            </w:tblGrid>
            <w:tr>
              <w:trPr>
                <w:trHeight w:val="471" w:hRule="atLeast"/>
              </w:trPr>
              <w:tc>
                <w:tcPr>
                  <w:tcW w:w="10290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/>
              <w:tc>
                <w:tcPr>
                  <w:tcW w:w="10290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004"/>
                    <w:gridCol w:w="1964"/>
                    <w:gridCol w:w="3205"/>
                    <w:gridCol w:w="1393"/>
                    <w:gridCol w:w="135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100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Qu.</w:t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Draft Rec.</w:t>
                        </w:r>
                      </w:p>
                    </w:tc>
                    <w:tc>
                      <w:tcPr>
                        <w:tcW w:w="3205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Stale status</w:t>
                        </w:r>
                      </w:p>
                    </w:tc>
                    <w:tc>
                      <w:tcPr>
                        <w:tcW w:w="135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Last update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Overall duration in months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01" w:hRule="atLeast"/>
        </w:trPr>
        <w:tc>
          <w:tcPr>
            <w:tcW w:w="145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029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1905" w:h="16837"/>
      <w:pgMar w:top="2750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5016"/>
      <w:gridCol w:w="1890"/>
      <w:gridCol w:w="3312"/>
      <w:gridCol w:w="280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89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80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45"/>
      <w:gridCol w:w="1394"/>
      <w:gridCol w:w="172"/>
      <w:gridCol w:w="5109"/>
      <w:gridCol w:w="337"/>
      <w:gridCol w:w="3277"/>
      <w:gridCol w:w="208"/>
    </w:tblGrid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277"/>
          </w:tblGrid>
          <w:tr>
            <w:trPr>
              <w:trHeight w:val="262" w:hRule="atLeast"/>
            </w:trPr>
            <w:tc>
              <w:tcPr>
                <w:tcW w:w="3277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6675"/>
          </w:tblGrid>
          <w:tr>
            <w:trPr>
              <w:trHeight w:val="253" w:hRule="atLeast"/>
            </w:trPr>
            <w:tc>
              <w:tcPr>
                <w:tcW w:w="667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5/22/2023 12:19:32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885823" cy="793166"/>
                <wp:docPr id="0" name="img3.bmp"/>
                <a:graphic>
                  <a:graphicData uri="http://schemas.openxmlformats.org/drawingml/2006/picture">
                    <pic:pic>
                      <pic:nvPicPr>
                        <pic:cNvPr id="1" name="img3.bmp"/>
                        <pic:cNvPicPr/>
                      </pic:nvPicPr>
                      <pic:blipFill>
                        <a:blip r:embed="rId6" cstate="print"/>
                        <a:stretch>
                          <a:fillRect r="83873" b="79588"/>
                        </a:stretch>
                      </pic:blipFill>
                      <pic:spPr>
                        <a:xfrm>
                          <a:off x="0" y="0"/>
                          <a:ext cx="885823" cy="79316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ITU-T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 c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urrent and future </w:t>
                </w:r>
                <w:r>
                  <w:rPr>
                    <w:rFonts w:ascii="Calibri" w:hAnsi="Calibri" w:eastAsia="Calibri"/>
                    <w:b/>
                    <w:color w:val="000000"/>
                    <w:sz w:val="28"/>
                  </w:rPr>
                  <w:t xml:space="preserve">stale (*) work item(s)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No update registered for more than: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18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or more: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stale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15 months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to 17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 be stale in 3 months</w:t>
                </w:r>
              </w:p>
              <w:p>
                <w:pPr>
                  <w:numPr>
                    <w:ilvl w:val="1"/>
                    <w:numId w:val="1"/>
                  </w:numPr>
                  <w:spacing w:after="0" w:line="240" w:lineRule="auto"/>
                  <w:ind w:left="1440" w:hanging="360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12 months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to 14 months: 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0</w:t>
                </w: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 maybe stale in 6 months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7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4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94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10290"/>
          </w:tblGrid>
          <w:tr>
            <w:trPr>
              <w:trHeight w:val="262" w:hRule="atLeast"/>
            </w:trPr>
            <w:tc>
              <w:tcPr>
                <w:tcW w:w="10290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(*)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0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SG17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 work items under study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which have not been updated for more than 18 months ("</w:t>
                </w:r>
                <w:r>
                  <w:rPr>
                    <w:rFonts w:ascii="Calibri" w:hAnsi="Calibri" w:eastAsia="Calibri"/>
                    <w:b/>
                    <w:color w:val="000000"/>
                    <w:sz w:val="20"/>
                  </w:rPr>
                  <w:t xml:space="preserve">stale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"), and those that may be considered stale soon, if they are not updated in the coming months.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72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510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3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277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08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bmp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Stale_work_items_new</dc:title>
</cp:coreProperties>
</file>